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C0D" w:rsidRPr="00123D5F" w:rsidRDefault="00342C0D" w:rsidP="00832F7F">
      <w:pPr>
        <w:pStyle w:val="NeniTitull"/>
        <w:keepNext w:val="0"/>
        <w:rPr>
          <w:spacing w:val="-4"/>
          <w:lang w:val="sq-AL"/>
        </w:rPr>
      </w:pPr>
      <w:r w:rsidRPr="00123D5F">
        <w:rPr>
          <w:spacing w:val="-4"/>
          <w:lang w:val="sq-AL"/>
        </w:rPr>
        <w:t>VENDIM</w:t>
      </w:r>
    </w:p>
    <w:p w:rsidR="00342C0D" w:rsidRPr="00123D5F" w:rsidRDefault="00342C0D" w:rsidP="00832F7F">
      <w:pPr>
        <w:pStyle w:val="NeniTitull"/>
        <w:keepNext w:val="0"/>
        <w:rPr>
          <w:spacing w:val="-4"/>
          <w:lang w:val="sq-AL"/>
        </w:rPr>
      </w:pPr>
      <w:r w:rsidRPr="00123D5F">
        <w:rPr>
          <w:spacing w:val="-4"/>
          <w:lang w:val="sq-AL"/>
        </w:rPr>
        <w:t>Nr.</w:t>
      </w:r>
      <w:r w:rsidR="009A6271" w:rsidRPr="00123D5F">
        <w:rPr>
          <w:spacing w:val="-4"/>
          <w:lang w:val="sq-AL"/>
        </w:rPr>
        <w:t xml:space="preserve"> </w:t>
      </w:r>
      <w:r w:rsidRPr="00123D5F">
        <w:rPr>
          <w:spacing w:val="-4"/>
          <w:lang w:val="sq-AL"/>
        </w:rPr>
        <w:t>488, datë 19.7.2017</w:t>
      </w:r>
    </w:p>
    <w:p w:rsidR="00342C0D" w:rsidRPr="00123D5F" w:rsidRDefault="00342C0D" w:rsidP="00832F7F">
      <w:pPr>
        <w:pStyle w:val="NeniTitull"/>
        <w:keepNext w:val="0"/>
        <w:rPr>
          <w:spacing w:val="-4"/>
          <w:sz w:val="14"/>
          <w:lang w:val="sq-AL"/>
        </w:rPr>
      </w:pPr>
    </w:p>
    <w:p w:rsidR="00342C0D" w:rsidRPr="00123D5F" w:rsidRDefault="00342C0D" w:rsidP="00832F7F">
      <w:pPr>
        <w:pStyle w:val="NeniTitull"/>
        <w:keepNext w:val="0"/>
        <w:rPr>
          <w:spacing w:val="-4"/>
          <w:lang w:val="sq-AL"/>
        </w:rPr>
      </w:pPr>
      <w:r w:rsidRPr="00123D5F">
        <w:rPr>
          <w:spacing w:val="-4"/>
          <w:lang w:val="sq-AL"/>
        </w:rPr>
        <w:t>PËR SHPRONËSIMIN, PËR INTERES PUBLIK, TË PRONARËVE TË PASURIVE TË PALUAJTSHME, PRONË PRIVATE, QË PREKEN NGA REALIZIMI I PROJEKTIT “NDËRTIM RRUGE NË TREKËNDËSHIN E HYRJES SË RRUGËS SË PALMAVE, PRANË STACIONIT ELEKTRIK”, LUSHNJË</w:t>
      </w:r>
    </w:p>
    <w:p w:rsidR="00342C0D" w:rsidRPr="00123D5F" w:rsidRDefault="00342C0D" w:rsidP="00832F7F">
      <w:pPr>
        <w:pStyle w:val="Paragrafi"/>
        <w:rPr>
          <w:spacing w:val="-4"/>
          <w:sz w:val="14"/>
          <w:lang w:val="sq-AL"/>
        </w:rPr>
      </w:pPr>
    </w:p>
    <w:p w:rsidR="00342C0D" w:rsidRPr="00123D5F" w:rsidRDefault="00342C0D" w:rsidP="00832F7F">
      <w:pPr>
        <w:pStyle w:val="Paragrafi"/>
        <w:rPr>
          <w:spacing w:val="-4"/>
          <w:lang w:val="sq-AL"/>
        </w:rPr>
      </w:pPr>
      <w:r w:rsidRPr="00123D5F">
        <w:rPr>
          <w:spacing w:val="-4"/>
          <w:lang w:val="sq-AL"/>
        </w:rPr>
        <w:t>Në mbështetje të nenit 100 të Kushtetutës, të neneve 5, pika 1, 2</w:t>
      </w:r>
      <w:r w:rsidR="009A6271" w:rsidRPr="00123D5F">
        <w:rPr>
          <w:spacing w:val="-4"/>
          <w:lang w:val="sq-AL"/>
        </w:rPr>
        <w:t>0 e 21,</w:t>
      </w:r>
      <w:r w:rsidRPr="00123D5F">
        <w:rPr>
          <w:spacing w:val="-4"/>
          <w:lang w:val="sq-AL"/>
        </w:rPr>
        <w:t xml:space="preserve"> të ligjit nr.</w:t>
      </w:r>
      <w:r w:rsidR="009A6271" w:rsidRPr="00123D5F">
        <w:rPr>
          <w:spacing w:val="-4"/>
          <w:lang w:val="sq-AL"/>
        </w:rPr>
        <w:t xml:space="preserve"> </w:t>
      </w:r>
      <w:r w:rsidRPr="00123D5F">
        <w:rPr>
          <w:spacing w:val="-4"/>
          <w:lang w:val="sq-AL"/>
        </w:rPr>
        <w:t>8561, datë 22.12.1999, “Për shpronësimet dhe marrjen në përdorim të përkohshëm të pasurisë, pronë private, për interes publik”, të ndryshuar, me propozimin e ministrit të Zhvillimit Urban, Këshilli i Ministrave</w:t>
      </w:r>
    </w:p>
    <w:p w:rsidR="00342C0D" w:rsidRPr="00123D5F" w:rsidRDefault="00342C0D" w:rsidP="00832F7F">
      <w:pPr>
        <w:pStyle w:val="Paragrafi"/>
        <w:rPr>
          <w:spacing w:val="-4"/>
          <w:sz w:val="14"/>
          <w:lang w:val="sq-AL"/>
        </w:rPr>
      </w:pPr>
    </w:p>
    <w:p w:rsidR="00342C0D" w:rsidRPr="00123D5F" w:rsidRDefault="00342C0D" w:rsidP="00832F7F">
      <w:pPr>
        <w:pStyle w:val="NeniNr"/>
        <w:keepNext w:val="0"/>
        <w:rPr>
          <w:spacing w:val="-4"/>
          <w:lang w:val="sq-AL"/>
        </w:rPr>
      </w:pPr>
      <w:r w:rsidRPr="00123D5F">
        <w:rPr>
          <w:spacing w:val="-4"/>
          <w:lang w:val="sq-AL"/>
        </w:rPr>
        <w:t>VENDOSI:</w:t>
      </w:r>
    </w:p>
    <w:p w:rsidR="00342C0D" w:rsidRPr="00123D5F" w:rsidRDefault="00342C0D" w:rsidP="00832F7F">
      <w:pPr>
        <w:pStyle w:val="Paragrafi"/>
        <w:rPr>
          <w:spacing w:val="-4"/>
          <w:sz w:val="14"/>
          <w:lang w:val="sq-AL"/>
        </w:rPr>
      </w:pPr>
    </w:p>
    <w:p w:rsidR="00342C0D" w:rsidRPr="00123D5F" w:rsidRDefault="00342C0D" w:rsidP="00832F7F">
      <w:pPr>
        <w:pStyle w:val="Paragrafi"/>
        <w:rPr>
          <w:spacing w:val="-4"/>
          <w:lang w:val="sq-AL"/>
        </w:rPr>
      </w:pPr>
      <w:r w:rsidRPr="00123D5F">
        <w:rPr>
          <w:spacing w:val="-4"/>
          <w:lang w:val="sq-AL"/>
        </w:rPr>
        <w:t>1. Shpronësimin, për interes publik, të pronarëve të pasurive të paluajtshme, pronë private, që preken nga realizimi i projektit “Ndërtim rruge në trekëndëshin e hyrjes së rrugës së palmave, pranë stacionit elektrik”, Lushnjë.</w:t>
      </w:r>
    </w:p>
    <w:p w:rsidR="00342C0D" w:rsidRPr="00123D5F" w:rsidRDefault="00342C0D" w:rsidP="00832F7F">
      <w:pPr>
        <w:pStyle w:val="Paragrafi"/>
        <w:rPr>
          <w:spacing w:val="-4"/>
          <w:lang w:val="sq-AL"/>
        </w:rPr>
      </w:pPr>
      <w:r w:rsidRPr="00123D5F">
        <w:rPr>
          <w:spacing w:val="-4"/>
          <w:lang w:val="sq-AL"/>
        </w:rPr>
        <w:t>2. Shpronësimi të bëhet në favor të Bashkisë Lushnjë.</w:t>
      </w:r>
    </w:p>
    <w:p w:rsidR="00342C0D" w:rsidRPr="00123D5F" w:rsidRDefault="00342C0D" w:rsidP="00832F7F">
      <w:pPr>
        <w:pStyle w:val="Paragrafi"/>
        <w:rPr>
          <w:spacing w:val="-4"/>
          <w:lang w:val="sq-AL"/>
        </w:rPr>
      </w:pPr>
      <w:r w:rsidRPr="00123D5F">
        <w:rPr>
          <w:spacing w:val="-4"/>
          <w:lang w:val="sq-AL"/>
        </w:rPr>
        <w:t>3. Pro</w:t>
      </w:r>
      <w:r w:rsidR="009A6271" w:rsidRPr="00123D5F">
        <w:rPr>
          <w:spacing w:val="-4"/>
          <w:lang w:val="sq-AL"/>
        </w:rPr>
        <w:t>narët e pasurive të paluajtshme</w:t>
      </w:r>
      <w:r w:rsidRPr="00123D5F">
        <w:rPr>
          <w:spacing w:val="-4"/>
          <w:lang w:val="sq-AL"/>
        </w:rPr>
        <w:t xml:space="preserve"> që shpronësohen, të kompensohen në vlerë të plotë, sipas masës përkatëse që paraqitet në tabelën bashkëlidhur këtij vendimi, për pasuritë “tokë truall”, me një vlerë të përgjithshme prej 4 295 234 (katër milionë e dyqind e nëntëdhjetë e pesë mijë e dyqind e tridhjetë e katër) lekësh. </w:t>
      </w:r>
    </w:p>
    <w:p w:rsidR="00342C0D" w:rsidRPr="00123D5F" w:rsidRDefault="00342C0D" w:rsidP="00832F7F">
      <w:pPr>
        <w:pStyle w:val="Paragrafi"/>
        <w:rPr>
          <w:spacing w:val="-4"/>
          <w:lang w:val="sq-AL"/>
        </w:rPr>
      </w:pPr>
      <w:r w:rsidRPr="00123D5F">
        <w:rPr>
          <w:spacing w:val="-4"/>
          <w:lang w:val="sq-AL"/>
        </w:rPr>
        <w:t xml:space="preserve">4. Vlera e përgjithshme e shpronësimit, prej 4 295 234 (katër milionë e dyqind e nëntëdhjetë e </w:t>
      </w:r>
      <w:r w:rsidRPr="00123D5F">
        <w:rPr>
          <w:spacing w:val="-4"/>
          <w:lang w:val="sq-AL"/>
        </w:rPr>
        <w:lastRenderedPageBreak/>
        <w:t>pesë mijë e dyqind e tridhjetë e katër) lekësh</w:t>
      </w:r>
      <w:r w:rsidR="009A6271" w:rsidRPr="00123D5F">
        <w:rPr>
          <w:spacing w:val="-4"/>
          <w:lang w:val="sq-AL"/>
        </w:rPr>
        <w:t>, të përballohet nga buxheti i B</w:t>
      </w:r>
      <w:r w:rsidRPr="00123D5F">
        <w:rPr>
          <w:spacing w:val="-4"/>
          <w:lang w:val="sq-AL"/>
        </w:rPr>
        <w:t>ashkisë Lushnjë.</w:t>
      </w:r>
    </w:p>
    <w:p w:rsidR="00342C0D" w:rsidRPr="00123D5F" w:rsidRDefault="00342C0D" w:rsidP="00832F7F">
      <w:pPr>
        <w:pStyle w:val="Paragrafi"/>
        <w:rPr>
          <w:spacing w:val="-4"/>
          <w:lang w:val="sq-AL"/>
        </w:rPr>
      </w:pPr>
      <w:r w:rsidRPr="00123D5F">
        <w:rPr>
          <w:spacing w:val="-4"/>
          <w:lang w:val="sq-AL"/>
        </w:rPr>
        <w:t xml:space="preserve">5. Shpenzimet procedurale, në vlerën 50 000 (pesëdhjetë mijë) lekë, të përballohen nga buxheti i vitit 2017, miratuar për Ministrinë e Zhvillimit Urban. </w:t>
      </w:r>
    </w:p>
    <w:p w:rsidR="00342C0D" w:rsidRPr="00123D5F" w:rsidRDefault="00342C0D" w:rsidP="00832F7F">
      <w:pPr>
        <w:pStyle w:val="Paragrafi"/>
        <w:rPr>
          <w:spacing w:val="-4"/>
          <w:lang w:val="sq-AL"/>
        </w:rPr>
      </w:pPr>
      <w:r w:rsidRPr="00123D5F">
        <w:rPr>
          <w:spacing w:val="-4"/>
          <w:lang w:val="sq-AL"/>
        </w:rPr>
        <w:t>6. Shpronësimi të fillojë menjëherë p</w:t>
      </w:r>
      <w:r w:rsidR="009A6271" w:rsidRPr="00123D5F">
        <w:rPr>
          <w:spacing w:val="-4"/>
          <w:lang w:val="sq-AL"/>
        </w:rPr>
        <w:t>as botimit të këtij vendimi në Fletoren Zyrtare</w:t>
      </w:r>
      <w:r w:rsidRPr="00123D5F">
        <w:rPr>
          <w:spacing w:val="-4"/>
          <w:lang w:val="sq-AL"/>
        </w:rPr>
        <w:t>.</w:t>
      </w:r>
    </w:p>
    <w:p w:rsidR="00342C0D" w:rsidRPr="00123D5F" w:rsidRDefault="00342C0D" w:rsidP="00832F7F">
      <w:pPr>
        <w:pStyle w:val="Paragrafi"/>
        <w:rPr>
          <w:spacing w:val="-4"/>
          <w:lang w:val="sq-AL"/>
        </w:rPr>
      </w:pPr>
      <w:r w:rsidRPr="00123D5F">
        <w:rPr>
          <w:spacing w:val="-4"/>
          <w:lang w:val="sq-AL"/>
        </w:rPr>
        <w:t>7. Pronarët e listës që i bashkëlidhen këtij vendimi të kompensohen, për efekt shpronësimi, pasi të kenë paraqitur dokumentacio</w:t>
      </w:r>
      <w:r w:rsidR="009A6271" w:rsidRPr="00123D5F">
        <w:rPr>
          <w:spacing w:val="-4"/>
          <w:lang w:val="sq-AL"/>
        </w:rPr>
        <w:t>nin e plotë të pronësisë pranë B</w:t>
      </w:r>
      <w:r w:rsidRPr="00123D5F">
        <w:rPr>
          <w:spacing w:val="-4"/>
          <w:lang w:val="sq-AL"/>
        </w:rPr>
        <w:t>ashkisë Lushnjë.</w:t>
      </w:r>
    </w:p>
    <w:p w:rsidR="00342C0D" w:rsidRPr="00123D5F" w:rsidRDefault="00342C0D" w:rsidP="00832F7F">
      <w:pPr>
        <w:pStyle w:val="Paragrafi"/>
        <w:rPr>
          <w:spacing w:val="-4"/>
          <w:lang w:val="sq-AL"/>
        </w:rPr>
      </w:pPr>
      <w:r w:rsidRPr="00123D5F">
        <w:rPr>
          <w:spacing w:val="-4"/>
          <w:lang w:val="sq-AL"/>
        </w:rPr>
        <w:t>8. Zyra Vendore e Regjistrimit të Pasurive të Paluajtshme Lushnjë, brenda 30 ditëve nga data e miratimit të kë</w:t>
      </w:r>
      <w:r w:rsidR="009A6271" w:rsidRPr="00123D5F">
        <w:rPr>
          <w:spacing w:val="-4"/>
          <w:lang w:val="sq-AL"/>
        </w:rPr>
        <w:t>tij vendimi, në bashkëpunim me B</w:t>
      </w:r>
      <w:r w:rsidRPr="00123D5F">
        <w:rPr>
          <w:spacing w:val="-4"/>
          <w:lang w:val="sq-AL"/>
        </w:rPr>
        <w:t>ashkinë Lushnjë, të fillojë procedurat për hedhjen e gjurmës së projektit në hartën kadastrale, sipas planimetrisë së shpronësimit të miratuar, dhe të bëjë kalimin e pronësisë, për pasuritë e shpronësuara, në favor të shtetit.</w:t>
      </w:r>
    </w:p>
    <w:p w:rsidR="00342C0D" w:rsidRPr="00123D5F" w:rsidRDefault="00342C0D" w:rsidP="00832F7F">
      <w:pPr>
        <w:pStyle w:val="Paragrafi"/>
        <w:rPr>
          <w:spacing w:val="-4"/>
          <w:lang w:val="sq-AL"/>
        </w:rPr>
      </w:pPr>
      <w:r w:rsidRPr="00123D5F">
        <w:rPr>
          <w:spacing w:val="-4"/>
          <w:lang w:val="sq-AL"/>
        </w:rPr>
        <w:t xml:space="preserve">9. Zyra Vendore e Regjistrimit të Pasurive të Paluajtshme Lushnjë të pezullojë të gjitha transaksionet me pasuritë e shpronësuara, deri në momentin që do të realizohet procesi i hedhjes së gjurmës së </w:t>
      </w:r>
      <w:r w:rsidR="001056DC">
        <w:rPr>
          <w:spacing w:val="-4"/>
          <w:lang w:val="sq-AL"/>
        </w:rPr>
        <w:t>projektit</w:t>
      </w:r>
      <w:r w:rsidRPr="00123D5F">
        <w:rPr>
          <w:spacing w:val="-4"/>
          <w:lang w:val="sq-AL"/>
        </w:rPr>
        <w:t xml:space="preserve"> në hartën kadastrale, si dhe kalimi i pronësisë, për pasuritë e shpronësuara.</w:t>
      </w:r>
    </w:p>
    <w:p w:rsidR="00342C0D" w:rsidRPr="00123D5F" w:rsidRDefault="00342C0D" w:rsidP="00832F7F">
      <w:pPr>
        <w:pStyle w:val="Paragrafi"/>
        <w:rPr>
          <w:spacing w:val="-4"/>
          <w:lang w:val="sq-AL"/>
        </w:rPr>
      </w:pPr>
      <w:r w:rsidRPr="00123D5F">
        <w:rPr>
          <w:spacing w:val="-4"/>
          <w:lang w:val="sq-AL"/>
        </w:rPr>
        <w:t>10. Ngarkohen Ministria e Zhvillimit Urban, Zyra Vendore e Regjistrimit të Pasurive të Paluajtshme Lushnjë dhe Bashkia Lushnjë për zbatimin e këtij vendimi.</w:t>
      </w:r>
    </w:p>
    <w:p w:rsidR="00342C0D" w:rsidRPr="00123D5F" w:rsidRDefault="00342C0D" w:rsidP="00832F7F">
      <w:pPr>
        <w:pStyle w:val="Paragrafi"/>
        <w:rPr>
          <w:spacing w:val="-4"/>
          <w:lang w:val="sq-AL"/>
        </w:rPr>
      </w:pPr>
      <w:r w:rsidRPr="00123D5F">
        <w:rPr>
          <w:spacing w:val="-4"/>
          <w:lang w:val="sq-AL"/>
        </w:rPr>
        <w:tab/>
        <w:t>Ky vendim hyn në fuqi menjëherë dhe botohet në Fletoren Zyrtare.</w:t>
      </w:r>
    </w:p>
    <w:p w:rsidR="00342C0D" w:rsidRPr="00123D5F" w:rsidRDefault="00342C0D" w:rsidP="00832F7F">
      <w:pPr>
        <w:pStyle w:val="Paragrafi"/>
        <w:rPr>
          <w:spacing w:val="-4"/>
          <w:sz w:val="14"/>
          <w:lang w:val="sq-AL"/>
        </w:rPr>
      </w:pPr>
    </w:p>
    <w:p w:rsidR="00342C0D" w:rsidRPr="00123D5F" w:rsidRDefault="00342C0D" w:rsidP="00832F7F">
      <w:pPr>
        <w:pStyle w:val="Autoriteti"/>
        <w:keepNext w:val="0"/>
        <w:rPr>
          <w:spacing w:val="-4"/>
          <w:lang w:val="sq-AL"/>
        </w:rPr>
      </w:pPr>
      <w:r w:rsidRPr="00123D5F">
        <w:rPr>
          <w:spacing w:val="-4"/>
          <w:lang w:val="sq-AL"/>
        </w:rPr>
        <w:t>KRYEMINISTRI</w:t>
      </w:r>
    </w:p>
    <w:p w:rsidR="00342C0D" w:rsidRPr="009A6271" w:rsidRDefault="00342C0D" w:rsidP="00832F7F">
      <w:pPr>
        <w:pStyle w:val="AutoritetiEmer"/>
        <w:rPr>
          <w:lang w:val="sq-AL"/>
        </w:rPr>
      </w:pPr>
      <w:r w:rsidRPr="00123D5F">
        <w:rPr>
          <w:spacing w:val="-4"/>
          <w:lang w:val="sq-AL"/>
        </w:rPr>
        <w:t>Edi Rama</w:t>
      </w:r>
    </w:p>
    <w:p w:rsidR="00123D5F" w:rsidRDefault="00123D5F" w:rsidP="00832F7F">
      <w:pPr>
        <w:pStyle w:val="Paragrafi"/>
        <w:rPr>
          <w:rFonts w:eastAsia="Times New Roman"/>
          <w:b/>
          <w:bCs/>
          <w:sz w:val="14"/>
          <w:szCs w:val="14"/>
          <w:lang w:val="sq-AL"/>
        </w:rPr>
        <w:sectPr w:rsidR="00123D5F" w:rsidSect="00EA575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051"/>
          <w:cols w:num="2" w:space="454"/>
          <w:docGrid w:linePitch="360"/>
        </w:sectPr>
      </w:pPr>
    </w:p>
    <w:p w:rsidR="00123D5F" w:rsidRDefault="00123D5F" w:rsidP="00832F7F">
      <w:pPr>
        <w:pStyle w:val="Paragrafi"/>
        <w:rPr>
          <w:rFonts w:eastAsia="Times New Roman"/>
          <w:b/>
          <w:bCs/>
          <w:sz w:val="14"/>
          <w:szCs w:val="14"/>
          <w:lang w:val="sq-AL"/>
        </w:rPr>
      </w:pPr>
    </w:p>
    <w:p w:rsidR="00342C0D" w:rsidRPr="009A6271" w:rsidRDefault="00342C0D" w:rsidP="00832F7F">
      <w:pPr>
        <w:pStyle w:val="Paragrafi"/>
        <w:rPr>
          <w:rFonts w:eastAsia="Times New Roman"/>
          <w:b/>
          <w:bCs/>
          <w:sz w:val="14"/>
          <w:szCs w:val="14"/>
          <w:lang w:val="sq-AL"/>
        </w:rPr>
      </w:pPr>
      <w:r w:rsidRPr="009A6271">
        <w:rPr>
          <w:rFonts w:eastAsia="Times New Roman"/>
          <w:b/>
          <w:bCs/>
          <w:sz w:val="14"/>
          <w:szCs w:val="14"/>
          <w:lang w:val="sq-AL"/>
        </w:rPr>
        <w:t xml:space="preserve">Vlera e </w:t>
      </w:r>
      <w:r w:rsidR="009A6271" w:rsidRPr="009A6271">
        <w:rPr>
          <w:rFonts w:eastAsia="Times New Roman"/>
          <w:b/>
          <w:bCs/>
          <w:sz w:val="14"/>
          <w:szCs w:val="14"/>
          <w:lang w:val="sq-AL"/>
        </w:rPr>
        <w:t>shpronësimit</w:t>
      </w:r>
      <w:r w:rsidR="009A6271">
        <w:rPr>
          <w:rFonts w:eastAsia="Times New Roman"/>
          <w:b/>
          <w:bCs/>
          <w:sz w:val="14"/>
          <w:szCs w:val="14"/>
          <w:lang w:val="sq-AL"/>
        </w:rPr>
        <w:t xml:space="preserve"> e truallit të z.</w:t>
      </w:r>
      <w:r w:rsidRPr="009A6271">
        <w:rPr>
          <w:rFonts w:eastAsia="Times New Roman"/>
          <w:b/>
          <w:bCs/>
          <w:sz w:val="14"/>
          <w:szCs w:val="14"/>
          <w:lang w:val="sq-AL"/>
        </w:rPr>
        <w:t xml:space="preserve"> Lula Al</w:t>
      </w:r>
      <w:r w:rsidR="009A6271">
        <w:rPr>
          <w:rFonts w:eastAsia="Times New Roman"/>
          <w:b/>
          <w:bCs/>
          <w:sz w:val="14"/>
          <w:szCs w:val="14"/>
          <w:lang w:val="sq-AL"/>
        </w:rPr>
        <w:t>i Duma+</w:t>
      </w:r>
      <w:r w:rsidR="009A6271" w:rsidRPr="00123D5F">
        <w:rPr>
          <w:rFonts w:eastAsia="Times New Roman"/>
          <w:b/>
          <w:bCs/>
          <w:sz w:val="14"/>
          <w:szCs w:val="14"/>
          <w:lang w:val="sq-AL"/>
        </w:rPr>
        <w:t>bashkë</w:t>
      </w:r>
      <w:r w:rsidR="00123D5F" w:rsidRPr="00123D5F">
        <w:rPr>
          <w:rFonts w:eastAsia="Times New Roman"/>
          <w:b/>
          <w:bCs/>
          <w:sz w:val="14"/>
          <w:szCs w:val="14"/>
          <w:lang w:val="sq-AL"/>
        </w:rPr>
        <w:t>pronarë</w:t>
      </w:r>
    </w:p>
    <w:p w:rsidR="00342C0D" w:rsidRPr="009A6271" w:rsidRDefault="009A6271" w:rsidP="00832F7F">
      <w:pPr>
        <w:pStyle w:val="Paragrafi"/>
        <w:rPr>
          <w:rFonts w:eastAsia="Times New Roman"/>
          <w:b/>
          <w:bCs/>
          <w:sz w:val="14"/>
          <w:szCs w:val="14"/>
          <w:lang w:val="sq-AL"/>
        </w:rPr>
      </w:pPr>
      <w:r>
        <w:rPr>
          <w:rFonts w:eastAsia="Times New Roman"/>
          <w:b/>
          <w:bCs/>
          <w:sz w:val="14"/>
          <w:szCs w:val="14"/>
          <w:lang w:val="sq-AL"/>
        </w:rPr>
        <w:t>Në lagjen “Loni Dhamo”,  z</w:t>
      </w:r>
      <w:r w:rsidR="00342C0D" w:rsidRPr="009A6271">
        <w:rPr>
          <w:rFonts w:eastAsia="Times New Roman"/>
          <w:b/>
          <w:bCs/>
          <w:sz w:val="14"/>
          <w:szCs w:val="14"/>
          <w:lang w:val="sq-AL"/>
        </w:rPr>
        <w:t>ona kadastrale 8572</w:t>
      </w:r>
    </w:p>
    <w:p w:rsidR="00342C0D" w:rsidRPr="009A6271" w:rsidRDefault="009A6271" w:rsidP="00832F7F">
      <w:pPr>
        <w:pStyle w:val="Paragrafi"/>
        <w:jc w:val="center"/>
        <w:rPr>
          <w:rFonts w:eastAsia="Times New Roman"/>
          <w:spacing w:val="-4"/>
          <w:lang w:val="sq-AL" w:eastAsia="en-GB"/>
        </w:rPr>
      </w:pPr>
      <w:r>
        <w:rPr>
          <w:rFonts w:eastAsia="Times New Roman"/>
          <w:b/>
          <w:bCs/>
          <w:sz w:val="14"/>
          <w:szCs w:val="14"/>
          <w:lang w:val="sq-AL"/>
        </w:rPr>
        <w:t>INVESTITORI</w:t>
      </w:r>
      <w:r w:rsidR="00342C0D" w:rsidRPr="009A6271">
        <w:rPr>
          <w:rFonts w:eastAsia="Times New Roman"/>
          <w:b/>
          <w:bCs/>
          <w:sz w:val="14"/>
          <w:szCs w:val="14"/>
          <w:lang w:val="sq-AL"/>
        </w:rPr>
        <w:t>:</w:t>
      </w:r>
      <w:r>
        <w:rPr>
          <w:rFonts w:eastAsia="Times New Roman"/>
          <w:b/>
          <w:bCs/>
          <w:sz w:val="14"/>
          <w:szCs w:val="14"/>
          <w:lang w:val="sq-AL"/>
        </w:rPr>
        <w:t xml:space="preserve"> </w:t>
      </w:r>
      <w:r w:rsidR="00342C0D" w:rsidRPr="009A6271">
        <w:rPr>
          <w:rFonts w:eastAsia="Times New Roman"/>
          <w:b/>
          <w:bCs/>
          <w:sz w:val="14"/>
          <w:szCs w:val="14"/>
          <w:lang w:val="sq-AL"/>
        </w:rPr>
        <w:t>BASHKIA LUSHNJË</w:t>
      </w:r>
    </w:p>
    <w:tbl>
      <w:tblPr>
        <w:tblW w:w="5120" w:type="pct"/>
        <w:tblLook w:val="04A0"/>
      </w:tblPr>
      <w:tblGrid>
        <w:gridCol w:w="448"/>
        <w:gridCol w:w="1041"/>
        <w:gridCol w:w="1218"/>
        <w:gridCol w:w="1303"/>
        <w:gridCol w:w="1111"/>
        <w:gridCol w:w="656"/>
        <w:gridCol w:w="563"/>
        <w:gridCol w:w="685"/>
        <w:gridCol w:w="741"/>
        <w:gridCol w:w="2458"/>
      </w:tblGrid>
      <w:tr w:rsidR="00342C0D" w:rsidRPr="00AA56B5" w:rsidTr="00AA56B5">
        <w:trPr>
          <w:trHeight w:val="139"/>
        </w:trPr>
        <w:tc>
          <w:tcPr>
            <w:tcW w:w="217"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497"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698"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621"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530"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315"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271"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329"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355" w:type="pct"/>
            <w:tcBorders>
              <w:top w:val="nil"/>
              <w:left w:val="nil"/>
              <w:bottom w:val="nil"/>
              <w:right w:val="nil"/>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p>
        </w:tc>
        <w:tc>
          <w:tcPr>
            <w:tcW w:w="1167" w:type="pct"/>
            <w:tcBorders>
              <w:top w:val="nil"/>
              <w:left w:val="nil"/>
              <w:bottom w:val="nil"/>
              <w:right w:val="nil"/>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p>
        </w:tc>
      </w:tr>
      <w:tr w:rsidR="00342C0D" w:rsidRPr="00AA56B5" w:rsidTr="00AA56B5">
        <w:trPr>
          <w:trHeight w:val="139"/>
        </w:trPr>
        <w:tc>
          <w:tcPr>
            <w:tcW w:w="217"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Nr</w:t>
            </w:r>
            <w:r w:rsidR="009A6271" w:rsidRPr="00AA56B5">
              <w:rPr>
                <w:rFonts w:ascii="Garamond" w:eastAsia="Times New Roman" w:hAnsi="Garamond"/>
                <w:b/>
                <w:bCs/>
                <w:sz w:val="16"/>
                <w:szCs w:val="16"/>
                <w:lang w:val="sq-AL"/>
              </w:rPr>
              <w:t>.</w:t>
            </w:r>
          </w:p>
        </w:tc>
        <w:tc>
          <w:tcPr>
            <w:tcW w:w="497"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N/ pasurisë</w:t>
            </w:r>
          </w:p>
        </w:tc>
        <w:tc>
          <w:tcPr>
            <w:tcW w:w="698"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Emri Mbiemri</w:t>
            </w:r>
          </w:p>
        </w:tc>
        <w:tc>
          <w:tcPr>
            <w:tcW w:w="621"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Zona kadastrale</w:t>
            </w:r>
          </w:p>
        </w:tc>
        <w:tc>
          <w:tcPr>
            <w:tcW w:w="530"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Lloji i pronës</w:t>
            </w:r>
          </w:p>
        </w:tc>
        <w:tc>
          <w:tcPr>
            <w:tcW w:w="315"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Njësia</w:t>
            </w:r>
          </w:p>
        </w:tc>
        <w:tc>
          <w:tcPr>
            <w:tcW w:w="271"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Sasia</w:t>
            </w:r>
          </w:p>
        </w:tc>
        <w:tc>
          <w:tcPr>
            <w:tcW w:w="329"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Çmimi</w:t>
            </w:r>
          </w:p>
        </w:tc>
        <w:tc>
          <w:tcPr>
            <w:tcW w:w="355" w:type="pct"/>
            <w:tcBorders>
              <w:top w:val="single" w:sz="4" w:space="0" w:color="auto"/>
              <w:left w:val="nil"/>
              <w:bottom w:val="single" w:sz="4" w:space="0" w:color="auto"/>
              <w:right w:val="single" w:sz="4" w:space="0" w:color="auto"/>
            </w:tcBorders>
            <w:shd w:val="clear" w:color="000000" w:fill="D8D8D8"/>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Vlera</w:t>
            </w:r>
          </w:p>
        </w:tc>
        <w:tc>
          <w:tcPr>
            <w:tcW w:w="1167" w:type="pct"/>
            <w:tcBorders>
              <w:top w:val="single" w:sz="4" w:space="0" w:color="auto"/>
              <w:left w:val="nil"/>
              <w:bottom w:val="single" w:sz="4" w:space="0" w:color="auto"/>
              <w:right w:val="single" w:sz="4" w:space="0" w:color="auto"/>
            </w:tcBorders>
            <w:shd w:val="clear" w:color="000000" w:fill="D8D8D8"/>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b/>
                <w:bCs/>
                <w:color w:val="000000"/>
                <w:sz w:val="16"/>
                <w:szCs w:val="16"/>
                <w:lang w:val="sq-AL"/>
              </w:rPr>
            </w:pPr>
            <w:r w:rsidRPr="00AA56B5">
              <w:rPr>
                <w:rFonts w:ascii="Garamond" w:eastAsia="Times New Roman" w:hAnsi="Garamond"/>
                <w:b/>
                <w:bCs/>
                <w:color w:val="000000"/>
                <w:sz w:val="16"/>
                <w:szCs w:val="16"/>
                <w:lang w:val="sq-AL"/>
              </w:rPr>
              <w:t>Konfirmimi nga ZVRPP-ja</w:t>
            </w:r>
          </w:p>
        </w:tc>
      </w:tr>
      <w:tr w:rsidR="00342C0D" w:rsidRPr="00AA56B5" w:rsidTr="00AA56B5">
        <w:trPr>
          <w:trHeight w:val="139"/>
        </w:trPr>
        <w:tc>
          <w:tcPr>
            <w:tcW w:w="217" w:type="pct"/>
            <w:tcBorders>
              <w:top w:val="nil"/>
              <w:left w:val="single" w:sz="4" w:space="0" w:color="auto"/>
              <w:bottom w:val="single" w:sz="4" w:space="0" w:color="auto"/>
              <w:right w:val="single" w:sz="4" w:space="0" w:color="auto"/>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1</w:t>
            </w:r>
          </w:p>
        </w:tc>
        <w:tc>
          <w:tcPr>
            <w:tcW w:w="497" w:type="pct"/>
            <w:tcBorders>
              <w:top w:val="nil"/>
              <w:left w:val="nil"/>
              <w:bottom w:val="single" w:sz="4" w:space="0" w:color="auto"/>
              <w:right w:val="single" w:sz="4" w:space="0" w:color="auto"/>
            </w:tcBorders>
            <w:shd w:val="clear" w:color="auto" w:fill="auto"/>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1/526</w:t>
            </w:r>
          </w:p>
        </w:tc>
        <w:tc>
          <w:tcPr>
            <w:tcW w:w="698" w:type="pct"/>
            <w:tcBorders>
              <w:top w:val="nil"/>
              <w:left w:val="nil"/>
              <w:bottom w:val="single" w:sz="4" w:space="0" w:color="auto"/>
              <w:right w:val="single" w:sz="4" w:space="0" w:color="auto"/>
            </w:tcBorders>
            <w:shd w:val="clear" w:color="auto" w:fill="auto"/>
            <w:vAlign w:val="center"/>
            <w:hideMark/>
          </w:tcPr>
          <w:p w:rsidR="00342C0D" w:rsidRPr="00AA56B5" w:rsidRDefault="009A6271"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Lula Ali Duma + bashkë</w:t>
            </w:r>
            <w:r w:rsidR="001056DC" w:rsidRPr="00AA56B5">
              <w:rPr>
                <w:rFonts w:ascii="Garamond" w:eastAsia="Times New Roman" w:hAnsi="Garamond"/>
                <w:b/>
                <w:bCs/>
                <w:sz w:val="16"/>
                <w:szCs w:val="16"/>
                <w:lang w:val="sq-AL"/>
              </w:rPr>
              <w:t>pronarë</w:t>
            </w:r>
          </w:p>
        </w:tc>
        <w:tc>
          <w:tcPr>
            <w:tcW w:w="621" w:type="pct"/>
            <w:tcBorders>
              <w:top w:val="nil"/>
              <w:left w:val="nil"/>
              <w:bottom w:val="single" w:sz="4" w:space="0" w:color="auto"/>
              <w:right w:val="single" w:sz="4" w:space="0" w:color="auto"/>
            </w:tcBorders>
            <w:shd w:val="clear" w:color="auto" w:fill="auto"/>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8572</w:t>
            </w:r>
          </w:p>
        </w:tc>
        <w:tc>
          <w:tcPr>
            <w:tcW w:w="530" w:type="pct"/>
            <w:tcBorders>
              <w:top w:val="nil"/>
              <w:left w:val="nil"/>
              <w:bottom w:val="single" w:sz="4" w:space="0" w:color="auto"/>
              <w:right w:val="single" w:sz="4" w:space="0" w:color="auto"/>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Truall</w:t>
            </w:r>
          </w:p>
        </w:tc>
        <w:tc>
          <w:tcPr>
            <w:tcW w:w="315" w:type="pct"/>
            <w:tcBorders>
              <w:top w:val="nil"/>
              <w:left w:val="nil"/>
              <w:bottom w:val="single" w:sz="4" w:space="0" w:color="auto"/>
              <w:right w:val="single" w:sz="4" w:space="0" w:color="auto"/>
            </w:tcBorders>
            <w:shd w:val="clear" w:color="auto" w:fill="auto"/>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m</w:t>
            </w:r>
            <w:r w:rsidRPr="00AA56B5">
              <w:rPr>
                <w:rFonts w:ascii="Garamond" w:eastAsia="Times New Roman" w:hAnsi="Garamond"/>
                <w:b/>
                <w:bCs/>
                <w:sz w:val="16"/>
                <w:szCs w:val="16"/>
                <w:vertAlign w:val="superscript"/>
                <w:lang w:val="sq-AL"/>
              </w:rPr>
              <w:t>2</w:t>
            </w:r>
          </w:p>
        </w:tc>
        <w:tc>
          <w:tcPr>
            <w:tcW w:w="271" w:type="pct"/>
            <w:tcBorders>
              <w:top w:val="nil"/>
              <w:left w:val="nil"/>
              <w:bottom w:val="single" w:sz="4" w:space="0" w:color="auto"/>
              <w:right w:val="single" w:sz="4" w:space="0" w:color="auto"/>
            </w:tcBorders>
            <w:shd w:val="clear" w:color="auto" w:fill="auto"/>
            <w:noWrap/>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479.7</w:t>
            </w:r>
          </w:p>
        </w:tc>
        <w:tc>
          <w:tcPr>
            <w:tcW w:w="329" w:type="pct"/>
            <w:tcBorders>
              <w:top w:val="nil"/>
              <w:left w:val="nil"/>
              <w:bottom w:val="single" w:sz="4" w:space="0" w:color="auto"/>
              <w:right w:val="single" w:sz="4" w:space="0" w:color="auto"/>
            </w:tcBorders>
            <w:shd w:val="clear" w:color="auto" w:fill="auto"/>
            <w:vAlign w:val="center"/>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8954</w:t>
            </w:r>
          </w:p>
        </w:tc>
        <w:tc>
          <w:tcPr>
            <w:tcW w:w="355" w:type="pct"/>
            <w:tcBorders>
              <w:top w:val="nil"/>
              <w:left w:val="nil"/>
              <w:bottom w:val="single" w:sz="4" w:space="0" w:color="auto"/>
              <w:right w:val="single" w:sz="4" w:space="0" w:color="auto"/>
            </w:tcBorders>
            <w:shd w:val="clear" w:color="auto" w:fill="auto"/>
            <w:noWrap/>
            <w:vAlign w:val="center"/>
            <w:hideMark/>
          </w:tcPr>
          <w:p w:rsidR="00342C0D" w:rsidRPr="00AA56B5" w:rsidRDefault="00342C0D" w:rsidP="00832F7F">
            <w:pPr>
              <w:widowControl w:val="0"/>
              <w:spacing w:after="0" w:line="240" w:lineRule="auto"/>
              <w:ind w:firstLine="0"/>
              <w:jc w:val="right"/>
              <w:rPr>
                <w:rFonts w:ascii="Garamond" w:eastAsia="Times New Roman" w:hAnsi="Garamond"/>
                <w:b/>
                <w:bCs/>
                <w:sz w:val="16"/>
                <w:szCs w:val="16"/>
                <w:lang w:val="sq-AL"/>
              </w:rPr>
            </w:pPr>
            <w:r w:rsidRPr="00AA56B5">
              <w:rPr>
                <w:rFonts w:ascii="Garamond" w:eastAsia="Times New Roman" w:hAnsi="Garamond"/>
                <w:b/>
                <w:bCs/>
                <w:sz w:val="16"/>
                <w:szCs w:val="16"/>
                <w:lang w:val="sq-AL"/>
              </w:rPr>
              <w:t>4295234</w:t>
            </w:r>
          </w:p>
        </w:tc>
        <w:tc>
          <w:tcPr>
            <w:tcW w:w="1167" w:type="pct"/>
            <w:tcBorders>
              <w:top w:val="nil"/>
              <w:left w:val="nil"/>
              <w:bottom w:val="single" w:sz="4" w:space="0" w:color="auto"/>
              <w:right w:val="single" w:sz="4" w:space="0" w:color="auto"/>
            </w:tcBorders>
            <w:shd w:val="clear" w:color="auto" w:fill="auto"/>
            <w:noWrap/>
            <w:vAlign w:val="center"/>
            <w:hideMark/>
          </w:tcPr>
          <w:p w:rsidR="00342C0D" w:rsidRPr="00AA56B5" w:rsidRDefault="00342C0D" w:rsidP="00832F7F">
            <w:pPr>
              <w:widowControl w:val="0"/>
              <w:spacing w:after="0" w:line="240" w:lineRule="auto"/>
              <w:ind w:firstLine="0"/>
              <w:jc w:val="left"/>
              <w:rPr>
                <w:rFonts w:ascii="Garamond" w:eastAsia="Times New Roman" w:hAnsi="Garamond"/>
                <w:b/>
                <w:bCs/>
                <w:sz w:val="16"/>
                <w:szCs w:val="16"/>
                <w:lang w:val="sq-AL"/>
              </w:rPr>
            </w:pPr>
            <w:r w:rsidRPr="00AA56B5">
              <w:rPr>
                <w:rFonts w:ascii="Garamond" w:eastAsia="Times New Roman" w:hAnsi="Garamond"/>
                <w:b/>
                <w:bCs/>
                <w:sz w:val="16"/>
                <w:szCs w:val="16"/>
                <w:lang w:val="sq-AL"/>
              </w:rPr>
              <w:t>Shkresa nr</w:t>
            </w:r>
            <w:r w:rsidR="009A6271" w:rsidRPr="00AA56B5">
              <w:rPr>
                <w:rFonts w:ascii="Garamond" w:eastAsia="Times New Roman" w:hAnsi="Garamond"/>
                <w:b/>
                <w:bCs/>
                <w:sz w:val="16"/>
                <w:szCs w:val="16"/>
                <w:lang w:val="sq-AL"/>
              </w:rPr>
              <w:t>.</w:t>
            </w:r>
            <w:r w:rsidRPr="00AA56B5">
              <w:rPr>
                <w:rFonts w:ascii="Garamond" w:eastAsia="Times New Roman" w:hAnsi="Garamond"/>
                <w:b/>
                <w:bCs/>
                <w:sz w:val="16"/>
                <w:szCs w:val="16"/>
                <w:lang w:val="sq-AL"/>
              </w:rPr>
              <w:t xml:space="preserve"> 1623/2</w:t>
            </w:r>
            <w:r w:rsidR="009A6271" w:rsidRPr="00AA56B5">
              <w:rPr>
                <w:rFonts w:ascii="Garamond" w:eastAsia="Times New Roman" w:hAnsi="Garamond"/>
                <w:b/>
                <w:bCs/>
                <w:sz w:val="16"/>
                <w:szCs w:val="16"/>
                <w:lang w:val="sq-AL"/>
              </w:rPr>
              <w:t>, datë 21.</w:t>
            </w:r>
            <w:r w:rsidRPr="00AA56B5">
              <w:rPr>
                <w:rFonts w:ascii="Garamond" w:eastAsia="Times New Roman" w:hAnsi="Garamond"/>
                <w:b/>
                <w:bCs/>
                <w:sz w:val="16"/>
                <w:szCs w:val="16"/>
                <w:lang w:val="sq-AL"/>
              </w:rPr>
              <w:t>3.2017</w:t>
            </w:r>
          </w:p>
        </w:tc>
      </w:tr>
      <w:tr w:rsidR="00342C0D" w:rsidRPr="00AA56B5" w:rsidTr="00AA56B5">
        <w:trPr>
          <w:trHeight w:val="139"/>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center"/>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497"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698"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621"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530"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315" w:type="pct"/>
            <w:tcBorders>
              <w:top w:val="nil"/>
              <w:left w:val="nil"/>
              <w:bottom w:val="single" w:sz="4" w:space="0" w:color="auto"/>
              <w:right w:val="single" w:sz="4" w:space="0" w:color="auto"/>
            </w:tcBorders>
            <w:shd w:val="clear" w:color="auto" w:fill="auto"/>
            <w:hideMark/>
          </w:tcPr>
          <w:p w:rsidR="00342C0D" w:rsidRPr="00AA56B5" w:rsidRDefault="00342C0D" w:rsidP="00832F7F">
            <w:pPr>
              <w:widowControl w:val="0"/>
              <w:spacing w:after="0" w:line="240" w:lineRule="auto"/>
              <w:ind w:firstLine="0"/>
              <w:jc w:val="center"/>
              <w:rPr>
                <w:rFonts w:ascii="Garamond" w:eastAsia="Times New Roman" w:hAnsi="Garamond"/>
                <w:sz w:val="16"/>
                <w:szCs w:val="16"/>
                <w:lang w:val="sq-AL"/>
              </w:rPr>
            </w:pPr>
            <w:r w:rsidRPr="00AA56B5">
              <w:rPr>
                <w:rFonts w:ascii="Garamond" w:eastAsia="Times New Roman" w:hAnsi="Garamond"/>
                <w:sz w:val="16"/>
                <w:szCs w:val="16"/>
                <w:lang w:val="sq-AL"/>
              </w:rPr>
              <w:t> </w:t>
            </w:r>
          </w:p>
        </w:tc>
        <w:tc>
          <w:tcPr>
            <w:tcW w:w="6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342C0D" w:rsidRPr="00AA56B5" w:rsidRDefault="00342C0D" w:rsidP="00832F7F">
            <w:pPr>
              <w:widowControl w:val="0"/>
              <w:spacing w:after="0" w:line="240" w:lineRule="auto"/>
              <w:ind w:firstLine="0"/>
              <w:jc w:val="center"/>
              <w:rPr>
                <w:rFonts w:ascii="Garamond" w:eastAsia="Times New Roman" w:hAnsi="Garamond"/>
                <w:b/>
                <w:bCs/>
                <w:sz w:val="16"/>
                <w:szCs w:val="16"/>
                <w:lang w:val="sq-AL"/>
              </w:rPr>
            </w:pPr>
            <w:r w:rsidRPr="00AA56B5">
              <w:rPr>
                <w:rFonts w:ascii="Garamond" w:eastAsia="Times New Roman" w:hAnsi="Garamond"/>
                <w:b/>
                <w:bCs/>
                <w:sz w:val="16"/>
                <w:szCs w:val="16"/>
                <w:lang w:val="sq-AL"/>
              </w:rPr>
              <w:t>Shuma totale</w:t>
            </w:r>
          </w:p>
        </w:tc>
        <w:tc>
          <w:tcPr>
            <w:tcW w:w="355"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right"/>
              <w:rPr>
                <w:rFonts w:ascii="Garamond" w:eastAsia="Times New Roman" w:hAnsi="Garamond"/>
                <w:b/>
                <w:bCs/>
                <w:sz w:val="16"/>
                <w:szCs w:val="16"/>
                <w:lang w:val="sq-AL"/>
              </w:rPr>
            </w:pPr>
            <w:r w:rsidRPr="00AA56B5">
              <w:rPr>
                <w:rFonts w:ascii="Garamond" w:eastAsia="Times New Roman" w:hAnsi="Garamond"/>
                <w:b/>
                <w:bCs/>
                <w:sz w:val="16"/>
                <w:szCs w:val="16"/>
                <w:lang w:val="sq-AL"/>
              </w:rPr>
              <w:t>4295234</w:t>
            </w:r>
          </w:p>
        </w:tc>
        <w:tc>
          <w:tcPr>
            <w:tcW w:w="1167" w:type="pct"/>
            <w:tcBorders>
              <w:top w:val="nil"/>
              <w:left w:val="nil"/>
              <w:bottom w:val="single" w:sz="4" w:space="0" w:color="auto"/>
              <w:right w:val="single" w:sz="4" w:space="0" w:color="auto"/>
            </w:tcBorders>
            <w:shd w:val="clear" w:color="auto" w:fill="auto"/>
            <w:noWrap/>
            <w:vAlign w:val="bottom"/>
            <w:hideMark/>
          </w:tcPr>
          <w:p w:rsidR="00342C0D" w:rsidRPr="00AA56B5" w:rsidRDefault="00342C0D" w:rsidP="00832F7F">
            <w:pPr>
              <w:widowControl w:val="0"/>
              <w:spacing w:after="0" w:line="240" w:lineRule="auto"/>
              <w:ind w:firstLine="0"/>
              <w:jc w:val="left"/>
              <w:rPr>
                <w:rFonts w:ascii="Garamond" w:eastAsia="Times New Roman" w:hAnsi="Garamond"/>
                <w:sz w:val="16"/>
                <w:szCs w:val="16"/>
                <w:lang w:val="sq-AL"/>
              </w:rPr>
            </w:pPr>
            <w:r w:rsidRPr="00AA56B5">
              <w:rPr>
                <w:rFonts w:ascii="Garamond" w:eastAsia="Times New Roman" w:hAnsi="Garamond"/>
                <w:sz w:val="16"/>
                <w:szCs w:val="16"/>
                <w:lang w:val="sq-AL"/>
              </w:rPr>
              <w:t> </w:t>
            </w:r>
          </w:p>
        </w:tc>
      </w:tr>
    </w:tbl>
    <w:p w:rsidR="00661668" w:rsidRPr="009A6271" w:rsidRDefault="00661668" w:rsidP="00832F7F">
      <w:pPr>
        <w:pStyle w:val="NeniTitull"/>
        <w:keepNext w:val="0"/>
        <w:rPr>
          <w:lang w:val="sq-AL"/>
        </w:rPr>
      </w:pPr>
    </w:p>
    <w:p w:rsidR="00832F7F" w:rsidRPr="009A6271" w:rsidRDefault="00832F7F" w:rsidP="00832F7F">
      <w:pPr>
        <w:pStyle w:val="NeniTitull"/>
        <w:keepNext w:val="0"/>
        <w:rPr>
          <w:lang w:val="sq-AL"/>
        </w:rPr>
      </w:pPr>
    </w:p>
    <w:p w:rsidR="00832F7F" w:rsidRPr="009A6271" w:rsidRDefault="00832F7F" w:rsidP="00832F7F">
      <w:pPr>
        <w:pStyle w:val="NeniTitull"/>
        <w:keepNext w:val="0"/>
        <w:rPr>
          <w:lang w:val="sq-AL"/>
        </w:rPr>
      </w:pPr>
    </w:p>
    <w:p w:rsidR="00832F7F" w:rsidRPr="009A6271" w:rsidRDefault="00832F7F" w:rsidP="00832F7F">
      <w:pPr>
        <w:pStyle w:val="NeniTitull"/>
        <w:keepNext w:val="0"/>
        <w:rPr>
          <w:lang w:val="sq-AL"/>
        </w:rPr>
      </w:pPr>
    </w:p>
    <w:p w:rsidR="00832F7F" w:rsidRPr="009A6271" w:rsidRDefault="00832F7F" w:rsidP="00832F7F">
      <w:pPr>
        <w:pStyle w:val="NeniTitull"/>
        <w:keepNext w:val="0"/>
        <w:rPr>
          <w:lang w:val="sq-AL"/>
        </w:rPr>
      </w:pPr>
    </w:p>
    <w:p w:rsidR="00832F7F" w:rsidRPr="009A6271" w:rsidRDefault="00832F7F" w:rsidP="00832F7F">
      <w:pPr>
        <w:pStyle w:val="NeniTitull"/>
        <w:keepNext w:val="0"/>
        <w:rPr>
          <w:lang w:val="sq-AL"/>
        </w:rPr>
      </w:pPr>
    </w:p>
    <w:p w:rsidR="00123D5F" w:rsidRDefault="00123D5F" w:rsidP="00832F7F">
      <w:pPr>
        <w:pStyle w:val="NeniTitull"/>
        <w:keepNext w:val="0"/>
        <w:rPr>
          <w:lang w:val="sq-AL"/>
        </w:rPr>
      </w:pPr>
    </w:p>
    <w:p w:rsidR="00123D5F" w:rsidRDefault="00123D5F" w:rsidP="00832F7F">
      <w:pPr>
        <w:pStyle w:val="NeniTitull"/>
        <w:keepNext w:val="0"/>
        <w:rPr>
          <w:lang w:val="sq-AL"/>
        </w:rPr>
        <w:sectPr w:rsidR="00123D5F" w:rsidSect="008A378D">
          <w:type w:val="continuous"/>
          <w:pgSz w:w="11907" w:h="16840" w:code="9"/>
          <w:pgMar w:top="720" w:right="1134" w:bottom="720" w:left="1134" w:header="851" w:footer="851" w:gutter="0"/>
          <w:cols w:space="454"/>
          <w:docGrid w:linePitch="360"/>
        </w:sectPr>
      </w:pPr>
    </w:p>
    <w:p w:rsidR="00123D5F" w:rsidRDefault="00123D5F" w:rsidP="00832F7F">
      <w:pPr>
        <w:pStyle w:val="NeniTitull"/>
        <w:keepNext w:val="0"/>
        <w:rPr>
          <w:lang w:val="sq-AL"/>
        </w:rPr>
      </w:pPr>
    </w:p>
    <w:p w:rsidR="00123D5F" w:rsidRDefault="00123D5F" w:rsidP="00832F7F">
      <w:pPr>
        <w:pStyle w:val="NeniTitull"/>
        <w:keepNext w:val="0"/>
        <w:rPr>
          <w:lang w:val="sq-AL"/>
        </w:rPr>
      </w:pPr>
    </w:p>
    <w:p w:rsidR="00342C0D" w:rsidRPr="00123D5F" w:rsidRDefault="00342C0D" w:rsidP="00832F7F">
      <w:pPr>
        <w:pStyle w:val="NeniTitull"/>
        <w:keepNext w:val="0"/>
        <w:rPr>
          <w:spacing w:val="-4"/>
          <w:lang w:val="sq-AL"/>
        </w:rPr>
      </w:pPr>
      <w:r w:rsidRPr="00123D5F">
        <w:rPr>
          <w:spacing w:val="-4"/>
          <w:lang w:val="sq-AL"/>
        </w:rPr>
        <w:lastRenderedPageBreak/>
        <w:t>VENDIM</w:t>
      </w:r>
    </w:p>
    <w:p w:rsidR="00342C0D" w:rsidRPr="00123D5F" w:rsidRDefault="00342C0D" w:rsidP="00832F7F">
      <w:pPr>
        <w:pStyle w:val="NeniTitull"/>
        <w:keepNext w:val="0"/>
        <w:rPr>
          <w:spacing w:val="-4"/>
          <w:lang w:val="sq-AL"/>
        </w:rPr>
      </w:pPr>
      <w:r w:rsidRPr="00123D5F">
        <w:rPr>
          <w:spacing w:val="-4"/>
          <w:lang w:val="sq-AL"/>
        </w:rPr>
        <w:t xml:space="preserve">Nr. 489, datë 19.7.2017   </w:t>
      </w:r>
    </w:p>
    <w:p w:rsidR="00342C0D" w:rsidRPr="00123D5F" w:rsidRDefault="00342C0D" w:rsidP="00832F7F">
      <w:pPr>
        <w:pStyle w:val="NeniTitull"/>
        <w:keepNext w:val="0"/>
        <w:rPr>
          <w:spacing w:val="-4"/>
          <w:sz w:val="14"/>
          <w:lang w:val="sq-AL"/>
        </w:rPr>
      </w:pPr>
    </w:p>
    <w:p w:rsidR="00342C0D" w:rsidRPr="00123D5F" w:rsidRDefault="00342C0D" w:rsidP="00832F7F">
      <w:pPr>
        <w:pStyle w:val="NeniTitull"/>
        <w:keepNext w:val="0"/>
        <w:rPr>
          <w:spacing w:val="-4"/>
          <w:lang w:val="sq-AL"/>
        </w:rPr>
      </w:pPr>
      <w:r w:rsidRPr="00123D5F">
        <w:rPr>
          <w:spacing w:val="-4"/>
          <w:lang w:val="sq-AL"/>
        </w:rPr>
        <w:t xml:space="preserve">PËR SHPRONËSIMIN, PËR INTERES PUBLIK, TË PRONARËVE TË PASURIVE TË PALUAJTSHME, PRONË PRIVATE, QË PREKEN NGA </w:t>
      </w:r>
      <w:r w:rsidRPr="00123D5F">
        <w:rPr>
          <w:color w:val="000000"/>
          <w:spacing w:val="-4"/>
          <w:lang w:val="sq-AL"/>
        </w:rPr>
        <w:t>NDËRTIMI I NËNSTACIONIT 110</w:t>
      </w:r>
      <w:r w:rsidR="009A6271" w:rsidRPr="00123D5F">
        <w:rPr>
          <w:color w:val="000000"/>
          <w:spacing w:val="-4"/>
          <w:lang w:val="sq-AL"/>
        </w:rPr>
        <w:t xml:space="preserve"> </w:t>
      </w:r>
      <w:r w:rsidRPr="00123D5F">
        <w:rPr>
          <w:color w:val="000000"/>
          <w:spacing w:val="-4"/>
          <w:lang w:val="sq-AL"/>
        </w:rPr>
        <w:t>KV ORIKUM DHE NËNSTACIONIT 110 KV HIMARË</w:t>
      </w:r>
    </w:p>
    <w:p w:rsidR="00342C0D" w:rsidRPr="00123D5F" w:rsidRDefault="00342C0D" w:rsidP="00832F7F">
      <w:pPr>
        <w:pStyle w:val="NeniTitull"/>
        <w:keepNext w:val="0"/>
        <w:rPr>
          <w:spacing w:val="-4"/>
          <w:sz w:val="14"/>
          <w:lang w:val="sq-AL"/>
        </w:rPr>
      </w:pPr>
    </w:p>
    <w:p w:rsidR="00342C0D" w:rsidRPr="00123D5F" w:rsidRDefault="00342C0D" w:rsidP="00832F7F">
      <w:pPr>
        <w:pStyle w:val="Paragrafi"/>
        <w:rPr>
          <w:spacing w:val="-4"/>
          <w:lang w:val="sq-AL"/>
        </w:rPr>
      </w:pPr>
      <w:r w:rsidRPr="00123D5F">
        <w:rPr>
          <w:spacing w:val="-4"/>
          <w:lang w:val="sq-AL"/>
        </w:rPr>
        <w:t>Në mbështetje të nenit 100 të Kushtetutës dhe të neneve 5, pika 1, 20 e 21, të ligjit nr.</w:t>
      </w:r>
      <w:r w:rsidR="009A6271" w:rsidRPr="00123D5F">
        <w:rPr>
          <w:spacing w:val="-4"/>
          <w:lang w:val="sq-AL"/>
        </w:rPr>
        <w:t xml:space="preserve"> </w:t>
      </w:r>
      <w:r w:rsidRPr="00123D5F">
        <w:rPr>
          <w:spacing w:val="-4"/>
          <w:lang w:val="sq-AL"/>
        </w:rPr>
        <w:t>8561, datë 22.12.1999, “Për shpronësimet dhe marrjen në përdorim të përkohshëm të pasurisë, pronë private, për interes publik”, me propozimin e ministrit të Energjisë dhe Industrisë, Këshilli i Ministrave</w:t>
      </w:r>
    </w:p>
    <w:p w:rsidR="00342C0D" w:rsidRPr="00123D5F" w:rsidRDefault="00342C0D" w:rsidP="00832F7F">
      <w:pPr>
        <w:pStyle w:val="Paragrafi"/>
        <w:rPr>
          <w:spacing w:val="-4"/>
          <w:sz w:val="14"/>
          <w:lang w:val="sq-AL"/>
        </w:rPr>
      </w:pPr>
    </w:p>
    <w:p w:rsidR="00342C0D" w:rsidRPr="00123D5F" w:rsidRDefault="00342C0D" w:rsidP="00832F7F">
      <w:pPr>
        <w:pStyle w:val="NeniNr"/>
        <w:keepNext w:val="0"/>
        <w:rPr>
          <w:spacing w:val="-4"/>
          <w:lang w:val="sq-AL"/>
        </w:rPr>
      </w:pPr>
      <w:r w:rsidRPr="00123D5F">
        <w:rPr>
          <w:spacing w:val="-4"/>
          <w:lang w:val="sq-AL"/>
        </w:rPr>
        <w:t>VENDOSI:</w:t>
      </w:r>
    </w:p>
    <w:p w:rsidR="00342C0D" w:rsidRPr="00123D5F" w:rsidRDefault="00342C0D" w:rsidP="00832F7F">
      <w:pPr>
        <w:pStyle w:val="Paragrafi"/>
        <w:rPr>
          <w:spacing w:val="-4"/>
          <w:sz w:val="14"/>
          <w:lang w:val="sq-AL"/>
        </w:rPr>
      </w:pPr>
    </w:p>
    <w:p w:rsidR="00342C0D" w:rsidRPr="00123D5F" w:rsidRDefault="00550907" w:rsidP="00832F7F">
      <w:pPr>
        <w:pStyle w:val="Paragrafi"/>
        <w:rPr>
          <w:color w:val="000000"/>
          <w:spacing w:val="-4"/>
          <w:lang w:val="sq-AL"/>
        </w:rPr>
      </w:pPr>
      <w:r w:rsidRPr="00123D5F">
        <w:rPr>
          <w:color w:val="000000"/>
          <w:spacing w:val="-4"/>
          <w:lang w:val="sq-AL"/>
        </w:rPr>
        <w:t xml:space="preserve">1. </w:t>
      </w:r>
      <w:r w:rsidR="00342C0D" w:rsidRPr="00123D5F">
        <w:rPr>
          <w:color w:val="000000"/>
          <w:spacing w:val="-4"/>
          <w:lang w:val="sq-AL"/>
        </w:rPr>
        <w:t>Shpronësimin, për interes publik, të pronarëve të pasurive të paluajtshme, pronë private, që preken nga ndërtimi i nënstacionit 110 kV Orikum dhe nënstacionit 110 kV Himarë, sipas tabelës që i bashkëlidhet këtij vendimi.</w:t>
      </w:r>
    </w:p>
    <w:p w:rsidR="00342C0D" w:rsidRPr="00123D5F" w:rsidRDefault="00550907" w:rsidP="00832F7F">
      <w:pPr>
        <w:pStyle w:val="Paragrafi"/>
        <w:rPr>
          <w:color w:val="000000"/>
          <w:spacing w:val="-4"/>
          <w:lang w:val="sq-AL"/>
        </w:rPr>
      </w:pPr>
      <w:r w:rsidRPr="00123D5F">
        <w:rPr>
          <w:color w:val="000000"/>
          <w:spacing w:val="-4"/>
          <w:lang w:val="sq-AL"/>
        </w:rPr>
        <w:t xml:space="preserve">2. </w:t>
      </w:r>
      <w:r w:rsidR="00342C0D" w:rsidRPr="00123D5F">
        <w:rPr>
          <w:color w:val="000000"/>
          <w:spacing w:val="-4"/>
          <w:lang w:val="sq-AL"/>
        </w:rPr>
        <w:t>Shpronësimi të bëhet në favor  të Operatori</w:t>
      </w:r>
      <w:r w:rsidR="009A6271" w:rsidRPr="00123D5F">
        <w:rPr>
          <w:color w:val="000000"/>
          <w:spacing w:val="-4"/>
          <w:lang w:val="sq-AL"/>
        </w:rPr>
        <w:t>t të Sistemit të Transmetimit, OST</w:t>
      </w:r>
      <w:r w:rsidR="003C52C0" w:rsidRPr="00123D5F">
        <w:rPr>
          <w:color w:val="000000"/>
          <w:spacing w:val="-4"/>
          <w:lang w:val="sq-AL"/>
        </w:rPr>
        <w:t xml:space="preserve"> sh.a</w:t>
      </w:r>
      <w:r w:rsidR="00342C0D" w:rsidRPr="00123D5F">
        <w:rPr>
          <w:color w:val="000000"/>
          <w:spacing w:val="-4"/>
          <w:lang w:val="sq-AL"/>
        </w:rPr>
        <w:t>-së.</w:t>
      </w:r>
    </w:p>
    <w:p w:rsidR="00342C0D" w:rsidRPr="00123D5F" w:rsidRDefault="00550907" w:rsidP="00832F7F">
      <w:pPr>
        <w:pStyle w:val="Paragrafi"/>
        <w:rPr>
          <w:color w:val="000000"/>
          <w:spacing w:val="-4"/>
          <w:lang w:val="sq-AL"/>
        </w:rPr>
      </w:pPr>
      <w:r w:rsidRPr="00123D5F">
        <w:rPr>
          <w:color w:val="000000"/>
          <w:spacing w:val="-4"/>
          <w:lang w:val="sq-AL"/>
        </w:rPr>
        <w:t xml:space="preserve">3. </w:t>
      </w:r>
      <w:r w:rsidR="00342C0D" w:rsidRPr="00123D5F">
        <w:rPr>
          <w:color w:val="000000"/>
          <w:spacing w:val="-4"/>
          <w:lang w:val="sq-AL"/>
        </w:rPr>
        <w:t xml:space="preserve">Pronarët e pasurive të paluajtshme, që shpronësohen, të kompensohen në lekë, në vlerë të plotë, sipas masës përkatëse të kompesimit që paraqitet në tabelën bashkëlidhur këtij vendimi, për </w:t>
      </w:r>
      <w:r w:rsidR="00342C0D" w:rsidRPr="00123D5F">
        <w:rPr>
          <w:color w:val="000000"/>
          <w:spacing w:val="-4"/>
          <w:lang w:val="sq-AL"/>
        </w:rPr>
        <w:lastRenderedPageBreak/>
        <w:t>sipërfaqen 1 798.89 m² tokë arë, me shumën e përgjithshme 366 974 (treqind e gjashtëdhjetë e gjashtë mijë e nëntëqind e shtatëdhjetë e katër) lekë.</w:t>
      </w:r>
    </w:p>
    <w:p w:rsidR="00342C0D" w:rsidRPr="00123D5F" w:rsidRDefault="00550907" w:rsidP="00832F7F">
      <w:pPr>
        <w:pStyle w:val="Paragrafi"/>
        <w:rPr>
          <w:color w:val="000000"/>
          <w:spacing w:val="-4"/>
          <w:lang w:val="sq-AL"/>
        </w:rPr>
      </w:pPr>
      <w:r w:rsidRPr="00123D5F">
        <w:rPr>
          <w:color w:val="000000"/>
          <w:spacing w:val="-4"/>
          <w:lang w:val="sq-AL"/>
        </w:rPr>
        <w:t xml:space="preserve">4. </w:t>
      </w:r>
      <w:r w:rsidR="00342C0D" w:rsidRPr="00123D5F">
        <w:rPr>
          <w:color w:val="000000"/>
          <w:spacing w:val="-4"/>
          <w:lang w:val="sq-AL"/>
        </w:rPr>
        <w:t xml:space="preserve">Vlera e përgjithshme e kompensimit dhe vlera e shpenzimeve procedurale të përballohen nga Operatori </w:t>
      </w:r>
      <w:r w:rsidR="003C52C0" w:rsidRPr="00123D5F">
        <w:rPr>
          <w:color w:val="000000"/>
          <w:spacing w:val="-4"/>
          <w:lang w:val="sq-AL"/>
        </w:rPr>
        <w:t>i Sistemit të Transmetimit (OST</w:t>
      </w:r>
      <w:r w:rsidR="00342C0D" w:rsidRPr="00123D5F">
        <w:rPr>
          <w:color w:val="000000"/>
          <w:spacing w:val="-4"/>
          <w:lang w:val="sq-AL"/>
        </w:rPr>
        <w:t xml:space="preserve"> sh.a.), si subjekti kërkues i këtij shpronësimi.</w:t>
      </w:r>
    </w:p>
    <w:p w:rsidR="00342C0D" w:rsidRPr="00123D5F" w:rsidRDefault="00550907" w:rsidP="00832F7F">
      <w:pPr>
        <w:pStyle w:val="Paragrafi"/>
        <w:rPr>
          <w:color w:val="000000"/>
          <w:spacing w:val="-4"/>
          <w:lang w:val="sq-AL"/>
        </w:rPr>
      </w:pPr>
      <w:r w:rsidRPr="00123D5F">
        <w:rPr>
          <w:color w:val="000000"/>
          <w:spacing w:val="-4"/>
          <w:lang w:val="sq-AL"/>
        </w:rPr>
        <w:t xml:space="preserve">5. </w:t>
      </w:r>
      <w:r w:rsidR="00342C0D" w:rsidRPr="00123D5F">
        <w:rPr>
          <w:color w:val="000000"/>
          <w:spacing w:val="-4"/>
          <w:lang w:val="sq-AL"/>
        </w:rPr>
        <w:t>Shpronësimi të fillojë brenda muajit korrik 2017.</w:t>
      </w:r>
    </w:p>
    <w:p w:rsidR="00342C0D" w:rsidRPr="00123D5F" w:rsidRDefault="00550907" w:rsidP="00832F7F">
      <w:pPr>
        <w:pStyle w:val="Paragrafi"/>
        <w:rPr>
          <w:color w:val="000000"/>
          <w:spacing w:val="-4"/>
          <w:lang w:val="sq-AL"/>
        </w:rPr>
      </w:pPr>
      <w:r w:rsidRPr="00123D5F">
        <w:rPr>
          <w:color w:val="000000"/>
          <w:spacing w:val="-4"/>
          <w:lang w:val="sq-AL"/>
        </w:rPr>
        <w:t xml:space="preserve">6. </w:t>
      </w:r>
      <w:r w:rsidR="00342C0D" w:rsidRPr="00123D5F">
        <w:rPr>
          <w:color w:val="000000"/>
          <w:spacing w:val="-4"/>
          <w:lang w:val="sq-AL"/>
        </w:rPr>
        <w:t xml:space="preserve">Çdo pronar, për t’u likuiduar për efekt shpronësimi, të dorëzojë pranë Operatorit të Sistemit të </w:t>
      </w:r>
      <w:r w:rsidR="003C52C0" w:rsidRPr="00123D5F">
        <w:rPr>
          <w:color w:val="000000"/>
          <w:spacing w:val="-4"/>
          <w:lang w:val="sq-AL"/>
        </w:rPr>
        <w:t>Transmetimit (OST</w:t>
      </w:r>
      <w:r w:rsidR="00342C0D" w:rsidRPr="00123D5F">
        <w:rPr>
          <w:color w:val="000000"/>
          <w:spacing w:val="-4"/>
          <w:lang w:val="sq-AL"/>
        </w:rPr>
        <w:t xml:space="preserve"> sh.a.) dokume</w:t>
      </w:r>
      <w:r w:rsidR="00393B3E">
        <w:rPr>
          <w:color w:val="000000"/>
          <w:spacing w:val="-4"/>
          <w:lang w:val="sq-AL"/>
        </w:rPr>
        <w:t>-</w:t>
      </w:r>
      <w:r w:rsidR="00342C0D" w:rsidRPr="00123D5F">
        <w:rPr>
          <w:color w:val="000000"/>
          <w:spacing w:val="-4"/>
          <w:lang w:val="sq-AL"/>
        </w:rPr>
        <w:t>ntacionin e plotë të pronësisë, vërtetimin bankar, lidhur me numrin e llogarisë dhe IBAN-in, si dhe kopjen e kartës së identitetit, të shoqëruar me një kërkesë.</w:t>
      </w:r>
    </w:p>
    <w:p w:rsidR="00342C0D" w:rsidRPr="00123D5F" w:rsidRDefault="00550907" w:rsidP="00832F7F">
      <w:pPr>
        <w:pStyle w:val="Paragrafi"/>
        <w:rPr>
          <w:color w:val="000000"/>
          <w:spacing w:val="-4"/>
          <w:lang w:val="sq-AL"/>
        </w:rPr>
      </w:pPr>
      <w:r w:rsidRPr="00123D5F">
        <w:rPr>
          <w:color w:val="000000"/>
          <w:spacing w:val="-4"/>
          <w:lang w:val="sq-AL"/>
        </w:rPr>
        <w:t xml:space="preserve">7. </w:t>
      </w:r>
      <w:r w:rsidR="00342C0D" w:rsidRPr="00123D5F">
        <w:rPr>
          <w:color w:val="000000"/>
          <w:spacing w:val="-4"/>
          <w:lang w:val="sq-AL"/>
        </w:rPr>
        <w:t xml:space="preserve">Ngarkohen Ministria e Energjisë dhe Industrisë, Operatori i </w:t>
      </w:r>
      <w:r w:rsidR="003C52C0" w:rsidRPr="00123D5F">
        <w:rPr>
          <w:color w:val="000000"/>
          <w:spacing w:val="-4"/>
          <w:lang w:val="sq-AL"/>
        </w:rPr>
        <w:t>Sistemit të Transmetimit (OST</w:t>
      </w:r>
      <w:r w:rsidR="00342C0D" w:rsidRPr="00123D5F">
        <w:rPr>
          <w:color w:val="000000"/>
          <w:spacing w:val="-4"/>
          <w:lang w:val="sq-AL"/>
        </w:rPr>
        <w:t xml:space="preserve"> sh.a.) dhe Zyra Vendore e Regjistrimit të Pasurive të Paluajtshme Vlorë për zbatimin e këtij vendimi.</w:t>
      </w:r>
    </w:p>
    <w:p w:rsidR="00342C0D" w:rsidRPr="00123D5F" w:rsidRDefault="00342C0D" w:rsidP="00832F7F">
      <w:pPr>
        <w:pStyle w:val="Paragrafi"/>
        <w:rPr>
          <w:color w:val="000000"/>
          <w:spacing w:val="-4"/>
          <w:lang w:val="sq-AL"/>
        </w:rPr>
      </w:pPr>
      <w:r w:rsidRPr="00123D5F">
        <w:rPr>
          <w:color w:val="000000"/>
          <w:spacing w:val="-4"/>
          <w:lang w:val="sq-AL"/>
        </w:rPr>
        <w:t>Ky vendim hyn në fuqi menjëherë dhe botohet në Fletoren Zyrtare.</w:t>
      </w:r>
    </w:p>
    <w:p w:rsidR="00342C0D" w:rsidRPr="00123D5F" w:rsidRDefault="00342C0D" w:rsidP="00832F7F">
      <w:pPr>
        <w:pStyle w:val="Paragrafi"/>
        <w:rPr>
          <w:color w:val="FF0000"/>
          <w:spacing w:val="-4"/>
          <w:sz w:val="14"/>
          <w:lang w:val="sq-AL"/>
        </w:rPr>
      </w:pPr>
    </w:p>
    <w:p w:rsidR="00342C0D" w:rsidRPr="00123D5F" w:rsidRDefault="00342C0D" w:rsidP="00832F7F">
      <w:pPr>
        <w:pStyle w:val="Autoriteti"/>
        <w:keepNext w:val="0"/>
        <w:rPr>
          <w:spacing w:val="-4"/>
          <w:lang w:val="sq-AL"/>
        </w:rPr>
      </w:pPr>
      <w:r w:rsidRPr="00123D5F">
        <w:rPr>
          <w:spacing w:val="-4"/>
          <w:lang w:val="sq-AL"/>
        </w:rPr>
        <w:t>KRYEMINISTRI</w:t>
      </w:r>
    </w:p>
    <w:p w:rsidR="00123D5F" w:rsidRPr="00123D5F" w:rsidRDefault="00342C0D" w:rsidP="00832F7F">
      <w:pPr>
        <w:pStyle w:val="AutoritetiEmer"/>
        <w:rPr>
          <w:spacing w:val="-4"/>
          <w:lang w:val="sq-AL"/>
        </w:rPr>
        <w:sectPr w:rsidR="00123D5F" w:rsidRPr="00123D5F" w:rsidSect="00123D5F">
          <w:type w:val="continuous"/>
          <w:pgSz w:w="11907" w:h="16840" w:code="9"/>
          <w:pgMar w:top="720" w:right="1134" w:bottom="720" w:left="1134" w:header="851" w:footer="851" w:gutter="0"/>
          <w:cols w:num="2" w:space="454"/>
          <w:docGrid w:linePitch="360"/>
        </w:sectPr>
      </w:pPr>
      <w:r w:rsidRPr="00123D5F">
        <w:rPr>
          <w:spacing w:val="-4"/>
          <w:lang w:val="sq-AL"/>
        </w:rPr>
        <w:t>Edi Rama</w:t>
      </w:r>
    </w:p>
    <w:p w:rsidR="00342C0D" w:rsidRPr="009E5443" w:rsidRDefault="00342C0D" w:rsidP="009E5443">
      <w:pPr>
        <w:pStyle w:val="AutoritetiEmer"/>
        <w:jc w:val="center"/>
        <w:rPr>
          <w:sz w:val="18"/>
          <w:szCs w:val="18"/>
          <w:lang w:val="sq-AL"/>
        </w:rPr>
      </w:pPr>
    </w:p>
    <w:tbl>
      <w:tblPr>
        <w:tblW w:w="5563" w:type="pct"/>
        <w:jc w:val="center"/>
        <w:tblLayout w:type="fixed"/>
        <w:tblLook w:val="04A0"/>
      </w:tblPr>
      <w:tblGrid>
        <w:gridCol w:w="926"/>
        <w:gridCol w:w="784"/>
        <w:gridCol w:w="665"/>
        <w:gridCol w:w="250"/>
        <w:gridCol w:w="561"/>
        <w:gridCol w:w="1296"/>
        <w:gridCol w:w="888"/>
        <w:gridCol w:w="311"/>
        <w:gridCol w:w="605"/>
        <w:gridCol w:w="428"/>
        <w:gridCol w:w="175"/>
        <w:gridCol w:w="447"/>
        <w:gridCol w:w="42"/>
        <w:gridCol w:w="195"/>
        <w:gridCol w:w="42"/>
        <w:gridCol w:w="108"/>
        <w:gridCol w:w="90"/>
        <w:gridCol w:w="39"/>
        <w:gridCol w:w="925"/>
        <w:gridCol w:w="1105"/>
        <w:gridCol w:w="1083"/>
      </w:tblGrid>
      <w:tr w:rsidR="00342C0D" w:rsidRPr="009E5443" w:rsidTr="000D3364">
        <w:trPr>
          <w:trHeight w:val="269"/>
          <w:jc w:val="center"/>
        </w:trPr>
        <w:tc>
          <w:tcPr>
            <w:tcW w:w="5000" w:type="pct"/>
            <w:gridSpan w:val="21"/>
            <w:tcBorders>
              <w:top w:val="nil"/>
              <w:left w:val="nil"/>
              <w:bottom w:val="nil"/>
              <w:right w:val="nil"/>
            </w:tcBorders>
            <w:vAlign w:val="center"/>
            <w:hideMark/>
          </w:tcPr>
          <w:p w:rsidR="00342C0D" w:rsidRPr="009E5443" w:rsidRDefault="009E5443" w:rsidP="009E5443">
            <w:pPr>
              <w:widowControl w:val="0"/>
              <w:spacing w:after="0" w:line="240" w:lineRule="auto"/>
              <w:ind w:firstLine="0"/>
              <w:jc w:val="center"/>
              <w:rPr>
                <w:rFonts w:ascii="Garamond" w:eastAsia="Times New Roman" w:hAnsi="Garamond"/>
                <w:b/>
                <w:color w:val="000000"/>
                <w:sz w:val="18"/>
                <w:szCs w:val="18"/>
                <w:lang w:val="sq-AL"/>
              </w:rPr>
            </w:pPr>
            <w:r w:rsidRPr="009E5443">
              <w:rPr>
                <w:rFonts w:ascii="Garamond" w:eastAsia="Times New Roman" w:hAnsi="Garamond"/>
                <w:b/>
                <w:color w:val="000000"/>
                <w:sz w:val="18"/>
                <w:szCs w:val="18"/>
                <w:lang w:val="sq-AL"/>
              </w:rPr>
              <w:t>REPUBLIKA E SHQIPËRISË</w:t>
            </w:r>
          </w:p>
          <w:p w:rsidR="009E5443" w:rsidRDefault="009E5443" w:rsidP="009E5443">
            <w:pPr>
              <w:widowControl w:val="0"/>
              <w:spacing w:after="0" w:line="240" w:lineRule="auto"/>
              <w:ind w:firstLine="0"/>
              <w:jc w:val="center"/>
              <w:rPr>
                <w:rFonts w:ascii="Garamond" w:eastAsia="Times New Roman" w:hAnsi="Garamond"/>
                <w:b/>
                <w:color w:val="000000"/>
                <w:sz w:val="18"/>
                <w:szCs w:val="18"/>
                <w:lang w:val="sq-AL"/>
              </w:rPr>
            </w:pPr>
            <w:r w:rsidRPr="009E5443">
              <w:rPr>
                <w:rFonts w:ascii="Garamond" w:eastAsia="Times New Roman" w:hAnsi="Garamond"/>
                <w:b/>
                <w:color w:val="000000"/>
                <w:sz w:val="18"/>
                <w:szCs w:val="18"/>
                <w:lang w:val="sq-AL"/>
              </w:rPr>
              <w:t>MINISTRIA E ENERGJISË DHE INDUSTRISË</w:t>
            </w:r>
          </w:p>
          <w:p w:rsidR="009E5443" w:rsidRPr="009E5443" w:rsidRDefault="009E5443" w:rsidP="009E5443">
            <w:pPr>
              <w:widowControl w:val="0"/>
              <w:spacing w:after="0" w:line="240" w:lineRule="auto"/>
              <w:ind w:firstLine="0"/>
              <w:jc w:val="center"/>
              <w:rPr>
                <w:rFonts w:ascii="Garamond" w:eastAsia="Times New Roman" w:hAnsi="Garamond"/>
                <w:color w:val="000000"/>
                <w:sz w:val="10"/>
                <w:szCs w:val="18"/>
                <w:lang w:val="sq-AL"/>
              </w:rPr>
            </w:pPr>
            <w:bookmarkStart w:id="0" w:name="_GoBack"/>
            <w:bookmarkEnd w:id="0"/>
          </w:p>
        </w:tc>
      </w:tr>
      <w:tr w:rsidR="00342C0D" w:rsidRPr="009A6271" w:rsidTr="000D3364">
        <w:trPr>
          <w:trHeight w:val="139"/>
          <w:jc w:val="center"/>
        </w:trPr>
        <w:tc>
          <w:tcPr>
            <w:tcW w:w="5000" w:type="pct"/>
            <w:gridSpan w:val="21"/>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b/>
                <w:bCs/>
                <w:sz w:val="18"/>
                <w:szCs w:val="18"/>
                <w:lang w:val="sq-AL"/>
              </w:rPr>
            </w:pPr>
            <w:r w:rsidRPr="009A6271">
              <w:rPr>
                <w:rFonts w:ascii="Garamond" w:eastAsia="Times New Roman" w:hAnsi="Garamond"/>
                <w:b/>
                <w:bCs/>
                <w:sz w:val="18"/>
                <w:szCs w:val="18"/>
                <w:lang w:val="sq-AL"/>
              </w:rPr>
              <w:t>LISTA E PRONARËVE QË SHPRONËSOHEN PËR EFEKT TË NDËRTIMIT TË NËNSTACIONIT 110 KV ORIKUM DHE NËNSTACIONIT 110 KV HIMARË</w:t>
            </w:r>
          </w:p>
        </w:tc>
      </w:tr>
      <w:tr w:rsidR="00342C0D" w:rsidRPr="009A6271" w:rsidTr="000D3364">
        <w:trPr>
          <w:trHeight w:val="139"/>
          <w:jc w:val="center"/>
        </w:trPr>
        <w:tc>
          <w:tcPr>
            <w:tcW w:w="3345" w:type="pct"/>
            <w:gridSpan w:val="12"/>
            <w:tcBorders>
              <w:top w:val="nil"/>
              <w:left w:val="nil"/>
              <w:bottom w:val="nil"/>
              <w:right w:val="nil"/>
            </w:tcBorders>
            <w:shd w:val="clear" w:color="auto" w:fill="auto"/>
            <w:noWrap/>
            <w:vAlign w:val="bottom"/>
            <w:hideMark/>
          </w:tcPr>
          <w:p w:rsidR="00342C0D" w:rsidRPr="00E276CF" w:rsidRDefault="00342C0D" w:rsidP="00832F7F">
            <w:pPr>
              <w:widowControl w:val="0"/>
              <w:spacing w:after="0" w:line="240" w:lineRule="auto"/>
              <w:ind w:firstLine="0"/>
              <w:jc w:val="left"/>
              <w:rPr>
                <w:rFonts w:ascii="Garamond" w:eastAsia="Times New Roman" w:hAnsi="Garamond"/>
                <w:b/>
                <w:bCs/>
                <w:sz w:val="16"/>
                <w:szCs w:val="16"/>
                <w:lang w:val="sq-AL"/>
              </w:rPr>
            </w:pPr>
            <w:r w:rsidRPr="00E276CF">
              <w:rPr>
                <w:rFonts w:ascii="Garamond" w:eastAsia="Times New Roman" w:hAnsi="Garamond"/>
                <w:b/>
                <w:bCs/>
                <w:sz w:val="16"/>
                <w:szCs w:val="16"/>
                <w:lang w:val="sq-AL"/>
              </w:rPr>
              <w:t>Lloji i pasurisë s</w:t>
            </w:r>
            <w:r w:rsidR="003C52C0" w:rsidRPr="00E276CF">
              <w:rPr>
                <w:rFonts w:ascii="Garamond" w:eastAsia="Times New Roman" w:hAnsi="Garamond"/>
                <w:b/>
                <w:bCs/>
                <w:sz w:val="16"/>
                <w:szCs w:val="16"/>
                <w:lang w:val="sq-AL"/>
              </w:rPr>
              <w:t>ë paluajtshme që shpronësohet: tokë a</w:t>
            </w:r>
            <w:r w:rsidRPr="00E276CF">
              <w:rPr>
                <w:rFonts w:ascii="Garamond" w:eastAsia="Times New Roman" w:hAnsi="Garamond"/>
                <w:b/>
                <w:bCs/>
                <w:sz w:val="16"/>
                <w:szCs w:val="16"/>
                <w:lang w:val="sq-AL"/>
              </w:rPr>
              <w:t>rë</w:t>
            </w:r>
          </w:p>
        </w:tc>
        <w:tc>
          <w:tcPr>
            <w:tcW w:w="108" w:type="pct"/>
            <w:gridSpan w:val="2"/>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109" w:type="pct"/>
            <w:gridSpan w:val="3"/>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440" w:type="pct"/>
            <w:gridSpan w:val="2"/>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504"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494"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r>
      <w:tr w:rsidR="00832F7F" w:rsidRPr="009A6271" w:rsidTr="000D3364">
        <w:trPr>
          <w:trHeight w:val="139"/>
          <w:jc w:val="center"/>
        </w:trPr>
        <w:tc>
          <w:tcPr>
            <w:tcW w:w="422"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357" w:type="pct"/>
            <w:tcBorders>
              <w:top w:val="nil"/>
              <w:left w:val="nil"/>
              <w:bottom w:val="single" w:sz="4" w:space="0" w:color="auto"/>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 </w:t>
            </w:r>
          </w:p>
        </w:tc>
        <w:tc>
          <w:tcPr>
            <w:tcW w:w="417" w:type="pct"/>
            <w:gridSpan w:val="2"/>
            <w:tcBorders>
              <w:top w:val="nil"/>
              <w:left w:val="nil"/>
              <w:bottom w:val="single" w:sz="4" w:space="0" w:color="auto"/>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 </w:t>
            </w:r>
          </w:p>
        </w:tc>
        <w:tc>
          <w:tcPr>
            <w:tcW w:w="847" w:type="pct"/>
            <w:gridSpan w:val="2"/>
            <w:tcBorders>
              <w:top w:val="nil"/>
              <w:left w:val="nil"/>
              <w:bottom w:val="single" w:sz="4" w:space="0" w:color="auto"/>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 </w:t>
            </w:r>
          </w:p>
        </w:tc>
        <w:tc>
          <w:tcPr>
            <w:tcW w:w="547" w:type="pct"/>
            <w:gridSpan w:val="2"/>
            <w:tcBorders>
              <w:top w:val="nil"/>
              <w:left w:val="nil"/>
              <w:bottom w:val="single" w:sz="4" w:space="0" w:color="auto"/>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 </w:t>
            </w:r>
          </w:p>
        </w:tc>
        <w:tc>
          <w:tcPr>
            <w:tcW w:w="471" w:type="pct"/>
            <w:gridSpan w:val="2"/>
            <w:tcBorders>
              <w:top w:val="nil"/>
              <w:left w:val="nil"/>
              <w:bottom w:val="single" w:sz="4" w:space="0" w:color="auto"/>
              <w:right w:val="nil"/>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b/>
                <w:bCs/>
                <w:sz w:val="14"/>
                <w:szCs w:val="14"/>
                <w:lang w:val="sq-AL"/>
              </w:rPr>
            </w:pPr>
            <w:r w:rsidRPr="009A6271">
              <w:rPr>
                <w:rFonts w:ascii="Garamond" w:eastAsia="Times New Roman" w:hAnsi="Garamond"/>
                <w:b/>
                <w:bCs/>
                <w:sz w:val="14"/>
                <w:szCs w:val="14"/>
                <w:lang w:val="sq-AL"/>
              </w:rPr>
              <w:t> </w:t>
            </w:r>
          </w:p>
        </w:tc>
        <w:tc>
          <w:tcPr>
            <w:tcW w:w="303" w:type="pct"/>
            <w:gridSpan w:val="3"/>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b/>
                <w:bCs/>
                <w:sz w:val="14"/>
                <w:szCs w:val="14"/>
                <w:lang w:val="sq-AL"/>
              </w:rPr>
            </w:pPr>
          </w:p>
        </w:tc>
        <w:tc>
          <w:tcPr>
            <w:tcW w:w="108" w:type="pct"/>
            <w:gridSpan w:val="2"/>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p>
        </w:tc>
        <w:tc>
          <w:tcPr>
            <w:tcW w:w="108" w:type="pct"/>
            <w:gridSpan w:val="3"/>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p>
        </w:tc>
        <w:tc>
          <w:tcPr>
            <w:tcW w:w="422"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p>
        </w:tc>
        <w:tc>
          <w:tcPr>
            <w:tcW w:w="504"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p>
        </w:tc>
        <w:tc>
          <w:tcPr>
            <w:tcW w:w="494" w:type="pct"/>
            <w:tcBorders>
              <w:top w:val="nil"/>
              <w:left w:val="nil"/>
              <w:bottom w:val="nil"/>
              <w:right w:val="nil"/>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p>
        </w:tc>
      </w:tr>
      <w:tr w:rsidR="00342C0D" w:rsidRPr="009A6271" w:rsidTr="000D3364">
        <w:trPr>
          <w:trHeight w:val="139"/>
          <w:jc w:val="center"/>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Nr.</w:t>
            </w:r>
          </w:p>
        </w:tc>
        <w:tc>
          <w:tcPr>
            <w:tcW w:w="2719"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 xml:space="preserve">Të dhëna për </w:t>
            </w:r>
            <w:r w:rsidR="003C52C0" w:rsidRPr="009A6271">
              <w:rPr>
                <w:rFonts w:ascii="Garamond" w:eastAsia="Times New Roman" w:hAnsi="Garamond"/>
                <w:b/>
                <w:bCs/>
                <w:sz w:val="14"/>
                <w:szCs w:val="14"/>
                <w:lang w:val="sq-AL"/>
              </w:rPr>
              <w:t>pronësinë</w:t>
            </w:r>
          </w:p>
        </w:tc>
        <w:tc>
          <w:tcPr>
            <w:tcW w:w="380" w:type="pct"/>
            <w:gridSpan w:val="5"/>
            <w:vMerge w:val="restart"/>
            <w:tcBorders>
              <w:top w:val="single" w:sz="4" w:space="0" w:color="auto"/>
              <w:left w:val="single" w:sz="4" w:space="0" w:color="auto"/>
              <w:bottom w:val="nil"/>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Sip. e shpronësimit për nënstacionin m</w:t>
            </w:r>
            <w:r w:rsidRPr="009A6271">
              <w:rPr>
                <w:rFonts w:ascii="Garamond" w:eastAsia="Times New Roman" w:hAnsi="Garamond"/>
                <w:b/>
                <w:bCs/>
                <w:color w:val="000000"/>
                <w:sz w:val="14"/>
                <w:szCs w:val="14"/>
                <w:vertAlign w:val="superscript"/>
                <w:lang w:val="sq-AL"/>
              </w:rPr>
              <w:t>2</w:t>
            </w:r>
          </w:p>
        </w:tc>
        <w:tc>
          <w:tcPr>
            <w:tcW w:w="481"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Vlera e shpronësimit në lek</w:t>
            </w:r>
            <w:r w:rsidR="003C52C0">
              <w:rPr>
                <w:rFonts w:ascii="Garamond" w:eastAsia="Times New Roman" w:hAnsi="Garamond"/>
                <w:b/>
                <w:bCs/>
                <w:color w:val="000000"/>
                <w:sz w:val="14"/>
                <w:szCs w:val="14"/>
                <w:lang w:val="sq-AL"/>
              </w:rPr>
              <w:t>ë</w:t>
            </w:r>
            <w:r w:rsidRPr="009A6271">
              <w:rPr>
                <w:rFonts w:ascii="Garamond" w:eastAsia="Times New Roman" w:hAnsi="Garamond"/>
                <w:b/>
                <w:bCs/>
                <w:color w:val="000000"/>
                <w:sz w:val="14"/>
                <w:szCs w:val="14"/>
                <w:lang w:val="sq-AL"/>
              </w:rPr>
              <w:t>/m</w:t>
            </w:r>
            <w:r w:rsidRPr="003C52C0">
              <w:rPr>
                <w:rFonts w:ascii="Garamond" w:eastAsia="Times New Roman" w:hAnsi="Garamond"/>
                <w:b/>
                <w:bCs/>
                <w:color w:val="000000"/>
                <w:sz w:val="14"/>
                <w:szCs w:val="14"/>
                <w:vertAlign w:val="superscript"/>
                <w:lang w:val="sq-AL"/>
              </w:rPr>
              <w:t>2</w:t>
            </w:r>
          </w:p>
        </w:tc>
        <w:tc>
          <w:tcPr>
            <w:tcW w:w="5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2C0D" w:rsidRPr="009A6271" w:rsidRDefault="003C52C0" w:rsidP="00832F7F">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Vlera e shpronësimit në l</w:t>
            </w:r>
            <w:r w:rsidR="00342C0D" w:rsidRPr="009A6271">
              <w:rPr>
                <w:rFonts w:ascii="Garamond" w:eastAsia="Times New Roman" w:hAnsi="Garamond"/>
                <w:b/>
                <w:bCs/>
                <w:color w:val="000000"/>
                <w:sz w:val="14"/>
                <w:szCs w:val="14"/>
                <w:lang w:val="sq-AL"/>
              </w:rPr>
              <w:t>ekë</w:t>
            </w:r>
          </w:p>
        </w:tc>
        <w:tc>
          <w:tcPr>
            <w:tcW w:w="49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Shënime</w:t>
            </w:r>
          </w:p>
        </w:tc>
      </w:tr>
      <w:tr w:rsidR="00832F7F" w:rsidRPr="009A6271" w:rsidTr="000D3364">
        <w:trPr>
          <w:trHeight w:val="203"/>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p>
        </w:tc>
        <w:tc>
          <w:tcPr>
            <w:tcW w:w="357" w:type="pct"/>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Emri</w:t>
            </w:r>
          </w:p>
        </w:tc>
        <w:tc>
          <w:tcPr>
            <w:tcW w:w="303" w:type="pct"/>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Atësia</w:t>
            </w:r>
          </w:p>
        </w:tc>
        <w:tc>
          <w:tcPr>
            <w:tcW w:w="37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Mbiemri</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C52C0" w:rsidP="00832F7F">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Zona  k</w:t>
            </w:r>
            <w:r w:rsidR="00342C0D" w:rsidRPr="009A6271">
              <w:rPr>
                <w:rFonts w:ascii="Garamond" w:eastAsia="Times New Roman" w:hAnsi="Garamond"/>
                <w:b/>
                <w:bCs/>
                <w:sz w:val="14"/>
                <w:szCs w:val="14"/>
                <w:lang w:val="sq-AL"/>
              </w:rPr>
              <w:t>adastrale</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 xml:space="preserve">Nr. </w:t>
            </w:r>
            <w:r w:rsidR="003C52C0">
              <w:rPr>
                <w:rFonts w:ascii="Garamond" w:eastAsia="Times New Roman" w:hAnsi="Garamond"/>
                <w:b/>
                <w:bCs/>
                <w:sz w:val="14"/>
                <w:szCs w:val="14"/>
                <w:lang w:val="sq-AL"/>
              </w:rPr>
              <w:t xml:space="preserve">i </w:t>
            </w:r>
            <w:r w:rsidRPr="009A6271">
              <w:rPr>
                <w:rFonts w:ascii="Garamond" w:eastAsia="Times New Roman" w:hAnsi="Garamond"/>
                <w:b/>
                <w:bCs/>
                <w:sz w:val="14"/>
                <w:szCs w:val="14"/>
                <w:lang w:val="sq-AL"/>
              </w:rPr>
              <w:t>pasurisë</w:t>
            </w:r>
          </w:p>
        </w:tc>
        <w:tc>
          <w:tcPr>
            <w:tcW w:w="418" w:type="pct"/>
            <w:gridSpan w:val="2"/>
            <w:vMerge w:val="restart"/>
            <w:tcBorders>
              <w:top w:val="nil"/>
              <w:left w:val="single" w:sz="4" w:space="0" w:color="auto"/>
              <w:bottom w:val="single" w:sz="8" w:space="0" w:color="000000"/>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Lloji i pasurisë</w:t>
            </w:r>
          </w:p>
        </w:tc>
        <w:tc>
          <w:tcPr>
            <w:tcW w:w="27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Sasia Sip</w:t>
            </w:r>
            <w:r w:rsidR="003C52C0">
              <w:rPr>
                <w:rFonts w:ascii="Garamond" w:eastAsia="Times New Roman" w:hAnsi="Garamond"/>
                <w:b/>
                <w:bCs/>
                <w:color w:val="000000"/>
                <w:sz w:val="14"/>
                <w:szCs w:val="14"/>
                <w:lang w:val="sq-AL"/>
              </w:rPr>
              <w:t>.</w:t>
            </w:r>
            <w:r w:rsidRPr="009A6271">
              <w:rPr>
                <w:rFonts w:ascii="Garamond" w:eastAsia="Times New Roman" w:hAnsi="Garamond"/>
                <w:b/>
                <w:bCs/>
                <w:color w:val="000000"/>
                <w:sz w:val="14"/>
                <w:szCs w:val="14"/>
                <w:lang w:val="sq-AL"/>
              </w:rPr>
              <w:t xml:space="preserve"> </w:t>
            </w:r>
            <w:r w:rsidR="003C52C0">
              <w:rPr>
                <w:rFonts w:ascii="Garamond" w:eastAsia="Times New Roman" w:hAnsi="Garamond"/>
                <w:b/>
                <w:bCs/>
                <w:color w:val="000000"/>
                <w:sz w:val="14"/>
                <w:szCs w:val="14"/>
                <w:lang w:val="sq-AL"/>
              </w:rPr>
              <w:t xml:space="preserve">e </w:t>
            </w:r>
            <w:r w:rsidRPr="009A6271">
              <w:rPr>
                <w:rFonts w:ascii="Garamond" w:eastAsia="Times New Roman" w:hAnsi="Garamond"/>
                <w:b/>
                <w:bCs/>
                <w:color w:val="000000"/>
                <w:sz w:val="14"/>
                <w:szCs w:val="14"/>
                <w:lang w:val="sq-AL"/>
              </w:rPr>
              <w:t>pronës m</w:t>
            </w:r>
            <w:r w:rsidRPr="009A6271">
              <w:rPr>
                <w:rFonts w:ascii="Garamond" w:eastAsia="Times New Roman" w:hAnsi="Garamond"/>
                <w:b/>
                <w:bCs/>
                <w:color w:val="000000"/>
                <w:sz w:val="14"/>
                <w:szCs w:val="14"/>
                <w:vertAlign w:val="superscript"/>
                <w:lang w:val="sq-AL"/>
              </w:rPr>
              <w:t>2</w:t>
            </w:r>
          </w:p>
        </w:tc>
        <w:tc>
          <w:tcPr>
            <w:tcW w:w="380" w:type="pct"/>
            <w:gridSpan w:val="5"/>
            <w:vMerge/>
            <w:tcBorders>
              <w:top w:val="single" w:sz="4" w:space="0" w:color="auto"/>
              <w:left w:val="single" w:sz="4" w:space="0" w:color="auto"/>
              <w:bottom w:val="nil"/>
              <w:right w:val="single" w:sz="4" w:space="0" w:color="auto"/>
            </w:tcBorders>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p>
        </w:tc>
        <w:tc>
          <w:tcPr>
            <w:tcW w:w="481" w:type="pct"/>
            <w:gridSpan w:val="3"/>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p>
        </w:tc>
        <w:tc>
          <w:tcPr>
            <w:tcW w:w="494" w:type="pct"/>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p>
        </w:tc>
      </w:tr>
      <w:tr w:rsidR="00832F7F" w:rsidRPr="009A6271" w:rsidTr="000D3364">
        <w:trPr>
          <w:trHeight w:val="203"/>
          <w:jc w:val="center"/>
        </w:trPr>
        <w:tc>
          <w:tcPr>
            <w:tcW w:w="422" w:type="pct"/>
            <w:vMerge/>
            <w:tcBorders>
              <w:top w:val="single" w:sz="4" w:space="0" w:color="auto"/>
              <w:left w:val="single" w:sz="4" w:space="0" w:color="auto"/>
              <w:bottom w:val="single" w:sz="8"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357" w:type="pct"/>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303" w:type="pct"/>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370" w:type="pct"/>
            <w:gridSpan w:val="2"/>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591" w:type="pct"/>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405" w:type="pct"/>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418" w:type="pct"/>
            <w:gridSpan w:val="2"/>
            <w:vMerge/>
            <w:tcBorders>
              <w:top w:val="nil"/>
              <w:left w:val="single" w:sz="4" w:space="0" w:color="auto"/>
              <w:bottom w:val="single" w:sz="8" w:space="0" w:color="000000"/>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sz w:val="14"/>
                <w:szCs w:val="14"/>
                <w:lang w:val="sq-AL"/>
              </w:rPr>
            </w:pPr>
          </w:p>
        </w:tc>
        <w:tc>
          <w:tcPr>
            <w:tcW w:w="275" w:type="pct"/>
            <w:gridSpan w:val="2"/>
            <w:vMerge/>
            <w:tcBorders>
              <w:top w:val="nil"/>
              <w:left w:val="single" w:sz="4" w:space="0" w:color="auto"/>
              <w:bottom w:val="single" w:sz="4" w:space="0" w:color="auto"/>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p>
        </w:tc>
        <w:tc>
          <w:tcPr>
            <w:tcW w:w="380" w:type="pct"/>
            <w:gridSpan w:val="5"/>
            <w:vMerge/>
            <w:tcBorders>
              <w:top w:val="single" w:sz="4" w:space="0" w:color="auto"/>
              <w:left w:val="single" w:sz="4" w:space="0" w:color="auto"/>
              <w:bottom w:val="nil"/>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p>
        </w:tc>
        <w:tc>
          <w:tcPr>
            <w:tcW w:w="481" w:type="pct"/>
            <w:gridSpan w:val="3"/>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p>
        </w:tc>
        <w:tc>
          <w:tcPr>
            <w:tcW w:w="504" w:type="pct"/>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p>
        </w:tc>
        <w:tc>
          <w:tcPr>
            <w:tcW w:w="494" w:type="pct"/>
            <w:vMerge/>
            <w:tcBorders>
              <w:top w:val="single" w:sz="4" w:space="0" w:color="auto"/>
              <w:left w:val="single" w:sz="4" w:space="0" w:color="auto"/>
              <w:bottom w:val="single" w:sz="4" w:space="0" w:color="000000"/>
              <w:right w:val="single" w:sz="4" w:space="0" w:color="auto"/>
            </w:tcBorders>
            <w:vAlign w:val="center"/>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p>
        </w:tc>
      </w:tr>
      <w:tr w:rsidR="00832F7F" w:rsidRPr="009A6271" w:rsidTr="000D3364">
        <w:trPr>
          <w:trHeight w:val="139"/>
          <w:jc w:val="center"/>
        </w:trPr>
        <w:tc>
          <w:tcPr>
            <w:tcW w:w="422" w:type="pct"/>
            <w:tcBorders>
              <w:top w:val="single" w:sz="8" w:space="0" w:color="auto"/>
              <w:left w:val="single" w:sz="8" w:space="0" w:color="auto"/>
              <w:bottom w:val="single" w:sz="8" w:space="0" w:color="auto"/>
              <w:right w:val="single" w:sz="4" w:space="0" w:color="auto"/>
            </w:tcBorders>
            <w:shd w:val="clear" w:color="000000"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Bashkia Vlorë</w:t>
            </w:r>
          </w:p>
        </w:tc>
        <w:tc>
          <w:tcPr>
            <w:tcW w:w="357" w:type="pct"/>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303" w:type="pct"/>
            <w:tcBorders>
              <w:top w:val="single" w:sz="8" w:space="0" w:color="auto"/>
              <w:left w:val="nil"/>
              <w:bottom w:val="single" w:sz="8"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70" w:type="pct"/>
            <w:gridSpan w:val="2"/>
            <w:tcBorders>
              <w:top w:val="single" w:sz="8" w:space="0" w:color="auto"/>
              <w:left w:val="nil"/>
              <w:bottom w:val="single" w:sz="8"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591" w:type="pct"/>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w:t>
            </w:r>
          </w:p>
        </w:tc>
        <w:tc>
          <w:tcPr>
            <w:tcW w:w="405" w:type="pct"/>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18" w:type="pct"/>
            <w:gridSpan w:val="2"/>
            <w:tcBorders>
              <w:top w:val="nil"/>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275" w:type="pct"/>
            <w:gridSpan w:val="2"/>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380" w:type="pct"/>
            <w:gridSpan w:val="5"/>
            <w:tcBorders>
              <w:top w:val="single" w:sz="4" w:space="0" w:color="auto"/>
              <w:left w:val="nil"/>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81" w:type="pct"/>
            <w:gridSpan w:val="3"/>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504" w:type="pct"/>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94" w:type="pct"/>
            <w:tcBorders>
              <w:top w:val="single" w:sz="8" w:space="0" w:color="auto"/>
              <w:left w:val="nil"/>
              <w:bottom w:val="single" w:sz="8"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r>
      <w:tr w:rsidR="00832F7F" w:rsidRPr="009A6271" w:rsidTr="000D3364">
        <w:trPr>
          <w:trHeight w:val="139"/>
          <w:jc w:val="center"/>
        </w:trPr>
        <w:tc>
          <w:tcPr>
            <w:tcW w:w="422" w:type="pct"/>
            <w:tcBorders>
              <w:top w:val="nil"/>
              <w:left w:val="single" w:sz="8" w:space="0" w:color="auto"/>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Tragjas</w:t>
            </w:r>
          </w:p>
        </w:tc>
        <w:tc>
          <w:tcPr>
            <w:tcW w:w="357" w:type="pct"/>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303" w:type="pct"/>
            <w:tcBorders>
              <w:top w:val="nil"/>
              <w:left w:val="nil"/>
              <w:bottom w:val="nil"/>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70" w:type="pct"/>
            <w:gridSpan w:val="2"/>
            <w:tcBorders>
              <w:top w:val="nil"/>
              <w:left w:val="nil"/>
              <w:bottom w:val="nil"/>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591" w:type="pct"/>
            <w:tcBorders>
              <w:top w:val="nil"/>
              <w:left w:val="nil"/>
              <w:bottom w:val="nil"/>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w:t>
            </w:r>
          </w:p>
        </w:tc>
        <w:tc>
          <w:tcPr>
            <w:tcW w:w="405" w:type="pct"/>
            <w:tcBorders>
              <w:top w:val="nil"/>
              <w:left w:val="nil"/>
              <w:bottom w:val="nil"/>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18" w:type="pct"/>
            <w:gridSpan w:val="2"/>
            <w:tcBorders>
              <w:top w:val="nil"/>
              <w:left w:val="nil"/>
              <w:bottom w:val="nil"/>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275" w:type="pct"/>
            <w:gridSpan w:val="2"/>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380" w:type="pct"/>
            <w:gridSpan w:val="5"/>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81" w:type="pct"/>
            <w:gridSpan w:val="3"/>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504" w:type="pct"/>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94" w:type="pct"/>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r>
      <w:tr w:rsidR="00832F7F" w:rsidRPr="009A6271" w:rsidTr="000D3364">
        <w:trPr>
          <w:trHeight w:val="139"/>
          <w:jc w:val="center"/>
        </w:trPr>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1</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Merushe</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70" w:type="pct"/>
            <w:gridSpan w:val="2"/>
            <w:tcBorders>
              <w:top w:val="single" w:sz="4" w:space="0" w:color="auto"/>
              <w:left w:val="nil"/>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Harizaj</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3621</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998/23</w:t>
            </w:r>
          </w:p>
        </w:tc>
        <w:tc>
          <w:tcPr>
            <w:tcW w:w="418" w:type="pct"/>
            <w:gridSpan w:val="2"/>
            <w:tcBorders>
              <w:top w:val="single" w:sz="4" w:space="0" w:color="auto"/>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Arë</w:t>
            </w:r>
          </w:p>
        </w:tc>
        <w:tc>
          <w:tcPr>
            <w:tcW w:w="275" w:type="pct"/>
            <w:gridSpan w:val="2"/>
            <w:tcBorders>
              <w:top w:val="single" w:sz="4" w:space="0" w:color="auto"/>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2046</w:t>
            </w:r>
          </w:p>
        </w:tc>
        <w:tc>
          <w:tcPr>
            <w:tcW w:w="380" w:type="pct"/>
            <w:gridSpan w:val="5"/>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1723.2</w:t>
            </w:r>
          </w:p>
        </w:tc>
        <w:tc>
          <w:tcPr>
            <w:tcW w:w="481" w:type="pct"/>
            <w:gridSpan w:val="3"/>
            <w:tcBorders>
              <w:top w:val="single" w:sz="4" w:space="0" w:color="auto"/>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204</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351533.0</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r>
      <w:tr w:rsidR="00832F7F" w:rsidRPr="009A6271" w:rsidTr="000D3364">
        <w:trPr>
          <w:trHeight w:val="139"/>
          <w:jc w:val="center"/>
        </w:trPr>
        <w:tc>
          <w:tcPr>
            <w:tcW w:w="422" w:type="pct"/>
            <w:tcBorders>
              <w:top w:val="nil"/>
              <w:left w:val="single" w:sz="4" w:space="0" w:color="auto"/>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2</w:t>
            </w:r>
          </w:p>
        </w:tc>
        <w:tc>
          <w:tcPr>
            <w:tcW w:w="357"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Krenar</w:t>
            </w:r>
          </w:p>
        </w:tc>
        <w:tc>
          <w:tcPr>
            <w:tcW w:w="303" w:type="pct"/>
            <w:tcBorders>
              <w:top w:val="nil"/>
              <w:left w:val="nil"/>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70" w:type="pct"/>
            <w:gridSpan w:val="2"/>
            <w:tcBorders>
              <w:top w:val="nil"/>
              <w:left w:val="nil"/>
              <w:bottom w:val="single" w:sz="4" w:space="0" w:color="auto"/>
              <w:right w:val="single" w:sz="4" w:space="0" w:color="auto"/>
            </w:tcBorders>
            <w:shd w:val="clear" w:color="auto" w:fill="auto"/>
            <w:vAlign w:val="center"/>
            <w:hideMark/>
          </w:tcPr>
          <w:p w:rsidR="00342C0D" w:rsidRPr="009A6271" w:rsidRDefault="00342C0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Harizaj</w:t>
            </w:r>
          </w:p>
        </w:tc>
        <w:tc>
          <w:tcPr>
            <w:tcW w:w="591" w:type="pct"/>
            <w:tcBorders>
              <w:top w:val="nil"/>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3621</w:t>
            </w:r>
          </w:p>
        </w:tc>
        <w:tc>
          <w:tcPr>
            <w:tcW w:w="405" w:type="pct"/>
            <w:tcBorders>
              <w:top w:val="nil"/>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998/24</w:t>
            </w:r>
          </w:p>
        </w:tc>
        <w:tc>
          <w:tcPr>
            <w:tcW w:w="418" w:type="pct"/>
            <w:gridSpan w:val="2"/>
            <w:tcBorders>
              <w:top w:val="nil"/>
              <w:left w:val="nil"/>
              <w:bottom w:val="single" w:sz="4" w:space="0" w:color="auto"/>
              <w:right w:val="single" w:sz="4" w:space="0" w:color="auto"/>
            </w:tcBorders>
            <w:shd w:val="clear" w:color="auto" w:fill="auto"/>
            <w:noWrap/>
            <w:vAlign w:val="center"/>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Arë</w:t>
            </w:r>
          </w:p>
        </w:tc>
        <w:tc>
          <w:tcPr>
            <w:tcW w:w="275" w:type="pct"/>
            <w:gridSpan w:val="2"/>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2046</w:t>
            </w:r>
          </w:p>
        </w:tc>
        <w:tc>
          <w:tcPr>
            <w:tcW w:w="380" w:type="pct"/>
            <w:gridSpan w:val="5"/>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75.69</w:t>
            </w:r>
          </w:p>
        </w:tc>
        <w:tc>
          <w:tcPr>
            <w:tcW w:w="481" w:type="pct"/>
            <w:gridSpan w:val="3"/>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204</w:t>
            </w:r>
          </w:p>
        </w:tc>
        <w:tc>
          <w:tcPr>
            <w:tcW w:w="50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15441.0</w:t>
            </w:r>
          </w:p>
        </w:tc>
        <w:tc>
          <w:tcPr>
            <w:tcW w:w="49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Bashkëpronësi</w:t>
            </w:r>
          </w:p>
        </w:tc>
      </w:tr>
      <w:tr w:rsidR="00342C0D" w:rsidRPr="009A6271" w:rsidTr="000D3364">
        <w:trPr>
          <w:trHeight w:val="139"/>
          <w:jc w:val="center"/>
        </w:trPr>
        <w:tc>
          <w:tcPr>
            <w:tcW w:w="3141"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Sipërfaqe totale për shpronësim në m</w:t>
            </w:r>
            <w:r w:rsidRPr="009A6271">
              <w:rPr>
                <w:rFonts w:ascii="Garamond" w:eastAsia="Times New Roman" w:hAnsi="Garamond"/>
                <w:b/>
                <w:bCs/>
                <w:color w:val="000000"/>
                <w:sz w:val="14"/>
                <w:szCs w:val="14"/>
                <w:vertAlign w:val="superscript"/>
                <w:lang w:val="sq-AL"/>
              </w:rPr>
              <w:t>2</w:t>
            </w:r>
            <w:r w:rsidRPr="009A6271">
              <w:rPr>
                <w:rFonts w:ascii="Garamond" w:eastAsia="Times New Roman" w:hAnsi="Garamond"/>
                <w:b/>
                <w:bCs/>
                <w:color w:val="000000"/>
                <w:sz w:val="14"/>
                <w:szCs w:val="14"/>
                <w:lang w:val="sq-AL"/>
              </w:rPr>
              <w:t xml:space="preserve">  </w:t>
            </w:r>
          </w:p>
        </w:tc>
        <w:tc>
          <w:tcPr>
            <w:tcW w:w="380" w:type="pct"/>
            <w:gridSpan w:val="5"/>
            <w:tcBorders>
              <w:top w:val="nil"/>
              <w:left w:val="nil"/>
              <w:bottom w:val="nil"/>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1798.89</w:t>
            </w:r>
          </w:p>
        </w:tc>
        <w:tc>
          <w:tcPr>
            <w:tcW w:w="481" w:type="pct"/>
            <w:gridSpan w:val="3"/>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50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r>
      <w:tr w:rsidR="00342C0D" w:rsidRPr="009A6271" w:rsidTr="000D3364">
        <w:trPr>
          <w:trHeight w:val="139"/>
          <w:jc w:val="center"/>
        </w:trPr>
        <w:tc>
          <w:tcPr>
            <w:tcW w:w="4002" w:type="pct"/>
            <w:gridSpan w:val="1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Shuma totale në lek</w:t>
            </w:r>
            <w:r w:rsidR="003C52C0">
              <w:rPr>
                <w:rFonts w:ascii="Garamond" w:eastAsia="Times New Roman" w:hAnsi="Garamond"/>
                <w:b/>
                <w:bCs/>
                <w:color w:val="000000"/>
                <w:sz w:val="14"/>
                <w:szCs w:val="14"/>
                <w:lang w:val="sq-AL"/>
              </w:rPr>
              <w:t>ë</w:t>
            </w:r>
            <w:r w:rsidRPr="009A6271">
              <w:rPr>
                <w:rFonts w:ascii="Garamond" w:eastAsia="Times New Roman" w:hAnsi="Garamond"/>
                <w:b/>
                <w:bCs/>
                <w:color w:val="000000"/>
                <w:sz w:val="14"/>
                <w:szCs w:val="14"/>
                <w:lang w:val="sq-AL"/>
              </w:rPr>
              <w:t xml:space="preserve"> për shpronësim</w:t>
            </w:r>
          </w:p>
        </w:tc>
        <w:tc>
          <w:tcPr>
            <w:tcW w:w="50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right"/>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366974</w:t>
            </w:r>
          </w:p>
        </w:tc>
        <w:tc>
          <w:tcPr>
            <w:tcW w:w="494" w:type="pct"/>
            <w:tcBorders>
              <w:top w:val="nil"/>
              <w:left w:val="nil"/>
              <w:bottom w:val="single" w:sz="4" w:space="0" w:color="auto"/>
              <w:right w:val="single" w:sz="4" w:space="0" w:color="auto"/>
            </w:tcBorders>
            <w:shd w:val="clear" w:color="auto" w:fill="auto"/>
            <w:noWrap/>
            <w:vAlign w:val="bottom"/>
            <w:hideMark/>
          </w:tcPr>
          <w:p w:rsidR="00342C0D" w:rsidRPr="009A6271" w:rsidRDefault="00342C0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r>
    </w:tbl>
    <w:p w:rsidR="00342C0D" w:rsidRPr="009A6271" w:rsidRDefault="00342C0D" w:rsidP="00832F7F">
      <w:pPr>
        <w:pStyle w:val="Paragrafi"/>
        <w:rPr>
          <w:rFonts w:eastAsia="Times New Roman"/>
          <w:spacing w:val="-4"/>
          <w:lang w:val="sq-AL" w:eastAsia="en-GB"/>
        </w:rPr>
      </w:pPr>
    </w:p>
    <w:p w:rsidR="00342C0D" w:rsidRPr="009A6271" w:rsidRDefault="00342C0D" w:rsidP="00832F7F">
      <w:pPr>
        <w:pStyle w:val="NeniTitull"/>
        <w:keepNext w:val="0"/>
        <w:rPr>
          <w:lang w:val="sq-AL"/>
        </w:rPr>
      </w:pPr>
    </w:p>
    <w:p w:rsidR="00342C0D" w:rsidRPr="009A6271" w:rsidRDefault="00342C0D" w:rsidP="00832F7F">
      <w:pPr>
        <w:widowControl w:val="0"/>
        <w:rPr>
          <w:lang w:val="sq-AL"/>
        </w:rPr>
      </w:pPr>
    </w:p>
    <w:p w:rsidR="00342C0D" w:rsidRPr="009A6271" w:rsidRDefault="00342C0D" w:rsidP="00832F7F">
      <w:pPr>
        <w:widowControl w:val="0"/>
        <w:rPr>
          <w:lang w:val="sq-AL"/>
        </w:rPr>
      </w:pPr>
    </w:p>
    <w:p w:rsidR="00123D5F" w:rsidRDefault="00123D5F" w:rsidP="00832F7F">
      <w:pPr>
        <w:pStyle w:val="NeniTitull"/>
        <w:keepNext w:val="0"/>
        <w:rPr>
          <w:lang w:val="sq-AL"/>
        </w:rPr>
      </w:pPr>
    </w:p>
    <w:p w:rsidR="00123D5F" w:rsidRDefault="00123D5F" w:rsidP="00832F7F">
      <w:pPr>
        <w:pStyle w:val="NeniTitull"/>
        <w:keepNext w:val="0"/>
        <w:rPr>
          <w:lang w:val="sq-AL"/>
        </w:rPr>
        <w:sectPr w:rsidR="00123D5F" w:rsidSect="008A378D">
          <w:type w:val="continuous"/>
          <w:pgSz w:w="11907" w:h="16840" w:code="9"/>
          <w:pgMar w:top="720" w:right="1134" w:bottom="720" w:left="1134" w:header="851" w:footer="851" w:gutter="0"/>
          <w:cols w:space="454"/>
          <w:docGrid w:linePitch="360"/>
        </w:sectPr>
      </w:pPr>
    </w:p>
    <w:p w:rsidR="00123D5F" w:rsidRDefault="00123D5F" w:rsidP="00832F7F">
      <w:pPr>
        <w:pStyle w:val="NeniTitull"/>
        <w:keepNext w:val="0"/>
        <w:rPr>
          <w:lang w:val="sq-AL"/>
        </w:rPr>
      </w:pPr>
    </w:p>
    <w:p w:rsidR="00123D5F" w:rsidRDefault="00123D5F" w:rsidP="00832F7F">
      <w:pPr>
        <w:pStyle w:val="NeniTitull"/>
        <w:keepNext w:val="0"/>
        <w:rPr>
          <w:lang w:val="sq-AL"/>
        </w:rPr>
      </w:pPr>
    </w:p>
    <w:p w:rsidR="000D3364" w:rsidRDefault="000D3364" w:rsidP="00832F7F">
      <w:pPr>
        <w:pStyle w:val="NeniTitull"/>
        <w:keepNext w:val="0"/>
        <w:rPr>
          <w:spacing w:val="-4"/>
          <w:lang w:val="sq-AL"/>
        </w:rPr>
      </w:pPr>
    </w:p>
    <w:p w:rsidR="000D3364" w:rsidRDefault="000D3364" w:rsidP="00832F7F">
      <w:pPr>
        <w:pStyle w:val="NeniTitull"/>
        <w:keepNext w:val="0"/>
        <w:rPr>
          <w:spacing w:val="-4"/>
          <w:lang w:val="sq-AL"/>
        </w:rPr>
      </w:pPr>
    </w:p>
    <w:p w:rsidR="00B403EF" w:rsidRPr="00123D5F" w:rsidRDefault="00ED74FE" w:rsidP="00832F7F">
      <w:pPr>
        <w:pStyle w:val="NeniTitull"/>
        <w:keepNext w:val="0"/>
        <w:rPr>
          <w:spacing w:val="-4"/>
          <w:lang w:val="sq-AL"/>
        </w:rPr>
      </w:pPr>
      <w:r w:rsidRPr="00123D5F">
        <w:rPr>
          <w:spacing w:val="-4"/>
          <w:lang w:val="sq-AL"/>
        </w:rPr>
        <w:t>VENDI</w:t>
      </w:r>
      <w:r w:rsidR="00B403EF" w:rsidRPr="00123D5F">
        <w:rPr>
          <w:spacing w:val="-4"/>
          <w:lang w:val="sq-AL"/>
        </w:rPr>
        <w:t>M</w:t>
      </w:r>
    </w:p>
    <w:p w:rsidR="00B403EF" w:rsidRPr="00123D5F" w:rsidRDefault="006713C8" w:rsidP="00832F7F">
      <w:pPr>
        <w:pStyle w:val="NeniTitull"/>
        <w:keepNext w:val="0"/>
        <w:rPr>
          <w:spacing w:val="-4"/>
          <w:lang w:val="sq-AL"/>
        </w:rPr>
      </w:pPr>
      <w:r w:rsidRPr="00123D5F">
        <w:rPr>
          <w:spacing w:val="-4"/>
          <w:lang w:val="sq-AL"/>
        </w:rPr>
        <w:t>Nr.</w:t>
      </w:r>
      <w:r w:rsidR="00342C0D" w:rsidRPr="00123D5F">
        <w:rPr>
          <w:spacing w:val="-4"/>
          <w:lang w:val="sq-AL"/>
        </w:rPr>
        <w:t xml:space="preserve"> </w:t>
      </w:r>
      <w:r w:rsidRPr="00123D5F">
        <w:rPr>
          <w:spacing w:val="-4"/>
          <w:lang w:val="sq-AL"/>
        </w:rPr>
        <w:t>490</w:t>
      </w:r>
      <w:r w:rsidR="00E51981" w:rsidRPr="00123D5F">
        <w:rPr>
          <w:spacing w:val="-4"/>
          <w:lang w:val="sq-AL"/>
        </w:rPr>
        <w:t>, datë</w:t>
      </w:r>
      <w:r w:rsidR="00342C0D" w:rsidRPr="00123D5F">
        <w:rPr>
          <w:spacing w:val="-4"/>
          <w:lang w:val="sq-AL"/>
        </w:rPr>
        <w:t xml:space="preserve"> 19.7.2017</w:t>
      </w:r>
    </w:p>
    <w:p w:rsidR="00342C0D" w:rsidRPr="00123D5F" w:rsidRDefault="00342C0D" w:rsidP="00832F7F">
      <w:pPr>
        <w:widowControl w:val="0"/>
        <w:spacing w:after="0" w:line="240" w:lineRule="auto"/>
        <w:ind w:firstLine="0"/>
        <w:rPr>
          <w:spacing w:val="-4"/>
          <w:sz w:val="12"/>
          <w:lang w:val="sq-AL"/>
        </w:rPr>
      </w:pPr>
    </w:p>
    <w:p w:rsidR="00B403EF" w:rsidRPr="00123D5F" w:rsidRDefault="00B403EF" w:rsidP="00832F7F">
      <w:pPr>
        <w:pStyle w:val="NeniTitull"/>
        <w:keepNext w:val="0"/>
        <w:rPr>
          <w:spacing w:val="-4"/>
          <w:lang w:val="sq-AL"/>
        </w:rPr>
      </w:pPr>
      <w:r w:rsidRPr="00123D5F">
        <w:rPr>
          <w:spacing w:val="-4"/>
          <w:lang w:val="sq-AL"/>
        </w:rPr>
        <w:t>PËR</w:t>
      </w:r>
      <w:r w:rsidR="00ED74FE" w:rsidRPr="00123D5F">
        <w:rPr>
          <w:spacing w:val="-4"/>
          <w:lang w:val="sq-AL"/>
        </w:rPr>
        <w:t xml:space="preserve"> </w:t>
      </w:r>
      <w:r w:rsidRPr="00123D5F">
        <w:rPr>
          <w:spacing w:val="-4"/>
          <w:lang w:val="sq-AL"/>
        </w:rPr>
        <w:t>SHPRONËSIMIN, PËR INTERES PUBLIK, TË PRONARËVE  PASURIVE TË PALUAJTSHME, PRONË PRIVATE, QË PREKEN NGA REALIZIMI I PROJEKTIT “VLORA - ACU, RIKUALIFIKIM URBAN NË QYTETIN E VLORËS, PËRGJATË ‘P4 C2 A,</w:t>
      </w:r>
      <w:r w:rsidR="003C52C0" w:rsidRPr="00123D5F">
        <w:rPr>
          <w:spacing w:val="-4"/>
          <w:lang w:val="sq-AL"/>
        </w:rPr>
        <w:t xml:space="preserve"> </w:t>
      </w:r>
      <w:r w:rsidRPr="00123D5F">
        <w:rPr>
          <w:spacing w:val="-4"/>
          <w:lang w:val="sq-AL"/>
        </w:rPr>
        <w:t>B,</w:t>
      </w:r>
      <w:r w:rsidR="003C52C0" w:rsidRPr="00123D5F">
        <w:rPr>
          <w:spacing w:val="-4"/>
          <w:lang w:val="sq-AL"/>
        </w:rPr>
        <w:t xml:space="preserve"> </w:t>
      </w:r>
      <w:r w:rsidRPr="00123D5F">
        <w:rPr>
          <w:spacing w:val="-4"/>
          <w:lang w:val="sq-AL"/>
        </w:rPr>
        <w:t>C’”, DHE “NDËRTIM I RRUGËS - VAZHDIMI I UNAZËS VLORË - UJI I FTOHTË”</w:t>
      </w:r>
    </w:p>
    <w:p w:rsidR="00B403EF" w:rsidRPr="00123D5F" w:rsidRDefault="00B403EF" w:rsidP="00832F7F">
      <w:pPr>
        <w:pStyle w:val="Paragrafi"/>
        <w:rPr>
          <w:spacing w:val="-4"/>
          <w:sz w:val="14"/>
          <w:lang w:val="sq-AL"/>
        </w:rPr>
      </w:pPr>
    </w:p>
    <w:p w:rsidR="00B403EF" w:rsidRPr="00123D5F" w:rsidRDefault="00B403EF" w:rsidP="00832F7F">
      <w:pPr>
        <w:pStyle w:val="Paragrafi"/>
        <w:rPr>
          <w:spacing w:val="-4"/>
          <w:lang w:val="sq-AL"/>
        </w:rPr>
      </w:pPr>
      <w:r w:rsidRPr="00123D5F">
        <w:rPr>
          <w:spacing w:val="-4"/>
          <w:lang w:val="sq-AL"/>
        </w:rPr>
        <w:t xml:space="preserve">Në mbështetje të nenit 100 të Kushtetutës, të neneve 5, pika 1, </w:t>
      </w:r>
      <w:r w:rsidR="00ED74FE" w:rsidRPr="00123D5F">
        <w:rPr>
          <w:spacing w:val="-4"/>
          <w:lang w:val="sq-AL"/>
        </w:rPr>
        <w:t xml:space="preserve">20 e 21, të </w:t>
      </w:r>
      <w:r w:rsidRPr="00123D5F">
        <w:rPr>
          <w:spacing w:val="-4"/>
          <w:lang w:val="sq-AL"/>
        </w:rPr>
        <w:t>ligjit nr.</w:t>
      </w:r>
      <w:r w:rsidR="003C52C0" w:rsidRPr="00123D5F">
        <w:rPr>
          <w:spacing w:val="-4"/>
          <w:lang w:val="sq-AL"/>
        </w:rPr>
        <w:t xml:space="preserve"> </w:t>
      </w:r>
      <w:r w:rsidRPr="00123D5F">
        <w:rPr>
          <w:spacing w:val="-4"/>
          <w:lang w:val="sq-AL"/>
        </w:rPr>
        <w:t>8561, datë 22.12.1999, “Për shpronësimet dhe marrjen në përdorim të përkohshëm të pasurisë, pronë private, për interes publik”, të ndryshuar, dhe të ligjit nr.</w:t>
      </w:r>
      <w:r w:rsidR="003C52C0" w:rsidRPr="00123D5F">
        <w:rPr>
          <w:spacing w:val="-4"/>
          <w:lang w:val="sq-AL"/>
        </w:rPr>
        <w:t xml:space="preserve"> </w:t>
      </w:r>
      <w:r w:rsidRPr="00123D5F">
        <w:rPr>
          <w:spacing w:val="-4"/>
          <w:lang w:val="sq-AL"/>
        </w:rPr>
        <w:t>130</w:t>
      </w:r>
      <w:r w:rsidR="003C52C0" w:rsidRPr="00123D5F">
        <w:rPr>
          <w:spacing w:val="-4"/>
          <w:lang w:val="sq-AL"/>
        </w:rPr>
        <w:t>/2016</w:t>
      </w:r>
      <w:r w:rsidRPr="00123D5F">
        <w:rPr>
          <w:spacing w:val="-4"/>
          <w:lang w:val="sq-AL"/>
        </w:rPr>
        <w:t xml:space="preserve"> “Për buxhetin e vitit 2017”, me propozimin e ministrit të Zhvillimit Urban, Këshilli i Ministrave</w:t>
      </w:r>
    </w:p>
    <w:p w:rsidR="00B403EF" w:rsidRPr="00123D5F" w:rsidRDefault="00B403EF" w:rsidP="00832F7F">
      <w:pPr>
        <w:pStyle w:val="Paragrafi"/>
        <w:rPr>
          <w:spacing w:val="-4"/>
          <w:sz w:val="14"/>
          <w:lang w:val="sq-AL"/>
        </w:rPr>
      </w:pPr>
    </w:p>
    <w:p w:rsidR="00B403EF" w:rsidRPr="00123D5F" w:rsidRDefault="00ED74FE" w:rsidP="00832F7F">
      <w:pPr>
        <w:pStyle w:val="NeniNr"/>
        <w:keepNext w:val="0"/>
        <w:rPr>
          <w:spacing w:val="-4"/>
          <w:lang w:val="sq-AL"/>
        </w:rPr>
      </w:pPr>
      <w:r w:rsidRPr="00123D5F">
        <w:rPr>
          <w:spacing w:val="-4"/>
          <w:lang w:val="sq-AL"/>
        </w:rPr>
        <w:t>VENDOS</w:t>
      </w:r>
      <w:r w:rsidR="00B403EF" w:rsidRPr="00123D5F">
        <w:rPr>
          <w:spacing w:val="-4"/>
          <w:lang w:val="sq-AL"/>
        </w:rPr>
        <w:t>I:</w:t>
      </w:r>
    </w:p>
    <w:p w:rsidR="00B403EF" w:rsidRPr="00123D5F" w:rsidRDefault="00B403EF" w:rsidP="00832F7F">
      <w:pPr>
        <w:pStyle w:val="Paragrafi"/>
        <w:rPr>
          <w:bCs/>
          <w:spacing w:val="-4"/>
          <w:sz w:val="14"/>
          <w:lang w:val="sq-AL"/>
        </w:rPr>
      </w:pPr>
    </w:p>
    <w:p w:rsidR="00B403EF" w:rsidRPr="00123D5F" w:rsidRDefault="00550907" w:rsidP="00832F7F">
      <w:pPr>
        <w:pStyle w:val="Paragrafi"/>
        <w:rPr>
          <w:spacing w:val="-4"/>
          <w:lang w:val="sq-AL"/>
        </w:rPr>
      </w:pPr>
      <w:r w:rsidRPr="00123D5F">
        <w:rPr>
          <w:spacing w:val="-4"/>
          <w:lang w:val="sq-AL"/>
        </w:rPr>
        <w:t xml:space="preserve">1. </w:t>
      </w:r>
      <w:r w:rsidR="00B403EF" w:rsidRPr="00123D5F">
        <w:rPr>
          <w:spacing w:val="-4"/>
          <w:lang w:val="sq-AL"/>
        </w:rPr>
        <w:t>Shpronësimin, për interes publik, të pronarëve të pasurive të paluajtshme, pronë private, që preken nga realizimi i projektit “Vlora - ACU, Rikualifikim urban në qytetin e Vlorës, përgjatë ‘P4 C2 a,</w:t>
      </w:r>
      <w:r w:rsidR="003C52C0" w:rsidRPr="00123D5F">
        <w:rPr>
          <w:spacing w:val="-4"/>
          <w:lang w:val="sq-AL"/>
        </w:rPr>
        <w:t xml:space="preserve"> </w:t>
      </w:r>
      <w:r w:rsidR="00B403EF" w:rsidRPr="00123D5F">
        <w:rPr>
          <w:spacing w:val="-4"/>
          <w:lang w:val="sq-AL"/>
        </w:rPr>
        <w:t>b,</w:t>
      </w:r>
      <w:r w:rsidR="003C52C0" w:rsidRPr="00123D5F">
        <w:rPr>
          <w:spacing w:val="-4"/>
          <w:lang w:val="sq-AL"/>
        </w:rPr>
        <w:t xml:space="preserve"> </w:t>
      </w:r>
      <w:r w:rsidR="00B403EF" w:rsidRPr="00123D5F">
        <w:rPr>
          <w:spacing w:val="-4"/>
          <w:lang w:val="sq-AL"/>
        </w:rPr>
        <w:t>c’”, dhe “Ndërtim i rrugës - vazhdimi i unazës Vlorë - Uji i Ftohtë”.</w:t>
      </w:r>
    </w:p>
    <w:p w:rsidR="00B403EF" w:rsidRPr="00123D5F" w:rsidRDefault="00550907" w:rsidP="00832F7F">
      <w:pPr>
        <w:pStyle w:val="Paragrafi"/>
        <w:rPr>
          <w:spacing w:val="-4"/>
          <w:lang w:val="sq-AL"/>
        </w:rPr>
      </w:pPr>
      <w:r w:rsidRPr="00123D5F">
        <w:rPr>
          <w:spacing w:val="-4"/>
          <w:lang w:val="sq-AL"/>
        </w:rPr>
        <w:t xml:space="preserve">2. </w:t>
      </w:r>
      <w:r w:rsidR="00B403EF" w:rsidRPr="00123D5F">
        <w:rPr>
          <w:spacing w:val="-4"/>
          <w:lang w:val="sq-AL"/>
        </w:rPr>
        <w:t>Shpronësimi të bëhet në favor të Bashkisë Vlorë.</w:t>
      </w:r>
    </w:p>
    <w:p w:rsidR="00B403EF" w:rsidRPr="00123D5F" w:rsidRDefault="00550907" w:rsidP="00832F7F">
      <w:pPr>
        <w:pStyle w:val="Paragrafi"/>
        <w:rPr>
          <w:spacing w:val="-4"/>
          <w:lang w:val="sq-AL"/>
        </w:rPr>
      </w:pPr>
      <w:r w:rsidRPr="00123D5F">
        <w:rPr>
          <w:spacing w:val="-4"/>
          <w:lang w:val="sq-AL"/>
        </w:rPr>
        <w:t xml:space="preserve">3. </w:t>
      </w:r>
      <w:r w:rsidR="00B403EF" w:rsidRPr="00123D5F">
        <w:rPr>
          <w:spacing w:val="-4"/>
          <w:lang w:val="sq-AL"/>
        </w:rPr>
        <w:t xml:space="preserve">Pronarët e pasurive të paluajtshme, që shpronësohen, të kompensohen në vlerë të plotë, sipas masës përkatëse që paraqitet në tabelën bashkëlidhur këtij vendimi, për pasuritë “tokë truall” dhe “ndërtesë”, me një vlerë të përgjithshme prej </w:t>
      </w:r>
      <w:r w:rsidR="00B403EF" w:rsidRPr="00123D5F">
        <w:rPr>
          <w:bCs/>
          <w:spacing w:val="-4"/>
          <w:lang w:val="sq-AL"/>
        </w:rPr>
        <w:t>146 011 365 (njëqind e dyzet e gjashtë milionë e njëmbëdhjetë mijë e treqind e gjashtëdhjetë e pesë)</w:t>
      </w:r>
      <w:r w:rsidR="00B403EF" w:rsidRPr="00123D5F">
        <w:rPr>
          <w:spacing w:val="-4"/>
          <w:lang w:val="sq-AL"/>
        </w:rPr>
        <w:t xml:space="preserve"> lekësh. </w:t>
      </w:r>
    </w:p>
    <w:p w:rsidR="00B403EF" w:rsidRPr="00123D5F" w:rsidRDefault="00550907" w:rsidP="00832F7F">
      <w:pPr>
        <w:pStyle w:val="Paragrafi"/>
        <w:rPr>
          <w:spacing w:val="-4"/>
          <w:lang w:val="sq-AL"/>
        </w:rPr>
      </w:pPr>
      <w:r w:rsidRPr="00123D5F">
        <w:rPr>
          <w:spacing w:val="-4"/>
          <w:lang w:val="sq-AL"/>
        </w:rPr>
        <w:t xml:space="preserve">4. </w:t>
      </w:r>
      <w:r w:rsidR="00B403EF" w:rsidRPr="00123D5F">
        <w:rPr>
          <w:spacing w:val="-4"/>
          <w:lang w:val="sq-AL"/>
        </w:rPr>
        <w:t xml:space="preserve">Vlera e përgjithshme e shpronësimit, prej </w:t>
      </w:r>
      <w:r w:rsidR="00B403EF" w:rsidRPr="00123D5F">
        <w:rPr>
          <w:bCs/>
          <w:spacing w:val="-4"/>
          <w:lang w:val="sq-AL"/>
        </w:rPr>
        <w:t>146 011 365 (njëqind e dyzet e gjashtë milionë e njëmbëdhjetë mijë e treqind e gjashtëdhjetë e pesë)</w:t>
      </w:r>
      <w:r w:rsidR="00B403EF" w:rsidRPr="00123D5F">
        <w:rPr>
          <w:spacing w:val="-4"/>
          <w:lang w:val="sq-AL"/>
        </w:rPr>
        <w:t xml:space="preserve"> lekë</w:t>
      </w:r>
      <w:r w:rsidR="00B403EF" w:rsidRPr="00123D5F">
        <w:rPr>
          <w:bCs/>
          <w:spacing w:val="-4"/>
          <w:lang w:val="sq-AL"/>
        </w:rPr>
        <w:t>sh</w:t>
      </w:r>
      <w:r w:rsidR="00B403EF" w:rsidRPr="00123D5F">
        <w:rPr>
          <w:spacing w:val="-4"/>
          <w:lang w:val="sq-AL"/>
        </w:rPr>
        <w:t>, të përballohet nga llogaria “Fondi i shpronësimeve”, në Bankën e Shqipërisë.</w:t>
      </w:r>
    </w:p>
    <w:p w:rsidR="00B403EF" w:rsidRPr="00123D5F" w:rsidRDefault="00550907" w:rsidP="00832F7F">
      <w:pPr>
        <w:pStyle w:val="Paragrafi"/>
        <w:rPr>
          <w:spacing w:val="-4"/>
          <w:lang w:val="sq-AL"/>
        </w:rPr>
      </w:pPr>
      <w:r w:rsidRPr="00123D5F">
        <w:rPr>
          <w:spacing w:val="-4"/>
          <w:lang w:val="sq-AL"/>
        </w:rPr>
        <w:t xml:space="preserve">5. </w:t>
      </w:r>
      <w:r w:rsidR="00B403EF" w:rsidRPr="00123D5F">
        <w:rPr>
          <w:spacing w:val="-4"/>
          <w:lang w:val="sq-AL"/>
        </w:rPr>
        <w:t>Shpenzimet procedurale, në vlerën 50 000 (pesëdhjetë mijë) lekë, të përballohen nga buxheti i vitit 2017, miratuar për Ministrinë e Zhvillimit Urban.</w:t>
      </w:r>
    </w:p>
    <w:p w:rsidR="00B403EF" w:rsidRPr="00123D5F" w:rsidRDefault="00550907" w:rsidP="00832F7F">
      <w:pPr>
        <w:pStyle w:val="Paragrafi"/>
        <w:rPr>
          <w:spacing w:val="-4"/>
          <w:lang w:val="sq-AL"/>
        </w:rPr>
      </w:pPr>
      <w:r w:rsidRPr="00123D5F">
        <w:rPr>
          <w:bCs/>
          <w:color w:val="000000"/>
          <w:spacing w:val="-4"/>
          <w:lang w:val="sq-AL"/>
        </w:rPr>
        <w:t xml:space="preserve">6. </w:t>
      </w:r>
      <w:r w:rsidR="00B403EF" w:rsidRPr="00123D5F">
        <w:rPr>
          <w:bCs/>
          <w:color w:val="000000"/>
          <w:spacing w:val="-4"/>
          <w:lang w:val="sq-AL"/>
        </w:rPr>
        <w:t>Shpronësimi të fillojë menjëherë p</w:t>
      </w:r>
      <w:r w:rsidR="003C52C0" w:rsidRPr="00123D5F">
        <w:rPr>
          <w:bCs/>
          <w:color w:val="000000"/>
          <w:spacing w:val="-4"/>
          <w:lang w:val="sq-AL"/>
        </w:rPr>
        <w:t>as botimit të këtij vendimi në Fletoren Zyrtare</w:t>
      </w:r>
      <w:r w:rsidR="00B403EF" w:rsidRPr="00123D5F">
        <w:rPr>
          <w:bCs/>
          <w:color w:val="000000"/>
          <w:spacing w:val="-4"/>
          <w:lang w:val="sq-AL"/>
        </w:rPr>
        <w:t>.</w:t>
      </w:r>
    </w:p>
    <w:p w:rsidR="00B403EF" w:rsidRPr="00123D5F" w:rsidRDefault="00550907" w:rsidP="00832F7F">
      <w:pPr>
        <w:pStyle w:val="Paragrafi"/>
        <w:rPr>
          <w:spacing w:val="-4"/>
          <w:lang w:val="sq-AL"/>
        </w:rPr>
      </w:pPr>
      <w:r w:rsidRPr="00123D5F">
        <w:rPr>
          <w:spacing w:val="-4"/>
          <w:lang w:val="sq-AL"/>
        </w:rPr>
        <w:t xml:space="preserve">7. </w:t>
      </w:r>
      <w:r w:rsidR="00B403EF" w:rsidRPr="00123D5F">
        <w:rPr>
          <w:spacing w:val="-4"/>
          <w:lang w:val="sq-AL"/>
        </w:rPr>
        <w:t xml:space="preserve">Pronarët e listës që i bashkëlidhet këtij vendimi të kompensohen, për efekt shpronësimi, pasi të kenë paraqitur dokumentacionin e plotë të pronësisë pranë Bashkisë Vlorë. </w:t>
      </w:r>
    </w:p>
    <w:p w:rsidR="00B403EF" w:rsidRPr="00123D5F" w:rsidRDefault="00550907" w:rsidP="00832F7F">
      <w:pPr>
        <w:pStyle w:val="Paragrafi"/>
        <w:rPr>
          <w:spacing w:val="-4"/>
          <w:lang w:val="sq-AL"/>
        </w:rPr>
      </w:pPr>
      <w:r w:rsidRPr="00123D5F">
        <w:rPr>
          <w:spacing w:val="-4"/>
          <w:lang w:val="sq-AL"/>
        </w:rPr>
        <w:t xml:space="preserve">8. </w:t>
      </w:r>
      <w:r w:rsidR="00B403EF" w:rsidRPr="00123D5F">
        <w:rPr>
          <w:spacing w:val="-4"/>
          <w:lang w:val="sq-AL"/>
        </w:rPr>
        <w:t>Zyra Vendore e Regjistrimit të Pasurive të Paluajtshme Vlorë, brenda 30 ditëve nga data e miratimit të këtij vendimi, në bashkëpunim me Bashkinë Vlorë, të fillojë procedurat për hedhjen e gjurmës së projektit në hartën kadastrale, sipas planimetrisë së shpronësimit të miratuar, dhe të bëjë kalimin e pronësisë, për pasuritë e shpronësuara, në favor të shtetit.</w:t>
      </w:r>
    </w:p>
    <w:p w:rsidR="00B403EF" w:rsidRPr="00123D5F" w:rsidRDefault="00550907" w:rsidP="00832F7F">
      <w:pPr>
        <w:pStyle w:val="Paragrafi"/>
        <w:rPr>
          <w:spacing w:val="-4"/>
          <w:lang w:val="sq-AL"/>
        </w:rPr>
      </w:pPr>
      <w:r w:rsidRPr="00123D5F">
        <w:rPr>
          <w:spacing w:val="-4"/>
          <w:lang w:val="sq-AL"/>
        </w:rPr>
        <w:t xml:space="preserve">9. </w:t>
      </w:r>
      <w:r w:rsidR="00B403EF" w:rsidRPr="00123D5F">
        <w:rPr>
          <w:spacing w:val="-4"/>
          <w:lang w:val="sq-AL"/>
        </w:rPr>
        <w:t>Zyra Vendore e Regjistrimit të Pasurive të Paluajtshme Vlorë të pezullojë të gjitha transaksionet me pasuritë e shpronësuara, deri në momentin që do të realizohet procesi i hedhjes së gjurmës së projektit në hartën kadastrale</w:t>
      </w:r>
      <w:r w:rsidR="003C52C0" w:rsidRPr="00123D5F">
        <w:rPr>
          <w:spacing w:val="-4"/>
          <w:lang w:val="sq-AL"/>
        </w:rPr>
        <w:t>,</w:t>
      </w:r>
      <w:r w:rsidR="00B403EF" w:rsidRPr="00123D5F">
        <w:rPr>
          <w:spacing w:val="-4"/>
          <w:lang w:val="sq-AL"/>
        </w:rPr>
        <w:t xml:space="preserve"> si dhe kalimi i pronësisë, për pasuritë e shpronësuara.</w:t>
      </w:r>
    </w:p>
    <w:p w:rsidR="00B403EF" w:rsidRPr="00123D5F" w:rsidRDefault="00550907" w:rsidP="00832F7F">
      <w:pPr>
        <w:pStyle w:val="Paragrafi"/>
        <w:rPr>
          <w:spacing w:val="-4"/>
          <w:lang w:val="sq-AL"/>
        </w:rPr>
      </w:pPr>
      <w:r w:rsidRPr="00123D5F">
        <w:rPr>
          <w:spacing w:val="-4"/>
          <w:lang w:val="sq-AL"/>
        </w:rPr>
        <w:t xml:space="preserve">10. </w:t>
      </w:r>
      <w:r w:rsidR="00B403EF" w:rsidRPr="00123D5F">
        <w:rPr>
          <w:spacing w:val="-4"/>
          <w:lang w:val="sq-AL"/>
        </w:rPr>
        <w:t>Ngarkohen Ministria e Financave, Ministria e Zhvillimit Urban, Zyra Vendore e Regjistrimit të Pasurive të Paluajtshme Vlorë dhe Bashkia Vlorë për zbatimin e këtij vendimi.</w:t>
      </w:r>
    </w:p>
    <w:p w:rsidR="00B403EF" w:rsidRPr="00123D5F" w:rsidRDefault="00B403EF" w:rsidP="00832F7F">
      <w:pPr>
        <w:pStyle w:val="Paragrafi"/>
        <w:rPr>
          <w:spacing w:val="-4"/>
          <w:lang w:val="sq-AL"/>
        </w:rPr>
      </w:pPr>
      <w:r w:rsidRPr="00123D5F">
        <w:rPr>
          <w:spacing w:val="-4"/>
          <w:lang w:val="sq-AL"/>
        </w:rPr>
        <w:t xml:space="preserve">Ky vendim hyn në fuqi menjëherë </w:t>
      </w:r>
      <w:r w:rsidR="00ED74FE" w:rsidRPr="00123D5F">
        <w:rPr>
          <w:spacing w:val="-4"/>
          <w:lang w:val="sq-AL"/>
        </w:rPr>
        <w:t xml:space="preserve">dhe botohet në </w:t>
      </w:r>
      <w:r w:rsidRPr="00123D5F">
        <w:rPr>
          <w:spacing w:val="-4"/>
          <w:lang w:val="sq-AL"/>
        </w:rPr>
        <w:t xml:space="preserve">Fletoren </w:t>
      </w:r>
      <w:r w:rsidR="00ED74FE" w:rsidRPr="00123D5F">
        <w:rPr>
          <w:spacing w:val="-4"/>
          <w:lang w:val="sq-AL"/>
        </w:rPr>
        <w:t>Zyrtare</w:t>
      </w:r>
      <w:r w:rsidRPr="00123D5F">
        <w:rPr>
          <w:spacing w:val="-4"/>
          <w:lang w:val="sq-AL"/>
        </w:rPr>
        <w:t>.</w:t>
      </w:r>
    </w:p>
    <w:p w:rsidR="00B403EF" w:rsidRPr="00123D5F" w:rsidRDefault="00B403EF" w:rsidP="00832F7F">
      <w:pPr>
        <w:pStyle w:val="Paragrafi"/>
        <w:rPr>
          <w:bCs/>
          <w:spacing w:val="-4"/>
          <w:sz w:val="14"/>
          <w:lang w:val="sq-AL"/>
        </w:rPr>
      </w:pPr>
    </w:p>
    <w:p w:rsidR="00D24155" w:rsidRPr="00123D5F" w:rsidRDefault="00D24155" w:rsidP="00832F7F">
      <w:pPr>
        <w:pStyle w:val="Autoriteti"/>
        <w:keepNext w:val="0"/>
        <w:rPr>
          <w:spacing w:val="-4"/>
          <w:lang w:val="sq-AL"/>
        </w:rPr>
      </w:pPr>
      <w:r w:rsidRPr="00123D5F">
        <w:rPr>
          <w:spacing w:val="-4"/>
          <w:lang w:val="sq-AL"/>
        </w:rPr>
        <w:t>KRYEMINISTRI</w:t>
      </w:r>
    </w:p>
    <w:p w:rsidR="00D24155" w:rsidRPr="009A6271" w:rsidRDefault="00D24155" w:rsidP="00832F7F">
      <w:pPr>
        <w:pStyle w:val="AutoritetiEmer"/>
        <w:rPr>
          <w:lang w:val="sq-AL"/>
        </w:rPr>
      </w:pPr>
      <w:r w:rsidRPr="00123D5F">
        <w:rPr>
          <w:spacing w:val="-4"/>
          <w:lang w:val="sq-AL"/>
        </w:rPr>
        <w:t>Edi Rama</w:t>
      </w:r>
    </w:p>
    <w:p w:rsidR="00123D5F" w:rsidRDefault="00123D5F" w:rsidP="00832F7F">
      <w:pPr>
        <w:pStyle w:val="Paragrafi"/>
        <w:rPr>
          <w:rFonts w:eastAsia="Times New Roman"/>
          <w:spacing w:val="-4"/>
          <w:lang w:val="sq-AL" w:eastAsia="en-GB"/>
        </w:rPr>
        <w:sectPr w:rsidR="00123D5F" w:rsidSect="00123D5F">
          <w:type w:val="continuous"/>
          <w:pgSz w:w="11907" w:h="16840" w:code="9"/>
          <w:pgMar w:top="720" w:right="1134" w:bottom="720" w:left="1134" w:header="851" w:footer="851" w:gutter="0"/>
          <w:cols w:num="2" w:space="454"/>
          <w:docGrid w:linePitch="360"/>
        </w:sectPr>
      </w:pPr>
    </w:p>
    <w:p w:rsidR="00D24155" w:rsidRPr="009A6271" w:rsidRDefault="00D24155" w:rsidP="00832F7F">
      <w:pPr>
        <w:pStyle w:val="Paragrafi"/>
        <w:rPr>
          <w:rFonts w:eastAsia="Times New Roman"/>
          <w:spacing w:val="-4"/>
          <w:lang w:val="sq-AL" w:eastAsia="en-GB"/>
        </w:rPr>
      </w:pPr>
    </w:p>
    <w:p w:rsidR="00ED74FE" w:rsidRPr="009A6271" w:rsidRDefault="00ED74FE" w:rsidP="00832F7F">
      <w:pPr>
        <w:pStyle w:val="Paragrafi"/>
        <w:rPr>
          <w:rFonts w:eastAsia="Times New Roman"/>
          <w:spacing w:val="-4"/>
          <w:lang w:val="sq-AL" w:eastAsia="en-GB"/>
        </w:rPr>
        <w:sectPr w:rsidR="00ED74FE" w:rsidRPr="009A6271" w:rsidSect="008A378D">
          <w:type w:val="continuous"/>
          <w:pgSz w:w="11907" w:h="16840" w:code="9"/>
          <w:pgMar w:top="720" w:right="1134" w:bottom="720" w:left="1134" w:header="851" w:footer="851" w:gutter="0"/>
          <w:cols w:space="454"/>
          <w:docGrid w:linePitch="360"/>
        </w:sectPr>
      </w:pPr>
    </w:p>
    <w:tbl>
      <w:tblPr>
        <w:tblW w:w="5076" w:type="pct"/>
        <w:jc w:val="center"/>
        <w:tblLook w:val="04A0"/>
      </w:tblPr>
      <w:tblGrid>
        <w:gridCol w:w="586"/>
        <w:gridCol w:w="909"/>
        <w:gridCol w:w="1087"/>
        <w:gridCol w:w="856"/>
        <w:gridCol w:w="2017"/>
        <w:gridCol w:w="1040"/>
        <w:gridCol w:w="1015"/>
        <w:gridCol w:w="1081"/>
        <w:gridCol w:w="1040"/>
        <w:gridCol w:w="1094"/>
        <w:gridCol w:w="1091"/>
        <w:gridCol w:w="1164"/>
        <w:gridCol w:w="2873"/>
      </w:tblGrid>
      <w:tr w:rsidR="00ED74FE" w:rsidRPr="009A6271" w:rsidTr="00123D5F">
        <w:trPr>
          <w:trHeight w:val="180"/>
          <w:jc w:val="center"/>
        </w:trPr>
        <w:tc>
          <w:tcPr>
            <w:tcW w:w="5000" w:type="pct"/>
            <w:gridSpan w:val="13"/>
            <w:tcBorders>
              <w:top w:val="nil"/>
              <w:left w:val="nil"/>
              <w:bottom w:val="nil"/>
              <w:right w:val="nil"/>
            </w:tcBorders>
            <w:shd w:val="clear" w:color="auto" w:fill="auto"/>
            <w:noWrap/>
            <w:vAlign w:val="center"/>
            <w:hideMark/>
          </w:tcPr>
          <w:p w:rsidR="00ED74FE" w:rsidRPr="009A6271" w:rsidRDefault="00832F7F" w:rsidP="00832F7F">
            <w:pPr>
              <w:widowControl w:val="0"/>
              <w:spacing w:after="0" w:line="240" w:lineRule="auto"/>
              <w:ind w:firstLine="0"/>
              <w:jc w:val="left"/>
              <w:rPr>
                <w:rFonts w:ascii="Garamond" w:eastAsia="Times New Roman" w:hAnsi="Garamond"/>
                <w:b/>
                <w:bCs/>
                <w:color w:val="000000"/>
                <w:sz w:val="18"/>
                <w:szCs w:val="18"/>
                <w:lang w:val="sq-AL"/>
              </w:rPr>
            </w:pPr>
            <w:r w:rsidRPr="009A6271">
              <w:rPr>
                <w:rFonts w:ascii="Garamond" w:eastAsia="Times New Roman" w:hAnsi="Garamond"/>
                <w:b/>
                <w:bCs/>
                <w:color w:val="000000"/>
                <w:sz w:val="18"/>
                <w:szCs w:val="18"/>
                <w:lang w:val="sq-AL"/>
              </w:rPr>
              <w:t>TABELA ME LISTË</w:t>
            </w:r>
            <w:r w:rsidR="003C52C0">
              <w:rPr>
                <w:rFonts w:ascii="Garamond" w:eastAsia="Times New Roman" w:hAnsi="Garamond"/>
                <w:b/>
                <w:bCs/>
                <w:color w:val="000000"/>
                <w:sz w:val="18"/>
                <w:szCs w:val="18"/>
                <w:lang w:val="sq-AL"/>
              </w:rPr>
              <w:t>N E  PRONARËVE TË PASURIVE PRONË</w:t>
            </w:r>
            <w:r w:rsidRPr="009A6271">
              <w:rPr>
                <w:rFonts w:ascii="Garamond" w:eastAsia="Times New Roman" w:hAnsi="Garamond"/>
                <w:b/>
                <w:bCs/>
                <w:color w:val="000000"/>
                <w:sz w:val="18"/>
                <w:szCs w:val="18"/>
                <w:lang w:val="sq-AL"/>
              </w:rPr>
              <w:t xml:space="preserve"> PRIVATE DHE VLERAT E SHPRONËSIMIT, PËR REALIZIMIN E PROJEKTIT: SHTOJCA 2/1</w:t>
            </w:r>
          </w:p>
        </w:tc>
      </w:tr>
      <w:tr w:rsidR="00ED74FE" w:rsidRPr="009A6271" w:rsidTr="00123D5F">
        <w:trPr>
          <w:trHeight w:val="180"/>
          <w:jc w:val="center"/>
        </w:trPr>
        <w:tc>
          <w:tcPr>
            <w:tcW w:w="5000" w:type="pct"/>
            <w:gridSpan w:val="13"/>
            <w:tcBorders>
              <w:top w:val="nil"/>
              <w:left w:val="nil"/>
              <w:bottom w:val="nil"/>
              <w:right w:val="nil"/>
            </w:tcBorders>
            <w:shd w:val="clear" w:color="auto" w:fill="auto"/>
            <w:noWrap/>
            <w:vAlign w:val="center"/>
            <w:hideMark/>
          </w:tcPr>
          <w:p w:rsidR="00ED74FE" w:rsidRPr="009A6271" w:rsidRDefault="003C52C0" w:rsidP="00832F7F">
            <w:pPr>
              <w:widowControl w:val="0"/>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VLORA ACU, RIKUALIFIKIM</w:t>
            </w:r>
            <w:r w:rsidR="00832F7F" w:rsidRPr="009A6271">
              <w:rPr>
                <w:rFonts w:ascii="Garamond" w:eastAsia="Times New Roman" w:hAnsi="Garamond"/>
                <w:b/>
                <w:bCs/>
                <w:color w:val="000000"/>
                <w:sz w:val="18"/>
                <w:szCs w:val="18"/>
                <w:lang w:val="sq-AL"/>
              </w:rPr>
              <w:t xml:space="preserve"> U</w:t>
            </w:r>
            <w:r>
              <w:rPr>
                <w:rFonts w:ascii="Garamond" w:eastAsia="Times New Roman" w:hAnsi="Garamond"/>
                <w:b/>
                <w:bCs/>
                <w:color w:val="000000"/>
                <w:sz w:val="18"/>
                <w:szCs w:val="18"/>
                <w:lang w:val="sq-AL"/>
              </w:rPr>
              <w:t>RBAN  NË  QYTETIN  E  VLORËS  PËRGJATË  SHË</w:t>
            </w:r>
            <w:r w:rsidR="00832F7F" w:rsidRPr="009A6271">
              <w:rPr>
                <w:rFonts w:ascii="Garamond" w:eastAsia="Times New Roman" w:hAnsi="Garamond"/>
                <w:b/>
                <w:bCs/>
                <w:color w:val="000000"/>
                <w:sz w:val="18"/>
                <w:szCs w:val="18"/>
                <w:lang w:val="sq-AL"/>
              </w:rPr>
              <w:t>TITORES P4-C2-A,</w:t>
            </w:r>
            <w:r>
              <w:rPr>
                <w:rFonts w:ascii="Garamond" w:eastAsia="Times New Roman" w:hAnsi="Garamond"/>
                <w:b/>
                <w:bCs/>
                <w:color w:val="000000"/>
                <w:sz w:val="18"/>
                <w:szCs w:val="18"/>
                <w:lang w:val="sq-AL"/>
              </w:rPr>
              <w:t xml:space="preserve"> </w:t>
            </w:r>
            <w:r w:rsidR="00832F7F" w:rsidRPr="009A6271">
              <w:rPr>
                <w:rFonts w:ascii="Garamond" w:eastAsia="Times New Roman" w:hAnsi="Garamond"/>
                <w:b/>
                <w:bCs/>
                <w:color w:val="000000"/>
                <w:sz w:val="18"/>
                <w:szCs w:val="18"/>
                <w:lang w:val="sq-AL"/>
              </w:rPr>
              <w:t>B,</w:t>
            </w:r>
            <w:r>
              <w:rPr>
                <w:rFonts w:ascii="Garamond" w:eastAsia="Times New Roman" w:hAnsi="Garamond"/>
                <w:b/>
                <w:bCs/>
                <w:color w:val="000000"/>
                <w:sz w:val="18"/>
                <w:szCs w:val="18"/>
                <w:lang w:val="sq-AL"/>
              </w:rPr>
              <w:t xml:space="preserve"> </w:t>
            </w:r>
            <w:r w:rsidR="00832F7F" w:rsidRPr="009A6271">
              <w:rPr>
                <w:rFonts w:ascii="Garamond" w:eastAsia="Times New Roman" w:hAnsi="Garamond"/>
                <w:b/>
                <w:bCs/>
                <w:color w:val="000000"/>
                <w:sz w:val="18"/>
                <w:szCs w:val="18"/>
                <w:lang w:val="sq-AL"/>
              </w:rPr>
              <w:t>C  DHE NDËRTIM  I RRUGËS  VAZHDIM I  UNAZËS  VLORË -</w:t>
            </w:r>
            <w:r>
              <w:rPr>
                <w:rFonts w:ascii="Garamond" w:eastAsia="Times New Roman" w:hAnsi="Garamond"/>
                <w:b/>
                <w:bCs/>
                <w:color w:val="000000"/>
                <w:sz w:val="18"/>
                <w:szCs w:val="18"/>
                <w:lang w:val="sq-AL"/>
              </w:rPr>
              <w:t xml:space="preserve"> </w:t>
            </w:r>
            <w:r w:rsidR="00832F7F" w:rsidRPr="009A6271">
              <w:rPr>
                <w:rFonts w:ascii="Garamond" w:eastAsia="Times New Roman" w:hAnsi="Garamond"/>
                <w:b/>
                <w:bCs/>
                <w:color w:val="000000"/>
                <w:sz w:val="18"/>
                <w:szCs w:val="18"/>
                <w:lang w:val="sq-AL"/>
              </w:rPr>
              <w:t>UJI I  FTOHTË</w:t>
            </w:r>
          </w:p>
        </w:tc>
      </w:tr>
      <w:tr w:rsidR="00ED74FE" w:rsidRPr="009A6271" w:rsidTr="00123D5F">
        <w:trPr>
          <w:trHeight w:val="180"/>
          <w:jc w:val="center"/>
        </w:trPr>
        <w:tc>
          <w:tcPr>
            <w:tcW w:w="18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28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FF0000"/>
                <w:sz w:val="14"/>
                <w:szCs w:val="14"/>
                <w:lang w:val="sq-AL"/>
              </w:rPr>
            </w:pPr>
          </w:p>
        </w:tc>
        <w:tc>
          <w:tcPr>
            <w:tcW w:w="27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FF0000"/>
                <w:sz w:val="14"/>
                <w:szCs w:val="14"/>
                <w:lang w:val="sq-AL"/>
              </w:rPr>
            </w:pPr>
          </w:p>
        </w:tc>
        <w:tc>
          <w:tcPr>
            <w:tcW w:w="63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color w:val="FF0000"/>
                <w:sz w:val="14"/>
                <w:szCs w:val="14"/>
                <w:lang w:val="sq-AL"/>
              </w:rPr>
            </w:pPr>
          </w:p>
        </w:tc>
        <w:tc>
          <w:tcPr>
            <w:tcW w:w="32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41"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4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44"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6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90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r>
      <w:tr w:rsidR="00ED74FE" w:rsidRPr="009A6271" w:rsidTr="00123D5F">
        <w:trPr>
          <w:trHeight w:val="180"/>
          <w:jc w:val="center"/>
        </w:trPr>
        <w:tc>
          <w:tcPr>
            <w:tcW w:w="185" w:type="pct"/>
            <w:tcBorders>
              <w:top w:val="single" w:sz="4" w:space="0" w:color="auto"/>
              <w:left w:val="single" w:sz="4" w:space="0" w:color="auto"/>
              <w:bottom w:val="nil"/>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NR</w:t>
            </w:r>
            <w:r w:rsidR="003C52C0">
              <w:rPr>
                <w:rFonts w:ascii="Garamond" w:eastAsia="Times New Roman" w:hAnsi="Garamond"/>
                <w:color w:val="000000"/>
                <w:sz w:val="14"/>
                <w:szCs w:val="14"/>
                <w:lang w:val="sq-AL"/>
              </w:rPr>
              <w:t>.</w:t>
            </w:r>
          </w:p>
        </w:tc>
        <w:tc>
          <w:tcPr>
            <w:tcW w:w="287"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Z</w:t>
            </w:r>
            <w:r w:rsidR="001056DC">
              <w:rPr>
                <w:rFonts w:ascii="Garamond" w:eastAsia="Times New Roman" w:hAnsi="Garamond"/>
                <w:b/>
                <w:bCs/>
                <w:color w:val="000000"/>
                <w:sz w:val="14"/>
                <w:szCs w:val="14"/>
                <w:lang w:val="sq-AL"/>
              </w:rPr>
              <w:t xml:space="preserve">. </w:t>
            </w:r>
            <w:r w:rsidRPr="009A6271">
              <w:rPr>
                <w:rFonts w:ascii="Garamond" w:eastAsia="Times New Roman" w:hAnsi="Garamond"/>
                <w:b/>
                <w:bCs/>
                <w:color w:val="000000"/>
                <w:sz w:val="14"/>
                <w:szCs w:val="14"/>
                <w:lang w:val="sq-AL"/>
              </w:rPr>
              <w:t>K</w:t>
            </w:r>
            <w:r w:rsidR="001056DC">
              <w:rPr>
                <w:rFonts w:ascii="Garamond" w:eastAsia="Times New Roman" w:hAnsi="Garamond"/>
                <w:b/>
                <w:bCs/>
                <w:color w:val="000000"/>
                <w:sz w:val="14"/>
                <w:szCs w:val="14"/>
                <w:lang w:val="sq-AL"/>
              </w:rPr>
              <w:t>.</w:t>
            </w:r>
          </w:p>
        </w:tc>
        <w:tc>
          <w:tcPr>
            <w:tcW w:w="343"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 xml:space="preserve">Nr. </w:t>
            </w:r>
            <w:r w:rsidR="003C52C0">
              <w:rPr>
                <w:rFonts w:ascii="Garamond" w:eastAsia="Times New Roman" w:hAnsi="Garamond"/>
                <w:b/>
                <w:bCs/>
                <w:sz w:val="14"/>
                <w:szCs w:val="14"/>
                <w:lang w:val="sq-AL"/>
              </w:rPr>
              <w:t xml:space="preserve">i </w:t>
            </w:r>
            <w:r w:rsidR="00651E1D" w:rsidRPr="009A6271">
              <w:rPr>
                <w:rFonts w:ascii="Garamond" w:eastAsia="Times New Roman" w:hAnsi="Garamond"/>
                <w:b/>
                <w:bCs/>
                <w:sz w:val="14"/>
                <w:szCs w:val="14"/>
                <w:lang w:val="sq-AL"/>
              </w:rPr>
              <w:t>pasurisë</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Adresa</w:t>
            </w:r>
          </w:p>
        </w:tc>
        <w:tc>
          <w:tcPr>
            <w:tcW w:w="636"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Pronari</w:t>
            </w:r>
          </w:p>
        </w:tc>
        <w:tc>
          <w:tcPr>
            <w:tcW w:w="328"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 xml:space="preserve">Sipërfaqe </w:t>
            </w:r>
            <w:r w:rsidR="00651E1D" w:rsidRPr="009A6271">
              <w:rPr>
                <w:rFonts w:ascii="Garamond" w:eastAsia="Times New Roman" w:hAnsi="Garamond"/>
                <w:b/>
                <w:bCs/>
                <w:sz w:val="14"/>
                <w:szCs w:val="14"/>
                <w:lang w:val="sq-AL"/>
              </w:rPr>
              <w:t>trualli</w:t>
            </w:r>
          </w:p>
        </w:tc>
        <w:tc>
          <w:tcPr>
            <w:tcW w:w="320"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xml:space="preserve">Çmimi i </w:t>
            </w:r>
            <w:r w:rsidR="00651E1D" w:rsidRPr="009A6271">
              <w:rPr>
                <w:rFonts w:ascii="Garamond" w:eastAsia="Times New Roman" w:hAnsi="Garamond"/>
                <w:b/>
                <w:bCs/>
                <w:color w:val="000000"/>
                <w:sz w:val="14"/>
                <w:szCs w:val="14"/>
                <w:lang w:val="sq-AL"/>
              </w:rPr>
              <w:t>truallit lekë</w:t>
            </w:r>
            <w:r w:rsidRPr="009A6271">
              <w:rPr>
                <w:rFonts w:ascii="Garamond" w:eastAsia="Times New Roman" w:hAnsi="Garamond"/>
                <w:b/>
                <w:bCs/>
                <w:color w:val="000000"/>
                <w:sz w:val="14"/>
                <w:szCs w:val="14"/>
                <w:lang w:val="sq-AL"/>
              </w:rPr>
              <w:t>/m²</w:t>
            </w:r>
          </w:p>
        </w:tc>
        <w:tc>
          <w:tcPr>
            <w:tcW w:w="341"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xml:space="preserve">Vlera e </w:t>
            </w:r>
            <w:r w:rsidR="00651E1D" w:rsidRPr="009A6271">
              <w:rPr>
                <w:rFonts w:ascii="Garamond" w:eastAsia="Times New Roman" w:hAnsi="Garamond"/>
                <w:b/>
                <w:bCs/>
                <w:color w:val="000000"/>
                <w:sz w:val="14"/>
                <w:szCs w:val="14"/>
                <w:lang w:val="sq-AL"/>
              </w:rPr>
              <w:t>truallit lekë</w:t>
            </w:r>
          </w:p>
        </w:tc>
        <w:tc>
          <w:tcPr>
            <w:tcW w:w="328"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Sipë</w:t>
            </w:r>
            <w:r w:rsidR="00ED74FE" w:rsidRPr="009A6271">
              <w:rPr>
                <w:rFonts w:ascii="Garamond" w:eastAsia="Times New Roman" w:hAnsi="Garamond"/>
                <w:b/>
                <w:bCs/>
                <w:color w:val="000000"/>
                <w:sz w:val="14"/>
                <w:szCs w:val="14"/>
                <w:lang w:val="sq-AL"/>
              </w:rPr>
              <w:t xml:space="preserve">rfaqe </w:t>
            </w:r>
            <w:r w:rsidRPr="009A6271">
              <w:rPr>
                <w:rFonts w:ascii="Garamond" w:eastAsia="Times New Roman" w:hAnsi="Garamond"/>
                <w:b/>
                <w:bCs/>
                <w:color w:val="000000"/>
                <w:sz w:val="14"/>
                <w:szCs w:val="14"/>
                <w:lang w:val="sq-AL"/>
              </w:rPr>
              <w:t>ndërtimi</w:t>
            </w:r>
          </w:p>
        </w:tc>
        <w:tc>
          <w:tcPr>
            <w:tcW w:w="345"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xml:space="preserve">Çmimi i </w:t>
            </w:r>
            <w:r w:rsidR="00651E1D" w:rsidRPr="009A6271">
              <w:rPr>
                <w:rFonts w:ascii="Garamond" w:eastAsia="Times New Roman" w:hAnsi="Garamond"/>
                <w:b/>
                <w:bCs/>
                <w:color w:val="000000"/>
                <w:sz w:val="14"/>
                <w:szCs w:val="14"/>
                <w:lang w:val="sq-AL"/>
              </w:rPr>
              <w:t>ndërtimit lekë</w:t>
            </w:r>
            <w:r w:rsidRPr="009A6271">
              <w:rPr>
                <w:rFonts w:ascii="Garamond" w:eastAsia="Times New Roman" w:hAnsi="Garamond"/>
                <w:b/>
                <w:bCs/>
                <w:color w:val="000000"/>
                <w:sz w:val="14"/>
                <w:szCs w:val="14"/>
                <w:lang w:val="sq-AL"/>
              </w:rPr>
              <w:t>/m²</w:t>
            </w:r>
          </w:p>
        </w:tc>
        <w:tc>
          <w:tcPr>
            <w:tcW w:w="344" w:type="pct"/>
            <w:tcBorders>
              <w:top w:val="single" w:sz="4" w:space="0" w:color="auto"/>
              <w:left w:val="nil"/>
              <w:bottom w:val="nil"/>
              <w:right w:val="single" w:sz="4" w:space="0" w:color="auto"/>
            </w:tcBorders>
            <w:shd w:val="clear" w:color="auto" w:fill="auto"/>
            <w:vAlign w:val="center"/>
            <w:hideMark/>
          </w:tcPr>
          <w:p w:rsidR="001056DC"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 xml:space="preserve">Vlera e </w:t>
            </w:r>
            <w:r w:rsidR="00651E1D" w:rsidRPr="009A6271">
              <w:rPr>
                <w:rFonts w:ascii="Garamond" w:eastAsia="Times New Roman" w:hAnsi="Garamond"/>
                <w:b/>
                <w:bCs/>
                <w:color w:val="000000"/>
                <w:sz w:val="14"/>
                <w:szCs w:val="14"/>
                <w:lang w:val="sq-AL"/>
              </w:rPr>
              <w:t xml:space="preserve">ndërtimit </w:t>
            </w:r>
          </w:p>
          <w:p w:rsidR="00ED74FE" w:rsidRPr="009A6271" w:rsidRDefault="00651E1D"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lekë</w:t>
            </w:r>
          </w:p>
        </w:tc>
        <w:tc>
          <w:tcPr>
            <w:tcW w:w="367"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1056DC">
              <w:rPr>
                <w:rFonts w:ascii="Garamond" w:eastAsia="Times New Roman" w:hAnsi="Garamond"/>
                <w:b/>
                <w:bCs/>
                <w:color w:val="000000"/>
                <w:sz w:val="14"/>
                <w:szCs w:val="14"/>
                <w:lang w:val="sq-AL"/>
              </w:rPr>
              <w:t xml:space="preserve">Vlera e </w:t>
            </w:r>
            <w:r w:rsidR="00651E1D" w:rsidRPr="001056DC">
              <w:rPr>
                <w:rFonts w:ascii="Garamond" w:eastAsia="Times New Roman" w:hAnsi="Garamond"/>
                <w:b/>
                <w:bCs/>
                <w:color w:val="000000"/>
                <w:sz w:val="14"/>
                <w:szCs w:val="14"/>
                <w:lang w:val="sq-AL"/>
              </w:rPr>
              <w:t>truall</w:t>
            </w:r>
            <w:r w:rsidR="001056DC" w:rsidRPr="001056DC">
              <w:rPr>
                <w:rFonts w:ascii="Garamond" w:eastAsia="Times New Roman" w:hAnsi="Garamond"/>
                <w:b/>
                <w:bCs/>
                <w:color w:val="000000"/>
                <w:sz w:val="14"/>
                <w:szCs w:val="14"/>
                <w:lang w:val="sq-AL"/>
              </w:rPr>
              <w:t>it</w:t>
            </w:r>
            <w:r w:rsidR="00651E1D" w:rsidRPr="001056DC">
              <w:rPr>
                <w:rFonts w:ascii="Garamond" w:eastAsia="Times New Roman" w:hAnsi="Garamond"/>
                <w:b/>
                <w:bCs/>
                <w:color w:val="000000"/>
                <w:sz w:val="14"/>
                <w:szCs w:val="14"/>
                <w:lang w:val="sq-AL"/>
              </w:rPr>
              <w:t xml:space="preserve"> </w:t>
            </w:r>
            <w:r w:rsidRPr="001056DC">
              <w:rPr>
                <w:rFonts w:ascii="Garamond" w:eastAsia="Times New Roman" w:hAnsi="Garamond"/>
                <w:b/>
                <w:bCs/>
                <w:color w:val="000000"/>
                <w:sz w:val="14"/>
                <w:szCs w:val="14"/>
                <w:lang w:val="sq-AL"/>
              </w:rPr>
              <w:t xml:space="preserve">dhe </w:t>
            </w:r>
            <w:r w:rsidR="00651E1D" w:rsidRPr="001056DC">
              <w:rPr>
                <w:rFonts w:ascii="Garamond" w:eastAsia="Times New Roman" w:hAnsi="Garamond"/>
                <w:b/>
                <w:bCs/>
                <w:color w:val="000000"/>
                <w:sz w:val="14"/>
                <w:szCs w:val="14"/>
                <w:lang w:val="sq-AL"/>
              </w:rPr>
              <w:t>ndërtesë</w:t>
            </w:r>
            <w:r w:rsidR="001056DC" w:rsidRPr="001056DC">
              <w:rPr>
                <w:rFonts w:ascii="Garamond" w:eastAsia="Times New Roman" w:hAnsi="Garamond"/>
                <w:b/>
                <w:bCs/>
                <w:color w:val="000000"/>
                <w:sz w:val="14"/>
                <w:szCs w:val="14"/>
                <w:lang w:val="sq-AL"/>
              </w:rPr>
              <w:t>s</w:t>
            </w:r>
          </w:p>
        </w:tc>
        <w:tc>
          <w:tcPr>
            <w:tcW w:w="906" w:type="pct"/>
            <w:tcBorders>
              <w:top w:val="single" w:sz="4" w:space="0" w:color="auto"/>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color w:val="000000"/>
                <w:sz w:val="14"/>
                <w:szCs w:val="14"/>
                <w:lang w:val="sq-AL"/>
              </w:rPr>
            </w:pPr>
            <w:r w:rsidRPr="009A6271">
              <w:rPr>
                <w:rFonts w:ascii="Garamond" w:eastAsia="Times New Roman" w:hAnsi="Garamond"/>
                <w:b/>
                <w:bCs/>
                <w:color w:val="000000"/>
                <w:sz w:val="14"/>
                <w:szCs w:val="14"/>
                <w:lang w:val="sq-AL"/>
              </w:rPr>
              <w:t>Shënime</w:t>
            </w:r>
          </w:p>
        </w:tc>
      </w:tr>
      <w:tr w:rsidR="00ED74FE" w:rsidRPr="009A6271" w:rsidTr="00123D5F">
        <w:trPr>
          <w:trHeight w:val="180"/>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BFBFBF"/>
            <w:vAlign w:val="center"/>
            <w:hideMark/>
          </w:tcPr>
          <w:p w:rsidR="00ED74FE" w:rsidRPr="009A6271" w:rsidRDefault="00637183" w:rsidP="00832F7F">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Ndërtim  i  rrugës  vazhdim i</w:t>
            </w:r>
            <w:r w:rsidR="00ED74FE" w:rsidRPr="009A6271">
              <w:rPr>
                <w:rFonts w:ascii="Garamond" w:eastAsia="Times New Roman" w:hAnsi="Garamond"/>
                <w:b/>
                <w:bCs/>
                <w:color w:val="000000"/>
                <w:sz w:val="14"/>
                <w:szCs w:val="14"/>
                <w:lang w:val="sq-AL"/>
              </w:rPr>
              <w:t xml:space="preserve">  </w:t>
            </w:r>
            <w:r w:rsidRPr="009A6271">
              <w:rPr>
                <w:rFonts w:ascii="Garamond" w:eastAsia="Times New Roman" w:hAnsi="Garamond"/>
                <w:b/>
                <w:bCs/>
                <w:color w:val="000000"/>
                <w:sz w:val="14"/>
                <w:szCs w:val="14"/>
                <w:lang w:val="sq-AL"/>
              </w:rPr>
              <w:t>unazës</w:t>
            </w:r>
            <w:r>
              <w:rPr>
                <w:rFonts w:ascii="Garamond" w:eastAsia="Times New Roman" w:hAnsi="Garamond"/>
                <w:b/>
                <w:bCs/>
                <w:color w:val="000000"/>
                <w:sz w:val="14"/>
                <w:szCs w:val="14"/>
                <w:lang w:val="sq-AL"/>
              </w:rPr>
              <w:t xml:space="preserve">  Vlorë</w:t>
            </w:r>
            <w:r w:rsidR="00ED74FE" w:rsidRPr="009A6271">
              <w:rPr>
                <w:rFonts w:ascii="Garamond" w:eastAsia="Times New Roman" w:hAnsi="Garamond"/>
                <w:b/>
                <w:bCs/>
                <w:color w:val="000000"/>
                <w:sz w:val="14"/>
                <w:szCs w:val="14"/>
                <w:lang w:val="sq-AL"/>
              </w:rPr>
              <w:t xml:space="preserve"> -</w:t>
            </w:r>
            <w:r>
              <w:rPr>
                <w:rFonts w:ascii="Garamond" w:eastAsia="Times New Roman" w:hAnsi="Garamond"/>
                <w:b/>
                <w:bCs/>
                <w:color w:val="000000"/>
                <w:sz w:val="14"/>
                <w:szCs w:val="14"/>
                <w:lang w:val="sq-AL"/>
              </w:rPr>
              <w:t xml:space="preserve"> Uji i  Ftohtë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40/75</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BP Sadiku</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33</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359,799</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359,799</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637183"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w:t>
            </w:r>
            <w:r w:rsidR="007D3556">
              <w:rPr>
                <w:rFonts w:ascii="Garamond" w:eastAsia="Times New Roman" w:hAnsi="Garamond"/>
                <w:sz w:val="14"/>
                <w:szCs w:val="14"/>
                <w:lang w:val="sq-AL"/>
              </w:rPr>
              <w:t xml:space="preserve">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40/98/1</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Evlloqia  Kissi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15.5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204</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3,162</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3,162</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637183"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sidR="00BD438F">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40/98/2</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Evlloqia  Kissi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198</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204</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40,392</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40,392</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40/130</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Lefter  Cenaj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272,575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272,575</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40/290</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Mbivendosje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8.5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92,676</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92,676</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40/289</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BP Sadiku</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47</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512,441</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512,441</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w:t>
            </w:r>
            <w:r w:rsidR="00BD438F">
              <w:rPr>
                <w:rFonts w:ascii="Garamond" w:eastAsia="Times New Roman" w:hAnsi="Garamond"/>
                <w:sz w:val="14"/>
                <w:szCs w:val="14"/>
                <w:lang w:val="sq-AL"/>
              </w:rPr>
              <w:t xml:space="preserve"> </w:t>
            </w:r>
            <w:r w:rsidR="00ED74FE" w:rsidRPr="009A6271">
              <w:rPr>
                <w:rFonts w:ascii="Garamond" w:eastAsia="Times New Roman" w:hAnsi="Garamond"/>
                <w:sz w:val="14"/>
                <w:szCs w:val="14"/>
                <w:lang w:val="sq-AL"/>
              </w:rPr>
              <w:t xml:space="preserve">Pasuria </w:t>
            </w:r>
            <w:r w:rsidR="00BD438F" w:rsidRPr="009A6271">
              <w:rPr>
                <w:rFonts w:ascii="Garamond" w:eastAsia="Times New Roman" w:hAnsi="Garamond"/>
                <w:sz w:val="14"/>
                <w:szCs w:val="14"/>
                <w:lang w:val="sq-AL"/>
              </w:rPr>
              <w:t>është</w:t>
            </w:r>
            <w:r w:rsidR="00ED74FE" w:rsidRPr="009A6271">
              <w:rPr>
                <w:rFonts w:ascii="Garamond" w:eastAsia="Times New Roman" w:hAnsi="Garamond"/>
                <w:sz w:val="14"/>
                <w:szCs w:val="14"/>
                <w:lang w:val="sq-AL"/>
              </w:rPr>
              <w:t xml:space="preserve">  e llojit  truall.</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7</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40/271</w:t>
            </w:r>
          </w:p>
        </w:tc>
        <w:tc>
          <w:tcPr>
            <w:tcW w:w="270" w:type="pct"/>
            <w:tcBorders>
              <w:top w:val="nil"/>
              <w:left w:val="nil"/>
              <w:bottom w:val="single" w:sz="4" w:space="0" w:color="auto"/>
              <w:right w:val="single" w:sz="4" w:space="0" w:color="auto"/>
            </w:tcBorders>
            <w:shd w:val="clear" w:color="auto" w:fill="auto"/>
            <w:noWrap/>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Martin  Balili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158</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1,722,674</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1,722,674</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Kon</w:t>
            </w:r>
            <w:r w:rsidR="00BD438F">
              <w:rPr>
                <w:rFonts w:ascii="Garamond" w:eastAsia="Times New Roman" w:hAnsi="Garamond"/>
                <w:sz w:val="14"/>
                <w:szCs w:val="14"/>
                <w:lang w:val="sq-AL"/>
              </w:rPr>
              <w:t>firmuar nga  ZVRPP Vlorë</w:t>
            </w:r>
            <w:r w:rsidRPr="009A6271">
              <w:rPr>
                <w:rFonts w:ascii="Garamond" w:eastAsia="Times New Roman" w:hAnsi="Garamond"/>
                <w:sz w:val="14"/>
                <w:szCs w:val="14"/>
                <w:lang w:val="sq-AL"/>
              </w:rPr>
              <w:t>.</w:t>
            </w:r>
            <w:r w:rsidR="00BD438F">
              <w:rPr>
                <w:rFonts w:ascii="Garamond" w:eastAsia="Times New Roman" w:hAnsi="Garamond"/>
                <w:sz w:val="14"/>
                <w:szCs w:val="14"/>
                <w:lang w:val="sq-AL"/>
              </w:rPr>
              <w:t xml:space="preserve"> </w:t>
            </w:r>
            <w:r w:rsidRPr="009A6271">
              <w:rPr>
                <w:rFonts w:ascii="Garamond" w:eastAsia="Times New Roman" w:hAnsi="Garamond"/>
                <w:sz w:val="14"/>
                <w:szCs w:val="14"/>
                <w:lang w:val="sq-AL"/>
              </w:rPr>
              <w:t xml:space="preserve">Pasuria </w:t>
            </w:r>
            <w:r w:rsidR="00BD438F" w:rsidRPr="009A6271">
              <w:rPr>
                <w:rFonts w:ascii="Garamond" w:eastAsia="Times New Roman" w:hAnsi="Garamond"/>
                <w:sz w:val="14"/>
                <w:szCs w:val="14"/>
                <w:lang w:val="sq-AL"/>
              </w:rPr>
              <w:t>është</w:t>
            </w:r>
            <w:r w:rsidRPr="009A6271">
              <w:rPr>
                <w:rFonts w:ascii="Garamond" w:eastAsia="Times New Roman" w:hAnsi="Garamond"/>
                <w:sz w:val="14"/>
                <w:szCs w:val="14"/>
                <w:lang w:val="sq-AL"/>
              </w:rPr>
              <w:t xml:space="preserve">  e llojit  truall.</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8</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40/132</w:t>
            </w:r>
          </w:p>
        </w:tc>
        <w:tc>
          <w:tcPr>
            <w:tcW w:w="270" w:type="pct"/>
            <w:tcBorders>
              <w:top w:val="nil"/>
              <w:left w:val="nil"/>
              <w:bottom w:val="single" w:sz="4" w:space="0" w:color="auto"/>
              <w:right w:val="single" w:sz="4" w:space="0" w:color="auto"/>
            </w:tcBorders>
            <w:shd w:val="clear" w:color="auto" w:fill="auto"/>
            <w:noWrap/>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BP Koleka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494.1</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5,387,172</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5,387,172</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40/265</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Mbivendosje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186.5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2,033,410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2,033,410</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41/5</w:t>
            </w:r>
          </w:p>
        </w:tc>
        <w:tc>
          <w:tcPr>
            <w:tcW w:w="270" w:type="pct"/>
            <w:tcBorders>
              <w:top w:val="nil"/>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BP Koleka, Harito  etj</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915.2</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9,978,426</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9,978,426</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77/5</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Trashegimtaret e Jahja  Mici,  Alije Selmanaj, Bashkim Duka, Hiqmet  Mici, Kenaqesi  Gjuni, Rahim Mici  dhe Violeta Mici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620</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6,759,860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6,759,860</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12</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41/305</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Mbivendosje</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181.5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204</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37,026</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37,026</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sidR="007D3556">
              <w:rPr>
                <w:rFonts w:ascii="Garamond" w:eastAsia="Times New Roman" w:hAnsi="Garamond"/>
                <w:sz w:val="14"/>
                <w:szCs w:val="14"/>
                <w:lang w:val="sq-AL"/>
              </w:rPr>
              <w:t xml:space="preserve">  dokumentacioni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13</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41/390</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B.P  Velaj, Haxhiu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22.6</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246,408</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246,408</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 xml:space="preserve">Konfirmuar </w:t>
            </w:r>
            <w:r w:rsidR="007D3556">
              <w:rPr>
                <w:rFonts w:ascii="Garamond" w:eastAsia="Times New Roman" w:hAnsi="Garamond"/>
                <w:sz w:val="14"/>
                <w:szCs w:val="14"/>
                <w:lang w:val="sq-AL"/>
              </w:rPr>
              <w:t xml:space="preserve"> nga ZVRPP  Vlorë</w:t>
            </w:r>
          </w:p>
        </w:tc>
      </w:tr>
      <w:tr w:rsidR="00ED74FE" w:rsidRPr="009A6271" w:rsidTr="00123D5F">
        <w:trPr>
          <w:trHeight w:val="180"/>
          <w:jc w:val="center"/>
        </w:trPr>
        <w:tc>
          <w:tcPr>
            <w:tcW w:w="185" w:type="pct"/>
            <w:tcBorders>
              <w:top w:val="nil"/>
              <w:left w:val="single" w:sz="4" w:space="0" w:color="auto"/>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287"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 </w:t>
            </w:r>
          </w:p>
        </w:tc>
        <w:tc>
          <w:tcPr>
            <w:tcW w:w="270" w:type="pct"/>
            <w:tcBorders>
              <w:top w:val="single" w:sz="4" w:space="0" w:color="auto"/>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63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shuma  totale   1</w:t>
            </w: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0"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1"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8"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b/>
                <w:bCs/>
                <w:sz w:val="14"/>
                <w:szCs w:val="14"/>
                <w:lang w:val="sq-AL"/>
              </w:rPr>
            </w:pPr>
            <w:r w:rsidRPr="009A6271">
              <w:rPr>
                <w:rFonts w:ascii="Garamond" w:eastAsia="Times New Roman" w:hAnsi="Garamond"/>
                <w:b/>
                <w:bCs/>
                <w:sz w:val="14"/>
                <w:szCs w:val="14"/>
                <w:lang w:val="sq-AL"/>
              </w:rPr>
              <w:t>27,446,020</w:t>
            </w:r>
          </w:p>
        </w:tc>
        <w:tc>
          <w:tcPr>
            <w:tcW w:w="906" w:type="pct"/>
            <w:tcBorders>
              <w:top w:val="nil"/>
              <w:left w:val="nil"/>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r>
      <w:tr w:rsidR="00ED74FE" w:rsidRPr="009A6271" w:rsidTr="00123D5F">
        <w:trPr>
          <w:trHeight w:val="180"/>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b/>
                <w:bCs/>
                <w:sz w:val="14"/>
                <w:szCs w:val="14"/>
                <w:lang w:val="sq-AL"/>
              </w:rPr>
            </w:pPr>
            <w:r w:rsidRPr="009A6271">
              <w:rPr>
                <w:rFonts w:ascii="Garamond" w:eastAsia="Times New Roman" w:hAnsi="Garamond"/>
                <w:b/>
                <w:bCs/>
                <w:sz w:val="14"/>
                <w:szCs w:val="14"/>
                <w:lang w:val="sq-AL"/>
              </w:rPr>
              <w:t>Vlor</w:t>
            </w:r>
            <w:r w:rsidR="00637183">
              <w:rPr>
                <w:rFonts w:ascii="Garamond" w:eastAsia="Times New Roman" w:hAnsi="Garamond"/>
                <w:b/>
                <w:bCs/>
                <w:sz w:val="14"/>
                <w:szCs w:val="14"/>
                <w:lang w:val="sq-AL"/>
              </w:rPr>
              <w:t>a  ACU,  Rikualifikim  urban  në</w:t>
            </w:r>
            <w:r w:rsidRPr="009A6271">
              <w:rPr>
                <w:rFonts w:ascii="Garamond" w:eastAsia="Times New Roman" w:hAnsi="Garamond"/>
                <w:b/>
                <w:bCs/>
                <w:sz w:val="14"/>
                <w:szCs w:val="14"/>
                <w:lang w:val="sq-AL"/>
              </w:rPr>
              <w:t xml:space="preserve">  qytetin  e  </w:t>
            </w:r>
            <w:r w:rsidR="00637183" w:rsidRPr="009A6271">
              <w:rPr>
                <w:rFonts w:ascii="Garamond" w:eastAsia="Times New Roman" w:hAnsi="Garamond"/>
                <w:b/>
                <w:bCs/>
                <w:sz w:val="14"/>
                <w:szCs w:val="14"/>
                <w:lang w:val="sq-AL"/>
              </w:rPr>
              <w:t>Vlorës</w:t>
            </w:r>
            <w:r w:rsidRPr="009A6271">
              <w:rPr>
                <w:rFonts w:ascii="Garamond" w:eastAsia="Times New Roman" w:hAnsi="Garamond"/>
                <w:b/>
                <w:bCs/>
                <w:sz w:val="14"/>
                <w:szCs w:val="14"/>
                <w:lang w:val="sq-AL"/>
              </w:rPr>
              <w:t xml:space="preserve">  </w:t>
            </w:r>
            <w:r w:rsidR="00637183" w:rsidRPr="009A6271">
              <w:rPr>
                <w:rFonts w:ascii="Garamond" w:eastAsia="Times New Roman" w:hAnsi="Garamond"/>
                <w:b/>
                <w:bCs/>
                <w:sz w:val="14"/>
                <w:szCs w:val="14"/>
                <w:lang w:val="sq-AL"/>
              </w:rPr>
              <w:t>përgjatë</w:t>
            </w:r>
            <w:r w:rsidRPr="009A6271">
              <w:rPr>
                <w:rFonts w:ascii="Garamond" w:eastAsia="Times New Roman" w:hAnsi="Garamond"/>
                <w:b/>
                <w:bCs/>
                <w:sz w:val="14"/>
                <w:szCs w:val="14"/>
                <w:lang w:val="sq-AL"/>
              </w:rPr>
              <w:t xml:space="preserve">  </w:t>
            </w:r>
            <w:r w:rsidR="00637183" w:rsidRPr="009A6271">
              <w:rPr>
                <w:rFonts w:ascii="Garamond" w:eastAsia="Times New Roman" w:hAnsi="Garamond"/>
                <w:b/>
                <w:bCs/>
                <w:sz w:val="14"/>
                <w:szCs w:val="14"/>
                <w:lang w:val="sq-AL"/>
              </w:rPr>
              <w:t>shëtitores</w:t>
            </w:r>
            <w:r w:rsidRPr="009A6271">
              <w:rPr>
                <w:rFonts w:ascii="Garamond" w:eastAsia="Times New Roman" w:hAnsi="Garamond"/>
                <w:b/>
                <w:bCs/>
                <w:sz w:val="14"/>
                <w:szCs w:val="14"/>
                <w:lang w:val="sq-AL"/>
              </w:rPr>
              <w:t xml:space="preserve"> P4-C2-a,</w:t>
            </w:r>
            <w:r w:rsidR="00637183">
              <w:rPr>
                <w:rFonts w:ascii="Garamond" w:eastAsia="Times New Roman" w:hAnsi="Garamond"/>
                <w:b/>
                <w:bCs/>
                <w:sz w:val="14"/>
                <w:szCs w:val="14"/>
                <w:lang w:val="sq-AL"/>
              </w:rPr>
              <w:t xml:space="preserve"> </w:t>
            </w:r>
            <w:r w:rsidRPr="009A6271">
              <w:rPr>
                <w:rFonts w:ascii="Garamond" w:eastAsia="Times New Roman" w:hAnsi="Garamond"/>
                <w:b/>
                <w:bCs/>
                <w:sz w:val="14"/>
                <w:szCs w:val="14"/>
                <w:lang w:val="sq-AL"/>
              </w:rPr>
              <w:t>b,</w:t>
            </w:r>
            <w:r w:rsidR="00637183">
              <w:rPr>
                <w:rFonts w:ascii="Garamond" w:eastAsia="Times New Roman" w:hAnsi="Garamond"/>
                <w:b/>
                <w:bCs/>
                <w:sz w:val="14"/>
                <w:szCs w:val="14"/>
                <w:lang w:val="sq-AL"/>
              </w:rPr>
              <w:t xml:space="preserve"> </w:t>
            </w:r>
            <w:r w:rsidRPr="009A6271">
              <w:rPr>
                <w:rFonts w:ascii="Garamond" w:eastAsia="Times New Roman" w:hAnsi="Garamond"/>
                <w:b/>
                <w:bCs/>
                <w:sz w:val="14"/>
                <w:szCs w:val="14"/>
                <w:lang w:val="sq-AL"/>
              </w:rPr>
              <w:t>c</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14</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27/265</w:t>
            </w:r>
          </w:p>
        </w:tc>
        <w:tc>
          <w:tcPr>
            <w:tcW w:w="270" w:type="pct"/>
            <w:tcBorders>
              <w:top w:val="nil"/>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Vasilia Hanxhari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 Sekuestro konservative</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15</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27/266</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Vasilia Hanxhari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 Sekuestro konservative</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16</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27/267</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Mojsi Lazaj</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1,908,025</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 xml:space="preserve">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27/559</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Arsen Sacaj</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300</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3,270,900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3,270,900</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27/560</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Vasilika  Hanxhari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300</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3,270,900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3,270,900</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sidR="007D3556">
              <w:rPr>
                <w:rFonts w:ascii="Garamond" w:eastAsia="Times New Roman" w:hAnsi="Garamond"/>
                <w:sz w:val="14"/>
                <w:szCs w:val="14"/>
                <w:lang w:val="sq-AL"/>
              </w:rPr>
              <w:t xml:space="preserve">  dokumentacioni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27/458/2</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Premti Bitri, Niko Bitri, Zhuljana Bitri, Xhorxhi Bitri, Evlloqia Kissi, Gjinovefa Ndrio, Llazar Bitri, Arqile Bitri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218,060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218,060</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27/458/1</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Llazar Bitri , Mojsi Lazaj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276.3</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3,012,499</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3,012,499</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21</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27/80</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Qani Ferataj, Habibe Ferataj, Salihe Ferataj, Myzejen Ferataj,Enver  Ferataj,Virjon Ferataj,Mysadete Ferataj, Gjeraqin Ferataj, Bujar Ferataj, Ermal Ferataj, Sinan Ferataj.</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73</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795,919</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795,919</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22</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27/459</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Vasilika  Hanxhari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34.7</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378,334</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378,334</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 RVP</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23</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27/542</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Nezmi Mezani, Mehmet Mezani, Farie  Selimi, Haxhire Mezani, Haxh Mezani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41.5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452,475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452,475</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BD438F"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r w:rsidR="00ED74FE" w:rsidRPr="009A6271">
              <w:rPr>
                <w:rFonts w:ascii="Garamond" w:eastAsia="Times New Roman" w:hAnsi="Garamond"/>
                <w:sz w:val="14"/>
                <w:szCs w:val="14"/>
                <w:lang w:val="sq-AL"/>
              </w:rPr>
              <w:t xml:space="preserve"> </w:t>
            </w:r>
          </w:p>
        </w:tc>
      </w:tr>
      <w:tr w:rsidR="00ED74FE" w:rsidRPr="009A6271" w:rsidTr="00123D5F">
        <w:trPr>
          <w:trHeight w:val="180"/>
          <w:jc w:val="center"/>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24</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27/47</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Ninfa  Ziu, Pranvera  Ballhysa,Fatos  Muço,Judit  Shahu,Bahir  Resuli</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587.3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6,403,332</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6,403,332</w:t>
            </w:r>
          </w:p>
        </w:tc>
        <w:tc>
          <w:tcPr>
            <w:tcW w:w="906"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25</w:t>
            </w:r>
          </w:p>
        </w:tc>
        <w:tc>
          <w:tcPr>
            <w:tcW w:w="287" w:type="pct"/>
            <w:tcBorders>
              <w:top w:val="single" w:sz="4" w:space="0" w:color="auto"/>
              <w:left w:val="nil"/>
              <w:bottom w:val="nil"/>
              <w:right w:val="nil"/>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single" w:sz="4" w:space="0" w:color="auto"/>
              <w:left w:val="single" w:sz="4" w:space="0" w:color="auto"/>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27/48</w:t>
            </w:r>
          </w:p>
        </w:tc>
        <w:tc>
          <w:tcPr>
            <w:tcW w:w="270" w:type="pct"/>
            <w:tcBorders>
              <w:top w:val="single" w:sz="4" w:space="0" w:color="auto"/>
              <w:left w:val="single" w:sz="4" w:space="0" w:color="auto"/>
              <w:bottom w:val="nil"/>
              <w:right w:val="nil"/>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single" w:sz="4" w:space="0" w:color="auto"/>
              <w:left w:val="single" w:sz="4" w:space="0" w:color="auto"/>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Bp Risilia </w:t>
            </w:r>
          </w:p>
        </w:tc>
        <w:tc>
          <w:tcPr>
            <w:tcW w:w="328" w:type="pct"/>
            <w:tcBorders>
              <w:top w:val="single" w:sz="4" w:space="0" w:color="auto"/>
              <w:left w:val="single" w:sz="4" w:space="0" w:color="auto"/>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121.94</w:t>
            </w:r>
          </w:p>
        </w:tc>
        <w:tc>
          <w:tcPr>
            <w:tcW w:w="320" w:type="pct"/>
            <w:tcBorders>
              <w:top w:val="single" w:sz="4" w:space="0" w:color="auto"/>
              <w:left w:val="single" w:sz="4" w:space="0" w:color="auto"/>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single" w:sz="4" w:space="0" w:color="auto"/>
              <w:left w:val="single" w:sz="4" w:space="0" w:color="auto"/>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1,329,512</w:t>
            </w:r>
          </w:p>
        </w:tc>
        <w:tc>
          <w:tcPr>
            <w:tcW w:w="328"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1,329,512</w:t>
            </w:r>
          </w:p>
        </w:tc>
        <w:tc>
          <w:tcPr>
            <w:tcW w:w="906" w:type="pct"/>
            <w:tcBorders>
              <w:top w:val="single" w:sz="4" w:space="0" w:color="auto"/>
              <w:left w:val="nil"/>
              <w:bottom w:val="nil"/>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26</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Sherif   Llanaj</w:t>
            </w:r>
          </w:p>
        </w:tc>
        <w:tc>
          <w:tcPr>
            <w:tcW w:w="328" w:type="pct"/>
            <w:tcBorders>
              <w:top w:val="single" w:sz="4" w:space="0" w:color="auto"/>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58.86</w:t>
            </w:r>
          </w:p>
        </w:tc>
        <w:tc>
          <w:tcPr>
            <w:tcW w:w="320" w:type="pct"/>
            <w:tcBorders>
              <w:top w:val="single" w:sz="4" w:space="0" w:color="auto"/>
              <w:left w:val="single" w:sz="4" w:space="0" w:color="auto"/>
              <w:bottom w:val="nil"/>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single" w:sz="4" w:space="0" w:color="auto"/>
              <w:left w:val="single" w:sz="4" w:space="0" w:color="auto"/>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641,751</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58.86</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3,002,539</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3,644,290</w:t>
            </w:r>
          </w:p>
        </w:tc>
        <w:tc>
          <w:tcPr>
            <w:tcW w:w="906"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7D3556" w:rsidP="007D3556">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r w:rsidR="00ED74FE" w:rsidRPr="009A6271">
              <w:rPr>
                <w:rFonts w:ascii="Garamond" w:eastAsia="Times New Roman" w:hAnsi="Garamond"/>
                <w:sz w:val="14"/>
                <w:szCs w:val="14"/>
                <w:lang w:val="sq-AL"/>
              </w:rPr>
              <w:t>.</w:t>
            </w:r>
            <w:r>
              <w:rPr>
                <w:rFonts w:ascii="Garamond" w:eastAsia="Times New Roman" w:hAnsi="Garamond"/>
                <w:sz w:val="14"/>
                <w:szCs w:val="14"/>
                <w:lang w:val="sq-AL"/>
              </w:rPr>
              <w:t xml:space="preserve"> </w:t>
            </w:r>
            <w:r w:rsidR="00ED74FE" w:rsidRPr="009A6271">
              <w:rPr>
                <w:rFonts w:ascii="Garamond" w:eastAsia="Times New Roman" w:hAnsi="Garamond"/>
                <w:sz w:val="14"/>
                <w:szCs w:val="14"/>
                <w:lang w:val="sq-AL"/>
              </w:rPr>
              <w:t>N</w:t>
            </w:r>
            <w:r>
              <w:rPr>
                <w:rFonts w:ascii="Garamond" w:eastAsia="Times New Roman" w:hAnsi="Garamond"/>
                <w:sz w:val="14"/>
                <w:szCs w:val="14"/>
                <w:lang w:val="sq-AL"/>
              </w:rPr>
              <w:t>ë</w:t>
            </w:r>
            <w:r w:rsidR="00ED74FE" w:rsidRPr="009A6271">
              <w:rPr>
                <w:rFonts w:ascii="Garamond" w:eastAsia="Times New Roman" w:hAnsi="Garamond"/>
                <w:sz w:val="14"/>
                <w:szCs w:val="14"/>
                <w:lang w:val="sq-AL"/>
              </w:rPr>
              <w:t xml:space="preserve">  </w:t>
            </w:r>
            <w:r w:rsidRPr="009A6271">
              <w:rPr>
                <w:rFonts w:ascii="Garamond" w:eastAsia="Times New Roman" w:hAnsi="Garamond"/>
                <w:sz w:val="14"/>
                <w:szCs w:val="14"/>
                <w:lang w:val="sq-AL"/>
              </w:rPr>
              <w:t>proces</w:t>
            </w:r>
            <w:r w:rsidR="00ED74FE" w:rsidRPr="009A6271">
              <w:rPr>
                <w:rFonts w:ascii="Garamond" w:eastAsia="Times New Roman" w:hAnsi="Garamond"/>
                <w:sz w:val="14"/>
                <w:szCs w:val="14"/>
                <w:lang w:val="sq-AL"/>
              </w:rPr>
              <w:t xml:space="preserve">  regjistrimi. Ndodhet  brenda  </w:t>
            </w:r>
            <w:r w:rsidRPr="009A6271">
              <w:rPr>
                <w:rFonts w:ascii="Garamond" w:eastAsia="Times New Roman" w:hAnsi="Garamond"/>
                <w:sz w:val="14"/>
                <w:szCs w:val="14"/>
                <w:lang w:val="sq-AL"/>
              </w:rPr>
              <w:t>godinës</w:t>
            </w:r>
            <w:r>
              <w:rPr>
                <w:rFonts w:ascii="Garamond" w:eastAsia="Times New Roman" w:hAnsi="Garamond"/>
                <w:sz w:val="14"/>
                <w:szCs w:val="14"/>
                <w:lang w:val="sq-AL"/>
              </w:rPr>
              <w:t xml:space="preserve">  me  n</w:t>
            </w:r>
            <w:r w:rsidR="00ED74FE" w:rsidRPr="009A6271">
              <w:rPr>
                <w:rFonts w:ascii="Garamond" w:eastAsia="Times New Roman" w:hAnsi="Garamond"/>
                <w:sz w:val="14"/>
                <w:szCs w:val="14"/>
                <w:lang w:val="sq-AL"/>
              </w:rPr>
              <w:t>r.</w:t>
            </w:r>
            <w:r>
              <w:rPr>
                <w:rFonts w:ascii="Garamond" w:eastAsia="Times New Roman" w:hAnsi="Garamond"/>
                <w:sz w:val="14"/>
                <w:szCs w:val="14"/>
                <w:lang w:val="sq-AL"/>
              </w:rPr>
              <w:t xml:space="preserve"> </w:t>
            </w:r>
            <w:r w:rsidR="00ED74FE" w:rsidRPr="009A6271">
              <w:rPr>
                <w:rFonts w:ascii="Garamond" w:eastAsia="Times New Roman" w:hAnsi="Garamond"/>
                <w:sz w:val="14"/>
                <w:szCs w:val="14"/>
                <w:lang w:val="sq-AL"/>
              </w:rPr>
              <w:t>pasurie  27/48</w:t>
            </w:r>
            <w:r>
              <w:rPr>
                <w:rFonts w:ascii="Garamond" w:eastAsia="Times New Roman" w:hAnsi="Garamond"/>
                <w:sz w:val="14"/>
                <w:szCs w:val="14"/>
                <w:lang w:val="sq-AL"/>
              </w:rPr>
              <w:t xml:space="preserve">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27</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27/55-ND</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Vllasi  Dardha</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36.75</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1,874,674</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1,874,674</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28</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27/574</w:t>
            </w:r>
          </w:p>
        </w:tc>
        <w:tc>
          <w:tcPr>
            <w:tcW w:w="270" w:type="pct"/>
            <w:tcBorders>
              <w:top w:val="nil"/>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Vllasi  Dardha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244</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2,660,332</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2,660,332</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29</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27/560</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Zeqire  Xhaferi, Zamir Xhaferi, Avni Xhaferi, Arben  Xhaferi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182</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1,984,346</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44</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2,244,508</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4,228,854</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27/421</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Margarita  Baba</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59.3</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3,024,984</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3,024,984</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31</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27/415</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BP Mone, Llavdaniti,Gjika</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31.8</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346,715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346,715</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32</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27/377</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Klodjan Kapllanaj, Leka Kapllanaj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39.25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427,943</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427,943</w:t>
            </w:r>
          </w:p>
        </w:tc>
        <w:tc>
          <w:tcPr>
            <w:tcW w:w="906" w:type="pct"/>
            <w:tcBorders>
              <w:top w:val="nil"/>
              <w:left w:val="single" w:sz="4" w:space="0" w:color="auto"/>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33</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27/91-ND</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PPV</w:t>
            </w: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0" w:type="pct"/>
            <w:tcBorders>
              <w:top w:val="nil"/>
              <w:left w:val="single" w:sz="4" w:space="0" w:color="auto"/>
              <w:bottom w:val="nil"/>
              <w:right w:val="nil"/>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1" w:type="pct"/>
            <w:tcBorders>
              <w:top w:val="nil"/>
              <w:left w:val="single" w:sz="4" w:space="0" w:color="auto"/>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38.20</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1,948,641</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1,948,641</w:t>
            </w:r>
          </w:p>
        </w:tc>
        <w:tc>
          <w:tcPr>
            <w:tcW w:w="906" w:type="pct"/>
            <w:tcBorders>
              <w:top w:val="nil"/>
              <w:left w:val="single" w:sz="4" w:space="0" w:color="auto"/>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34</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27/378</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PPV</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172.5</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1,880,768</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1,880,768</w:t>
            </w:r>
          </w:p>
        </w:tc>
        <w:tc>
          <w:tcPr>
            <w:tcW w:w="906" w:type="pct"/>
            <w:tcBorders>
              <w:top w:val="nil"/>
              <w:left w:val="single" w:sz="4" w:space="0" w:color="auto"/>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35</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27/534</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Halil  Cobo</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267.8</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2,919,823</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2,919,823</w:t>
            </w:r>
          </w:p>
        </w:tc>
        <w:tc>
          <w:tcPr>
            <w:tcW w:w="906" w:type="pct"/>
            <w:tcBorders>
              <w:top w:val="nil"/>
              <w:left w:val="nil"/>
              <w:bottom w:val="single" w:sz="4" w:space="0" w:color="auto"/>
              <w:right w:val="single" w:sz="4" w:space="0" w:color="auto"/>
            </w:tcBorders>
            <w:shd w:val="clear" w:color="auto" w:fill="auto"/>
            <w:noWrap/>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Konfirmuar nga ZV</w:t>
            </w:r>
            <w:r>
              <w:rPr>
                <w:rFonts w:ascii="Garamond" w:eastAsia="Times New Roman" w:hAnsi="Garamond"/>
                <w:sz w:val="14"/>
                <w:szCs w:val="14"/>
                <w:lang w:val="sq-AL"/>
              </w:rPr>
              <w:t>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36</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27/545</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Nazmi  Barjami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144.6</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1,576,574</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196.00</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9,998,262</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11,574,836</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Konfirmuar nga ZV</w:t>
            </w:r>
            <w:r w:rsidR="007D3556">
              <w:rPr>
                <w:rFonts w:ascii="Garamond" w:eastAsia="Times New Roman" w:hAnsi="Garamond"/>
                <w:sz w:val="14"/>
                <w:szCs w:val="14"/>
                <w:lang w:val="sq-AL"/>
              </w:rPr>
              <w:t>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37</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27/89-ND</w:t>
            </w:r>
          </w:p>
        </w:tc>
        <w:tc>
          <w:tcPr>
            <w:tcW w:w="270" w:type="pct"/>
            <w:tcBorders>
              <w:top w:val="nil"/>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Edlira  Tola </w:t>
            </w: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0" w:type="pct"/>
            <w:tcBorders>
              <w:top w:val="nil"/>
              <w:left w:val="single" w:sz="4" w:space="0" w:color="auto"/>
              <w:bottom w:val="nil"/>
              <w:right w:val="nil"/>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1" w:type="pct"/>
            <w:tcBorders>
              <w:top w:val="nil"/>
              <w:left w:val="single" w:sz="4" w:space="0" w:color="auto"/>
              <w:bottom w:val="nil"/>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83.50</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4,259,464</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4,259,464</w:t>
            </w:r>
          </w:p>
        </w:tc>
        <w:tc>
          <w:tcPr>
            <w:tcW w:w="906" w:type="pct"/>
            <w:tcBorders>
              <w:top w:val="nil"/>
              <w:left w:val="single" w:sz="4" w:space="0" w:color="auto"/>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 </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38</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27/349</w:t>
            </w:r>
          </w:p>
        </w:tc>
        <w:tc>
          <w:tcPr>
            <w:tcW w:w="270" w:type="pct"/>
            <w:tcBorders>
              <w:top w:val="single" w:sz="4" w:space="0" w:color="auto"/>
              <w:left w:val="nil"/>
              <w:bottom w:val="nil"/>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Ardjan Fejzo Bajramaj</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2,180,600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358.00</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51,011.54</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18,262,131</w:t>
            </w:r>
          </w:p>
        </w:tc>
        <w:tc>
          <w:tcPr>
            <w:tcW w:w="367" w:type="pct"/>
            <w:tcBorders>
              <w:top w:val="nil"/>
              <w:left w:val="nil"/>
              <w:bottom w:val="single" w:sz="4" w:space="0" w:color="auto"/>
              <w:right w:val="nil"/>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20,442,731</w:t>
            </w:r>
          </w:p>
        </w:tc>
        <w:tc>
          <w:tcPr>
            <w:tcW w:w="906"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 Vlorë</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39</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27/350/1</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Edlira  Tola </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110</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1,199,330</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1,199,330</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40</w:t>
            </w:r>
          </w:p>
        </w:tc>
        <w:tc>
          <w:tcPr>
            <w:tcW w:w="287"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1056DC">
            <w:pPr>
              <w:widowControl w:val="0"/>
              <w:spacing w:after="0" w:line="240" w:lineRule="auto"/>
              <w:ind w:firstLine="0"/>
              <w:jc w:val="center"/>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35/143</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BP.Shehu,.Meçaj etj</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2685</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29,274,555</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29,274,555</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41</w:t>
            </w:r>
          </w:p>
        </w:tc>
        <w:tc>
          <w:tcPr>
            <w:tcW w:w="28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8602</w:t>
            </w:r>
          </w:p>
        </w:tc>
        <w:tc>
          <w:tcPr>
            <w:tcW w:w="343"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23/161</w:t>
            </w:r>
          </w:p>
        </w:tc>
        <w:tc>
          <w:tcPr>
            <w:tcW w:w="270" w:type="pct"/>
            <w:tcBorders>
              <w:top w:val="nil"/>
              <w:left w:val="nil"/>
              <w:bottom w:val="single" w:sz="4" w:space="0" w:color="auto"/>
              <w:right w:val="single" w:sz="4" w:space="0" w:color="auto"/>
            </w:tcBorders>
            <w:shd w:val="clear" w:color="auto" w:fill="auto"/>
            <w:vAlign w:val="center"/>
            <w:hideMark/>
          </w:tcPr>
          <w:p w:rsidR="00ED74FE" w:rsidRPr="009A6271" w:rsidRDefault="00651E1D" w:rsidP="00832F7F">
            <w:pPr>
              <w:widowControl w:val="0"/>
              <w:spacing w:after="0" w:line="240" w:lineRule="auto"/>
              <w:ind w:firstLine="0"/>
              <w:jc w:val="center"/>
              <w:rPr>
                <w:rFonts w:ascii="Garamond" w:eastAsia="Times New Roman" w:hAnsi="Garamond"/>
                <w:sz w:val="14"/>
                <w:szCs w:val="14"/>
                <w:lang w:val="sq-AL"/>
              </w:rPr>
            </w:pPr>
            <w:r w:rsidRPr="009A6271">
              <w:rPr>
                <w:rFonts w:ascii="Garamond" w:eastAsia="Times New Roman" w:hAnsi="Garamond"/>
                <w:sz w:val="14"/>
                <w:szCs w:val="14"/>
                <w:lang w:val="sq-AL"/>
              </w:rPr>
              <w:t>Vlorë</w:t>
            </w:r>
          </w:p>
        </w:tc>
        <w:tc>
          <w:tcPr>
            <w:tcW w:w="636"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Ferdinand  Bezhani, Leonidha  Bezhani ,Vasiliqi  Gjini</w:t>
            </w:r>
          </w:p>
        </w:tc>
        <w:tc>
          <w:tcPr>
            <w:tcW w:w="328" w:type="pct"/>
            <w:tcBorders>
              <w:top w:val="nil"/>
              <w:left w:val="nil"/>
              <w:bottom w:val="single" w:sz="4" w:space="0" w:color="auto"/>
              <w:right w:val="single" w:sz="4" w:space="0" w:color="auto"/>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367</w:t>
            </w:r>
          </w:p>
        </w:tc>
        <w:tc>
          <w:tcPr>
            <w:tcW w:w="320"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10903</w:t>
            </w:r>
          </w:p>
        </w:tc>
        <w:tc>
          <w:tcPr>
            <w:tcW w:w="341"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4,001,401</w:t>
            </w:r>
          </w:p>
        </w:tc>
        <w:tc>
          <w:tcPr>
            <w:tcW w:w="328"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5"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 </w:t>
            </w:r>
          </w:p>
        </w:tc>
        <w:tc>
          <w:tcPr>
            <w:tcW w:w="367" w:type="pct"/>
            <w:tcBorders>
              <w:top w:val="nil"/>
              <w:left w:val="nil"/>
              <w:bottom w:val="single" w:sz="4" w:space="0" w:color="auto"/>
              <w:right w:val="single" w:sz="4" w:space="0" w:color="auto"/>
            </w:tcBorders>
            <w:shd w:val="clear" w:color="auto" w:fill="auto"/>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4,001,401</w:t>
            </w:r>
          </w:p>
        </w:tc>
        <w:tc>
          <w:tcPr>
            <w:tcW w:w="906" w:type="pct"/>
            <w:tcBorders>
              <w:top w:val="nil"/>
              <w:left w:val="nil"/>
              <w:bottom w:val="single" w:sz="4" w:space="0" w:color="auto"/>
              <w:right w:val="single" w:sz="4" w:space="0" w:color="auto"/>
            </w:tcBorders>
            <w:shd w:val="clear" w:color="auto" w:fill="auto"/>
            <w:vAlign w:val="center"/>
            <w:hideMark/>
          </w:tcPr>
          <w:p w:rsidR="00ED74FE" w:rsidRPr="009A6271" w:rsidRDefault="007D3556"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p>
        </w:tc>
      </w:tr>
      <w:tr w:rsidR="00ED74FE" w:rsidRPr="009A6271" w:rsidTr="00123D5F">
        <w:trPr>
          <w:trHeight w:val="180"/>
          <w:jc w:val="center"/>
        </w:trPr>
        <w:tc>
          <w:tcPr>
            <w:tcW w:w="18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p>
        </w:tc>
        <w:tc>
          <w:tcPr>
            <w:tcW w:w="636" w:type="pct"/>
            <w:tcBorders>
              <w:top w:val="nil"/>
              <w:left w:val="nil"/>
              <w:bottom w:val="nil"/>
              <w:right w:val="nil"/>
            </w:tcBorders>
            <w:shd w:val="clear" w:color="auto" w:fill="auto"/>
            <w:noWrap/>
            <w:vAlign w:val="center"/>
            <w:hideMark/>
          </w:tcPr>
          <w:p w:rsidR="00ED74FE" w:rsidRPr="009A6271" w:rsidRDefault="00651E1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 xml:space="preserve">Shuma  </w:t>
            </w:r>
            <w:r w:rsidR="00ED74FE" w:rsidRPr="009A6271">
              <w:rPr>
                <w:rFonts w:ascii="Garamond" w:eastAsia="Times New Roman" w:hAnsi="Garamond"/>
                <w:sz w:val="14"/>
                <w:szCs w:val="14"/>
                <w:lang w:val="sq-AL"/>
              </w:rPr>
              <w:t>totale 2</w:t>
            </w: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p>
        </w:tc>
        <w:tc>
          <w:tcPr>
            <w:tcW w:w="32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41"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4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44"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6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sz w:val="14"/>
                <w:szCs w:val="14"/>
                <w:lang w:val="sq-AL"/>
              </w:rPr>
            </w:pPr>
            <w:r w:rsidRPr="009A6271">
              <w:rPr>
                <w:rFonts w:ascii="Garamond" w:eastAsia="Times New Roman" w:hAnsi="Garamond"/>
                <w:sz w:val="14"/>
                <w:szCs w:val="14"/>
                <w:lang w:val="sq-AL"/>
              </w:rPr>
              <w:t>118,565,346</w:t>
            </w:r>
          </w:p>
        </w:tc>
        <w:tc>
          <w:tcPr>
            <w:tcW w:w="90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r>
      <w:tr w:rsidR="00ED74FE" w:rsidRPr="009A6271" w:rsidTr="00123D5F">
        <w:trPr>
          <w:trHeight w:val="180"/>
          <w:jc w:val="center"/>
        </w:trPr>
        <w:tc>
          <w:tcPr>
            <w:tcW w:w="18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28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FF0000"/>
                <w:sz w:val="14"/>
                <w:szCs w:val="14"/>
                <w:lang w:val="sq-AL"/>
              </w:rPr>
            </w:pPr>
          </w:p>
        </w:tc>
        <w:tc>
          <w:tcPr>
            <w:tcW w:w="27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color w:val="FF0000"/>
                <w:sz w:val="14"/>
                <w:szCs w:val="14"/>
                <w:lang w:val="sq-AL"/>
              </w:rPr>
            </w:pPr>
          </w:p>
        </w:tc>
        <w:tc>
          <w:tcPr>
            <w:tcW w:w="636" w:type="pct"/>
            <w:tcBorders>
              <w:top w:val="nil"/>
              <w:left w:val="nil"/>
              <w:bottom w:val="nil"/>
              <w:right w:val="nil"/>
            </w:tcBorders>
            <w:shd w:val="clear" w:color="auto" w:fill="auto"/>
            <w:noWrap/>
            <w:vAlign w:val="center"/>
            <w:hideMark/>
          </w:tcPr>
          <w:p w:rsidR="00ED74FE" w:rsidRPr="009A6271" w:rsidRDefault="00651E1D" w:rsidP="00832F7F">
            <w:pPr>
              <w:widowControl w:val="0"/>
              <w:spacing w:after="0" w:line="240" w:lineRule="auto"/>
              <w:ind w:firstLine="0"/>
              <w:jc w:val="left"/>
              <w:rPr>
                <w:rFonts w:ascii="Garamond" w:eastAsia="Times New Roman" w:hAnsi="Garamond"/>
                <w:b/>
                <w:bCs/>
                <w:sz w:val="14"/>
                <w:szCs w:val="14"/>
                <w:lang w:val="sq-AL"/>
              </w:rPr>
            </w:pPr>
            <w:r w:rsidRPr="009A6271">
              <w:rPr>
                <w:rFonts w:ascii="Garamond" w:eastAsia="Times New Roman" w:hAnsi="Garamond"/>
                <w:b/>
                <w:bCs/>
                <w:sz w:val="14"/>
                <w:szCs w:val="14"/>
                <w:lang w:val="sq-AL"/>
              </w:rPr>
              <w:t xml:space="preserve">Shuma  </w:t>
            </w:r>
            <w:r w:rsidR="00ED74FE" w:rsidRPr="009A6271">
              <w:rPr>
                <w:rFonts w:ascii="Garamond" w:eastAsia="Times New Roman" w:hAnsi="Garamond"/>
                <w:b/>
                <w:bCs/>
                <w:sz w:val="14"/>
                <w:szCs w:val="14"/>
                <w:lang w:val="sq-AL"/>
              </w:rPr>
              <w:t>totale 1+2</w:t>
            </w: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b/>
                <w:bCs/>
                <w:sz w:val="14"/>
                <w:szCs w:val="14"/>
                <w:lang w:val="sq-AL"/>
              </w:rPr>
            </w:pPr>
          </w:p>
        </w:tc>
        <w:tc>
          <w:tcPr>
            <w:tcW w:w="32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p>
        </w:tc>
        <w:tc>
          <w:tcPr>
            <w:tcW w:w="341"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p>
        </w:tc>
        <w:tc>
          <w:tcPr>
            <w:tcW w:w="328"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p>
        </w:tc>
        <w:tc>
          <w:tcPr>
            <w:tcW w:w="34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p>
        </w:tc>
        <w:tc>
          <w:tcPr>
            <w:tcW w:w="344"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b/>
                <w:bCs/>
                <w:sz w:val="14"/>
                <w:szCs w:val="14"/>
                <w:lang w:val="sq-AL"/>
              </w:rPr>
            </w:pPr>
          </w:p>
        </w:tc>
        <w:tc>
          <w:tcPr>
            <w:tcW w:w="36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right"/>
              <w:rPr>
                <w:rFonts w:ascii="Garamond" w:eastAsia="Times New Roman" w:hAnsi="Garamond"/>
                <w:b/>
                <w:bCs/>
                <w:sz w:val="14"/>
                <w:szCs w:val="14"/>
                <w:lang w:val="sq-AL"/>
              </w:rPr>
            </w:pPr>
            <w:r w:rsidRPr="009A6271">
              <w:rPr>
                <w:rFonts w:ascii="Garamond" w:eastAsia="Times New Roman" w:hAnsi="Garamond"/>
                <w:b/>
                <w:bCs/>
                <w:sz w:val="14"/>
                <w:szCs w:val="14"/>
                <w:lang w:val="sq-AL"/>
              </w:rPr>
              <w:t>146,011,365</w:t>
            </w:r>
          </w:p>
        </w:tc>
        <w:tc>
          <w:tcPr>
            <w:tcW w:w="90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FF0000"/>
                <w:sz w:val="14"/>
                <w:szCs w:val="14"/>
                <w:lang w:val="sq-AL"/>
              </w:rPr>
            </w:pPr>
          </w:p>
        </w:tc>
      </w:tr>
      <w:tr w:rsidR="00ED74FE" w:rsidRPr="009A6271" w:rsidTr="00123D5F">
        <w:trPr>
          <w:trHeight w:val="180"/>
          <w:jc w:val="center"/>
        </w:trPr>
        <w:tc>
          <w:tcPr>
            <w:tcW w:w="18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2298" w:type="pct"/>
            <w:gridSpan w:val="6"/>
            <w:tcBorders>
              <w:top w:val="nil"/>
              <w:left w:val="nil"/>
              <w:bottom w:val="nil"/>
              <w:right w:val="nil"/>
            </w:tcBorders>
            <w:shd w:val="clear" w:color="auto" w:fill="auto"/>
            <w:vAlign w:val="center"/>
            <w:hideMark/>
          </w:tcPr>
          <w:p w:rsidR="00ED74FE" w:rsidRPr="009A6271" w:rsidRDefault="00651E1D" w:rsidP="00832F7F">
            <w:pPr>
              <w:widowControl w:val="0"/>
              <w:spacing w:after="0" w:line="240" w:lineRule="auto"/>
              <w:ind w:firstLine="0"/>
              <w:jc w:val="left"/>
              <w:rPr>
                <w:rFonts w:ascii="Garamond" w:eastAsia="Times New Roman" w:hAnsi="Garamond"/>
                <w:color w:val="000000"/>
                <w:sz w:val="14"/>
                <w:szCs w:val="14"/>
                <w:lang w:val="sq-AL"/>
              </w:rPr>
            </w:pPr>
            <w:r w:rsidRPr="009A6271">
              <w:rPr>
                <w:rFonts w:ascii="Garamond" w:eastAsia="Times New Roman" w:hAnsi="Garamond"/>
                <w:color w:val="000000"/>
                <w:sz w:val="14"/>
                <w:szCs w:val="14"/>
                <w:lang w:val="sq-AL"/>
              </w:rPr>
              <w:t>Ç</w:t>
            </w:r>
            <w:r w:rsidR="00ED74FE" w:rsidRPr="009A6271">
              <w:rPr>
                <w:rFonts w:ascii="Garamond" w:eastAsia="Times New Roman" w:hAnsi="Garamond"/>
                <w:color w:val="000000"/>
                <w:sz w:val="14"/>
                <w:szCs w:val="14"/>
                <w:lang w:val="sq-AL"/>
              </w:rPr>
              <w:t>mimi</w:t>
            </w:r>
            <w:r w:rsidR="007D3556">
              <w:rPr>
                <w:rFonts w:ascii="Garamond" w:eastAsia="Times New Roman" w:hAnsi="Garamond"/>
                <w:color w:val="000000"/>
                <w:sz w:val="14"/>
                <w:szCs w:val="14"/>
                <w:lang w:val="sq-AL"/>
              </w:rPr>
              <w:t xml:space="preserve"> i truallit sipas VKM-së</w:t>
            </w:r>
            <w:r w:rsidRPr="009A6271">
              <w:rPr>
                <w:rFonts w:ascii="Garamond" w:eastAsia="Times New Roman" w:hAnsi="Garamond"/>
                <w:color w:val="000000"/>
                <w:sz w:val="14"/>
                <w:szCs w:val="14"/>
                <w:lang w:val="sq-AL"/>
              </w:rPr>
              <w:t xml:space="preserve"> 89</w:t>
            </w:r>
            <w:r w:rsidR="007D3556">
              <w:rPr>
                <w:rFonts w:ascii="Garamond" w:eastAsia="Times New Roman" w:hAnsi="Garamond"/>
                <w:color w:val="000000"/>
                <w:sz w:val="14"/>
                <w:szCs w:val="14"/>
                <w:lang w:val="sq-AL"/>
              </w:rPr>
              <w:t>,</w:t>
            </w:r>
            <w:r w:rsidRPr="009A6271">
              <w:rPr>
                <w:rFonts w:ascii="Garamond" w:eastAsia="Times New Roman" w:hAnsi="Garamond"/>
                <w:color w:val="000000"/>
                <w:sz w:val="14"/>
                <w:szCs w:val="14"/>
                <w:lang w:val="sq-AL"/>
              </w:rPr>
              <w:t xml:space="preserve"> datë 3.</w:t>
            </w:r>
            <w:r w:rsidR="00ED74FE" w:rsidRPr="009A6271">
              <w:rPr>
                <w:rFonts w:ascii="Garamond" w:eastAsia="Times New Roman" w:hAnsi="Garamond"/>
                <w:color w:val="000000"/>
                <w:sz w:val="14"/>
                <w:szCs w:val="14"/>
                <w:lang w:val="sq-AL"/>
              </w:rPr>
              <w:t>2.2016</w:t>
            </w:r>
          </w:p>
        </w:tc>
        <w:tc>
          <w:tcPr>
            <w:tcW w:w="344"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36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90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r>
      <w:tr w:rsidR="00ED74FE" w:rsidRPr="009A6271" w:rsidTr="00123D5F">
        <w:trPr>
          <w:trHeight w:val="180"/>
          <w:jc w:val="center"/>
        </w:trPr>
        <w:tc>
          <w:tcPr>
            <w:tcW w:w="185"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color w:val="000000"/>
                <w:sz w:val="14"/>
                <w:szCs w:val="14"/>
                <w:lang w:val="sq-AL"/>
              </w:rPr>
            </w:pPr>
          </w:p>
        </w:tc>
        <w:tc>
          <w:tcPr>
            <w:tcW w:w="343"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p>
        </w:tc>
        <w:tc>
          <w:tcPr>
            <w:tcW w:w="270"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center"/>
              <w:rPr>
                <w:rFonts w:ascii="Garamond" w:eastAsia="Times New Roman" w:hAnsi="Garamond"/>
                <w:sz w:val="14"/>
                <w:szCs w:val="14"/>
                <w:lang w:val="sq-AL"/>
              </w:rPr>
            </w:pPr>
          </w:p>
        </w:tc>
        <w:tc>
          <w:tcPr>
            <w:tcW w:w="2642" w:type="pct"/>
            <w:gridSpan w:val="7"/>
            <w:tcBorders>
              <w:top w:val="nil"/>
              <w:left w:val="nil"/>
              <w:bottom w:val="nil"/>
              <w:right w:val="nil"/>
            </w:tcBorders>
            <w:shd w:val="clear" w:color="auto" w:fill="auto"/>
            <w:noWrap/>
            <w:vAlign w:val="center"/>
            <w:hideMark/>
          </w:tcPr>
          <w:p w:rsidR="00ED74FE" w:rsidRPr="009A6271" w:rsidRDefault="00651E1D" w:rsidP="00832F7F">
            <w:pPr>
              <w:widowControl w:val="0"/>
              <w:spacing w:after="0" w:line="240" w:lineRule="auto"/>
              <w:ind w:firstLine="0"/>
              <w:jc w:val="left"/>
              <w:rPr>
                <w:rFonts w:ascii="Garamond" w:eastAsia="Times New Roman" w:hAnsi="Garamond"/>
                <w:sz w:val="14"/>
                <w:szCs w:val="14"/>
                <w:lang w:val="sq-AL"/>
              </w:rPr>
            </w:pPr>
            <w:r w:rsidRPr="009A6271">
              <w:rPr>
                <w:rFonts w:ascii="Garamond" w:eastAsia="Times New Roman" w:hAnsi="Garamond"/>
                <w:sz w:val="14"/>
                <w:szCs w:val="14"/>
                <w:lang w:val="sq-AL"/>
              </w:rPr>
              <w:t>Ç</w:t>
            </w:r>
            <w:r w:rsidR="00ED74FE" w:rsidRPr="009A6271">
              <w:rPr>
                <w:rFonts w:ascii="Garamond" w:eastAsia="Times New Roman" w:hAnsi="Garamond"/>
                <w:sz w:val="14"/>
                <w:szCs w:val="14"/>
                <w:lang w:val="sq-AL"/>
              </w:rPr>
              <w:t xml:space="preserve">mimi </w:t>
            </w:r>
            <w:r w:rsidR="007D3556" w:rsidRPr="009A6271">
              <w:rPr>
                <w:rFonts w:ascii="Garamond" w:eastAsia="Times New Roman" w:hAnsi="Garamond"/>
                <w:sz w:val="14"/>
                <w:szCs w:val="14"/>
                <w:lang w:val="sq-AL"/>
              </w:rPr>
              <w:t>për</w:t>
            </w:r>
            <w:r w:rsidR="00ED74FE" w:rsidRPr="009A6271">
              <w:rPr>
                <w:rFonts w:ascii="Garamond" w:eastAsia="Times New Roman" w:hAnsi="Garamond"/>
                <w:sz w:val="14"/>
                <w:szCs w:val="14"/>
                <w:lang w:val="sq-AL"/>
              </w:rPr>
              <w:t xml:space="preserve">  objektet sipas VKM</w:t>
            </w:r>
            <w:r w:rsidR="007D3556">
              <w:rPr>
                <w:rFonts w:ascii="Garamond" w:eastAsia="Times New Roman" w:hAnsi="Garamond"/>
                <w:sz w:val="14"/>
                <w:szCs w:val="14"/>
                <w:lang w:val="sq-AL"/>
              </w:rPr>
              <w:t>-së</w:t>
            </w:r>
            <w:r w:rsidR="00ED74FE" w:rsidRPr="009A6271">
              <w:rPr>
                <w:rFonts w:ascii="Garamond" w:eastAsia="Times New Roman" w:hAnsi="Garamond"/>
                <w:sz w:val="14"/>
                <w:szCs w:val="14"/>
                <w:lang w:val="sq-AL"/>
              </w:rPr>
              <w:t xml:space="preserve"> </w:t>
            </w:r>
            <w:r w:rsidRPr="009A6271">
              <w:rPr>
                <w:rFonts w:ascii="Garamond" w:eastAsia="Times New Roman" w:hAnsi="Garamond"/>
                <w:sz w:val="14"/>
                <w:szCs w:val="14"/>
                <w:lang w:val="sq-AL"/>
              </w:rPr>
              <w:t xml:space="preserve"> 138</w:t>
            </w:r>
            <w:r w:rsidR="001056DC">
              <w:rPr>
                <w:rFonts w:ascii="Garamond" w:eastAsia="Times New Roman" w:hAnsi="Garamond"/>
                <w:sz w:val="14"/>
                <w:szCs w:val="14"/>
                <w:lang w:val="sq-AL"/>
              </w:rPr>
              <w:t xml:space="preserve">, </w:t>
            </w:r>
            <w:r w:rsidR="007D3556">
              <w:rPr>
                <w:rFonts w:ascii="Garamond" w:eastAsia="Times New Roman" w:hAnsi="Garamond"/>
                <w:sz w:val="14"/>
                <w:szCs w:val="14"/>
                <w:lang w:val="sq-AL"/>
              </w:rPr>
              <w:t xml:space="preserve"> datë</w:t>
            </w:r>
            <w:r w:rsidRPr="009A6271">
              <w:rPr>
                <w:rFonts w:ascii="Garamond" w:eastAsia="Times New Roman" w:hAnsi="Garamond"/>
                <w:sz w:val="14"/>
                <w:szCs w:val="14"/>
                <w:lang w:val="sq-AL"/>
              </w:rPr>
              <w:t xml:space="preserve"> 23.3.2000 dhe udhëzim nr</w:t>
            </w:r>
            <w:r w:rsidR="00ED74FE" w:rsidRPr="009A6271">
              <w:rPr>
                <w:rFonts w:ascii="Garamond" w:eastAsia="Times New Roman" w:hAnsi="Garamond"/>
                <w:sz w:val="14"/>
                <w:szCs w:val="14"/>
                <w:lang w:val="sq-AL"/>
              </w:rPr>
              <w:t>.</w:t>
            </w:r>
            <w:r w:rsidR="007D3556">
              <w:rPr>
                <w:rFonts w:ascii="Garamond" w:eastAsia="Times New Roman" w:hAnsi="Garamond"/>
                <w:sz w:val="14"/>
                <w:szCs w:val="14"/>
                <w:lang w:val="sq-AL"/>
              </w:rPr>
              <w:t xml:space="preserve"> </w:t>
            </w:r>
            <w:r w:rsidR="00ED74FE" w:rsidRPr="009A6271">
              <w:rPr>
                <w:rFonts w:ascii="Garamond" w:eastAsia="Times New Roman" w:hAnsi="Garamond"/>
                <w:sz w:val="14"/>
                <w:szCs w:val="14"/>
                <w:lang w:val="sq-AL"/>
              </w:rPr>
              <w:t>3</w:t>
            </w:r>
            <w:r w:rsidR="007D3556">
              <w:rPr>
                <w:rFonts w:ascii="Garamond" w:eastAsia="Times New Roman" w:hAnsi="Garamond"/>
                <w:sz w:val="14"/>
                <w:szCs w:val="14"/>
                <w:lang w:val="sq-AL"/>
              </w:rPr>
              <w:t>, datë</w:t>
            </w:r>
            <w:r w:rsidR="00ED74FE" w:rsidRPr="009A6271">
              <w:rPr>
                <w:rFonts w:ascii="Garamond" w:eastAsia="Times New Roman" w:hAnsi="Garamond"/>
                <w:sz w:val="14"/>
                <w:szCs w:val="14"/>
                <w:lang w:val="sq-AL"/>
              </w:rPr>
              <w:t xml:space="preserve"> 28.12.2016</w:t>
            </w:r>
            <w:r w:rsidR="007D3556">
              <w:rPr>
                <w:rFonts w:ascii="Garamond" w:eastAsia="Times New Roman" w:hAnsi="Garamond"/>
                <w:sz w:val="14"/>
                <w:szCs w:val="14"/>
                <w:lang w:val="sq-AL"/>
              </w:rPr>
              <w:t>. i EKB-së Tiranë</w:t>
            </w:r>
          </w:p>
        </w:tc>
        <w:tc>
          <w:tcPr>
            <w:tcW w:w="367"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c>
          <w:tcPr>
            <w:tcW w:w="906" w:type="pct"/>
            <w:tcBorders>
              <w:top w:val="nil"/>
              <w:left w:val="nil"/>
              <w:bottom w:val="nil"/>
              <w:right w:val="nil"/>
            </w:tcBorders>
            <w:shd w:val="clear" w:color="auto" w:fill="auto"/>
            <w:noWrap/>
            <w:vAlign w:val="center"/>
            <w:hideMark/>
          </w:tcPr>
          <w:p w:rsidR="00ED74FE" w:rsidRPr="009A6271" w:rsidRDefault="00ED74FE" w:rsidP="00832F7F">
            <w:pPr>
              <w:widowControl w:val="0"/>
              <w:spacing w:after="0" w:line="240" w:lineRule="auto"/>
              <w:ind w:firstLine="0"/>
              <w:jc w:val="left"/>
              <w:rPr>
                <w:rFonts w:ascii="Garamond" w:eastAsia="Times New Roman" w:hAnsi="Garamond"/>
                <w:sz w:val="14"/>
                <w:szCs w:val="14"/>
                <w:lang w:val="sq-AL"/>
              </w:rPr>
            </w:pPr>
          </w:p>
        </w:tc>
      </w:tr>
    </w:tbl>
    <w:p w:rsidR="00AB3AC6" w:rsidRPr="009A6271" w:rsidRDefault="00AB3AC6" w:rsidP="00832F7F">
      <w:pPr>
        <w:pStyle w:val="Paragrafi"/>
        <w:rPr>
          <w:rFonts w:eastAsia="Times New Roman"/>
          <w:spacing w:val="-4"/>
          <w:lang w:val="sq-AL" w:eastAsia="en-GB"/>
        </w:rPr>
      </w:pPr>
    </w:p>
    <w:p w:rsidR="00ED74FE" w:rsidRPr="009A6271" w:rsidRDefault="00ED74FE" w:rsidP="00832F7F">
      <w:pPr>
        <w:pStyle w:val="Paragrafi"/>
        <w:rPr>
          <w:rFonts w:eastAsia="Times New Roman"/>
          <w:spacing w:val="-4"/>
          <w:lang w:val="sq-AL" w:eastAsia="en-GB"/>
        </w:rPr>
      </w:pPr>
    </w:p>
    <w:p w:rsidR="00ED74FE" w:rsidRPr="009A6271" w:rsidRDefault="00ED74FE" w:rsidP="00832F7F">
      <w:pPr>
        <w:pStyle w:val="Paragrafi"/>
        <w:rPr>
          <w:rFonts w:eastAsia="Times New Roman"/>
          <w:spacing w:val="-4"/>
          <w:lang w:val="sq-AL" w:eastAsia="en-GB"/>
        </w:rPr>
      </w:pPr>
    </w:p>
    <w:p w:rsidR="00ED74FE" w:rsidRPr="009A6271" w:rsidRDefault="00ED74FE" w:rsidP="00832F7F">
      <w:pPr>
        <w:pStyle w:val="Paragrafi"/>
        <w:rPr>
          <w:rFonts w:eastAsia="Times New Roman"/>
          <w:spacing w:val="-4"/>
          <w:lang w:val="sq-AL" w:eastAsia="en-GB"/>
        </w:rPr>
      </w:pPr>
    </w:p>
    <w:p w:rsidR="00ED74FE" w:rsidRPr="009A6271" w:rsidRDefault="00ED74FE" w:rsidP="00832F7F">
      <w:pPr>
        <w:pStyle w:val="Paragrafi"/>
        <w:rPr>
          <w:rFonts w:eastAsia="Times New Roman"/>
          <w:spacing w:val="-4"/>
          <w:lang w:val="sq-AL" w:eastAsia="en-GB"/>
        </w:rPr>
        <w:sectPr w:rsidR="00ED74FE" w:rsidRPr="009A6271" w:rsidSect="00ED74FE">
          <w:headerReference w:type="even" r:id="rId14"/>
          <w:headerReference w:type="default" r:id="rId15"/>
          <w:pgSz w:w="16840" w:h="11907" w:orient="landscape" w:code="9"/>
          <w:pgMar w:top="1134" w:right="720" w:bottom="1134" w:left="720" w:header="851" w:footer="851" w:gutter="0"/>
          <w:cols w:space="454"/>
          <w:docGrid w:linePitch="360"/>
        </w:sectPr>
      </w:pPr>
    </w:p>
    <w:p w:rsidR="00D24155" w:rsidRPr="00123D5F" w:rsidRDefault="00617E84" w:rsidP="00832F7F">
      <w:pPr>
        <w:pStyle w:val="NeniTitull"/>
        <w:keepNext w:val="0"/>
        <w:rPr>
          <w:spacing w:val="-4"/>
          <w:lang w:val="sq-AL"/>
        </w:rPr>
      </w:pPr>
      <w:r w:rsidRPr="00123D5F">
        <w:rPr>
          <w:spacing w:val="-4"/>
          <w:lang w:val="sq-AL"/>
        </w:rPr>
        <w:t>VENDI</w:t>
      </w:r>
      <w:r w:rsidR="00D24155" w:rsidRPr="00123D5F">
        <w:rPr>
          <w:spacing w:val="-4"/>
          <w:lang w:val="sq-AL"/>
        </w:rPr>
        <w:t>M</w:t>
      </w:r>
    </w:p>
    <w:p w:rsidR="00D24155" w:rsidRPr="00123D5F" w:rsidRDefault="00C72003" w:rsidP="00832F7F">
      <w:pPr>
        <w:pStyle w:val="NeniTitull"/>
        <w:keepNext w:val="0"/>
        <w:rPr>
          <w:spacing w:val="-4"/>
          <w:lang w:val="sq-AL"/>
        </w:rPr>
      </w:pPr>
      <w:r w:rsidRPr="00123D5F">
        <w:rPr>
          <w:spacing w:val="-4"/>
          <w:lang w:val="sq-AL"/>
        </w:rPr>
        <w:t>Nr. 491</w:t>
      </w:r>
      <w:r w:rsidR="00D24155" w:rsidRPr="00123D5F">
        <w:rPr>
          <w:spacing w:val="-4"/>
          <w:lang w:val="sq-AL"/>
        </w:rPr>
        <w:t>, datë</w:t>
      </w:r>
      <w:r w:rsidR="00342C0D" w:rsidRPr="00123D5F">
        <w:rPr>
          <w:spacing w:val="-4"/>
          <w:lang w:val="sq-AL"/>
        </w:rPr>
        <w:t xml:space="preserve"> 19.7.2017</w:t>
      </w:r>
    </w:p>
    <w:p w:rsidR="00D24155" w:rsidRPr="00123D5F" w:rsidRDefault="00D24155" w:rsidP="00832F7F">
      <w:pPr>
        <w:pStyle w:val="NeniTitull"/>
        <w:keepNext w:val="0"/>
        <w:rPr>
          <w:spacing w:val="-4"/>
          <w:sz w:val="14"/>
          <w:lang w:val="sq-AL"/>
        </w:rPr>
      </w:pPr>
    </w:p>
    <w:p w:rsidR="00D24155" w:rsidRPr="00123D5F" w:rsidRDefault="00D24155" w:rsidP="00832F7F">
      <w:pPr>
        <w:pStyle w:val="NeniTitull"/>
        <w:keepNext w:val="0"/>
        <w:rPr>
          <w:spacing w:val="-4"/>
          <w:lang w:val="sq-AL"/>
        </w:rPr>
      </w:pPr>
      <w:r w:rsidRPr="00123D5F">
        <w:rPr>
          <w:spacing w:val="-4"/>
          <w:lang w:val="sq-AL"/>
        </w:rPr>
        <w:t>PËR PËRCAKTIMIN E RREGULLAVE, TË KUSHTEVE TEKNIKE DHE NORMAVE TË MIRËMBAJTJES SË INSTALIMEVE NËN PRESION, QË SHËRBEJNË PËR PËRPUNIMIN, TRANSPORTIMIN, DEPOZITIMIN DHE TREGTIMIN E NAFTËS,TË GAZIT DHE NËNPRODUKTEVE TË TYRE</w:t>
      </w:r>
    </w:p>
    <w:p w:rsidR="00D24155" w:rsidRPr="00123D5F" w:rsidRDefault="00D24155" w:rsidP="00832F7F">
      <w:pPr>
        <w:pStyle w:val="Paragrafi"/>
        <w:rPr>
          <w:spacing w:val="-4"/>
          <w:sz w:val="14"/>
          <w:lang w:val="sq-AL"/>
        </w:rPr>
      </w:pPr>
    </w:p>
    <w:p w:rsidR="00D24155" w:rsidRPr="00123D5F" w:rsidRDefault="00D24155" w:rsidP="00832F7F">
      <w:pPr>
        <w:pStyle w:val="Paragrafi"/>
        <w:rPr>
          <w:spacing w:val="-4"/>
          <w:lang w:val="sq-AL"/>
        </w:rPr>
      </w:pPr>
      <w:r w:rsidRPr="00123D5F">
        <w:rPr>
          <w:spacing w:val="-4"/>
          <w:lang w:val="sq-AL"/>
        </w:rPr>
        <w:t>Në mbështetje të nenit 100 të Kushtetutës, të neneve 6, 8, 9, 10, 16, 17 e 22, të ligjit nr.</w:t>
      </w:r>
      <w:r w:rsidR="00B25C8C" w:rsidRPr="00123D5F">
        <w:rPr>
          <w:spacing w:val="-4"/>
          <w:lang w:val="sq-AL"/>
        </w:rPr>
        <w:t xml:space="preserve"> </w:t>
      </w:r>
      <w:r w:rsidRPr="00123D5F">
        <w:rPr>
          <w:spacing w:val="-4"/>
          <w:lang w:val="sq-AL"/>
        </w:rPr>
        <w:t>32/2016, “Për garantimin e sigurisë së punës të pajisjeve dhe instalimeve nën presion”, dhe të neneve 11,</w:t>
      </w:r>
      <w:r w:rsidR="00B25C8C" w:rsidRPr="00123D5F">
        <w:rPr>
          <w:spacing w:val="-4"/>
          <w:lang w:val="sq-AL"/>
        </w:rPr>
        <w:t xml:space="preserve"> </w:t>
      </w:r>
      <w:r w:rsidRPr="00123D5F">
        <w:rPr>
          <w:spacing w:val="-4"/>
          <w:lang w:val="sq-AL"/>
        </w:rPr>
        <w:t>12,</w:t>
      </w:r>
      <w:r w:rsidR="00B25C8C" w:rsidRPr="00123D5F">
        <w:rPr>
          <w:spacing w:val="-4"/>
          <w:lang w:val="sq-AL"/>
        </w:rPr>
        <w:t xml:space="preserve"> </w:t>
      </w:r>
      <w:r w:rsidRPr="00123D5F">
        <w:rPr>
          <w:spacing w:val="-4"/>
          <w:lang w:val="sq-AL"/>
        </w:rPr>
        <w:t>13,</w:t>
      </w:r>
      <w:r w:rsidR="00B25C8C" w:rsidRPr="00123D5F">
        <w:rPr>
          <w:spacing w:val="-4"/>
          <w:lang w:val="sq-AL"/>
        </w:rPr>
        <w:t xml:space="preserve"> </w:t>
      </w:r>
      <w:r w:rsidRPr="00123D5F">
        <w:rPr>
          <w:spacing w:val="-4"/>
          <w:lang w:val="sq-AL"/>
        </w:rPr>
        <w:t>14,</w:t>
      </w:r>
      <w:r w:rsidR="00B25C8C" w:rsidRPr="00123D5F">
        <w:rPr>
          <w:spacing w:val="-4"/>
          <w:lang w:val="sq-AL"/>
        </w:rPr>
        <w:t xml:space="preserve"> </w:t>
      </w:r>
      <w:r w:rsidRPr="00123D5F">
        <w:rPr>
          <w:spacing w:val="-4"/>
          <w:lang w:val="sq-AL"/>
        </w:rPr>
        <w:t>15,</w:t>
      </w:r>
      <w:r w:rsidR="00B25C8C" w:rsidRPr="00123D5F">
        <w:rPr>
          <w:spacing w:val="-4"/>
          <w:lang w:val="sq-AL"/>
        </w:rPr>
        <w:t xml:space="preserve"> </w:t>
      </w:r>
      <w:r w:rsidRPr="00123D5F">
        <w:rPr>
          <w:spacing w:val="-4"/>
          <w:lang w:val="sq-AL"/>
        </w:rPr>
        <w:t>16, 22 e 23, të ligjit nr.</w:t>
      </w:r>
      <w:r w:rsidR="00B25C8C" w:rsidRPr="00123D5F">
        <w:rPr>
          <w:spacing w:val="-4"/>
          <w:lang w:val="sq-AL"/>
        </w:rPr>
        <w:t xml:space="preserve"> </w:t>
      </w:r>
      <w:r w:rsidRPr="00123D5F">
        <w:rPr>
          <w:spacing w:val="-4"/>
          <w:lang w:val="sq-AL"/>
        </w:rPr>
        <w:t>8450, datë 24.2.1999, “Për përpunimin, transportimin dhe tregtimin e naftës, të gazit dhe nënprodukteve të tyre”, të ndryshuar, me propozimin e ministrit të Energjisë dhe Industrisë, Këshilli i Ministrave</w:t>
      </w:r>
    </w:p>
    <w:p w:rsidR="00D24155" w:rsidRPr="00123D5F" w:rsidRDefault="00D24155" w:rsidP="00832F7F">
      <w:pPr>
        <w:pStyle w:val="Paragrafi"/>
        <w:rPr>
          <w:spacing w:val="-4"/>
          <w:sz w:val="14"/>
          <w:lang w:val="sq-AL"/>
        </w:rPr>
      </w:pPr>
    </w:p>
    <w:p w:rsidR="00D24155" w:rsidRPr="00123D5F" w:rsidRDefault="00D24155" w:rsidP="00832F7F">
      <w:pPr>
        <w:pStyle w:val="NeniNr"/>
        <w:keepNext w:val="0"/>
        <w:rPr>
          <w:spacing w:val="-4"/>
          <w:lang w:val="sq-AL"/>
        </w:rPr>
      </w:pPr>
      <w:r w:rsidRPr="00123D5F">
        <w:rPr>
          <w:spacing w:val="-4"/>
          <w:lang w:val="sq-AL"/>
        </w:rPr>
        <w:t>VENDOSI:</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I</w:t>
      </w:r>
    </w:p>
    <w:p w:rsidR="00D24155" w:rsidRPr="00123D5F" w:rsidRDefault="00617E84" w:rsidP="00832F7F">
      <w:pPr>
        <w:pStyle w:val="NeniNr"/>
        <w:keepNext w:val="0"/>
        <w:rPr>
          <w:spacing w:val="-4"/>
          <w:lang w:val="sq-AL"/>
        </w:rPr>
      </w:pPr>
      <w:r w:rsidRPr="00123D5F">
        <w:rPr>
          <w:spacing w:val="-4"/>
          <w:lang w:val="sq-AL"/>
        </w:rPr>
        <w:t>QËLLIMI</w:t>
      </w:r>
    </w:p>
    <w:p w:rsidR="00D24155" w:rsidRPr="00123D5F" w:rsidRDefault="00D24155" w:rsidP="00832F7F">
      <w:pPr>
        <w:pStyle w:val="Paragrafi"/>
        <w:rPr>
          <w:spacing w:val="-4"/>
          <w:sz w:val="14"/>
          <w:lang w:val="sq-AL"/>
        </w:rPr>
      </w:pPr>
    </w:p>
    <w:p w:rsidR="00D24155" w:rsidRPr="00123D5F" w:rsidRDefault="00550907" w:rsidP="00832F7F">
      <w:pPr>
        <w:pStyle w:val="Paragrafi"/>
        <w:rPr>
          <w:spacing w:val="-4"/>
          <w:lang w:val="sq-AL"/>
        </w:rPr>
      </w:pPr>
      <w:r w:rsidRPr="00123D5F">
        <w:rPr>
          <w:spacing w:val="-4"/>
          <w:lang w:val="sq-AL"/>
        </w:rPr>
        <w:t xml:space="preserve">1. </w:t>
      </w:r>
      <w:r w:rsidR="00D24155" w:rsidRPr="00123D5F">
        <w:rPr>
          <w:spacing w:val="-4"/>
          <w:lang w:val="sq-AL"/>
        </w:rPr>
        <w:t>Qëllimi i këtij vendimi është rritja e sigurisë dhe përmbushja e standardeve gjatë kryerjes së aktiviteteve në përpunimin, transportimin, depozitimin dhe tregtimin e naftës, të gazit dhe nënprodukteve të tyre, nëpërmjet kryerjes së shërbimeve periodike, të specializuara, për mirëmbajtjen e pajisjeve dhe të instalimeve nën presion që u shërbejnë këtyre aktiviteteve, si dhe certifikimit të zbatimit të normave teknike në këtë fushë.</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II</w:t>
      </w:r>
    </w:p>
    <w:p w:rsidR="00D24155" w:rsidRPr="00123D5F" w:rsidRDefault="00617E84" w:rsidP="00832F7F">
      <w:pPr>
        <w:pStyle w:val="NeniNr"/>
        <w:keepNext w:val="0"/>
        <w:rPr>
          <w:spacing w:val="-4"/>
          <w:lang w:val="sq-AL"/>
        </w:rPr>
      </w:pPr>
      <w:r w:rsidRPr="00123D5F">
        <w:rPr>
          <w:spacing w:val="-4"/>
          <w:lang w:val="sq-AL"/>
        </w:rPr>
        <w:t>TË DREJTAT DHE DETYRIMET E SHOQËRIVE QË USHTROJNË VEPRIMTARINË E  PËRPUNIMIT, TË TRANSPORTIMIT, DEPOZITIMIT DHE TREGTIMIT TË NAFTËS, GAZIT E NËNPRODUKTEVE TË TYRE</w:t>
      </w:r>
    </w:p>
    <w:p w:rsidR="00617E84" w:rsidRPr="00123D5F" w:rsidRDefault="00617E84" w:rsidP="00832F7F">
      <w:pPr>
        <w:pStyle w:val="Paragrafi"/>
        <w:rPr>
          <w:spacing w:val="-4"/>
          <w:sz w:val="14"/>
          <w:lang w:val="sq-AL"/>
        </w:rPr>
      </w:pPr>
    </w:p>
    <w:p w:rsidR="00D24155" w:rsidRPr="00123D5F" w:rsidRDefault="00550907" w:rsidP="00832F7F">
      <w:pPr>
        <w:pStyle w:val="Paragrafi"/>
        <w:rPr>
          <w:spacing w:val="-4"/>
          <w:lang w:val="sq-AL"/>
        </w:rPr>
      </w:pPr>
      <w:r w:rsidRPr="00123D5F">
        <w:rPr>
          <w:spacing w:val="-4"/>
          <w:lang w:val="sq-AL"/>
        </w:rPr>
        <w:t xml:space="preserve">1. </w:t>
      </w:r>
      <w:r w:rsidR="00D24155" w:rsidRPr="00123D5F">
        <w:rPr>
          <w:spacing w:val="-4"/>
          <w:lang w:val="sq-AL"/>
        </w:rPr>
        <w:t>Ushtrimi i aktivitetit të përpunimit, transportimit, depozitimit dhe tregtimit të naftës, gazit e nënprodukteve të tyre, sipas përcaktimeve të ligjit nr.</w:t>
      </w:r>
      <w:r w:rsidR="00B25C8C" w:rsidRPr="00123D5F">
        <w:rPr>
          <w:spacing w:val="-4"/>
          <w:lang w:val="sq-AL"/>
        </w:rPr>
        <w:t xml:space="preserve"> </w:t>
      </w:r>
      <w:r w:rsidR="00D24155" w:rsidRPr="00123D5F">
        <w:rPr>
          <w:spacing w:val="-4"/>
          <w:lang w:val="sq-AL"/>
        </w:rPr>
        <w:t>8450, datë 24.2.1999, “Për përpunimin, transportimin dhe tregtimin e naftës, të gazit dhe nënprodukteve të tyre”, të ndryshuar, duhet të kryhet duke përdorur pajisje dhe instalime që plotësojnë kërkesat e sigurisë, të përcaktuara në rregullat e rregulloret teknike përkatëse në fuqi, dhe duke kryer mirëmbajtjen e pastrimin periodik vjetor të tyre, nëpërmjet proceseve të posaçme, në përputhje me përcaktimet e neneve 6, 8, 9 e 10, të ligjit nr.</w:t>
      </w:r>
      <w:r w:rsidR="00B25C8C" w:rsidRPr="00123D5F">
        <w:rPr>
          <w:spacing w:val="-4"/>
          <w:lang w:val="sq-AL"/>
        </w:rPr>
        <w:t xml:space="preserve"> </w:t>
      </w:r>
      <w:r w:rsidR="00D24155" w:rsidRPr="00123D5F">
        <w:rPr>
          <w:spacing w:val="-4"/>
          <w:lang w:val="sq-AL"/>
        </w:rPr>
        <w:t>32/2016.</w:t>
      </w:r>
    </w:p>
    <w:p w:rsidR="00D24155" w:rsidRPr="00123D5F" w:rsidRDefault="00550907" w:rsidP="00832F7F">
      <w:pPr>
        <w:pStyle w:val="Paragrafi"/>
        <w:rPr>
          <w:spacing w:val="-4"/>
          <w:lang w:val="sq-AL"/>
        </w:rPr>
      </w:pPr>
      <w:r w:rsidRPr="00123D5F">
        <w:rPr>
          <w:spacing w:val="-4"/>
          <w:lang w:val="sq-AL"/>
        </w:rPr>
        <w:t xml:space="preserve">2. </w:t>
      </w:r>
      <w:r w:rsidR="00D24155" w:rsidRPr="00123D5F">
        <w:rPr>
          <w:spacing w:val="-4"/>
          <w:lang w:val="sq-AL"/>
        </w:rPr>
        <w:t>Shoqëritë që ushtrojnë veprimtarinë e përpunimit, të transportimit, depozitimit dhe tregtimit të naftës, gazit e nënprodukteve të tyre janë përgjegjëse për kryerjen e kontrollit teknik, periodik të instalimeve të tyre, të cilat duhet të jenë të pajisura edhe me mbrojtjen katodike dhe duhet të demonstrojnë përputhshmërinë e saj me kërkesat e legjislacionit në fuqi për konformitetin.</w:t>
      </w:r>
    </w:p>
    <w:p w:rsidR="00D24155" w:rsidRPr="00123D5F" w:rsidRDefault="00550907" w:rsidP="00832F7F">
      <w:pPr>
        <w:pStyle w:val="Paragrafi"/>
        <w:rPr>
          <w:spacing w:val="-4"/>
          <w:lang w:val="sq-AL"/>
        </w:rPr>
      </w:pPr>
      <w:r w:rsidRPr="00123D5F">
        <w:rPr>
          <w:spacing w:val="-4"/>
          <w:lang w:val="sq-AL"/>
        </w:rPr>
        <w:t xml:space="preserve">3. </w:t>
      </w:r>
      <w:r w:rsidR="00D24155" w:rsidRPr="00123D5F">
        <w:rPr>
          <w:spacing w:val="-4"/>
          <w:lang w:val="sq-AL"/>
        </w:rPr>
        <w:t xml:space="preserve">Shoqëritë që ushtrojnë veprimtarinë e përpunimit, të transportimit, depozitimit dhe tregtimit të naftës, gazit e nënprodukteve të tyre, përveç raportimit që bëjnë për numrin dhe volumet e pajisjeve e sistemeve të tyre teknologjike që disponojnë, në funksion të veprimtarisë së tyre, raportojnë edhe planin e mirëmbajtjes e të pastrimit vjetor, sipas kërkesave të pikës 1, të këtij kreu. </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III</w:t>
      </w:r>
    </w:p>
    <w:p w:rsidR="00D24155" w:rsidRPr="00123D5F" w:rsidRDefault="00617E84" w:rsidP="00832F7F">
      <w:pPr>
        <w:pStyle w:val="NeniNr"/>
        <w:keepNext w:val="0"/>
        <w:rPr>
          <w:spacing w:val="-4"/>
          <w:lang w:val="sq-AL"/>
        </w:rPr>
      </w:pPr>
      <w:r w:rsidRPr="00123D5F">
        <w:rPr>
          <w:spacing w:val="-4"/>
          <w:lang w:val="sq-AL"/>
        </w:rPr>
        <w:t>TË DREJTAT DHE DETYRIMET E SHOQËRIVE QË KRYEJNË SHËRBIMET E MIRËMBAJTJES E TË PASTRIMIT</w:t>
      </w:r>
    </w:p>
    <w:p w:rsidR="00D24155" w:rsidRPr="00123D5F" w:rsidRDefault="00D24155" w:rsidP="00832F7F">
      <w:pPr>
        <w:pStyle w:val="Paragrafi"/>
        <w:rPr>
          <w:spacing w:val="-4"/>
          <w:sz w:val="14"/>
          <w:lang w:val="sq-AL"/>
        </w:rPr>
      </w:pPr>
    </w:p>
    <w:p w:rsidR="00D24155" w:rsidRPr="00123D5F" w:rsidRDefault="00550907" w:rsidP="00832F7F">
      <w:pPr>
        <w:pStyle w:val="Paragrafi"/>
        <w:rPr>
          <w:spacing w:val="-4"/>
          <w:lang w:val="sq-AL"/>
        </w:rPr>
      </w:pPr>
      <w:r w:rsidRPr="00123D5F">
        <w:rPr>
          <w:spacing w:val="-4"/>
          <w:lang w:val="sq-AL"/>
        </w:rPr>
        <w:t xml:space="preserve">1. </w:t>
      </w:r>
      <w:r w:rsidR="00D24155" w:rsidRPr="00123D5F">
        <w:rPr>
          <w:spacing w:val="-4"/>
          <w:lang w:val="sq-AL"/>
        </w:rPr>
        <w:t>Shërbimet e mirëmbajtjes e të pastrimit të sistemeve të përpunimit, transportimit, depozitimit dhe tregtimit të naftës, gazit dhe nënprodukteve te tyre kryhen nga subjekte të themeluara sipas dispozitave të legjislacionit në fuqi. Këto subjekte duhet të disponojnë pajisje të teknologjisë bashkëkohore dhe staf të kualifikuar për kryerjen e kësaj veprimtarie, në përputhje me dispozitat e ligjit nr.</w:t>
      </w:r>
      <w:r w:rsidR="00B25C8C" w:rsidRPr="00123D5F">
        <w:rPr>
          <w:spacing w:val="-4"/>
          <w:lang w:val="sq-AL"/>
        </w:rPr>
        <w:t xml:space="preserve"> </w:t>
      </w:r>
      <w:r w:rsidR="00D24155" w:rsidRPr="00123D5F">
        <w:rPr>
          <w:spacing w:val="-4"/>
          <w:lang w:val="sq-AL"/>
        </w:rPr>
        <w:t>32/2016</w:t>
      </w:r>
      <w:r w:rsidR="00B25C8C" w:rsidRPr="00123D5F">
        <w:rPr>
          <w:spacing w:val="-4"/>
          <w:lang w:val="sq-AL"/>
        </w:rPr>
        <w:t>,</w:t>
      </w:r>
      <w:r w:rsidR="00D24155" w:rsidRPr="00123D5F">
        <w:rPr>
          <w:spacing w:val="-4"/>
          <w:lang w:val="sq-AL"/>
        </w:rPr>
        <w:t xml:space="preserve"> si dhe të vendimit nr.</w:t>
      </w:r>
      <w:r w:rsidR="00B25C8C" w:rsidRPr="00123D5F">
        <w:rPr>
          <w:spacing w:val="-4"/>
          <w:lang w:val="sq-AL"/>
        </w:rPr>
        <w:t xml:space="preserve"> </w:t>
      </w:r>
      <w:r w:rsidR="00D24155" w:rsidRPr="00123D5F">
        <w:rPr>
          <w:spacing w:val="-4"/>
          <w:lang w:val="sq-AL"/>
        </w:rPr>
        <w:t xml:space="preserve">551, datë 18.6.2015, të Këshillit të Ministrave, “Për miratimin e kritereve dhe të procedurave për pajisjen me certifikatën e lejes profesionale për veprimtaritë studimore-projektuese dhe zbatuese për kërkimin, prodhimin, përpunimin, transportimin, depozitimin dhe tregtimin e lëndëve hidrokarbure”. </w:t>
      </w:r>
    </w:p>
    <w:p w:rsidR="00D24155" w:rsidRDefault="00550907" w:rsidP="00832F7F">
      <w:pPr>
        <w:pStyle w:val="Paragrafi"/>
        <w:rPr>
          <w:spacing w:val="-4"/>
          <w:lang w:val="sq-AL"/>
        </w:rPr>
      </w:pPr>
      <w:r w:rsidRPr="00123D5F">
        <w:rPr>
          <w:spacing w:val="-4"/>
          <w:lang w:val="sq-AL"/>
        </w:rPr>
        <w:t xml:space="preserve">2. </w:t>
      </w:r>
      <w:r w:rsidR="00D24155" w:rsidRPr="00123D5F">
        <w:rPr>
          <w:spacing w:val="-4"/>
          <w:lang w:val="sq-AL"/>
        </w:rPr>
        <w:t>Në përfundim të kryerjes së proceseve të punës, sipas planit të mirëmbajtjes, të përcaktuar në pikën 3, të kreut 2, të këtij vendimi, shoqëria që kryen shërbimin përgatit një dokument, nëpërmjet të cilit vërtetohet kryerja e shërbimeve të mirëmbajtjes.</w:t>
      </w:r>
    </w:p>
    <w:p w:rsidR="00123D5F" w:rsidRDefault="00123D5F" w:rsidP="00832F7F">
      <w:pPr>
        <w:pStyle w:val="Paragrafi"/>
        <w:rPr>
          <w:spacing w:val="-4"/>
          <w:lang w:val="sq-AL"/>
        </w:rPr>
      </w:pPr>
    </w:p>
    <w:p w:rsidR="00123D5F" w:rsidRPr="00123D5F" w:rsidRDefault="00123D5F" w:rsidP="00832F7F">
      <w:pPr>
        <w:pStyle w:val="Paragrafi"/>
        <w:rPr>
          <w:spacing w:val="-4"/>
          <w:lang w:val="sq-AL"/>
        </w:rPr>
      </w:pPr>
    </w:p>
    <w:p w:rsidR="00D24155" w:rsidRPr="00123D5F" w:rsidRDefault="00550907" w:rsidP="00832F7F">
      <w:pPr>
        <w:pStyle w:val="Paragrafi"/>
        <w:rPr>
          <w:spacing w:val="-4"/>
          <w:lang w:val="sq-AL"/>
        </w:rPr>
      </w:pPr>
      <w:r w:rsidRPr="00123D5F">
        <w:rPr>
          <w:spacing w:val="-4"/>
          <w:lang w:val="sq-AL"/>
        </w:rPr>
        <w:t xml:space="preserve">3. </w:t>
      </w:r>
      <w:r w:rsidR="00B25C8C" w:rsidRPr="00123D5F">
        <w:rPr>
          <w:spacing w:val="-4"/>
          <w:lang w:val="sq-AL"/>
        </w:rPr>
        <w:t>Kushtet</w:t>
      </w:r>
      <w:r w:rsidR="00D24155" w:rsidRPr="00123D5F">
        <w:rPr>
          <w:spacing w:val="-4"/>
          <w:lang w:val="sq-AL"/>
        </w:rPr>
        <w:t xml:space="preserve"> që duhet të plotësojnë shoqëritë që sigurojnë shërbimet e mirëmbajtjes, si dhe formati e procedura e lëshimit të dokumentit vërtetues të kryerjes së shërbimit, miratohen me urdhër të ministrit përgjegjës që mbulon veprimtarinë hidrokarbure. </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IV</w:t>
      </w:r>
    </w:p>
    <w:p w:rsidR="00D24155" w:rsidRPr="00123D5F" w:rsidRDefault="00617E84" w:rsidP="00832F7F">
      <w:pPr>
        <w:pStyle w:val="NeniNr"/>
        <w:keepNext w:val="0"/>
        <w:rPr>
          <w:spacing w:val="-4"/>
          <w:lang w:val="sq-AL"/>
        </w:rPr>
      </w:pPr>
      <w:r w:rsidRPr="00123D5F">
        <w:rPr>
          <w:spacing w:val="-4"/>
          <w:lang w:val="sq-AL"/>
        </w:rPr>
        <w:t>DETYRAT E INSPEKTORATIT SHTETËROR PËRGJEGJËS</w:t>
      </w:r>
    </w:p>
    <w:p w:rsidR="00D24155" w:rsidRPr="00123D5F" w:rsidRDefault="00D24155" w:rsidP="00832F7F">
      <w:pPr>
        <w:pStyle w:val="Paragrafi"/>
        <w:rPr>
          <w:spacing w:val="-4"/>
          <w:sz w:val="14"/>
          <w:lang w:val="sq-AL"/>
        </w:rPr>
      </w:pPr>
    </w:p>
    <w:p w:rsidR="00D24155" w:rsidRPr="00123D5F" w:rsidRDefault="00D24155" w:rsidP="00832F7F">
      <w:pPr>
        <w:pStyle w:val="Paragrafi"/>
        <w:rPr>
          <w:spacing w:val="-4"/>
          <w:lang w:val="sq-AL"/>
        </w:rPr>
      </w:pPr>
      <w:r w:rsidRPr="00123D5F">
        <w:rPr>
          <w:spacing w:val="-4"/>
          <w:lang w:val="sq-AL"/>
        </w:rPr>
        <w:t>Inspektorati shtetëror përgjegjës, në varësi të ministrisë përgjegjëse që mbulon veprimtarinë hidrokarbure, në përputhje me përcaktimet e nenit 23, të ligjit nr.</w:t>
      </w:r>
      <w:r w:rsidR="00B25C8C" w:rsidRPr="00123D5F">
        <w:rPr>
          <w:spacing w:val="-4"/>
          <w:lang w:val="sq-AL"/>
        </w:rPr>
        <w:t xml:space="preserve"> </w:t>
      </w:r>
      <w:r w:rsidRPr="00123D5F">
        <w:rPr>
          <w:spacing w:val="-4"/>
          <w:lang w:val="sq-AL"/>
        </w:rPr>
        <w:t>8450, datë 24.2.1999, “Për përpunimin, transportimin dhe tregtimin e naftës, të gazit dhe nënprodukteve të tyre”, të ndryshuar, dhe të neneve 16 e 17, të ligjit nr.</w:t>
      </w:r>
      <w:r w:rsidR="00B25C8C" w:rsidRPr="00123D5F">
        <w:rPr>
          <w:spacing w:val="-4"/>
          <w:lang w:val="sq-AL"/>
        </w:rPr>
        <w:t xml:space="preserve"> 32/2016</w:t>
      </w:r>
      <w:r w:rsidRPr="00123D5F">
        <w:rPr>
          <w:spacing w:val="-4"/>
          <w:lang w:val="sq-AL"/>
        </w:rPr>
        <w:t xml:space="preserve"> “Për garantimin e sigurisë së punës të pajisjeve dhe instalimeve nën presion”, merr masa për zbatimin e këtij vendimi. Në rastet kur konstatohet mosrespektimi i kërkesave të këtij vendimi, inspektorati shtetëror përgjegjës merr masat përkatëse, në përputhje me kuadrin ligjor në fuqi. </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V</w:t>
      </w:r>
    </w:p>
    <w:p w:rsidR="00D24155" w:rsidRPr="00123D5F" w:rsidRDefault="00617E84" w:rsidP="00832F7F">
      <w:pPr>
        <w:pStyle w:val="NeniNr"/>
        <w:keepNext w:val="0"/>
        <w:rPr>
          <w:spacing w:val="-4"/>
          <w:lang w:val="sq-AL"/>
        </w:rPr>
      </w:pPr>
      <w:r w:rsidRPr="00123D5F">
        <w:rPr>
          <w:spacing w:val="-4"/>
          <w:lang w:val="sq-AL"/>
        </w:rPr>
        <w:t>KONTROLLI PËR RESPEKTIMIN E KUSHTEVE TEKNIKE</w:t>
      </w:r>
    </w:p>
    <w:p w:rsidR="00D24155" w:rsidRPr="00123D5F" w:rsidRDefault="00D24155" w:rsidP="00832F7F">
      <w:pPr>
        <w:pStyle w:val="Paragrafi"/>
        <w:rPr>
          <w:spacing w:val="-4"/>
          <w:sz w:val="14"/>
          <w:lang w:val="sq-AL"/>
        </w:rPr>
      </w:pPr>
    </w:p>
    <w:p w:rsidR="00D24155" w:rsidRPr="00123D5F" w:rsidRDefault="00550907" w:rsidP="00832F7F">
      <w:pPr>
        <w:pStyle w:val="Paragrafi"/>
        <w:rPr>
          <w:spacing w:val="-4"/>
          <w:lang w:val="sq-AL"/>
        </w:rPr>
      </w:pPr>
      <w:r w:rsidRPr="00123D5F">
        <w:rPr>
          <w:spacing w:val="-4"/>
          <w:lang w:val="sq-AL"/>
        </w:rPr>
        <w:t xml:space="preserve">1. </w:t>
      </w:r>
      <w:r w:rsidR="00D24155" w:rsidRPr="00123D5F">
        <w:rPr>
          <w:spacing w:val="-4"/>
          <w:lang w:val="sq-AL"/>
        </w:rPr>
        <w:t>Vërtetimet teknike për respektimin e normave dhe të kushteve teknike në instalimet teknologjike për depozitimin, transportimin dhe tregtimin e naftës, të gazit dhe nënprodukteve të tyre lëshohen nga organet e miratuara të vlerësimit të konformitetit, të akredituara në fushën e certifikimit dhe të inspektimit teknik të linjave teknologjike në fushën hidrokarbure. Këto organe, përveç kërkesave të përgjithshme të akreditimit, duhet të plotësojnë edhe kërkesa të veçanta për njohjen dhe operimin e sistem</w:t>
      </w:r>
      <w:r w:rsidR="00B25C8C" w:rsidRPr="00123D5F">
        <w:rPr>
          <w:spacing w:val="-4"/>
          <w:lang w:val="sq-AL"/>
        </w:rPr>
        <w:t>eve e të</w:t>
      </w:r>
      <w:r w:rsidR="00D24155" w:rsidRPr="00123D5F">
        <w:rPr>
          <w:spacing w:val="-4"/>
          <w:lang w:val="sq-AL"/>
        </w:rPr>
        <w:t xml:space="preserve"> instalimeve të fushës hidrokarbure.</w:t>
      </w:r>
    </w:p>
    <w:p w:rsidR="00D24155" w:rsidRPr="00123D5F" w:rsidRDefault="00550907" w:rsidP="00832F7F">
      <w:pPr>
        <w:pStyle w:val="Paragrafi"/>
        <w:rPr>
          <w:spacing w:val="-4"/>
          <w:lang w:val="sq-AL"/>
        </w:rPr>
      </w:pPr>
      <w:r w:rsidRPr="00123D5F">
        <w:rPr>
          <w:spacing w:val="-4"/>
          <w:lang w:val="sq-AL"/>
        </w:rPr>
        <w:t xml:space="preserve">2. </w:t>
      </w:r>
      <w:r w:rsidR="00B25C8C" w:rsidRPr="00123D5F">
        <w:rPr>
          <w:spacing w:val="-4"/>
          <w:lang w:val="sq-AL"/>
        </w:rPr>
        <w:t>Kërkesat e veçanta</w:t>
      </w:r>
      <w:r w:rsidR="00D24155" w:rsidRPr="00123D5F">
        <w:rPr>
          <w:spacing w:val="-4"/>
          <w:lang w:val="sq-AL"/>
        </w:rPr>
        <w:t xml:space="preserve"> që duhet të plotësojnë këto organe, kushtet dhe procedura për lëshimin e vërtetimeve teknike miratohen me urdhër të ministrit përgjegjës që mbulon veprimtarinë hidrokarbure. </w:t>
      </w:r>
    </w:p>
    <w:p w:rsidR="00D24155" w:rsidRPr="00123D5F" w:rsidRDefault="00D24155" w:rsidP="00832F7F">
      <w:pPr>
        <w:pStyle w:val="Paragrafi"/>
        <w:rPr>
          <w:spacing w:val="-4"/>
          <w:sz w:val="14"/>
          <w:lang w:val="sq-AL"/>
        </w:rPr>
      </w:pPr>
    </w:p>
    <w:p w:rsidR="00D24155" w:rsidRPr="00123D5F" w:rsidRDefault="00617E84" w:rsidP="00832F7F">
      <w:pPr>
        <w:pStyle w:val="NeniNr"/>
        <w:keepNext w:val="0"/>
        <w:rPr>
          <w:spacing w:val="-4"/>
          <w:lang w:val="sq-AL"/>
        </w:rPr>
      </w:pPr>
      <w:r w:rsidRPr="00123D5F">
        <w:rPr>
          <w:spacing w:val="-4"/>
          <w:lang w:val="sq-AL"/>
        </w:rPr>
        <w:t>KREU VI</w:t>
      </w:r>
    </w:p>
    <w:p w:rsidR="00D24155" w:rsidRPr="00123D5F" w:rsidRDefault="00617E84" w:rsidP="00832F7F">
      <w:pPr>
        <w:pStyle w:val="NeniNr"/>
        <w:keepNext w:val="0"/>
        <w:rPr>
          <w:spacing w:val="-4"/>
          <w:lang w:val="sq-AL"/>
        </w:rPr>
      </w:pPr>
      <w:r w:rsidRPr="00123D5F">
        <w:rPr>
          <w:spacing w:val="-4"/>
          <w:lang w:val="sq-AL"/>
        </w:rPr>
        <w:t>TË NDRYSHME</w:t>
      </w:r>
    </w:p>
    <w:p w:rsidR="00D24155" w:rsidRPr="00123D5F" w:rsidRDefault="00D24155" w:rsidP="00832F7F">
      <w:pPr>
        <w:pStyle w:val="Paragrafi"/>
        <w:rPr>
          <w:spacing w:val="-4"/>
          <w:sz w:val="14"/>
          <w:lang w:val="sq-AL"/>
        </w:rPr>
      </w:pPr>
    </w:p>
    <w:p w:rsidR="00D24155" w:rsidRPr="00123D5F" w:rsidRDefault="00550907" w:rsidP="00832F7F">
      <w:pPr>
        <w:pStyle w:val="Paragrafi"/>
        <w:rPr>
          <w:spacing w:val="-4"/>
          <w:lang w:val="sq-AL"/>
        </w:rPr>
      </w:pPr>
      <w:r w:rsidRPr="00123D5F">
        <w:rPr>
          <w:spacing w:val="-4"/>
          <w:lang w:val="sq-AL"/>
        </w:rPr>
        <w:t xml:space="preserve">1. </w:t>
      </w:r>
      <w:r w:rsidR="00D24155" w:rsidRPr="00123D5F">
        <w:rPr>
          <w:spacing w:val="-4"/>
          <w:lang w:val="sq-AL"/>
        </w:rPr>
        <w:t>Ngarkohet Ministria e Energjisë dhe Industrisë që, brenda 3 muajve nga hyrja në fuqi e këtij vendimi, të hartojë aktet nënlig</w:t>
      </w:r>
      <w:r w:rsidR="00B25C8C" w:rsidRPr="00123D5F">
        <w:rPr>
          <w:spacing w:val="-4"/>
          <w:lang w:val="sq-AL"/>
        </w:rPr>
        <w:t>jore në zbatim të krerëve 3 e 5</w:t>
      </w:r>
      <w:r w:rsidR="00D24155" w:rsidRPr="00123D5F">
        <w:rPr>
          <w:spacing w:val="-4"/>
          <w:lang w:val="sq-AL"/>
        </w:rPr>
        <w:t xml:space="preserve"> të këtij vendimi.</w:t>
      </w:r>
    </w:p>
    <w:p w:rsidR="00D24155" w:rsidRPr="00123D5F" w:rsidRDefault="00550907" w:rsidP="00832F7F">
      <w:pPr>
        <w:pStyle w:val="Paragrafi"/>
        <w:rPr>
          <w:spacing w:val="-4"/>
          <w:lang w:val="sq-AL"/>
        </w:rPr>
      </w:pPr>
      <w:r w:rsidRPr="00123D5F">
        <w:rPr>
          <w:spacing w:val="-4"/>
          <w:lang w:val="sq-AL"/>
        </w:rPr>
        <w:t xml:space="preserve">2. </w:t>
      </w:r>
      <w:r w:rsidR="00D24155" w:rsidRPr="00123D5F">
        <w:rPr>
          <w:spacing w:val="-4"/>
          <w:lang w:val="sq-AL"/>
        </w:rPr>
        <w:t>Të gjitha dispozitat e përcaktuara në aktet nënligjore të dala në zbatim të ligjit nr.</w:t>
      </w:r>
      <w:r w:rsidR="00B25C8C" w:rsidRPr="00123D5F">
        <w:rPr>
          <w:spacing w:val="-4"/>
          <w:lang w:val="sq-AL"/>
        </w:rPr>
        <w:t xml:space="preserve"> </w:t>
      </w:r>
      <w:r w:rsidR="00D24155" w:rsidRPr="00123D5F">
        <w:rPr>
          <w:spacing w:val="-4"/>
          <w:lang w:val="sq-AL"/>
        </w:rPr>
        <w:t xml:space="preserve">8450, datë 24.2.1999, të ndryshuar, shfuqizohen, nëse bien ndesh me dispozitat e këtij vendimi. </w:t>
      </w:r>
    </w:p>
    <w:p w:rsidR="00D24155" w:rsidRPr="00123D5F" w:rsidRDefault="00D24155" w:rsidP="00832F7F">
      <w:pPr>
        <w:pStyle w:val="Paragrafi"/>
        <w:rPr>
          <w:spacing w:val="-4"/>
          <w:lang w:val="sq-AL"/>
        </w:rPr>
      </w:pPr>
      <w:r w:rsidRPr="00123D5F">
        <w:rPr>
          <w:spacing w:val="-4"/>
          <w:lang w:val="sq-AL"/>
        </w:rPr>
        <w:t>Ky vendim hyn në fuqi pas botimit në Fletoren Zyrtare.</w:t>
      </w:r>
    </w:p>
    <w:p w:rsidR="00D24155" w:rsidRPr="00123D5F" w:rsidRDefault="00D24155" w:rsidP="00832F7F">
      <w:pPr>
        <w:pStyle w:val="Paragrafi"/>
        <w:rPr>
          <w:spacing w:val="-4"/>
          <w:sz w:val="14"/>
          <w:lang w:val="sq-AL"/>
        </w:rPr>
      </w:pPr>
    </w:p>
    <w:p w:rsidR="00617E84" w:rsidRPr="00123D5F" w:rsidRDefault="00617E84" w:rsidP="00832F7F">
      <w:pPr>
        <w:pStyle w:val="Autoriteti"/>
        <w:keepNext w:val="0"/>
        <w:rPr>
          <w:spacing w:val="-4"/>
          <w:lang w:val="sq-AL"/>
        </w:rPr>
      </w:pPr>
      <w:r w:rsidRPr="00123D5F">
        <w:rPr>
          <w:spacing w:val="-4"/>
          <w:lang w:val="sq-AL"/>
        </w:rPr>
        <w:t>KRYEMINISTRI</w:t>
      </w:r>
    </w:p>
    <w:p w:rsidR="00617E84" w:rsidRPr="009A6271" w:rsidRDefault="00617E84" w:rsidP="00832F7F">
      <w:pPr>
        <w:pStyle w:val="AutoritetiEmer"/>
        <w:rPr>
          <w:lang w:val="sq-AL"/>
        </w:rPr>
      </w:pPr>
      <w:r w:rsidRPr="00123D5F">
        <w:rPr>
          <w:spacing w:val="-4"/>
          <w:lang w:val="sq-AL"/>
        </w:rPr>
        <w:t>Edi Rama</w:t>
      </w:r>
    </w:p>
    <w:p w:rsidR="00123D5F" w:rsidRDefault="00123D5F" w:rsidP="00832F7F">
      <w:pPr>
        <w:pStyle w:val="Paragrafi"/>
        <w:rPr>
          <w:rFonts w:eastAsia="Times New Roman"/>
          <w:spacing w:val="-4"/>
          <w:lang w:val="sq-AL" w:eastAsia="en-GB"/>
        </w:rPr>
        <w:sectPr w:rsidR="00123D5F" w:rsidSect="00123D5F">
          <w:headerReference w:type="even" r:id="rId16"/>
          <w:headerReference w:type="default" r:id="rId17"/>
          <w:pgSz w:w="11907" w:h="16840" w:code="9"/>
          <w:pgMar w:top="720" w:right="1134" w:bottom="720" w:left="1134" w:header="851" w:footer="851" w:gutter="0"/>
          <w:cols w:num="2" w:space="454"/>
          <w:docGrid w:linePitch="360"/>
        </w:sectPr>
      </w:pPr>
    </w:p>
    <w:p w:rsidR="00AB3AC6" w:rsidRPr="009A6271" w:rsidRDefault="00AB3AC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E70166" w:rsidRPr="009A6271" w:rsidRDefault="00E70166" w:rsidP="00832F7F">
      <w:pPr>
        <w:pStyle w:val="Paragrafi"/>
        <w:rPr>
          <w:rFonts w:eastAsia="Times New Roman"/>
          <w:spacing w:val="-4"/>
          <w:lang w:val="sq-AL" w:eastAsia="en-GB"/>
        </w:rPr>
      </w:pPr>
    </w:p>
    <w:p w:rsidR="00101B28" w:rsidRPr="009A6271" w:rsidRDefault="00101B28" w:rsidP="00832F7F">
      <w:pPr>
        <w:pStyle w:val="Paragrafi"/>
        <w:rPr>
          <w:rFonts w:eastAsia="Times New Roman"/>
          <w:spacing w:val="-4"/>
          <w:lang w:val="sq-AL" w:eastAsia="en-GB"/>
        </w:rPr>
        <w:sectPr w:rsidR="00101B28" w:rsidRPr="009A6271" w:rsidSect="00123D5F">
          <w:type w:val="continuous"/>
          <w:pgSz w:w="11907" w:h="16840" w:code="9"/>
          <w:pgMar w:top="720" w:right="1134" w:bottom="720" w:left="1134" w:header="851" w:footer="851" w:gutter="0"/>
          <w:cols w:space="454"/>
          <w:docGrid w:linePitch="360"/>
        </w:sectPr>
      </w:pPr>
    </w:p>
    <w:p w:rsidR="00AB3AC6" w:rsidRPr="009A6271" w:rsidRDefault="00AB3AC6" w:rsidP="00832F7F">
      <w:pPr>
        <w:pStyle w:val="Paragrafi"/>
        <w:rPr>
          <w:rFonts w:eastAsia="Times New Roman"/>
          <w:spacing w:val="-4"/>
          <w:lang w:val="sq-AL" w:eastAsia="en-GB"/>
        </w:rPr>
      </w:pPr>
    </w:p>
    <w:p w:rsidR="00E70166" w:rsidRPr="009A6271" w:rsidRDefault="00E70166" w:rsidP="00832F7F">
      <w:pPr>
        <w:pStyle w:val="Paragrafi"/>
        <w:rPr>
          <w:lang w:val="sq-AL"/>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AB3AC6" w:rsidRPr="009A6271" w:rsidRDefault="00AB3AC6" w:rsidP="00832F7F">
      <w:pPr>
        <w:pStyle w:val="Paragrafi"/>
        <w:rPr>
          <w:rFonts w:eastAsia="Times New Roman"/>
          <w:spacing w:val="-4"/>
          <w:lang w:val="sq-AL" w:eastAsia="en-GB"/>
        </w:rPr>
      </w:pPr>
    </w:p>
    <w:p w:rsidR="006E2110" w:rsidRPr="009A6271" w:rsidRDefault="006E2110" w:rsidP="00832F7F">
      <w:pPr>
        <w:pStyle w:val="Paragrafi"/>
        <w:rPr>
          <w:rFonts w:eastAsia="Times New Roman"/>
          <w:spacing w:val="-4"/>
          <w:lang w:val="sq-AL" w:eastAsia="en-GB"/>
        </w:rPr>
      </w:pPr>
    </w:p>
    <w:p w:rsidR="009A2780" w:rsidRPr="009A6271" w:rsidRDefault="009A2780" w:rsidP="00832F7F">
      <w:pPr>
        <w:pStyle w:val="Paragrafi"/>
        <w:rPr>
          <w:rFonts w:eastAsia="Times New Roman"/>
          <w:spacing w:val="-4"/>
          <w:lang w:val="sq-AL" w:eastAsia="en-GB"/>
        </w:rPr>
        <w:sectPr w:rsidR="009A2780" w:rsidRPr="009A6271" w:rsidSect="00386388">
          <w:pgSz w:w="11907" w:h="16840" w:code="9"/>
          <w:pgMar w:top="720" w:right="1134" w:bottom="720" w:left="1134" w:header="851" w:footer="851" w:gutter="0"/>
          <w:cols w:space="454"/>
          <w:docGrid w:linePitch="360"/>
        </w:sectPr>
      </w:pPr>
    </w:p>
    <w:p w:rsidR="007350ED" w:rsidRPr="009A6271" w:rsidRDefault="007350ED" w:rsidP="00832F7F">
      <w:pPr>
        <w:pStyle w:val="Paragrafi"/>
        <w:rPr>
          <w:rFonts w:eastAsia="Times New Roman"/>
          <w:spacing w:val="-4"/>
          <w:lang w:val="sq-AL" w:eastAsia="en-GB"/>
        </w:rPr>
      </w:pPr>
    </w:p>
    <w:p w:rsidR="00B5158E" w:rsidRPr="009A6271" w:rsidRDefault="00B5158E" w:rsidP="00832F7F">
      <w:pPr>
        <w:pStyle w:val="Paragrafi"/>
        <w:rPr>
          <w:rFonts w:eastAsia="Times New Roman"/>
          <w:spacing w:val="-4"/>
          <w:lang w:val="sq-AL" w:eastAsia="en-GB"/>
        </w:rPr>
      </w:pPr>
    </w:p>
    <w:p w:rsidR="00B5158E" w:rsidRPr="009A6271" w:rsidRDefault="00B5158E"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350ED" w:rsidRPr="009A6271" w:rsidRDefault="007350ED" w:rsidP="00832F7F">
      <w:pPr>
        <w:pStyle w:val="Paragrafi"/>
        <w:rPr>
          <w:rFonts w:eastAsia="Times New Roman"/>
          <w:spacing w:val="-4"/>
          <w:lang w:val="sq-AL" w:eastAsia="en-GB"/>
        </w:rPr>
      </w:pPr>
    </w:p>
    <w:p w:rsidR="0079291B" w:rsidRPr="009A6271" w:rsidRDefault="0079291B" w:rsidP="00832F7F">
      <w:pPr>
        <w:pStyle w:val="Paragrafi"/>
        <w:rPr>
          <w:lang w:val="sq-AL"/>
        </w:rPr>
      </w:pPr>
    </w:p>
    <w:sectPr w:rsidR="0079291B" w:rsidRPr="009A6271" w:rsidSect="00386388">
      <w:headerReference w:type="even" r:id="rId1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2C0" w:rsidRDefault="003C52C0" w:rsidP="00375B7D">
      <w:pPr>
        <w:spacing w:after="0" w:line="240" w:lineRule="auto"/>
      </w:pPr>
      <w:r>
        <w:separator/>
      </w:r>
    </w:p>
  </w:endnote>
  <w:endnote w:type="continuationSeparator" w:id="0">
    <w:p w:rsidR="003C52C0" w:rsidRDefault="003C52C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3C52C0" w:rsidRPr="00B4283E" w:rsidRDefault="003C52C0" w:rsidP="00BB433C">
        <w:pPr>
          <w:pStyle w:val="Footer"/>
          <w:ind w:firstLine="0"/>
          <w:rPr>
            <w:rFonts w:ascii="Garamond" w:hAnsi="Garamond"/>
            <w:sz w:val="24"/>
            <w:szCs w:val="24"/>
          </w:rPr>
        </w:pPr>
        <w:r w:rsidRPr="00B4283E">
          <w:rPr>
            <w:rFonts w:ascii="Garamond" w:hAnsi="Garamond"/>
            <w:sz w:val="24"/>
            <w:szCs w:val="24"/>
          </w:rPr>
          <w:t>Faqe|</w:t>
        </w:r>
        <w:r w:rsidR="00664C2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64C29" w:rsidRPr="00B4283E">
          <w:rPr>
            <w:rFonts w:ascii="Garamond" w:hAnsi="Garamond"/>
            <w:sz w:val="24"/>
            <w:szCs w:val="24"/>
          </w:rPr>
          <w:fldChar w:fldCharType="separate"/>
        </w:r>
        <w:r w:rsidR="000D3364">
          <w:rPr>
            <w:rFonts w:ascii="Garamond" w:hAnsi="Garamond"/>
            <w:noProof/>
            <w:sz w:val="24"/>
            <w:szCs w:val="24"/>
          </w:rPr>
          <w:t>7052</w:t>
        </w:r>
        <w:r w:rsidR="00664C2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3C52C0" w:rsidRPr="005B4361" w:rsidRDefault="00664C2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C52C0" w:rsidRPr="00B4283E">
              <w:rPr>
                <w:rFonts w:ascii="Garamond" w:hAnsi="Garamond"/>
                <w:sz w:val="24"/>
                <w:szCs w:val="24"/>
              </w:rPr>
              <w:t>Faqe|</w:t>
            </w:r>
            <w:r w:rsidRPr="00B4283E">
              <w:rPr>
                <w:rFonts w:ascii="Garamond" w:hAnsi="Garamond"/>
                <w:sz w:val="24"/>
                <w:szCs w:val="24"/>
              </w:rPr>
              <w:fldChar w:fldCharType="begin"/>
            </w:r>
            <w:r w:rsidR="003C52C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3364">
              <w:rPr>
                <w:rFonts w:ascii="Garamond" w:hAnsi="Garamond"/>
                <w:noProof/>
                <w:sz w:val="24"/>
                <w:szCs w:val="24"/>
              </w:rPr>
              <w:t>7053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3C52C0" w:rsidRPr="00833610" w:rsidRDefault="003C52C0">
        <w:pPr>
          <w:pStyle w:val="Footer"/>
          <w:rPr>
            <w:rFonts w:ascii="Garamond" w:hAnsi="Garamond"/>
            <w:sz w:val="24"/>
            <w:szCs w:val="24"/>
          </w:rPr>
        </w:pPr>
        <w:r w:rsidRPr="00833610">
          <w:rPr>
            <w:rFonts w:ascii="Garamond" w:hAnsi="Garamond"/>
            <w:sz w:val="24"/>
            <w:szCs w:val="24"/>
          </w:rPr>
          <w:t>Faqe|</w:t>
        </w:r>
        <w:r w:rsidR="00664C2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64C29" w:rsidRPr="00833610">
          <w:rPr>
            <w:rFonts w:ascii="Garamond" w:hAnsi="Garamond"/>
            <w:sz w:val="24"/>
            <w:szCs w:val="24"/>
          </w:rPr>
          <w:fldChar w:fldCharType="separate"/>
        </w:r>
        <w:r>
          <w:rPr>
            <w:rFonts w:ascii="Garamond" w:hAnsi="Garamond"/>
            <w:noProof/>
            <w:sz w:val="24"/>
            <w:szCs w:val="24"/>
          </w:rPr>
          <w:t>1</w:t>
        </w:r>
        <w:r w:rsidR="00664C29" w:rsidRPr="00833610">
          <w:rPr>
            <w:rFonts w:ascii="Garamond" w:hAnsi="Garamond"/>
            <w:noProof/>
            <w:sz w:val="24"/>
            <w:szCs w:val="24"/>
          </w:rPr>
          <w:fldChar w:fldCharType="end"/>
        </w:r>
      </w:p>
    </w:sdtContent>
  </w:sdt>
  <w:p w:rsidR="003C52C0" w:rsidRDefault="003C52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2C0" w:rsidRDefault="003C52C0" w:rsidP="00375B7D">
      <w:pPr>
        <w:spacing w:after="0" w:line="240" w:lineRule="auto"/>
      </w:pPr>
      <w:r>
        <w:separator/>
      </w:r>
    </w:p>
  </w:footnote>
  <w:footnote w:type="continuationSeparator" w:id="0">
    <w:p w:rsidR="003C52C0" w:rsidRDefault="003C52C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C52C0" w:rsidRPr="00EB260B" w:rsidTr="00680B77">
      <w:trPr>
        <w:trHeight w:val="936"/>
        <w:jc w:val="center"/>
      </w:trPr>
      <w:tc>
        <w:tcPr>
          <w:tcW w:w="2811" w:type="dxa"/>
          <w:shd w:val="pct5" w:color="auto" w:fill="F2F2F2"/>
          <w:vAlign w:val="center"/>
        </w:tcPr>
        <w:p w:rsidR="003C52C0" w:rsidRPr="00EB260B" w:rsidRDefault="003C52C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6D1700">
            <w:rPr>
              <w:rFonts w:ascii="Garamond" w:hAnsi="Garamond"/>
              <w:b/>
              <w:sz w:val="28"/>
              <w:szCs w:val="28"/>
            </w:rPr>
            <w:t>148</w:t>
          </w:r>
        </w:p>
      </w:tc>
    </w:tr>
  </w:tbl>
  <w:p w:rsidR="003C52C0" w:rsidRPr="00385E2C" w:rsidRDefault="003C52C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C52C0" w:rsidRPr="00EB260B" w:rsidTr="00D279DC">
      <w:trPr>
        <w:trHeight w:val="936"/>
        <w:jc w:val="center"/>
      </w:trPr>
      <w:tc>
        <w:tcPr>
          <w:tcW w:w="1392" w:type="pct"/>
          <w:shd w:val="pct5" w:color="auto" w:fill="F2F2F2"/>
          <w:vAlign w:val="center"/>
        </w:tcPr>
        <w:p w:rsidR="003C52C0" w:rsidRPr="00EB260B" w:rsidRDefault="003C52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52C0" w:rsidRPr="00EB260B" w:rsidRDefault="003C52C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52C0" w:rsidRPr="00EB260B" w:rsidRDefault="003C52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6D1700">
            <w:rPr>
              <w:rFonts w:ascii="Garamond" w:hAnsi="Garamond"/>
              <w:b/>
              <w:sz w:val="28"/>
              <w:szCs w:val="28"/>
            </w:rPr>
            <w:t>148</w:t>
          </w:r>
        </w:p>
      </w:tc>
    </w:tr>
  </w:tbl>
  <w:p w:rsidR="003C52C0" w:rsidRDefault="003C52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2C0" w:rsidRDefault="003C52C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C52C0" w:rsidRPr="00EB260B" w:rsidTr="00D279DC">
      <w:trPr>
        <w:trHeight w:val="936"/>
        <w:jc w:val="center"/>
      </w:trPr>
      <w:tc>
        <w:tcPr>
          <w:tcW w:w="1392" w:type="pct"/>
          <w:shd w:val="pct5" w:color="auto" w:fill="F2F2F2"/>
          <w:vAlign w:val="center"/>
        </w:tcPr>
        <w:p w:rsidR="003C52C0" w:rsidRPr="00EB260B" w:rsidRDefault="003C52C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6D1700">
            <w:rPr>
              <w:rFonts w:ascii="Garamond" w:hAnsi="Garamond"/>
              <w:b/>
              <w:sz w:val="28"/>
              <w:szCs w:val="28"/>
            </w:rPr>
            <w:t>148</w:t>
          </w:r>
        </w:p>
      </w:tc>
    </w:tr>
  </w:tbl>
  <w:p w:rsidR="003C52C0" w:rsidRPr="00385E2C" w:rsidRDefault="003C52C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C52C0" w:rsidRPr="00EB260B" w:rsidTr="00D279DC">
      <w:trPr>
        <w:trHeight w:val="936"/>
        <w:jc w:val="center"/>
      </w:trPr>
      <w:tc>
        <w:tcPr>
          <w:tcW w:w="1392" w:type="pct"/>
          <w:shd w:val="pct5" w:color="auto" w:fill="F2F2F2"/>
          <w:vAlign w:val="center"/>
        </w:tcPr>
        <w:p w:rsidR="003C52C0" w:rsidRPr="00EB260B" w:rsidRDefault="003C52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52C0" w:rsidRPr="00EB260B" w:rsidRDefault="003C52C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52C0" w:rsidRPr="00EB260B" w:rsidRDefault="003C52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6D1700">
            <w:rPr>
              <w:rFonts w:ascii="Garamond" w:hAnsi="Garamond"/>
              <w:b/>
              <w:sz w:val="28"/>
              <w:szCs w:val="28"/>
            </w:rPr>
            <w:t>148</w:t>
          </w:r>
        </w:p>
      </w:tc>
    </w:tr>
  </w:tbl>
  <w:p w:rsidR="003C52C0" w:rsidRDefault="003C52C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C52C0" w:rsidRPr="00EB260B" w:rsidTr="00D279DC">
      <w:trPr>
        <w:trHeight w:val="936"/>
        <w:jc w:val="center"/>
      </w:trPr>
      <w:tc>
        <w:tcPr>
          <w:tcW w:w="1392" w:type="pct"/>
          <w:shd w:val="pct5" w:color="auto" w:fill="F2F2F2"/>
          <w:vAlign w:val="center"/>
        </w:tcPr>
        <w:p w:rsidR="003C52C0" w:rsidRPr="00EB260B" w:rsidRDefault="003C52C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52C0" w:rsidRPr="00EB260B" w:rsidRDefault="003C52C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6D1700">
            <w:rPr>
              <w:rFonts w:ascii="Garamond" w:hAnsi="Garamond"/>
              <w:b/>
              <w:sz w:val="28"/>
              <w:szCs w:val="28"/>
            </w:rPr>
            <w:t>148</w:t>
          </w:r>
        </w:p>
      </w:tc>
    </w:tr>
  </w:tbl>
  <w:p w:rsidR="003C52C0" w:rsidRPr="00385E2C" w:rsidRDefault="003C52C0"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C52C0" w:rsidRPr="00EB260B" w:rsidTr="00D279DC">
      <w:trPr>
        <w:trHeight w:val="936"/>
        <w:jc w:val="center"/>
      </w:trPr>
      <w:tc>
        <w:tcPr>
          <w:tcW w:w="1392" w:type="pct"/>
          <w:shd w:val="pct5" w:color="auto" w:fill="F2F2F2"/>
          <w:vAlign w:val="center"/>
        </w:tcPr>
        <w:p w:rsidR="003C52C0" w:rsidRPr="00EB260B" w:rsidRDefault="003C52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52C0" w:rsidRPr="00EB260B" w:rsidRDefault="003C52C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52C0" w:rsidRPr="00EB260B" w:rsidRDefault="003C52C0"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6D1700">
            <w:rPr>
              <w:rFonts w:ascii="Garamond" w:hAnsi="Garamond"/>
              <w:b/>
              <w:sz w:val="28"/>
              <w:szCs w:val="28"/>
            </w:rPr>
            <w:t>148</w:t>
          </w:r>
        </w:p>
      </w:tc>
    </w:tr>
  </w:tbl>
  <w:p w:rsidR="003C52C0" w:rsidRDefault="003C52C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3C52C0" w:rsidRPr="00EB260B" w:rsidTr="00023FE7">
      <w:trPr>
        <w:trHeight w:val="1023"/>
        <w:jc w:val="center"/>
      </w:trPr>
      <w:tc>
        <w:tcPr>
          <w:tcW w:w="1375" w:type="pct"/>
          <w:shd w:val="pct5" w:color="auto" w:fill="F2F2F2"/>
          <w:vAlign w:val="center"/>
        </w:tcPr>
        <w:p w:rsidR="003C52C0" w:rsidRPr="00EB260B" w:rsidRDefault="003C52C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C52C0" w:rsidRPr="00EB260B" w:rsidRDefault="003C52C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C52C0" w:rsidRPr="00EB260B" w:rsidRDefault="003C52C0"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C52C0" w:rsidRDefault="003C52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54937A3"/>
    <w:multiLevelType w:val="hybridMultilevel"/>
    <w:tmpl w:val="13BEDEF4"/>
    <w:lvl w:ilvl="0" w:tplc="C40CB69C">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5875F86"/>
    <w:multiLevelType w:val="hybridMultilevel"/>
    <w:tmpl w:val="4DCCD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4883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05B"/>
    <w:rsid w:val="000C2D42"/>
    <w:rsid w:val="000C395D"/>
    <w:rsid w:val="000C4D55"/>
    <w:rsid w:val="000C74D8"/>
    <w:rsid w:val="000D0CE1"/>
    <w:rsid w:val="000D3364"/>
    <w:rsid w:val="000D3708"/>
    <w:rsid w:val="000D507F"/>
    <w:rsid w:val="000E4205"/>
    <w:rsid w:val="000E4B9D"/>
    <w:rsid w:val="000E5E9F"/>
    <w:rsid w:val="000E7D84"/>
    <w:rsid w:val="000F2203"/>
    <w:rsid w:val="000F4290"/>
    <w:rsid w:val="000F6706"/>
    <w:rsid w:val="00101B28"/>
    <w:rsid w:val="001021DE"/>
    <w:rsid w:val="001034E9"/>
    <w:rsid w:val="001056DC"/>
    <w:rsid w:val="00110462"/>
    <w:rsid w:val="00113356"/>
    <w:rsid w:val="00113674"/>
    <w:rsid w:val="001139B0"/>
    <w:rsid w:val="00121430"/>
    <w:rsid w:val="00123361"/>
    <w:rsid w:val="00123D5F"/>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C4C20"/>
    <w:rsid w:val="001D13BA"/>
    <w:rsid w:val="001D15CD"/>
    <w:rsid w:val="001D672E"/>
    <w:rsid w:val="001D76C5"/>
    <w:rsid w:val="001D77FD"/>
    <w:rsid w:val="001E7A37"/>
    <w:rsid w:val="001F63DF"/>
    <w:rsid w:val="0020454E"/>
    <w:rsid w:val="00205BEC"/>
    <w:rsid w:val="0021042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0619"/>
    <w:rsid w:val="003114C3"/>
    <w:rsid w:val="00311D2E"/>
    <w:rsid w:val="00314856"/>
    <w:rsid w:val="00314A0F"/>
    <w:rsid w:val="00315737"/>
    <w:rsid w:val="00320DB6"/>
    <w:rsid w:val="003218D4"/>
    <w:rsid w:val="00321A87"/>
    <w:rsid w:val="00322A81"/>
    <w:rsid w:val="00330117"/>
    <w:rsid w:val="003303C0"/>
    <w:rsid w:val="00331AA0"/>
    <w:rsid w:val="00333FAB"/>
    <w:rsid w:val="003357BE"/>
    <w:rsid w:val="00342524"/>
    <w:rsid w:val="00342C0D"/>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86388"/>
    <w:rsid w:val="00390196"/>
    <w:rsid w:val="00393B3E"/>
    <w:rsid w:val="00394502"/>
    <w:rsid w:val="00397E6C"/>
    <w:rsid w:val="003A1699"/>
    <w:rsid w:val="003A2B46"/>
    <w:rsid w:val="003A474C"/>
    <w:rsid w:val="003A570A"/>
    <w:rsid w:val="003B01A1"/>
    <w:rsid w:val="003B0AE2"/>
    <w:rsid w:val="003B1DC0"/>
    <w:rsid w:val="003B1F4E"/>
    <w:rsid w:val="003B5276"/>
    <w:rsid w:val="003B60F9"/>
    <w:rsid w:val="003B6566"/>
    <w:rsid w:val="003C2D25"/>
    <w:rsid w:val="003C52C0"/>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32101"/>
    <w:rsid w:val="005419D0"/>
    <w:rsid w:val="005432CF"/>
    <w:rsid w:val="00543430"/>
    <w:rsid w:val="005459DC"/>
    <w:rsid w:val="005474B8"/>
    <w:rsid w:val="00550907"/>
    <w:rsid w:val="00551E13"/>
    <w:rsid w:val="00555C55"/>
    <w:rsid w:val="005649F6"/>
    <w:rsid w:val="00566801"/>
    <w:rsid w:val="0057710A"/>
    <w:rsid w:val="00580EB9"/>
    <w:rsid w:val="00581D1E"/>
    <w:rsid w:val="005853BD"/>
    <w:rsid w:val="005854A2"/>
    <w:rsid w:val="00594A2E"/>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4EC7"/>
    <w:rsid w:val="005D7593"/>
    <w:rsid w:val="005D7BD5"/>
    <w:rsid w:val="005E2A71"/>
    <w:rsid w:val="005F1C64"/>
    <w:rsid w:val="005F33BB"/>
    <w:rsid w:val="005F3451"/>
    <w:rsid w:val="005F4763"/>
    <w:rsid w:val="0060149E"/>
    <w:rsid w:val="00603E4D"/>
    <w:rsid w:val="00604549"/>
    <w:rsid w:val="006054DC"/>
    <w:rsid w:val="00613739"/>
    <w:rsid w:val="006176F0"/>
    <w:rsid w:val="00617E84"/>
    <w:rsid w:val="00624F2D"/>
    <w:rsid w:val="006253A8"/>
    <w:rsid w:val="006263E9"/>
    <w:rsid w:val="00637183"/>
    <w:rsid w:val="0064120C"/>
    <w:rsid w:val="006414E3"/>
    <w:rsid w:val="00643085"/>
    <w:rsid w:val="00645E55"/>
    <w:rsid w:val="006467CF"/>
    <w:rsid w:val="00651E1D"/>
    <w:rsid w:val="006527C2"/>
    <w:rsid w:val="0065336F"/>
    <w:rsid w:val="00656460"/>
    <w:rsid w:val="00661668"/>
    <w:rsid w:val="00663F5D"/>
    <w:rsid w:val="006648AB"/>
    <w:rsid w:val="00664C29"/>
    <w:rsid w:val="006666E6"/>
    <w:rsid w:val="006713C8"/>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700"/>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3556"/>
    <w:rsid w:val="007E195A"/>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EBC"/>
    <w:rsid w:val="00832F64"/>
    <w:rsid w:val="00832F7F"/>
    <w:rsid w:val="00833610"/>
    <w:rsid w:val="00836D32"/>
    <w:rsid w:val="00844A0D"/>
    <w:rsid w:val="00851E0F"/>
    <w:rsid w:val="00852FB0"/>
    <w:rsid w:val="00861072"/>
    <w:rsid w:val="00861CF3"/>
    <w:rsid w:val="00861D8B"/>
    <w:rsid w:val="008639CE"/>
    <w:rsid w:val="00863F88"/>
    <w:rsid w:val="00867C64"/>
    <w:rsid w:val="00872B75"/>
    <w:rsid w:val="0087387F"/>
    <w:rsid w:val="00876A54"/>
    <w:rsid w:val="0088345D"/>
    <w:rsid w:val="0088590A"/>
    <w:rsid w:val="00894E80"/>
    <w:rsid w:val="00897FEA"/>
    <w:rsid w:val="008A082E"/>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6271"/>
    <w:rsid w:val="009A7833"/>
    <w:rsid w:val="009B1641"/>
    <w:rsid w:val="009C0F58"/>
    <w:rsid w:val="009C2B6E"/>
    <w:rsid w:val="009D0BA8"/>
    <w:rsid w:val="009D2EA9"/>
    <w:rsid w:val="009D3934"/>
    <w:rsid w:val="009D4AFD"/>
    <w:rsid w:val="009D679D"/>
    <w:rsid w:val="009D7663"/>
    <w:rsid w:val="009E5443"/>
    <w:rsid w:val="009F3E64"/>
    <w:rsid w:val="00A03228"/>
    <w:rsid w:val="00A0322E"/>
    <w:rsid w:val="00A038EB"/>
    <w:rsid w:val="00A0663D"/>
    <w:rsid w:val="00A17AD9"/>
    <w:rsid w:val="00A2779A"/>
    <w:rsid w:val="00A315A9"/>
    <w:rsid w:val="00A329DB"/>
    <w:rsid w:val="00A3757B"/>
    <w:rsid w:val="00A37BE9"/>
    <w:rsid w:val="00A42F8F"/>
    <w:rsid w:val="00A435A8"/>
    <w:rsid w:val="00A47815"/>
    <w:rsid w:val="00A479C4"/>
    <w:rsid w:val="00A47D32"/>
    <w:rsid w:val="00A56CBF"/>
    <w:rsid w:val="00A71F75"/>
    <w:rsid w:val="00A76025"/>
    <w:rsid w:val="00A7646D"/>
    <w:rsid w:val="00A76D2E"/>
    <w:rsid w:val="00A80013"/>
    <w:rsid w:val="00A83280"/>
    <w:rsid w:val="00A83536"/>
    <w:rsid w:val="00A93922"/>
    <w:rsid w:val="00A9433A"/>
    <w:rsid w:val="00A94B63"/>
    <w:rsid w:val="00A96E55"/>
    <w:rsid w:val="00AA0BE3"/>
    <w:rsid w:val="00AA232A"/>
    <w:rsid w:val="00AA3ED7"/>
    <w:rsid w:val="00AA56B5"/>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5C8C"/>
    <w:rsid w:val="00B266DA"/>
    <w:rsid w:val="00B31FE3"/>
    <w:rsid w:val="00B364F6"/>
    <w:rsid w:val="00B403EF"/>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282"/>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38F"/>
    <w:rsid w:val="00BD6052"/>
    <w:rsid w:val="00BD79A4"/>
    <w:rsid w:val="00BE0030"/>
    <w:rsid w:val="00BE2350"/>
    <w:rsid w:val="00BE2E09"/>
    <w:rsid w:val="00BE6EBC"/>
    <w:rsid w:val="00BE74FA"/>
    <w:rsid w:val="00BF4044"/>
    <w:rsid w:val="00BF5618"/>
    <w:rsid w:val="00BF6EE9"/>
    <w:rsid w:val="00C036B2"/>
    <w:rsid w:val="00C039E4"/>
    <w:rsid w:val="00C14B96"/>
    <w:rsid w:val="00C21BD6"/>
    <w:rsid w:val="00C21C66"/>
    <w:rsid w:val="00C263B5"/>
    <w:rsid w:val="00C31E85"/>
    <w:rsid w:val="00C3262B"/>
    <w:rsid w:val="00C44942"/>
    <w:rsid w:val="00C46200"/>
    <w:rsid w:val="00C5013E"/>
    <w:rsid w:val="00C50953"/>
    <w:rsid w:val="00C52C4C"/>
    <w:rsid w:val="00C7062D"/>
    <w:rsid w:val="00C71B8F"/>
    <w:rsid w:val="00C72003"/>
    <w:rsid w:val="00C84D15"/>
    <w:rsid w:val="00C858CE"/>
    <w:rsid w:val="00C858D2"/>
    <w:rsid w:val="00C87CFF"/>
    <w:rsid w:val="00C94157"/>
    <w:rsid w:val="00C958BD"/>
    <w:rsid w:val="00CA04A5"/>
    <w:rsid w:val="00CA082A"/>
    <w:rsid w:val="00CA12D7"/>
    <w:rsid w:val="00CA283F"/>
    <w:rsid w:val="00CA6A40"/>
    <w:rsid w:val="00CB4143"/>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1E58"/>
    <w:rsid w:val="00D24155"/>
    <w:rsid w:val="00D26C93"/>
    <w:rsid w:val="00D279DC"/>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B350E"/>
    <w:rsid w:val="00DB44C5"/>
    <w:rsid w:val="00DB4650"/>
    <w:rsid w:val="00DB4E8B"/>
    <w:rsid w:val="00DB64BD"/>
    <w:rsid w:val="00DB6E0A"/>
    <w:rsid w:val="00DC1B29"/>
    <w:rsid w:val="00DC652E"/>
    <w:rsid w:val="00DC6C06"/>
    <w:rsid w:val="00DD14F0"/>
    <w:rsid w:val="00DD2937"/>
    <w:rsid w:val="00DD463B"/>
    <w:rsid w:val="00DE03F9"/>
    <w:rsid w:val="00DE201E"/>
    <w:rsid w:val="00DE2452"/>
    <w:rsid w:val="00DE31BA"/>
    <w:rsid w:val="00DE35EA"/>
    <w:rsid w:val="00DE7381"/>
    <w:rsid w:val="00DF25E6"/>
    <w:rsid w:val="00DF3A12"/>
    <w:rsid w:val="00DF72BC"/>
    <w:rsid w:val="00E06461"/>
    <w:rsid w:val="00E06F03"/>
    <w:rsid w:val="00E10B86"/>
    <w:rsid w:val="00E11B7D"/>
    <w:rsid w:val="00E12CB1"/>
    <w:rsid w:val="00E13902"/>
    <w:rsid w:val="00E23E12"/>
    <w:rsid w:val="00E240F8"/>
    <w:rsid w:val="00E276CF"/>
    <w:rsid w:val="00E435E7"/>
    <w:rsid w:val="00E472BD"/>
    <w:rsid w:val="00E51981"/>
    <w:rsid w:val="00E57182"/>
    <w:rsid w:val="00E57C37"/>
    <w:rsid w:val="00E60C29"/>
    <w:rsid w:val="00E70166"/>
    <w:rsid w:val="00E70651"/>
    <w:rsid w:val="00E72874"/>
    <w:rsid w:val="00E76C1C"/>
    <w:rsid w:val="00E847EE"/>
    <w:rsid w:val="00E84962"/>
    <w:rsid w:val="00E851EA"/>
    <w:rsid w:val="00E9173C"/>
    <w:rsid w:val="00E94EC7"/>
    <w:rsid w:val="00E95363"/>
    <w:rsid w:val="00EA5756"/>
    <w:rsid w:val="00EB2483"/>
    <w:rsid w:val="00EC4290"/>
    <w:rsid w:val="00EC657A"/>
    <w:rsid w:val="00ED1065"/>
    <w:rsid w:val="00ED3CAA"/>
    <w:rsid w:val="00ED5F90"/>
    <w:rsid w:val="00ED6F3E"/>
    <w:rsid w:val="00ED74F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8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05555227">
      <w:bodyDiv w:val="1"/>
      <w:marLeft w:val="0"/>
      <w:marRight w:val="0"/>
      <w:marTop w:val="0"/>
      <w:marBottom w:val="0"/>
      <w:divBdr>
        <w:top w:val="none" w:sz="0" w:space="0" w:color="auto"/>
        <w:left w:val="none" w:sz="0" w:space="0" w:color="auto"/>
        <w:bottom w:val="none" w:sz="0" w:space="0" w:color="auto"/>
        <w:right w:val="none" w:sz="0" w:space="0" w:color="auto"/>
      </w:divBdr>
    </w:div>
    <w:div w:id="33076265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0024692">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8587563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11845991">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AE49F-40F2-4E76-9188-08BE0F54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3116</Words>
  <Characters>17766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cp:revision>
  <cp:lastPrinted>2017-07-21T11:36:00Z</cp:lastPrinted>
  <dcterms:created xsi:type="dcterms:W3CDTF">2017-07-21T11:03:00Z</dcterms:created>
  <dcterms:modified xsi:type="dcterms:W3CDTF">2017-07-21T11:36:00Z</dcterms:modified>
</cp:coreProperties>
</file>