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956" w:rsidRPr="00F94C83" w:rsidRDefault="00C31956" w:rsidP="00DF1BB5">
      <w:pPr>
        <w:pStyle w:val="NeniTitull"/>
        <w:keepNext w:val="0"/>
        <w:rPr>
          <w:spacing w:val="-4"/>
          <w:lang w:val="sq-AL"/>
        </w:rPr>
      </w:pPr>
      <w:r w:rsidRPr="00F94C83">
        <w:rPr>
          <w:spacing w:val="-4"/>
          <w:lang w:val="sq-AL"/>
        </w:rPr>
        <w:t>VENDIM</w:t>
      </w:r>
    </w:p>
    <w:p w:rsidR="00C31956" w:rsidRPr="00F94C83" w:rsidRDefault="00C31956" w:rsidP="00DF1BB5">
      <w:pPr>
        <w:pStyle w:val="NeniTitull"/>
        <w:keepNext w:val="0"/>
        <w:rPr>
          <w:spacing w:val="-4"/>
          <w:lang w:val="sq-AL"/>
        </w:rPr>
      </w:pPr>
      <w:r w:rsidRPr="00F94C83">
        <w:rPr>
          <w:spacing w:val="-4"/>
          <w:lang w:val="sq-AL"/>
        </w:rPr>
        <w:t xml:space="preserve">Nr. 651, datë 10.11.2017 </w:t>
      </w:r>
    </w:p>
    <w:p w:rsidR="003514D0" w:rsidRPr="00F94C83" w:rsidRDefault="003514D0" w:rsidP="00DF1BB5">
      <w:pPr>
        <w:pStyle w:val="Default"/>
        <w:widowControl w:val="0"/>
        <w:ind w:firstLine="284"/>
        <w:jc w:val="center"/>
        <w:rPr>
          <w:rFonts w:ascii="Garamond" w:hAnsi="Garamond"/>
          <w:b/>
          <w:bCs/>
          <w:color w:val="auto"/>
          <w:spacing w:val="-4"/>
          <w:sz w:val="14"/>
          <w:lang w:val="sq-AL"/>
        </w:rPr>
      </w:pPr>
    </w:p>
    <w:p w:rsidR="003514D0" w:rsidRPr="00F94C83" w:rsidRDefault="003514D0" w:rsidP="00DF1BB5">
      <w:pPr>
        <w:pStyle w:val="Default"/>
        <w:widowControl w:val="0"/>
        <w:ind w:firstLine="284"/>
        <w:jc w:val="center"/>
        <w:rPr>
          <w:rFonts w:ascii="Garamond" w:hAnsi="Garamond"/>
          <w:b/>
          <w:color w:val="auto"/>
          <w:spacing w:val="-4"/>
          <w:lang w:val="sq-AL"/>
        </w:rPr>
      </w:pPr>
      <w:r w:rsidRPr="00F94C83">
        <w:rPr>
          <w:rFonts w:ascii="Garamond" w:hAnsi="Garamond"/>
          <w:b/>
          <w:color w:val="auto"/>
          <w:spacing w:val="-4"/>
          <w:lang w:val="sq-AL"/>
        </w:rPr>
        <w:t>PËR DISPOZITAT ZBATUESE TË LIGJIT NR.</w:t>
      </w:r>
      <w:r w:rsidR="0048452E">
        <w:rPr>
          <w:rFonts w:ascii="Garamond" w:hAnsi="Garamond"/>
          <w:b/>
          <w:color w:val="auto"/>
          <w:spacing w:val="-4"/>
          <w:lang w:val="sq-AL"/>
        </w:rPr>
        <w:t xml:space="preserve"> </w:t>
      </w:r>
      <w:r w:rsidRPr="00F94C83">
        <w:rPr>
          <w:rFonts w:ascii="Garamond" w:hAnsi="Garamond"/>
          <w:b/>
          <w:color w:val="auto"/>
          <w:spacing w:val="-4"/>
          <w:lang w:val="sq-AL"/>
        </w:rPr>
        <w:t xml:space="preserve">102/2014, “KODI </w:t>
      </w:r>
      <w:r w:rsidR="00316F51" w:rsidRPr="00F94C83">
        <w:rPr>
          <w:rFonts w:ascii="Garamond" w:hAnsi="Garamond"/>
          <w:b/>
          <w:color w:val="auto"/>
          <w:spacing w:val="-4"/>
          <w:lang w:val="sq-AL"/>
        </w:rPr>
        <w:t>DOGANOR</w:t>
      </w:r>
      <w:r w:rsidRPr="00F94C83">
        <w:rPr>
          <w:rFonts w:ascii="Garamond" w:hAnsi="Garamond"/>
          <w:b/>
          <w:color w:val="auto"/>
          <w:spacing w:val="-4"/>
          <w:lang w:val="sq-AL"/>
        </w:rPr>
        <w:t xml:space="preserve"> I REPUBLIKËS SË SHQIPËRISË</w:t>
      </w:r>
      <w:r w:rsidRPr="00F94C83">
        <w:rPr>
          <w:rFonts w:ascii="Garamond" w:hAnsi="Garamond"/>
          <w:b/>
          <w:bCs/>
          <w:color w:val="auto"/>
          <w:spacing w:val="-4"/>
          <w:lang w:val="sq-AL"/>
        </w:rPr>
        <w:t>”</w:t>
      </w:r>
      <w:r w:rsidRPr="00F94C83">
        <w:rPr>
          <w:rStyle w:val="FootnoteReference"/>
          <w:rFonts w:ascii="Garamond" w:hAnsi="Garamond"/>
          <w:b/>
          <w:color w:val="auto"/>
          <w:spacing w:val="-4"/>
          <w:lang w:val="sq-AL"/>
        </w:rPr>
        <w:t xml:space="preserve"> </w:t>
      </w:r>
      <w:r w:rsidRPr="00F94C83">
        <w:rPr>
          <w:rStyle w:val="FootnoteReference"/>
          <w:rFonts w:ascii="Garamond" w:hAnsi="Garamond"/>
          <w:b/>
          <w:color w:val="auto"/>
          <w:spacing w:val="-4"/>
          <w:lang w:val="sq-AL"/>
        </w:rPr>
        <w:footnoteReference w:id="1"/>
      </w:r>
    </w:p>
    <w:p w:rsidR="003514D0" w:rsidRPr="00F94C83" w:rsidRDefault="003514D0" w:rsidP="00DF1BB5">
      <w:pPr>
        <w:pStyle w:val="Default"/>
        <w:widowControl w:val="0"/>
        <w:ind w:firstLine="284"/>
        <w:jc w:val="center"/>
        <w:rPr>
          <w:rFonts w:ascii="Garamond" w:hAnsi="Garamond"/>
          <w:color w:val="auto"/>
          <w:spacing w:val="-4"/>
          <w:sz w:val="14"/>
          <w:u w:val="single"/>
          <w:lang w:val="sq-AL"/>
        </w:rPr>
      </w:pPr>
    </w:p>
    <w:p w:rsidR="003514D0" w:rsidRPr="00F94C83" w:rsidRDefault="003514D0" w:rsidP="00DF1BB5">
      <w:pPr>
        <w:pStyle w:val="Paragraf02"/>
        <w:rPr>
          <w:lang w:val="sq-AL"/>
        </w:rPr>
      </w:pPr>
      <w:r w:rsidRPr="00F94C83">
        <w:rPr>
          <w:lang w:val="sq-AL"/>
        </w:rPr>
        <w:t>Në mbështetje të nenit 100 të Kushtetutës dhe të neneve 9, 10, 18, 19, 24, 26, 29, 35, 39 deri 42, 47, 51, 58, 62, 64, 71, 83, 94, 98, 100, 108, 115, 118, 119, pika 7, 123, 129, 133, 141, 145, 148, 149 deri 152, 153, pikat 1, 2 e 3, 154, 160 deri 169, 174 deri 177, 181, 184, 188, 190, 193, 196, 200, 202, 206, 209, 212, 226, 238, 240, 245, 248, 286, 287 dhe 288, të ligjit nr.102/2014, “Kodi Doganor i Republikës së Shqipërisë”, të ndryshuar, me propozimin e ministrit të Financave dhe Ekonomisë, Këshilli i Ministrave</w:t>
      </w:r>
    </w:p>
    <w:p w:rsidR="003514D0" w:rsidRPr="00F94C83" w:rsidRDefault="003514D0" w:rsidP="00DF1BB5">
      <w:pPr>
        <w:pStyle w:val="BodyText"/>
        <w:widowControl w:val="0"/>
        <w:numPr>
          <w:ilvl w:val="0"/>
          <w:numId w:val="0"/>
        </w:numPr>
        <w:kinsoku w:val="0"/>
        <w:overflowPunct w:val="0"/>
        <w:rPr>
          <w:rFonts w:ascii="Garamond" w:hAnsi="Garamond"/>
          <w:iCs/>
          <w:spacing w:val="-4"/>
          <w:sz w:val="14"/>
          <w:lang w:val="sq-AL"/>
        </w:rPr>
      </w:pPr>
    </w:p>
    <w:p w:rsidR="003514D0" w:rsidRPr="00F94C83" w:rsidRDefault="003514D0" w:rsidP="00DF1BB5">
      <w:pPr>
        <w:pStyle w:val="NeniNr"/>
        <w:keepNext w:val="0"/>
        <w:rPr>
          <w:spacing w:val="-4"/>
          <w:lang w:val="sq-AL"/>
        </w:rPr>
      </w:pPr>
      <w:r w:rsidRPr="00F94C83">
        <w:rPr>
          <w:spacing w:val="-4"/>
          <w:lang w:val="sq-AL"/>
        </w:rPr>
        <w:t>VENDOSI:</w:t>
      </w:r>
    </w:p>
    <w:p w:rsidR="003514D0" w:rsidRPr="00F94C83" w:rsidRDefault="003514D0" w:rsidP="00DF1BB5">
      <w:pPr>
        <w:pStyle w:val="NeniNr"/>
        <w:keepNext w:val="0"/>
        <w:rPr>
          <w:spacing w:val="-4"/>
          <w:sz w:val="14"/>
          <w:szCs w:val="24"/>
          <w:lang w:val="sq-AL"/>
        </w:rPr>
      </w:pPr>
    </w:p>
    <w:p w:rsidR="003514D0" w:rsidRPr="00F94C83" w:rsidRDefault="003514D0" w:rsidP="00DF1BB5">
      <w:pPr>
        <w:pStyle w:val="NeniNr"/>
        <w:keepNext w:val="0"/>
        <w:rPr>
          <w:b/>
          <w:spacing w:val="-4"/>
          <w:szCs w:val="24"/>
          <w:lang w:val="sq-AL"/>
        </w:rPr>
      </w:pPr>
      <w:r w:rsidRPr="00F94C83">
        <w:rPr>
          <w:b/>
          <w:spacing w:val="-4"/>
          <w:szCs w:val="24"/>
          <w:lang w:val="sq-AL"/>
        </w:rPr>
        <w:t>TITULLI I</w:t>
      </w:r>
    </w:p>
    <w:p w:rsidR="003514D0" w:rsidRPr="00F94C83" w:rsidRDefault="003514D0" w:rsidP="00DF1BB5">
      <w:pPr>
        <w:pStyle w:val="NeniNr"/>
        <w:keepNext w:val="0"/>
        <w:rPr>
          <w:b/>
          <w:spacing w:val="-4"/>
          <w:szCs w:val="24"/>
          <w:lang w:val="sq-AL"/>
        </w:rPr>
      </w:pPr>
      <w:r w:rsidRPr="00F94C83">
        <w:rPr>
          <w:b/>
          <w:spacing w:val="-4"/>
          <w:szCs w:val="24"/>
          <w:lang w:val="sq-AL"/>
        </w:rPr>
        <w:t>DISPOZITA TË PËRGJITHSHME</w:t>
      </w:r>
    </w:p>
    <w:p w:rsidR="003514D0" w:rsidRPr="00F94C83" w:rsidRDefault="003514D0" w:rsidP="00DF1BB5">
      <w:pPr>
        <w:pStyle w:val="NeniNr"/>
        <w:keepNext w:val="0"/>
        <w:rPr>
          <w:b/>
          <w:spacing w:val="-4"/>
          <w:sz w:val="14"/>
          <w:szCs w:val="24"/>
          <w:lang w:val="sq-AL"/>
        </w:rPr>
      </w:pPr>
    </w:p>
    <w:p w:rsidR="003514D0" w:rsidRPr="00F94C83" w:rsidRDefault="003514D0" w:rsidP="00DF1BB5">
      <w:pPr>
        <w:pStyle w:val="NeniNr"/>
        <w:keepNext w:val="0"/>
        <w:rPr>
          <w:b/>
          <w:spacing w:val="-4"/>
          <w:szCs w:val="24"/>
          <w:lang w:val="sq-AL"/>
        </w:rPr>
      </w:pPr>
      <w:r w:rsidRPr="00F94C83">
        <w:rPr>
          <w:b/>
          <w:spacing w:val="-4"/>
          <w:szCs w:val="24"/>
          <w:lang w:val="sq-AL"/>
        </w:rPr>
        <w:t>KREU 1</w:t>
      </w:r>
    </w:p>
    <w:p w:rsidR="003514D0" w:rsidRPr="00F94C83" w:rsidRDefault="003514D0" w:rsidP="00DF1BB5">
      <w:pPr>
        <w:pStyle w:val="NeniNr"/>
        <w:keepNext w:val="0"/>
        <w:rPr>
          <w:spacing w:val="-4"/>
          <w:szCs w:val="24"/>
          <w:lang w:val="sq-AL"/>
        </w:rPr>
      </w:pPr>
      <w:r w:rsidRPr="00F94C83">
        <w:rPr>
          <w:b/>
          <w:spacing w:val="-4"/>
          <w:szCs w:val="24"/>
          <w:lang w:val="sq-AL"/>
        </w:rPr>
        <w:t>Fusha e legjislacionit doganor, misioni i doganave dhe përkufizimet</w:t>
      </w:r>
    </w:p>
    <w:p w:rsidR="003514D0" w:rsidRPr="00F94C83" w:rsidRDefault="003514D0" w:rsidP="00DF1BB5">
      <w:pPr>
        <w:pStyle w:val="NeniNr"/>
        <w:keepNext w:val="0"/>
        <w:rPr>
          <w:spacing w:val="-4"/>
          <w:sz w:val="14"/>
          <w:szCs w:val="24"/>
          <w:lang w:val="sq-AL"/>
        </w:rPr>
      </w:pPr>
    </w:p>
    <w:p w:rsidR="003514D0" w:rsidRPr="00F94C83" w:rsidRDefault="003514D0" w:rsidP="00DF1BB5">
      <w:pPr>
        <w:pStyle w:val="NeniNr"/>
        <w:keepNext w:val="0"/>
        <w:rPr>
          <w:b/>
          <w:spacing w:val="-4"/>
          <w:szCs w:val="24"/>
          <w:lang w:val="sq-AL"/>
        </w:rPr>
      </w:pPr>
      <w:r w:rsidRPr="00F94C83">
        <w:rPr>
          <w:spacing w:val="-4"/>
          <w:szCs w:val="24"/>
          <w:lang w:val="sq-AL"/>
        </w:rPr>
        <w:t xml:space="preserve"> </w:t>
      </w:r>
      <w:r w:rsidRPr="00F94C83">
        <w:rPr>
          <w:b/>
          <w:spacing w:val="-4"/>
          <w:szCs w:val="24"/>
          <w:lang w:val="sq-AL"/>
        </w:rPr>
        <w:t>Neni 1</w:t>
      </w:r>
    </w:p>
    <w:p w:rsidR="003514D0" w:rsidRPr="00F94C83" w:rsidRDefault="003514D0" w:rsidP="00DF1BB5">
      <w:pPr>
        <w:pStyle w:val="NeniNr"/>
        <w:keepNext w:val="0"/>
        <w:rPr>
          <w:b/>
          <w:spacing w:val="-4"/>
          <w:szCs w:val="24"/>
          <w:lang w:val="sq-AL"/>
        </w:rPr>
      </w:pPr>
      <w:r w:rsidRPr="00F94C83">
        <w:rPr>
          <w:b/>
          <w:spacing w:val="-4"/>
          <w:szCs w:val="24"/>
          <w:lang w:val="sq-AL"/>
        </w:rPr>
        <w:t xml:space="preserve"> Përkufizime</w:t>
      </w:r>
    </w:p>
    <w:p w:rsidR="003514D0" w:rsidRPr="00F94C83" w:rsidRDefault="003514D0" w:rsidP="00DF1BB5">
      <w:pPr>
        <w:pStyle w:val="NeniNr"/>
        <w:keepNext w:val="0"/>
        <w:rPr>
          <w:b/>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Për qëllime të këtij vendimi, termat e më poshtëm kanë këto kuptime: </w:t>
      </w:r>
    </w:p>
    <w:p w:rsidR="003514D0" w:rsidRPr="00F94C83" w:rsidRDefault="003514D0"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w:t>
      </w:r>
      <w:r w:rsidRPr="00F94C83">
        <w:rPr>
          <w:rFonts w:ascii="Garamond" w:hAnsi="Garamond"/>
          <w:b/>
          <w:spacing w:val="-4"/>
          <w:sz w:val="24"/>
          <w:szCs w:val="24"/>
          <w:lang w:val="sq-AL"/>
        </w:rPr>
        <w:t>Masa të politikës bujqësore</w:t>
      </w:r>
      <w:r w:rsidRPr="00F94C83">
        <w:rPr>
          <w:rFonts w:ascii="Garamond" w:hAnsi="Garamond"/>
          <w:spacing w:val="-4"/>
          <w:sz w:val="24"/>
          <w:szCs w:val="24"/>
          <w:lang w:val="sq-AL"/>
        </w:rPr>
        <w:t>”, dispozitat që lidhen me aktivitete të importit e të eksportit për produktet e përmendura në pikat 1, 2 e 3, të anek</w:t>
      </w:r>
      <w:r w:rsidR="00F94C83">
        <w:rPr>
          <w:rFonts w:ascii="Garamond" w:hAnsi="Garamond"/>
          <w:spacing w:val="-4"/>
          <w:sz w:val="24"/>
          <w:szCs w:val="24"/>
          <w:lang w:val="sq-AL"/>
        </w:rPr>
        <w:t>sit 71-02, të shtojcës A, bashk</w:t>
      </w:r>
      <w:r w:rsidR="00F94C83" w:rsidRPr="00F94C83">
        <w:rPr>
          <w:rFonts w:ascii="Garamond" w:hAnsi="Garamond"/>
          <w:spacing w:val="-4"/>
          <w:sz w:val="24"/>
          <w:szCs w:val="24"/>
          <w:lang w:val="sq-AL"/>
        </w:rPr>
        <w:t>ëlidhur</w:t>
      </w:r>
      <w:r w:rsidRPr="00F94C83">
        <w:rPr>
          <w:rFonts w:ascii="Garamond" w:hAnsi="Garamond"/>
          <w:spacing w:val="-4"/>
          <w:sz w:val="24"/>
          <w:szCs w:val="24"/>
          <w:lang w:val="sq-AL"/>
        </w:rPr>
        <w:t xml:space="preserve"> këtij vendimi dhe pjesë përbërëse e tij;</w:t>
      </w:r>
    </w:p>
    <w:p w:rsidR="003514D0" w:rsidRPr="00F94C83" w:rsidRDefault="003514D0"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w:t>
      </w:r>
      <w:r w:rsidRPr="00F94C83">
        <w:rPr>
          <w:rFonts w:ascii="Garamond" w:hAnsi="Garamond"/>
          <w:b/>
          <w:spacing w:val="-4"/>
          <w:sz w:val="24"/>
          <w:szCs w:val="24"/>
          <w:lang w:val="sq-AL"/>
        </w:rPr>
        <w:t>Carnet ATA</w:t>
      </w:r>
      <w:r w:rsidRPr="00F94C83">
        <w:rPr>
          <w:rFonts w:ascii="Garamond" w:hAnsi="Garamond"/>
          <w:spacing w:val="-4"/>
          <w:sz w:val="24"/>
          <w:szCs w:val="24"/>
          <w:lang w:val="sq-AL"/>
        </w:rPr>
        <w:t>”</w:t>
      </w:r>
      <w:r w:rsidRPr="00F94C83">
        <w:rPr>
          <w:rFonts w:ascii="Garamond" w:hAnsi="Garamond"/>
          <w:b/>
          <w:spacing w:val="-4"/>
          <w:sz w:val="24"/>
          <w:szCs w:val="24"/>
          <w:lang w:val="sq-AL"/>
        </w:rPr>
        <w:t>,</w:t>
      </w:r>
      <w:r w:rsidRPr="00F94C83">
        <w:rPr>
          <w:rFonts w:ascii="Garamond" w:hAnsi="Garamond"/>
          <w:spacing w:val="-4"/>
          <w:sz w:val="24"/>
          <w:szCs w:val="24"/>
          <w:lang w:val="sq-AL"/>
        </w:rPr>
        <w:t xml:space="preserve"> një dokument doganor </w:t>
      </w:r>
      <w:r w:rsidRPr="00F94C83">
        <w:rPr>
          <w:rFonts w:ascii="Garamond" w:hAnsi="Garamond"/>
          <w:spacing w:val="-4"/>
          <w:sz w:val="24"/>
          <w:szCs w:val="24"/>
          <w:lang w:val="sq-AL"/>
        </w:rPr>
        <w:lastRenderedPageBreak/>
        <w:t>ndërkombëtar për lejim të përkohshëm, i lëshuar në përputhje me Konventën ATA ose Konventën e Stambollit;</w:t>
      </w:r>
    </w:p>
    <w:p w:rsidR="003514D0" w:rsidRPr="00F94C83" w:rsidRDefault="003514D0"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w:t>
      </w:r>
      <w:r w:rsidRPr="00F94C83">
        <w:rPr>
          <w:rFonts w:ascii="Garamond" w:hAnsi="Garamond"/>
          <w:b/>
          <w:spacing w:val="-4"/>
          <w:sz w:val="24"/>
          <w:szCs w:val="24"/>
          <w:lang w:val="sq-AL"/>
        </w:rPr>
        <w:t>Konventa ATA</w:t>
      </w:r>
      <w:r w:rsidRPr="00F94C83">
        <w:rPr>
          <w:rFonts w:ascii="Garamond" w:hAnsi="Garamond"/>
          <w:spacing w:val="-4"/>
          <w:sz w:val="24"/>
          <w:szCs w:val="24"/>
          <w:lang w:val="sq-AL"/>
        </w:rPr>
        <w:t>”, konventa doganore për Carnet ATA, për lejimin e përkohshëm të mallrave, e nënshkruar në Bruksel, më 6 dhjetor 1961;</w:t>
      </w:r>
    </w:p>
    <w:p w:rsidR="003514D0" w:rsidRPr="00F94C83" w:rsidRDefault="003514D0"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w:t>
      </w:r>
      <w:r w:rsidRPr="00F94C83">
        <w:rPr>
          <w:rFonts w:ascii="Garamond" w:hAnsi="Garamond"/>
          <w:b/>
          <w:spacing w:val="-4"/>
          <w:sz w:val="24"/>
          <w:szCs w:val="24"/>
          <w:lang w:val="sq-AL"/>
        </w:rPr>
        <w:t>Konventa e Stambollit</w:t>
      </w:r>
      <w:r w:rsidRPr="00F94C83">
        <w:rPr>
          <w:rFonts w:ascii="Garamond" w:hAnsi="Garamond"/>
          <w:spacing w:val="-4"/>
          <w:sz w:val="24"/>
          <w:szCs w:val="24"/>
          <w:lang w:val="sq-AL"/>
        </w:rPr>
        <w:t>”, konventa për lejimin e përkohshëm, e nënshkruar në Stamboll, më 26 qershor 1990;</w:t>
      </w:r>
    </w:p>
    <w:p w:rsidR="003514D0" w:rsidRPr="00F94C83" w:rsidRDefault="003514D0"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w:t>
      </w:r>
      <w:r w:rsidRPr="00F94C83">
        <w:rPr>
          <w:rFonts w:ascii="Garamond" w:hAnsi="Garamond"/>
          <w:b/>
          <w:spacing w:val="-4"/>
          <w:sz w:val="24"/>
          <w:szCs w:val="24"/>
          <w:lang w:val="sq-AL"/>
        </w:rPr>
        <w:t>Konventa TIR</w:t>
      </w:r>
      <w:r w:rsidRPr="00F94C83">
        <w:rPr>
          <w:rFonts w:ascii="Garamond" w:hAnsi="Garamond"/>
          <w:spacing w:val="-4"/>
          <w:sz w:val="24"/>
          <w:szCs w:val="24"/>
          <w:lang w:val="sq-AL"/>
        </w:rPr>
        <w:t>”, Konventa Doganore mbi Transportin Ndërkombëtar të Mallrave nën mbulimin e Carnet TIR, bërë në Gjenevë, më 14 nëntor 1975.</w:t>
      </w:r>
    </w:p>
    <w:p w:rsidR="003514D0" w:rsidRPr="00F94C83" w:rsidRDefault="003514D0"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w:t>
      </w:r>
      <w:r w:rsidRPr="00F94C83">
        <w:rPr>
          <w:rFonts w:ascii="Garamond" w:hAnsi="Garamond"/>
          <w:b/>
          <w:spacing w:val="-4"/>
          <w:sz w:val="24"/>
          <w:szCs w:val="24"/>
          <w:lang w:val="sq-AL"/>
        </w:rPr>
        <w:t>Operacion TIR</w:t>
      </w:r>
      <w:r w:rsidRPr="00F94C83">
        <w:rPr>
          <w:rFonts w:ascii="Garamond" w:hAnsi="Garamond"/>
          <w:spacing w:val="-4"/>
          <w:sz w:val="24"/>
          <w:szCs w:val="24"/>
          <w:lang w:val="sq-AL"/>
        </w:rPr>
        <w:t>”, lëvizja e mallrave brenda territorit doganor të Republikës së Shqipërisë, në përputhje me Konventën TIR;</w:t>
      </w:r>
    </w:p>
    <w:p w:rsidR="003514D0" w:rsidRPr="00F94C83" w:rsidRDefault="003514D0"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w:t>
      </w:r>
      <w:r w:rsidRPr="00F94C83">
        <w:rPr>
          <w:rFonts w:ascii="Garamond" w:hAnsi="Garamond"/>
          <w:b/>
          <w:spacing w:val="-4"/>
          <w:sz w:val="24"/>
          <w:szCs w:val="24"/>
          <w:lang w:val="sq-AL"/>
        </w:rPr>
        <w:t>MRN</w:t>
      </w:r>
      <w:r w:rsidRPr="00F94C83">
        <w:rPr>
          <w:rFonts w:ascii="Garamond" w:hAnsi="Garamond"/>
          <w:spacing w:val="-4"/>
          <w:sz w:val="24"/>
          <w:szCs w:val="24"/>
          <w:lang w:val="sq-AL"/>
        </w:rPr>
        <w:t>”</w:t>
      </w:r>
      <w:r w:rsidRPr="00F94C83">
        <w:rPr>
          <w:rFonts w:ascii="Garamond" w:hAnsi="Garamond"/>
          <w:b/>
          <w:spacing w:val="-4"/>
          <w:sz w:val="24"/>
          <w:szCs w:val="24"/>
          <w:lang w:val="sq-AL"/>
        </w:rPr>
        <w:t xml:space="preserve"> (Numri kryesor i lëvizjes)</w:t>
      </w:r>
      <w:r w:rsidRPr="00F94C83">
        <w:rPr>
          <w:rFonts w:ascii="Garamond" w:hAnsi="Garamond"/>
          <w:spacing w:val="-4"/>
          <w:sz w:val="24"/>
          <w:szCs w:val="24"/>
          <w:lang w:val="sq-AL"/>
        </w:rPr>
        <w:t>, numri i regjistrimit, i caktuar nga autoritetet doganore kompetente në deklaratat dhe njoftimet e referuara në pikat 9 e 14, të nenit 6, të Kodit, në operacionet e TIR ose për të provuar statusin doganor të mallrave shqiptare;</w:t>
      </w:r>
    </w:p>
    <w:p w:rsidR="003514D0" w:rsidRPr="00F94C83" w:rsidRDefault="003514D0"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w:t>
      </w:r>
      <w:r w:rsidRPr="00F94C83">
        <w:rPr>
          <w:rFonts w:ascii="Garamond" w:hAnsi="Garamond"/>
          <w:b/>
          <w:spacing w:val="-4"/>
          <w:sz w:val="24"/>
          <w:szCs w:val="24"/>
          <w:lang w:val="sq-AL"/>
        </w:rPr>
        <w:t>Dokument i vetëm transporti</w:t>
      </w:r>
      <w:r w:rsidRPr="00F94C83">
        <w:rPr>
          <w:rFonts w:ascii="Garamond" w:hAnsi="Garamond"/>
          <w:spacing w:val="-4"/>
          <w:sz w:val="24"/>
          <w:szCs w:val="24"/>
          <w:lang w:val="sq-AL"/>
        </w:rPr>
        <w:t>”,</w:t>
      </w:r>
      <w:r w:rsidRPr="00F94C83">
        <w:rPr>
          <w:rFonts w:ascii="Garamond" w:hAnsi="Garamond"/>
          <w:b/>
          <w:spacing w:val="-4"/>
          <w:sz w:val="24"/>
          <w:szCs w:val="24"/>
          <w:lang w:val="sq-AL"/>
        </w:rPr>
        <w:t xml:space="preserve"> </w:t>
      </w:r>
      <w:r w:rsidRPr="00F94C83">
        <w:rPr>
          <w:rFonts w:ascii="Garamond" w:hAnsi="Garamond"/>
          <w:spacing w:val="-4"/>
          <w:sz w:val="24"/>
          <w:szCs w:val="24"/>
          <w:lang w:val="sq-AL"/>
        </w:rPr>
        <w:t>në kushtet e statusit doganor, një dokument transporti i lëshuar në Republikën e Shqipërisë, që mbulon transportimin e mallrave nga pika e nisjes, në territorin doganor të Republikës së Shqipërisë, deri në pikën e destinacionit në këtë territor, nën përgjegjësinë e transportuesit që lëshon dokumentin;</w:t>
      </w:r>
    </w:p>
    <w:p w:rsidR="003514D0" w:rsidRPr="00F94C83" w:rsidRDefault="003514D0"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w:t>
      </w:r>
      <w:r w:rsidRPr="00F94C83">
        <w:rPr>
          <w:rFonts w:ascii="Garamond" w:hAnsi="Garamond"/>
          <w:b/>
          <w:spacing w:val="-4"/>
          <w:sz w:val="24"/>
          <w:szCs w:val="24"/>
          <w:lang w:val="sq-AL"/>
        </w:rPr>
        <w:t>Konventa për transitin e përbashkët</w:t>
      </w:r>
      <w:r w:rsidRPr="00F94C83">
        <w:rPr>
          <w:rFonts w:ascii="Garamond" w:hAnsi="Garamond"/>
          <w:spacing w:val="-4"/>
          <w:sz w:val="24"/>
          <w:szCs w:val="24"/>
          <w:lang w:val="sq-AL"/>
        </w:rPr>
        <w:t>”, konventa për një procedurë transiti të përbashkët;</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Vend transiti i përbashkët</w:t>
      </w:r>
      <w:r w:rsidR="003514D0" w:rsidRPr="00F94C83">
        <w:rPr>
          <w:rFonts w:ascii="Garamond" w:hAnsi="Garamond"/>
          <w:spacing w:val="-4"/>
          <w:sz w:val="24"/>
          <w:szCs w:val="24"/>
          <w:lang w:val="sq-AL"/>
        </w:rPr>
        <w:t>”, çdo vend që është palë kontraktuese e konventës për procedurën e transitit të përbashkët;</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Vend tjetër</w:t>
      </w:r>
      <w:r w:rsidR="003514D0" w:rsidRPr="00F94C83">
        <w:rPr>
          <w:rFonts w:ascii="Garamond" w:hAnsi="Garamond"/>
          <w:spacing w:val="-4"/>
          <w:sz w:val="24"/>
          <w:szCs w:val="24"/>
          <w:lang w:val="sq-AL"/>
        </w:rPr>
        <w:t>”, një vend ose territor jashtë territorit doganor të Republikës së Shqipërisë;</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Carnet CPD</w:t>
      </w:r>
      <w:r w:rsidR="003514D0" w:rsidRPr="00F94C83">
        <w:rPr>
          <w:rFonts w:ascii="Garamond" w:hAnsi="Garamond"/>
          <w:spacing w:val="-4"/>
          <w:sz w:val="24"/>
          <w:szCs w:val="24"/>
          <w:lang w:val="sq-AL"/>
        </w:rPr>
        <w:t>”, një dokument doganor ndërkombëtar, që përdoret për lejimin e përkohshëm të mjeteve të transportit, i lëshuar në përputhje me Konventën e Stambollit;</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Kodi</w:t>
      </w:r>
      <w:r w:rsidR="003514D0" w:rsidRPr="00F94C83">
        <w:rPr>
          <w:rFonts w:ascii="Garamond" w:hAnsi="Garamond"/>
          <w:spacing w:val="-4"/>
          <w:sz w:val="24"/>
          <w:szCs w:val="24"/>
          <w:lang w:val="sq-AL"/>
        </w:rPr>
        <w:t>”, ligji nr.</w:t>
      </w:r>
      <w:r w:rsidR="00E41664">
        <w:rPr>
          <w:rFonts w:ascii="Garamond" w:hAnsi="Garamond"/>
          <w:spacing w:val="-4"/>
          <w:sz w:val="24"/>
          <w:szCs w:val="24"/>
          <w:lang w:val="sq-AL"/>
        </w:rPr>
        <w:t xml:space="preserve"> </w:t>
      </w:r>
      <w:r w:rsidR="003514D0" w:rsidRPr="00F94C83">
        <w:rPr>
          <w:rFonts w:ascii="Garamond" w:hAnsi="Garamond"/>
          <w:spacing w:val="-4"/>
          <w:sz w:val="24"/>
          <w:szCs w:val="24"/>
          <w:lang w:val="sq-AL"/>
        </w:rPr>
        <w:t>102/2014, “Kodi Doganor i Republikës së Shqipërisë”, i ndryshuar;</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Aeroport i Republikës së Shqipërisë</w:t>
      </w:r>
      <w:r w:rsidR="003514D0" w:rsidRPr="00F94C83">
        <w:rPr>
          <w:rFonts w:ascii="Garamond" w:hAnsi="Garamond"/>
          <w:spacing w:val="-4"/>
          <w:sz w:val="24"/>
          <w:szCs w:val="24"/>
          <w:lang w:val="sq-AL"/>
        </w:rPr>
        <w:t>”, çdo aeroport i vendosur në territorin doganor të Republikës së Shqipërisë;</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Aeroport ndërkombëtar i Republikës së Shqipërisë</w:t>
      </w:r>
      <w:r w:rsidR="003514D0" w:rsidRPr="00F94C83">
        <w:rPr>
          <w:rFonts w:ascii="Garamond" w:hAnsi="Garamond"/>
          <w:spacing w:val="-4"/>
          <w:sz w:val="24"/>
          <w:szCs w:val="24"/>
          <w:lang w:val="sq-AL"/>
        </w:rPr>
        <w:t xml:space="preserve">”, çdo aeroport i Republikës së Shqipërisë, i autorizuar nga autoriteti kompetent për trafik ajror me vendet jashtë territorit doganor </w:t>
      </w:r>
      <w:r w:rsidR="003514D0" w:rsidRPr="00F94C83">
        <w:rPr>
          <w:rFonts w:ascii="Garamond" w:hAnsi="Garamond"/>
          <w:spacing w:val="-4"/>
          <w:sz w:val="24"/>
          <w:szCs w:val="24"/>
          <w:lang w:val="sq-AL"/>
        </w:rPr>
        <w:lastRenderedPageBreak/>
        <w:t>të Republikës së Shqipërisë;</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Fluturim brenda Republikës së Shqipërisë</w:t>
      </w:r>
      <w:r w:rsidR="003514D0" w:rsidRPr="00F94C83">
        <w:rPr>
          <w:rFonts w:ascii="Garamond" w:hAnsi="Garamond"/>
          <w:spacing w:val="-4"/>
          <w:sz w:val="24"/>
          <w:szCs w:val="24"/>
          <w:lang w:val="sq-AL"/>
        </w:rPr>
        <w:t>”, fluturimi pa asnjë ndalesë i një avioni ndërmjet dy aeroporteve të Republikës së Shqipërisë, i cili nuk niset apo përfundon në një aeroport jashtë Republikës së Shqipërisë;</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Avionë biznesi apo turistikë</w:t>
      </w:r>
      <w:r w:rsidR="003514D0" w:rsidRPr="00F94C83">
        <w:rPr>
          <w:rFonts w:ascii="Garamond" w:hAnsi="Garamond"/>
          <w:spacing w:val="-4"/>
          <w:sz w:val="24"/>
          <w:szCs w:val="24"/>
          <w:lang w:val="sq-AL"/>
        </w:rPr>
        <w:t>”, avionë privatë, të destinuar për udhëtime, itinerari i të cilëve përcaktohet nga përdoruesi;</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Port i Republikës së Shqipërisë</w:t>
      </w:r>
      <w:r w:rsidR="003514D0" w:rsidRPr="00F94C83">
        <w:rPr>
          <w:rFonts w:ascii="Garamond" w:hAnsi="Garamond"/>
          <w:spacing w:val="-4"/>
          <w:sz w:val="24"/>
          <w:szCs w:val="24"/>
          <w:lang w:val="sq-AL"/>
        </w:rPr>
        <w:t>”, çdo port detar, që ndodhet në territorin doganor të Republikës së Shqipërisë;</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Zyrë doganore e nisjes</w:t>
      </w:r>
      <w:r w:rsidR="003514D0" w:rsidRPr="00F94C83">
        <w:rPr>
          <w:rFonts w:ascii="Garamond" w:hAnsi="Garamond"/>
          <w:spacing w:val="-4"/>
          <w:sz w:val="24"/>
          <w:szCs w:val="24"/>
          <w:lang w:val="sq-AL"/>
        </w:rPr>
        <w:t>”, zyra doganore ku pranohen deklaratat doganore që i vendosin mallrat nën regjimin e transitit;</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Zyrë doganore e destinacionit</w:t>
      </w:r>
      <w:r w:rsidR="003514D0" w:rsidRPr="00F94C83">
        <w:rPr>
          <w:rFonts w:ascii="Garamond" w:hAnsi="Garamond"/>
          <w:spacing w:val="-4"/>
          <w:sz w:val="24"/>
          <w:szCs w:val="24"/>
          <w:lang w:val="sq-AL"/>
        </w:rPr>
        <w:t>”, zyra doganore ku mallrat e vendosura nën regjimin e transitit paraqiten për të mbyllur regjimin;</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Zyrë doganore e hyrjes</w:t>
      </w:r>
      <w:r w:rsidR="003514D0" w:rsidRPr="00F94C83">
        <w:rPr>
          <w:rFonts w:ascii="Garamond" w:hAnsi="Garamond"/>
          <w:spacing w:val="-4"/>
          <w:sz w:val="24"/>
          <w:szCs w:val="24"/>
          <w:lang w:val="sq-AL"/>
        </w:rPr>
        <w:t>”, zyra doganore, e cila është kompetente për mbikëqyrjen doganore në vendin ku mjetet e transportit, që transportojnë mallin, arrijnë në territorin doganor të Republikës së Shqipërisë nga një territor jashtë këtij territori;</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Zyrë doganore e eksportit</w:t>
      </w:r>
      <w:r w:rsidR="003514D0" w:rsidRPr="00F94C83">
        <w:rPr>
          <w:rFonts w:ascii="Garamond" w:hAnsi="Garamond"/>
          <w:spacing w:val="-4"/>
          <w:sz w:val="24"/>
          <w:szCs w:val="24"/>
          <w:lang w:val="sq-AL"/>
        </w:rPr>
        <w:t>”, zyra doganore ku depozitohet deklarata e eksportit ose deklarata e rieksportit për mallrat që dalin jashtë territorit doganor të Republikës së Shqipërisë;</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Zyrë doganore e vendosjes nën regjim</w:t>
      </w:r>
      <w:r w:rsidR="003514D0" w:rsidRPr="00F94C83">
        <w:rPr>
          <w:rFonts w:ascii="Garamond" w:hAnsi="Garamond"/>
          <w:spacing w:val="-4"/>
          <w:sz w:val="24"/>
          <w:szCs w:val="24"/>
          <w:lang w:val="sq-AL"/>
        </w:rPr>
        <w:t>”, zyra doganore e treguar në autorizim për një regjim të posaçëm, siç referohet në pikën 1, të nenit 192, të Kodit, e autorizuar për lëshimin e mallrave për një regjim të posaçëm;</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Zyrë doganore e paraqitjes</w:t>
      </w:r>
      <w:r w:rsidR="003514D0" w:rsidRPr="00F94C83">
        <w:rPr>
          <w:rFonts w:ascii="Garamond" w:hAnsi="Garamond"/>
          <w:spacing w:val="-4"/>
          <w:sz w:val="24"/>
          <w:szCs w:val="24"/>
          <w:lang w:val="sq-AL"/>
        </w:rPr>
        <w:t>”, zyra doganore kompetente për vendin ku janë paraqitur mallrat;</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Zyra doganore e transitit</w:t>
      </w:r>
      <w:r w:rsidR="003514D0" w:rsidRPr="00F94C83">
        <w:rPr>
          <w:rFonts w:ascii="Garamond" w:hAnsi="Garamond"/>
          <w:spacing w:val="-4"/>
          <w:sz w:val="24"/>
          <w:szCs w:val="24"/>
          <w:lang w:val="sq-AL"/>
        </w:rPr>
        <w:t xml:space="preserve">” nënkupton: </w:t>
      </w:r>
    </w:p>
    <w:p w:rsidR="003514D0" w:rsidRPr="00F94C83" w:rsidRDefault="003514D0" w:rsidP="00DF1BB5">
      <w:pPr>
        <w:pStyle w:val="BodyText"/>
        <w:widowControl w:val="0"/>
        <w:numPr>
          <w:ilvl w:val="0"/>
          <w:numId w:val="183"/>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zyrën doganore kompetente të daljes nga territori doganor i Republikës së Shqipërisë, kur mallrat dalin nga ky territor në vazhdim të një operacioni transiti nëpërmjet kufirit me një territor jashtë territorit doganor të Republikës së Shqipërisë, i ndryshëm nga një vendi i transitit të përbashkët;</w:t>
      </w:r>
    </w:p>
    <w:p w:rsidR="003514D0" w:rsidRPr="00F94C83" w:rsidRDefault="003514D0" w:rsidP="00DF1BB5">
      <w:pPr>
        <w:pStyle w:val="BodyText"/>
        <w:widowControl w:val="0"/>
        <w:numPr>
          <w:ilvl w:val="0"/>
          <w:numId w:val="183"/>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zyrën doganore kompetente të hyrjes në territorin doganor të Republikës së Shqipërisë, kur mallrat kalojnë nga një territor jashtë territorit doganor të Republikës së Shqipërisë, në vazhdim të një operacioni transiti.</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Numri RIOE</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 xml:space="preserve"> (numri RIOE (NUIS/NIPT</w:t>
      </w:r>
      <w:r w:rsidR="003514D0" w:rsidRPr="00F94C83">
        <w:rPr>
          <w:rFonts w:ascii="Garamond" w:hAnsi="Garamond"/>
          <w:spacing w:val="-4"/>
          <w:sz w:val="24"/>
          <w:szCs w:val="24"/>
          <w:lang w:val="sq-AL"/>
        </w:rPr>
        <w:t xml:space="preserve">), një numër unik i regjistrimit dhe </w:t>
      </w:r>
      <w:r w:rsidR="003514D0" w:rsidRPr="00F94C83">
        <w:rPr>
          <w:rFonts w:ascii="Garamond" w:hAnsi="Garamond"/>
          <w:spacing w:val="-4"/>
          <w:sz w:val="24"/>
          <w:szCs w:val="24"/>
          <w:lang w:val="sq-AL"/>
        </w:rPr>
        <w:lastRenderedPageBreak/>
        <w:t xml:space="preserve">identifikimit të operatorëve ekonomikë në territorin doganor të Republikës së Shqipërisë, i caktuar nga autoriteti kompetent për një operator ekonomik ose për një person tjetër, në mënyrë që ta regjistrojë atë edhe për qëllime doganore; </w:t>
      </w:r>
    </w:p>
    <w:p w:rsidR="003514D0" w:rsidRPr="00F94C83" w:rsidRDefault="00F94C83"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Eksportues</w:t>
      </w:r>
      <w:r w:rsidR="003514D0" w:rsidRPr="00F94C83">
        <w:rPr>
          <w:rFonts w:ascii="Garamond" w:hAnsi="Garamond"/>
          <w:spacing w:val="-4"/>
          <w:sz w:val="24"/>
          <w:szCs w:val="24"/>
          <w:lang w:val="sq-AL"/>
        </w:rPr>
        <w:t>” nënkupton:</w:t>
      </w:r>
    </w:p>
    <w:p w:rsidR="003514D0" w:rsidRPr="00F94C83" w:rsidRDefault="003514D0" w:rsidP="00DF1BB5">
      <w:pPr>
        <w:widowControl w:val="0"/>
        <w:numPr>
          <w:ilvl w:val="0"/>
          <w:numId w:val="184"/>
        </w:numPr>
        <w:tabs>
          <w:tab w:val="left" w:pos="72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personin e vendosur në territorin doganor të Republikës së Shqipërisë, i cili në kohën kur pranohet deklarata mban kontratën me marrësit në vendin tjetër dhe ka të drejtë për të përcaktuar se mallrat duhet të dërgohen në një destinacion jashtë territorit doganor të Republikës së Shqipërisë;</w:t>
      </w:r>
    </w:p>
    <w:p w:rsidR="003514D0" w:rsidRPr="00F94C83" w:rsidRDefault="003514D0" w:rsidP="00DF1BB5">
      <w:pPr>
        <w:widowControl w:val="0"/>
        <w:numPr>
          <w:ilvl w:val="0"/>
          <w:numId w:val="18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personin (individin) që mban mallrat që do të eksportohen, kur këto mallra ndodhen në bagazhin personal të tij;</w:t>
      </w:r>
    </w:p>
    <w:p w:rsidR="003514D0" w:rsidRPr="00F94C83" w:rsidRDefault="003514D0" w:rsidP="00DF1BB5">
      <w:pPr>
        <w:widowControl w:val="0"/>
        <w:numPr>
          <w:ilvl w:val="0"/>
          <w:numId w:val="18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 të tjera, personin e vendosur në territorin doganor të Republikës së Shqipërisë, i cili ka të drejtë për të përcaktuar se mallrat duhet të dërgohen në një destinacion jashtë territorit doganor të Republikës së Shqipërisë.</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Parime të përgjithshme kontabiliteti</w:t>
      </w:r>
      <w:r w:rsidR="003514D0" w:rsidRPr="00F94C83">
        <w:rPr>
          <w:rFonts w:ascii="Garamond" w:hAnsi="Garamond"/>
          <w:spacing w:val="-4"/>
          <w:sz w:val="24"/>
          <w:szCs w:val="24"/>
          <w:lang w:val="sq-AL"/>
        </w:rPr>
        <w:t>”, parimet, të cilat janë të njohura sipas legjislacionit në fuqi;</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Person (individ)</w:t>
      </w:r>
      <w:r w:rsidR="003514D0" w:rsidRPr="00F94C83">
        <w:rPr>
          <w:rFonts w:ascii="Garamond" w:hAnsi="Garamond"/>
          <w:spacing w:val="-4"/>
          <w:sz w:val="24"/>
          <w:szCs w:val="24"/>
          <w:lang w:val="sq-AL"/>
        </w:rPr>
        <w:t>”, personat fizikë natyrorë, të ndryshëm nga personat e tatueshëm që veprojnë si të tillë, siç përcaktohet nga legjislacioni përkatës në fuqi;</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Udhëtar</w:t>
      </w:r>
      <w:r w:rsidR="003514D0" w:rsidRPr="00F94C83">
        <w:rPr>
          <w:rFonts w:ascii="Garamond" w:hAnsi="Garamond"/>
          <w:spacing w:val="-4"/>
          <w:sz w:val="24"/>
          <w:szCs w:val="24"/>
          <w:lang w:val="sq-AL"/>
        </w:rPr>
        <w:t>”, çdo person (individ), i cili:</w:t>
      </w:r>
    </w:p>
    <w:p w:rsidR="003514D0" w:rsidRPr="00F94C83" w:rsidRDefault="003514D0" w:rsidP="00DF1BB5">
      <w:pPr>
        <w:widowControl w:val="0"/>
        <w:numPr>
          <w:ilvl w:val="0"/>
          <w:numId w:val="58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hyn përkohësisht në territorin doganor të Republikës së Shqipërisë ku, normalisht, nuk është rezident; </w:t>
      </w:r>
    </w:p>
    <w:p w:rsidR="003514D0" w:rsidRPr="00F94C83" w:rsidRDefault="003514D0" w:rsidP="00DF1BB5">
      <w:pPr>
        <w:widowControl w:val="0"/>
        <w:numPr>
          <w:ilvl w:val="0"/>
          <w:numId w:val="58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rikthehet në territorin doganor të Republikës së Shqipërisë, ku ai është normalisht rezident, pasi ka qenë përkohësisht jashtë këtij territori; </w:t>
      </w:r>
    </w:p>
    <w:p w:rsidR="003514D0" w:rsidRPr="00F94C83" w:rsidRDefault="003514D0" w:rsidP="00DF1BB5">
      <w:pPr>
        <w:widowControl w:val="0"/>
        <w:numPr>
          <w:ilvl w:val="0"/>
          <w:numId w:val="58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largohet përkohësisht nga territori doganor i Republikës së Shqipërisë, ku ai është normalisht rezident; </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largohet nga territori doganor i Republikës së Shqipërisë pas një qëndrimi të përkohshëm, pa qenë normalisht rezident atje. </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Bagazh</w:t>
      </w:r>
      <w:r w:rsidR="003514D0" w:rsidRPr="00E41664">
        <w:rPr>
          <w:rFonts w:ascii="Garamond" w:hAnsi="Garamond"/>
          <w:spacing w:val="-4"/>
          <w:sz w:val="24"/>
          <w:szCs w:val="24"/>
          <w:lang w:val="sq-AL"/>
        </w:rPr>
        <w:t>”</w:t>
      </w:r>
      <w:r w:rsidR="003514D0" w:rsidRPr="00F94C83">
        <w:rPr>
          <w:rFonts w:ascii="Garamond" w:hAnsi="Garamond"/>
          <w:spacing w:val="-4"/>
          <w:sz w:val="24"/>
          <w:szCs w:val="24"/>
          <w:lang w:val="sq-AL"/>
        </w:rPr>
        <w:t>, të gjitha mallrat që transportohen nga çfarëdo lloj mjeti, të lidhura me udhëtimin e ndonjë personi (individi);</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Bagazhi i dorës/kabinës</w:t>
      </w:r>
      <w:r w:rsidR="003514D0" w:rsidRPr="00F94C83">
        <w:rPr>
          <w:rFonts w:ascii="Garamond" w:hAnsi="Garamond"/>
          <w:spacing w:val="-4"/>
          <w:sz w:val="24"/>
          <w:szCs w:val="24"/>
          <w:lang w:val="sq-AL"/>
        </w:rPr>
        <w:t>”, në rastin e udhëtimit në rrugë ajrore, bagazhi që personi (individi) merr me vete brenda dhe jashtë kabinës së avionit;</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Bagazhi i regjistruar/hambarit</w:t>
      </w:r>
      <w:r w:rsidR="003514D0" w:rsidRPr="00F94C83">
        <w:rPr>
          <w:rFonts w:ascii="Garamond" w:hAnsi="Garamond"/>
          <w:spacing w:val="-4"/>
          <w:sz w:val="24"/>
          <w:szCs w:val="24"/>
          <w:lang w:val="sq-AL"/>
        </w:rPr>
        <w:t xml:space="preserve">”, në rastin e udhëtimit në rrugë ajrore, bagazhi që është kontrolluar në aeroportin e nisjes dhe nuk është në </w:t>
      </w:r>
      <w:r w:rsidR="003514D0" w:rsidRPr="00F94C83">
        <w:rPr>
          <w:rFonts w:ascii="Garamond" w:hAnsi="Garamond"/>
          <w:spacing w:val="-4"/>
          <w:sz w:val="24"/>
          <w:szCs w:val="24"/>
          <w:lang w:val="sq-AL"/>
        </w:rPr>
        <w:lastRenderedPageBreak/>
        <w:t>dispozicion të personit (individit) gjatë fluturimit dhe as gjatë çdo ndalese;</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Mallra të natyrës jotregtare</w:t>
      </w:r>
      <w:r w:rsidR="003514D0" w:rsidRPr="00F94C83">
        <w:rPr>
          <w:rFonts w:ascii="Garamond" w:hAnsi="Garamond"/>
          <w:spacing w:val="-4"/>
          <w:sz w:val="24"/>
          <w:szCs w:val="24"/>
          <w:lang w:val="sq-AL"/>
        </w:rPr>
        <w:t>” nënkuptojnë:</w:t>
      </w:r>
    </w:p>
    <w:p w:rsidR="003514D0" w:rsidRPr="00F94C83" w:rsidRDefault="003514D0" w:rsidP="00DF1BB5">
      <w:pPr>
        <w:widowControl w:val="0"/>
        <w:numPr>
          <w:ilvl w:val="0"/>
          <w:numId w:val="1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mallrat që ndodhen në dërgesat e dërguara nga një person (individ) te një tjetër, ku dërgesa të tilla:      </w:t>
      </w:r>
    </w:p>
    <w:p w:rsidR="003514D0" w:rsidRPr="00F94C83" w:rsidRDefault="003514D0" w:rsidP="00DF1BB5">
      <w:pPr>
        <w:widowControl w:val="0"/>
        <w:numPr>
          <w:ilvl w:val="0"/>
          <w:numId w:val="58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 janë të një natyre rastësore;</w:t>
      </w:r>
    </w:p>
    <w:p w:rsidR="003514D0" w:rsidRPr="00F94C83" w:rsidRDefault="003514D0" w:rsidP="00DF1BB5">
      <w:pPr>
        <w:widowControl w:val="0"/>
        <w:numPr>
          <w:ilvl w:val="0"/>
          <w:numId w:val="58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përmbajnë mallra ekskluzivisht për përdorim personal të marrësit ose të familjes së tij, të cilat, për nga natyra ose sasia nuk paraqesin interes tregtar; </w:t>
      </w:r>
    </w:p>
    <w:p w:rsidR="003514D0" w:rsidRPr="00F94C83" w:rsidRDefault="003514D0" w:rsidP="00DF1BB5">
      <w:pPr>
        <w:widowControl w:val="0"/>
        <w:numPr>
          <w:ilvl w:val="0"/>
          <w:numId w:val="58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 janë dërguar marrësit nga dërguesi pa asnjë lloj pagese.</w:t>
      </w:r>
    </w:p>
    <w:p w:rsidR="003514D0" w:rsidRPr="00F94C83" w:rsidRDefault="003514D0" w:rsidP="00DF1BB5">
      <w:pPr>
        <w:widowControl w:val="0"/>
        <w:numPr>
          <w:ilvl w:val="0"/>
          <w:numId w:val="1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përfshira në bagazhet personale të udhëtarëve, kur:</w:t>
      </w:r>
    </w:p>
    <w:p w:rsidR="003514D0" w:rsidRPr="00F94C83" w:rsidRDefault="003514D0" w:rsidP="00DF1BB5">
      <w:pPr>
        <w:widowControl w:val="0"/>
        <w:numPr>
          <w:ilvl w:val="0"/>
          <w:numId w:val="58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janë të një natyre rastësore; </w:t>
      </w:r>
    </w:p>
    <w:p w:rsidR="003514D0" w:rsidRPr="00F94C83" w:rsidRDefault="003514D0" w:rsidP="00DF1BB5">
      <w:pPr>
        <w:widowControl w:val="0"/>
        <w:numPr>
          <w:ilvl w:val="0"/>
          <w:numId w:val="58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përbëhen, ekskluzivisht, nga mallra për përdorim personal të udhëtarëve apo familjeve të tyre ose nga mallra të destinuara si dhurata, natyra dhe sasia e të cilave nuk duhet të jetë e tillë që të mund të tregojë se ato janë duke u importuar apo eksportuar për qëllime tregtare.</w:t>
      </w:r>
    </w:p>
    <w:p w:rsidR="003514D0" w:rsidRPr="00F94C83" w:rsidRDefault="0048452E"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Mallra në dërgesë postare</w:t>
      </w:r>
      <w:r w:rsidR="003514D0" w:rsidRPr="00F94C83">
        <w:rPr>
          <w:rFonts w:ascii="Garamond" w:hAnsi="Garamond"/>
          <w:spacing w:val="-4"/>
          <w:sz w:val="24"/>
          <w:szCs w:val="24"/>
          <w:lang w:val="sq-AL"/>
        </w:rPr>
        <w:t>”, mallrat, përveç artikujve të korrespondencës, të përfshira në një pako ose paketë postare, të përcjellë nën përgjegjësinë ose nëpërmjet një operatori postar, në përputhje me dispozitat e Konventës së Bashkimit Universal Postar, miratuar më</w:t>
      </w:r>
      <w:r w:rsidR="008A0E30"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10 korrik 1984, nën kujdesin e Organizatës së Kombeve të Bashkuara;</w:t>
      </w:r>
    </w:p>
    <w:p w:rsidR="003514D0" w:rsidRPr="00F94C83" w:rsidRDefault="002200F7"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Operator postar</w:t>
      </w:r>
      <w:r w:rsidR="003514D0" w:rsidRPr="00F94C83">
        <w:rPr>
          <w:rFonts w:ascii="Garamond" w:hAnsi="Garamond"/>
          <w:spacing w:val="-4"/>
          <w:sz w:val="24"/>
          <w:szCs w:val="24"/>
          <w:lang w:val="sq-AL"/>
        </w:rPr>
        <w:t>”, një operator i vendosur në Republikën e Shqipërisë, që ofron shërbime ndërkombëtare të rregulluara nga Konventa Universale Postare;</w:t>
      </w:r>
    </w:p>
    <w:p w:rsidR="003514D0" w:rsidRPr="00F94C83" w:rsidRDefault="002200F7"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Artikuj korrespondence</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w:t>
      </w:r>
      <w:r w:rsidR="003514D0" w:rsidRPr="00F94C83">
        <w:rPr>
          <w:rFonts w:ascii="Garamond" w:hAnsi="Garamond"/>
          <w:spacing w:val="-4"/>
          <w:sz w:val="24"/>
          <w:szCs w:val="24"/>
          <w:lang w:val="sq-AL"/>
        </w:rPr>
        <w:t xml:space="preserve"> letrat, kartolinat, letrat me shkrim për të </w:t>
      </w:r>
      <w:r w:rsidR="0048452E" w:rsidRPr="00F94C83">
        <w:rPr>
          <w:rFonts w:ascii="Garamond" w:hAnsi="Garamond"/>
          <w:spacing w:val="-4"/>
          <w:sz w:val="24"/>
          <w:szCs w:val="24"/>
          <w:lang w:val="sq-AL"/>
        </w:rPr>
        <w:t>verbrit</w:t>
      </w:r>
      <w:r w:rsidR="0048452E">
        <w:rPr>
          <w:rFonts w:ascii="Garamond" w:hAnsi="Garamond"/>
          <w:spacing w:val="-4"/>
          <w:sz w:val="24"/>
          <w:szCs w:val="24"/>
          <w:lang w:val="sq-AL"/>
        </w:rPr>
        <w:t>,</w:t>
      </w:r>
      <w:r w:rsidR="003514D0" w:rsidRPr="00F94C83">
        <w:rPr>
          <w:rFonts w:ascii="Garamond" w:hAnsi="Garamond"/>
          <w:spacing w:val="-4"/>
          <w:sz w:val="24"/>
          <w:szCs w:val="24"/>
          <w:lang w:val="sq-AL"/>
        </w:rPr>
        <w:t xml:space="preserve"> si dhe materiale të shtypura/printuara, që nuk i nënshtrohen detyrimit të importit ose eksportit;</w:t>
      </w:r>
    </w:p>
    <w:p w:rsidR="003514D0" w:rsidRPr="00F94C83" w:rsidRDefault="002200F7"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Afati për mbyllje</w:t>
      </w:r>
      <w:r w:rsidR="003514D0" w:rsidRPr="00F94C83">
        <w:rPr>
          <w:rFonts w:ascii="Garamond" w:hAnsi="Garamond"/>
          <w:spacing w:val="-4"/>
          <w:sz w:val="24"/>
          <w:szCs w:val="24"/>
          <w:lang w:val="sq-AL"/>
        </w:rPr>
        <w:t>”, periudha në të cilën mallrat e vendosura nën një regjim të posaçëm, përveç transitit, ose produktet e përpunuara duhet të vendosen nën një regjim doganor pasues, të shkatërrohen, të nxirren jashtë territorit doganor të Republikës së Shqipërisë apo të caktohen për përdorim të veçantë përfundimtar (</w:t>
      </w:r>
      <w:r w:rsidR="003514D0" w:rsidRPr="00F94C83">
        <w:rPr>
          <w:rFonts w:ascii="Garamond" w:hAnsi="Garamond"/>
          <w:i/>
          <w:spacing w:val="-4"/>
          <w:sz w:val="24"/>
          <w:szCs w:val="24"/>
          <w:lang w:val="sq-AL"/>
        </w:rPr>
        <w:t>end-use</w:t>
      </w:r>
      <w:r w:rsidR="003514D0" w:rsidRPr="00F94C83">
        <w:rPr>
          <w:rFonts w:ascii="Garamond" w:hAnsi="Garamond"/>
          <w:spacing w:val="-4"/>
          <w:sz w:val="24"/>
          <w:szCs w:val="24"/>
          <w:lang w:val="sq-AL"/>
        </w:rPr>
        <w:t>). Në rastin e përpunimit pasiv, afati për mbyllje nënkupton periudhën brenda së cilës mallrat e eksportuara përkohësisht mund të riimportohen në territorin doganor të Republikës së Shqipërisë në formën e produkteve të përpunuara dhe të çlirohen për qarkullim të lirë, me qëllim që të përfitojnë nga përjashtimi i plotë ose i pjesshëm nga detyrimet e importit;</w:t>
      </w:r>
    </w:p>
    <w:p w:rsidR="003514D0" w:rsidRPr="00F94C83" w:rsidRDefault="002200F7"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Përpunim pasiv IM/EX</w:t>
      </w:r>
      <w:r w:rsidR="003514D0" w:rsidRPr="00F94C83">
        <w:rPr>
          <w:rFonts w:ascii="Garamond" w:hAnsi="Garamond"/>
          <w:spacing w:val="-4"/>
          <w:sz w:val="24"/>
          <w:szCs w:val="24"/>
          <w:lang w:val="sq-AL"/>
        </w:rPr>
        <w:t>”, importi paraprak i produkteve të përpunuara e të përftuara nga mallrat ekuivalente nën përpunimin pasiv përpara eksportit të mallrave që ato zëvendësojnë, referuar shkronjës “ç”, të pikës 2, të nenit 201, të Kodit;</w:t>
      </w:r>
    </w:p>
    <w:p w:rsidR="003514D0" w:rsidRPr="00F94C83" w:rsidRDefault="002200F7"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Përpunim pasiv EX/IM</w:t>
      </w:r>
      <w:r w:rsidR="003514D0" w:rsidRPr="00F94C83">
        <w:rPr>
          <w:rFonts w:ascii="Garamond" w:hAnsi="Garamond"/>
          <w:spacing w:val="-4"/>
          <w:sz w:val="24"/>
          <w:szCs w:val="24"/>
          <w:lang w:val="sq-AL"/>
        </w:rPr>
        <w:t>”, eksporti i mallrave shqiptare nën përpunimin pasiv, para importit të produkteve të përpunuara;</w:t>
      </w:r>
    </w:p>
    <w:p w:rsidR="003514D0" w:rsidRPr="00F94C83" w:rsidRDefault="003514D0"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w:t>
      </w:r>
      <w:r w:rsidRPr="00F94C83">
        <w:rPr>
          <w:rFonts w:ascii="Garamond" w:hAnsi="Garamond"/>
          <w:b/>
          <w:spacing w:val="-4"/>
          <w:sz w:val="24"/>
          <w:szCs w:val="24"/>
          <w:lang w:val="sq-AL"/>
        </w:rPr>
        <w:t>Përpunim aktiv EX/IM</w:t>
      </w:r>
      <w:r w:rsidRPr="00F94C83">
        <w:rPr>
          <w:rFonts w:ascii="Garamond" w:hAnsi="Garamond"/>
          <w:spacing w:val="-4"/>
          <w:sz w:val="24"/>
          <w:szCs w:val="24"/>
          <w:lang w:val="sq-AL"/>
        </w:rPr>
        <w:t>”, eksporti paraprak i produkteve të përpunuara e të përftuara nga mallrat ekuivalente nën përpunimin aktiv para importit të mallrave që ato zëvendësojnë, referuar shkronjës “c”, të pikës 2, të nenit 201, të Kodit;</w:t>
      </w:r>
    </w:p>
    <w:p w:rsidR="003514D0" w:rsidRPr="00F94C83" w:rsidRDefault="002200F7"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Përpunim aktiv IM/EX</w:t>
      </w:r>
      <w:r w:rsidR="003514D0" w:rsidRPr="00F94C83">
        <w:rPr>
          <w:rFonts w:ascii="Garamond" w:hAnsi="Garamond"/>
          <w:spacing w:val="-4"/>
          <w:sz w:val="24"/>
          <w:szCs w:val="24"/>
          <w:lang w:val="sq-AL"/>
        </w:rPr>
        <w:t>”, importi i mallrave joshqiptare nën përpunimin aktiv para eksportit të produkteve të përpunuara;</w:t>
      </w:r>
    </w:p>
    <w:p w:rsidR="003514D0" w:rsidRPr="00F94C83" w:rsidRDefault="002200F7"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Produkte kryesore të përpunuara</w:t>
      </w:r>
      <w:r w:rsidR="003514D0" w:rsidRPr="00F94C83">
        <w:rPr>
          <w:rFonts w:ascii="Garamond" w:hAnsi="Garamond"/>
          <w:spacing w:val="-4"/>
          <w:sz w:val="24"/>
          <w:szCs w:val="24"/>
          <w:lang w:val="sq-AL"/>
        </w:rPr>
        <w:t>”, produkte të përpunuara, për të cilat është dhënë autorizim për përpunim aktiv;</w:t>
      </w:r>
    </w:p>
    <w:p w:rsidR="003514D0" w:rsidRPr="00F94C83" w:rsidRDefault="002200F7"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Aktivitete marketingu</w:t>
      </w:r>
      <w:r w:rsidR="003514D0" w:rsidRPr="00F94C83">
        <w:rPr>
          <w:rFonts w:ascii="Garamond" w:hAnsi="Garamond"/>
          <w:spacing w:val="-4"/>
          <w:sz w:val="24"/>
          <w:szCs w:val="24"/>
          <w:lang w:val="sq-AL"/>
        </w:rPr>
        <w:t>”, në kontekstin e vlerësimit doganor, të gjitha aktivitetet që kanë të bëjnë me reklamat, marketingun dhe promovimin e shitjes së mallrave në fjalë, dhe të gjitha aktivitetet që kanë të bëjnë me garancitë e dhëna në lidhje me to;</w:t>
      </w:r>
    </w:p>
    <w:p w:rsidR="003514D0" w:rsidRPr="00F94C83" w:rsidRDefault="002200F7"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Produkte dytësore të përpunuara</w:t>
      </w:r>
      <w:r w:rsidR="003514D0" w:rsidRPr="00F94C83">
        <w:rPr>
          <w:rFonts w:ascii="Garamond" w:hAnsi="Garamond"/>
          <w:spacing w:val="-4"/>
          <w:sz w:val="24"/>
          <w:szCs w:val="24"/>
          <w:lang w:val="sq-AL"/>
        </w:rPr>
        <w:t>”, produkte të përpunuara, të cilat përbëjnë një nënprodukt që duhet të rezultojë domosdoshmërisht nga operacioni i përpunimit, ndryshe nga produktet kryesore të përpunuara;</w:t>
      </w:r>
    </w:p>
    <w:p w:rsidR="003514D0" w:rsidRPr="00F94C83" w:rsidRDefault="0089708C"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Magazinë doganore publike e tipit I</w:t>
      </w:r>
      <w:r w:rsidR="003514D0" w:rsidRPr="00F94C83">
        <w:rPr>
          <w:rFonts w:ascii="Garamond" w:hAnsi="Garamond"/>
          <w:spacing w:val="-4"/>
          <w:sz w:val="24"/>
          <w:szCs w:val="24"/>
          <w:lang w:val="sq-AL"/>
        </w:rPr>
        <w:t>”, një magazinë doganore publike, ku përgjegjësitë e referuara në pikën 1, të nenit 215, të Kodit, i përkasin mbajtësit të autorizimit dhe mbajtësit të regjimit;</w:t>
      </w:r>
    </w:p>
    <w:p w:rsidR="003514D0" w:rsidRPr="00F94C83" w:rsidRDefault="0089708C"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Magazinë doganore publike e tipit II</w:t>
      </w:r>
      <w:r w:rsidR="003514D0" w:rsidRPr="00F94C83">
        <w:rPr>
          <w:rFonts w:ascii="Garamond" w:hAnsi="Garamond"/>
          <w:spacing w:val="-4"/>
          <w:sz w:val="24"/>
          <w:szCs w:val="24"/>
          <w:lang w:val="sq-AL"/>
        </w:rPr>
        <w:t>”, një magazinë doganore publike, ku përgjegjësitë e referuara në pikën 2, të nenit 215, të Kodit, i përkasin mbajtësit të regjimit;</w:t>
      </w:r>
    </w:p>
    <w:p w:rsidR="003514D0" w:rsidRPr="00F94C83" w:rsidRDefault="0089708C"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Magazinë doganore publike e tipit III</w:t>
      </w:r>
      <w:r w:rsidR="003514D0" w:rsidRPr="00F94C83">
        <w:rPr>
          <w:rFonts w:ascii="Garamond" w:hAnsi="Garamond"/>
          <w:spacing w:val="-4"/>
          <w:sz w:val="24"/>
          <w:szCs w:val="24"/>
          <w:lang w:val="sq-AL"/>
        </w:rPr>
        <w:t>”, një magazinë doganore në të cilën veprojnë autoritetet doganore;</w:t>
      </w:r>
    </w:p>
    <w:p w:rsidR="003514D0" w:rsidRPr="00F94C83" w:rsidRDefault="0089708C"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Zyrë doganore e mbikëqyrjes</w:t>
      </w:r>
      <w:r w:rsidR="003514D0" w:rsidRPr="00F94C83">
        <w:rPr>
          <w:rFonts w:ascii="Garamond" w:hAnsi="Garamond"/>
          <w:spacing w:val="-4"/>
          <w:sz w:val="24"/>
          <w:szCs w:val="24"/>
          <w:lang w:val="sq-AL"/>
        </w:rPr>
        <w:t xml:space="preserve">” nënkupton: </w:t>
      </w:r>
    </w:p>
    <w:p w:rsidR="003514D0" w:rsidRPr="00F94C83" w:rsidRDefault="003514D0" w:rsidP="00DF1BB5">
      <w:pPr>
        <w:widowControl w:val="0"/>
        <w:numPr>
          <w:ilvl w:val="0"/>
          <w:numId w:val="18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magazinimit të përkohshëm, siç referohet në titullin IV, të Kodit, ose në rastin e regjimeve të posaçme, të ndryshme nga ai i transitit, siç referohet në titullin VII, të Kodit, zyrën doganore që përcaktohet në autorizim për të mbikëqyrur magazinimin e përkohshëm të mallrave ose regjimin e posaçëm në fjalë;</w:t>
      </w:r>
    </w:p>
    <w:p w:rsidR="003514D0" w:rsidRPr="00F94C83" w:rsidRDefault="003514D0" w:rsidP="00DF1BB5">
      <w:pPr>
        <w:widowControl w:val="0"/>
        <w:numPr>
          <w:ilvl w:val="0"/>
          <w:numId w:val="18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deklaratës doganore të thjeshtuar, siç referohet në nenin 152, të Kodit, të zhdoganimit të centralizuar, siç referohet në nenin 163, të Kodit, ose të hyrjes në regjistrimet e deklaruesit, siç referohet në nenin 165, të Kodit, zyrën doganore që përcaktohet në autorizim për të mbikëqyrur vendosjen e mallrave nën regjimin doganor në fjalë.</w:t>
      </w:r>
    </w:p>
    <w:p w:rsidR="003514D0" w:rsidRPr="00F94C83" w:rsidRDefault="0089708C"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Transbord</w:t>
      </w:r>
      <w:r w:rsidR="003514D0" w:rsidRPr="00F94C83">
        <w:rPr>
          <w:rFonts w:ascii="Garamond" w:hAnsi="Garamond"/>
          <w:spacing w:val="-4"/>
          <w:sz w:val="24"/>
          <w:szCs w:val="24"/>
          <w:lang w:val="sq-AL"/>
        </w:rPr>
        <w:t>”, ngarkimi ose shkarkimi i produkteve dhe mallrave nga bordi i një mjeti  transporti në një mjet tjetër transporti;</w:t>
      </w:r>
    </w:p>
    <w:p w:rsidR="003514D0" w:rsidRPr="00F94C83" w:rsidRDefault="0089708C"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Instalime fikse transporti</w:t>
      </w:r>
      <w:r w:rsidR="003514D0" w:rsidRPr="00F94C83">
        <w:rPr>
          <w:rFonts w:ascii="Garamond" w:hAnsi="Garamond"/>
          <w:spacing w:val="-4"/>
          <w:sz w:val="24"/>
          <w:szCs w:val="24"/>
          <w:lang w:val="sq-AL"/>
        </w:rPr>
        <w:t>”, mjete teknike që përdoren për transport të vazhdueshëm të mallrave të tilla si, energjia elektrike, gazi dhe nafta;</w:t>
      </w:r>
    </w:p>
    <w:p w:rsidR="003514D0" w:rsidRPr="00F94C83" w:rsidRDefault="0089708C"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Mbeturina dhe mbetje</w:t>
      </w:r>
      <w:r w:rsidR="003514D0" w:rsidRPr="00F94C83">
        <w:rPr>
          <w:rFonts w:ascii="Garamond" w:hAnsi="Garamond"/>
          <w:spacing w:val="-4"/>
          <w:sz w:val="24"/>
          <w:szCs w:val="24"/>
          <w:lang w:val="sq-AL"/>
        </w:rPr>
        <w:t xml:space="preserve">”, nënkupton: </w:t>
      </w:r>
    </w:p>
    <w:p w:rsidR="003514D0" w:rsidRPr="00F94C83" w:rsidRDefault="003514D0" w:rsidP="00DF1BB5">
      <w:pPr>
        <w:widowControl w:val="0"/>
        <w:numPr>
          <w:ilvl w:val="0"/>
          <w:numId w:val="18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ose produktet, të cilat janë klasifikuar si mbeturina dhe mbetje/skrap, në përputhje me Nomenklaturën e Kombinuar të Mallrave;</w:t>
      </w:r>
    </w:p>
    <w:p w:rsidR="003514D0" w:rsidRPr="00F94C83" w:rsidRDefault="003514D0" w:rsidP="00DF1BB5">
      <w:pPr>
        <w:widowControl w:val="0"/>
        <w:numPr>
          <w:ilvl w:val="0"/>
          <w:numId w:val="18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përpunimit aktiv ose të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mallrat ose produktet që dalin nga një operacion përpunimi, të cilat nuk kanë ose kanë një vlerë të ulët ekonomike dhe nuk mund të përdoren pa përpunim të mëtejshëm.</w:t>
      </w:r>
    </w:p>
    <w:p w:rsidR="003514D0" w:rsidRPr="00F94C83" w:rsidRDefault="0089708C"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Paletë</w:t>
      </w:r>
      <w:r w:rsidR="003514D0" w:rsidRPr="00F94C83">
        <w:rPr>
          <w:rFonts w:ascii="Garamond" w:hAnsi="Garamond"/>
          <w:spacing w:val="-4"/>
          <w:sz w:val="24"/>
          <w:szCs w:val="24"/>
          <w:lang w:val="sq-AL"/>
        </w:rPr>
        <w:t>”, një pajisje në shtratin e së cilës mund të grumbullohet një sasi mallrash për të formuar një njësi ngarkese për qëllime transporti, trajtimi ose grumbullimi me ndihmën e pajisjeve mekanike. Kjo pajisje është e përbërë nga dy shtretër të ndarë, që lidhen me traversa, ose nga një shtrat i vetëm, që mbështetet mbi këmbët. Lartësia e saj e përgjithshme është reduktuar në minimum, në përputhje me trajtimin me vinça pirun ose kamiona për paleta. Ajo mund të ketë ose jo një superstrukturë;</w:t>
      </w:r>
    </w:p>
    <w:p w:rsidR="003514D0" w:rsidRPr="00F94C83" w:rsidRDefault="0089708C"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Anije-fabrikë shqiptare</w:t>
      </w:r>
      <w:r w:rsidR="003514D0" w:rsidRPr="00F94C83">
        <w:rPr>
          <w:rFonts w:ascii="Garamond" w:hAnsi="Garamond"/>
          <w:spacing w:val="-4"/>
          <w:sz w:val="24"/>
          <w:szCs w:val="24"/>
          <w:lang w:val="sq-AL"/>
        </w:rPr>
        <w:t>”, një anije e regjistruar në Republikën e Shqipërisë, që mban flamurin shqiptar dhe që nuk kap produkte peshkimi, por që përpunon produkte të tilla në bord;</w:t>
      </w:r>
    </w:p>
    <w:p w:rsidR="003514D0" w:rsidRPr="00F94C83" w:rsidRDefault="0089708C"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3514D0" w:rsidRPr="0089708C">
        <w:rPr>
          <w:rFonts w:ascii="Garamond" w:hAnsi="Garamond"/>
          <w:spacing w:val="-4"/>
          <w:sz w:val="24"/>
          <w:szCs w:val="24"/>
          <w:lang w:val="sq-AL"/>
        </w:rPr>
        <w:t>“</w:t>
      </w:r>
      <w:r w:rsidR="003514D0" w:rsidRPr="00F94C83">
        <w:rPr>
          <w:rFonts w:ascii="Garamond" w:hAnsi="Garamond"/>
          <w:b/>
          <w:spacing w:val="-4"/>
          <w:sz w:val="24"/>
          <w:szCs w:val="24"/>
          <w:lang w:val="sq-AL"/>
        </w:rPr>
        <w:t>Anije/barka peshkimi shqiptare</w:t>
      </w:r>
      <w:r w:rsidR="003514D0" w:rsidRPr="00F94C83">
        <w:rPr>
          <w:rFonts w:ascii="Garamond" w:hAnsi="Garamond"/>
          <w:spacing w:val="-4"/>
          <w:sz w:val="24"/>
          <w:szCs w:val="24"/>
          <w:lang w:val="sq-AL"/>
        </w:rPr>
        <w:t>”, një anije/barkë e regjistruar në Republikën e Shqipërisë, që mban flamurin shqiptar, që kap produkte peshkimi detar dhe që, sipas rastit, i përpunon ato në bord;</w:t>
      </w:r>
    </w:p>
    <w:p w:rsidR="003514D0" w:rsidRPr="00F94C83" w:rsidRDefault="003D7CB9"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Shërbim i rregullt transporti detar</w:t>
      </w:r>
      <w:r w:rsidR="003514D0" w:rsidRPr="00F94C83">
        <w:rPr>
          <w:rFonts w:ascii="Garamond" w:hAnsi="Garamond"/>
          <w:spacing w:val="-4"/>
          <w:sz w:val="24"/>
          <w:szCs w:val="24"/>
          <w:lang w:val="sq-AL"/>
        </w:rPr>
        <w:t>”, një shërbim që transporton mallra në anije/barka që lundrojnë vetëm ndërmjet porteve të Republikës së Shqipërisë dhe që nuk shkojnë, vijnë apo ndalojnë në ndonjë pikë jashtë territorit doganor të Republikës së Shqipërisë apo në ndonjë pikë të një zone të lirë të një porti të Republikës së Shqipërisë;</w:t>
      </w:r>
    </w:p>
    <w:p w:rsidR="003514D0" w:rsidRPr="00F94C83" w:rsidRDefault="003D7CB9"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Mallra identike</w:t>
      </w:r>
      <w:r w:rsidR="003514D0" w:rsidRPr="00F94C83">
        <w:rPr>
          <w:rFonts w:ascii="Garamond" w:hAnsi="Garamond"/>
          <w:spacing w:val="-4"/>
          <w:sz w:val="24"/>
          <w:szCs w:val="24"/>
          <w:lang w:val="sq-AL"/>
        </w:rPr>
        <w:t>”, në kontekstin e vlerësimit doganor, janë mallrat e prodhuara në të njëjtin vend, të cilat janë të njëjta në të gjitha pikëpamjet, duke përfshirë karakteristikat fizike, cilësinë dhe reputacionin. Ndryshime të vogla në pamje nuk përbëjnë shkak për t’u konsideruar joidentike, mallra, të cilat në gjithçka tjetër përputhen me përkufizimin e të konsideruarit si identike;</w:t>
      </w:r>
    </w:p>
    <w:p w:rsidR="003514D0" w:rsidRPr="00F94C83" w:rsidRDefault="003D7CB9"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Mallra të ngjashme</w:t>
      </w:r>
      <w:r w:rsidR="003514D0" w:rsidRPr="00F94C83">
        <w:rPr>
          <w:rFonts w:ascii="Garamond" w:hAnsi="Garamond"/>
          <w:spacing w:val="-4"/>
          <w:sz w:val="24"/>
          <w:szCs w:val="24"/>
          <w:lang w:val="sq-AL"/>
        </w:rPr>
        <w:t>”, në kontekstin e vlerësimit doganor, janë mallrat e prodhuara në të njëjtin vend, të cilat, edhe pse nuk janë njësoj në çdo pikëpamje, kanë karakteristika dhe materiale përbërëse të ngjashme, që u mundësojnë atyre të kryejnë të njëjtat funksione dhe të jenë të shkëmbyeshme nga ana tregtare; cilësia e mallrave, reputacioni i tyre dhe ekzistenca e një marke tregtare janë ndër faktorët që merren parasysh në përcaktimin nëse mallrat janë të ngjashme;</w:t>
      </w:r>
    </w:p>
    <w:p w:rsidR="003514D0" w:rsidRPr="00F94C83" w:rsidRDefault="003D7CB9"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Aplikues</w:t>
      </w:r>
      <w:r w:rsidR="003514D0" w:rsidRPr="00F94C83">
        <w:rPr>
          <w:rFonts w:ascii="Garamond" w:hAnsi="Garamond"/>
          <w:spacing w:val="-4"/>
          <w:sz w:val="24"/>
          <w:szCs w:val="24"/>
          <w:lang w:val="sq-AL"/>
        </w:rPr>
        <w:t>”, një person, i cili aplikon pranë autoriteteve doganore për një vendim;</w:t>
      </w:r>
    </w:p>
    <w:p w:rsidR="003514D0" w:rsidRPr="00F94C83" w:rsidRDefault="003D7CB9"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Mbajtës i vendimit</w:t>
      </w:r>
      <w:r w:rsidR="003514D0" w:rsidRPr="00F94C83">
        <w:rPr>
          <w:rFonts w:ascii="Garamond" w:hAnsi="Garamond"/>
          <w:spacing w:val="-4"/>
          <w:sz w:val="24"/>
          <w:szCs w:val="24"/>
          <w:lang w:val="sq-AL"/>
        </w:rPr>
        <w:t>”, një person ndaj të cilit aplikohen efektet ligjore të një vendimi;</w:t>
      </w:r>
    </w:p>
    <w:p w:rsidR="003514D0" w:rsidRPr="00F94C83" w:rsidRDefault="003514D0" w:rsidP="00DF1BB5">
      <w:pPr>
        <w:widowControl w:val="0"/>
        <w:numPr>
          <w:ilvl w:val="0"/>
          <w:numId w:val="58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w:t>
      </w:r>
      <w:r w:rsidRPr="00F94C83">
        <w:rPr>
          <w:rFonts w:ascii="Garamond" w:hAnsi="Garamond"/>
          <w:b/>
          <w:spacing w:val="-4"/>
          <w:sz w:val="24"/>
          <w:szCs w:val="24"/>
          <w:lang w:val="sq-AL"/>
        </w:rPr>
        <w:t>Aftësi paguese</w:t>
      </w:r>
      <w:r w:rsidRPr="00F94C83">
        <w:rPr>
          <w:rFonts w:ascii="Garamond" w:hAnsi="Garamond"/>
          <w:spacing w:val="-4"/>
          <w:sz w:val="24"/>
          <w:szCs w:val="24"/>
          <w:lang w:val="sq-AL"/>
        </w:rPr>
        <w:t xml:space="preserve">”, një </w:t>
      </w:r>
      <w:r w:rsidR="003D7CB9" w:rsidRPr="00F94C83">
        <w:rPr>
          <w:rFonts w:ascii="Garamond" w:hAnsi="Garamond"/>
          <w:spacing w:val="-4"/>
          <w:sz w:val="24"/>
          <w:szCs w:val="24"/>
          <w:lang w:val="sq-AL"/>
        </w:rPr>
        <w:t>gjendje</w:t>
      </w:r>
      <w:r w:rsidRPr="00F94C83">
        <w:rPr>
          <w:rFonts w:ascii="Garamond" w:hAnsi="Garamond"/>
          <w:spacing w:val="-4"/>
          <w:sz w:val="24"/>
          <w:szCs w:val="24"/>
          <w:lang w:val="sq-AL"/>
        </w:rPr>
        <w:t xml:space="preserve"> e mirë financiare, e cila është e mjaftueshme për të plotësuar detyrimet e aplikuesit për sa i përket karakteristikave të llojit të aktivitetit të operatorit të interesuar;</w:t>
      </w:r>
    </w:p>
    <w:p w:rsidR="003514D0" w:rsidRPr="00F94C83" w:rsidRDefault="003D7CB9"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OEA</w:t>
      </w:r>
      <w:r w:rsidR="003514D0" w:rsidRPr="00F94C83">
        <w:rPr>
          <w:rFonts w:ascii="Garamond" w:hAnsi="Garamond"/>
          <w:spacing w:val="-4"/>
          <w:sz w:val="24"/>
          <w:szCs w:val="24"/>
          <w:lang w:val="sq-AL"/>
        </w:rPr>
        <w:t>”, një operator ekonomik i autorizuar sipas përcaktimeve të nenit 40, të Kodit;</w:t>
      </w:r>
    </w:p>
    <w:p w:rsidR="003514D0" w:rsidRPr="00F94C83" w:rsidRDefault="003D7CB9"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OEAD</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 xml:space="preserve"> </w:t>
      </w:r>
      <w:r w:rsidR="003514D0" w:rsidRPr="00F94C83">
        <w:rPr>
          <w:rFonts w:ascii="Garamond" w:hAnsi="Garamond"/>
          <w:spacing w:val="-4"/>
          <w:sz w:val="24"/>
          <w:szCs w:val="24"/>
          <w:lang w:val="sq-AL"/>
        </w:rPr>
        <w:t>një operator ekonomik i autorizuar për thjeshtësime doganore, sipas përcaktimeve të shkronjës “a”, të pikës 2, të nenit 40, të Kodit;</w:t>
      </w:r>
    </w:p>
    <w:p w:rsidR="003514D0" w:rsidRPr="00F94C83" w:rsidRDefault="003D7CB9"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OEAS</w:t>
      </w:r>
      <w:r w:rsidR="003514D0" w:rsidRPr="00F94C83">
        <w:rPr>
          <w:rFonts w:ascii="Garamond" w:hAnsi="Garamond"/>
          <w:spacing w:val="-4"/>
          <w:sz w:val="24"/>
          <w:szCs w:val="24"/>
          <w:lang w:val="sq-AL"/>
        </w:rPr>
        <w:t>”, një operator ekonomik i autorizuar për sigurinë dhe mbrojtjen, sipas përcaktimeve të shkronjës “b”, të pikës 2, të nenit 40, të Kodit;</w:t>
      </w:r>
    </w:p>
    <w:p w:rsidR="003514D0" w:rsidRPr="00F94C83" w:rsidRDefault="003D7CB9"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Autorizim OEAD</w:t>
      </w:r>
      <w:r w:rsidR="003514D0" w:rsidRPr="00F94C83">
        <w:rPr>
          <w:rFonts w:ascii="Garamond" w:hAnsi="Garamond"/>
          <w:spacing w:val="-4"/>
          <w:sz w:val="24"/>
          <w:szCs w:val="24"/>
          <w:lang w:val="sq-AL"/>
        </w:rPr>
        <w:t>”, certifikata që lëshohet në formatin e një Certifikate OEA për Thjeshtësime Doganore;</w:t>
      </w:r>
    </w:p>
    <w:p w:rsidR="00DF1BB5" w:rsidRPr="00F94C83" w:rsidRDefault="00DF1BB5" w:rsidP="00DF1BB5">
      <w:pPr>
        <w:widowControl w:val="0"/>
        <w:spacing w:after="0" w:line="240" w:lineRule="auto"/>
        <w:rPr>
          <w:rFonts w:ascii="Garamond" w:hAnsi="Garamond"/>
          <w:spacing w:val="-4"/>
          <w:sz w:val="24"/>
          <w:szCs w:val="24"/>
          <w:lang w:val="sq-AL"/>
        </w:rPr>
      </w:pPr>
    </w:p>
    <w:p w:rsidR="00DF1BB5" w:rsidRPr="00F94C83" w:rsidRDefault="00DF1BB5" w:rsidP="00DF1BB5">
      <w:pPr>
        <w:widowControl w:val="0"/>
        <w:spacing w:after="0" w:line="240" w:lineRule="auto"/>
        <w:rPr>
          <w:rFonts w:ascii="Garamond" w:hAnsi="Garamond"/>
          <w:spacing w:val="-4"/>
          <w:sz w:val="24"/>
          <w:szCs w:val="24"/>
          <w:lang w:val="sq-AL"/>
        </w:rPr>
      </w:pPr>
    </w:p>
    <w:p w:rsidR="003514D0" w:rsidRPr="00F94C83" w:rsidRDefault="00906599" w:rsidP="00DF1BB5">
      <w:pPr>
        <w:widowControl w:val="0"/>
        <w:numPr>
          <w:ilvl w:val="0"/>
          <w:numId w:val="58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3514D0" w:rsidRPr="00F94C83">
        <w:rPr>
          <w:rFonts w:ascii="Garamond" w:hAnsi="Garamond"/>
          <w:b/>
          <w:spacing w:val="-4"/>
          <w:sz w:val="24"/>
          <w:szCs w:val="24"/>
          <w:lang w:val="sq-AL"/>
        </w:rPr>
        <w:t>Autorizim OEAS</w:t>
      </w:r>
      <w:r w:rsidR="003514D0" w:rsidRPr="00F94C83">
        <w:rPr>
          <w:rFonts w:ascii="Garamond" w:hAnsi="Garamond"/>
          <w:spacing w:val="-4"/>
          <w:sz w:val="24"/>
          <w:szCs w:val="24"/>
          <w:lang w:val="sq-AL"/>
        </w:rPr>
        <w:t>”, certifikata që lëshohet në formatin e një Certifikate OEA për sigurinë dhe mbrojtjen.</w:t>
      </w:r>
    </w:p>
    <w:p w:rsidR="003514D0" w:rsidRPr="00F94C83" w:rsidRDefault="003514D0" w:rsidP="00DF1BB5">
      <w:pPr>
        <w:pStyle w:val="ListParagraph"/>
        <w:widowControl w:val="0"/>
        <w:spacing w:after="0" w:line="240" w:lineRule="auto"/>
        <w:ind w:left="0" w:firstLine="284"/>
        <w:jc w:val="both"/>
        <w:rPr>
          <w:rFonts w:ascii="Garamond" w:hAnsi="Garamond"/>
          <w:spacing w:val="-4"/>
          <w:sz w:val="14"/>
          <w:szCs w:val="24"/>
          <w:lang w:val="sq-AL"/>
        </w:rPr>
      </w:pPr>
    </w:p>
    <w:p w:rsidR="003514D0" w:rsidRPr="00F94C83" w:rsidRDefault="003514D0" w:rsidP="00DF1BB5">
      <w:pPr>
        <w:pStyle w:val="NeniTitull"/>
        <w:keepNext w:val="0"/>
        <w:rPr>
          <w:spacing w:val="-4"/>
          <w:lang w:val="sq-AL"/>
        </w:rPr>
      </w:pPr>
      <w:r w:rsidRPr="00F94C83">
        <w:rPr>
          <w:spacing w:val="-4"/>
          <w:lang w:val="sq-AL"/>
        </w:rPr>
        <w:t>KREU 2</w:t>
      </w:r>
    </w:p>
    <w:p w:rsidR="003514D0" w:rsidRPr="00F94C83" w:rsidRDefault="003514D0" w:rsidP="00DF1BB5">
      <w:pPr>
        <w:pStyle w:val="NeniTitull"/>
        <w:keepNext w:val="0"/>
        <w:rPr>
          <w:spacing w:val="-4"/>
          <w:lang w:val="sq-AL"/>
        </w:rPr>
      </w:pPr>
      <w:r w:rsidRPr="00F94C83">
        <w:rPr>
          <w:spacing w:val="-4"/>
          <w:lang w:val="sq-AL"/>
        </w:rPr>
        <w:t>Të drejtat dhe detyrimet e personave në lidhje me legjislacionin doganor</w:t>
      </w:r>
    </w:p>
    <w:p w:rsidR="003514D0" w:rsidRPr="00F94C83" w:rsidRDefault="003514D0" w:rsidP="00DF1BB5">
      <w:pPr>
        <w:widowControl w:val="0"/>
        <w:spacing w:after="0" w:line="240" w:lineRule="auto"/>
        <w:rPr>
          <w:rFonts w:ascii="Garamond" w:hAnsi="Garamond"/>
          <w:b/>
          <w:i/>
          <w:spacing w:val="-4"/>
          <w:sz w:val="14"/>
          <w:szCs w:val="24"/>
          <w:lang w:val="sq-AL"/>
        </w:rPr>
      </w:pPr>
    </w:p>
    <w:p w:rsidR="003514D0" w:rsidRPr="00F94C83" w:rsidRDefault="003514D0" w:rsidP="00DF1BB5">
      <w:pPr>
        <w:pStyle w:val="NeniTitull"/>
        <w:keepNext w:val="0"/>
        <w:rPr>
          <w:spacing w:val="-4"/>
          <w:lang w:val="sq-AL"/>
        </w:rPr>
      </w:pPr>
      <w:r w:rsidRPr="00F94C83">
        <w:rPr>
          <w:spacing w:val="-4"/>
          <w:lang w:val="sq-AL"/>
        </w:rPr>
        <w:t>Seksioni 1</w:t>
      </w:r>
    </w:p>
    <w:p w:rsidR="003514D0" w:rsidRPr="00F94C83" w:rsidRDefault="003514D0" w:rsidP="00DF1BB5">
      <w:pPr>
        <w:pStyle w:val="NeniTitull"/>
        <w:keepNext w:val="0"/>
        <w:rPr>
          <w:spacing w:val="-4"/>
          <w:lang w:val="sq-AL"/>
        </w:rPr>
      </w:pPr>
      <w:r w:rsidRPr="00F94C83">
        <w:rPr>
          <w:spacing w:val="-4"/>
          <w:lang w:val="sq-AL"/>
        </w:rPr>
        <w:t>Dispozitat mbi informacionin</w:t>
      </w:r>
    </w:p>
    <w:p w:rsidR="003514D0" w:rsidRPr="00F94C83" w:rsidRDefault="003514D0" w:rsidP="00DF1BB5">
      <w:pPr>
        <w:pStyle w:val="NeniTitull"/>
        <w:keepNext w:val="0"/>
        <w:rPr>
          <w:spacing w:val="-4"/>
          <w:sz w:val="14"/>
          <w:szCs w:val="24"/>
          <w:lang w:val="sq-AL"/>
        </w:rPr>
      </w:pPr>
    </w:p>
    <w:p w:rsidR="003514D0" w:rsidRPr="00F94C83" w:rsidRDefault="003514D0" w:rsidP="00DF1BB5">
      <w:pPr>
        <w:pStyle w:val="NeniTitull"/>
        <w:keepNext w:val="0"/>
        <w:rPr>
          <w:spacing w:val="-4"/>
          <w:lang w:val="sq-AL"/>
        </w:rPr>
      </w:pPr>
      <w:r w:rsidRPr="00F94C83">
        <w:rPr>
          <w:spacing w:val="-4"/>
          <w:lang w:val="sq-AL"/>
        </w:rPr>
        <w:t>Nënseksioni 1</w:t>
      </w:r>
    </w:p>
    <w:p w:rsidR="003514D0" w:rsidRPr="00F94C83" w:rsidRDefault="003514D0" w:rsidP="00DF1BB5">
      <w:pPr>
        <w:pStyle w:val="NeniTitull"/>
        <w:keepNext w:val="0"/>
        <w:rPr>
          <w:spacing w:val="-4"/>
          <w:lang w:val="sq-AL"/>
        </w:rPr>
      </w:pPr>
      <w:r w:rsidRPr="00F94C83">
        <w:rPr>
          <w:spacing w:val="-4"/>
          <w:lang w:val="sq-AL"/>
        </w:rPr>
        <w:t>Kërkesat e përbashkëta të të dhënave për shkëmbimin dhe ruajtjen e të dhënave</w:t>
      </w:r>
    </w:p>
    <w:p w:rsidR="003514D0" w:rsidRPr="00F94C83" w:rsidRDefault="003514D0" w:rsidP="00DF1BB5">
      <w:pPr>
        <w:pStyle w:val="NeniTitull"/>
        <w:keepNext w:val="0"/>
        <w:rPr>
          <w:spacing w:val="-4"/>
          <w:sz w:val="14"/>
          <w:szCs w:val="24"/>
          <w:lang w:val="sq-AL"/>
        </w:rPr>
      </w:pPr>
    </w:p>
    <w:p w:rsidR="003514D0" w:rsidRPr="00F94C83" w:rsidRDefault="003514D0" w:rsidP="00DF1BB5">
      <w:pPr>
        <w:pStyle w:val="NeniNr"/>
        <w:keepNext w:val="0"/>
        <w:rPr>
          <w:b/>
          <w:spacing w:val="-4"/>
          <w:lang w:val="sq-AL"/>
        </w:rPr>
      </w:pPr>
      <w:r w:rsidRPr="00F94C83">
        <w:rPr>
          <w:b/>
          <w:spacing w:val="-4"/>
          <w:lang w:val="sq-AL"/>
        </w:rPr>
        <w:t>Neni 2</w:t>
      </w:r>
    </w:p>
    <w:p w:rsidR="003514D0" w:rsidRPr="00F94C83" w:rsidRDefault="003514D0" w:rsidP="00DF1BB5">
      <w:pPr>
        <w:pStyle w:val="NeniTitull"/>
        <w:keepNext w:val="0"/>
        <w:rPr>
          <w:spacing w:val="-4"/>
          <w:lang w:val="sq-AL"/>
        </w:rPr>
      </w:pPr>
      <w:r w:rsidRPr="00F94C83">
        <w:rPr>
          <w:spacing w:val="-4"/>
          <w:lang w:val="sq-AL"/>
        </w:rPr>
        <w:t>Kërkesat e përbashkëta të të dhënave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17, të Kodit)</w:t>
      </w:r>
    </w:p>
    <w:p w:rsidR="003514D0" w:rsidRPr="00F94C83" w:rsidRDefault="003514D0" w:rsidP="00DF1BB5">
      <w:pPr>
        <w:pStyle w:val="BodyText"/>
        <w:widowControl w:val="0"/>
        <w:numPr>
          <w:ilvl w:val="0"/>
          <w:numId w:val="0"/>
        </w:numPr>
        <w:tabs>
          <w:tab w:val="left" w:pos="180"/>
          <w:tab w:val="left" w:pos="270"/>
        </w:tabs>
        <w:kinsoku w:val="0"/>
        <w:overflowPunct w:val="0"/>
        <w:ind w:left="284"/>
        <w:rPr>
          <w:rFonts w:ascii="Garamond" w:hAnsi="Garamond"/>
          <w:spacing w:val="-4"/>
          <w:sz w:val="14"/>
          <w:lang w:val="sq-AL"/>
        </w:rPr>
      </w:pPr>
    </w:p>
    <w:p w:rsidR="003514D0" w:rsidRPr="00F94C83" w:rsidRDefault="003514D0" w:rsidP="00DF1BB5">
      <w:pPr>
        <w:pStyle w:val="BodyText"/>
        <w:widowControl w:val="0"/>
        <w:numPr>
          <w:ilvl w:val="0"/>
          <w:numId w:val="589"/>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 xml:space="preserve">Shkëmbimi dhe ruajtja e informacionit të nevojshëm për aplikimet dhe vendimet do t’i nënshtrohet kërkesave të përbashkëta të të dhënave të përcaktuara në aneksin A, të shtojcës A, bashkëlidhur këtij vendimi dhe pjesë përbërëse e tij. </w:t>
      </w:r>
    </w:p>
    <w:p w:rsidR="003514D0" w:rsidRPr="00F94C83" w:rsidRDefault="003514D0" w:rsidP="00DF1BB5">
      <w:pPr>
        <w:pStyle w:val="BodyText"/>
        <w:widowControl w:val="0"/>
        <w:numPr>
          <w:ilvl w:val="0"/>
          <w:numId w:val="589"/>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 xml:space="preserve">Shkëmbimi dhe ruajtja e informacionit të kërkuar për deklaratat, njoftimet dhe prova e statusit doganor u nënshtrohen kërkesave të përbashkëta të të dhënave të përcaktuara në aneksin B, të shtojcës A, bashkëlidhur këtij vendimi dhe pjesë përbërëse e tij. </w:t>
      </w:r>
    </w:p>
    <w:p w:rsidR="003514D0" w:rsidRPr="00F94C83" w:rsidRDefault="003514D0" w:rsidP="00DF1BB5">
      <w:pPr>
        <w:pStyle w:val="BodyText"/>
        <w:widowControl w:val="0"/>
        <w:numPr>
          <w:ilvl w:val="0"/>
          <w:numId w:val="589"/>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Duke anashkaluar pikën 1, të këtij neni, deri në implementimin e sistemit të informatizuar të informacionit tarifor të detyrueshëm (IDT) dhe të sistemit të mbikëqyrjes 2, sipas planit të punës të ministrit përgjegjës për financat, kolona 1, e aneksit A, të shtojcës A, bashkëlidhur këtij vendimi dhe pjesë përbërëse e tij nuk do të zbatohet, por do të zbatohen të dhënat e përcaktuara në anekset përkatëse të shtojcës C, bashkëlidhur këtij vendimi dhe pjesë përbërëse e tij.</w:t>
      </w:r>
    </w:p>
    <w:p w:rsidR="003514D0" w:rsidRPr="00F94C83" w:rsidRDefault="003514D0" w:rsidP="00DF1BB5">
      <w:pPr>
        <w:pStyle w:val="BodyText"/>
        <w:widowControl w:val="0"/>
        <w:numPr>
          <w:ilvl w:val="0"/>
          <w:numId w:val="589"/>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Duke anashkaluar pikën 1, të këtij neni, deri në implementimin e sistemit të informatizuar OEA, sipas planit të punës të ministrit përgjegjës për financat, kolona 2, e aneksit A, të shtojcës A, bashkëlidhur këtij vendimi dhe pjesë përbërëse e tij nuk do të zbatohet, por do të zbatohen të dhënat e përcaktuara në anekset përkatëse të shtojcës C, bashkëlidhur këtij vendimi dhe pjesë përbërëse e tij.</w:t>
      </w:r>
    </w:p>
    <w:p w:rsidR="003514D0" w:rsidRPr="00F94C83" w:rsidRDefault="003514D0" w:rsidP="00DF1BB5">
      <w:pPr>
        <w:pStyle w:val="BodyText"/>
        <w:widowControl w:val="0"/>
        <w:numPr>
          <w:ilvl w:val="0"/>
          <w:numId w:val="589"/>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Duke anashkaluar pikën 2, të këtij neni, deri në implementimin e sistemeve përkatëse IT të informatizuara, sipas planit të punës të ministrit përgjegjës për financat, të dhënat e përgjithshme, të përcaktuara në aneksin B, të shtojcës A, bashkëlidhur këtij vendimi dhe pjesë përbërëse e tij nuk do të zbatohen.</w:t>
      </w:r>
    </w:p>
    <w:p w:rsidR="003514D0" w:rsidRPr="00F94C83" w:rsidRDefault="003514D0" w:rsidP="00DF1BB5">
      <w:pPr>
        <w:pStyle w:val="BodyText"/>
        <w:widowControl w:val="0"/>
        <w:numPr>
          <w:ilvl w:val="0"/>
          <w:numId w:val="589"/>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Për sistemet IT të referuara në pikën 2, deri në implementimin e sistemeve përkatëse IT të informatizuara, sipas planit të punës të ministrit përgjegjës për financat, shkëmbimi dhe ruajtja e informacionit të kërkuar për deklaratat, njoftimet dhe prova e statusit doganor do të jenë sipas të dhënave të përcaktuara në anekset përkatëse të shtojcës C, bashkëlidhur këtij vendimi dhe pjesë përbërëse e tij.</w:t>
      </w:r>
    </w:p>
    <w:p w:rsidR="003514D0" w:rsidRPr="00F94C83" w:rsidRDefault="003514D0" w:rsidP="00DF1BB5">
      <w:pPr>
        <w:pStyle w:val="BodyText"/>
        <w:widowControl w:val="0"/>
        <w:numPr>
          <w:ilvl w:val="0"/>
          <w:numId w:val="589"/>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Kur të dhënat e kërkuara për shkëmbimin dhe ruajtjen e informacionit për deklaratat, njoftimet dhe provat e statusit doganor nuk janë të përcaktuara në anekset përkatëse të shtojcës C, bashkëlidhur këtij vendimi dhe pjesë përbërëse e tij, autoriteti doganor duhet të sigurojë që kërkesat për të dhënat përkatëse të jenë të tilla, që të lejojnë aplikimin e dispozitave që rregullojnë këto deklarata, njoftime dhe prova të statusit doganor.</w:t>
      </w:r>
    </w:p>
    <w:p w:rsidR="003514D0" w:rsidRPr="00F94C83" w:rsidRDefault="003514D0" w:rsidP="00DF1BB5">
      <w:pPr>
        <w:pStyle w:val="BodyText"/>
        <w:widowControl w:val="0"/>
        <w:numPr>
          <w:ilvl w:val="0"/>
          <w:numId w:val="589"/>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 xml:space="preserve">Deri në implementimin e sistemeve të informatizuara, sipas planit të punës të ministrit përgjegjës për financat, autoritetet doganore mund të vendosin kërkesa alternative të të dhënave me ato të përcaktuara në aneksin A, të shtojcës A, bashkëlidhur këtij vendimi dhe pjesë përbërëse e tij, të cilat do të zbatohen në lidhje me aplikimet dhe autorizimet: </w:t>
      </w:r>
    </w:p>
    <w:p w:rsidR="003514D0" w:rsidRPr="00F94C83" w:rsidRDefault="003514D0" w:rsidP="00DF1BB5">
      <w:pPr>
        <w:widowControl w:val="0"/>
        <w:numPr>
          <w:ilvl w:val="0"/>
          <w:numId w:val="59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që lidhen me thjeshtimin për përcaktimin e  shumave që janë pjesë e vlerës doganore të mallrave;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  që lidhen me garancinë globale;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për shtyrjen e pagesës;</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për përdorimin e ambienteve të magazinimit të përkohshëm, siç referohen në nenin 138,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për shërbime të rregullta të transportit detar;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për lëshuesin e autorizuar;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w:t>
      </w:r>
      <w:r w:rsidRPr="00F94C83">
        <w:rPr>
          <w:rFonts w:ascii="Garamond" w:hAnsi="Garamond"/>
          <w:spacing w:val="-4"/>
          <w:sz w:val="24"/>
          <w:szCs w:val="24"/>
          <w:lang w:val="sq-AL"/>
        </w:rPr>
        <w:tab/>
        <w:t>për statusin e peshuesit të autorizuar të bananeve;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w:t>
      </w:r>
      <w:r w:rsidRPr="00F94C83">
        <w:rPr>
          <w:rFonts w:ascii="Garamond" w:hAnsi="Garamond"/>
          <w:spacing w:val="-4"/>
          <w:sz w:val="24"/>
          <w:szCs w:val="24"/>
          <w:lang w:val="sq-AL"/>
        </w:rPr>
        <w:tab/>
        <w:t>për vetëvlerësimin;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f)</w:t>
      </w:r>
      <w:r w:rsidRPr="00F94C83">
        <w:rPr>
          <w:rFonts w:ascii="Garamond" w:hAnsi="Garamond"/>
          <w:spacing w:val="-4"/>
          <w:sz w:val="24"/>
          <w:szCs w:val="24"/>
          <w:lang w:val="sq-AL"/>
        </w:rPr>
        <w:tab/>
        <w:t>për statusin e pritësit të autorizuar për operacionet TIR;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w:t>
      </w:r>
      <w:r w:rsidRPr="00F94C83">
        <w:rPr>
          <w:rFonts w:ascii="Garamond" w:hAnsi="Garamond"/>
          <w:spacing w:val="-4"/>
          <w:sz w:val="24"/>
          <w:szCs w:val="24"/>
          <w:lang w:val="sq-AL"/>
        </w:rPr>
        <w:tab/>
        <w:t>për statusin e dërguesit të autorizuar për transitin;</w:t>
      </w:r>
    </w:p>
    <w:p w:rsidR="003514D0" w:rsidRPr="00F94C83" w:rsidRDefault="0094070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gj) </w:t>
      </w:r>
      <w:r w:rsidR="003514D0" w:rsidRPr="00F94C83">
        <w:rPr>
          <w:rFonts w:ascii="Garamond" w:hAnsi="Garamond"/>
          <w:spacing w:val="-4"/>
          <w:sz w:val="24"/>
          <w:szCs w:val="24"/>
          <w:lang w:val="sq-AL"/>
        </w:rPr>
        <w:t>për statusin e pritësit të autorizuar për transitin;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h)</w:t>
      </w:r>
      <w:r w:rsidRPr="00F94C83">
        <w:rPr>
          <w:rFonts w:ascii="Garamond" w:hAnsi="Garamond"/>
          <w:spacing w:val="-4"/>
          <w:sz w:val="24"/>
          <w:szCs w:val="24"/>
          <w:lang w:val="sq-AL"/>
        </w:rPr>
        <w:tab/>
        <w:t>për përdorimin e plumbçeve të një lloji të veçantë;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w:t>
      </w:r>
      <w:r w:rsidRPr="00F94C83">
        <w:rPr>
          <w:rFonts w:ascii="Garamond" w:hAnsi="Garamond"/>
          <w:spacing w:val="-4"/>
          <w:sz w:val="24"/>
          <w:szCs w:val="24"/>
          <w:lang w:val="sq-AL"/>
        </w:rPr>
        <w:tab/>
        <w:t>për përdorimin e një deklarate transiti me të dhëna të reduktuara;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j)</w:t>
      </w:r>
      <w:r w:rsidRPr="00F94C83">
        <w:rPr>
          <w:rFonts w:ascii="Garamond" w:hAnsi="Garamond"/>
          <w:spacing w:val="-4"/>
          <w:sz w:val="24"/>
          <w:szCs w:val="24"/>
          <w:lang w:val="sq-AL"/>
        </w:rPr>
        <w:tab/>
        <w:t>për përdorimin e një dokumenti transporti elektronik si deklaratë doganore;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w:t>
      </w:r>
      <w:r w:rsidRPr="00F94C83">
        <w:rPr>
          <w:rFonts w:ascii="Garamond" w:hAnsi="Garamond"/>
          <w:spacing w:val="-4"/>
          <w:sz w:val="24"/>
          <w:szCs w:val="24"/>
          <w:lang w:val="sq-AL"/>
        </w:rPr>
        <w:tab/>
        <w:t>për zhdoganimet në ambientet e operatorit ekonomik.</w:t>
      </w:r>
    </w:p>
    <w:p w:rsidR="003514D0" w:rsidRPr="00F94C83" w:rsidRDefault="003514D0" w:rsidP="00DF1BB5">
      <w:pPr>
        <w:widowControl w:val="0"/>
        <w:numPr>
          <w:ilvl w:val="0"/>
          <w:numId w:val="58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autoriteti doganor vendos, në përputhje me pikën 8, që do të zbatohen kërkesat alternative të të dhënave, siguron që këto kërkesa alternative të të dhënave të lejojnë autoritetin doganor të verifikojë që kushtet për dhënien e autorizimit në fjalë janë plotësuar dhe se ato përfshijnë, të paktën, një nga kërkesat e mëposhtme:</w:t>
      </w:r>
    </w:p>
    <w:p w:rsidR="003514D0" w:rsidRPr="00F94C83" w:rsidRDefault="003514D0" w:rsidP="00DF1BB5">
      <w:pPr>
        <w:widowControl w:val="0"/>
        <w:numPr>
          <w:ilvl w:val="0"/>
          <w:numId w:val="18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Identifikimin e aplikuesit/mbajtësit të autorizimit (Kërkesa për të dhënat 3/2, “Aplikuesi/mbajtësi i autorizimit ose identifikimi i vendimit”, ose, kur mungon një numër i vlefshëm RIOE i aplikantit, kërkesa për të dhënat 3/1, “Aplikuesi/mbajtësi i autorizimit ose i vendimit”);</w:t>
      </w:r>
    </w:p>
    <w:p w:rsidR="003514D0" w:rsidRPr="00F94C83" w:rsidRDefault="003514D0" w:rsidP="00DF1BB5">
      <w:pPr>
        <w:widowControl w:val="0"/>
        <w:numPr>
          <w:ilvl w:val="0"/>
          <w:numId w:val="18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Llojin e aplikimit ose autorizimit (Kërkesa për të dhënat 1/1, “Llojet e kodeve të aplikimit/vendimit”);</w:t>
      </w:r>
    </w:p>
    <w:p w:rsidR="003514D0" w:rsidRPr="00F94C83" w:rsidRDefault="003514D0" w:rsidP="00DF1BB5">
      <w:pPr>
        <w:widowControl w:val="0"/>
        <w:numPr>
          <w:ilvl w:val="0"/>
          <w:numId w:val="18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Përdorimin e autorizimit në një ose më shumë zyra doganore (Kërkesa për të dhënat ¼, “Vlefshmëria gjeografike/territoriale”), kur është e aplikueshme.</w:t>
      </w:r>
    </w:p>
    <w:p w:rsidR="003514D0" w:rsidRPr="00F94C83" w:rsidRDefault="00286269" w:rsidP="00DF1BB5">
      <w:pPr>
        <w:widowControl w:val="0"/>
        <w:numPr>
          <w:ilvl w:val="0"/>
          <w:numId w:val="589"/>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 xml:space="preserve">Deri në implementimin e sistemit të informatizuar të vendimeve sipas Kodit Doganor, autoritetet doganore do të zbatojnë kërkesat e të dhënave për aplikimet dhe autorizimet e anekseve përkatëse, të shtojcës C, bashkëlidhur këtij vendimi dhe pjesë përbërëse e tij, në vend të kërkesave të të dhënave sipas aneksit A, të shtojcës A, bashkëlidhur këtij vendimi dhe pjesë përbërëse e tij, për procedurat për aplikimet dhe autorizimet për: </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  përdorimin e deklaratës së thjeshtuar;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zhdoganimin e centralizuar;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hyrje në të dhënat në regjistrimet e deklaruesit;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përdorimin e përpunimit aktiv;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përdorimin e përpunimit pasiv;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përdorimin e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w:t>
      </w:r>
      <w:r w:rsidRPr="00F94C83">
        <w:rPr>
          <w:rFonts w:ascii="Garamond" w:hAnsi="Garamond"/>
          <w:spacing w:val="-4"/>
          <w:sz w:val="24"/>
          <w:szCs w:val="24"/>
          <w:lang w:val="sq-AL"/>
        </w:rPr>
        <w:tab/>
        <w:t>përdorimin e lejimit të përkohshëm;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w:t>
      </w:r>
      <w:r w:rsidRPr="00F94C83">
        <w:rPr>
          <w:rFonts w:ascii="Garamond" w:hAnsi="Garamond"/>
          <w:spacing w:val="-4"/>
          <w:sz w:val="24"/>
          <w:szCs w:val="24"/>
          <w:lang w:val="sq-AL"/>
        </w:rPr>
        <w:tab/>
        <w:t>funksionimin e ambienteve për magazinim doganor.</w:t>
      </w:r>
    </w:p>
    <w:p w:rsidR="003514D0" w:rsidRPr="00F94C83" w:rsidRDefault="009401F4" w:rsidP="00DF1BB5">
      <w:pPr>
        <w:widowControl w:val="0"/>
        <w:numPr>
          <w:ilvl w:val="0"/>
          <w:numId w:val="58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Duke anashkaluar pikën 10, deri në implementimin e sistemit të informatizuar të eksportit ose të importit, kur një aplikim për autorizim bazohet në një deklaratë doganore, në përputhje me pikën 1, të nenit 531, deklarata doganore duhet të përmbajë, gjithashtu, të dhënat e mëposhtme:</w:t>
      </w:r>
    </w:p>
    <w:p w:rsidR="003514D0" w:rsidRPr="00F94C83" w:rsidRDefault="003514D0" w:rsidP="00DF1BB5">
      <w:pPr>
        <w:widowControl w:val="0"/>
        <w:numPr>
          <w:ilvl w:val="0"/>
          <w:numId w:val="18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Kërkesat e përbashkëta të të dhënave për të gjitha regjimet:</w:t>
      </w:r>
    </w:p>
    <w:p w:rsidR="003514D0" w:rsidRPr="00F94C83" w:rsidRDefault="003514D0" w:rsidP="00DF1BB5">
      <w:pPr>
        <w:widowControl w:val="0"/>
        <w:numPr>
          <w:ilvl w:val="0"/>
          <w:numId w:val="19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Natyrën e përpunimit apo të përdorimit të mallrave;</w:t>
      </w:r>
    </w:p>
    <w:p w:rsidR="003514D0" w:rsidRPr="00F94C83" w:rsidRDefault="003514D0" w:rsidP="00DF1BB5">
      <w:pPr>
        <w:widowControl w:val="0"/>
        <w:numPr>
          <w:ilvl w:val="0"/>
          <w:numId w:val="19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Përshkrimet teknike të mallrave dhe/ose produkteve të përpunuara dhe mjetet e identifikimit të tyre;</w:t>
      </w:r>
    </w:p>
    <w:p w:rsidR="003514D0" w:rsidRPr="00F94C83" w:rsidRDefault="003514D0" w:rsidP="00DF1BB5">
      <w:pPr>
        <w:widowControl w:val="0"/>
        <w:numPr>
          <w:ilvl w:val="0"/>
          <w:numId w:val="19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Periudhën e vlerësu</w:t>
      </w:r>
      <w:r w:rsidR="00836DD1">
        <w:rPr>
          <w:rFonts w:ascii="Garamond" w:hAnsi="Garamond"/>
          <w:spacing w:val="-4"/>
          <w:sz w:val="24"/>
          <w:szCs w:val="24"/>
          <w:lang w:val="sq-AL"/>
        </w:rPr>
        <w:t>a</w:t>
      </w:r>
      <w:r w:rsidRPr="00F94C83">
        <w:rPr>
          <w:rFonts w:ascii="Garamond" w:hAnsi="Garamond"/>
          <w:spacing w:val="-4"/>
          <w:sz w:val="24"/>
          <w:szCs w:val="24"/>
          <w:lang w:val="sq-AL"/>
        </w:rPr>
        <w:t>r për mbylljen;</w:t>
      </w:r>
    </w:p>
    <w:p w:rsidR="003514D0" w:rsidRPr="00F94C83" w:rsidRDefault="003514D0" w:rsidP="00DF1BB5">
      <w:pPr>
        <w:widowControl w:val="0"/>
        <w:numPr>
          <w:ilvl w:val="0"/>
          <w:numId w:val="19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Zyrën e propozuar për mbylljen (jo për përdorimin përfundimtar</w:t>
      </w:r>
      <w:r w:rsidRPr="00F94C83">
        <w:rPr>
          <w:rFonts w:ascii="Garamond" w:hAnsi="Garamond"/>
          <w:i/>
          <w:spacing w:val="-4"/>
          <w:sz w:val="24"/>
          <w:szCs w:val="24"/>
          <w:lang w:val="sq-AL"/>
        </w:rPr>
        <w:t xml:space="preserve"> end - use</w:t>
      </w:r>
      <w:r w:rsidRPr="00F94C83">
        <w:rPr>
          <w:rFonts w:ascii="Garamond" w:hAnsi="Garamond"/>
          <w:spacing w:val="-4"/>
          <w:sz w:val="24"/>
          <w:szCs w:val="24"/>
          <w:lang w:val="sq-AL"/>
        </w:rPr>
        <w:t xml:space="preserve">); </w:t>
      </w:r>
    </w:p>
    <w:p w:rsidR="003514D0" w:rsidRPr="00F94C83" w:rsidRDefault="003514D0" w:rsidP="00DF1BB5">
      <w:pPr>
        <w:widowControl w:val="0"/>
        <w:numPr>
          <w:ilvl w:val="0"/>
          <w:numId w:val="19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Vendin e përpunimit apo përdorimit. </w:t>
      </w:r>
    </w:p>
    <w:p w:rsidR="003514D0" w:rsidRPr="00F94C83" w:rsidRDefault="003514D0" w:rsidP="00DF1BB5">
      <w:pPr>
        <w:widowControl w:val="0"/>
        <w:numPr>
          <w:ilvl w:val="0"/>
          <w:numId w:val="18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Kërkesat specifike të të dhënave për përpunimin aktiv:</w:t>
      </w:r>
    </w:p>
    <w:p w:rsidR="003514D0" w:rsidRPr="00F94C83" w:rsidRDefault="003514D0" w:rsidP="00DF1BB5">
      <w:pPr>
        <w:widowControl w:val="0"/>
        <w:numPr>
          <w:ilvl w:val="0"/>
          <w:numId w:val="19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Kodet e kushteve ekonomike, të përmendura në anekset përkatëse të shtojcës C, bashkëlidhur këtij vendimi dhe pjesë përbërëse e tij;</w:t>
      </w:r>
    </w:p>
    <w:p w:rsidR="003514D0" w:rsidRPr="00F94C83" w:rsidRDefault="003514D0" w:rsidP="00DF1BB5">
      <w:pPr>
        <w:widowControl w:val="0"/>
        <w:numPr>
          <w:ilvl w:val="0"/>
          <w:numId w:val="19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Normën e vlerësuar të rendimentit ose metodën sipas së cilës kjo normë është përcaktuar; dhe nëse llogaritja e shumës së detyrimit të importit duhet të bëhet në përputhje me pikën 3, të nenit 81, të Kodit (trego “po” ose “jo”).</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BodyText"/>
        <w:widowControl w:val="0"/>
        <w:numPr>
          <w:ilvl w:val="0"/>
          <w:numId w:val="0"/>
        </w:numPr>
        <w:kinsoku w:val="0"/>
        <w:overflowPunct w:val="0"/>
        <w:jc w:val="center"/>
        <w:rPr>
          <w:rFonts w:ascii="Garamond" w:hAnsi="Garamond"/>
          <w:b/>
          <w:spacing w:val="-4"/>
          <w:lang w:val="sq-AL"/>
        </w:rPr>
      </w:pPr>
      <w:r w:rsidRPr="00F94C83">
        <w:rPr>
          <w:rFonts w:ascii="Garamond" w:hAnsi="Garamond"/>
          <w:b/>
          <w:spacing w:val="-4"/>
          <w:lang w:val="sq-AL"/>
        </w:rPr>
        <w:t>Nënseksioni 2</w:t>
      </w:r>
    </w:p>
    <w:p w:rsidR="003514D0" w:rsidRPr="00F94C83" w:rsidRDefault="003514D0" w:rsidP="00DF1BB5">
      <w:pPr>
        <w:pStyle w:val="BodyText"/>
        <w:widowControl w:val="0"/>
        <w:numPr>
          <w:ilvl w:val="0"/>
          <w:numId w:val="0"/>
        </w:numPr>
        <w:kinsoku w:val="0"/>
        <w:overflowPunct w:val="0"/>
        <w:jc w:val="center"/>
        <w:rPr>
          <w:rFonts w:ascii="Garamond" w:hAnsi="Garamond"/>
          <w:b/>
          <w:spacing w:val="-4"/>
          <w:lang w:val="sq-AL"/>
        </w:rPr>
      </w:pPr>
      <w:r w:rsidRPr="00F94C83">
        <w:rPr>
          <w:rFonts w:ascii="Garamond" w:hAnsi="Garamond"/>
          <w:b/>
          <w:spacing w:val="-4"/>
          <w:lang w:val="sq-AL"/>
        </w:rPr>
        <w:t>Formatet dhe kodet e kërkesav</w:t>
      </w:r>
      <w:r w:rsidR="00536185">
        <w:rPr>
          <w:rFonts w:ascii="Garamond" w:hAnsi="Garamond"/>
          <w:b/>
          <w:spacing w:val="-4"/>
          <w:lang w:val="sq-AL"/>
        </w:rPr>
        <w:t>e të përbashkëta për të dhënat,</w:t>
      </w:r>
      <w:r w:rsidRPr="00F94C83">
        <w:rPr>
          <w:rFonts w:ascii="Garamond" w:hAnsi="Garamond"/>
          <w:b/>
          <w:spacing w:val="-4"/>
          <w:lang w:val="sq-AL"/>
        </w:rPr>
        <w:t xml:space="preserve"> shkëmbimi dhe ruajtja e të dhënave</w:t>
      </w:r>
    </w:p>
    <w:p w:rsidR="003514D0" w:rsidRPr="00F94C83" w:rsidRDefault="003514D0" w:rsidP="00DF1BB5">
      <w:pPr>
        <w:pStyle w:val="BodyText"/>
        <w:widowControl w:val="0"/>
        <w:numPr>
          <w:ilvl w:val="0"/>
          <w:numId w:val="0"/>
        </w:numPr>
        <w:kinsoku w:val="0"/>
        <w:overflowPunct w:val="0"/>
        <w:jc w:val="center"/>
        <w:rPr>
          <w:rFonts w:ascii="Garamond" w:hAnsi="Garamond"/>
          <w:b/>
          <w:spacing w:val="-4"/>
          <w:sz w:val="14"/>
          <w:lang w:val="sq-AL"/>
        </w:rPr>
      </w:pPr>
    </w:p>
    <w:p w:rsidR="003514D0" w:rsidRPr="00DF43F1" w:rsidRDefault="003514D0" w:rsidP="00DF1BB5">
      <w:pPr>
        <w:pStyle w:val="NeniNr"/>
        <w:keepNext w:val="0"/>
        <w:rPr>
          <w:b/>
          <w:lang w:val="sq-AL"/>
        </w:rPr>
      </w:pPr>
      <w:r w:rsidRPr="00DF43F1">
        <w:rPr>
          <w:b/>
          <w:lang w:val="sq-AL"/>
        </w:rPr>
        <w:t>Neni 3</w:t>
      </w:r>
    </w:p>
    <w:p w:rsidR="003514D0" w:rsidRPr="00DF43F1" w:rsidRDefault="003514D0" w:rsidP="00DF1BB5">
      <w:pPr>
        <w:pStyle w:val="Heading9"/>
        <w:widowControl w:val="0"/>
        <w:kinsoku w:val="0"/>
        <w:overflowPunct w:val="0"/>
        <w:ind w:left="0" w:firstLine="284"/>
        <w:jc w:val="center"/>
        <w:rPr>
          <w:rFonts w:ascii="Garamond" w:hAnsi="Garamond"/>
          <w:b/>
          <w:bCs/>
          <w:i w:val="0"/>
          <w:spacing w:val="-4"/>
          <w:sz w:val="24"/>
          <w:szCs w:val="24"/>
          <w:lang w:val="sq-AL"/>
        </w:rPr>
      </w:pPr>
      <w:r w:rsidRPr="00DF43F1">
        <w:rPr>
          <w:rFonts w:ascii="Garamond" w:hAnsi="Garamond"/>
          <w:b/>
          <w:i w:val="0"/>
          <w:spacing w:val="-4"/>
          <w:sz w:val="24"/>
          <w:szCs w:val="24"/>
          <w:lang w:val="sq-AL"/>
        </w:rPr>
        <w:t>Formatet dhe kodet për kërkesat e përbashkëta për të dhënat</w:t>
      </w:r>
    </w:p>
    <w:p w:rsidR="003514D0" w:rsidRPr="00F94C83" w:rsidRDefault="003514D0" w:rsidP="00DF1BB5">
      <w:pPr>
        <w:pStyle w:val="BodyText"/>
        <w:widowControl w:val="0"/>
        <w:numPr>
          <w:ilvl w:val="0"/>
          <w:numId w:val="0"/>
        </w:numPr>
        <w:kinsoku w:val="0"/>
        <w:overflowPunct w:val="0"/>
        <w:jc w:val="center"/>
        <w:rPr>
          <w:rFonts w:ascii="Garamond" w:hAnsi="Garamond"/>
          <w:spacing w:val="-4"/>
          <w:lang w:val="sq-AL"/>
        </w:rPr>
      </w:pPr>
      <w:r w:rsidRPr="00F94C83">
        <w:rPr>
          <w:rFonts w:ascii="Garamond" w:hAnsi="Garamond"/>
          <w:spacing w:val="-4"/>
          <w:lang w:val="sq-AL"/>
        </w:rPr>
        <w:t>(Pika 2, e nenit 17, të Kodit)</w:t>
      </w:r>
    </w:p>
    <w:p w:rsidR="009401F4" w:rsidRPr="00F94C83" w:rsidRDefault="009401F4" w:rsidP="00DF1BB5">
      <w:pPr>
        <w:pStyle w:val="BodyText"/>
        <w:widowControl w:val="0"/>
        <w:numPr>
          <w:ilvl w:val="0"/>
          <w:numId w:val="0"/>
        </w:numPr>
        <w:kinsoku w:val="0"/>
        <w:overflowPunct w:val="0"/>
        <w:jc w:val="center"/>
        <w:rPr>
          <w:rFonts w:ascii="Garamond" w:hAnsi="Garamond"/>
          <w:spacing w:val="-4"/>
          <w:sz w:val="14"/>
          <w:lang w:val="sq-AL"/>
        </w:rPr>
      </w:pPr>
    </w:p>
    <w:p w:rsidR="003514D0" w:rsidRPr="00F94C83" w:rsidRDefault="00940700" w:rsidP="00DF1BB5">
      <w:pPr>
        <w:pStyle w:val="BodyText"/>
        <w:widowControl w:val="0"/>
        <w:numPr>
          <w:ilvl w:val="0"/>
          <w:numId w:val="0"/>
        </w:numPr>
        <w:kinsoku w:val="0"/>
        <w:overflowPunct w:val="0"/>
        <w:autoSpaceDE w:val="0"/>
        <w:autoSpaceDN w:val="0"/>
        <w:adjustRightInd w:val="0"/>
        <w:ind w:firstLine="284"/>
        <w:rPr>
          <w:rFonts w:ascii="Garamond" w:hAnsi="Garamond"/>
          <w:spacing w:val="-4"/>
          <w:lang w:val="sq-AL"/>
        </w:rPr>
      </w:pPr>
      <w:r w:rsidRPr="00F94C83">
        <w:rPr>
          <w:rFonts w:ascii="Garamond" w:hAnsi="Garamond"/>
          <w:spacing w:val="-4"/>
          <w:lang w:val="sq-AL"/>
        </w:rPr>
        <w:t xml:space="preserve">1. </w:t>
      </w:r>
      <w:r w:rsidR="003514D0" w:rsidRPr="00F94C83">
        <w:rPr>
          <w:rFonts w:ascii="Garamond" w:hAnsi="Garamond"/>
          <w:spacing w:val="-4"/>
          <w:lang w:val="sq-AL"/>
        </w:rPr>
        <w:t>Formatet dhe kodet për kërkesat e përbashkëta për të dhënat, të përmendura në pikën 2, të nenit 17, të Kodit, dhe në nenin 2, për shkëmbimin dhe ruajtjen e informacionit të kërkuar për aplikimet</w:t>
      </w:r>
      <w:r w:rsidR="003514D0" w:rsidRPr="00F94C83">
        <w:rPr>
          <w:rFonts w:ascii="Garamond" w:hAnsi="Garamond"/>
          <w:spacing w:val="-4"/>
          <w:w w:val="99"/>
          <w:lang w:val="sq-AL"/>
        </w:rPr>
        <w:t xml:space="preserve"> </w:t>
      </w:r>
      <w:r w:rsidR="003514D0" w:rsidRPr="00F94C83">
        <w:rPr>
          <w:rFonts w:ascii="Garamond" w:hAnsi="Garamond"/>
          <w:spacing w:val="-4"/>
          <w:lang w:val="sq-AL"/>
        </w:rPr>
        <w:t xml:space="preserve">dhe vendimet, janë të përcaktuara në aneksin A, të shtojcës B, bashkëlidhur këtij vendimi dhe pjesë përbërëse e tij. </w:t>
      </w:r>
    </w:p>
    <w:p w:rsidR="003514D0" w:rsidRPr="00F94C83" w:rsidRDefault="00940700" w:rsidP="00DF1BB5">
      <w:pPr>
        <w:pStyle w:val="BodyText"/>
        <w:widowControl w:val="0"/>
        <w:numPr>
          <w:ilvl w:val="0"/>
          <w:numId w:val="0"/>
        </w:numPr>
        <w:kinsoku w:val="0"/>
        <w:overflowPunct w:val="0"/>
        <w:autoSpaceDE w:val="0"/>
        <w:autoSpaceDN w:val="0"/>
        <w:adjustRightInd w:val="0"/>
        <w:ind w:firstLine="284"/>
        <w:rPr>
          <w:rFonts w:ascii="Garamond" w:hAnsi="Garamond"/>
          <w:spacing w:val="-4"/>
          <w:lang w:val="sq-AL"/>
        </w:rPr>
      </w:pPr>
      <w:r w:rsidRPr="00F94C83">
        <w:rPr>
          <w:rFonts w:ascii="Garamond" w:hAnsi="Garamond"/>
          <w:spacing w:val="-4"/>
          <w:lang w:val="sq-AL"/>
        </w:rPr>
        <w:t xml:space="preserve">2. </w:t>
      </w:r>
      <w:r w:rsidR="003514D0" w:rsidRPr="00F94C83">
        <w:rPr>
          <w:rFonts w:ascii="Garamond" w:hAnsi="Garamond"/>
          <w:spacing w:val="-4"/>
          <w:lang w:val="sq-AL"/>
        </w:rPr>
        <w:t>Formatet dhe kodet për kërkesat e përbashkëta për të dhënat e përmendura në pikën 2, të nenit 17, të Kodit, dhe në nenin 2, për shkëmbimin dhe ruajtjen e informacionit të kërkuar për deklaratat,</w:t>
      </w:r>
      <w:r w:rsidR="003514D0" w:rsidRPr="00F94C83">
        <w:rPr>
          <w:rFonts w:ascii="Garamond" w:hAnsi="Garamond"/>
          <w:spacing w:val="-4"/>
          <w:w w:val="99"/>
          <w:lang w:val="sq-AL"/>
        </w:rPr>
        <w:t xml:space="preserve"> </w:t>
      </w:r>
      <w:r w:rsidR="003514D0" w:rsidRPr="00F94C83">
        <w:rPr>
          <w:rFonts w:ascii="Garamond" w:hAnsi="Garamond"/>
          <w:spacing w:val="-4"/>
          <w:lang w:val="sq-AL"/>
        </w:rPr>
        <w:t>njoftimet dhe provat e statusit doganor, janë të përcaktuara në aneksin B, të shtojcës B, bashkëlidhur këtij vendimi dhe pjesë përbërëse e tij.</w:t>
      </w:r>
    </w:p>
    <w:p w:rsidR="00DF1BB5" w:rsidRPr="00F94C83" w:rsidRDefault="00DF1BB5" w:rsidP="00DF1BB5">
      <w:pPr>
        <w:pStyle w:val="BodyText"/>
        <w:widowControl w:val="0"/>
        <w:numPr>
          <w:ilvl w:val="0"/>
          <w:numId w:val="0"/>
        </w:numPr>
        <w:kinsoku w:val="0"/>
        <w:overflowPunct w:val="0"/>
        <w:autoSpaceDE w:val="0"/>
        <w:autoSpaceDN w:val="0"/>
        <w:adjustRightInd w:val="0"/>
        <w:ind w:firstLine="284"/>
        <w:rPr>
          <w:rFonts w:ascii="Garamond" w:hAnsi="Garamond"/>
          <w:spacing w:val="-4"/>
          <w:lang w:val="sq-AL"/>
        </w:rPr>
      </w:pPr>
    </w:p>
    <w:p w:rsidR="003514D0" w:rsidRPr="00F94C83" w:rsidRDefault="00940700" w:rsidP="00DF1BB5">
      <w:pPr>
        <w:pStyle w:val="BodyText"/>
        <w:widowControl w:val="0"/>
        <w:numPr>
          <w:ilvl w:val="0"/>
          <w:numId w:val="0"/>
        </w:numPr>
        <w:kinsoku w:val="0"/>
        <w:overflowPunct w:val="0"/>
        <w:autoSpaceDE w:val="0"/>
        <w:autoSpaceDN w:val="0"/>
        <w:adjustRightInd w:val="0"/>
        <w:ind w:firstLine="284"/>
        <w:rPr>
          <w:rFonts w:ascii="Garamond" w:hAnsi="Garamond"/>
          <w:spacing w:val="-4"/>
          <w:lang w:val="sq-AL"/>
        </w:rPr>
      </w:pPr>
      <w:r w:rsidRPr="00F94C83">
        <w:rPr>
          <w:rFonts w:ascii="Garamond" w:hAnsi="Garamond"/>
          <w:spacing w:val="-4"/>
          <w:lang w:val="sq-AL"/>
        </w:rPr>
        <w:t xml:space="preserve">3. </w:t>
      </w:r>
      <w:r w:rsidR="003514D0" w:rsidRPr="00F94C83">
        <w:rPr>
          <w:rFonts w:ascii="Garamond" w:hAnsi="Garamond"/>
          <w:spacing w:val="-4"/>
          <w:lang w:val="sq-AL"/>
        </w:rPr>
        <w:t xml:space="preserve">Duke anashkaluar pikën 1, të këtij neni, deri në implementimin e sistemit të informatizuar IDT dhe të sistemit 2, të mbikëqyrjes, nuk do të zbatohen kodet dhe formatet e aneksit A, të shtojcës B, bashkëlidhur këtij vendimi dhe pjesë përbërëse e tij, por kodet dhe formatet e përcaktuara në anekset përkatëse të shtojcës C, bashkëlidhur këtij vendimi dhe pjesë përbërëse e tij. </w:t>
      </w:r>
    </w:p>
    <w:p w:rsidR="003514D0" w:rsidRPr="00F94C83" w:rsidRDefault="00940700" w:rsidP="00DF1BB5">
      <w:pPr>
        <w:pStyle w:val="BodyText"/>
        <w:widowControl w:val="0"/>
        <w:numPr>
          <w:ilvl w:val="0"/>
          <w:numId w:val="0"/>
        </w:numPr>
        <w:kinsoku w:val="0"/>
        <w:overflowPunct w:val="0"/>
        <w:autoSpaceDE w:val="0"/>
        <w:autoSpaceDN w:val="0"/>
        <w:adjustRightInd w:val="0"/>
        <w:ind w:firstLine="284"/>
        <w:rPr>
          <w:rFonts w:ascii="Garamond" w:hAnsi="Garamond"/>
          <w:spacing w:val="-4"/>
          <w:lang w:val="sq-AL"/>
        </w:rPr>
      </w:pPr>
      <w:r w:rsidRPr="00F94C83">
        <w:rPr>
          <w:rFonts w:ascii="Garamond" w:hAnsi="Garamond"/>
          <w:spacing w:val="-4"/>
          <w:lang w:val="sq-AL"/>
        </w:rPr>
        <w:t xml:space="preserve">4. </w:t>
      </w:r>
      <w:r w:rsidR="003514D0" w:rsidRPr="00F94C83">
        <w:rPr>
          <w:rFonts w:ascii="Garamond" w:hAnsi="Garamond"/>
          <w:spacing w:val="-4"/>
          <w:lang w:val="sq-AL"/>
        </w:rPr>
        <w:t xml:space="preserve">Duke anashkaluar pikën 1, të këtij neni, formulari i aplikimit për Informacionin Detyrues të Origjinës (IDO) është formulari i përcaktuar në aneksin 11, të shtojcës C, bashkëlidhur këtij vendimi dhe pjesë përbërëse e tij. </w:t>
      </w:r>
    </w:p>
    <w:p w:rsidR="003514D0" w:rsidRPr="00F94C83" w:rsidRDefault="00940700" w:rsidP="00DF1BB5">
      <w:pPr>
        <w:pStyle w:val="BodyText"/>
        <w:widowControl w:val="0"/>
        <w:numPr>
          <w:ilvl w:val="0"/>
          <w:numId w:val="0"/>
        </w:numPr>
        <w:kinsoku w:val="0"/>
        <w:overflowPunct w:val="0"/>
        <w:autoSpaceDE w:val="0"/>
        <w:autoSpaceDN w:val="0"/>
        <w:adjustRightInd w:val="0"/>
        <w:ind w:firstLine="284"/>
        <w:rPr>
          <w:rFonts w:ascii="Garamond" w:hAnsi="Garamond"/>
          <w:spacing w:val="-4"/>
          <w:lang w:val="sq-AL"/>
        </w:rPr>
      </w:pPr>
      <w:r w:rsidRPr="00F94C83">
        <w:rPr>
          <w:rFonts w:ascii="Garamond" w:hAnsi="Garamond"/>
          <w:spacing w:val="-4"/>
          <w:lang w:val="sq-AL"/>
        </w:rPr>
        <w:t xml:space="preserve">5. </w:t>
      </w:r>
      <w:r w:rsidR="003514D0" w:rsidRPr="00F94C83">
        <w:rPr>
          <w:rFonts w:ascii="Garamond" w:hAnsi="Garamond"/>
          <w:spacing w:val="-4"/>
          <w:lang w:val="sq-AL"/>
        </w:rPr>
        <w:t>Duke anashkaluar pikën 1, të këtij neni, deri në implementimin e sistemit të informatizuar të OEA, nuk do të zbatohen kodet dhe formatet e aneksit A, të shtojcës B, bashkëlidhur këtij vendimi dhe pjesë përbërëse e tij, por kodet dhe formatet e përcaktuara në anekset përkatëse të shtojcës C, bashkëlidhur këtij vendimi dhe pjesë përbërëse e tij.</w:t>
      </w:r>
    </w:p>
    <w:p w:rsidR="003514D0" w:rsidRPr="00F94C83" w:rsidRDefault="00940700" w:rsidP="00DF1BB5">
      <w:pPr>
        <w:pStyle w:val="BodyText"/>
        <w:widowControl w:val="0"/>
        <w:numPr>
          <w:ilvl w:val="0"/>
          <w:numId w:val="0"/>
        </w:numPr>
        <w:kinsoku w:val="0"/>
        <w:overflowPunct w:val="0"/>
        <w:autoSpaceDE w:val="0"/>
        <w:autoSpaceDN w:val="0"/>
        <w:adjustRightInd w:val="0"/>
        <w:ind w:firstLine="284"/>
        <w:rPr>
          <w:rFonts w:ascii="Garamond" w:hAnsi="Garamond"/>
          <w:spacing w:val="-4"/>
          <w:lang w:val="sq-AL"/>
        </w:rPr>
      </w:pPr>
      <w:r w:rsidRPr="00F94C83">
        <w:rPr>
          <w:rFonts w:ascii="Garamond" w:hAnsi="Garamond"/>
          <w:spacing w:val="-4"/>
          <w:lang w:val="sq-AL"/>
        </w:rPr>
        <w:t xml:space="preserve">6. </w:t>
      </w:r>
      <w:r w:rsidR="003514D0" w:rsidRPr="00F94C83">
        <w:rPr>
          <w:rFonts w:ascii="Garamond" w:hAnsi="Garamond"/>
          <w:spacing w:val="-4"/>
          <w:lang w:val="sq-AL"/>
        </w:rPr>
        <w:t>Duke anashkaluar pikën 2, të këtij neni, deri në implementimin e sistemit të informatizuar përkatës dhe për aq sa këto sisteme nuk janë ende funksionale, formatet dhe kodet e përcaktuara në aneksin B, të shtojcës B, bashkëlidhur këtij vendimi dhe pjesë përbërëse e tij, do të jenë opsionale.</w:t>
      </w:r>
    </w:p>
    <w:p w:rsidR="003514D0" w:rsidRPr="00F94C83" w:rsidRDefault="00940700" w:rsidP="00DF1BB5">
      <w:pPr>
        <w:pStyle w:val="BodyText"/>
        <w:widowControl w:val="0"/>
        <w:numPr>
          <w:ilvl w:val="0"/>
          <w:numId w:val="0"/>
        </w:numPr>
        <w:kinsoku w:val="0"/>
        <w:overflowPunct w:val="0"/>
        <w:autoSpaceDE w:val="0"/>
        <w:autoSpaceDN w:val="0"/>
        <w:adjustRightInd w:val="0"/>
        <w:ind w:firstLine="284"/>
        <w:rPr>
          <w:rFonts w:ascii="Garamond" w:hAnsi="Garamond"/>
          <w:spacing w:val="-4"/>
          <w:lang w:val="sq-AL"/>
        </w:rPr>
      </w:pPr>
      <w:r w:rsidRPr="00F94C83">
        <w:rPr>
          <w:rFonts w:ascii="Garamond" w:hAnsi="Garamond"/>
          <w:spacing w:val="-4"/>
          <w:lang w:val="sq-AL"/>
        </w:rPr>
        <w:t xml:space="preserve">7. </w:t>
      </w:r>
      <w:r w:rsidR="003514D0" w:rsidRPr="00F94C83">
        <w:rPr>
          <w:rFonts w:ascii="Garamond" w:hAnsi="Garamond"/>
          <w:spacing w:val="-4"/>
          <w:lang w:val="sq-AL"/>
        </w:rPr>
        <w:t>Deri në implementimin e sistemit të informatizuar përkatës dhe për aq sa këto sisteme nuk janë ende funksionale, formatet dhe kodet e nevojshme për deklaratat, njoftimet dhe prova e statusit doganor do t’i nënshtrohen kërkesave për të dhënat e përcaktuara në anekset përkatëse të shtojcës C, bashkëlidhur këtij vendimi dhe pjesë përbërëse e tij.</w:t>
      </w:r>
    </w:p>
    <w:p w:rsidR="003514D0" w:rsidRPr="00F94C83" w:rsidRDefault="00940700" w:rsidP="00DF1BB5">
      <w:pPr>
        <w:pStyle w:val="BodyText"/>
        <w:widowControl w:val="0"/>
        <w:numPr>
          <w:ilvl w:val="0"/>
          <w:numId w:val="0"/>
        </w:numPr>
        <w:kinsoku w:val="0"/>
        <w:overflowPunct w:val="0"/>
        <w:autoSpaceDE w:val="0"/>
        <w:autoSpaceDN w:val="0"/>
        <w:adjustRightInd w:val="0"/>
        <w:ind w:firstLine="284"/>
        <w:rPr>
          <w:rFonts w:ascii="Garamond" w:hAnsi="Garamond"/>
          <w:spacing w:val="-4"/>
          <w:lang w:val="sq-AL"/>
        </w:rPr>
      </w:pPr>
      <w:r w:rsidRPr="00F94C83">
        <w:rPr>
          <w:rFonts w:ascii="Garamond" w:hAnsi="Garamond"/>
          <w:spacing w:val="-4"/>
          <w:lang w:val="sq-AL"/>
        </w:rPr>
        <w:t xml:space="preserve">8. </w:t>
      </w:r>
      <w:r w:rsidR="003514D0" w:rsidRPr="00F94C83">
        <w:rPr>
          <w:rFonts w:ascii="Garamond" w:hAnsi="Garamond"/>
          <w:spacing w:val="-4"/>
          <w:lang w:val="sq-AL"/>
        </w:rPr>
        <w:t>Deri në implementimin e sistemit të informatizuar të eksportit/importit, sipas planit të punës të miratuar nga ministri përgjegjës për financat, Drejtoria e Përgjithshme e Doganave duhet të sigurojë që kodet dhe formatet për njoftimin e paraqitjes të lejojnë paraqitjen e mallrave, në përputhje me nenin 130, të Kodit.</w:t>
      </w:r>
    </w:p>
    <w:p w:rsidR="003514D0" w:rsidRPr="00F94C83" w:rsidRDefault="00940700" w:rsidP="00DF1BB5">
      <w:pPr>
        <w:pStyle w:val="BodyText"/>
        <w:widowControl w:val="0"/>
        <w:numPr>
          <w:ilvl w:val="0"/>
          <w:numId w:val="0"/>
        </w:numPr>
        <w:kinsoku w:val="0"/>
        <w:overflowPunct w:val="0"/>
        <w:autoSpaceDE w:val="0"/>
        <w:autoSpaceDN w:val="0"/>
        <w:adjustRightInd w:val="0"/>
        <w:ind w:firstLine="284"/>
        <w:rPr>
          <w:rFonts w:ascii="Garamond" w:hAnsi="Garamond"/>
          <w:spacing w:val="-4"/>
          <w:lang w:val="sq-AL"/>
        </w:rPr>
      </w:pPr>
      <w:r w:rsidRPr="00F94C83">
        <w:rPr>
          <w:rFonts w:ascii="Garamond" w:hAnsi="Garamond"/>
          <w:spacing w:val="-4"/>
          <w:lang w:val="sq-AL"/>
        </w:rPr>
        <w:t xml:space="preserve">9. </w:t>
      </w:r>
      <w:r w:rsidR="003514D0" w:rsidRPr="00F94C83">
        <w:rPr>
          <w:rFonts w:ascii="Garamond" w:hAnsi="Garamond"/>
          <w:spacing w:val="-4"/>
          <w:lang w:val="sq-AL"/>
        </w:rPr>
        <w:t>Deri në implementimin e sistemit të informatizuar të vendimeve doganore, formatet dhe kodet për aplikimet e mëposhtme dhe autorizimet e</w:t>
      </w:r>
      <w:r w:rsidR="003514D0" w:rsidRPr="00F94C83">
        <w:rPr>
          <w:rFonts w:ascii="Garamond" w:hAnsi="Garamond"/>
          <w:spacing w:val="-4"/>
          <w:w w:val="99"/>
          <w:lang w:val="sq-AL"/>
        </w:rPr>
        <w:t xml:space="preserve"> </w:t>
      </w:r>
      <w:r w:rsidR="003514D0" w:rsidRPr="00F94C83">
        <w:rPr>
          <w:rFonts w:ascii="Garamond" w:hAnsi="Garamond"/>
          <w:spacing w:val="-4"/>
          <w:lang w:val="sq-AL"/>
        </w:rPr>
        <w:t>aneksit A, të shtojcës B, bashkëlidhur këtij vendimi dhe pjesë përbërëse e tij, janë opsionale për aplikimet dhe autorizimet:</w:t>
      </w:r>
    </w:p>
    <w:p w:rsidR="003514D0" w:rsidRPr="00F94C83" w:rsidRDefault="003514D0" w:rsidP="00DF1BB5">
      <w:pPr>
        <w:pStyle w:val="BodyText"/>
        <w:widowControl w:val="0"/>
        <w:numPr>
          <w:ilvl w:val="0"/>
          <w:numId w:val="192"/>
        </w:numPr>
        <w:kinsoku w:val="0"/>
        <w:overflowPunct w:val="0"/>
        <w:autoSpaceDE w:val="0"/>
        <w:autoSpaceDN w:val="0"/>
        <w:adjustRightInd w:val="0"/>
        <w:ind w:left="0" w:firstLine="284"/>
        <w:jc w:val="left"/>
        <w:rPr>
          <w:rFonts w:ascii="Garamond" w:hAnsi="Garamond"/>
          <w:spacing w:val="-4"/>
          <w:lang w:val="sq-AL"/>
        </w:rPr>
      </w:pPr>
      <w:r w:rsidRPr="00F94C83">
        <w:rPr>
          <w:rFonts w:ascii="Garamond" w:hAnsi="Garamond"/>
          <w:spacing w:val="-4"/>
          <w:lang w:val="sq-AL"/>
        </w:rPr>
        <w:t>që lidhen me thjeshtimin për përcaktimin e shumave që janë pjesë e vlerës doganore të mallrave;</w:t>
      </w:r>
    </w:p>
    <w:p w:rsidR="003514D0" w:rsidRPr="00F94C83" w:rsidRDefault="003514D0" w:rsidP="00DF1BB5">
      <w:pPr>
        <w:pStyle w:val="BodyText"/>
        <w:widowControl w:val="0"/>
        <w:numPr>
          <w:ilvl w:val="0"/>
          <w:numId w:val="192"/>
        </w:numPr>
        <w:kinsoku w:val="0"/>
        <w:overflowPunct w:val="0"/>
        <w:autoSpaceDE w:val="0"/>
        <w:autoSpaceDN w:val="0"/>
        <w:adjustRightInd w:val="0"/>
        <w:ind w:left="0" w:firstLine="284"/>
        <w:jc w:val="left"/>
        <w:rPr>
          <w:rFonts w:ascii="Garamond" w:hAnsi="Garamond"/>
          <w:spacing w:val="-4"/>
          <w:lang w:val="sq-AL"/>
        </w:rPr>
      </w:pPr>
      <w:r w:rsidRPr="00F94C83">
        <w:rPr>
          <w:rFonts w:ascii="Garamond" w:hAnsi="Garamond"/>
          <w:spacing w:val="-4"/>
          <w:lang w:val="sq-AL"/>
        </w:rPr>
        <w:t>që lidhen me garancinë globale;</w:t>
      </w:r>
    </w:p>
    <w:p w:rsidR="003514D0" w:rsidRPr="00F94C83" w:rsidRDefault="003514D0" w:rsidP="00DF1BB5">
      <w:pPr>
        <w:pStyle w:val="BodyText"/>
        <w:widowControl w:val="0"/>
        <w:numPr>
          <w:ilvl w:val="0"/>
          <w:numId w:val="192"/>
        </w:numPr>
        <w:kinsoku w:val="0"/>
        <w:overflowPunct w:val="0"/>
        <w:autoSpaceDE w:val="0"/>
        <w:autoSpaceDN w:val="0"/>
        <w:adjustRightInd w:val="0"/>
        <w:ind w:left="0" w:firstLine="284"/>
        <w:jc w:val="left"/>
        <w:rPr>
          <w:rFonts w:ascii="Garamond" w:hAnsi="Garamond"/>
          <w:spacing w:val="-4"/>
          <w:lang w:val="sq-AL"/>
        </w:rPr>
      </w:pPr>
      <w:r w:rsidRPr="00F94C83">
        <w:rPr>
          <w:rFonts w:ascii="Garamond" w:hAnsi="Garamond"/>
          <w:spacing w:val="-4"/>
          <w:lang w:val="sq-AL"/>
        </w:rPr>
        <w:t>për shtyrjen e pagesës;</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ç)  për përdorimin e ambienteve të magazinimit të përkohshëm, siç referohen në nenin 138, të Kodit;</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d)  për shërbime të rregullta të transportit detar;</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dh)  për lëshuesin e autorizuar;</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e)  për përdorimin e deklaratës së thjeshtuar;</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ë)  për zhdoganimin e centralizuar;</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f)  për hyrje në të dhënat në regjistrimet e deklaruesit;</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g) për vetëvlerësimin;</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gj) për statusin e peshuesit të autorizuar të bananeve;</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h) për përdorimin e përpunimit aktiv;</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i)  për përdorimin e përpunimit pasiv;</w:t>
      </w:r>
    </w:p>
    <w:p w:rsidR="003514D0" w:rsidRPr="00F94C83" w:rsidRDefault="003514D0" w:rsidP="00DF1BB5">
      <w:pPr>
        <w:pStyle w:val="BodyText"/>
        <w:widowControl w:val="0"/>
        <w:numPr>
          <w:ilvl w:val="0"/>
          <w:numId w:val="0"/>
        </w:numPr>
        <w:kinsoku w:val="0"/>
        <w:overflowPunct w:val="0"/>
        <w:ind w:firstLine="284"/>
        <w:rPr>
          <w:rFonts w:ascii="Garamond" w:hAnsi="Garamond"/>
          <w:i/>
          <w:spacing w:val="-4"/>
          <w:lang w:val="sq-AL"/>
        </w:rPr>
      </w:pPr>
      <w:r w:rsidRPr="00F94C83">
        <w:rPr>
          <w:rFonts w:ascii="Garamond" w:hAnsi="Garamond"/>
          <w:spacing w:val="-4"/>
          <w:lang w:val="sq-AL"/>
        </w:rPr>
        <w:t>j)   për përdorimin e veçantë përfundimtar (</w:t>
      </w:r>
      <w:r w:rsidRPr="00F94C83">
        <w:rPr>
          <w:rFonts w:ascii="Garamond" w:hAnsi="Garamond"/>
          <w:i/>
          <w:spacing w:val="-4"/>
          <w:lang w:val="sq-AL"/>
        </w:rPr>
        <w:t>end-use);</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k)  për përdorimin e lejimit të përkohshëm;</w:t>
      </w:r>
    </w:p>
    <w:p w:rsidR="003514D0" w:rsidRPr="00F94C83" w:rsidRDefault="0094070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 xml:space="preserve">l) </w:t>
      </w:r>
      <w:r w:rsidR="003514D0" w:rsidRPr="00F94C83">
        <w:rPr>
          <w:rFonts w:ascii="Garamond" w:hAnsi="Garamond"/>
          <w:spacing w:val="-4"/>
          <w:lang w:val="sq-AL"/>
        </w:rPr>
        <w:t>për funksionimin e ambienteve për magazinim doganor;</w:t>
      </w:r>
    </w:p>
    <w:p w:rsidR="003514D0" w:rsidRPr="00F94C83" w:rsidRDefault="0094070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 xml:space="preserve">ll) </w:t>
      </w:r>
      <w:r w:rsidR="003514D0" w:rsidRPr="00F94C83">
        <w:rPr>
          <w:rFonts w:ascii="Garamond" w:hAnsi="Garamond"/>
          <w:spacing w:val="-4"/>
          <w:lang w:val="sq-AL"/>
        </w:rPr>
        <w:t>për statusin e pritësit të autorizuar për operacionet TIR;</w:t>
      </w:r>
    </w:p>
    <w:p w:rsidR="003514D0" w:rsidRPr="00F94C83" w:rsidRDefault="0094070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 xml:space="preserve">m) </w:t>
      </w:r>
      <w:r w:rsidR="003514D0" w:rsidRPr="00F94C83">
        <w:rPr>
          <w:rFonts w:ascii="Garamond" w:hAnsi="Garamond"/>
          <w:spacing w:val="-4"/>
          <w:lang w:val="sq-AL"/>
        </w:rPr>
        <w:t>për statusin e dërguesit të autorizuar për transitin;</w:t>
      </w:r>
    </w:p>
    <w:p w:rsidR="003514D0" w:rsidRPr="00F94C83" w:rsidRDefault="0094070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 xml:space="preserve">n) </w:t>
      </w:r>
      <w:r w:rsidR="003514D0" w:rsidRPr="00F94C83">
        <w:rPr>
          <w:rFonts w:ascii="Garamond" w:hAnsi="Garamond"/>
          <w:spacing w:val="-4"/>
          <w:lang w:val="sq-AL"/>
        </w:rPr>
        <w:t>për statusin e pritësit të autorizuar për transitin;</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nj)  për përdorimin e plumbçeve të një lloji të veçantë;</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o)  për përdorimin e një deklarate transiti me të dhëna të reduktuara;</w:t>
      </w:r>
    </w:p>
    <w:p w:rsidR="00B75160" w:rsidRPr="00F94C83" w:rsidRDefault="003514D0" w:rsidP="00DF1BB5">
      <w:pPr>
        <w:pStyle w:val="BodyText"/>
        <w:widowControl w:val="0"/>
        <w:numPr>
          <w:ilvl w:val="0"/>
          <w:numId w:val="193"/>
        </w:numPr>
        <w:kinsoku w:val="0"/>
        <w:overflowPunct w:val="0"/>
        <w:autoSpaceDE w:val="0"/>
        <w:autoSpaceDN w:val="0"/>
        <w:adjustRightInd w:val="0"/>
        <w:ind w:left="0" w:firstLine="284"/>
        <w:jc w:val="left"/>
        <w:rPr>
          <w:rFonts w:ascii="Garamond" w:hAnsi="Garamond"/>
          <w:spacing w:val="-4"/>
          <w:lang w:val="sq-AL"/>
        </w:rPr>
      </w:pPr>
      <w:r w:rsidRPr="00F94C83">
        <w:rPr>
          <w:rFonts w:ascii="Garamond" w:hAnsi="Garamond"/>
          <w:spacing w:val="-4"/>
          <w:lang w:val="sq-AL"/>
        </w:rPr>
        <w:t>për përdorimin e një dokumenti transporti elektronik si deklaratë doganore.</w:t>
      </w:r>
    </w:p>
    <w:p w:rsidR="003514D0" w:rsidRPr="00F94C83" w:rsidRDefault="003514D0" w:rsidP="00DF1BB5">
      <w:pPr>
        <w:pStyle w:val="BodyText"/>
        <w:widowControl w:val="0"/>
        <w:numPr>
          <w:ilvl w:val="0"/>
          <w:numId w:val="0"/>
        </w:numPr>
        <w:kinsoku w:val="0"/>
        <w:overflowPunct w:val="0"/>
        <w:autoSpaceDE w:val="0"/>
        <w:autoSpaceDN w:val="0"/>
        <w:adjustRightInd w:val="0"/>
        <w:ind w:firstLine="284"/>
        <w:jc w:val="left"/>
        <w:rPr>
          <w:rFonts w:ascii="Garamond" w:hAnsi="Garamond"/>
          <w:spacing w:val="-4"/>
          <w:lang w:val="sq-AL"/>
        </w:rPr>
      </w:pPr>
      <w:r w:rsidRPr="00F94C83">
        <w:rPr>
          <w:rFonts w:ascii="Garamond" w:hAnsi="Garamond"/>
          <w:spacing w:val="-4"/>
          <w:lang w:val="sq-AL"/>
        </w:rPr>
        <w:t>Kur administrata doganore heq dorë nga kode dhe formate të caktuara gjatë periudhës transitore, duhet të sigurojë zbatimin e procedurave efektive që i mundësojnë asaj verifikimin e plotësimit të kushteve për dhënien e autorizimit.</w:t>
      </w:r>
    </w:p>
    <w:p w:rsidR="003514D0" w:rsidRPr="00F94C83" w:rsidRDefault="003514D0" w:rsidP="00DF1BB5">
      <w:pPr>
        <w:pStyle w:val="ListParagraph"/>
        <w:widowControl w:val="0"/>
        <w:spacing w:after="0" w:line="240" w:lineRule="auto"/>
        <w:ind w:left="0" w:firstLine="284"/>
        <w:jc w:val="center"/>
        <w:rPr>
          <w:rFonts w:ascii="Garamond" w:hAnsi="Garamond"/>
          <w:b/>
          <w:spacing w:val="-4"/>
          <w:sz w:val="14"/>
          <w:szCs w:val="24"/>
          <w:lang w:val="sq-AL"/>
        </w:rPr>
      </w:pPr>
    </w:p>
    <w:p w:rsidR="003514D0" w:rsidRPr="00F94C83" w:rsidRDefault="003514D0" w:rsidP="00DF1BB5">
      <w:pPr>
        <w:pStyle w:val="NeniNr"/>
        <w:keepNext w:val="0"/>
        <w:rPr>
          <w:lang w:val="sq-AL"/>
        </w:rPr>
      </w:pPr>
      <w:r w:rsidRPr="00F94C83">
        <w:rPr>
          <w:lang w:val="sq-AL"/>
        </w:rPr>
        <w:t>Neni 4</w:t>
      </w:r>
    </w:p>
    <w:p w:rsidR="003514D0" w:rsidRPr="00F94C83" w:rsidRDefault="003514D0" w:rsidP="00DF1BB5">
      <w:pPr>
        <w:pStyle w:val="NeniTitull"/>
        <w:keepNext w:val="0"/>
        <w:rPr>
          <w:lang w:val="sq-AL"/>
        </w:rPr>
      </w:pPr>
      <w:r w:rsidRPr="00F94C83">
        <w:rPr>
          <w:lang w:val="sq-AL"/>
        </w:rPr>
        <w:t>Siguria e sistemeve elektronike</w:t>
      </w:r>
    </w:p>
    <w:p w:rsidR="003514D0" w:rsidRPr="00F94C83" w:rsidRDefault="003514D0" w:rsidP="00DF1BB5">
      <w:pPr>
        <w:pStyle w:val="ListParagraph"/>
        <w:widowControl w:val="0"/>
        <w:spacing w:after="0" w:line="240" w:lineRule="auto"/>
        <w:ind w:left="0" w:firstLine="284"/>
        <w:jc w:val="center"/>
        <w:rPr>
          <w:rFonts w:ascii="Garamond" w:hAnsi="Garamond"/>
          <w:spacing w:val="-4"/>
          <w:sz w:val="24"/>
          <w:szCs w:val="24"/>
          <w:lang w:val="sq-AL"/>
        </w:rPr>
      </w:pPr>
      <w:r w:rsidRPr="00F94C83">
        <w:rPr>
          <w:rFonts w:ascii="Garamond" w:hAnsi="Garamond"/>
          <w:spacing w:val="-4"/>
          <w:sz w:val="24"/>
          <w:szCs w:val="24"/>
          <w:lang w:val="sq-AL"/>
        </w:rPr>
        <w:t>(Neni 17, i Kodit)</w:t>
      </w:r>
    </w:p>
    <w:p w:rsidR="003514D0" w:rsidRPr="00F94C83" w:rsidRDefault="003514D0" w:rsidP="00DF1BB5">
      <w:pPr>
        <w:pStyle w:val="ListParagraph"/>
        <w:widowControl w:val="0"/>
        <w:spacing w:after="0" w:line="240" w:lineRule="auto"/>
        <w:ind w:left="0" w:firstLine="284"/>
        <w:jc w:val="center"/>
        <w:rPr>
          <w:rFonts w:ascii="Garamond" w:hAnsi="Garamond"/>
          <w:spacing w:val="-4"/>
          <w:sz w:val="14"/>
          <w:szCs w:val="24"/>
          <w:lang w:val="sq-AL"/>
        </w:rPr>
      </w:pPr>
    </w:p>
    <w:p w:rsidR="003514D0" w:rsidRPr="00F94C83" w:rsidRDefault="003514D0" w:rsidP="00DF1BB5">
      <w:pPr>
        <w:pStyle w:val="BodyText"/>
        <w:widowControl w:val="0"/>
        <w:numPr>
          <w:ilvl w:val="0"/>
          <w:numId w:val="591"/>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Ndërkohë që zhvillon, mirëmban dhe vë në funksionim sistemet elektronike, të përmendura në nenin 286, të Kodit, administrata doganore duhet të vendosë dhe të mbajë rregulla sigurie të përshtatshme për funksionimin e rregullt, të besueshëm dhe të sigurt të sistemeve të ndryshme. Ajo, gjithashtu, duhet të sigurojë që janë marrë masat për të kontrolluar burimin e të dhënave dhe mbrojtjen e të dhënave kundër rrezikut të aksesit të paautorizuar, humbjes, ndryshimit ose shkatërrimit.</w:t>
      </w:r>
    </w:p>
    <w:p w:rsidR="003514D0" w:rsidRPr="00F94C83" w:rsidRDefault="003514D0" w:rsidP="00DF1BB5">
      <w:pPr>
        <w:pStyle w:val="BodyText"/>
        <w:widowControl w:val="0"/>
        <w:numPr>
          <w:ilvl w:val="0"/>
          <w:numId w:val="591"/>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Çdo hyrje, modifikim dhe fshirje e të dhënave do të regjistrohet së bashku me informacionin për arsyen dhe kohën e saktë të këtij përpunimi si dhe identifikimin e personit që e ka kryer atë.</w:t>
      </w:r>
    </w:p>
    <w:p w:rsidR="003514D0" w:rsidRPr="00F94C83" w:rsidRDefault="003514D0" w:rsidP="00DF1BB5">
      <w:pPr>
        <w:pStyle w:val="BodyText"/>
        <w:widowControl w:val="0"/>
        <w:numPr>
          <w:ilvl w:val="0"/>
          <w:numId w:val="591"/>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Administrata doganore informon organin kompetent dhe, kur është e përshtatshme, operatorin ekonomik të interesuar për të gjitha shkeljet aktuale ose të dyshuara të sigurisë së sistemeve elektronike.</w:t>
      </w:r>
    </w:p>
    <w:p w:rsidR="003514D0" w:rsidRPr="00F94C83" w:rsidRDefault="003514D0" w:rsidP="00DF1BB5">
      <w:pPr>
        <w:pStyle w:val="BodyText"/>
        <w:widowControl w:val="0"/>
        <w:numPr>
          <w:ilvl w:val="0"/>
          <w:numId w:val="591"/>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Nënshkrimi dhe/ose vulosja në rrugë elektronike bëhet sipas legjislacionit në fuqi. Certifikimi sigurohet nga autoriteti kompetent.</w:t>
      </w:r>
    </w:p>
    <w:p w:rsidR="003514D0" w:rsidRPr="00F94C83" w:rsidRDefault="003514D0" w:rsidP="00DF1BB5">
      <w:pPr>
        <w:pStyle w:val="BodyText"/>
        <w:widowControl w:val="0"/>
        <w:numPr>
          <w:ilvl w:val="0"/>
          <w:numId w:val="0"/>
        </w:numPr>
        <w:kinsoku w:val="0"/>
        <w:overflowPunct w:val="0"/>
        <w:rPr>
          <w:rFonts w:ascii="Garamond" w:hAnsi="Garamond"/>
          <w:spacing w:val="-4"/>
          <w:sz w:val="14"/>
          <w:lang w:val="sq-AL"/>
        </w:rPr>
      </w:pPr>
    </w:p>
    <w:p w:rsidR="003514D0" w:rsidRPr="00DE5E34" w:rsidRDefault="003514D0" w:rsidP="00DF1BB5">
      <w:pPr>
        <w:pStyle w:val="NeniNr"/>
        <w:keepNext w:val="0"/>
        <w:rPr>
          <w:b/>
          <w:lang w:val="sq-AL"/>
        </w:rPr>
      </w:pPr>
      <w:r w:rsidRPr="00DE5E34">
        <w:rPr>
          <w:b/>
          <w:lang w:val="sq-AL"/>
        </w:rPr>
        <w:t>Neni 5</w:t>
      </w:r>
    </w:p>
    <w:p w:rsidR="003514D0" w:rsidRPr="00F94C83" w:rsidRDefault="003514D0" w:rsidP="00DF1BB5">
      <w:pPr>
        <w:pStyle w:val="NeniTitull"/>
        <w:keepNext w:val="0"/>
        <w:rPr>
          <w:lang w:val="sq-AL"/>
        </w:rPr>
      </w:pPr>
      <w:r w:rsidRPr="00F94C83">
        <w:rPr>
          <w:lang w:val="sq-AL"/>
        </w:rPr>
        <w:t>Ruajtja e të dhënave</w:t>
      </w:r>
    </w:p>
    <w:p w:rsidR="003514D0" w:rsidRPr="00F94C83" w:rsidRDefault="003514D0" w:rsidP="00DF1BB5">
      <w:pPr>
        <w:pStyle w:val="BodyText"/>
        <w:widowControl w:val="0"/>
        <w:numPr>
          <w:ilvl w:val="0"/>
          <w:numId w:val="0"/>
        </w:numPr>
        <w:kinsoku w:val="0"/>
        <w:overflowPunct w:val="0"/>
        <w:ind w:left="360" w:hanging="360"/>
        <w:rPr>
          <w:rFonts w:ascii="Garamond" w:hAnsi="Garamond"/>
          <w:spacing w:val="-4"/>
          <w:sz w:val="14"/>
          <w:lang w:val="sq-AL"/>
        </w:rPr>
      </w:pPr>
    </w:p>
    <w:p w:rsidR="003514D0" w:rsidRPr="00F94C83" w:rsidRDefault="003514D0" w:rsidP="006562D9">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Të gjitha të dhënat e përpunuara në sistemin përkatës elektronik do të ruhen për të paktën 3 vjet, nga fundi i vitit në të cilin</w:t>
      </w:r>
      <w:r w:rsidRPr="00F94C83">
        <w:rPr>
          <w:rFonts w:ascii="Garamond" w:hAnsi="Garamond"/>
          <w:spacing w:val="-4"/>
          <w:w w:val="99"/>
          <w:lang w:val="sq-AL"/>
        </w:rPr>
        <w:t xml:space="preserve"> </w:t>
      </w:r>
      <w:r w:rsidRPr="00F94C83">
        <w:rPr>
          <w:rFonts w:ascii="Garamond" w:hAnsi="Garamond"/>
          <w:spacing w:val="-4"/>
          <w:lang w:val="sq-AL"/>
        </w:rPr>
        <w:t>këto të dhëna janë përpunuar, përveç nëse përcaktohet ndryshe.</w:t>
      </w:r>
    </w:p>
    <w:p w:rsidR="00B75160" w:rsidRPr="00F94C83" w:rsidRDefault="00B75160" w:rsidP="00DF1BB5">
      <w:pPr>
        <w:pStyle w:val="NeniNr"/>
        <w:keepNext w:val="0"/>
        <w:rPr>
          <w:sz w:val="14"/>
          <w:lang w:val="sq-AL"/>
        </w:rPr>
      </w:pPr>
    </w:p>
    <w:p w:rsidR="003514D0" w:rsidRPr="00DE5E34" w:rsidRDefault="003514D0" w:rsidP="00DF1BB5">
      <w:pPr>
        <w:pStyle w:val="NeniNr"/>
        <w:keepNext w:val="0"/>
        <w:rPr>
          <w:b/>
          <w:lang w:val="sq-AL"/>
        </w:rPr>
      </w:pPr>
      <w:r w:rsidRPr="00DE5E34">
        <w:rPr>
          <w:b/>
          <w:lang w:val="sq-AL"/>
        </w:rPr>
        <w:t>Neni 6</w:t>
      </w:r>
    </w:p>
    <w:p w:rsidR="003514D0" w:rsidRPr="00F94C83" w:rsidRDefault="003514D0" w:rsidP="00DF1BB5">
      <w:pPr>
        <w:pStyle w:val="NeniTitull"/>
        <w:keepNext w:val="0"/>
        <w:rPr>
          <w:lang w:val="sq-AL"/>
        </w:rPr>
      </w:pPr>
      <w:r w:rsidRPr="00F94C83">
        <w:rPr>
          <w:lang w:val="sq-AL"/>
        </w:rPr>
        <w:t>Disponueshmëria e sistemeve elektronike</w:t>
      </w:r>
    </w:p>
    <w:p w:rsidR="003514D0" w:rsidRPr="00F94C83" w:rsidRDefault="003514D0" w:rsidP="00DF1BB5">
      <w:pPr>
        <w:pStyle w:val="BodyText"/>
        <w:widowControl w:val="0"/>
        <w:numPr>
          <w:ilvl w:val="0"/>
          <w:numId w:val="0"/>
        </w:numPr>
        <w:kinsoku w:val="0"/>
        <w:overflowPunct w:val="0"/>
        <w:rPr>
          <w:rFonts w:ascii="Garamond" w:hAnsi="Garamond"/>
          <w:spacing w:val="-4"/>
          <w:sz w:val="14"/>
          <w:lang w:val="sq-AL"/>
        </w:rPr>
      </w:pPr>
    </w:p>
    <w:p w:rsidR="003514D0" w:rsidRPr="00F94C83" w:rsidRDefault="003514D0" w:rsidP="00DF1BB5">
      <w:pPr>
        <w:pStyle w:val="BodyText"/>
        <w:widowControl w:val="0"/>
        <w:numPr>
          <w:ilvl w:val="0"/>
          <w:numId w:val="592"/>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Administrata doganore dhe organi kompetent do të lidhin marrëveshje operacionale, që përcaktojnë kërkesat praktike për</w:t>
      </w:r>
      <w:r w:rsidRPr="00F94C83">
        <w:rPr>
          <w:rFonts w:ascii="Garamond" w:hAnsi="Garamond"/>
          <w:spacing w:val="-4"/>
          <w:w w:val="99"/>
          <w:lang w:val="sq-AL"/>
        </w:rPr>
        <w:t xml:space="preserve"> </w:t>
      </w:r>
      <w:r w:rsidRPr="00F94C83">
        <w:rPr>
          <w:rFonts w:ascii="Garamond" w:hAnsi="Garamond"/>
          <w:spacing w:val="-4"/>
          <w:lang w:val="sq-AL"/>
        </w:rPr>
        <w:t>disponueshmërinë dhe performancën e sistemeve elektronike, si dhe për vazhdimësinë e aktivitetit.</w:t>
      </w:r>
    </w:p>
    <w:p w:rsidR="00B7516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 xml:space="preserve">2. </w:t>
      </w:r>
      <w:r w:rsidRPr="00F94C83">
        <w:rPr>
          <w:rFonts w:ascii="Garamond" w:hAnsi="Garamond"/>
          <w:spacing w:val="-4"/>
          <w:lang w:val="sq-AL"/>
        </w:rPr>
        <w:tab/>
        <w:t xml:space="preserve">Marrëveshjet operacionale, të përmendura në pikën 1, duhet, në </w:t>
      </w:r>
      <w:r w:rsidR="00B75160" w:rsidRPr="00F94C83">
        <w:rPr>
          <w:rFonts w:ascii="Garamond" w:hAnsi="Garamond"/>
          <w:spacing w:val="-4"/>
          <w:lang w:val="sq-AL"/>
        </w:rPr>
        <w:t xml:space="preserve">veçanti, të përcaktojnë kohën e </w:t>
      </w:r>
      <w:r w:rsidRPr="00F94C83">
        <w:rPr>
          <w:rFonts w:ascii="Garamond" w:hAnsi="Garamond"/>
          <w:spacing w:val="-4"/>
          <w:lang w:val="sq-AL"/>
        </w:rPr>
        <w:t>duhur të përgjigjes</w:t>
      </w:r>
      <w:r w:rsidRPr="00F94C83">
        <w:rPr>
          <w:rFonts w:ascii="Garamond" w:hAnsi="Garamond"/>
          <w:spacing w:val="-4"/>
          <w:w w:val="99"/>
          <w:lang w:val="sq-AL"/>
        </w:rPr>
        <w:t xml:space="preserve"> </w:t>
      </w:r>
      <w:r w:rsidRPr="00F94C83">
        <w:rPr>
          <w:rFonts w:ascii="Garamond" w:hAnsi="Garamond"/>
          <w:spacing w:val="-4"/>
          <w:lang w:val="sq-AL"/>
        </w:rPr>
        <w:t>për shkëmbimin dhe përpunimin e informacionit në sistemet përkatëse elektronike.</w:t>
      </w:r>
    </w:p>
    <w:p w:rsidR="003514D0" w:rsidRPr="00F94C83" w:rsidRDefault="003514D0" w:rsidP="00DF1BB5">
      <w:pPr>
        <w:pStyle w:val="BodyText"/>
        <w:widowControl w:val="0"/>
        <w:numPr>
          <w:ilvl w:val="0"/>
          <w:numId w:val="0"/>
        </w:numPr>
        <w:kinsoku w:val="0"/>
        <w:overflowPunct w:val="0"/>
        <w:ind w:firstLine="284"/>
        <w:rPr>
          <w:rFonts w:ascii="Garamond" w:hAnsi="Garamond"/>
          <w:spacing w:val="-4"/>
          <w:lang w:val="sq-AL"/>
        </w:rPr>
      </w:pPr>
      <w:r w:rsidRPr="00F94C83">
        <w:rPr>
          <w:rFonts w:ascii="Garamond" w:hAnsi="Garamond"/>
          <w:spacing w:val="-4"/>
          <w:lang w:val="sq-AL"/>
        </w:rPr>
        <w:t xml:space="preserve">3. Sistemet elektronike duhet të garantojnë funksionimin në mënyrë të përhershme. Megjithatë, ky detyrim nuk zbatohet: </w:t>
      </w:r>
    </w:p>
    <w:p w:rsidR="003514D0" w:rsidRPr="00F94C83" w:rsidRDefault="003514D0" w:rsidP="00DF1BB5">
      <w:pPr>
        <w:pStyle w:val="BodyText"/>
        <w:widowControl w:val="0"/>
        <w:numPr>
          <w:ilvl w:val="0"/>
          <w:numId w:val="194"/>
        </w:numPr>
        <w:kinsoku w:val="0"/>
        <w:overflowPunct w:val="0"/>
        <w:autoSpaceDE w:val="0"/>
        <w:autoSpaceDN w:val="0"/>
        <w:adjustRightInd w:val="0"/>
        <w:ind w:left="0" w:firstLine="284"/>
        <w:rPr>
          <w:rFonts w:ascii="Garamond" w:hAnsi="Garamond"/>
          <w:spacing w:val="-4"/>
          <w:lang w:val="sq-AL"/>
        </w:rPr>
      </w:pPr>
      <w:r w:rsidRPr="00F94C83">
        <w:rPr>
          <w:rFonts w:ascii="Garamond" w:hAnsi="Garamond"/>
          <w:spacing w:val="-4"/>
          <w:lang w:val="sq-AL"/>
        </w:rPr>
        <w:t>në raste të veçanta, që lidhen me përdorimin e sistemeve elektronike të përcaktuara në marrëveshjet e përmendura në pikën 1, ose në legjislacionin kombëtar, në mungesë të këtyre marrëveshjeve;</w:t>
      </w:r>
    </w:p>
    <w:p w:rsidR="003514D0" w:rsidRPr="00F94C83" w:rsidRDefault="003514D0" w:rsidP="00DF1BB5">
      <w:pPr>
        <w:pStyle w:val="BodyText"/>
        <w:widowControl w:val="0"/>
        <w:numPr>
          <w:ilvl w:val="0"/>
          <w:numId w:val="194"/>
        </w:numPr>
        <w:kinsoku w:val="0"/>
        <w:overflowPunct w:val="0"/>
        <w:autoSpaceDE w:val="0"/>
        <w:autoSpaceDN w:val="0"/>
        <w:adjustRightInd w:val="0"/>
        <w:ind w:left="0" w:firstLine="284"/>
        <w:jc w:val="left"/>
        <w:rPr>
          <w:rFonts w:ascii="Garamond" w:hAnsi="Garamond"/>
          <w:spacing w:val="-4"/>
          <w:lang w:val="sq-AL"/>
        </w:rPr>
      </w:pPr>
      <w:r w:rsidRPr="00F94C83">
        <w:rPr>
          <w:rFonts w:ascii="Garamond" w:hAnsi="Garamond"/>
          <w:spacing w:val="-4"/>
          <w:lang w:val="sq-AL"/>
        </w:rPr>
        <w:t>në rastet e forcës madhore.</w:t>
      </w: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Regjistrimi i personave pranë autoriteteve doganore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DE5E34" w:rsidRDefault="003514D0" w:rsidP="00DF1BB5">
      <w:pPr>
        <w:pStyle w:val="NeniNr"/>
        <w:keepNext w:val="0"/>
        <w:rPr>
          <w:b/>
          <w:lang w:val="sq-AL"/>
        </w:rPr>
      </w:pPr>
      <w:r w:rsidRPr="00DE5E34">
        <w:rPr>
          <w:b/>
          <w:lang w:val="sq-AL"/>
        </w:rPr>
        <w:t>Neni 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Organi kompetent doganor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19, i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Drejtoria e Përgjithshme e Doganave është përgjegjëse për regjistrimin e personave dhe publikimin e këtij informacioni në faqen zyrtare të saj. </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DE5E34" w:rsidRDefault="003514D0" w:rsidP="00DF1BB5">
      <w:pPr>
        <w:pStyle w:val="NeniNr"/>
        <w:keepNext w:val="0"/>
        <w:rPr>
          <w:b/>
          <w:lang w:val="sq-AL"/>
        </w:rPr>
      </w:pPr>
      <w:r w:rsidRPr="00DE5E34">
        <w:rPr>
          <w:b/>
          <w:lang w:val="sq-AL"/>
        </w:rPr>
        <w:t>Neni 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Sistemi elektronik në lidhje me numrin RIOE (NUIS/NIPT)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17, i Kodit)</w:t>
      </w:r>
    </w:p>
    <w:p w:rsidR="003514D0" w:rsidRPr="00F94C83" w:rsidRDefault="003514D0" w:rsidP="00DF1BB5">
      <w:pPr>
        <w:pStyle w:val="ListParagraph"/>
        <w:widowControl w:val="0"/>
        <w:numPr>
          <w:ilvl w:val="0"/>
          <w:numId w:val="59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shkëmbimin dhe ruajtjen e informacionit lidhur me RIOE (NUIS/NIPT), do të përdoret një sistem elektronik i ngritur për këtë qëllim, sipas nenit 17, të Kodit (sistemi RIOE (NUIS/NIPT).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Informacioni bëhet i mundur nëpërmjet këtij sistemi nga autoritetet doganore kompetente, sa herë që jepen numra të rinj RIOE (NUIS/NIPT) ose ka ndryshime në të dhënat ekzistuese lidhur me regjistrimet.</w:t>
      </w:r>
    </w:p>
    <w:p w:rsidR="003514D0" w:rsidRPr="00F94C83" w:rsidRDefault="003514D0" w:rsidP="00DF1BB5">
      <w:pPr>
        <w:pStyle w:val="ListParagraph"/>
        <w:widowControl w:val="0"/>
        <w:numPr>
          <w:ilvl w:val="0"/>
          <w:numId w:val="59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çdo person jepet vetëm një numër RIOE (NUIS/NIPT).</w:t>
      </w:r>
    </w:p>
    <w:p w:rsidR="003514D0" w:rsidRPr="00F94C83" w:rsidRDefault="003514D0" w:rsidP="00DF1BB5">
      <w:pPr>
        <w:pStyle w:val="ListParagraph"/>
        <w:widowControl w:val="0"/>
        <w:numPr>
          <w:ilvl w:val="0"/>
          <w:numId w:val="59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Formati dhe kodet e të dhënave, të ruajtura në sistemin RIOE (NUIS/NIPT), janë të përcaktuara në aneksin 12-01, të shtojcës B, bashkëlidhur këtij vendimi dhe pjesë përbërëse e tij.</w:t>
      </w:r>
    </w:p>
    <w:p w:rsidR="003514D0" w:rsidRPr="00F94C83" w:rsidRDefault="003514D0" w:rsidP="00DF1BB5">
      <w:pPr>
        <w:pStyle w:val="ListParagraph"/>
        <w:widowControl w:val="0"/>
        <w:numPr>
          <w:ilvl w:val="0"/>
          <w:numId w:val="59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Duke anashkaluar pikën 1, të këtij neni, deri në implementimin e sistemit të ri të informatizuar qendror RIOE (NUIS/NIPT), nuk zbatohen formatet dhe kodet e përcaktuara në aneksin 12-01, të shtojcës B, bashkëlidhur këtij vendimi dhe pjesë përbërëse e tij.</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Deri në implementimin e sistemit të ri të informatizuar qendror RIOE (NUIS/NIPT), kodet e kërkesave të përbashkëta për të dhënat për regjistrimin e operatorëve ekonomikë dhe personave të tjerë përcaktohen në aneksin 1, të shtojcës C, bashkëlidhur këtij vendimi dhe pjesë përbërëse e tij.</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5.</w:t>
      </w:r>
      <w:r w:rsidRPr="00F94C83">
        <w:rPr>
          <w:rFonts w:ascii="Garamond" w:hAnsi="Garamond"/>
          <w:spacing w:val="-4"/>
          <w:sz w:val="24"/>
          <w:szCs w:val="24"/>
          <w:lang w:val="sq-AL"/>
        </w:rPr>
        <w:tab/>
        <w:t>DPD, kur mbledh të dhënat e pikës 4, të aneksit 12-01, të shtojcës B, bashkëlidhur këtij vendimi dhe pjesë përbërëse e tij, siguron përdorimin e formateve dhe kodeve të përcaktuara në aneksin 12-01, të shtojcës B, bashkëlidhur këtij vendimi dhe pjesë përbërëse e tij.</w:t>
      </w:r>
    </w:p>
    <w:p w:rsidR="003514D0" w:rsidRPr="00F94C83" w:rsidRDefault="003514D0" w:rsidP="00DF1BB5">
      <w:pPr>
        <w:pStyle w:val="NeniTitull"/>
        <w:keepNext w:val="0"/>
        <w:rPr>
          <w:lang w:val="sq-AL"/>
        </w:rPr>
      </w:pPr>
      <w:r w:rsidRPr="00F94C83">
        <w:rPr>
          <w:lang w:val="sq-AL"/>
        </w:rPr>
        <w:t>Neni 9</w:t>
      </w:r>
    </w:p>
    <w:p w:rsidR="003514D0" w:rsidRPr="00F94C83" w:rsidRDefault="003514D0" w:rsidP="00DF1BB5">
      <w:pPr>
        <w:pStyle w:val="NeniTitull"/>
        <w:keepNext w:val="0"/>
        <w:rPr>
          <w:lang w:val="sq-AL"/>
        </w:rPr>
      </w:pPr>
      <w:r w:rsidRPr="00F94C83">
        <w:rPr>
          <w:lang w:val="sq-AL"/>
        </w:rPr>
        <w:t>Përmbajtja e të dhënave</w:t>
      </w:r>
    </w:p>
    <w:p w:rsidR="003514D0" w:rsidRPr="00F94C83" w:rsidRDefault="003514D0" w:rsidP="00DF1BB5">
      <w:pPr>
        <w:pStyle w:val="NeniTitull"/>
        <w:keepNext w:val="0"/>
        <w:rPr>
          <w:rStyle w:val="NeniNrChar"/>
          <w:b w:val="0"/>
          <w:lang w:val="sq-AL"/>
        </w:rPr>
      </w:pPr>
      <w:r w:rsidRPr="00F94C83">
        <w:rPr>
          <w:b w:val="0"/>
          <w:lang w:val="sq-AL"/>
        </w:rPr>
        <w:t>(</w:t>
      </w:r>
      <w:r w:rsidRPr="00F94C83">
        <w:rPr>
          <w:rStyle w:val="NeniNrChar"/>
          <w:b w:val="0"/>
          <w:lang w:val="sq-AL"/>
        </w:rPr>
        <w:t>Pika 2, e nenit 17, të Kodit)</w:t>
      </w:r>
    </w:p>
    <w:p w:rsidR="003514D0" w:rsidRPr="00F94C83" w:rsidRDefault="003514D0" w:rsidP="00DF1BB5">
      <w:pPr>
        <w:widowControl w:val="0"/>
        <w:spacing w:after="0" w:line="240" w:lineRule="auto"/>
        <w:rPr>
          <w:rFonts w:ascii="Garamond" w:hAnsi="Garamond"/>
          <w:spacing w:val="-4"/>
          <w:sz w:val="24"/>
          <w:szCs w:val="24"/>
          <w:lang w:val="sq-AL"/>
        </w:rPr>
      </w:pPr>
    </w:p>
    <w:p w:rsidR="003514D0" w:rsidRPr="00F94C83" w:rsidRDefault="003514D0" w:rsidP="00DF1BB5">
      <w:pPr>
        <w:pStyle w:val="ListParagraph"/>
        <w:widowControl w:val="0"/>
        <w:numPr>
          <w:ilvl w:val="0"/>
          <w:numId w:val="59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kohën e regjistrimit të një personi, autoritetet doganore duhet të mbledhin e të ruajnë të dhënat e parashikuara në aneksin 12-01, të shtojcës A, bashkëlidhur këtij vendimi dhe pjesë përbërëse e tij, në lidhje me atë person. Këto të dhëna përbëjnë të dhënat për regjistrimin e numrit RIOE.</w:t>
      </w:r>
    </w:p>
    <w:p w:rsidR="003514D0" w:rsidRPr="00F94C83" w:rsidRDefault="003514D0" w:rsidP="00DF1BB5">
      <w:pPr>
        <w:pStyle w:val="ListParagraph"/>
        <w:widowControl w:val="0"/>
        <w:numPr>
          <w:ilvl w:val="0"/>
          <w:numId w:val="59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Duke anashkaluar pikën 1, deri në implementimin e sistemit të informatizuar RIOE, sipas planit të punës të ministrit përgjegjës për financat, nuk do të zbatohen kërkesat e zakonshme të të dhënave të përcaktuara në aneksin 12-01, të shtojcës A, bashkëlidhur këtij vendimi dhe pjesë përbërëse e tij.</w:t>
      </w:r>
    </w:p>
    <w:p w:rsidR="003514D0" w:rsidRPr="00F94C83" w:rsidRDefault="003514D0" w:rsidP="00DF1BB5">
      <w:pPr>
        <w:pStyle w:val="ListParagraph"/>
        <w:widowControl w:val="0"/>
        <w:numPr>
          <w:ilvl w:val="0"/>
          <w:numId w:val="594"/>
        </w:numPr>
        <w:shd w:val="clear" w:color="auto" w:fill="FFFFFF"/>
        <w:tabs>
          <w:tab w:val="left" w:pos="360"/>
        </w:tabs>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 xml:space="preserve">Deri në implementimin e sistemit të informatizuar RIOE, autoriteti doganor mbledh dhe ruan të dhënat që do të përbëjnë të dhënat RIOE, siç është përcaktuar në anekset përkatëse të shtojcës C, bashkëlidhur këtij vendimi dhe pjesë përbërëse e tij, si më poshtë vijon: </w:t>
      </w:r>
    </w:p>
    <w:p w:rsidR="003514D0" w:rsidRPr="00F94C83" w:rsidRDefault="003514D0" w:rsidP="00DF1BB5">
      <w:pPr>
        <w:widowControl w:val="0"/>
        <w:numPr>
          <w:ilvl w:val="0"/>
          <w:numId w:val="195"/>
        </w:numPr>
        <w:shd w:val="clear" w:color="auto" w:fill="FFFFFF"/>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të dhënat e listuara në pikat 1 deri 4, të aneksit përkatës të shtojcës C, bashkëlidhur këtij vendimi dhe pjesë përbërëse e tij;</w:t>
      </w:r>
    </w:p>
    <w:p w:rsidR="003514D0" w:rsidRPr="00F94C83" w:rsidRDefault="003514D0" w:rsidP="00DF1BB5">
      <w:pPr>
        <w:widowControl w:val="0"/>
        <w:numPr>
          <w:ilvl w:val="0"/>
          <w:numId w:val="195"/>
        </w:numPr>
        <w:shd w:val="clear" w:color="auto" w:fill="FFFFFF"/>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bazuar në  sistemin  e autoritetit kompetent, të dhënat e listuara në pikat 5 deri 12, të aneksit përkatës të shtojcës C, bashkëlidhur këtij vendimi dhe pjesë përbërëse e tij.</w:t>
      </w:r>
    </w:p>
    <w:p w:rsidR="003514D0" w:rsidRPr="00F94C83" w:rsidRDefault="003514D0" w:rsidP="00DF1BB5">
      <w:pPr>
        <w:widowControl w:val="0"/>
        <w:shd w:val="clear" w:color="auto" w:fill="FFFFFF"/>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Autoriteti doganor kompetent hedh të dhënat e mbledhura sipas pikës 3, të këtij neni, në një mënyrë të rregullt në sistemin RIOE.</w:t>
      </w:r>
    </w:p>
    <w:p w:rsidR="003514D0" w:rsidRPr="00F94C83" w:rsidRDefault="003514D0" w:rsidP="00DF1BB5">
      <w:pPr>
        <w:pStyle w:val="ListParagraph"/>
        <w:widowControl w:val="0"/>
        <w:numPr>
          <w:ilvl w:val="0"/>
          <w:numId w:val="59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Duke anashkaluar pikat 2 e 3, të këtij neni, mbledhja e dhënave të listuara në titullin I, kreu 3, pika 4, e aneksit 12-01, të shtojcës A, bashkëlidhur këtij vendimi dhe pjesë përbërëse e tij, nuk do të jetë detyruese. Në rastet kur autoriteti doganor kompetent mbledh këto të dhëna, ato duhet të hidhen në sistemin RIOE sa më shpejt që të jetë e mundur, pas implementimit të këtij sistemi.</w:t>
      </w:r>
    </w:p>
    <w:p w:rsidR="003514D0" w:rsidRPr="00F94C83" w:rsidRDefault="003514D0" w:rsidP="00DF1BB5">
      <w:pPr>
        <w:widowControl w:val="0"/>
        <w:tabs>
          <w:tab w:val="left" w:pos="360"/>
        </w:tabs>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Paraqitja e të dhënave për regjistrimin e numrit RIOE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 xml:space="preserve"> (Pika 4, e nenit 19,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59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Autoritetet doganore mund t’i lejojnë personat të paraqesin të dhënat e nevojshme për regjistrimin e numrit RIOE me mjete të tjera, përveç teknikave elektronike për përpunimin e të dhënave.</w:t>
      </w:r>
    </w:p>
    <w:p w:rsidR="003514D0" w:rsidRPr="00F94C83" w:rsidRDefault="003514D0" w:rsidP="00DF1BB5">
      <w:pPr>
        <w:pStyle w:val="ListParagraph"/>
        <w:widowControl w:val="0"/>
        <w:numPr>
          <w:ilvl w:val="0"/>
          <w:numId w:val="59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Personat e regjistruar tashmë në sistemin doganor duhet të përditësojnë të dhënat e tyre sipas aneksit 12-01, të shtojcës A, bashkëlidhur këtij vendimi dhe pjesë përbërëse e tij, pas hyrjes në fuqi të këtij vendimi. Përditësimi i të dhënave duhet të bëhet në momentin e parë që personi kryen procedura doganore. </w:t>
      </w:r>
    </w:p>
    <w:p w:rsidR="00940700" w:rsidRPr="00F94C83" w:rsidRDefault="0094070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Operatorët ekonomikë, që nuk janë të </w:t>
      </w:r>
      <w:r w:rsidR="00B75160" w:rsidRPr="00F94C83">
        <w:rPr>
          <w:rFonts w:ascii="Garamond" w:hAnsi="Garamond"/>
          <w:b/>
          <w:spacing w:val="-4"/>
          <w:sz w:val="24"/>
          <w:szCs w:val="24"/>
          <w:lang w:val="sq-AL"/>
        </w:rPr>
        <w:t xml:space="preserve">vendosur në territorin doganor </w:t>
      </w:r>
      <w:r w:rsidRPr="00F94C83">
        <w:rPr>
          <w:rFonts w:ascii="Garamond" w:hAnsi="Garamond"/>
          <w:b/>
          <w:spacing w:val="-4"/>
          <w:sz w:val="24"/>
          <w:szCs w:val="24"/>
          <w:lang w:val="sq-AL"/>
        </w:rPr>
        <w:t xml:space="preserve"> të Republikës së Shqipërisë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19 dhe pika 2, e nenit 27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59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Një operator ekonomik, që nuk është i vendosur në territorin doganor të Republikës së Shqipërisë, duhet të regjistrohet: </w:t>
      </w:r>
    </w:p>
    <w:p w:rsidR="003514D0" w:rsidRPr="00F94C83" w:rsidRDefault="003514D0" w:rsidP="00DF1BB5">
      <w:pPr>
        <w:widowControl w:val="0"/>
        <w:numPr>
          <w:ilvl w:val="0"/>
          <w:numId w:val="19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para depozitimit të deklaratës doganore në territorin doganor të Republikës së Shqipërisë, me përjashtim të deklaratës doganore:</w:t>
      </w:r>
    </w:p>
    <w:p w:rsidR="003514D0" w:rsidRPr="00F94C83" w:rsidRDefault="003514D0" w:rsidP="00DF1BB5">
      <w:pPr>
        <w:pStyle w:val="BodyText"/>
        <w:widowControl w:val="0"/>
        <w:numPr>
          <w:ilvl w:val="0"/>
          <w:numId w:val="0"/>
        </w:numPr>
        <w:ind w:left="284"/>
        <w:rPr>
          <w:rFonts w:ascii="Garamond" w:hAnsi="Garamond"/>
          <w:spacing w:val="-4"/>
          <w:lang w:val="sq-AL"/>
        </w:rPr>
      </w:pPr>
      <w:r w:rsidRPr="00F94C83">
        <w:rPr>
          <w:rFonts w:ascii="Garamond" w:hAnsi="Garamond"/>
          <w:spacing w:val="-4"/>
          <w:lang w:val="sq-AL"/>
        </w:rPr>
        <w:t>i.  të bërë në përputhje me nenet 529 deri në 533;</w:t>
      </w:r>
    </w:p>
    <w:p w:rsidR="003514D0" w:rsidRPr="00F94C83" w:rsidRDefault="003514D0" w:rsidP="00DF1BB5">
      <w:pPr>
        <w:pStyle w:val="BodyText"/>
        <w:widowControl w:val="0"/>
        <w:numPr>
          <w:ilvl w:val="0"/>
          <w:numId w:val="0"/>
        </w:numPr>
        <w:ind w:left="284"/>
        <w:rPr>
          <w:rFonts w:ascii="Garamond" w:hAnsi="Garamond"/>
          <w:spacing w:val="-4"/>
          <w:lang w:val="sq-AL"/>
        </w:rPr>
      </w:pPr>
      <w:r w:rsidRPr="00F94C83">
        <w:rPr>
          <w:rFonts w:ascii="Garamond" w:hAnsi="Garamond"/>
          <w:spacing w:val="-4"/>
          <w:lang w:val="sq-AL"/>
        </w:rPr>
        <w:t>ii. për vendosjen e mallrave nën regjimin e lejimit të përkohshëm ose të një deklarate të rieksportit, për të mbyllur këtë regjim;</w:t>
      </w:r>
    </w:p>
    <w:p w:rsidR="003514D0" w:rsidRPr="00F94C83" w:rsidRDefault="003514D0" w:rsidP="00DF1BB5">
      <w:pPr>
        <w:pStyle w:val="BodyText"/>
        <w:widowControl w:val="0"/>
        <w:numPr>
          <w:ilvl w:val="0"/>
          <w:numId w:val="0"/>
        </w:numPr>
        <w:ind w:left="284"/>
        <w:rPr>
          <w:rFonts w:ascii="Garamond" w:hAnsi="Garamond"/>
          <w:spacing w:val="-4"/>
          <w:lang w:val="sq-AL"/>
        </w:rPr>
      </w:pPr>
      <w:r w:rsidRPr="00F94C83">
        <w:rPr>
          <w:rFonts w:ascii="Garamond" w:hAnsi="Garamond"/>
          <w:spacing w:val="-4"/>
          <w:lang w:val="sq-AL"/>
        </w:rPr>
        <w:t>iii.</w:t>
      </w:r>
      <w:r w:rsidRPr="00F94C83">
        <w:rPr>
          <w:rFonts w:ascii="Garamond" w:hAnsi="Garamond"/>
          <w:spacing w:val="-4"/>
          <w:lang w:val="sq-AL"/>
        </w:rPr>
        <w:tab/>
        <w:t>të bërë në bazë të një marrëveshjeje ose konventës për procedurën e t</w:t>
      </w:r>
      <w:r w:rsidR="00B75160" w:rsidRPr="00F94C83">
        <w:rPr>
          <w:rFonts w:ascii="Garamond" w:hAnsi="Garamond"/>
          <w:spacing w:val="-4"/>
          <w:lang w:val="sq-AL"/>
        </w:rPr>
        <w:t xml:space="preserve">ransitit të përbashkët, nga një </w:t>
      </w:r>
      <w:r w:rsidRPr="00F94C83">
        <w:rPr>
          <w:rFonts w:ascii="Garamond" w:hAnsi="Garamond"/>
          <w:spacing w:val="-4"/>
          <w:lang w:val="sq-AL"/>
        </w:rPr>
        <w:t>operator ekonomik i vendosur në n</w:t>
      </w:r>
      <w:r w:rsidR="00B75160" w:rsidRPr="00F94C83">
        <w:rPr>
          <w:rFonts w:ascii="Garamond" w:hAnsi="Garamond"/>
          <w:spacing w:val="-4"/>
          <w:lang w:val="sq-AL"/>
        </w:rPr>
        <w:t>jë vend transiti të përbashkët.</w:t>
      </w:r>
    </w:p>
    <w:p w:rsidR="003514D0" w:rsidRPr="00F94C83" w:rsidRDefault="003514D0" w:rsidP="00DF1BB5">
      <w:pPr>
        <w:widowControl w:val="0"/>
        <w:numPr>
          <w:ilvl w:val="0"/>
          <w:numId w:val="19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para depozitimit të një deklarate përmbledhëse të daljes apo hyrjes në territorin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para depozitimit të një deklarate magazinimi të përkohshëm në territorin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kur vepron si një transportues për qëllime transporti përmes detit, rrugëve të brendshme ujore ose ajrore;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kur vepron si një transportues, i cili është i lidhur me sistemin doganor, dhe dëshiron të marrë ndonjë prej njoftimeve të parashikuara në legjislacionin doganor në lidhje me depozitimin ose ndryshimin e deklaratave përmbledhëse të hyrjes.</w:t>
      </w:r>
    </w:p>
    <w:p w:rsidR="003514D0" w:rsidRPr="00F94C83" w:rsidRDefault="003514D0" w:rsidP="00DF1BB5">
      <w:pPr>
        <w:pStyle w:val="ListParagraph"/>
        <w:widowControl w:val="0"/>
        <w:numPr>
          <w:ilvl w:val="0"/>
          <w:numId w:val="59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Pavarësisht nga përcaktimi i nënndarjes “ii”, të shkronjës “a”, të pikës 1, të këtij neni, operatorët ekonomikë, që nuk janë të vendosur në territorin doganor të Republikës së Shqipërisë, do të regjistrohen pranë autoriteteve doganore para paraqitjes së deklaratës doganore për vendosjen e mallrave nën regjimin e lejimit të përkohshëm ose të një deklarate të rieksportit për mbylljen e atij regjimi, ku regjistrimi është i nevojshëm për përdorimin e sistemit të menaxhimit të përbashkët të garancisë.</w:t>
      </w:r>
    </w:p>
    <w:p w:rsidR="003514D0" w:rsidRPr="00F94C83" w:rsidRDefault="003514D0" w:rsidP="00DF1BB5">
      <w:pPr>
        <w:pStyle w:val="ListParagraph"/>
        <w:widowControl w:val="0"/>
        <w:numPr>
          <w:ilvl w:val="0"/>
          <w:numId w:val="596"/>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Pavarësisht nga përcaktimi i nënndarjes “ii”, të shkronjës “a”, të pikës 1, të këtij neni, operatorët ekonomikë, të vendosur në një vend transiti të përbashkët, do të regjistrohen pranë autoriteteve doganore para paraqitjes së deklaratës doganore, në bazë të një marrëveshjeje apo konventës për procedurën e transitit të përbashkët, kur kjo deklaratë është depozituar në vend të deklaratës përmbledhëse të hyrjes ose është përdorur si një deklaratë paranisjeje.</w:t>
      </w:r>
    </w:p>
    <w:p w:rsidR="003514D0" w:rsidRPr="00F94C83" w:rsidRDefault="003514D0" w:rsidP="00DF1BB5">
      <w:pPr>
        <w:pStyle w:val="ListParagraph"/>
        <w:widowControl w:val="0"/>
        <w:numPr>
          <w:ilvl w:val="0"/>
          <w:numId w:val="596"/>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Me përjashtim të shkronjës “ç”, të pikës 1, një operator ekonomik, që vepron si transportues për qëllime transporti përmes detit, rrugëve të brendshme ujore apo ajrore, nuk do të regjistrohet pranë autoriteteve doganore kur i është caktuar një numër identifikimi unik, në kuadër të një programi partneriteti të tregtarëve nga vendet e tjera, i cili njihet nga Republika e Shqipërisë.</w:t>
      </w:r>
    </w:p>
    <w:p w:rsidR="003514D0" w:rsidRPr="00F94C83" w:rsidRDefault="003514D0" w:rsidP="00DF1BB5">
      <w:pPr>
        <w:pStyle w:val="ListParagraph"/>
        <w:widowControl w:val="0"/>
        <w:numPr>
          <w:ilvl w:val="0"/>
          <w:numId w:val="596"/>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Në rastet kur regjistrimi është i nevojshëm, në përputhje me këtë nen, ai do të bëhet pranë autoriteteve doganore kompetente për vendin ku operatori ekonomik paraqet një deklaratë apo kërkon marrjen e një vendimi, ose në Drejtorinë e Përgjithshme të Doganave.</w:t>
      </w:r>
    </w:p>
    <w:p w:rsidR="003514D0" w:rsidRPr="00F94C83" w:rsidRDefault="003514D0" w:rsidP="00DF1BB5">
      <w:pPr>
        <w:widowControl w:val="0"/>
        <w:spacing w:after="0" w:line="240" w:lineRule="auto"/>
        <w:rPr>
          <w:rFonts w:ascii="Garamond" w:hAnsi="Garamond"/>
          <w:sz w:val="14"/>
          <w:szCs w:val="24"/>
          <w:lang w:val="sq-AL"/>
        </w:rPr>
      </w:pPr>
    </w:p>
    <w:p w:rsidR="003514D0" w:rsidRPr="00F94C83" w:rsidRDefault="003514D0" w:rsidP="00DF1BB5">
      <w:pPr>
        <w:widowControl w:val="0"/>
        <w:spacing w:after="0" w:line="240" w:lineRule="auto"/>
        <w:jc w:val="center"/>
        <w:rPr>
          <w:rFonts w:ascii="Garamond" w:hAnsi="Garamond"/>
          <w:b/>
          <w:sz w:val="24"/>
          <w:szCs w:val="24"/>
          <w:lang w:val="sq-AL"/>
        </w:rPr>
      </w:pPr>
      <w:r w:rsidRPr="00F94C83">
        <w:rPr>
          <w:rFonts w:ascii="Garamond" w:hAnsi="Garamond"/>
          <w:b/>
          <w:sz w:val="24"/>
          <w:szCs w:val="24"/>
          <w:lang w:val="sq-AL"/>
        </w:rPr>
        <w:t>Neni 12</w:t>
      </w:r>
    </w:p>
    <w:p w:rsidR="003514D0" w:rsidRPr="00F94C83" w:rsidRDefault="003514D0" w:rsidP="00DF1BB5">
      <w:pPr>
        <w:widowControl w:val="0"/>
        <w:spacing w:after="0" w:line="240" w:lineRule="auto"/>
        <w:jc w:val="center"/>
        <w:rPr>
          <w:rFonts w:ascii="Garamond" w:hAnsi="Garamond"/>
          <w:b/>
          <w:sz w:val="24"/>
          <w:szCs w:val="24"/>
          <w:lang w:val="sq-AL"/>
        </w:rPr>
      </w:pPr>
      <w:r w:rsidRPr="00F94C83">
        <w:rPr>
          <w:rFonts w:ascii="Garamond" w:hAnsi="Garamond"/>
          <w:b/>
          <w:sz w:val="24"/>
          <w:szCs w:val="24"/>
          <w:lang w:val="sq-AL"/>
        </w:rPr>
        <w:t>Persona të ndryshëm nga operatorët ekonomikë</w:t>
      </w:r>
    </w:p>
    <w:p w:rsidR="003514D0" w:rsidRPr="00F94C83" w:rsidRDefault="003514D0" w:rsidP="00DF1BB5">
      <w:pPr>
        <w:widowControl w:val="0"/>
        <w:spacing w:after="0" w:line="240" w:lineRule="auto"/>
        <w:jc w:val="center"/>
        <w:rPr>
          <w:rFonts w:ascii="Garamond" w:hAnsi="Garamond"/>
          <w:sz w:val="24"/>
          <w:szCs w:val="24"/>
          <w:lang w:val="sq-AL"/>
        </w:rPr>
      </w:pPr>
      <w:r w:rsidRPr="00F94C83">
        <w:rPr>
          <w:rFonts w:ascii="Garamond" w:hAnsi="Garamond"/>
          <w:sz w:val="24"/>
          <w:szCs w:val="24"/>
          <w:lang w:val="sq-AL"/>
        </w:rPr>
        <w:t>(Pika 3, e nenit 19, të Kodit)</w:t>
      </w:r>
    </w:p>
    <w:p w:rsidR="003514D0" w:rsidRPr="00F94C83" w:rsidRDefault="003514D0" w:rsidP="00DF1BB5">
      <w:pPr>
        <w:widowControl w:val="0"/>
        <w:spacing w:after="0" w:line="240" w:lineRule="auto"/>
        <w:jc w:val="center"/>
        <w:rPr>
          <w:rFonts w:ascii="Garamond" w:hAnsi="Garamond"/>
          <w:sz w:val="14"/>
          <w:szCs w:val="24"/>
          <w:lang w:val="sq-AL"/>
        </w:rPr>
      </w:pPr>
    </w:p>
    <w:p w:rsidR="003514D0" w:rsidRPr="00F94C83" w:rsidRDefault="003514D0" w:rsidP="00DF1BB5">
      <w:pPr>
        <w:pStyle w:val="ListParagraph"/>
        <w:widowControl w:val="0"/>
        <w:numPr>
          <w:ilvl w:val="0"/>
          <w:numId w:val="597"/>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Personat, të ndryshëm nga operatorët ekonomikë, duhet të regjistrohen pranë autoriteteve doganore kur plotësohet njëri nga kushtet e mëposhtme:</w:t>
      </w:r>
    </w:p>
    <w:p w:rsidR="003514D0" w:rsidRPr="00F94C83" w:rsidRDefault="003514D0" w:rsidP="00DF1BB5">
      <w:pPr>
        <w:widowControl w:val="0"/>
        <w:numPr>
          <w:ilvl w:val="0"/>
          <w:numId w:val="197"/>
        </w:numPr>
        <w:spacing w:after="0" w:line="240" w:lineRule="auto"/>
        <w:ind w:left="0" w:firstLine="284"/>
        <w:rPr>
          <w:rFonts w:ascii="Garamond" w:hAnsi="Garamond"/>
          <w:sz w:val="24"/>
          <w:szCs w:val="24"/>
          <w:lang w:val="sq-AL"/>
        </w:rPr>
      </w:pPr>
      <w:r w:rsidRPr="00F94C83">
        <w:rPr>
          <w:rFonts w:ascii="Garamond" w:hAnsi="Garamond"/>
          <w:sz w:val="24"/>
          <w:szCs w:val="24"/>
          <w:lang w:val="sq-AL"/>
        </w:rPr>
        <w:t>Një regjistrim i tillë kërkohet nga legjislacioni në fuqi;</w:t>
      </w:r>
    </w:p>
    <w:p w:rsidR="003514D0" w:rsidRPr="00F94C83" w:rsidRDefault="003514D0" w:rsidP="00DF1BB5">
      <w:pPr>
        <w:widowControl w:val="0"/>
        <w:numPr>
          <w:ilvl w:val="0"/>
          <w:numId w:val="197"/>
        </w:numPr>
        <w:spacing w:after="0" w:line="240" w:lineRule="auto"/>
        <w:ind w:left="0" w:firstLine="284"/>
        <w:rPr>
          <w:rFonts w:ascii="Garamond" w:hAnsi="Garamond"/>
          <w:sz w:val="24"/>
          <w:szCs w:val="24"/>
          <w:lang w:val="sq-AL"/>
        </w:rPr>
      </w:pPr>
      <w:r w:rsidRPr="00F94C83">
        <w:rPr>
          <w:rFonts w:ascii="Garamond" w:hAnsi="Garamond"/>
          <w:sz w:val="24"/>
          <w:szCs w:val="24"/>
          <w:lang w:val="sq-AL"/>
        </w:rPr>
        <w:t>Personi angazhohet në operacione, për të cilat duhet të sigurohet një numër RIOE, në përputhje me anekset A dhe B, të shtojcës A, bashkëlidhur këtij vendimi dhe pjesë përbërëse e tij.</w:t>
      </w:r>
    </w:p>
    <w:p w:rsidR="003514D0" w:rsidRPr="00F94C83" w:rsidRDefault="003514D0" w:rsidP="00DF1BB5">
      <w:pPr>
        <w:pStyle w:val="ListParagraph"/>
        <w:widowControl w:val="0"/>
        <w:numPr>
          <w:ilvl w:val="0"/>
          <w:numId w:val="597"/>
        </w:numPr>
        <w:spacing w:after="0" w:line="240" w:lineRule="auto"/>
        <w:ind w:left="0" w:firstLine="284"/>
        <w:jc w:val="both"/>
        <w:rPr>
          <w:rFonts w:ascii="Garamond" w:hAnsi="Garamond"/>
          <w:spacing w:val="-4"/>
          <w:sz w:val="24"/>
          <w:szCs w:val="24"/>
          <w:lang w:val="sq-AL"/>
        </w:rPr>
      </w:pPr>
      <w:r w:rsidRPr="00F94C83">
        <w:rPr>
          <w:rFonts w:ascii="Garamond" w:hAnsi="Garamond"/>
          <w:sz w:val="24"/>
          <w:szCs w:val="24"/>
          <w:lang w:val="sq-AL"/>
        </w:rPr>
        <w:t>Duke anashkaluar pikën 1, kur një person, i ndryshëm nga një operator ekonomik</w:t>
      </w:r>
      <w:r w:rsidRPr="00F94C83">
        <w:rPr>
          <w:rFonts w:ascii="Garamond" w:hAnsi="Garamond"/>
          <w:spacing w:val="-4"/>
          <w:sz w:val="24"/>
          <w:szCs w:val="24"/>
          <w:lang w:val="sq-AL"/>
        </w:rPr>
        <w:t>, depoziton një deklaratë doganore të rastësishme dhe autoritetet doganore e konsiderojnë këtë si të justifikuar, atëherë regjistrimi mund të mos kërkohet.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 Pavlefshmëria e numrit RIOE apo çregjistrimi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19,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59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Autoritetet doganore e bëjnë të pavlefshëm një numër RIOE në një nga rastet e mëposhtme:</w:t>
      </w:r>
    </w:p>
    <w:p w:rsidR="003514D0" w:rsidRPr="00F94C83" w:rsidRDefault="003514D0" w:rsidP="00DF1BB5">
      <w:pPr>
        <w:widowControl w:val="0"/>
        <w:numPr>
          <w:ilvl w:val="0"/>
          <w:numId w:val="19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Me kërkesë të personit të regjistruar;</w:t>
      </w:r>
    </w:p>
    <w:p w:rsidR="003514D0" w:rsidRPr="00F94C83" w:rsidRDefault="003514D0" w:rsidP="00DF1BB5">
      <w:pPr>
        <w:widowControl w:val="0"/>
        <w:numPr>
          <w:ilvl w:val="0"/>
          <w:numId w:val="19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autoriteti doganor vihet në dijeni se personi i regjistruar ka pushuar aktivitetet që kërkojnë regjistrimin.</w:t>
      </w:r>
    </w:p>
    <w:p w:rsidR="003514D0" w:rsidRPr="00F94C83" w:rsidRDefault="003514D0" w:rsidP="00DF1BB5">
      <w:pPr>
        <w:pStyle w:val="ListParagraph"/>
        <w:widowControl w:val="0"/>
        <w:numPr>
          <w:ilvl w:val="0"/>
          <w:numId w:val="59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Autoritetet doganore regjistrojnë datën e pavlefshmërisë së numrit RIOE dhe ia komunikojnë këtë personit të regjistruar. </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Vendime që lidhen me zbatimin e legjislacionit doganor</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E drejta për t’u dëgjuar</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Procedurat e pë</w:t>
      </w:r>
      <w:r w:rsidR="002653EC">
        <w:rPr>
          <w:rFonts w:ascii="Garamond" w:hAnsi="Garamond"/>
          <w:b/>
          <w:spacing w:val="-4"/>
          <w:sz w:val="24"/>
          <w:szCs w:val="24"/>
          <w:lang w:val="sq-AL"/>
        </w:rPr>
        <w:t>rgjithshme për të drejtën për t’</w:t>
      </w:r>
      <w:r w:rsidRPr="00F94C83">
        <w:rPr>
          <w:rFonts w:ascii="Garamond" w:hAnsi="Garamond"/>
          <w:b/>
          <w:spacing w:val="-4"/>
          <w:sz w:val="24"/>
          <w:szCs w:val="24"/>
          <w:lang w:val="sq-AL"/>
        </w:rPr>
        <w:t>u dëgjuar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6, e nenit 27, të Kodit)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pStyle w:val="ListParagraph"/>
        <w:widowControl w:val="0"/>
        <w:numPr>
          <w:ilvl w:val="0"/>
          <w:numId w:val="599"/>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Komunikimi, i përmendur në paragrafin e parë, të pikës 6, të nenit 27, të Kodit, duhet të:</w:t>
      </w:r>
    </w:p>
    <w:p w:rsidR="003514D0" w:rsidRPr="00F94C83" w:rsidRDefault="003514D0" w:rsidP="00DF1BB5">
      <w:pPr>
        <w:widowControl w:val="0"/>
        <w:numPr>
          <w:ilvl w:val="0"/>
          <w:numId w:val="19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përfshijë një referencë të dokumenteve dhe informacioneve, në të cilën autoritetet doganore kanë si qëllim të bazojnë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vendimin e tyre;</w:t>
      </w:r>
    </w:p>
    <w:p w:rsidR="003514D0" w:rsidRPr="00F94C83" w:rsidRDefault="003514D0" w:rsidP="00DF1BB5">
      <w:pPr>
        <w:widowControl w:val="0"/>
        <w:numPr>
          <w:ilvl w:val="0"/>
          <w:numId w:val="19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tregojë periudhën brenda së cilës personi i interesuar duhet të shprehë pikëpamjet e tij, nga data në të cilën ai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merr atë komunikim apo konsiderohet se e ka marrë atë;</w:t>
      </w:r>
    </w:p>
    <w:p w:rsidR="003514D0" w:rsidRPr="00F94C83" w:rsidRDefault="003514D0" w:rsidP="00DF1BB5">
      <w:pPr>
        <w:widowControl w:val="0"/>
        <w:numPr>
          <w:ilvl w:val="0"/>
          <w:numId w:val="19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përfshijë një referencë, për të drejtën e personit të interesuar, për të pasur akses në dokumentet dhe informacionet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përmendura në shkronjën “a”, në përputhje me dispozitat që zbatohen.</w:t>
      </w:r>
    </w:p>
    <w:p w:rsidR="003514D0" w:rsidRPr="00F94C83" w:rsidRDefault="003514D0" w:rsidP="00DF1BB5">
      <w:pPr>
        <w:pStyle w:val="ListParagraph"/>
        <w:widowControl w:val="0"/>
        <w:numPr>
          <w:ilvl w:val="0"/>
          <w:numId w:val="599"/>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personi i interesuar paraqet pikëpamjet e tij brenda afatit të përmendur në shkronjën “b”, të pikës 1, autoritetet doganore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mund të vazhdojnë me marrjen e vendimit, përveç rastit kur personi i interesuar, në të njëjtën kohë, paraqet synimin për të shprehur më tej këndvështrimin e tij brenda kohëzgjatjes së përcaktuar.</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Procedurat</w:t>
      </w:r>
      <w:r w:rsidR="00E41664">
        <w:rPr>
          <w:rFonts w:ascii="Garamond" w:hAnsi="Garamond"/>
          <w:b/>
          <w:spacing w:val="-4"/>
          <w:sz w:val="24"/>
          <w:szCs w:val="24"/>
          <w:lang w:val="sq-AL"/>
        </w:rPr>
        <w:t xml:space="preserve"> specifike për të drejtën për t’</w:t>
      </w:r>
      <w:r w:rsidRPr="00F94C83">
        <w:rPr>
          <w:rFonts w:ascii="Garamond" w:hAnsi="Garamond"/>
          <w:b/>
          <w:spacing w:val="-4"/>
          <w:sz w:val="24"/>
          <w:szCs w:val="24"/>
          <w:lang w:val="sq-AL"/>
        </w:rPr>
        <w:t>u dëgjuar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6, e nenit 27, të Kodit)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pStyle w:val="ListParagraph"/>
        <w:widowControl w:val="0"/>
        <w:numPr>
          <w:ilvl w:val="0"/>
          <w:numId w:val="60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Autoritetet doganore mund ta bëjnë komunikimin e përmendur në paragrafin e parë të pikës 6, të nenit 27, të Kodit, si pjesë e procesit të verifikimit apo kontrollit, kur ato do të marrin një vendim bazuar në një nga rastet e mëposhtme:</w:t>
      </w:r>
    </w:p>
    <w:p w:rsidR="003514D0" w:rsidRPr="00F94C83" w:rsidRDefault="003514D0" w:rsidP="00DF1BB5">
      <w:pPr>
        <w:widowControl w:val="0"/>
        <w:numPr>
          <w:ilvl w:val="0"/>
          <w:numId w:val="20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Rezultatet e një verifikimi pas paraqitjes së mallrave;</w:t>
      </w:r>
    </w:p>
    <w:p w:rsidR="003514D0" w:rsidRPr="00F94C83" w:rsidRDefault="003514D0" w:rsidP="00DF1BB5">
      <w:pPr>
        <w:widowControl w:val="0"/>
        <w:numPr>
          <w:ilvl w:val="0"/>
          <w:numId w:val="20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Rezultatet e verifikimit të deklarimit doganor, siç përmendet në nenin 172, të Kodit;</w:t>
      </w:r>
    </w:p>
    <w:p w:rsidR="003514D0" w:rsidRPr="00F94C83" w:rsidRDefault="003514D0" w:rsidP="00DF1BB5">
      <w:pPr>
        <w:widowControl w:val="0"/>
        <w:numPr>
          <w:ilvl w:val="0"/>
          <w:numId w:val="20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Rezultatet e kontrollit pas çlirimit, siç përmendet në nenin 49, të Kodit, kur mallrat janë ende nën mbikëqyrje doganore;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ç) Rezultatet e verifikimit të provës së statusit doganor të mallrave shqiptare ose, sipas rastit, rezultatet e verifikimit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aplikimit për regjistrimin e një vërtetimi të tillë apo për miratimin e një vërtetimi të tillë;</w:t>
      </w:r>
    </w:p>
    <w:p w:rsidR="003514D0" w:rsidRPr="00F94C83" w:rsidRDefault="003514D0" w:rsidP="00DF1BB5">
      <w:pPr>
        <w:widowControl w:val="0"/>
        <w:numPr>
          <w:ilvl w:val="0"/>
          <w:numId w:val="20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Lëshimit të provës së origjinës nga autoritetet doganore;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Rezultatet  e  kontrollit  të  mallrave,  për  të  cilat  nuk  është depozituar  deklaratë përmbledhëse, deklaratë magazinimi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përkohshëm, deklaratë rieksporti apo deklaratë doganore.</w:t>
      </w:r>
    </w:p>
    <w:p w:rsidR="003514D0" w:rsidRPr="00F94C83" w:rsidRDefault="003514D0" w:rsidP="00DF1BB5">
      <w:pPr>
        <w:pStyle w:val="ListParagraph"/>
        <w:widowControl w:val="0"/>
        <w:numPr>
          <w:ilvl w:val="0"/>
          <w:numId w:val="60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komunikimi bëhet sipas pikës 1, personi në fjalë mund të:</w:t>
      </w:r>
    </w:p>
    <w:p w:rsidR="003514D0" w:rsidRPr="00F94C83" w:rsidRDefault="003514D0" w:rsidP="00DF1BB5">
      <w:pPr>
        <w:widowControl w:val="0"/>
        <w:numPr>
          <w:ilvl w:val="0"/>
          <w:numId w:val="20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shprehë, menjëherë, pikëpamjet e tij, me të njëjtat mjete që përdoren për komunikimin, sipas nenit 17; </w:t>
      </w:r>
    </w:p>
    <w:p w:rsidR="003514D0" w:rsidRPr="00F94C83" w:rsidRDefault="003514D0" w:rsidP="00DF1BB5">
      <w:pPr>
        <w:widowControl w:val="0"/>
        <w:numPr>
          <w:ilvl w:val="0"/>
          <w:numId w:val="20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bëjë kërkesë për komunikim, sipas nenit 16, me përjashtim të rasteve të përmendura në shkronjën “dh”, të pikës 1.</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Personi në fjalë do të informohet nga autoritetet doganore për këto dy mundësi.</w:t>
      </w:r>
    </w:p>
    <w:p w:rsidR="003514D0" w:rsidRPr="00F94C83" w:rsidRDefault="003514D0" w:rsidP="00DF1BB5">
      <w:pPr>
        <w:pStyle w:val="ListParagraph"/>
        <w:widowControl w:val="0"/>
        <w:numPr>
          <w:ilvl w:val="0"/>
          <w:numId w:val="60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autoritetet doganore marrin një vendim refuzimi ndaj personit të interesuar, ata do ta regjistrojnë, pavarësisht nëse ai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ka shprehur ose jo pikëpamjet e tij, në përputhje me shkronjën “a”, të pikës 2.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16</w:t>
      </w:r>
    </w:p>
    <w:p w:rsidR="003514D0" w:rsidRPr="00F94C83" w:rsidRDefault="002653EC" w:rsidP="00DF1BB5">
      <w:pPr>
        <w:widowControl w:val="0"/>
        <w:spacing w:after="0" w:line="240" w:lineRule="auto"/>
        <w:jc w:val="center"/>
        <w:rPr>
          <w:rFonts w:ascii="Garamond" w:hAnsi="Garamond"/>
          <w:b/>
          <w:spacing w:val="-4"/>
          <w:sz w:val="24"/>
          <w:szCs w:val="24"/>
          <w:lang w:val="sq-AL"/>
        </w:rPr>
      </w:pPr>
      <w:r>
        <w:rPr>
          <w:rFonts w:ascii="Garamond" w:hAnsi="Garamond"/>
          <w:b/>
          <w:spacing w:val="-4"/>
          <w:sz w:val="24"/>
          <w:szCs w:val="24"/>
          <w:lang w:val="sq-AL"/>
        </w:rPr>
        <w:t>Periudha e së drejtës për t’</w:t>
      </w:r>
      <w:r w:rsidR="003514D0" w:rsidRPr="00F94C83">
        <w:rPr>
          <w:rFonts w:ascii="Garamond" w:hAnsi="Garamond"/>
          <w:b/>
          <w:spacing w:val="-4"/>
          <w:sz w:val="24"/>
          <w:szCs w:val="24"/>
          <w:lang w:val="sq-AL"/>
        </w:rPr>
        <w:t>u dëgjuar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6, e nenit 27,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0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Periudha që aplikuesi të shprehë pikëpamjen e tij, para se të merret një vendim, i cili do të ndikojë negativisht ndaj tij, është 30 (tridhjetë) ditë.</w:t>
      </w:r>
    </w:p>
    <w:p w:rsidR="003514D0" w:rsidRPr="00F94C83" w:rsidRDefault="003514D0" w:rsidP="00DF1BB5">
      <w:pPr>
        <w:pStyle w:val="ListParagraph"/>
        <w:widowControl w:val="0"/>
        <w:numPr>
          <w:ilvl w:val="0"/>
          <w:numId w:val="60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Pavarësisht nga përcaktimi i pikës 1, kur vendimi ka të bëjë me rezultatet e kontrollit të mallrave, për të cilat nuk janë depozituar deklarata përmbledhëse, deklarata e magazinimi të përkohshëm, deklarata e rieksportit apo deklarata doganore, atëherë autoritetet doganore mund të kërkojnë nga personi në fjalë që të shprehë pikëpamjen e tij brenda 24 (njëzet e katër) orëve.</w:t>
      </w:r>
    </w:p>
    <w:p w:rsidR="00940700" w:rsidRPr="00F94C83" w:rsidRDefault="00940700"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për komunikimin e arsyeve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B75160" w:rsidRPr="00F94C83" w:rsidRDefault="00B75160" w:rsidP="00DF1BB5">
      <w:pPr>
        <w:widowControl w:val="0"/>
        <w:spacing w:after="0" w:line="240" w:lineRule="auto"/>
        <w:rPr>
          <w:rFonts w:ascii="Garamond" w:hAnsi="Garamond"/>
          <w:spacing w:val="-4"/>
          <w:sz w:val="2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rastet kur komunikimi i përmendur në paragrafin e parë të pikës 6, të nenit 27, të Kodit, është bërë si pjesë e procesit të verifikimit apo kontrollit, komunikimi mund të bëhet duke përdorur mjete të ndryshme nga teknikat informatike të përpunimit të të dhënave.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rastet kur aplikimi është paraqitur apo vendimi është njoftuar duke përdorur mjete të ndryshme nga teknikat informatike të përpunimit të të dhënave, komunikimi mund të bëhet duke përdorur të njëjtat mjete.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18</w:t>
      </w:r>
    </w:p>
    <w:p w:rsidR="003514D0" w:rsidRPr="00F94C83" w:rsidRDefault="002653EC" w:rsidP="00DF1BB5">
      <w:pPr>
        <w:widowControl w:val="0"/>
        <w:spacing w:after="0" w:line="240" w:lineRule="auto"/>
        <w:jc w:val="center"/>
        <w:rPr>
          <w:rFonts w:ascii="Garamond" w:hAnsi="Garamond"/>
          <w:b/>
          <w:spacing w:val="-4"/>
          <w:sz w:val="24"/>
          <w:szCs w:val="24"/>
          <w:lang w:val="sq-AL"/>
        </w:rPr>
      </w:pPr>
      <w:r>
        <w:rPr>
          <w:rFonts w:ascii="Garamond" w:hAnsi="Garamond"/>
          <w:b/>
          <w:spacing w:val="-4"/>
          <w:sz w:val="24"/>
          <w:szCs w:val="24"/>
          <w:lang w:val="sq-AL"/>
        </w:rPr>
        <w:t>Përjashtime nga e drejta për t’</w:t>
      </w:r>
      <w:r w:rsidR="003514D0" w:rsidRPr="00F94C83">
        <w:rPr>
          <w:rFonts w:ascii="Garamond" w:hAnsi="Garamond"/>
          <w:b/>
          <w:spacing w:val="-4"/>
          <w:sz w:val="24"/>
          <w:szCs w:val="24"/>
          <w:lang w:val="sq-AL"/>
        </w:rPr>
        <w:t>u dëgjuar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(paragrafi i dytë, i pikës 6, të nenit 27, të Kodit)</w:t>
      </w:r>
    </w:p>
    <w:p w:rsidR="000E1DC9" w:rsidRPr="00F94C83" w:rsidRDefault="000E1DC9"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Rastet e veçanta, kur aplikuesit nuk i është dhënë mundësia për të shprehur p</w:t>
      </w:r>
      <w:r w:rsidR="000E1DC9" w:rsidRPr="00F94C83">
        <w:rPr>
          <w:rFonts w:ascii="Garamond" w:hAnsi="Garamond"/>
          <w:spacing w:val="-4"/>
          <w:sz w:val="24"/>
          <w:szCs w:val="24"/>
          <w:lang w:val="sq-AL"/>
        </w:rPr>
        <w:t xml:space="preserve">ikëpamjen e tij, do të jenë, si </w:t>
      </w:r>
      <w:r w:rsidRPr="00F94C83">
        <w:rPr>
          <w:rFonts w:ascii="Garamond" w:hAnsi="Garamond"/>
          <w:spacing w:val="-4"/>
          <w:sz w:val="24"/>
          <w:szCs w:val="24"/>
          <w:lang w:val="sq-AL"/>
        </w:rPr>
        <w:t>më poshtë vijon:</w:t>
      </w:r>
    </w:p>
    <w:p w:rsidR="003514D0" w:rsidRPr="00F94C83" w:rsidRDefault="003514D0" w:rsidP="00DF1BB5">
      <w:pPr>
        <w:widowControl w:val="0"/>
        <w:numPr>
          <w:ilvl w:val="0"/>
          <w:numId w:val="20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aplikimi për një vendim nuk plotëson kushtet e përcaktuara në nenin 19;</w:t>
      </w:r>
    </w:p>
    <w:p w:rsidR="003514D0" w:rsidRPr="00F94C83" w:rsidRDefault="003514D0" w:rsidP="00DF1BB5">
      <w:pPr>
        <w:widowControl w:val="0"/>
        <w:numPr>
          <w:ilvl w:val="0"/>
          <w:numId w:val="20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autoritetet doganore njoftojnë personin që ka depozituar deklaratën përmbledhëse të hyrjes se mallrat nuk duhet të ngarkohen, në raste të trafikut detar dhe ajror të kontejnerëve;</w:t>
      </w:r>
    </w:p>
    <w:p w:rsidR="003514D0" w:rsidRPr="00F94C83" w:rsidRDefault="003514D0" w:rsidP="00DF1BB5">
      <w:pPr>
        <w:widowControl w:val="0"/>
        <w:numPr>
          <w:ilvl w:val="0"/>
          <w:numId w:val="20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vendimi ka të bëjë me një njoftim të vendimit të Drejtorisë së Përgjithshme të Doganave ndaj aplikuesit, referuar pikës 3, të nenit 109, të Kodit;</w:t>
      </w:r>
    </w:p>
    <w:p w:rsidR="003514D0" w:rsidRPr="00F94C83" w:rsidRDefault="003514D0" w:rsidP="00DF1BB5">
      <w:pPr>
        <w:widowControl w:val="0"/>
        <w:tabs>
          <w:tab w:val="left" w:pos="284"/>
        </w:tabs>
        <w:spacing w:after="0" w:line="240" w:lineRule="auto"/>
        <w:rPr>
          <w:rFonts w:ascii="Garamond" w:hAnsi="Garamond"/>
          <w:spacing w:val="-4"/>
          <w:sz w:val="24"/>
          <w:szCs w:val="24"/>
          <w:lang w:val="sq-AL"/>
        </w:rPr>
      </w:pPr>
      <w:r w:rsidRPr="00F94C83">
        <w:rPr>
          <w:rFonts w:ascii="Garamond" w:hAnsi="Garamond"/>
          <w:spacing w:val="-4"/>
          <w:sz w:val="24"/>
          <w:szCs w:val="24"/>
          <w:lang w:val="sq-AL"/>
        </w:rPr>
        <w:t>ç)  Kur një numër RIOE duhet bërë i pavlefshëm.</w:t>
      </w:r>
    </w:p>
    <w:p w:rsidR="003514D0" w:rsidRPr="00F94C83" w:rsidRDefault="003514D0" w:rsidP="00DF1BB5">
      <w:pPr>
        <w:widowControl w:val="0"/>
        <w:spacing w:after="0" w:line="240" w:lineRule="auto"/>
        <w:rPr>
          <w:rFonts w:ascii="Garamond" w:hAnsi="Garamond"/>
          <w:spacing w:val="-4"/>
          <w:sz w:val="14"/>
          <w:szCs w:val="24"/>
          <w:lang w:val="sq-AL"/>
        </w:rPr>
      </w:pPr>
    </w:p>
    <w:p w:rsidR="00940700" w:rsidRPr="00F94C83" w:rsidRDefault="00940700" w:rsidP="00DF1BB5">
      <w:pPr>
        <w:widowControl w:val="0"/>
        <w:spacing w:after="0" w:line="240" w:lineRule="auto"/>
        <w:jc w:val="center"/>
        <w:rPr>
          <w:rFonts w:ascii="Garamond" w:hAnsi="Garamond"/>
          <w:b/>
          <w:spacing w:val="-4"/>
          <w:sz w:val="24"/>
          <w:szCs w:val="24"/>
          <w:lang w:val="sq-AL"/>
        </w:rPr>
      </w:pPr>
    </w:p>
    <w:p w:rsidR="00940700" w:rsidRPr="00F94C83" w:rsidRDefault="00940700" w:rsidP="00DF1BB5">
      <w:pPr>
        <w:widowControl w:val="0"/>
        <w:spacing w:after="0" w:line="240" w:lineRule="auto"/>
        <w:jc w:val="center"/>
        <w:rPr>
          <w:rFonts w:ascii="Garamond" w:hAnsi="Garamond"/>
          <w:b/>
          <w:spacing w:val="-4"/>
          <w:sz w:val="24"/>
          <w:szCs w:val="24"/>
          <w:lang w:val="sq-AL"/>
        </w:rPr>
      </w:pPr>
    </w:p>
    <w:p w:rsidR="00940700" w:rsidRPr="00F94C83" w:rsidRDefault="00940700" w:rsidP="00DF1BB5">
      <w:pPr>
        <w:widowControl w:val="0"/>
        <w:spacing w:after="0" w:line="240" w:lineRule="auto"/>
        <w:jc w:val="center"/>
        <w:rPr>
          <w:rFonts w:ascii="Garamond" w:hAnsi="Garamond"/>
          <w:b/>
          <w:spacing w:val="-4"/>
          <w:sz w:val="24"/>
          <w:szCs w:val="24"/>
          <w:lang w:val="sq-AL"/>
        </w:rPr>
      </w:pPr>
    </w:p>
    <w:p w:rsidR="00940700" w:rsidRPr="00F94C83" w:rsidRDefault="00940700" w:rsidP="00DF1BB5">
      <w:pPr>
        <w:widowControl w:val="0"/>
        <w:spacing w:after="0" w:line="240" w:lineRule="auto"/>
        <w:jc w:val="center"/>
        <w:rPr>
          <w:rFonts w:ascii="Garamond" w:hAnsi="Garamond"/>
          <w:b/>
          <w:spacing w:val="-4"/>
          <w:sz w:val="24"/>
          <w:szCs w:val="24"/>
          <w:lang w:val="sq-AL"/>
        </w:rPr>
      </w:pPr>
    </w:p>
    <w:p w:rsidR="00940700" w:rsidRPr="00F94C83" w:rsidRDefault="00940700"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Rregulla të përgjithshme për vendimet në bazë të aplikimit</w:t>
      </w:r>
    </w:p>
    <w:p w:rsidR="00940700" w:rsidRPr="00F94C83" w:rsidRDefault="0094070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për pranimin e një aplikimi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27,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0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Aplikimi për një vendim, në lidhje me zbatimin e legjislacionit doganor, do të pranohet nëse plotësohen këto kushte: </w:t>
      </w:r>
    </w:p>
    <w:p w:rsidR="003514D0" w:rsidRPr="00F94C83" w:rsidRDefault="003514D0" w:rsidP="00DF1BB5">
      <w:pPr>
        <w:widowControl w:val="0"/>
        <w:numPr>
          <w:ilvl w:val="0"/>
          <w:numId w:val="20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kërkohet nga regjimi me të cilin lidhet aplikimi, aplikuesi është i regjistruar në përputhje me nenin 19, të Kodit;</w:t>
      </w:r>
    </w:p>
    <w:p w:rsidR="003514D0" w:rsidRPr="00F94C83" w:rsidRDefault="003514D0" w:rsidP="00DF1BB5">
      <w:pPr>
        <w:widowControl w:val="0"/>
        <w:numPr>
          <w:ilvl w:val="0"/>
          <w:numId w:val="20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kërkohet nga regjimi me të cilin lidhet aplikimi, aplikuesi është i vendosur në territorin doganor të Republikës së Shqipërisë;</w:t>
      </w:r>
    </w:p>
    <w:p w:rsidR="003514D0" w:rsidRPr="00F94C83" w:rsidRDefault="003514D0" w:rsidP="00DF1BB5">
      <w:pPr>
        <w:widowControl w:val="0"/>
        <w:numPr>
          <w:ilvl w:val="0"/>
          <w:numId w:val="20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Aplikimi është paraqitur pranë autoritetit doganor të përcaktuar për të marrë aplikime, referuar në paragrafin e tretë, të pikës 1, të nenit 27,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Aplikimi nuk ka të bëjë me një vendim që ka të njëjtin qëllim si vendimi i mëparshëm, drejtuar të njëjtit aplikues, i cili, gjatë periudhës njëvjeçare para aplikimit është anuluar apo revokuar me arsyetimin se aplikuesi nuk arriti të përmbushë detyrimet, sipas këtij vendimi.</w:t>
      </w:r>
    </w:p>
    <w:p w:rsidR="003514D0" w:rsidRPr="00F94C83" w:rsidRDefault="003514D0" w:rsidP="00DF1BB5">
      <w:pPr>
        <w:pStyle w:val="ListParagraph"/>
        <w:widowControl w:val="0"/>
        <w:numPr>
          <w:ilvl w:val="0"/>
          <w:numId w:val="60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Duke anashkaluar shkronjën “ç”, të pikës 1, periudha e përmendur atje do të jetë 3 vjet, kur vendimi i mëparshëm është anuluar në përputhje me pikën 1, të nenit 31, të Kodit, apo aplikimi është një aplikim për statusin e operatorit ekonomik të autorizuar, të bërë në përputhje me nenin 40, të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Autoriteti doganor kompetent për marrjen e vendimit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27, të Kodit)</w:t>
      </w:r>
    </w:p>
    <w:p w:rsidR="000D048D" w:rsidRPr="00F94C83" w:rsidRDefault="000D048D"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rastet kur nuk është e mundur të përcaktohet autoriteti doganor kompetent, në përputhje me paragrafin e tretë, të pikës 1, të nenit 27, të Kodit, autoriteti doganor kompetent do të jetë ai i vendit ku mbahen ose aksesohen të dhënat dhe dokumentacioni i aplikuesit (llogaritë kryesore për qëllime doganore), të cilat i mundësojnë autoritetit doganor të marrë një vendim.</w:t>
      </w:r>
    </w:p>
    <w:p w:rsidR="00940700" w:rsidRPr="00F94C83" w:rsidRDefault="00940700" w:rsidP="00DF1BB5">
      <w:pPr>
        <w:widowControl w:val="0"/>
        <w:spacing w:after="0" w:line="240" w:lineRule="auto"/>
        <w:jc w:val="center"/>
        <w:rPr>
          <w:rFonts w:ascii="Garamond" w:hAnsi="Garamond"/>
          <w:b/>
          <w:spacing w:val="-4"/>
          <w:sz w:val="24"/>
          <w:szCs w:val="24"/>
          <w:lang w:val="sq-AL"/>
        </w:rPr>
      </w:pPr>
    </w:p>
    <w:p w:rsidR="00940700" w:rsidRPr="00F94C83" w:rsidRDefault="00940700" w:rsidP="00DF1BB5">
      <w:pPr>
        <w:widowControl w:val="0"/>
        <w:spacing w:after="0" w:line="240" w:lineRule="auto"/>
        <w:jc w:val="center"/>
        <w:rPr>
          <w:rFonts w:ascii="Garamond" w:hAnsi="Garamond"/>
          <w:b/>
          <w:spacing w:val="-4"/>
          <w:sz w:val="24"/>
          <w:szCs w:val="24"/>
          <w:lang w:val="sq-AL"/>
        </w:rPr>
      </w:pPr>
    </w:p>
    <w:p w:rsidR="00940700" w:rsidRPr="00F94C83" w:rsidRDefault="00940700" w:rsidP="00DF1BB5">
      <w:pPr>
        <w:widowControl w:val="0"/>
        <w:spacing w:after="0" w:line="240" w:lineRule="auto"/>
        <w:jc w:val="center"/>
        <w:rPr>
          <w:rFonts w:ascii="Garamond" w:hAnsi="Garamond"/>
          <w:b/>
          <w:spacing w:val="-4"/>
          <w:sz w:val="24"/>
          <w:szCs w:val="24"/>
          <w:lang w:val="sq-AL"/>
        </w:rPr>
      </w:pPr>
    </w:p>
    <w:p w:rsidR="00940700" w:rsidRPr="00F94C83" w:rsidRDefault="00940700"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Zgjatja e afatit për marrjen e vendimit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27,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0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rastet kur, pas pranimit të aplikimit, autoriteti doganor kompetent për marrjen e vendimit e konsideron të nevojshëm kërkimin e informacionit shtesë nga aplikuesi, me qëllim që të marrë një vendim, ai do t’i caktojë aplikuesit një afat kohor që nuk duhet t’i kalojë 30 (tridhjetë) ditë, për të siguruar këtë informacion. Afati për marrjen e vendimit, i përcaktuar në pikën 3, të nenit 27, të Kodit, zgjatet me atë periudhë kohe. Aplikuesi informohet për zgjatjen e afatit kohor për marrjen e vendimit.</w:t>
      </w:r>
    </w:p>
    <w:p w:rsidR="003514D0" w:rsidRPr="00F94C83" w:rsidRDefault="003514D0" w:rsidP="00DF1BB5">
      <w:pPr>
        <w:pStyle w:val="ListParagraph"/>
        <w:widowControl w:val="0"/>
        <w:numPr>
          <w:ilvl w:val="0"/>
          <w:numId w:val="60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Në rastet kur zbatohet pika 1, e nenit 16, afati për marrjen e vendimit, i përcaktuar në pikën 3, të nenit 27, të Kodit, zgjatet me një periudhë prej 30 (tridhjetë) ditësh. Aplikuesi  informohet për zgjatjen e afatit. </w:t>
      </w:r>
    </w:p>
    <w:p w:rsidR="003514D0" w:rsidRPr="00F94C83" w:rsidRDefault="003514D0" w:rsidP="00DF1BB5">
      <w:pPr>
        <w:pStyle w:val="ListParagraph"/>
        <w:widowControl w:val="0"/>
        <w:numPr>
          <w:ilvl w:val="0"/>
          <w:numId w:val="60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rastet kur autoriteti doganor kompetent për marrjen e vendimit ka zgjatur periudhën për konsultime me një autoritet tjetër, afati për marrjen e vendimit zgjatet për të njëjtën periudhë kohore sa dhe zgjatja e periudhës së konsultimit. Aplikuesi informohet për zgjatjen e afatit kohor për marrjen e vendimit.</w:t>
      </w:r>
    </w:p>
    <w:p w:rsidR="003514D0" w:rsidRPr="00F94C83" w:rsidRDefault="003514D0" w:rsidP="00DF1BB5">
      <w:pPr>
        <w:pStyle w:val="ListParagraph"/>
        <w:widowControl w:val="0"/>
        <w:numPr>
          <w:ilvl w:val="0"/>
          <w:numId w:val="60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rastet kur ka arsye serioze për të dyshuar një shkelje të legjislacionit doganor dhe autoritetet doganore kryejnë hetime bazuar në këto arsye, afati për të marrë vendimin zgjatet për aq kohë sa është e nevojshme për të përfunduar hetimet. Kjo zgjatje nuk duhet t’i kalojë nëntë muaj. Aplikuesi informohet për zgjatjen, përveç rasteve kur rrezikohen hetimet.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Data e  hyrjes në fuqi </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spacing w:val="-4"/>
          <w:sz w:val="24"/>
          <w:szCs w:val="24"/>
          <w:lang w:val="sq-AL"/>
        </w:rPr>
        <w:t>(Pikat 4 dhe 6, të nenit 27, të Kodit)</w:t>
      </w:r>
    </w:p>
    <w:p w:rsidR="000D048D" w:rsidRPr="00F94C83" w:rsidRDefault="000D048D"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Vendimi hyn në fuqi në një datë të ndryshme nga data në të cilën aplikuesi e merr apo konsiderohet se e ka marrë atë, në rastet e mëposhtme:</w:t>
      </w:r>
    </w:p>
    <w:p w:rsidR="003514D0" w:rsidRPr="00F94C83" w:rsidRDefault="000D048D" w:rsidP="00DF1BB5">
      <w:pPr>
        <w:widowControl w:val="0"/>
        <w:tabs>
          <w:tab w:val="left" w:pos="108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a) </w:t>
      </w:r>
      <w:r w:rsidR="003514D0" w:rsidRPr="00F94C83">
        <w:rPr>
          <w:rFonts w:ascii="Garamond" w:hAnsi="Garamond"/>
          <w:spacing w:val="-4"/>
          <w:sz w:val="24"/>
          <w:szCs w:val="24"/>
          <w:lang w:val="sq-AL"/>
        </w:rPr>
        <w:t>Kur vendimi ndikon pozitivisht mbi aplikuesin dhe aplikuesi ka kërkuar një datë tjetër të hyrjes në fuqi, vendimi hyn në fuqi nga data e kërkuar nga aplikuesi, me kusht që ajo të jetë pas datës në të cilën aplikuesi merr ose konsiderohet ta ketë marrë vendimin;</w:t>
      </w:r>
    </w:p>
    <w:p w:rsidR="00940700" w:rsidRPr="00F94C83" w:rsidRDefault="00940700" w:rsidP="00DF1BB5">
      <w:pPr>
        <w:widowControl w:val="0"/>
        <w:tabs>
          <w:tab w:val="left" w:pos="1080"/>
        </w:tabs>
        <w:spacing w:after="0" w:line="240" w:lineRule="auto"/>
        <w:rPr>
          <w:rFonts w:ascii="Garamond" w:hAnsi="Garamond"/>
          <w:spacing w:val="-4"/>
          <w:sz w:val="24"/>
          <w:szCs w:val="24"/>
          <w:lang w:val="sq-AL"/>
        </w:rPr>
      </w:pPr>
    </w:p>
    <w:p w:rsidR="003514D0" w:rsidRPr="00F94C83" w:rsidRDefault="000D048D" w:rsidP="00DF1BB5">
      <w:pPr>
        <w:widowControl w:val="0"/>
        <w:tabs>
          <w:tab w:val="left" w:pos="108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b) </w:t>
      </w:r>
      <w:r w:rsidR="003514D0" w:rsidRPr="00F94C83">
        <w:rPr>
          <w:rFonts w:ascii="Garamond" w:hAnsi="Garamond"/>
          <w:spacing w:val="-4"/>
          <w:sz w:val="24"/>
          <w:szCs w:val="24"/>
          <w:lang w:val="sq-AL"/>
        </w:rPr>
        <w:t>Kur vendimi i mëparshëm është lëshuar për një afat kohe të kufizuar dhe qëllimi i vetëm i vendimit të ri është zgjatja e vlefshmërisë së tij, vendimi hyn në fuqi nga data pas skadimit të periudhës së vlefshmërisë së vendimit të mëparshëm;</w:t>
      </w:r>
    </w:p>
    <w:p w:rsidR="003514D0" w:rsidRPr="00F94C83" w:rsidRDefault="000D048D" w:rsidP="00DF1BB5">
      <w:pPr>
        <w:widowControl w:val="0"/>
        <w:tabs>
          <w:tab w:val="left" w:pos="108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c) </w:t>
      </w:r>
      <w:r w:rsidR="003514D0" w:rsidRPr="00F94C83">
        <w:rPr>
          <w:rFonts w:ascii="Garamond" w:hAnsi="Garamond"/>
          <w:spacing w:val="-4"/>
          <w:sz w:val="24"/>
          <w:szCs w:val="24"/>
          <w:lang w:val="sq-AL"/>
        </w:rPr>
        <w:t>Kur hyrja në fuqi e vendimit kushtëzohet me përmbushjen e formaliteteve të caktuara nga ana e aplikuesit, vendimi hyn në fuqi nga data në të cilën aplikuesi merr ose konsiderohet të ketë marrë njoftim nga autoritetet doganore kompetente, të cilat deklarojnë se formalitetet janë përmbushur në mënyrë të kënaqshme.</w:t>
      </w:r>
    </w:p>
    <w:p w:rsidR="00940700" w:rsidRPr="00F94C83" w:rsidRDefault="0094070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Rivlerësimi i vendimit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4, të nenit 28,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0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Autoriteti doganor kompetent për marrjen e vendimit  do ta rivlerësojë vendimin në rastet e mëposhtme:</w:t>
      </w:r>
    </w:p>
    <w:p w:rsidR="003514D0" w:rsidRPr="00F94C83" w:rsidRDefault="003514D0" w:rsidP="00DF1BB5">
      <w:pPr>
        <w:widowControl w:val="0"/>
        <w:numPr>
          <w:ilvl w:val="0"/>
          <w:numId w:val="20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ka ndryshime në legjislacionin përkatës, që ndikojnë në vendim;</w:t>
      </w:r>
    </w:p>
    <w:p w:rsidR="003514D0" w:rsidRPr="00F94C83" w:rsidRDefault="003514D0" w:rsidP="00DF1BB5">
      <w:pPr>
        <w:widowControl w:val="0"/>
        <w:numPr>
          <w:ilvl w:val="0"/>
          <w:numId w:val="20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është e nevojshme, si rezultat i monitorimit të kryer;</w:t>
      </w:r>
    </w:p>
    <w:p w:rsidR="003514D0" w:rsidRPr="00F94C83" w:rsidRDefault="003514D0" w:rsidP="00DF1BB5">
      <w:pPr>
        <w:widowControl w:val="0"/>
        <w:numPr>
          <w:ilvl w:val="0"/>
          <w:numId w:val="20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është e nevojshme, për shkak të informacionit të dhënë nga mbajtësi i vendimit, në përputhje me pikën 2, të nenit 28, të Kodit, ose nga autoritetet e tjera.</w:t>
      </w:r>
    </w:p>
    <w:p w:rsidR="003514D0" w:rsidRPr="00F94C83" w:rsidRDefault="003514D0" w:rsidP="00DF1BB5">
      <w:pPr>
        <w:pStyle w:val="ListParagraph"/>
        <w:widowControl w:val="0"/>
        <w:numPr>
          <w:ilvl w:val="0"/>
          <w:numId w:val="60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Autoriteti doganor kompetent për marrjen e vendimit ia komunikon rezultatin e rivlerësimit  mbajtësit të vendimit.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Pezullimi i vendimit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4, të nenit 28,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0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Autoriteti doganor kompetent për marrjen e vendimit e pezullon vendimin, por nuk e anulon, revokon ose ndryshon atë në përputhje me nenet 28, pika 3, 31 ose 32, të Kodit, kur:</w:t>
      </w:r>
    </w:p>
    <w:p w:rsidR="003514D0" w:rsidRPr="00F94C83" w:rsidRDefault="003514D0" w:rsidP="00DF1BB5">
      <w:pPr>
        <w:widowControl w:val="0"/>
        <w:numPr>
          <w:ilvl w:val="0"/>
          <w:numId w:val="20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autoriteti doganor gjykon se mund të ketë arsye të mjaftueshme për anulimin, revokimin ose ndryshimin e vendimit, por ende nuk disponon elementet e nevojshme për të vendosur për anulimin, revokimin ose ndryshimin;</w:t>
      </w:r>
    </w:p>
    <w:p w:rsidR="003514D0" w:rsidRPr="00F94C83" w:rsidRDefault="003514D0" w:rsidP="00DF1BB5">
      <w:pPr>
        <w:widowControl w:val="0"/>
        <w:numPr>
          <w:ilvl w:val="0"/>
          <w:numId w:val="20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autoriteti doganor gjykon se nuk janë përmbushur kushtet sipas vendimit ose që mbajtësi i vendimit nuk respekton detyrimet sipas këtij vendimi dhe mbajtësit të vendimit mund t’i jepet kohë për të marrë masa për përmbushjen e kushteve ose respektimin e detyrimeve;</w:t>
      </w:r>
    </w:p>
    <w:p w:rsidR="003514D0" w:rsidRPr="00F94C83" w:rsidRDefault="003514D0" w:rsidP="00DF1BB5">
      <w:pPr>
        <w:widowControl w:val="0"/>
        <w:numPr>
          <w:ilvl w:val="0"/>
          <w:numId w:val="20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vendimit e kërkon pezullimin për shkak se, përkohësisht, nuk është në gjendje të përmbushë kushtet e përcaktuara sipas vendimit ose për të respektuar detyrimet e vendimit.</w:t>
      </w:r>
    </w:p>
    <w:p w:rsidR="003514D0" w:rsidRPr="00F94C83" w:rsidRDefault="003514D0" w:rsidP="00DF1BB5">
      <w:pPr>
        <w:pStyle w:val="ListParagraph"/>
        <w:widowControl w:val="0"/>
        <w:numPr>
          <w:ilvl w:val="0"/>
          <w:numId w:val="60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rastet e referuara në shkronjat “b” e “c”, të pikës 1, mbajtësi i vendimit duhet të njoftojë autoritetin doganor kompetent për marrjen e vendimit, për masat që do të marrë për të siguruar përmbushjen e kushteve ose respektimin e detyrimeve si dhe periudhën e kohës që i nevojitet për të marrë këto masa.</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Periudha e pezullimit të vendimit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4, të nenit 28,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0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rastet e referuara në shkronjën “a”, të pikës 1, të nenit 24,  periudha e pezullimit, e përcaktuar nga autoritetet doganore kompetente, duhet t’i korrespondojë periudhës së kohës që i nevojitet autoritetit doganor për të vendosur nëse plotësohen kushtet për anulim, revokim ose ndryshim. Kjo periudhë nuk mund t’i kalojë 30 (tridhjetë)  ditë.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kur autoriteti doganor konsideron se mbajtësi i vendimit nuk mund t’i përmbushë kriteret e përcaktuara në shkronjën “a”, të nenit 41, të Kodit, vendimi do të pezullohet derisa të vërtetohet nëse është kryer ndonjë shkelje serioze apo e përsëritur nga personat e mëposhtëm:</w:t>
      </w:r>
    </w:p>
    <w:p w:rsidR="003514D0" w:rsidRPr="00F94C83" w:rsidRDefault="003514D0" w:rsidP="00DF1BB5">
      <w:pPr>
        <w:widowControl w:val="0"/>
        <w:numPr>
          <w:ilvl w:val="0"/>
          <w:numId w:val="20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vendimit;</w:t>
      </w:r>
    </w:p>
    <w:p w:rsidR="003514D0" w:rsidRPr="00F94C83" w:rsidRDefault="003514D0" w:rsidP="00DF1BB5">
      <w:pPr>
        <w:widowControl w:val="0"/>
        <w:numPr>
          <w:ilvl w:val="0"/>
          <w:numId w:val="20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personi përgjegjës i kompanisë mbajtëse të vendimit në fjalë ose që ushtron kontroll mbi menaxhimin e saj;</w:t>
      </w:r>
    </w:p>
    <w:p w:rsidR="003514D0" w:rsidRPr="00F94C83" w:rsidRDefault="003514D0" w:rsidP="00DF1BB5">
      <w:pPr>
        <w:widowControl w:val="0"/>
        <w:numPr>
          <w:ilvl w:val="0"/>
          <w:numId w:val="20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personi përgjegjës për çështjet doganore në kompaninë, e cila është mbajtëse e vendimit në fjalë.</w:t>
      </w:r>
    </w:p>
    <w:p w:rsidR="003514D0" w:rsidRPr="00F94C83" w:rsidRDefault="003514D0" w:rsidP="00DF1BB5">
      <w:pPr>
        <w:pStyle w:val="ListParagraph"/>
        <w:widowControl w:val="0"/>
        <w:numPr>
          <w:ilvl w:val="0"/>
          <w:numId w:val="60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rastet e referuara në shkronjat “b” e “c”, të pikës 1, të nenit 24, periudha e pezullimit, e përcaktuar nga autoriteti doganor kompetent për marrjen e vendimit, duhet t’i korrespondojë periudhës kohore të njoftuar nga mbajtësi i vendimit, në përputhje me pikën 2, të nenit 24. Periudha e pezullimit, në rastet kur është e nevojshme, mund të zgjatet më tej me kërkesë të mbajtësit të vendimit.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Periudha e pezullimit mund të zgjatet përtej periudhës së kohës që u nevojitet autoriteteve doganore kompetente për të verifikuar nëse këto masa sigurojnë përmbushjen e kushteve apo respektimin e detyrimeve. Kjo periudhë kohore nuk duhet t’i kalojë 30 (tridhjetë) ditë.</w:t>
      </w:r>
    </w:p>
    <w:p w:rsidR="003514D0" w:rsidRPr="00F94C83" w:rsidRDefault="003514D0" w:rsidP="00DF1BB5">
      <w:pPr>
        <w:pStyle w:val="ListParagraph"/>
        <w:widowControl w:val="0"/>
        <w:numPr>
          <w:ilvl w:val="0"/>
          <w:numId w:val="60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rastet kur, pas pezullimit të vendimit, autoriteti doganor kompetent për marrjen e vendimit synon ta anulojë, ta revokojë ose ta ndryshojë atë, në përputhje me nenet 28, pika 3, 31 ose 32, të Kodit, periudha e pezullimit, e përcaktuar në përputhje me pikat 1 e 2, të këtij neni, zgjatet, kur është e nevojshme, deri sa të hyjë në fuqi vendimi për anulimin, revokimin ose ndryshimin.</w:t>
      </w:r>
    </w:p>
    <w:p w:rsidR="00940700" w:rsidRPr="00F94C83" w:rsidRDefault="0094070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Përfundimi i pezullimit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4, të nenit 28,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0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Pezullimi i vendimit duhet të përfundojë me mbarimin e periudhës së pezullimit, përveç rasteve kur, para mbarimit të kësaj periudhe, ndodh një nga situatat e mëposhtme:</w:t>
      </w:r>
    </w:p>
    <w:p w:rsidR="003514D0" w:rsidRPr="00F94C83" w:rsidRDefault="003514D0" w:rsidP="00DF1BB5">
      <w:pPr>
        <w:widowControl w:val="0"/>
        <w:numPr>
          <w:ilvl w:val="0"/>
          <w:numId w:val="20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Pezullimi është hequr bazuar në faktin</w:t>
      </w:r>
      <w:r w:rsidR="00D64B8F">
        <w:rPr>
          <w:rFonts w:ascii="Garamond" w:hAnsi="Garamond"/>
          <w:spacing w:val="-4"/>
          <w:sz w:val="24"/>
          <w:szCs w:val="24"/>
          <w:lang w:val="sq-AL"/>
        </w:rPr>
        <w:t xml:space="preserve"> se në rastet e referuara në shk</w:t>
      </w:r>
      <w:r w:rsidRPr="00F94C83">
        <w:rPr>
          <w:rFonts w:ascii="Garamond" w:hAnsi="Garamond"/>
          <w:spacing w:val="-4"/>
          <w:sz w:val="24"/>
          <w:szCs w:val="24"/>
          <w:lang w:val="sq-AL"/>
        </w:rPr>
        <w:t>ronjën “a”, të pikës 1, të nenit 24, nuk ka asnjë arsye për anulimin, revokimin ose ndryshimin e vendimit, në përputhje me nenet 28, pika 3, 31 ose 32, të Kodit. Në këtë rast pezullimi do të përfundojë në datën e revokimit;</w:t>
      </w:r>
    </w:p>
    <w:p w:rsidR="003514D0" w:rsidRPr="00F94C83" w:rsidRDefault="003514D0" w:rsidP="00DF1BB5">
      <w:pPr>
        <w:widowControl w:val="0"/>
        <w:numPr>
          <w:ilvl w:val="0"/>
          <w:numId w:val="20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Pezullimi është hequr bazuar në faktin se në rastet e referuara në shkronjat “b” e “c”, të pikës 1, të nenit 24, mbajtësi i vendimit ka marrë masat e nevojshme për të siguruar përmbushjen e kushteve të përcaktuara për marrjen e vendimit apo për të respektuar detyrimet e vendosura në këtë vendim, të pranueshme nga autoriteti doganor kompetent për marrjen e vendimit. Në këtë rast pezullimi do të përfundojë në datën e revokimit; </w:t>
      </w:r>
    </w:p>
    <w:p w:rsidR="003514D0" w:rsidRPr="006A010C" w:rsidRDefault="003514D0" w:rsidP="00DF1BB5">
      <w:pPr>
        <w:widowControl w:val="0"/>
        <w:numPr>
          <w:ilvl w:val="0"/>
          <w:numId w:val="207"/>
        </w:numPr>
        <w:spacing w:after="0" w:line="240" w:lineRule="auto"/>
        <w:ind w:left="0" w:firstLine="284"/>
        <w:rPr>
          <w:rFonts w:ascii="Garamond" w:hAnsi="Garamond"/>
          <w:spacing w:val="-6"/>
          <w:sz w:val="24"/>
          <w:szCs w:val="24"/>
          <w:lang w:val="sq-AL"/>
        </w:rPr>
      </w:pPr>
      <w:r w:rsidRPr="006A010C">
        <w:rPr>
          <w:rFonts w:ascii="Garamond" w:hAnsi="Garamond"/>
          <w:spacing w:val="-6"/>
          <w:sz w:val="24"/>
          <w:szCs w:val="24"/>
          <w:lang w:val="sq-AL"/>
        </w:rPr>
        <w:t>Vendimi i pezulluar anulohet, revokoh</w:t>
      </w:r>
      <w:r w:rsidR="00107E34" w:rsidRPr="006A010C">
        <w:rPr>
          <w:rFonts w:ascii="Garamond" w:hAnsi="Garamond"/>
          <w:spacing w:val="-6"/>
          <w:sz w:val="24"/>
          <w:szCs w:val="24"/>
          <w:lang w:val="sq-AL"/>
        </w:rPr>
        <w:t>et ose ndryshohet. Në këtë rast</w:t>
      </w:r>
      <w:r w:rsidRPr="006A010C">
        <w:rPr>
          <w:rFonts w:ascii="Garamond" w:hAnsi="Garamond"/>
          <w:spacing w:val="-6"/>
          <w:sz w:val="24"/>
          <w:szCs w:val="24"/>
          <w:lang w:val="sq-AL"/>
        </w:rPr>
        <w:t xml:space="preserve"> pezullimi do të përfundojë në datën e anulimit, revokimit apo ndryshimit.</w:t>
      </w:r>
    </w:p>
    <w:p w:rsidR="003514D0" w:rsidRPr="00F94C83" w:rsidRDefault="003514D0" w:rsidP="00DF1BB5">
      <w:pPr>
        <w:pStyle w:val="ListParagraph"/>
        <w:widowControl w:val="0"/>
        <w:numPr>
          <w:ilvl w:val="0"/>
          <w:numId w:val="60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Autoriteti doganor kompetent për marrjen e vendimit informon mbajtësin e vendimit për përfundimin e pezullimit.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Sistemet elektronike në lidhje me vendimet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 xml:space="preserve">(Neni 17 i Kodit)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0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shkëmbimin dhe ruajtjen e informacionit që ka të bëjë me aplikimet dhe vendimet, të cilat merren nga autoritetet doganore dhe, në çdo rast të mëvonshëm, që mund të ndikojë në aplikimin ose vendimin e marrë, do të përdoret një sistem elektronik i ngritur për këto qëllime, në bazë të pikës 1, të nenit 17,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Informacioni bëhet i mundur nëpërmjet këtij sistemi nga ana e autoritetit doganor kompetent, pa vonesë dhe jo më vonë se 7 (shtatë) ditë nga data në të cilën ky autoritet ka marrë dijeni për informacionin.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Pika 1, e këtij neni, do të zbatohet nga data e implementimit të sistemit të informatizuar të vendimeve doganore, sipas planit të punës, të miratuar nga ministri përgjegjës për financat. </w:t>
      </w:r>
    </w:p>
    <w:p w:rsidR="003514D0" w:rsidRPr="00F94C83" w:rsidRDefault="003514D0" w:rsidP="00DF1BB5">
      <w:pPr>
        <w:widowControl w:val="0"/>
        <w:spacing w:after="0" w:line="240" w:lineRule="auto"/>
        <w:rPr>
          <w:rFonts w:ascii="Garamond" w:hAnsi="Garamond"/>
          <w:bCs/>
          <w:spacing w:val="-4"/>
          <w:sz w:val="24"/>
          <w:szCs w:val="24"/>
          <w:lang w:val="sq-AL"/>
        </w:rPr>
      </w:pPr>
      <w:r w:rsidRPr="00F94C83">
        <w:rPr>
          <w:rFonts w:ascii="Garamond" w:hAnsi="Garamond"/>
          <w:spacing w:val="-4"/>
          <w:sz w:val="24"/>
          <w:szCs w:val="24"/>
          <w:lang w:val="sq-AL"/>
        </w:rPr>
        <w:t xml:space="preserve"> </w:t>
      </w:r>
      <w:r w:rsidRPr="00F94C83">
        <w:rPr>
          <w:rFonts w:ascii="Garamond" w:hAnsi="Garamond"/>
          <w:bCs/>
          <w:spacing w:val="-4"/>
          <w:sz w:val="24"/>
          <w:szCs w:val="24"/>
          <w:lang w:val="sq-AL"/>
        </w:rPr>
        <w:t xml:space="preserve">Deri në datën e implementimit të sistemit të informatizuar për vendimet doganore, sipas planit të punës të ministrit </w:t>
      </w:r>
      <w:r w:rsidRPr="00F94C83">
        <w:rPr>
          <w:rFonts w:ascii="Garamond" w:hAnsi="Garamond"/>
          <w:spacing w:val="-4"/>
          <w:sz w:val="24"/>
          <w:szCs w:val="24"/>
          <w:lang w:val="sq-AL"/>
        </w:rPr>
        <w:t>përgjegjës për financat</w:t>
      </w:r>
      <w:r w:rsidRPr="00F94C83">
        <w:rPr>
          <w:rFonts w:ascii="Garamond" w:hAnsi="Garamond"/>
          <w:bCs/>
          <w:spacing w:val="-4"/>
          <w:sz w:val="24"/>
          <w:szCs w:val="24"/>
          <w:lang w:val="sq-AL"/>
        </w:rPr>
        <w:t>, autoritetet doganore mund të lejojnë përdorimin e mjeteve të ndryshme nga teknika elektronike e përpunimit të të dhënave, në lidhje me aplikimet, vendimet dhe për çdo veprim/ngjarje pasuese, e cila mund të ndikojë në aplikimin ose vendimin fillestar.</w:t>
      </w:r>
    </w:p>
    <w:p w:rsidR="003514D0" w:rsidRPr="00F94C83" w:rsidRDefault="003514D0" w:rsidP="00DF1BB5">
      <w:pPr>
        <w:widowControl w:val="0"/>
        <w:shd w:val="clear" w:color="auto" w:fill="FFFFFF"/>
        <w:spacing w:after="0" w:line="240" w:lineRule="auto"/>
        <w:textAlignment w:val="baseline"/>
        <w:rPr>
          <w:rFonts w:ascii="Garamond" w:hAnsi="Garamond"/>
          <w:bCs/>
          <w:spacing w:val="-4"/>
          <w:sz w:val="14"/>
          <w:szCs w:val="24"/>
          <w:lang w:val="sq-AL"/>
        </w:rPr>
      </w:pP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28</w:t>
      </w:r>
    </w:p>
    <w:p w:rsidR="003514D0" w:rsidRPr="00F94C83" w:rsidRDefault="003514D0" w:rsidP="00DF1BB5">
      <w:pPr>
        <w:widowControl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Autoritetet doganore kompetente për të marrë aplikimet</w:t>
      </w:r>
    </w:p>
    <w:p w:rsidR="003514D0" w:rsidRPr="00F94C83" w:rsidRDefault="003514D0" w:rsidP="00DF1BB5">
      <w:pPr>
        <w:widowControl w:val="0"/>
        <w:spacing w:after="0" w:line="240" w:lineRule="auto"/>
        <w:jc w:val="center"/>
        <w:rPr>
          <w:rFonts w:ascii="Garamond" w:hAnsi="Garamond"/>
          <w:bCs/>
          <w:spacing w:val="-4"/>
          <w:sz w:val="24"/>
          <w:szCs w:val="24"/>
          <w:lang w:val="sq-AL"/>
        </w:rPr>
      </w:pPr>
      <w:r w:rsidRPr="00F94C83">
        <w:rPr>
          <w:rFonts w:ascii="Garamond" w:hAnsi="Garamond"/>
          <w:bCs/>
          <w:spacing w:val="-4"/>
          <w:sz w:val="24"/>
          <w:szCs w:val="24"/>
          <w:lang w:val="sq-AL"/>
        </w:rPr>
        <w:t>(Paragrafi i tretë, i pikës 1, të nenit 27,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nuk është e specifikuar, DPD-ja përcakton autoritetin doganor kompetent për të marrë aplikimet, në zbatim të paragrafit të tretë të pikës 1, të nenit 27, të Kodit.</w:t>
      </w:r>
    </w:p>
    <w:p w:rsidR="003514D0" w:rsidRPr="00F94C83" w:rsidRDefault="003514D0" w:rsidP="00DF1BB5">
      <w:pPr>
        <w:widowControl w:val="0"/>
        <w:spacing w:after="0" w:line="240" w:lineRule="auto"/>
        <w:jc w:val="center"/>
        <w:rPr>
          <w:rFonts w:ascii="Garamond" w:hAnsi="Garamond"/>
          <w:iCs/>
          <w:spacing w:val="-4"/>
          <w:sz w:val="14"/>
          <w:szCs w:val="24"/>
          <w:lang w:val="sq-AL"/>
        </w:rPr>
      </w:pP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29</w:t>
      </w:r>
    </w:p>
    <w:p w:rsidR="003514D0" w:rsidRPr="00F94C83" w:rsidRDefault="003514D0" w:rsidP="00DF1BB5">
      <w:pPr>
        <w:widowControl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Pranimi i aplikimit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27,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208"/>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autoriteti doganor kompetent pranon një aplikim, sipas pikës 1, të nenit 19,  data e pranimit të aplikimit do të jetë data në të cilën i gjithë informacioni i kërkuar, në përputhje me pikën  2, të nenit 27, të Kodit, është marrë nga autoritetet doganore.</w:t>
      </w:r>
    </w:p>
    <w:p w:rsidR="003514D0" w:rsidRPr="00F94C83" w:rsidRDefault="003514D0" w:rsidP="00DF1BB5">
      <w:pPr>
        <w:pStyle w:val="ListParagraph"/>
        <w:widowControl w:val="0"/>
        <w:numPr>
          <w:ilvl w:val="0"/>
          <w:numId w:val="208"/>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autoriteti doganor kompetent përcakton se aplikimi nuk përmban gjithë informacionin e kërkuar, ai i kërkon aplikuesit të sigurojë informacionin e duhur brenda një afati kohor të arsyeshëm, i cili nuk duhet të kalojë 30 (tridhjetë) ditë.</w:t>
      </w:r>
    </w:p>
    <w:p w:rsidR="003514D0" w:rsidRPr="00F94C83" w:rsidRDefault="003514D0" w:rsidP="00DF1BB5">
      <w:pPr>
        <w:pStyle w:val="ListParagraph"/>
        <w:widowControl w:val="0"/>
        <w:numPr>
          <w:ilvl w:val="0"/>
          <w:numId w:val="208"/>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aplikuesi nuk i jep informacionin e kërkuar autoritetit doganor brenda periudhës të caktuar nga ata për këtë qëllim, aplikimi nuk do të pranohet dhe për këtë njoftohet aplikuesi.</w:t>
      </w:r>
    </w:p>
    <w:p w:rsidR="003514D0" w:rsidRPr="00F94C83" w:rsidRDefault="003514D0" w:rsidP="00DF1BB5">
      <w:pPr>
        <w:pStyle w:val="ListParagraph"/>
        <w:widowControl w:val="0"/>
        <w:numPr>
          <w:ilvl w:val="0"/>
          <w:numId w:val="208"/>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mungesë të një komunikimi me aplikuesin, lidhur me pranimin ose jo të aplikimit të tij, aplikimi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konsiderohet i pranuar. Data e pranimit do të jetë data e paraqitjes së aplikimit ose, në rastet kur jepet informacion shtesë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nga aplikuesi, si pasojë e kërkesës së autoritetit doganor kompetent, siç përmendet në pikën 2, data e pranimit është data në të cilën është dhënë informacioni i fundit, i kërkuar.</w:t>
      </w:r>
    </w:p>
    <w:p w:rsidR="003514D0" w:rsidRPr="00F94C83" w:rsidRDefault="003514D0" w:rsidP="00DF1BB5">
      <w:pPr>
        <w:widowControl w:val="0"/>
        <w:spacing w:after="0" w:line="240" w:lineRule="auto"/>
        <w:jc w:val="center"/>
        <w:rPr>
          <w:rFonts w:ascii="Garamond" w:hAnsi="Garamond"/>
          <w:iCs/>
          <w:spacing w:val="-4"/>
          <w:sz w:val="14"/>
          <w:szCs w:val="24"/>
          <w:lang w:val="sq-AL"/>
        </w:rPr>
      </w:pP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30</w:t>
      </w: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Ruajtja e informacionit në lidhje me vendimet</w:t>
      </w:r>
    </w:p>
    <w:p w:rsidR="003514D0" w:rsidRPr="00F94C83" w:rsidRDefault="003514D0" w:rsidP="00DF1BB5">
      <w:pPr>
        <w:widowControl w:val="0"/>
        <w:spacing w:after="0" w:line="240" w:lineRule="auto"/>
        <w:jc w:val="center"/>
        <w:rPr>
          <w:rFonts w:ascii="Garamond" w:hAnsi="Garamond"/>
          <w:iCs/>
          <w:spacing w:val="-4"/>
          <w:sz w:val="24"/>
          <w:szCs w:val="24"/>
          <w:lang w:val="sq-AL"/>
        </w:rPr>
      </w:pPr>
      <w:r w:rsidRPr="00F94C83">
        <w:rPr>
          <w:rFonts w:ascii="Garamond" w:hAnsi="Garamond"/>
          <w:iCs/>
          <w:spacing w:val="-4"/>
          <w:sz w:val="24"/>
          <w:szCs w:val="24"/>
          <w:lang w:val="sq-AL"/>
        </w:rPr>
        <w:t>(Pika 5, e nenit 28, të Kodit)</w:t>
      </w:r>
    </w:p>
    <w:p w:rsidR="003514D0" w:rsidRPr="00F94C83" w:rsidRDefault="003514D0" w:rsidP="00DF1BB5">
      <w:pPr>
        <w:widowControl w:val="0"/>
        <w:spacing w:after="0" w:line="240" w:lineRule="auto"/>
        <w:jc w:val="center"/>
        <w:rPr>
          <w:rFonts w:ascii="Garamond" w:hAnsi="Garamond"/>
          <w:iCs/>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Autoriteti doganor kompetent për marrjen e një vendimi do të ruajë të gjitha të dhënat dhe informacionin mbështetës, në të cilin u bazua për vendimin e marrë, për të paktën 3 vjet, nga data e përfundimit të vlefshmërisë së tij.</w:t>
      </w:r>
    </w:p>
    <w:p w:rsidR="003514D0" w:rsidRPr="00F94C83" w:rsidRDefault="003514D0" w:rsidP="00DF1BB5">
      <w:pPr>
        <w:widowControl w:val="0"/>
        <w:spacing w:after="0" w:line="240" w:lineRule="auto"/>
        <w:jc w:val="center"/>
        <w:rPr>
          <w:rFonts w:ascii="Garamond" w:hAnsi="Garamond"/>
          <w:iCs/>
          <w:spacing w:val="-4"/>
          <w:sz w:val="14"/>
          <w:szCs w:val="24"/>
          <w:lang w:val="sq-AL"/>
        </w:rPr>
      </w:pPr>
    </w:p>
    <w:p w:rsidR="003514D0" w:rsidRPr="00F94C83" w:rsidRDefault="003514D0" w:rsidP="00DF1BB5">
      <w:pPr>
        <w:widowControl w:val="0"/>
        <w:spacing w:after="0" w:line="240" w:lineRule="auto"/>
        <w:jc w:val="center"/>
        <w:rPr>
          <w:rFonts w:ascii="Garamond" w:hAnsi="Garamond"/>
          <w:b/>
          <w:i/>
          <w:iCs/>
          <w:spacing w:val="-4"/>
          <w:sz w:val="24"/>
          <w:szCs w:val="24"/>
          <w:lang w:val="sq-AL"/>
        </w:rPr>
      </w:pPr>
      <w:r w:rsidRPr="00F94C83">
        <w:rPr>
          <w:rFonts w:ascii="Garamond" w:hAnsi="Garamond"/>
          <w:b/>
          <w:iCs/>
          <w:spacing w:val="-4"/>
          <w:sz w:val="24"/>
          <w:szCs w:val="24"/>
          <w:lang w:val="sq-AL"/>
        </w:rPr>
        <w:t>Neni 31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Konsultimi mes autoriteteve doganore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6A010C" w:rsidRDefault="003514D0" w:rsidP="00DF1BB5">
      <w:pPr>
        <w:pStyle w:val="ListParagraph"/>
        <w:widowControl w:val="0"/>
        <w:numPr>
          <w:ilvl w:val="0"/>
          <w:numId w:val="609"/>
        </w:numPr>
        <w:spacing w:after="0" w:line="240" w:lineRule="auto"/>
        <w:ind w:left="0" w:firstLine="284"/>
        <w:jc w:val="both"/>
        <w:rPr>
          <w:rFonts w:ascii="Garamond" w:hAnsi="Garamond"/>
          <w:sz w:val="24"/>
          <w:szCs w:val="24"/>
          <w:lang w:val="sq-AL"/>
        </w:rPr>
      </w:pPr>
      <w:r w:rsidRPr="006A010C">
        <w:rPr>
          <w:rFonts w:ascii="Garamond" w:hAnsi="Garamond"/>
          <w:sz w:val="24"/>
          <w:szCs w:val="24"/>
          <w:lang w:val="sq-AL"/>
        </w:rPr>
        <w:t>Kur një autoritet doganor kompetent për marrjen e një vendimi ka nevojë të konsultohet me një autoritet tjetër doganor në lidhje me plotësimin e kushteve dhe kritereve të nevojshme për marrjen e një vendimi të favorshëm, konsultimi duhet të kryhet brenda afatit të caktuar për vendimin në fjalë. Autoriteti doganor kompetent për marrjen e një vendimi do të caktojë një afat kohor për konsultim, që fillon nga data kur ky autoritet i komunikon autoritetit tjetër konsultues kushtet dhe kriteret që duhet të shqyrtohen nga ky i fundit.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pas shqyrtimit të përmendur në paragrafin e mësipërm, autoriteti doganor konsultues konstaton se aplikuesi nuk përmbush një ose më shumë nga kushtet dhe kriteret për marrjen e një vendimi të favorshëm, rezultatet e dokumentuara dhe të justifikuara do t’i dërgohen autoritetit doganor kompetent për marrjen e vendimit.</w:t>
      </w:r>
    </w:p>
    <w:p w:rsidR="003514D0" w:rsidRPr="00F94C83" w:rsidRDefault="003514D0" w:rsidP="00DF1BB5">
      <w:pPr>
        <w:pStyle w:val="ListParagraph"/>
        <w:widowControl w:val="0"/>
        <w:numPr>
          <w:ilvl w:val="0"/>
          <w:numId w:val="609"/>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Afati kohor, i caktuar për konsultim, në përputhje me pikën 1, mund të zgjatet nga autoriteti doganor kompetent për marrjen e vendimit në ndonjë nga rastet e mëposhtme:</w:t>
      </w:r>
    </w:p>
    <w:p w:rsidR="003514D0" w:rsidRPr="00F94C83" w:rsidRDefault="003514D0" w:rsidP="00DF1BB5">
      <w:pPr>
        <w:widowControl w:val="0"/>
        <w:numPr>
          <w:ilvl w:val="0"/>
          <w:numId w:val="20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për shkak të natyrës së shqyrtimit që do të kryhet, autoriteti doganor  konsultues kërkon më shumë kohë;</w:t>
      </w:r>
    </w:p>
    <w:p w:rsidR="003514D0" w:rsidRPr="00F94C83" w:rsidRDefault="00107E34" w:rsidP="00DF1BB5">
      <w:pPr>
        <w:widowControl w:val="0"/>
        <w:numPr>
          <w:ilvl w:val="0"/>
          <w:numId w:val="209"/>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K</w:t>
      </w:r>
      <w:r w:rsidR="003514D0" w:rsidRPr="00F94C83">
        <w:rPr>
          <w:rFonts w:ascii="Garamond" w:hAnsi="Garamond"/>
          <w:spacing w:val="-4"/>
          <w:sz w:val="24"/>
          <w:szCs w:val="24"/>
          <w:lang w:val="sq-AL"/>
        </w:rPr>
        <w:t>ur aplikuesi kryen rregullimet për të siguruar plotësimin e kushteve e të kritereve të përmendura në pikën 1 dhe ia komunikon ato autoritetit doganor kompetent për marrjen e vendimit, i cili do të informojë, sipas rastit, autoritetin doganor konsultues.</w:t>
      </w:r>
    </w:p>
    <w:p w:rsidR="003514D0" w:rsidRPr="00F94C83" w:rsidRDefault="002E2D1E" w:rsidP="00DF1BB5">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w:t>
      </w:r>
      <w:r w:rsidR="003514D0" w:rsidRPr="00F94C83">
        <w:rPr>
          <w:rFonts w:ascii="Garamond" w:hAnsi="Garamond"/>
          <w:spacing w:val="-4"/>
          <w:sz w:val="24"/>
          <w:szCs w:val="24"/>
          <w:lang w:val="sq-AL"/>
        </w:rPr>
        <w:t xml:space="preserve"> Kur autoriteti doganor konsultues nuk përgjigjet brenda afatit të përcaktuar për konsultim, sipas pikave 1 e 2, kushtet dhe kriteret për të cilat u krye konsultimi mund të konsiderohen të përmbushura.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4. Procedurat e konsultimit, të përcaktuara në pikat 1 e 2, mund të aplikohen edhe për qëllim rivlerësimi dhe monitorimi të një vendimi. </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bCs/>
          <w:spacing w:val="-4"/>
          <w:sz w:val="24"/>
          <w:szCs w:val="24"/>
          <w:lang w:val="sq-AL"/>
        </w:rPr>
        <w:t xml:space="preserve">5. Deri në datën e implementimit të sistemit të informatizuar për vendimet doganore, sipas planit të punës të ministrit </w:t>
      </w:r>
      <w:r w:rsidRPr="00F94C83">
        <w:rPr>
          <w:rFonts w:ascii="Garamond" w:hAnsi="Garamond"/>
          <w:spacing w:val="-4"/>
          <w:sz w:val="24"/>
          <w:szCs w:val="24"/>
          <w:lang w:val="sq-AL"/>
        </w:rPr>
        <w:t>përgjegjës për financat</w:t>
      </w:r>
      <w:r w:rsidRPr="00F94C83">
        <w:rPr>
          <w:rFonts w:ascii="Garamond" w:hAnsi="Garamond"/>
          <w:bCs/>
          <w:spacing w:val="-4"/>
          <w:sz w:val="24"/>
          <w:szCs w:val="24"/>
          <w:lang w:val="sq-AL"/>
        </w:rPr>
        <w:t xml:space="preserve">, autoritetet doganore duhet të sigurojnë disponueshmërinë e mjeteve të shkëmbimit e të ruajtjes së informacionit në mënyrë që të sigurojnë konsultimet në përputhje me nenin 31. </w:t>
      </w:r>
    </w:p>
    <w:p w:rsidR="003514D0" w:rsidRPr="00F94C83" w:rsidRDefault="003514D0" w:rsidP="00DF1BB5">
      <w:pPr>
        <w:widowControl w:val="0"/>
        <w:spacing w:after="0" w:line="240" w:lineRule="auto"/>
        <w:rPr>
          <w:rFonts w:ascii="Garamond" w:hAnsi="Garamond"/>
          <w:iCs/>
          <w:spacing w:val="-4"/>
          <w:sz w:val="14"/>
          <w:szCs w:val="24"/>
          <w:lang w:val="sq-AL"/>
        </w:rPr>
      </w:pP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32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Revokimi i një vendimi të favorshëm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32 dhe 37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1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Një vendim i pezulluar sipas pikës 1, të nenit 24, revokohet nga autoriteti doganor kompetent për marrjen vendimit në rastet e përmendura në shkronjat “b” e “c”, të pikës 1, të nenit 24, kur mbajtësi i vendimit nuk merr brenda afatit masat e nevojshme për të përmbushur kushtet dhe detyrimet e përcaktuara në këtë vendim. </w:t>
      </w:r>
    </w:p>
    <w:p w:rsidR="003514D0" w:rsidRPr="00F94C83" w:rsidRDefault="003514D0" w:rsidP="00DF1BB5">
      <w:pPr>
        <w:pStyle w:val="ListParagraph"/>
        <w:widowControl w:val="0"/>
        <w:numPr>
          <w:ilvl w:val="0"/>
          <w:numId w:val="61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zbatim të shkronjës “a”, të pikës 7, të nenit 37, të Kodit, një v</w:t>
      </w:r>
      <w:r w:rsidRPr="00F94C83">
        <w:rPr>
          <w:rFonts w:ascii="Garamond" w:eastAsia="EUAlbertina-Regular-Identity-H" w:hAnsi="Garamond"/>
          <w:spacing w:val="-4"/>
          <w:sz w:val="24"/>
          <w:szCs w:val="24"/>
          <w:lang w:val="sq-AL"/>
        </w:rPr>
        <w:t xml:space="preserve">endim </w:t>
      </w:r>
      <w:r w:rsidRPr="00F94C83">
        <w:rPr>
          <w:rFonts w:ascii="Garamond" w:hAnsi="Garamond"/>
          <w:spacing w:val="-4"/>
          <w:sz w:val="24"/>
          <w:szCs w:val="24"/>
          <w:lang w:val="sq-AL"/>
        </w:rPr>
        <w:t>informacioni detyrues tarifor (IDT) revokohet nga autoriteti doganor kompetent</w:t>
      </w:r>
      <w:r w:rsidRPr="00F94C83">
        <w:rPr>
          <w:rFonts w:ascii="Garamond" w:eastAsia="EUAlbertina-Regular-Identity-H" w:hAnsi="Garamond"/>
          <w:spacing w:val="-4"/>
          <w:sz w:val="24"/>
          <w:szCs w:val="24"/>
          <w:lang w:val="sq-AL"/>
        </w:rPr>
        <w:t xml:space="preserve"> nëse nuk është më në përputhje me interpretimin e ndonjërës prej nomenklaturave të përcaktuar në shkronjat “a” dhe “b”, të pikës 2, të nenit 56, dhe që rrjedh nga secili nga rastet kur: </w:t>
      </w:r>
    </w:p>
    <w:p w:rsidR="003514D0" w:rsidRPr="00F94C83" w:rsidRDefault="003514D0" w:rsidP="00DF1BB5">
      <w:pPr>
        <w:widowControl w:val="0"/>
        <w:numPr>
          <w:ilvl w:val="0"/>
          <w:numId w:val="584"/>
        </w:numPr>
        <w:spacing w:after="0" w:line="240" w:lineRule="auto"/>
        <w:ind w:left="0" w:firstLine="284"/>
        <w:rPr>
          <w:rFonts w:ascii="Garamond" w:hAnsi="Garamond"/>
          <w:spacing w:val="-4"/>
          <w:sz w:val="24"/>
          <w:szCs w:val="24"/>
          <w:lang w:val="sq-AL"/>
        </w:rPr>
      </w:pPr>
      <w:r w:rsidRPr="00F94C83">
        <w:rPr>
          <w:rFonts w:ascii="Garamond" w:eastAsia="EUAlbertina-Regular-Identity-H" w:hAnsi="Garamond"/>
          <w:spacing w:val="-4"/>
          <w:sz w:val="24"/>
          <w:szCs w:val="24"/>
          <w:lang w:val="sq-AL"/>
        </w:rPr>
        <w:t xml:space="preserve">shënimet shpjeguese, të përmendura në </w:t>
      </w:r>
      <w:r w:rsidRPr="00F94C83">
        <w:rPr>
          <w:rFonts w:ascii="Garamond" w:hAnsi="Garamond"/>
          <w:spacing w:val="-4"/>
          <w:sz w:val="24"/>
          <w:szCs w:val="24"/>
          <w:lang w:val="sq-AL"/>
        </w:rPr>
        <w:t xml:space="preserve">Nomenklaturën e Kombinuar të Mallrave, </w:t>
      </w:r>
      <w:r w:rsidRPr="00F94C83">
        <w:rPr>
          <w:rFonts w:ascii="Garamond" w:eastAsia="EUAlbertina-Regular-Identity-H" w:hAnsi="Garamond"/>
          <w:spacing w:val="-4"/>
          <w:sz w:val="24"/>
          <w:szCs w:val="24"/>
          <w:lang w:val="sq-AL"/>
        </w:rPr>
        <w:t>me efekt nga data e hyrjes në fuqi;</w:t>
      </w:r>
    </w:p>
    <w:p w:rsidR="003514D0" w:rsidRPr="00F94C83" w:rsidRDefault="003514D0" w:rsidP="00DF1BB5">
      <w:pPr>
        <w:widowControl w:val="0"/>
        <w:tabs>
          <w:tab w:val="left" w:pos="2082"/>
          <w:tab w:val="left" w:pos="3076"/>
        </w:tabs>
        <w:spacing w:after="0" w:line="240" w:lineRule="auto"/>
        <w:rPr>
          <w:rFonts w:ascii="Garamond" w:eastAsia="EUAlbertina-Regular-Identity-H" w:hAnsi="Garamond"/>
          <w:spacing w:val="-4"/>
          <w:sz w:val="24"/>
          <w:szCs w:val="24"/>
          <w:lang w:val="sq-AL"/>
        </w:rPr>
      </w:pPr>
      <w:r w:rsidRPr="00F94C83">
        <w:rPr>
          <w:rFonts w:ascii="Garamond" w:eastAsia="EUAlbertina-Regular-Identity-H" w:hAnsi="Garamond"/>
          <w:spacing w:val="-4"/>
          <w:sz w:val="24"/>
          <w:szCs w:val="24"/>
          <w:lang w:val="sq-AL"/>
        </w:rPr>
        <w:t xml:space="preserve">b) vendimet e klasifikimit, mendimet e klasifikimit ose ndryshimet e shënimeve shpjeguese të </w:t>
      </w:r>
      <w:r w:rsidR="00D148A6" w:rsidRPr="00D148A6">
        <w:rPr>
          <w:rFonts w:ascii="Garamond" w:eastAsia="EUAlbertina-Regular-Identity-H" w:hAnsi="Garamond"/>
          <w:spacing w:val="-4"/>
          <w:sz w:val="24"/>
          <w:szCs w:val="24"/>
          <w:lang w:val="sq-AL"/>
        </w:rPr>
        <w:t>Nomenkla</w:t>
      </w:r>
      <w:r w:rsidRPr="00D148A6">
        <w:rPr>
          <w:rFonts w:ascii="Garamond" w:eastAsia="EUAlbertina-Regular-Identity-H" w:hAnsi="Garamond"/>
          <w:spacing w:val="-4"/>
          <w:sz w:val="24"/>
          <w:szCs w:val="24"/>
          <w:lang w:val="sq-AL"/>
        </w:rPr>
        <w:t>turës</w:t>
      </w:r>
      <w:r w:rsidRPr="00F94C83">
        <w:rPr>
          <w:rFonts w:ascii="Garamond" w:eastAsia="EUAlbertina-Regular-Identity-H" w:hAnsi="Garamond"/>
          <w:spacing w:val="-4"/>
          <w:sz w:val="24"/>
          <w:szCs w:val="24"/>
          <w:lang w:val="sq-AL"/>
        </w:rPr>
        <w:t xml:space="preserve"> së Sistemit të Harmonizuar të Përshkrimit dhe Kodifikimit të Mallrave, miratuar nga Organizata e krijuar nga Konventa që themeloi Këshillin e Bashkëpunimit Doganor, bërë në Bruksel, më 15 dhjetor 1950.</w:t>
      </w:r>
    </w:p>
    <w:p w:rsidR="003514D0" w:rsidRPr="00F94C83" w:rsidRDefault="003514D0" w:rsidP="00DF1BB5">
      <w:pPr>
        <w:widowControl w:val="0"/>
        <w:spacing w:after="0" w:line="240" w:lineRule="auto"/>
        <w:rPr>
          <w:rFonts w:ascii="Garamond" w:hAnsi="Garamond"/>
          <w:spacing w:val="-4"/>
          <w:sz w:val="24"/>
          <w:szCs w:val="24"/>
          <w:lang w:val="sq-AL"/>
        </w:rPr>
      </w:pPr>
    </w:p>
    <w:p w:rsidR="00940700" w:rsidRPr="00F94C83" w:rsidRDefault="00940700" w:rsidP="00DF1BB5">
      <w:pPr>
        <w:widowControl w:val="0"/>
        <w:spacing w:after="0" w:line="240" w:lineRule="auto"/>
        <w:ind w:firstLine="0"/>
        <w:jc w:val="center"/>
        <w:rPr>
          <w:rFonts w:ascii="Garamond" w:hAnsi="Garamond"/>
          <w:b/>
          <w:spacing w:val="-4"/>
          <w:sz w:val="24"/>
          <w:szCs w:val="24"/>
          <w:lang w:val="sq-AL"/>
        </w:rPr>
      </w:pPr>
    </w:p>
    <w:p w:rsidR="00940700" w:rsidRPr="00F94C83" w:rsidRDefault="00940700" w:rsidP="00DF1BB5">
      <w:pPr>
        <w:widowControl w:val="0"/>
        <w:spacing w:after="0" w:line="240" w:lineRule="auto"/>
        <w:ind w:firstLine="0"/>
        <w:jc w:val="center"/>
        <w:rPr>
          <w:rFonts w:ascii="Garamond" w:hAnsi="Garamond"/>
          <w:b/>
          <w:spacing w:val="-4"/>
          <w:sz w:val="24"/>
          <w:szCs w:val="24"/>
          <w:lang w:val="sq-AL"/>
        </w:rPr>
      </w:pPr>
    </w:p>
    <w:p w:rsidR="00940700" w:rsidRPr="00F94C83" w:rsidRDefault="00940700" w:rsidP="00DF1BB5">
      <w:pPr>
        <w:widowControl w:val="0"/>
        <w:spacing w:after="0" w:line="240" w:lineRule="auto"/>
        <w:ind w:firstLine="0"/>
        <w:jc w:val="center"/>
        <w:rPr>
          <w:rFonts w:ascii="Garamond" w:hAnsi="Garamond"/>
          <w:b/>
          <w:spacing w:val="-4"/>
          <w:sz w:val="24"/>
          <w:szCs w:val="24"/>
          <w:lang w:val="sq-AL"/>
        </w:rPr>
      </w:pPr>
    </w:p>
    <w:p w:rsidR="003514D0" w:rsidRPr="00F94C83" w:rsidRDefault="003514D0" w:rsidP="00DF1BB5">
      <w:pPr>
        <w:widowControl w:val="0"/>
        <w:spacing w:after="0" w:line="240" w:lineRule="auto"/>
        <w:ind w:firstLine="0"/>
        <w:jc w:val="center"/>
        <w:rPr>
          <w:rFonts w:ascii="Garamond" w:hAnsi="Garamond"/>
          <w:b/>
          <w:spacing w:val="-4"/>
          <w:sz w:val="24"/>
          <w:szCs w:val="24"/>
          <w:lang w:val="sq-AL"/>
        </w:rPr>
      </w:pPr>
      <w:r w:rsidRPr="00F94C83">
        <w:rPr>
          <w:rFonts w:ascii="Garamond" w:hAnsi="Garamond"/>
          <w:b/>
          <w:spacing w:val="-4"/>
          <w:sz w:val="24"/>
          <w:szCs w:val="24"/>
          <w:lang w:val="sq-AL"/>
        </w:rPr>
        <w:t>Nënseksioni 3</w:t>
      </w:r>
    </w:p>
    <w:p w:rsidR="003514D0" w:rsidRPr="00F94C83" w:rsidRDefault="003514D0" w:rsidP="00DF1BB5">
      <w:pPr>
        <w:widowControl w:val="0"/>
        <w:spacing w:after="0" w:line="240" w:lineRule="auto"/>
        <w:ind w:firstLine="0"/>
        <w:jc w:val="center"/>
        <w:rPr>
          <w:rFonts w:ascii="Garamond" w:hAnsi="Garamond"/>
          <w:b/>
          <w:spacing w:val="-4"/>
          <w:sz w:val="24"/>
          <w:szCs w:val="24"/>
          <w:lang w:val="sq-AL"/>
        </w:rPr>
      </w:pPr>
      <w:r w:rsidRPr="00F94C83">
        <w:rPr>
          <w:rFonts w:ascii="Garamond" w:hAnsi="Garamond"/>
          <w:b/>
          <w:spacing w:val="-4"/>
          <w:sz w:val="24"/>
          <w:szCs w:val="24"/>
          <w:lang w:val="sq-AL"/>
        </w:rPr>
        <w:t xml:space="preserve"> Vendimet për informacionin detyrues</w:t>
      </w:r>
    </w:p>
    <w:p w:rsidR="00940700" w:rsidRPr="00F94C83" w:rsidRDefault="00940700" w:rsidP="00DF1BB5">
      <w:pPr>
        <w:widowControl w:val="0"/>
        <w:spacing w:after="0" w:line="240" w:lineRule="auto"/>
        <w:ind w:firstLine="0"/>
        <w:jc w:val="center"/>
        <w:rPr>
          <w:rFonts w:ascii="Garamond" w:hAnsi="Garamond"/>
          <w:b/>
          <w:spacing w:val="-4"/>
          <w:sz w:val="8"/>
          <w:szCs w:val="24"/>
          <w:lang w:val="sq-AL"/>
        </w:rPr>
      </w:pPr>
    </w:p>
    <w:p w:rsidR="003514D0" w:rsidRPr="00F94C83" w:rsidRDefault="003514D0" w:rsidP="00DF1BB5">
      <w:pPr>
        <w:widowControl w:val="0"/>
        <w:spacing w:after="0" w:line="240" w:lineRule="auto"/>
        <w:ind w:firstLine="0"/>
        <w:jc w:val="center"/>
        <w:rPr>
          <w:rFonts w:ascii="Garamond" w:hAnsi="Garamond"/>
          <w:b/>
          <w:spacing w:val="-4"/>
          <w:sz w:val="24"/>
          <w:szCs w:val="24"/>
          <w:lang w:val="sq-AL"/>
        </w:rPr>
      </w:pPr>
      <w:r w:rsidRPr="00F94C83">
        <w:rPr>
          <w:rFonts w:ascii="Garamond" w:hAnsi="Garamond"/>
          <w:b/>
          <w:spacing w:val="-4"/>
          <w:sz w:val="24"/>
          <w:szCs w:val="24"/>
          <w:lang w:val="sq-AL"/>
        </w:rPr>
        <w:t>Neni 33</w:t>
      </w:r>
    </w:p>
    <w:p w:rsidR="003514D0" w:rsidRPr="00F94C83" w:rsidRDefault="003514D0" w:rsidP="00DF1BB5">
      <w:pPr>
        <w:widowControl w:val="0"/>
        <w:spacing w:after="0" w:line="240" w:lineRule="auto"/>
        <w:ind w:firstLine="0"/>
        <w:jc w:val="center"/>
        <w:rPr>
          <w:rFonts w:ascii="Garamond" w:hAnsi="Garamond"/>
          <w:b/>
          <w:spacing w:val="-4"/>
          <w:sz w:val="24"/>
          <w:szCs w:val="24"/>
          <w:lang w:val="sq-AL"/>
        </w:rPr>
      </w:pPr>
      <w:r w:rsidRPr="00F94C83">
        <w:rPr>
          <w:rFonts w:ascii="Garamond" w:hAnsi="Garamond"/>
          <w:b/>
          <w:spacing w:val="-4"/>
          <w:sz w:val="24"/>
          <w:szCs w:val="24"/>
          <w:lang w:val="sq-AL"/>
        </w:rPr>
        <w:t>Aplikimi për një vendim për informacionin detyrues</w:t>
      </w:r>
    </w:p>
    <w:p w:rsidR="003514D0" w:rsidRPr="00F94C83" w:rsidRDefault="003514D0" w:rsidP="00DF1BB5">
      <w:pPr>
        <w:widowControl w:val="0"/>
        <w:spacing w:after="0" w:line="240" w:lineRule="auto"/>
        <w:ind w:firstLine="0"/>
        <w:jc w:val="center"/>
        <w:rPr>
          <w:rFonts w:ascii="Garamond" w:hAnsi="Garamond"/>
          <w:spacing w:val="-4"/>
          <w:sz w:val="24"/>
          <w:szCs w:val="24"/>
          <w:lang w:val="sq-AL"/>
        </w:rPr>
      </w:pPr>
      <w:r w:rsidRPr="00F94C83">
        <w:rPr>
          <w:rFonts w:ascii="Garamond" w:hAnsi="Garamond"/>
          <w:spacing w:val="-4"/>
          <w:sz w:val="24"/>
          <w:szCs w:val="24"/>
          <w:lang w:val="sq-AL"/>
        </w:rPr>
        <w:t>(Pika 1, e nenit 27 dhe shkronja “a”, e pikës 3, të nenit 17, të Kodit)</w:t>
      </w:r>
    </w:p>
    <w:p w:rsidR="003514D0" w:rsidRPr="00F94C83" w:rsidRDefault="003514D0" w:rsidP="00DF1BB5">
      <w:pPr>
        <w:widowControl w:val="0"/>
        <w:spacing w:after="0" w:line="240" w:lineRule="auto"/>
        <w:ind w:firstLine="0"/>
        <w:rPr>
          <w:rFonts w:ascii="Garamond" w:hAnsi="Garamond"/>
          <w:spacing w:val="-4"/>
          <w:sz w:val="8"/>
          <w:szCs w:val="24"/>
          <w:lang w:val="sq-AL"/>
        </w:rPr>
      </w:pPr>
    </w:p>
    <w:p w:rsidR="003514D0" w:rsidRPr="00F94C83" w:rsidRDefault="003514D0" w:rsidP="00DF1BB5">
      <w:pPr>
        <w:pStyle w:val="ListParagraph"/>
        <w:widowControl w:val="0"/>
        <w:numPr>
          <w:ilvl w:val="0"/>
          <w:numId w:val="61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Aplikimi për një vendim, në lidhje me informacionin detyrues, dhe të gjitha dokumentet shoqëruese ose mbështetëse i paraqiten Drejtorisë së Përgjithshme të Doganave (DPD).</w:t>
      </w:r>
    </w:p>
    <w:p w:rsidR="003514D0" w:rsidRPr="00F94C83" w:rsidRDefault="003514D0" w:rsidP="00DF1BB5">
      <w:pPr>
        <w:pStyle w:val="ListParagraph"/>
        <w:widowControl w:val="0"/>
        <w:numPr>
          <w:ilvl w:val="0"/>
          <w:numId w:val="61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Duke paraqitur një aplikim për një vendim në lidhje me informacionin detyrues, aplikuesi konsiderohet se ka rënë dakord që të dhënat e vendimit, përfshirë çdo fotografi, imazh apo broshurë, mund të publikohen në faqen zyrtare të DPD-së, me përjashtim të informacionit konfidencial. Për çdo publikim të të dhënave duhet të respektohet e drejta e mbrojtjes të të dhënave personale.</w:t>
      </w:r>
    </w:p>
    <w:p w:rsidR="003514D0" w:rsidRPr="00F94C83" w:rsidRDefault="003514D0" w:rsidP="00DF1BB5">
      <w:pPr>
        <w:pStyle w:val="ListParagraph"/>
        <w:widowControl w:val="0"/>
        <w:numPr>
          <w:ilvl w:val="0"/>
          <w:numId w:val="61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Një aplikim për një vendim informacioni detyrues tarifor (IDT) duhet të lidhet vetëm me mallra, të cilat kanë karakteristika të ngjashme, dhe nëse dallimet ndërmjet tyre janë të parëndësishme për qëllimet e klasifikimit të tyre tarifor.</w:t>
      </w:r>
    </w:p>
    <w:p w:rsidR="003514D0" w:rsidRPr="00F94C83" w:rsidRDefault="003514D0" w:rsidP="00DF1BB5">
      <w:pPr>
        <w:pStyle w:val="ListParagraph"/>
        <w:widowControl w:val="0"/>
        <w:numPr>
          <w:ilvl w:val="0"/>
          <w:numId w:val="61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Një aplikim për një vendim informacioni detyrues të origjinës (IDO) duhet të lidhet vetëm me një lloj malli dhe një grup rrethanash, për përcaktimin e origjinës.</w:t>
      </w:r>
    </w:p>
    <w:p w:rsidR="003514D0" w:rsidRPr="00F94C83" w:rsidRDefault="003514D0" w:rsidP="00DF1BB5">
      <w:pPr>
        <w:pStyle w:val="ListParagraph"/>
        <w:widowControl w:val="0"/>
        <w:numPr>
          <w:ilvl w:val="0"/>
          <w:numId w:val="61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qëllime të sigurimit të pajtueshmërisë me kërkesat e përcaktuara në shkronjën “b”, të pikës 1, të nenit 36, të Kodit, në lidhje me një aplikim për një vendim IDT, DPD, siç përcaktohet në pikën 1, të këtij neni, do të konsultohet me sistemin elektronik të përmendur në nenin 38, dhe mund të mbajë një regjistrim të këtyre konsultimeve.</w:t>
      </w:r>
    </w:p>
    <w:p w:rsidR="003514D0" w:rsidRPr="00F94C83" w:rsidRDefault="003514D0" w:rsidP="00DF1BB5">
      <w:pPr>
        <w:pStyle w:val="ListParagraph"/>
        <w:widowControl w:val="0"/>
        <w:numPr>
          <w:ilvl w:val="0"/>
          <w:numId w:val="61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rastet kur nuk ka një sistem informatik funksional për paraqitjen e aplikimeve për një vendim, në lidhje me informacion detyrues të origjinës (IDO), DPD-ja mund të lejojë që këto aplikime të paraqiten duke përdorur mjete të ndryshme nga teknikat informatike të përpunimit të të dhënave.</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kohore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27 dhe shkronja “b” e pikës 4 të nenit 28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1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DPD-ja njofton zyrat doganore se marrja e vendimeve IDT dhe IDO është pezulluar, në përputhje me shkronjën “b”, të pikës 4, të nenit 28 të Kodit, afati për marrjen e vendimit të përmendur në paragrafin e parë të pikës 3, të nenit 27, të Kodit, zgjatet më tej, derisa DPD-ja të njoftojë zyrat doganore se është përcaktuar saktë dhe në mënyrë uniforme klasifikimi tarifor dhe origjina.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Zgjatja e periudhës së përmendur në paragrafin e parë nuk duhet t’i kalojë 10 (dhjetë) muaj, por, në rrethana të jashtëzakonshme, mund të zbatohet një zgjatje shtesë jo më shumë se 5 muaj. </w:t>
      </w:r>
    </w:p>
    <w:p w:rsidR="003514D0" w:rsidRPr="00F94C83" w:rsidRDefault="003514D0" w:rsidP="00DF1BB5">
      <w:pPr>
        <w:pStyle w:val="ListParagraph"/>
        <w:widowControl w:val="0"/>
        <w:numPr>
          <w:ilvl w:val="0"/>
          <w:numId w:val="61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Periudha kohore e përmendur në paragrafin e dytë të pikës 3, të nenit 27, të Kodit, mund t’i kalojë 30 (tridhjetë) ditë në rastet kur nuk është e mundur që brenda kësaj periudhe të përfundojë analiza që autoriteti doganor kompetent për marrjen e vendimit e konsideron si të nevojshme për marrjen e vendimit.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Njoftimi i vendimeve IDO</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të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1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paraqitet një aplikim për një vendim IDO, duke përdorur mjete të tjera, përveç teknikave informatike të përpunimit të të dhënave, autoritetet doganore mund të njoftojnë aplikuesin për vendimin IDO duke përdorur mjete të tjera, përveç teknikave informatike të përpunimit të të dhënave.</w:t>
      </w:r>
    </w:p>
    <w:p w:rsidR="003514D0" w:rsidRPr="00F94C83" w:rsidRDefault="003514D0" w:rsidP="00DF1BB5">
      <w:pPr>
        <w:pStyle w:val="ListParagraph"/>
        <w:widowControl w:val="0"/>
        <w:numPr>
          <w:ilvl w:val="0"/>
          <w:numId w:val="61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DPD-ja njofton aplikuesin për vendimin IDO, duke përdorur mjete, të ndryshme nga teknikat elektronike të përpunimit të të dhënave, duhet ta bëjë këtë duke përdorur formularin e përcaktuar në aneksin 12-02, të shtojcës B, bashkëlidhur këtij vendimi dhe pjesë përbërëse e tij.</w:t>
      </w:r>
    </w:p>
    <w:p w:rsidR="003514D0" w:rsidRPr="00F94C83" w:rsidRDefault="003514D0" w:rsidP="00DF1BB5">
      <w:pPr>
        <w:pStyle w:val="ListParagraph"/>
        <w:widowControl w:val="0"/>
        <w:numPr>
          <w:ilvl w:val="0"/>
          <w:numId w:val="61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DPD-ja njofton aplikuesin për vendimin IDO, duke përdorur teknika elektronike të përpunimit të të dhënave, ky vendim do të jetë sipas formatit të përcaktuar në aneksin 12-02, të shtojcës B, bashkëlidhur këtij vendimi dhe pjesë përbërëse e tij.</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Shkëmbimi i të dhënave për vendimet IDO</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28,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DPD-ja duhet t’i transmetojë, periodikisht, degëve doganore, detajet përkatëse të vendimeve IDO.</w:t>
      </w:r>
    </w:p>
    <w:p w:rsidR="00DF1BB5" w:rsidRPr="00F94C83" w:rsidRDefault="00DF1BB5"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37</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Monitorimi i vendimeve IDT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28,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formalitetet doganore janë duke u kryer nga mbajtësi ose në emër të tij, për një vendim IDT në lidhje me mallrat e mbuluara nga vendimi IDT, kjo duhet të pasqyrohet në deklaratën doganore, duke deklaruar numrin referencë të vendimit IDT.</w:t>
      </w:r>
    </w:p>
    <w:p w:rsidR="003514D0" w:rsidRPr="00F94C83" w:rsidRDefault="003514D0" w:rsidP="00DF1BB5">
      <w:pPr>
        <w:widowControl w:val="0"/>
        <w:autoSpaceDE w:val="0"/>
        <w:autoSpaceDN w:val="0"/>
        <w:adjustRightInd w:val="0"/>
        <w:spacing w:after="0" w:line="240" w:lineRule="auto"/>
        <w:rPr>
          <w:rFonts w:ascii="Garamond" w:hAnsi="Garamond"/>
          <w:spacing w:val="-4"/>
          <w:sz w:val="8"/>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38</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Sistemi elektronik për IDT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17 dhe pika 5, e nenit 28, të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6"/>
          <w:szCs w:val="24"/>
          <w:lang w:val="sq-AL"/>
        </w:rPr>
      </w:pPr>
    </w:p>
    <w:p w:rsidR="003514D0" w:rsidRPr="00F94C83" w:rsidRDefault="003514D0" w:rsidP="00DF1BB5">
      <w:pPr>
        <w:pStyle w:val="ListParagraph"/>
        <w:widowControl w:val="0"/>
        <w:numPr>
          <w:ilvl w:val="0"/>
          <w:numId w:val="61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shkëmbimin dhe ruajtjen e informacionit që i përket aplikimeve dhe vendimeve lidhur me IDT ose ndonjë ngjarje të mëpasshme, e cila mund të ndikojë në aplikimin fillestar ose vendimin, duhet të ngrihet një sistem elektronik, në mbështetje të pikës 1, të nenit 17, të Kodit.</w:t>
      </w:r>
    </w:p>
    <w:p w:rsidR="003514D0" w:rsidRPr="00F94C83" w:rsidRDefault="003514D0" w:rsidP="00DF1BB5">
      <w:pPr>
        <w:pStyle w:val="ListParagraph"/>
        <w:widowControl w:val="0"/>
        <w:numPr>
          <w:ilvl w:val="0"/>
          <w:numId w:val="61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përpunohet një aplikim për një vendim IDT, autoritetet doganore duhet të tregojnë statusin e aplikimit në sistemin e përmendur në pikën 1.</w:t>
      </w:r>
    </w:p>
    <w:p w:rsidR="003514D0" w:rsidRPr="00F94C83" w:rsidRDefault="003514D0" w:rsidP="00DF1BB5">
      <w:pPr>
        <w:pStyle w:val="ListParagraph"/>
        <w:widowControl w:val="0"/>
        <w:numPr>
          <w:ilvl w:val="0"/>
          <w:numId w:val="61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referuar në planin e punës, të miratuar nga ministri përgjegjës për financat, do të përdoret baza e të dhënave të sistemit qendror të DPD-së.</w:t>
      </w:r>
    </w:p>
    <w:p w:rsidR="003514D0" w:rsidRPr="00F94C83" w:rsidRDefault="003514D0" w:rsidP="00DF1BB5">
      <w:pPr>
        <w:pStyle w:val="ListParagraph"/>
        <w:widowControl w:val="0"/>
        <w:numPr>
          <w:ilvl w:val="0"/>
          <w:numId w:val="61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bCs/>
          <w:spacing w:val="-4"/>
          <w:sz w:val="24"/>
          <w:szCs w:val="24"/>
          <w:lang w:val="sq-AL"/>
        </w:rPr>
        <w:t xml:space="preserve">Deri në datën e implementimit të sistemit të informatizuar për IDT, sipas planit të punës të ministrit </w:t>
      </w:r>
      <w:r w:rsidRPr="00F94C83">
        <w:rPr>
          <w:rFonts w:ascii="Garamond" w:hAnsi="Garamond"/>
          <w:spacing w:val="-4"/>
          <w:sz w:val="24"/>
          <w:szCs w:val="24"/>
          <w:lang w:val="sq-AL"/>
        </w:rPr>
        <w:t>përgjegjës për financat</w:t>
      </w:r>
      <w:r w:rsidRPr="00F94C83">
        <w:rPr>
          <w:rFonts w:ascii="Garamond" w:hAnsi="Garamond"/>
          <w:bCs/>
          <w:spacing w:val="-4"/>
          <w:sz w:val="24"/>
          <w:szCs w:val="24"/>
          <w:lang w:val="sq-AL"/>
        </w:rPr>
        <w:t>, autoritetet doganore mund të lejojnë përdorimin e mjeteve të tjera, të ndryshme nga teknika elektronike, të përpunimit të të dhënave në lidhje me aplikimet e vendimet dhe për çdo veprim/ngjarje pasues, që mund të ndikojë në aplikimin ose vendimin.</w:t>
      </w:r>
    </w:p>
    <w:p w:rsidR="003514D0" w:rsidRPr="00F94C83" w:rsidRDefault="003514D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Aplikimet për një vendim IDT do të bëhen duke përdorur formatin e formularit sipas aneksit  2, të shtojcës C,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 xml:space="preserve"> dhe vendimet IDT do të merren duke përdorur formatin e formularit e sipas aneksit 3, të shtojcës C,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 xml:space="preserve">. </w:t>
      </w:r>
    </w:p>
    <w:p w:rsidR="003514D0" w:rsidRPr="00F94C83" w:rsidRDefault="003514D0" w:rsidP="00DF1BB5">
      <w:pPr>
        <w:pStyle w:val="ListParagraph"/>
        <w:widowControl w:val="0"/>
        <w:numPr>
          <w:ilvl w:val="0"/>
          <w:numId w:val="61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përmendur në pikën 1, të këtij neni, autoritetet doganore do të kryejnë monitorimin e përdorimit të vendimit IDT kur bëjnë kryerjen e kontrolleve doganore ose kontrollet pas zhdoganimit, sipas neneve 47 dhe 49,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Përputhshmëria me vendimet ekzistuese IDT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27,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8"/>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DPD-ja, për marrjen e një vendimi, duhet të konsultohet me sistemin elektronik,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përcaktuar në nenin 38, dhe mund të mbajë një regjistrim të konsultimeve të tilla, me qëllim që të sigurojë se vendimi IDT, të cilin ka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qëllim të lëshojë, është në përputhje me vendimet e IDT, që tashmë janë lëshuar.</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40</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Zgjatja e përdorimit të vendimeve për informacionin detyrues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9, e nenit 37,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21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DPD-ja vendos të zgjasë periudhën e përdorimit, sipas paragrafit të tretë të pikës 9, të nenit 37, të Kodit, duhet të përcaktojë datën në të cilën përfundon zgjatja e përdorimit të vendimit në fjalë.</w:t>
      </w:r>
    </w:p>
    <w:p w:rsidR="003514D0" w:rsidRPr="00F94C83" w:rsidRDefault="003514D0" w:rsidP="00DF1BB5">
      <w:pPr>
        <w:pStyle w:val="ListParagraph"/>
        <w:widowControl w:val="0"/>
        <w:numPr>
          <w:ilvl w:val="0"/>
          <w:numId w:val="21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DPD-ja vendos të zgjasë periudhën e përdorimit të një vendimi IDT, sipas paragrafit të tretë të pikës 9, të nenit 37, të Kodit, duhet të specifikojë, përveç datave të përmendura në pikën 1, sasitë e mallrave që mund të zhdoganohen gjatë periudhës së zgjatur të përdorimit.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Përdorimi i një vendimi, për të cilin është dhënë një zgjatje periudhe përdorimi, përfundon sapo këto sasi të jenë plotësuar.</w:t>
      </w:r>
    </w:p>
    <w:p w:rsidR="00940700" w:rsidRPr="00F94C83" w:rsidRDefault="00940700" w:rsidP="00DF1BB5">
      <w:pPr>
        <w:widowControl w:val="0"/>
        <w:spacing w:after="0" w:line="240" w:lineRule="auto"/>
        <w:jc w:val="center"/>
        <w:rPr>
          <w:rFonts w:ascii="Garamond" w:hAnsi="Garamond"/>
          <w:b/>
          <w:spacing w:val="-4"/>
          <w:sz w:val="8"/>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41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Kufizimi i zbatimit të rregullave për rivlerësim dhe pezullim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28, të Kodit)</w:t>
      </w:r>
    </w:p>
    <w:p w:rsidR="00940700" w:rsidRPr="00F94C83" w:rsidRDefault="00940700" w:rsidP="00DF1BB5">
      <w:pPr>
        <w:widowControl w:val="0"/>
        <w:spacing w:after="0" w:line="240" w:lineRule="auto"/>
        <w:rPr>
          <w:rFonts w:ascii="Garamond" w:hAnsi="Garamond"/>
          <w:spacing w:val="-4"/>
          <w:sz w:val="8"/>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Nenet 23 deri në 26, në lidhje me rivlerësimin dhe pezullimin e vendimeve, nuk zbatohen për vendimet që lidhen me informacionin detyrues.</w:t>
      </w:r>
    </w:p>
    <w:p w:rsidR="003514D0" w:rsidRPr="00F94C83" w:rsidRDefault="003514D0" w:rsidP="00DF1BB5">
      <w:pPr>
        <w:widowControl w:val="0"/>
        <w:spacing w:after="0" w:line="240" w:lineRule="auto"/>
        <w:rPr>
          <w:rFonts w:ascii="Garamond" w:hAnsi="Garamond"/>
          <w:spacing w:val="-4"/>
          <w:sz w:val="8"/>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DF1BB5" w:rsidRPr="00F94C83" w:rsidRDefault="00DF1BB5"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Operatori ekonomik i autorizuar</w:t>
      </w:r>
    </w:p>
    <w:p w:rsidR="00940700" w:rsidRPr="00F94C83" w:rsidRDefault="0094070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Përfitimet që rezultojnë nga statusi i operatorit ekonomik të autorizuar</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14"/>
          <w:szCs w:val="24"/>
          <w:lang w:val="sq-AL"/>
        </w:rPr>
        <w:br/>
      </w:r>
      <w:r w:rsidRPr="00F94C83">
        <w:rPr>
          <w:rFonts w:ascii="Garamond" w:hAnsi="Garamond"/>
          <w:b/>
          <w:spacing w:val="-4"/>
          <w:sz w:val="24"/>
          <w:szCs w:val="24"/>
          <w:lang w:val="sq-AL"/>
        </w:rPr>
        <w:t>Neni 42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Lehtësirat në lidhje me deklaratat e paranisjes</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2, të nenit 40,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1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një Operator Ekonomik i Autorizuar për Sigurinë dhe Mbrojtjen (OEAS), siç referohet në shkronjën “b”, të pikës 2, të nenit 40, të Kodit,  dorëzon në emër të tij një deklaratë paranisjeje, në formën e një deklarate doganore ose të rieksportit, nuk kërkohen detaje të tjera nga ato të deklaruara në këto deklarata.</w:t>
      </w:r>
    </w:p>
    <w:p w:rsidR="003514D0" w:rsidRPr="00F94C83" w:rsidRDefault="003514D0" w:rsidP="00DF1BB5">
      <w:pPr>
        <w:pStyle w:val="ListParagraph"/>
        <w:widowControl w:val="0"/>
        <w:numPr>
          <w:ilvl w:val="0"/>
          <w:numId w:val="61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një OEAS dorëzon në emër të një personi tjetër, i cili është, gjithashtu, një OEAS, një deklaratë paranisjeje, në formën e një deklarate doganore ose të rieksportit, nuk kërkohen detaje të tjera nga ato të deklaruara në këto deklarata.</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43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Trajtim më i favorshëm për sa i përket vlerësimit dhe kontrollit të riskut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40,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1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Operatori ekonomik i autorizuar (OEA) i nënshtrohet më pak </w:t>
      </w:r>
      <w:r w:rsidR="00270C99">
        <w:rPr>
          <w:rFonts w:ascii="Garamond" w:hAnsi="Garamond"/>
          <w:spacing w:val="-4"/>
          <w:sz w:val="24"/>
          <w:szCs w:val="24"/>
          <w:lang w:val="sq-AL"/>
        </w:rPr>
        <w:t>kontrolleve fizike dhe dokumenta</w:t>
      </w:r>
      <w:r w:rsidRPr="00F94C83">
        <w:rPr>
          <w:rFonts w:ascii="Garamond" w:hAnsi="Garamond"/>
          <w:spacing w:val="-4"/>
          <w:sz w:val="24"/>
          <w:szCs w:val="24"/>
          <w:lang w:val="sq-AL"/>
        </w:rPr>
        <w:t>re, krahasuar me operatorët e tjerë ekonomikë.</w:t>
      </w:r>
    </w:p>
    <w:p w:rsidR="003514D0" w:rsidRPr="00F94C83" w:rsidRDefault="003514D0" w:rsidP="00DF1BB5">
      <w:pPr>
        <w:pStyle w:val="ListParagraph"/>
        <w:widowControl w:val="0"/>
        <w:numPr>
          <w:ilvl w:val="0"/>
          <w:numId w:val="61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një OEAS ka paraqitur një deklaratë përmbledhëse të hyrjes ose, në rastet e përmendura në nenin 122, të Kodit, një deklaratë doganore apo një deklaratë për magazinim të përkohshëm ose kur një OEAS ka depozituar një njoftim dhe ka ofruar akses ndaj detajeve që lidhen me deklaratën përmbledhëse të hyrjes në sistemin e tij informatik, siç referohet në pikën 8, të nenit 119, të Kodit, zyra doganore e hyrjes, e referuar në paragrafin e parë, të pikës 3, të nenit 119, të Kodit, duhet të njoftojë OEAS në rastet kur ngarkesa është përzgjedhur për kontroll fizik. Njoftimi duhet të bëhet para mbërritjes së mallrave në territorin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Ky njoftim duhet t’i vihet në dispozicion edhe transportuesit, nëse është i ndryshëm nga OEAS, e referuar në paragrafin e parë të pikës 3, të nenit 259, me kusht që transportuesi të jetë një OEAS dhe të jetë i lidhur me sistemet informatike në lidhje me deklaratat e referuara në këtë paragraf.</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Njoftimi nuk jepet kur rrezikohen kontrollet që duhet të kryhen ose rezultatet që rrjedhin prej tyre.</w:t>
      </w:r>
    </w:p>
    <w:p w:rsidR="003514D0" w:rsidRPr="00F94C83" w:rsidRDefault="003514D0" w:rsidP="00DF1BB5">
      <w:pPr>
        <w:pStyle w:val="ListParagraph"/>
        <w:widowControl w:val="0"/>
        <w:numPr>
          <w:ilvl w:val="0"/>
          <w:numId w:val="61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një OEA depoziton një deklaratë për magazinim të përkohshëm ose një deklaratë doganore në përputhje me nenin 156, të Kodit, zyra doganore kompetente për pranimin e deklaratës për magazinim të përkohshëm apo deklaratës doganore në përputhje me nenin 156, të Kodit, duhet të njoftojë OEA kur ngarkesa përzgjidhet për kontroll doganor. Njoftimi duhet të bëhet përpara paraqitjes së mallrave në doganë.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Njoftimi nuk jepet kur rrezikohen kontrollet që duhet të kryhen ose rezultatet që rrjedhin prej tyre.</w:t>
      </w:r>
    </w:p>
    <w:p w:rsidR="003514D0" w:rsidRPr="00F94C83" w:rsidRDefault="003514D0" w:rsidP="00DF1BB5">
      <w:pPr>
        <w:pStyle w:val="ListParagraph"/>
        <w:widowControl w:val="0"/>
        <w:numPr>
          <w:ilvl w:val="0"/>
          <w:numId w:val="61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Kur dërgesat e deklaruara nga një OEA janë përzgjedhur </w:t>
      </w:r>
      <w:r w:rsidR="006863E7">
        <w:rPr>
          <w:rFonts w:ascii="Garamond" w:hAnsi="Garamond"/>
          <w:spacing w:val="-4"/>
          <w:sz w:val="24"/>
          <w:szCs w:val="24"/>
          <w:lang w:val="sq-AL"/>
        </w:rPr>
        <w:t>për kontroll fizik apo dokumenta</w:t>
      </w:r>
      <w:r w:rsidRPr="00F94C83">
        <w:rPr>
          <w:rFonts w:ascii="Garamond" w:hAnsi="Garamond"/>
          <w:spacing w:val="-4"/>
          <w:sz w:val="24"/>
          <w:szCs w:val="24"/>
          <w:lang w:val="sq-AL"/>
        </w:rPr>
        <w:t>r, këto kontrolle duhet të kryhen me prioritet.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kërkesë të një OEA-je, kontrollet mund të kryhen në një vend tjetër, të ndryshëm nga vendi ku mallrat duhet të paraqiten në doganë.</w:t>
      </w:r>
    </w:p>
    <w:p w:rsidR="003514D0" w:rsidRPr="00F94C83" w:rsidRDefault="003514D0" w:rsidP="00DF1BB5">
      <w:pPr>
        <w:pStyle w:val="ListParagraph"/>
        <w:widowControl w:val="0"/>
        <w:numPr>
          <w:ilvl w:val="0"/>
          <w:numId w:val="61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Njoftimet e referuara në pikat 2 dhe 3 nuk përfshijnë kontrollet doganore të vendosura në bazë të deklaratës për magazinim të përkohshëm ose të deklaratës doganore pas paraqitjes së mallit.</w:t>
      </w:r>
    </w:p>
    <w:p w:rsidR="00940700" w:rsidRPr="00F94C83" w:rsidRDefault="0094070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44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Përjashtimi nga trajtimi më i favorshëm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40,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br/>
        <w:t>Trajtimi më i favorshëm, i referuar në nenin 43, nuk zbatohet për kontrollet doganore që lidhen me nivele të larta të riskut apo me detyrimet e kontrollit të përcaktuara në një legjislacion tjetër në Republikën e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autoritetet doganore kryejnë përpunimin, formalitetet dhe kontrollet e nevojshme për dërgesat e deklaruara nga një OEAS si çështje prioritare.</w:t>
      </w:r>
    </w:p>
    <w:p w:rsidR="00940700" w:rsidRPr="00F94C83" w:rsidRDefault="0094070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Aplikimi për statusin e operatorit ekonomik të autorizuar </w:t>
      </w:r>
    </w:p>
    <w:p w:rsidR="00940700" w:rsidRPr="00F94C83" w:rsidRDefault="0094070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45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Aplikimi dhe kushtet për pranimin e aplikimit për statusin OEA</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1, dhe 2, të nenit 27,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17"/>
        </w:numPr>
        <w:autoSpaceDE w:val="0"/>
        <w:autoSpaceDN w:val="0"/>
        <w:adjustRightInd w:val="0"/>
        <w:spacing w:after="0" w:line="240" w:lineRule="auto"/>
        <w:ind w:left="0" w:firstLine="284"/>
        <w:jc w:val="both"/>
        <w:rPr>
          <w:rFonts w:ascii="Garamond" w:eastAsia="MS Mincho" w:hAnsi="Garamond"/>
          <w:spacing w:val="-4"/>
          <w:sz w:val="24"/>
          <w:szCs w:val="24"/>
          <w:lang w:val="sq-AL" w:eastAsia="zh-CN"/>
        </w:rPr>
      </w:pPr>
      <w:r w:rsidRPr="00F94C83">
        <w:rPr>
          <w:rFonts w:ascii="Garamond" w:eastAsia="MS Mincho" w:hAnsi="Garamond"/>
          <w:spacing w:val="-4"/>
          <w:sz w:val="24"/>
          <w:szCs w:val="24"/>
          <w:lang w:val="sq-AL" w:eastAsia="zh-CN"/>
        </w:rPr>
        <w:t xml:space="preserve">Aplikimi për një autorizim OEA duhet të bëhet me shkrim ose në formë elektronike, në përputhje me specimenin e përcaktuar në aneksin 12, të shtojcës C, </w:t>
      </w:r>
      <w:r w:rsidRPr="00F94C83">
        <w:rPr>
          <w:rFonts w:ascii="Garamond" w:hAnsi="Garamond"/>
          <w:spacing w:val="-4"/>
          <w:sz w:val="24"/>
          <w:szCs w:val="24"/>
          <w:lang w:val="sq-AL"/>
        </w:rPr>
        <w:t>bashkëlidhur këtij vendimi dhe pjesë përbërëse e tij</w:t>
      </w:r>
    </w:p>
    <w:p w:rsidR="003514D0" w:rsidRPr="00F94C83" w:rsidRDefault="003514D0" w:rsidP="00DF1BB5">
      <w:pPr>
        <w:pStyle w:val="ListParagraph"/>
        <w:widowControl w:val="0"/>
        <w:numPr>
          <w:ilvl w:val="0"/>
          <w:numId w:val="617"/>
        </w:numPr>
        <w:autoSpaceDE w:val="0"/>
        <w:autoSpaceDN w:val="0"/>
        <w:adjustRightInd w:val="0"/>
        <w:spacing w:after="0" w:line="240" w:lineRule="auto"/>
        <w:ind w:left="0" w:firstLine="284"/>
        <w:jc w:val="both"/>
        <w:rPr>
          <w:rFonts w:ascii="Garamond" w:eastAsia="MS Mincho" w:hAnsi="Garamond"/>
          <w:spacing w:val="-4"/>
          <w:sz w:val="24"/>
          <w:szCs w:val="24"/>
          <w:lang w:val="sq-AL" w:eastAsia="zh-CN"/>
        </w:rPr>
      </w:pPr>
      <w:r w:rsidRPr="00F94C83">
        <w:rPr>
          <w:rFonts w:ascii="Garamond" w:eastAsia="MS Mincho" w:hAnsi="Garamond"/>
          <w:spacing w:val="-4"/>
          <w:sz w:val="24"/>
          <w:szCs w:val="24"/>
          <w:lang w:val="sq-AL" w:eastAsia="zh-CN"/>
        </w:rPr>
        <w:t>Aplikimi për marrjen e një autorizimi OEA paraqitet në Drejtorinë e Përgjithshme të Doganave.</w:t>
      </w:r>
    </w:p>
    <w:p w:rsidR="003514D0" w:rsidRPr="00F94C83" w:rsidRDefault="003514D0" w:rsidP="00DF1BB5">
      <w:pPr>
        <w:pStyle w:val="ListParagraph"/>
        <w:widowControl w:val="0"/>
        <w:numPr>
          <w:ilvl w:val="0"/>
          <w:numId w:val="617"/>
        </w:numPr>
        <w:autoSpaceDE w:val="0"/>
        <w:autoSpaceDN w:val="0"/>
        <w:adjustRightInd w:val="0"/>
        <w:spacing w:after="0" w:line="240" w:lineRule="auto"/>
        <w:ind w:left="0" w:firstLine="284"/>
        <w:jc w:val="both"/>
        <w:rPr>
          <w:rFonts w:ascii="Garamond" w:eastAsia="MS Mincho" w:hAnsi="Garamond"/>
          <w:spacing w:val="-4"/>
          <w:sz w:val="24"/>
          <w:szCs w:val="24"/>
          <w:lang w:val="sq-AL" w:eastAsia="zh-CN"/>
        </w:rPr>
      </w:pPr>
      <w:r w:rsidRPr="00F94C83">
        <w:rPr>
          <w:rFonts w:ascii="Garamond" w:hAnsi="Garamond"/>
          <w:spacing w:val="-4"/>
          <w:sz w:val="24"/>
          <w:szCs w:val="24"/>
          <w:lang w:val="sq-AL"/>
        </w:rPr>
        <w:t>Përveç kushteve për pranimin e një aplikimi, të parashikuara në pikën 1, të nenit 19, me qëllim që aplikuesi të aplikojë për statusin OEA, së bashku me aplikimin duhet të paraqesë pyetësorin e vetëvlerësimit,</w:t>
      </w:r>
      <w:r w:rsidRPr="00F94C83">
        <w:rPr>
          <w:rFonts w:ascii="Garamond" w:eastAsia="MS Mincho" w:hAnsi="Garamond"/>
          <w:spacing w:val="-4"/>
          <w:sz w:val="24"/>
          <w:szCs w:val="24"/>
          <w:lang w:val="sq-AL" w:eastAsia="zh-CN"/>
        </w:rPr>
        <w:t xml:space="preserve"> sipas aneksit 13, “Pyetësori i vetëvlerësimit”, të shtojcës C, </w:t>
      </w:r>
      <w:r w:rsidRPr="00F94C83">
        <w:rPr>
          <w:rFonts w:ascii="Garamond" w:hAnsi="Garamond"/>
          <w:spacing w:val="-4"/>
          <w:sz w:val="24"/>
          <w:szCs w:val="24"/>
          <w:lang w:val="sq-AL"/>
        </w:rPr>
        <w:t>bashkëlidhur këtij vendimi dhe pjesë përbërëse e tij</w:t>
      </w:r>
      <w:r w:rsidRPr="00F94C83">
        <w:rPr>
          <w:rFonts w:ascii="Garamond" w:eastAsia="MS Mincho" w:hAnsi="Garamond"/>
          <w:spacing w:val="-4"/>
          <w:sz w:val="24"/>
          <w:szCs w:val="24"/>
          <w:lang w:val="sq-AL" w:eastAsia="zh-CN"/>
        </w:rPr>
        <w:t>, të plotësuar në mënyrën e duhur.</w:t>
      </w:r>
    </w:p>
    <w:p w:rsidR="003514D0" w:rsidRPr="00F94C83" w:rsidRDefault="003514D0" w:rsidP="00DF1BB5">
      <w:pPr>
        <w:pStyle w:val="ListParagraph"/>
        <w:widowControl w:val="0"/>
        <w:numPr>
          <w:ilvl w:val="0"/>
          <w:numId w:val="617"/>
        </w:numPr>
        <w:autoSpaceDE w:val="0"/>
        <w:autoSpaceDN w:val="0"/>
        <w:adjustRightInd w:val="0"/>
        <w:spacing w:after="0" w:line="240" w:lineRule="auto"/>
        <w:ind w:left="0" w:firstLine="284"/>
        <w:jc w:val="both"/>
        <w:rPr>
          <w:rFonts w:ascii="Garamond" w:eastAsia="MS Mincho" w:hAnsi="Garamond"/>
          <w:spacing w:val="-4"/>
          <w:sz w:val="24"/>
          <w:szCs w:val="24"/>
          <w:lang w:val="sq-AL" w:eastAsia="zh-CN"/>
        </w:rPr>
      </w:pPr>
      <w:r w:rsidRPr="00F94C83">
        <w:rPr>
          <w:rFonts w:ascii="Garamond" w:hAnsi="Garamond"/>
          <w:spacing w:val="-4"/>
          <w:sz w:val="24"/>
          <w:szCs w:val="24"/>
          <w:lang w:val="sq-AL"/>
        </w:rPr>
        <w:t>Operatori ekonomik duhet të paraqesë një aplikim të vetëm për statusin OEA, që mbulon të gjitha ambientet ekzistuese të biznesit në territorin doganor të Republikës së Shqipërisë.</w:t>
      </w:r>
    </w:p>
    <w:p w:rsidR="003514D0" w:rsidRPr="00F94C83" w:rsidRDefault="003514D0" w:rsidP="00DF1BB5">
      <w:pPr>
        <w:pStyle w:val="ListParagraph"/>
        <w:widowControl w:val="0"/>
        <w:numPr>
          <w:ilvl w:val="0"/>
          <w:numId w:val="617"/>
        </w:numPr>
        <w:autoSpaceDE w:val="0"/>
        <w:autoSpaceDN w:val="0"/>
        <w:adjustRightInd w:val="0"/>
        <w:spacing w:after="0" w:line="240" w:lineRule="auto"/>
        <w:ind w:left="0" w:firstLine="284"/>
        <w:jc w:val="both"/>
        <w:rPr>
          <w:rFonts w:ascii="Garamond" w:eastAsia="MS Mincho" w:hAnsi="Garamond"/>
          <w:spacing w:val="-4"/>
          <w:sz w:val="24"/>
          <w:szCs w:val="24"/>
          <w:lang w:val="sq-AL" w:eastAsia="zh-CN"/>
        </w:rPr>
      </w:pPr>
      <w:r w:rsidRPr="00F94C83">
        <w:rPr>
          <w:rFonts w:ascii="Garamond" w:eastAsia="MS Mincho" w:hAnsi="Garamond"/>
          <w:spacing w:val="-4"/>
          <w:sz w:val="24"/>
          <w:szCs w:val="24"/>
          <w:lang w:val="sq-AL" w:eastAsia="zh-CN"/>
        </w:rPr>
        <w:t>Aplikuesi duhet të caktojë një pikë qendrore informacioni ose të emërojë një person kontakti brenda administratës së tij për t’i bërë lehtësisht të disponueshëm autoritetit doganor të gjithë informacionin e nevojshëm që provon përputhshmërinë me kërkesat për lëshimin e autorizimit OEA.</w:t>
      </w:r>
    </w:p>
    <w:p w:rsidR="003514D0" w:rsidRPr="00F94C83" w:rsidRDefault="003514D0" w:rsidP="00DF1BB5">
      <w:pPr>
        <w:pStyle w:val="ListParagraph"/>
        <w:widowControl w:val="0"/>
        <w:numPr>
          <w:ilvl w:val="0"/>
          <w:numId w:val="617"/>
        </w:numPr>
        <w:autoSpaceDE w:val="0"/>
        <w:autoSpaceDN w:val="0"/>
        <w:adjustRightInd w:val="0"/>
        <w:spacing w:after="0" w:line="240" w:lineRule="auto"/>
        <w:ind w:left="0" w:firstLine="284"/>
        <w:jc w:val="both"/>
        <w:rPr>
          <w:rFonts w:ascii="Garamond" w:eastAsia="MS Mincho" w:hAnsi="Garamond"/>
          <w:spacing w:val="-4"/>
          <w:sz w:val="24"/>
          <w:szCs w:val="24"/>
          <w:lang w:val="sq-AL" w:eastAsia="zh-CN"/>
        </w:rPr>
      </w:pPr>
      <w:r w:rsidRPr="00F94C83">
        <w:rPr>
          <w:rFonts w:ascii="Garamond" w:eastAsia="MS Mincho" w:hAnsi="Garamond"/>
          <w:spacing w:val="-4"/>
          <w:sz w:val="24"/>
          <w:szCs w:val="24"/>
          <w:lang w:val="sq-AL" w:eastAsia="zh-CN"/>
        </w:rPr>
        <w:t>Aplikuesi, për aq sa është e mundur, i paraqet me mjete elektronike të dhënat e nevojshme për autoritetet doganore.</w:t>
      </w:r>
    </w:p>
    <w:p w:rsidR="003514D0" w:rsidRPr="00F94C83" w:rsidRDefault="003514D0" w:rsidP="00DF1BB5">
      <w:pPr>
        <w:pStyle w:val="ListParagraph"/>
        <w:widowControl w:val="0"/>
        <w:numPr>
          <w:ilvl w:val="0"/>
          <w:numId w:val="617"/>
        </w:numPr>
        <w:autoSpaceDE w:val="0"/>
        <w:autoSpaceDN w:val="0"/>
        <w:adjustRightInd w:val="0"/>
        <w:spacing w:after="0" w:line="240" w:lineRule="auto"/>
        <w:ind w:left="0" w:firstLine="284"/>
        <w:jc w:val="both"/>
        <w:rPr>
          <w:rFonts w:ascii="Garamond" w:eastAsia="MS Mincho" w:hAnsi="Garamond"/>
          <w:spacing w:val="-4"/>
          <w:sz w:val="24"/>
          <w:szCs w:val="24"/>
          <w:lang w:val="sq-AL" w:eastAsia="zh-CN"/>
        </w:rPr>
      </w:pPr>
      <w:r w:rsidRPr="00F94C83">
        <w:rPr>
          <w:rFonts w:ascii="Garamond" w:eastAsia="MS Mincho" w:hAnsi="Garamond"/>
          <w:spacing w:val="-4"/>
          <w:sz w:val="24"/>
          <w:szCs w:val="24"/>
          <w:lang w:val="sq-AL" w:eastAsia="zh-CN"/>
        </w:rPr>
        <w:t xml:space="preserve"> Drejtoria e Përgjithshme e Doganave lëshon autorizimin OEA në përputhje me modelin e përcaktuar në aneksin 14, të shtojcës C, </w:t>
      </w:r>
      <w:r w:rsidRPr="00F94C83">
        <w:rPr>
          <w:rFonts w:ascii="Garamond" w:hAnsi="Garamond"/>
          <w:spacing w:val="-4"/>
          <w:sz w:val="24"/>
          <w:szCs w:val="24"/>
          <w:lang w:val="sq-AL"/>
        </w:rPr>
        <w:t>bashkëlidhur këtij vendimi dhe pjesë përbërëse e tij</w:t>
      </w:r>
      <w:r w:rsidRPr="00F94C83">
        <w:rPr>
          <w:rFonts w:ascii="Garamond" w:eastAsia="MS Mincho" w:hAnsi="Garamond"/>
          <w:spacing w:val="-4"/>
          <w:sz w:val="24"/>
          <w:szCs w:val="24"/>
          <w:lang w:val="sq-AL" w:eastAsia="zh-CN"/>
        </w:rPr>
        <w:t xml:space="preserve">.  </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zh-CN"/>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46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Afati kohor për marrjen e vendimeve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27,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1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Afati kohor për marrjen e vendimit të referuar në paragrafin e parë të pikës 3, të nenit 27, të Kodit, mund të zgjatet për një periudhë deri në 60 (gjashtëdhjetë) ditë.</w:t>
      </w:r>
    </w:p>
    <w:p w:rsidR="003514D0" w:rsidRPr="00F94C83" w:rsidRDefault="003514D0" w:rsidP="00DF1BB5">
      <w:pPr>
        <w:pStyle w:val="ListParagraph"/>
        <w:widowControl w:val="0"/>
        <w:numPr>
          <w:ilvl w:val="0"/>
          <w:numId w:val="61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ka proces hetimi penal, që ngre dyshime nëse aplikuesi plotëson kushtet e përcaktuara në shkronjën “b”, të nenit 41, të Kodit, atëherë afati për të marrë vendimin zgjatet deri sa të përfundojnë ky proces.</w:t>
      </w:r>
    </w:p>
    <w:p w:rsidR="00940700" w:rsidRPr="00F94C83" w:rsidRDefault="0094070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47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Data e hyrjes në fuqi të autorizimit OEA</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27,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Duke anashkaluar pikën 4, të nenit 27, të Kodit, autorizimi që siguron statusin OEA (autorizimi i OEA) hyn në fuqi në ditën e pestë pas marrjes së vendimit.</w:t>
      </w:r>
    </w:p>
    <w:p w:rsidR="00940700" w:rsidRPr="00E65615" w:rsidRDefault="00940700" w:rsidP="00DF1BB5">
      <w:pPr>
        <w:widowControl w:val="0"/>
        <w:spacing w:after="0" w:line="240" w:lineRule="auto"/>
        <w:jc w:val="center"/>
        <w:rPr>
          <w:rFonts w:ascii="Garamond" w:hAnsi="Garamond"/>
          <w:b/>
          <w:spacing w:val="-4"/>
          <w:sz w:val="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48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Efektet ligjore të pezullimit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4, të nenit 28, të Kodit)</w:t>
      </w:r>
    </w:p>
    <w:p w:rsidR="00DF1BB5" w:rsidRPr="00F94C83" w:rsidRDefault="00DF1BB5"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19"/>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autorizimi OEA është pezulluar për shkak të mosrespektimit të ndonjë prej kritereve të përmendura në nenin 41, të Kodit, çdo vendim i marrë në lidhje me atë OEA, i cili është bazuar në autorizimin e OEA në përgjithësi ose në ndonjë nga kriteret specifike, të cilat çuan në pezullimin e këtij autorizimi, do ta pezullohet nga autoriteti doganor që e ka marrë këtë vendim.</w:t>
      </w:r>
    </w:p>
    <w:p w:rsidR="003514D0" w:rsidRPr="00F94C83" w:rsidRDefault="003514D0" w:rsidP="00DF1BB5">
      <w:pPr>
        <w:pStyle w:val="ListParagraph"/>
        <w:widowControl w:val="0"/>
        <w:numPr>
          <w:ilvl w:val="0"/>
          <w:numId w:val="619"/>
        </w:numPr>
        <w:spacing w:after="0" w:line="240" w:lineRule="auto"/>
        <w:ind w:left="0" w:firstLine="284"/>
        <w:jc w:val="both"/>
        <w:rPr>
          <w:rFonts w:ascii="Garamond" w:hAnsi="Garamond"/>
          <w:strike/>
          <w:color w:val="FF0000"/>
          <w:spacing w:val="-4"/>
          <w:sz w:val="24"/>
          <w:szCs w:val="24"/>
          <w:lang w:val="sq-AL"/>
        </w:rPr>
      </w:pPr>
      <w:r w:rsidRPr="00F94C83">
        <w:rPr>
          <w:rFonts w:ascii="Garamond" w:hAnsi="Garamond"/>
          <w:spacing w:val="-4"/>
          <w:sz w:val="24"/>
          <w:szCs w:val="24"/>
          <w:lang w:val="sq-AL"/>
        </w:rPr>
        <w:t>Pezullimi i një vendimi, lidhur me zbatimin e legjislacionit doganor të marrë në lidhje me një OEA, nuk duhet të çojë në pezullimin automatik të autorizimit të OEA.</w:t>
      </w:r>
    </w:p>
    <w:p w:rsidR="003514D0" w:rsidRPr="00F94C83" w:rsidRDefault="003514D0" w:rsidP="00DF1BB5">
      <w:pPr>
        <w:pStyle w:val="ListParagraph"/>
        <w:widowControl w:val="0"/>
        <w:numPr>
          <w:ilvl w:val="0"/>
          <w:numId w:val="619"/>
        </w:numPr>
        <w:spacing w:after="0" w:line="240" w:lineRule="auto"/>
        <w:ind w:left="0" w:firstLine="284"/>
        <w:jc w:val="both"/>
        <w:rPr>
          <w:rFonts w:ascii="Garamond" w:hAnsi="Garamond"/>
          <w:strike/>
          <w:color w:val="FF0000"/>
          <w:spacing w:val="-4"/>
          <w:sz w:val="24"/>
          <w:szCs w:val="24"/>
          <w:lang w:val="sq-AL"/>
        </w:rPr>
      </w:pPr>
      <w:r w:rsidRPr="00F94C83">
        <w:rPr>
          <w:rFonts w:ascii="Garamond" w:hAnsi="Garamond"/>
          <w:spacing w:val="-4"/>
          <w:sz w:val="24"/>
          <w:szCs w:val="24"/>
          <w:lang w:val="sq-AL"/>
        </w:rPr>
        <w:t>Kur një vendim në lidhje me një person, që është, njëkohësisht, OEAS dhe Operator Ekonomik i Autorizuar për Thjeshtësimet Doganore, siç përmendet në shkronjën “a”, të pikës 2, të nenit 40, të Kodit (OEAD), është pezulluar në përputhje me pikën 1, të nenit 24, për shkak të mospërmbushjes së kushteve të përcaktuara në shkronjën “d”, të nenit 41, të Kodit, autorizimi i tij si OEAD pezullohet, ndërsa autorizimi si OEAS  mbetet i vlefshëm.</w:t>
      </w:r>
    </w:p>
    <w:p w:rsidR="003514D0" w:rsidRPr="00E65615" w:rsidRDefault="003514D0" w:rsidP="00DF1BB5">
      <w:pPr>
        <w:widowControl w:val="0"/>
        <w:spacing w:after="0" w:line="240" w:lineRule="auto"/>
        <w:rPr>
          <w:rFonts w:ascii="Garamond" w:hAnsi="Garamond"/>
          <w:sz w:val="24"/>
          <w:szCs w:val="24"/>
          <w:lang w:val="sq-AL"/>
        </w:rPr>
      </w:pPr>
      <w:r w:rsidRPr="00E65615">
        <w:rPr>
          <w:rFonts w:ascii="Garamond" w:hAnsi="Garamond"/>
          <w:sz w:val="24"/>
          <w:szCs w:val="24"/>
          <w:lang w:val="sq-AL"/>
        </w:rPr>
        <w:t>Kur një vendim në lidhje me një person, që është, njëkohësisht, OEAS dhe OEAD është pezulluar, në përputhje me pikën 1, të nenit 24, për shkak të mospërmbushjes së kushteve të përcaktuara në shkronjën “dh”, të nenit 41, të Kodit, autorizimi i tij si OEAS pezullohet, ndërsa autorizimi si OEAD mbetet i vlefshëm.</w:t>
      </w:r>
    </w:p>
    <w:p w:rsidR="003514D0" w:rsidRPr="00E65615" w:rsidRDefault="003514D0" w:rsidP="00DF1BB5">
      <w:pPr>
        <w:widowControl w:val="0"/>
        <w:spacing w:after="0" w:line="240" w:lineRule="auto"/>
        <w:jc w:val="center"/>
        <w:rPr>
          <w:rFonts w:ascii="Garamond" w:hAnsi="Garamond"/>
          <w:b/>
          <w:sz w:val="10"/>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Kriteret për dhënien e statusit OEA</w:t>
      </w:r>
    </w:p>
    <w:p w:rsidR="003514D0" w:rsidRPr="00E65615" w:rsidRDefault="003514D0" w:rsidP="00DF1BB5">
      <w:pPr>
        <w:widowControl w:val="0"/>
        <w:autoSpaceDE w:val="0"/>
        <w:autoSpaceDN w:val="0"/>
        <w:adjustRightInd w:val="0"/>
        <w:spacing w:after="0" w:line="240" w:lineRule="auto"/>
        <w:jc w:val="center"/>
        <w:rPr>
          <w:rFonts w:ascii="Garamond" w:hAnsi="Garamond"/>
          <w:b/>
          <w:spacing w:val="-4"/>
          <w:sz w:val="12"/>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49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Konformiteti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nenit 41,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2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aplikuesi është një person (individ), kriteri i përcaktuar në shkronjën “a”, të nenit 41, të Kodit, do të konsiderohet i përmbushur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nëse gjatë tre viteve të fundit aplikuesi dhe, kur është rasti, punonjësi i ngarkuar me çështjet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të aplikuesit, nuk ka kryer shkelje serioze ose shkelje të përsëritura të legjislacionit doganor e tatimor dhe nuk ka kryer vepra penale, që lidhen me veprimtarinë e tij ekonomike.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aplikuesi nuk është një person (individ), kriteri i parashikuar në shkronjën “a”, të nenit 41, të Kodit, do të konsiderohet 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përmbushur kur gjatë tre viteve të fundit nuk ka kryer shkelje serioze apo shkelje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përsëritura të legjislacionit doganor e tatimor apo nuk ka kryer vepra penale, që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lidhen me veprimtarinë e tij ekonomike asnjë nga personat në vijim:</w:t>
      </w:r>
    </w:p>
    <w:p w:rsidR="003514D0" w:rsidRPr="00F94C83" w:rsidRDefault="003514D0" w:rsidP="00DF1BB5">
      <w:pPr>
        <w:widowControl w:val="0"/>
        <w:numPr>
          <w:ilvl w:val="0"/>
          <w:numId w:val="21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w:t>
      </w:r>
    </w:p>
    <w:p w:rsidR="003514D0" w:rsidRPr="00F94C83" w:rsidRDefault="003514D0" w:rsidP="00DF1BB5">
      <w:pPr>
        <w:widowControl w:val="0"/>
        <w:numPr>
          <w:ilvl w:val="0"/>
          <w:numId w:val="21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personi i ngarkuar nga aplikuesi ose që ushtron kontroll mbi menaxhimin e tij;</w:t>
      </w:r>
    </w:p>
    <w:p w:rsidR="003514D0" w:rsidRPr="00F94C83" w:rsidRDefault="003514D0" w:rsidP="00DF1BB5">
      <w:pPr>
        <w:widowControl w:val="0"/>
        <w:numPr>
          <w:ilvl w:val="0"/>
          <w:numId w:val="21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personi përgjegjës në shoqërinë aplikuese për çështjet doganore.</w:t>
      </w:r>
    </w:p>
    <w:p w:rsidR="003514D0" w:rsidRPr="00F94C83" w:rsidRDefault="003514D0" w:rsidP="00DF1BB5">
      <w:pPr>
        <w:pStyle w:val="ListParagraph"/>
        <w:widowControl w:val="0"/>
        <w:numPr>
          <w:ilvl w:val="0"/>
          <w:numId w:val="62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Megjithatë, kriteri referuar në shkronjën “a”, të nenit 41, të Kodit, mund të konsiderohet i përmbushur kur DPD-ja e konsideron shkelje me rëndësi të papërfillshme, në raport me numrin apo madhësinë e operacioneve doganore, dhe autoritetet doganore nuk krijojnë dyshime në lidhje me mirëbesimin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aplikuesit.</w:t>
      </w:r>
    </w:p>
    <w:p w:rsidR="003514D0" w:rsidRPr="00F94C83" w:rsidRDefault="003514D0" w:rsidP="00DF1BB5">
      <w:pPr>
        <w:pStyle w:val="ListParagraph"/>
        <w:widowControl w:val="0"/>
        <w:numPr>
          <w:ilvl w:val="0"/>
          <w:numId w:val="62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personi i referuar në shkronjën “b”, të pikën 1, është i vendosur ose ka vendqëndrimin e tij në një vend tjetër, jashtë territorit doganor të Republikës së Shqipërisë, DPD-ja do të vlerësojë përmbushjen e kriterit të përmendur në shkronjën “a”, të nenit 41,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Kodit, mbi bazën e të dhënave dhe informatave që disponon.</w:t>
      </w:r>
    </w:p>
    <w:p w:rsidR="003514D0" w:rsidRPr="00F94C83" w:rsidRDefault="003514D0" w:rsidP="00DF1BB5">
      <w:pPr>
        <w:pStyle w:val="ListParagraph"/>
        <w:widowControl w:val="0"/>
        <w:numPr>
          <w:ilvl w:val="0"/>
          <w:numId w:val="62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aplikuesi është i themeluar për më pak se 3 vjet, DPD-ja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vlerësojë përmbushjen e kriterit të përmendur në shkronjën “a”, të nenit 41, të Kodit, mbi bazën e të dhënave dhe informacioneve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që disponon.</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 efikas i menaxhimit të të dhënave tregtare dhe të transportit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“c”, e nenit 41,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2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Kriteri i përcaktuar në shkronjën “c”, të nenit 41, të Kodit, do të konsiderohet i përmbushur nëse plotësohen kushtet e mëposhtme:</w:t>
      </w:r>
    </w:p>
    <w:p w:rsidR="003514D0" w:rsidRPr="00F94C83" w:rsidRDefault="003514D0" w:rsidP="00DF1BB5">
      <w:pPr>
        <w:widowControl w:val="0"/>
        <w:numPr>
          <w:ilvl w:val="0"/>
          <w:numId w:val="21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mban një sistem kontabiliteti në përputhje me parimet e përgjithshme të pranuara të kontabilitetit të Republikës së Shqipërisë, që lehtëson kontrollin doganor të bazuar në auditim, dhe mban një raport historik të të dhënave, që sigurojnë një gjurmë të auditimit nga momenti që të dhënat hyjnë në regjistra;</w:t>
      </w:r>
    </w:p>
    <w:p w:rsidR="003514D0" w:rsidRPr="00F94C83" w:rsidRDefault="003514D0" w:rsidP="00DF1BB5">
      <w:pPr>
        <w:widowControl w:val="0"/>
        <w:numPr>
          <w:ilvl w:val="0"/>
          <w:numId w:val="21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dhënat e mbajtura nga aplikuesi, për qëllime doganore, janë të integruara në sistemin e kontabilitetit të aplikuesit ose lejojnë që të bëhen kontrolle të kryqëzuara të informacionit me sistemin e kontabilitetit;</w:t>
      </w:r>
    </w:p>
    <w:p w:rsidR="003514D0" w:rsidRPr="00A86AFB" w:rsidRDefault="003514D0" w:rsidP="00DF1BB5">
      <w:pPr>
        <w:widowControl w:val="0"/>
        <w:numPr>
          <w:ilvl w:val="0"/>
          <w:numId w:val="212"/>
        </w:numPr>
        <w:autoSpaceDE w:val="0"/>
        <w:autoSpaceDN w:val="0"/>
        <w:adjustRightInd w:val="0"/>
        <w:spacing w:after="0" w:line="240" w:lineRule="auto"/>
        <w:ind w:left="0" w:firstLine="284"/>
        <w:rPr>
          <w:rFonts w:ascii="Garamond" w:hAnsi="Garamond"/>
          <w:spacing w:val="-6"/>
          <w:sz w:val="24"/>
          <w:szCs w:val="24"/>
          <w:lang w:val="sq-AL"/>
        </w:rPr>
      </w:pPr>
      <w:r w:rsidRPr="00A86AFB">
        <w:rPr>
          <w:rFonts w:ascii="Garamond" w:hAnsi="Garamond"/>
          <w:spacing w:val="-6"/>
          <w:sz w:val="24"/>
          <w:szCs w:val="24"/>
          <w:lang w:val="sq-AL"/>
        </w:rPr>
        <w:t>Aplikuesi lejon aksesin fizik të autoritetit doganor në sistemet e tij kontabël dhe, kur është e zbatueshme, në regjistrimet e tij tregtare e të transportit;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Aplikuesi lejon aksesin elektronik të autoritetit doganor në sistemet e tij kontabël dhe, kur është e zbatueshme, në regjistrimet e tij tregtare e të transportit, nëse të dhënat ose regjistrimet janë mbajtur në mënyrë elektronike;</w:t>
      </w:r>
    </w:p>
    <w:p w:rsidR="003514D0" w:rsidRPr="00F94C83" w:rsidRDefault="003514D0" w:rsidP="00DF1BB5">
      <w:pPr>
        <w:widowControl w:val="0"/>
        <w:numPr>
          <w:ilvl w:val="0"/>
          <w:numId w:val="21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ka një sistem logjistik që identifikon mallrat si mallra shqiptare ose joshqiptare dhe tregon, kur është e mundur, vendndodhjen e tyre;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dh) Aplikuesi ka një organizim administrativ që korrespondon me llojin dhe madhësinë e biznesit, i cili është i përshtatshëm për menaxhimin e qarkullimit të mallrave dhe ka kontrolle të brendshme, të afta për parandalimin, zbulimin e korrigjimin e gabimeve dhe parandalimin e zbulimin e transaksioneve të parregullta ose të paligjshme;</w:t>
      </w:r>
    </w:p>
    <w:p w:rsidR="003514D0" w:rsidRPr="00A86AFB" w:rsidRDefault="003514D0" w:rsidP="00DF1BB5">
      <w:pPr>
        <w:widowControl w:val="0"/>
        <w:numPr>
          <w:ilvl w:val="0"/>
          <w:numId w:val="200"/>
        </w:numPr>
        <w:autoSpaceDE w:val="0"/>
        <w:autoSpaceDN w:val="0"/>
        <w:adjustRightInd w:val="0"/>
        <w:spacing w:after="0" w:line="240" w:lineRule="auto"/>
        <w:ind w:left="0" w:firstLine="284"/>
        <w:rPr>
          <w:rFonts w:ascii="Garamond" w:hAnsi="Garamond"/>
          <w:spacing w:val="-6"/>
          <w:sz w:val="24"/>
          <w:szCs w:val="24"/>
          <w:lang w:val="sq-AL"/>
        </w:rPr>
      </w:pPr>
      <w:r w:rsidRPr="00A86AFB">
        <w:rPr>
          <w:rFonts w:ascii="Garamond" w:hAnsi="Garamond"/>
          <w:spacing w:val="-6"/>
          <w:sz w:val="24"/>
          <w:szCs w:val="24"/>
          <w:lang w:val="sq-AL"/>
        </w:rPr>
        <w:t>Kur është e zbatueshme, aplikuesi ka procedura efikase për trajtimin e licencave dhe të autorizimeve të dhëna, sipas masave të politikave tregtare ose në lidhje me tregtinë e produkteve bujqësore;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Aplikuesi ka procedura efikase për arkivimin e të dhënave dhe informacionit dhe për mbrojtjen kundër humbjes së informacionit;</w:t>
      </w:r>
    </w:p>
    <w:p w:rsidR="003514D0" w:rsidRPr="00F94C83" w:rsidRDefault="003514D0" w:rsidP="00DF1BB5">
      <w:pPr>
        <w:widowControl w:val="0"/>
        <w:numPr>
          <w:ilvl w:val="0"/>
          <w:numId w:val="20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siguron që punonjësit përkatës të jenë udhëzuar të informojnë autoritetet doganore nëse zbulohen vështirësi të përmbushjes së kritereve dhe përcakton procedurat për informimin e autoriteteve doganore për vështirësi të tilla;</w:t>
      </w:r>
    </w:p>
    <w:p w:rsidR="003514D0" w:rsidRPr="00F94C83" w:rsidRDefault="003514D0" w:rsidP="00DF1BB5">
      <w:pPr>
        <w:widowControl w:val="0"/>
        <w:numPr>
          <w:ilvl w:val="0"/>
          <w:numId w:val="20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ka miratuar masat e duhura të sigurisë për të mbrojtur sistemin kompjuterik të tij nga ndërhyrja e paautorizuar dhe për të siguruar dokumentacionin e aplikuesit;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gj) </w:t>
      </w:r>
      <w:r w:rsidRPr="00F94C83">
        <w:rPr>
          <w:rFonts w:ascii="Garamond" w:hAnsi="Garamond"/>
          <w:spacing w:val="-4"/>
          <w:sz w:val="24"/>
          <w:szCs w:val="24"/>
          <w:lang w:val="sq-AL"/>
        </w:rPr>
        <w:tab/>
        <w:t>Kur është e zbatueshme, aplikuesi ka procedura efikase për trajtimin e licencave të importit dhe eksportit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lidhur me ndalimet e kufizimet, duke përfshirë masa për të dalluar mallrat që u nënshtrohen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ndalimeve ose kufizimeve nga mallra të tjera dhe masa për të siguruar pajtueshmërinë me këto ndalime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kufizime.</w:t>
      </w:r>
    </w:p>
    <w:p w:rsidR="003514D0" w:rsidRPr="00F94C83" w:rsidRDefault="003514D0" w:rsidP="00DF1BB5">
      <w:pPr>
        <w:pStyle w:val="ListParagraph"/>
        <w:widowControl w:val="0"/>
        <w:numPr>
          <w:ilvl w:val="0"/>
          <w:numId w:val="62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aplikuesi aplikon vetëm për një autorizim si një operator ekonomik i autorizuar për sigurinë dhe mbrojtjen, siç</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referohet në shkronjën “b”, të pikës 2, të nenit 40, të Kodit (OEAS), kërkesa e përcaktuar në shkronjën “d”,  të pikës 1, nuk do të zbatohet.</w:t>
      </w:r>
    </w:p>
    <w:p w:rsidR="00DF1BB5" w:rsidRPr="00A86AFB" w:rsidRDefault="00DF1BB5" w:rsidP="00DF1BB5">
      <w:pPr>
        <w:widowControl w:val="0"/>
        <w:autoSpaceDE w:val="0"/>
        <w:autoSpaceDN w:val="0"/>
        <w:adjustRightInd w:val="0"/>
        <w:spacing w:after="0" w:line="240" w:lineRule="auto"/>
        <w:jc w:val="center"/>
        <w:rPr>
          <w:rFonts w:ascii="Garamond" w:hAnsi="Garamond"/>
          <w:b/>
          <w:iCs/>
          <w:spacing w:val="-4"/>
          <w:sz w:val="10"/>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Aftësia paguese financiare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nenit 41, të Kodit)</w:t>
      </w:r>
    </w:p>
    <w:p w:rsidR="003514D0" w:rsidRPr="00A86AFB" w:rsidRDefault="003514D0" w:rsidP="00DF1BB5">
      <w:pPr>
        <w:widowControl w:val="0"/>
        <w:autoSpaceDE w:val="0"/>
        <w:autoSpaceDN w:val="0"/>
        <w:adjustRightInd w:val="0"/>
        <w:spacing w:after="0" w:line="240" w:lineRule="auto"/>
        <w:rPr>
          <w:rFonts w:ascii="Garamond" w:hAnsi="Garamond"/>
          <w:spacing w:val="-4"/>
          <w:sz w:val="10"/>
          <w:szCs w:val="24"/>
          <w:lang w:val="sq-AL"/>
        </w:rPr>
      </w:pPr>
    </w:p>
    <w:p w:rsidR="003514D0" w:rsidRPr="00F94C83" w:rsidRDefault="003514D0" w:rsidP="00DF1BB5">
      <w:pPr>
        <w:pStyle w:val="ListParagraph"/>
        <w:widowControl w:val="0"/>
        <w:numPr>
          <w:ilvl w:val="0"/>
          <w:numId w:val="622"/>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Kriteri i përcaktuar në shkronjën “ç”, të nenit 41, të Kodit, do të konsiderohet i përmbushur, kur:</w:t>
      </w:r>
    </w:p>
    <w:p w:rsidR="003514D0" w:rsidRPr="00F94C83" w:rsidRDefault="003514D0" w:rsidP="00DF1BB5">
      <w:pPr>
        <w:widowControl w:val="0"/>
        <w:numPr>
          <w:ilvl w:val="0"/>
          <w:numId w:val="21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nuk është subjekt i procedurave të falimentimit;</w:t>
      </w:r>
    </w:p>
    <w:p w:rsidR="003514D0" w:rsidRPr="00F94C83" w:rsidRDefault="00B172AD" w:rsidP="00DF1BB5">
      <w:pPr>
        <w:widowControl w:val="0"/>
        <w:numPr>
          <w:ilvl w:val="0"/>
          <w:numId w:val="213"/>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gjatë tri</w:t>
      </w:r>
      <w:r w:rsidR="003514D0" w:rsidRPr="00F94C83">
        <w:rPr>
          <w:rFonts w:ascii="Garamond" w:hAnsi="Garamond"/>
          <w:spacing w:val="-4"/>
          <w:sz w:val="24"/>
          <w:szCs w:val="24"/>
          <w:lang w:val="sq-AL"/>
        </w:rPr>
        <w:t xml:space="preserve"> viteve të fundit, para dorëzimit të aplikimit, aplikuesi i ka përmbushur detyrimet e tij financiare për pagesat</w:t>
      </w:r>
      <w:r w:rsidR="003514D0" w:rsidRPr="00F94C83">
        <w:rPr>
          <w:rFonts w:ascii="Garamond" w:hAnsi="Garamond"/>
          <w:spacing w:val="-4"/>
          <w:w w:val="99"/>
          <w:sz w:val="24"/>
          <w:szCs w:val="24"/>
          <w:lang w:val="sq-AL"/>
        </w:rPr>
        <w:t xml:space="preserve"> </w:t>
      </w:r>
      <w:r w:rsidR="003514D0" w:rsidRPr="00F94C83">
        <w:rPr>
          <w:rFonts w:ascii="Garamond" w:hAnsi="Garamond"/>
          <w:spacing w:val="-4"/>
          <w:sz w:val="24"/>
          <w:szCs w:val="24"/>
          <w:lang w:val="sq-AL"/>
        </w:rPr>
        <w:t>e detyrimeve doganore dhe të gjitha detyrimet e tjera, taksat apo pagesat, të cilat janë mbledhur ose që kanë lidhje me</w:t>
      </w:r>
      <w:r w:rsidR="003514D0" w:rsidRPr="00F94C83">
        <w:rPr>
          <w:rFonts w:ascii="Garamond" w:hAnsi="Garamond"/>
          <w:spacing w:val="-4"/>
          <w:w w:val="99"/>
          <w:sz w:val="24"/>
          <w:szCs w:val="24"/>
          <w:lang w:val="sq-AL"/>
        </w:rPr>
        <w:t xml:space="preserve"> </w:t>
      </w:r>
      <w:r w:rsidR="003514D0" w:rsidRPr="00F94C83">
        <w:rPr>
          <w:rFonts w:ascii="Garamond" w:hAnsi="Garamond"/>
          <w:spacing w:val="-4"/>
          <w:sz w:val="24"/>
          <w:szCs w:val="24"/>
          <w:lang w:val="sq-AL"/>
        </w:rPr>
        <w:t>importin apo eksportin e mallrave;</w:t>
      </w:r>
    </w:p>
    <w:p w:rsidR="003514D0" w:rsidRPr="00A86AFB" w:rsidRDefault="003514D0" w:rsidP="00DF1BB5">
      <w:pPr>
        <w:widowControl w:val="0"/>
        <w:numPr>
          <w:ilvl w:val="0"/>
          <w:numId w:val="213"/>
        </w:numPr>
        <w:autoSpaceDE w:val="0"/>
        <w:autoSpaceDN w:val="0"/>
        <w:adjustRightInd w:val="0"/>
        <w:spacing w:after="0" w:line="240" w:lineRule="auto"/>
        <w:ind w:left="0" w:firstLine="284"/>
        <w:rPr>
          <w:rFonts w:ascii="Garamond" w:hAnsi="Garamond"/>
          <w:sz w:val="24"/>
          <w:szCs w:val="24"/>
          <w:lang w:val="sq-AL"/>
        </w:rPr>
      </w:pPr>
      <w:r w:rsidRPr="00A86AFB">
        <w:rPr>
          <w:rFonts w:ascii="Garamond" w:hAnsi="Garamond"/>
          <w:sz w:val="24"/>
          <w:szCs w:val="24"/>
          <w:lang w:val="sq-AL"/>
        </w:rPr>
        <w:t>aplikuesi, në bazë të regjistrimeve dhe informacioneve në dispozicion për tre vitet e fundit, para dorëzimit të</w:t>
      </w:r>
      <w:r w:rsidRPr="00A86AFB">
        <w:rPr>
          <w:rFonts w:ascii="Garamond" w:hAnsi="Garamond"/>
          <w:w w:val="99"/>
          <w:sz w:val="24"/>
          <w:szCs w:val="24"/>
          <w:lang w:val="sq-AL"/>
        </w:rPr>
        <w:t xml:space="preserve"> </w:t>
      </w:r>
      <w:r w:rsidRPr="00A86AFB">
        <w:rPr>
          <w:rFonts w:ascii="Garamond" w:hAnsi="Garamond"/>
          <w:sz w:val="24"/>
          <w:szCs w:val="24"/>
          <w:lang w:val="sq-AL"/>
        </w:rPr>
        <w:t>aplikimit, ka qëndrueshmëri të mjaftueshme financiare për të përmbushur detyrimet dhe angazhimet e tij, duke pasur parasysh llojin dhe vëllimin e aktivitetit të biznesit, duke përfshirë që nuk ka asete</w:t>
      </w:r>
      <w:r w:rsidRPr="00A86AFB">
        <w:rPr>
          <w:rFonts w:ascii="Garamond" w:hAnsi="Garamond"/>
          <w:w w:val="99"/>
          <w:sz w:val="24"/>
          <w:szCs w:val="24"/>
          <w:lang w:val="sq-AL"/>
        </w:rPr>
        <w:t xml:space="preserve"> </w:t>
      </w:r>
      <w:r w:rsidRPr="00A86AFB">
        <w:rPr>
          <w:rFonts w:ascii="Garamond" w:hAnsi="Garamond"/>
          <w:sz w:val="24"/>
          <w:szCs w:val="24"/>
          <w:lang w:val="sq-AL"/>
        </w:rPr>
        <w:t>negative neto, përveç rasteve kur ato mund të mbulohen.</w:t>
      </w:r>
    </w:p>
    <w:p w:rsidR="003514D0" w:rsidRPr="00F94C83" w:rsidRDefault="003514D0" w:rsidP="00DF1BB5">
      <w:pPr>
        <w:pStyle w:val="ListParagraph"/>
        <w:widowControl w:val="0"/>
        <w:numPr>
          <w:ilvl w:val="0"/>
          <w:numId w:val="622"/>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qoftë se aplikuesi është i themeluar për më pak se 3 vjet, aftësia paguese e tij financiare, siç përmendet në shkronjën “ç”, të nenit 41, të Kodit, do të verifikohet në bazë të të dhënave dhe informacioneve që janë në dispozicion.</w:t>
      </w:r>
    </w:p>
    <w:p w:rsidR="003514D0" w:rsidRPr="00A86AFB" w:rsidRDefault="003514D0" w:rsidP="00DF1BB5">
      <w:pPr>
        <w:widowControl w:val="0"/>
        <w:autoSpaceDE w:val="0"/>
        <w:autoSpaceDN w:val="0"/>
        <w:adjustRightInd w:val="0"/>
        <w:spacing w:after="0" w:line="240" w:lineRule="auto"/>
        <w:rPr>
          <w:rFonts w:ascii="Garamond" w:hAnsi="Garamond"/>
          <w:spacing w:val="-4"/>
          <w:sz w:val="18"/>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52</w:t>
      </w:r>
    </w:p>
    <w:p w:rsidR="003514D0" w:rsidRPr="00F94C83" w:rsidRDefault="00702419"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Standardet</w:t>
      </w:r>
      <w:r w:rsidR="003514D0" w:rsidRPr="00F94C83">
        <w:rPr>
          <w:rFonts w:ascii="Garamond" w:hAnsi="Garamond"/>
          <w:b/>
          <w:spacing w:val="-4"/>
          <w:sz w:val="24"/>
          <w:szCs w:val="24"/>
          <w:lang w:val="sq-AL"/>
        </w:rPr>
        <w:t xml:space="preserve"> praktike të kompetencave ose kualifikimet profesionale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“d”, e nenit nenit 41, të Kodit)</w:t>
      </w:r>
    </w:p>
    <w:p w:rsidR="003514D0" w:rsidRPr="00A86AFB" w:rsidRDefault="003514D0" w:rsidP="00DF1BB5">
      <w:pPr>
        <w:widowControl w:val="0"/>
        <w:autoSpaceDE w:val="0"/>
        <w:autoSpaceDN w:val="0"/>
        <w:adjustRightInd w:val="0"/>
        <w:spacing w:after="0" w:line="240" w:lineRule="auto"/>
        <w:jc w:val="center"/>
        <w:rPr>
          <w:rFonts w:ascii="Garamond" w:hAnsi="Garamond"/>
          <w:spacing w:val="-4"/>
          <w:sz w:val="20"/>
          <w:szCs w:val="24"/>
          <w:lang w:val="sq-AL"/>
        </w:rPr>
      </w:pPr>
    </w:p>
    <w:p w:rsidR="003514D0" w:rsidRPr="00F94C83" w:rsidRDefault="003514D0" w:rsidP="00DF1BB5">
      <w:pPr>
        <w:pStyle w:val="ListParagraph"/>
        <w:widowControl w:val="0"/>
        <w:numPr>
          <w:ilvl w:val="0"/>
          <w:numId w:val="62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Kriteri i përcaktuar në shkronjën “d”, të nenit 41, të Kodit, konsiderohet i përmbushur në qoftë se plotësohet ndonjë nga kushtet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mëposhtme:</w:t>
      </w:r>
    </w:p>
    <w:p w:rsidR="003514D0" w:rsidRPr="00F94C83" w:rsidRDefault="003514D0" w:rsidP="00DF1BB5">
      <w:pPr>
        <w:widowControl w:val="0"/>
        <w:numPr>
          <w:ilvl w:val="0"/>
          <w:numId w:val="21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ose personi i ngarkuar me çështjet doganore të aplikuesit plotëson një nga standardet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praktike të kompetencës në vijim:</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  Ka një eksperiencë praktike të provuar me një minimum prej 3 vitesh në çështjet doganore;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ii. Ka standardet e cilësisë në lidhje me çështjet doganore të miratuara  nga  një organ i standardizimit shqiptar apo evropian.</w:t>
      </w:r>
    </w:p>
    <w:p w:rsidR="003514D0" w:rsidRPr="00F94C83" w:rsidRDefault="003514D0" w:rsidP="00DF1BB5">
      <w:pPr>
        <w:widowControl w:val="0"/>
        <w:numPr>
          <w:ilvl w:val="0"/>
          <w:numId w:val="21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ose personi i ngarkuar me çështjet doganore të aplikuesit ka përfunduar me sukses trajnimin që mbulon legjislacionin doganor në fuqi, në masën e përfshirjes së tij në aktivitetet që kanë të bëjnë me doganat, të mbajtura  nga një nga organet në vijim:</w:t>
      </w:r>
    </w:p>
    <w:p w:rsidR="003514D0" w:rsidRPr="00F94C83" w:rsidRDefault="00166CFE"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i.</w:t>
      </w:r>
      <w:r w:rsidR="003514D0" w:rsidRPr="00F94C83">
        <w:rPr>
          <w:rFonts w:ascii="Garamond" w:hAnsi="Garamond"/>
          <w:spacing w:val="-4"/>
          <w:sz w:val="24"/>
          <w:szCs w:val="24"/>
          <w:lang w:val="sq-AL"/>
        </w:rPr>
        <w:t xml:space="preserve"> DPD-ja;</w:t>
      </w:r>
    </w:p>
    <w:p w:rsidR="003514D0" w:rsidRPr="00F94C83" w:rsidRDefault="00C239CE" w:rsidP="00DF1BB5">
      <w:pPr>
        <w:widowControl w:val="0"/>
        <w:tabs>
          <w:tab w:val="left" w:pos="99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një institucion shkollor i njohur për qëllime të sigurimit të kualifikimit të tillë nga DPD-ja ose një institucion publik përgjegjës për trajnim profesional;</w:t>
      </w:r>
    </w:p>
    <w:p w:rsidR="003514D0" w:rsidRPr="00F94C83" w:rsidRDefault="00C239CE" w:rsidP="00DF1BB5">
      <w:pPr>
        <w:widowControl w:val="0"/>
        <w:tabs>
          <w:tab w:val="left" w:pos="1170"/>
          <w:tab w:val="left" w:pos="12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një shoqatë profesionale apo tregtare e njohur nga DPD-ja ose e akredituar në Republikën e Shqipërisë, me qëllim dhënien e një kualifikimi të tillë.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Kur personi i ngarkuar për çështjet doganore të aplikuesit është një person i kontraktuar, kriteri i përcaktuar në shkronjën “ç”, të nenit 41, të Kodit, do të konsiderohet i përmbushur nëse personi i kontraktuar është një operator ekonomik i autorizuar për thjeshtësime doganore, siç referohet në shkronjën “a”, të pikës 2, të neni 40, të Kodit (OEAD).</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Standardet e sigurisë dhe të mbrojtjes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“dh”, e nenit 41,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pStyle w:val="ListParagraph"/>
        <w:widowControl w:val="0"/>
        <w:numPr>
          <w:ilvl w:val="0"/>
          <w:numId w:val="62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Kriteri i përcaktuar në shkronjën “dh”, të nenit 41, të Kodit, konsiderohet i përmbushur nëse plotësohen kushtet e mëposhtme:</w:t>
      </w:r>
    </w:p>
    <w:p w:rsidR="003514D0" w:rsidRPr="00F94C83" w:rsidRDefault="003514D0" w:rsidP="00DF1BB5">
      <w:pPr>
        <w:widowControl w:val="0"/>
        <w:numPr>
          <w:ilvl w:val="0"/>
          <w:numId w:val="21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Ndërtesat që do të përdoren në lidhje me operacionet e mbuluara nga autorizimi OEAS sigurojnë mbrojtje nga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ndërhyrjet e paligjshme dhe  janë ndërtuar nga materiale, të cilat i rezistojnë hyrjes së paligjshme;</w:t>
      </w:r>
    </w:p>
    <w:p w:rsidR="003514D0" w:rsidRPr="00F94C83" w:rsidRDefault="003514D0" w:rsidP="00DF1BB5">
      <w:pPr>
        <w:widowControl w:val="0"/>
        <w:numPr>
          <w:ilvl w:val="0"/>
          <w:numId w:val="21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jenë vendosur masat e duhura për të parandaluar hyrjen e paautorizuar në zyra, zonat e transportit, bankinat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ngarkimit, zonat e ngarkesave dhe vende të tjera përkatëse;</w:t>
      </w:r>
    </w:p>
    <w:p w:rsidR="003514D0" w:rsidRPr="00F94C83" w:rsidRDefault="003514D0" w:rsidP="00DF1BB5">
      <w:pPr>
        <w:widowControl w:val="0"/>
        <w:numPr>
          <w:ilvl w:val="0"/>
          <w:numId w:val="21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jenë marrë masat për lëvizjen e mallrave, të cilat përfshijnë mbrojtje kundër hyrjes ose shkëmbimit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paautorizuar, keqpërdorimit të mallrave dhe kundër ndërhyrjes në njësitë e ngarkesave;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w:t>
      </w:r>
      <w:r w:rsidRPr="00F94C83">
        <w:rPr>
          <w:rFonts w:ascii="Garamond" w:hAnsi="Garamond"/>
          <w:spacing w:val="-4"/>
          <w:sz w:val="24"/>
          <w:szCs w:val="24"/>
          <w:lang w:val="sq-AL"/>
        </w:rPr>
        <w:tab/>
        <w:t>Aplikuesi të ketë marrë masa që lejojnë identifikimin e qartë të partnerëve të tij të biznesit dhe të sigurojë, nëpërmjet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implementimit të marrëveshjeve përkatëse kontraktuale apo masave të përshtatshme të tjera, në përputhje me modelin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biznesit të aplikuesit, se ata partnerë të biznesit garantojnë sigurinë e pjesës së tyre në zinxhirin ndërkombëtar të furnizimit;</w:t>
      </w:r>
    </w:p>
    <w:p w:rsidR="003514D0" w:rsidRPr="00F94C83" w:rsidRDefault="003514D0" w:rsidP="00DF1BB5">
      <w:pPr>
        <w:widowControl w:val="0"/>
        <w:numPr>
          <w:ilvl w:val="0"/>
          <w:numId w:val="21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kryen, për aq sa e lejon legjislacioni kombëtar, kontrolle të sigurisë për të punësuarit e ardhshëm, që do të punojnë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pozicione sensitive të sigurisë dhe, sipas rrethanave, kontrolle periodike të punonjësve aktualë, në pozita të tilla;</w:t>
      </w:r>
    </w:p>
    <w:p w:rsidR="003514D0" w:rsidRPr="00F94C83" w:rsidRDefault="00673974"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dh)</w:t>
      </w:r>
      <w:r w:rsidR="003514D0" w:rsidRPr="00F94C83">
        <w:rPr>
          <w:rFonts w:ascii="Garamond" w:hAnsi="Garamond"/>
          <w:spacing w:val="-4"/>
          <w:sz w:val="24"/>
          <w:szCs w:val="24"/>
          <w:lang w:val="sq-AL"/>
        </w:rPr>
        <w:t xml:space="preserve"> Aplikuesi ka miratuar procedura të përshtatshme të sigurisë për çdo ofrues të jashtëm të</w:t>
      </w:r>
      <w:r w:rsidR="003514D0" w:rsidRPr="00F94C83">
        <w:rPr>
          <w:rFonts w:ascii="Garamond" w:hAnsi="Garamond"/>
          <w:spacing w:val="-4"/>
          <w:w w:val="99"/>
          <w:sz w:val="24"/>
          <w:szCs w:val="24"/>
          <w:lang w:val="sq-AL"/>
        </w:rPr>
        <w:t xml:space="preserve"> </w:t>
      </w:r>
      <w:r w:rsidR="003514D0" w:rsidRPr="00F94C83">
        <w:rPr>
          <w:rFonts w:ascii="Garamond" w:hAnsi="Garamond"/>
          <w:spacing w:val="-4"/>
          <w:sz w:val="24"/>
          <w:szCs w:val="24"/>
          <w:lang w:val="sq-AL"/>
        </w:rPr>
        <w:t>shërbimeve të kontraktuara;</w:t>
      </w:r>
    </w:p>
    <w:p w:rsidR="003514D0" w:rsidRPr="00F94C83" w:rsidRDefault="003514D0" w:rsidP="00DF1BB5">
      <w:pPr>
        <w:widowControl w:val="0"/>
        <w:numPr>
          <w:ilvl w:val="0"/>
          <w:numId w:val="21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siguron që stafi i tij të ketë përgjegjësinë e duhur për çështjet e sigurisë dhe të marrë pjesë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rregullisht në programet për të rritur ndërgjegjësimin për këto çështje të sigurisë;</w:t>
      </w:r>
    </w:p>
    <w:p w:rsidR="003514D0" w:rsidRPr="00F94C83" w:rsidRDefault="00A535D7"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ë)</w:t>
      </w:r>
      <w:r w:rsidR="003514D0" w:rsidRPr="00F94C83">
        <w:rPr>
          <w:rFonts w:ascii="Garamond" w:hAnsi="Garamond"/>
          <w:spacing w:val="-4"/>
          <w:sz w:val="24"/>
          <w:szCs w:val="24"/>
          <w:lang w:val="sq-AL"/>
        </w:rPr>
        <w:t xml:space="preserve"> Aplikuesi ka caktuar një person kontakti kompetent për çështjet lidhur me sigurinë dhe mbrojtjen.</w:t>
      </w:r>
    </w:p>
    <w:p w:rsidR="003514D0" w:rsidRPr="00F94C83" w:rsidRDefault="003514D0" w:rsidP="00DF1BB5">
      <w:pPr>
        <w:pStyle w:val="ListParagraph"/>
        <w:widowControl w:val="0"/>
        <w:numPr>
          <w:ilvl w:val="0"/>
          <w:numId w:val="62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aplikanti është mbajtës i një certifikate të sigurisë e të mbrojtjes, të lëshuar në bazë të një konvente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ndërkombëtare ose të një standardi ndërkombëtar të Organizatës Ndërkombëtare për Standardizim, apo nga një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standard evropian i një organi evropian standardizimi, këto certifikata merren parasysh kur kontrollohet pajtueshmëria me kriteret e përcaktuara në shkronjën “d”, të nenit 41, të Kodit.</w:t>
      </w:r>
    </w:p>
    <w:p w:rsidR="003514D0" w:rsidRPr="00A86AFB" w:rsidRDefault="003514D0" w:rsidP="00DF1BB5">
      <w:pPr>
        <w:widowControl w:val="0"/>
        <w:tabs>
          <w:tab w:val="left" w:pos="360"/>
        </w:tabs>
        <w:autoSpaceDE w:val="0"/>
        <w:autoSpaceDN w:val="0"/>
        <w:adjustRightInd w:val="0"/>
        <w:spacing w:after="0" w:line="240" w:lineRule="auto"/>
        <w:rPr>
          <w:rFonts w:ascii="Garamond" w:hAnsi="Garamond"/>
          <w:sz w:val="24"/>
          <w:szCs w:val="24"/>
          <w:lang w:val="sq-AL"/>
        </w:rPr>
      </w:pPr>
      <w:r w:rsidRPr="00A86AFB">
        <w:rPr>
          <w:rFonts w:ascii="Garamond" w:hAnsi="Garamond"/>
          <w:sz w:val="24"/>
          <w:szCs w:val="24"/>
          <w:lang w:val="sq-AL"/>
        </w:rPr>
        <w:t>Kriteret do të konsiderohen të përmbushura në masën që është vërtetuar se kriteret për lëshimin e certifikatës janë</w:t>
      </w:r>
      <w:r w:rsidRPr="00A86AFB">
        <w:rPr>
          <w:rFonts w:ascii="Garamond" w:hAnsi="Garamond"/>
          <w:w w:val="99"/>
          <w:sz w:val="24"/>
          <w:szCs w:val="24"/>
          <w:lang w:val="sq-AL"/>
        </w:rPr>
        <w:t xml:space="preserve"> </w:t>
      </w:r>
      <w:r w:rsidRPr="00A86AFB">
        <w:rPr>
          <w:rFonts w:ascii="Garamond" w:hAnsi="Garamond"/>
          <w:sz w:val="24"/>
          <w:szCs w:val="24"/>
          <w:lang w:val="sq-AL"/>
        </w:rPr>
        <w:t>identike ose ekuivalente me ato të përcaktuara në shkronjën “d”, të nenit 41, të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Kriteret do të konsiderohen të përmbushura kur aplikuesi është mbajtës i një certifikate të sigurisë 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mbrojtjes, të lëshuar nga një vend tjetër me të cilin Republika e Shqipërisë ka lidhur një marrëveshje që parashikon njohjen e asaj</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certifikate.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Shqyrtimi i kritereve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6"/>
          <w:szCs w:val="24"/>
          <w:lang w:val="sq-AL"/>
        </w:rPr>
      </w:pPr>
    </w:p>
    <w:p w:rsidR="003514D0" w:rsidRPr="00F94C83" w:rsidRDefault="003514D0" w:rsidP="00DF1BB5">
      <w:pPr>
        <w:pStyle w:val="ListParagraph"/>
        <w:widowControl w:val="0"/>
        <w:numPr>
          <w:ilvl w:val="0"/>
          <w:numId w:val="21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qëllime të shqyrtimit të kritereve të përcaktuara në shkronjat “b” e “d”, të nenit 41, të Kodit, DPD-ja duhet të sigurojë që verifikimet janë kryer në vend, në të gjitha ambientet që janë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lidhura me aktivitetet doganore të aplikuesit.</w:t>
      </w:r>
    </w:p>
    <w:p w:rsidR="003514D0" w:rsidRPr="00F94C83" w:rsidRDefault="003514D0" w:rsidP="00DF1BB5">
      <w:pPr>
        <w:pStyle w:val="ListParagraph"/>
        <w:widowControl w:val="0"/>
        <w:numPr>
          <w:ilvl w:val="0"/>
          <w:numId w:val="21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DPD-ja, për të marrë një vendim, mund të marrë në konsideratë rezultatet e vlerësimeve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apo të auditimeve të kryera, në masën që i përket shqyrtimit të kritereve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përmendura në nenin 41, të Kodit.</w:t>
      </w:r>
    </w:p>
    <w:p w:rsidR="003514D0" w:rsidRPr="00F94C83" w:rsidRDefault="003514D0" w:rsidP="00DF1BB5">
      <w:pPr>
        <w:pStyle w:val="ListParagraph"/>
        <w:widowControl w:val="0"/>
        <w:numPr>
          <w:ilvl w:val="0"/>
          <w:numId w:val="21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qëllimet e shqyrtimit nëse kriteret e përcaktuara në shkronjat “b”, “c” e  “d”, të  nenit 41, të Kodit, janë plotësuar,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autoritetet doganore mund të marrin në konsideratë konkluzionet e ekspertëve të ofruara nga aplikuesi, kur eksperti që 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ka hartuar konkluzionet nuk është i lidhur me aplikuesin, në kuptim të nenit 96.</w:t>
      </w:r>
    </w:p>
    <w:p w:rsidR="003514D0" w:rsidRPr="00F94C83" w:rsidRDefault="003514D0" w:rsidP="00DF1BB5">
      <w:pPr>
        <w:pStyle w:val="ListParagraph"/>
        <w:widowControl w:val="0"/>
        <w:numPr>
          <w:ilvl w:val="0"/>
          <w:numId w:val="21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Autoritetet doganore, kur shqyrtojnë përmbushjen e kritereve të përcaktuara në nenin 41, të Kodit, duhet të marrin në konsideratë karakteristikat specifike të operatorëve ekonomikë, në veçanti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ndërmarrjeve të vogla dhe të mesme.</w:t>
      </w:r>
    </w:p>
    <w:p w:rsidR="003514D0" w:rsidRPr="00F94C83" w:rsidRDefault="003514D0" w:rsidP="00DF1BB5">
      <w:pPr>
        <w:pStyle w:val="ListParagraph"/>
        <w:widowControl w:val="0"/>
        <w:numPr>
          <w:ilvl w:val="0"/>
          <w:numId w:val="21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Shqyrtimi i kritereve të përcaktuara në nenin 41, të Kodit, si dhe rezultatet e tij, duhet të dokumentohen nga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DPD-ja.</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Sistemi elektronik lidhur me statusin OEA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2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mbështetje të pikës 1, të nenit 17, të Kodit, për shkëmbimin dhe ruajtjen e informacionit që ka të bëjë me aplikimet për një autorizim si operator ekonomik 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autorizuar (OEA) dhe autorizimet e dhëna OEA për çdo ngjarje të mëvonshme apo akt që mund të ndikojë më pas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vendimin e parë, duke  përfshirë anulimin, pezullimin, revokimin ose ndryshimin apo rezultatet e çdo monitorimi ose rivlerësimi, do të përdoret një sistem elektronik i ndërtuar për ato qëllime. </w:t>
      </w:r>
    </w:p>
    <w:p w:rsidR="003514D0" w:rsidRPr="00F94C83" w:rsidRDefault="003514D0" w:rsidP="00DF1BB5">
      <w:pPr>
        <w:pStyle w:val="ListParagraph"/>
        <w:widowControl w:val="0"/>
        <w:numPr>
          <w:ilvl w:val="0"/>
          <w:numId w:val="62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është e zbatueshme, në mënyrë të veçantë kur statusi OEA është bazë për miratimin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autorizimeve apo lehtësirave sipas legjislacionit në fuqi, autoritetet doganore kompetente mund</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t’i japin autoritetit përkatës kombëtar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përgjegjës për sigurinë e aviacionit civil informacionin e mëposhtëm:</w:t>
      </w:r>
    </w:p>
    <w:p w:rsidR="003514D0" w:rsidRPr="00F94C83" w:rsidRDefault="003514D0" w:rsidP="00DF1BB5">
      <w:pPr>
        <w:widowControl w:val="0"/>
        <w:numPr>
          <w:ilvl w:val="0"/>
          <w:numId w:val="21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autorizimet OEAS, duke përfshirë emrin e mbajtësit të autorizimit dhe, kur është e zbatueshme, ndryshimin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tyre ose revokimin apo pezullimin e statusit të operatorit ekonomik të autorizuar dhe arsyet për to;</w:t>
      </w:r>
    </w:p>
    <w:p w:rsidR="003514D0" w:rsidRPr="00F94C83" w:rsidRDefault="003514D0" w:rsidP="00DF1BB5">
      <w:pPr>
        <w:widowControl w:val="0"/>
        <w:numPr>
          <w:ilvl w:val="0"/>
          <w:numId w:val="21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çdo rivlerësim të autorizimeve OEAS dhe rezultatet e tyre.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kombëtare përgjegjëse për sigurinë e aviacionit civil do ta përdorin informacionin në fjalë vetëm për qëllime sigurie dhe do të zbatojnë masat e duhura teknike dhe organizative për mbrojtjen e këtij informacioni.</w:t>
      </w:r>
    </w:p>
    <w:p w:rsidR="00DF1BB5" w:rsidRPr="00F94C83" w:rsidRDefault="00DF1BB5"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pStyle w:val="ListParagraph"/>
        <w:widowControl w:val="0"/>
        <w:numPr>
          <w:ilvl w:val="0"/>
          <w:numId w:val="62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Deri në implementimin e sistemit të informatizuar, të referuar në planin e punës të miratuar nga ministri përgjegjës për financat, do të përdoret baza e të dhënave të sistemit qendror të DPD-së. </w:t>
      </w:r>
    </w:p>
    <w:p w:rsidR="003514D0" w:rsidRPr="00F94C83" w:rsidRDefault="003514D0" w:rsidP="00DF1BB5">
      <w:pPr>
        <w:pStyle w:val="ListParagraph"/>
        <w:widowControl w:val="0"/>
        <w:numPr>
          <w:ilvl w:val="0"/>
          <w:numId w:val="62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bCs/>
          <w:spacing w:val="-4"/>
          <w:sz w:val="24"/>
          <w:szCs w:val="24"/>
          <w:lang w:val="sq-AL"/>
        </w:rPr>
        <w:t xml:space="preserve">Deri në datën e përmirësimit të sistemit të informatizuar për OEA, sipas planit të punës të ministrit </w:t>
      </w:r>
      <w:r w:rsidRPr="00F94C83">
        <w:rPr>
          <w:rFonts w:ascii="Garamond" w:hAnsi="Garamond"/>
          <w:spacing w:val="-4"/>
          <w:sz w:val="24"/>
          <w:szCs w:val="24"/>
          <w:lang w:val="sq-AL"/>
        </w:rPr>
        <w:t>përgjegjës për financat</w:t>
      </w:r>
      <w:r w:rsidRPr="00F94C83">
        <w:rPr>
          <w:rFonts w:ascii="Garamond" w:hAnsi="Garamond"/>
          <w:bCs/>
          <w:spacing w:val="-4"/>
          <w:sz w:val="24"/>
          <w:szCs w:val="24"/>
          <w:lang w:val="sq-AL"/>
        </w:rPr>
        <w:t>, autoritetet doganore mund të lejojnë përdorimin e mjeteve të tjera, të ndryshme nga teknika elektronike e përpunimit të të dhënave, në lidhje me aplikimet dhe vendimet dhe, për çdo veprim/ngjarje pasues, i cili mund të ndikojë në aplikimin ose vendimin.</w:t>
      </w:r>
    </w:p>
    <w:p w:rsidR="003514D0" w:rsidRPr="00F94C83" w:rsidRDefault="003514D0" w:rsidP="00DF1BB5">
      <w:pPr>
        <w:pStyle w:val="ListParagraph"/>
        <w:widowControl w:val="0"/>
        <w:numPr>
          <w:ilvl w:val="0"/>
          <w:numId w:val="62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bCs/>
          <w:spacing w:val="-4"/>
          <w:sz w:val="24"/>
          <w:szCs w:val="24"/>
          <w:lang w:val="sq-AL"/>
        </w:rPr>
        <w:t xml:space="preserve">Në rastet e përmendura në pikën 4, për aplikimet për statusin e OEA dhe autorizimet për dhënien e statusit të OEA do të përdoren formularët e përcaktuar në anekset përkatëse të shtojcës C,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w:t>
      </w:r>
    </w:p>
    <w:p w:rsidR="003514D0" w:rsidRPr="00F94C83" w:rsidRDefault="003514D0" w:rsidP="00DF1BB5">
      <w:pPr>
        <w:pStyle w:val="ListParagraph"/>
        <w:widowControl w:val="0"/>
        <w:numPr>
          <w:ilvl w:val="0"/>
          <w:numId w:val="62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bCs/>
          <w:spacing w:val="-4"/>
          <w:sz w:val="24"/>
          <w:szCs w:val="24"/>
          <w:lang w:val="sq-AL"/>
        </w:rPr>
        <w:t>Një aplikues nuk është e nevojshme të jetë i vendosur në territorin doganor të Republikës së Shqipërisë kur një marrëveshje ndërkombëtare, ndërmjet Republikës së Shqipërisë dhe një vendi tjetër, në të cilin është vendosur operatori ekonomik, parashikon njohjen reciproke të certifikatave OEA dhe përcakton masat administrative për kryerjen e kontrolleve të duhura në emër të autoritetit doganor të Republikës së Shqipërisë, në qoftë se kërkohet.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 e konsultimit dhe shkëmbimi i informacionit ndërmjet institucioneve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62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Nëse vlerësohet e nevojshme, autoritetet doganore mund të konsultohen me institucione të tjera brenda dhe jashtë vendit, sa i takon verifikimit të plotësimit të kritereve të përcaktuara në nenin 41, të Kodit. Konsultimet kryhen në qoftë se shqyrtimi i një ose më shumë kritereve të përcaktuara në nenet 49 deri 54 nuk mund të bëhet nga Drejtoria e Përgjithshme e Doganave, për shkak të mungesës së informacionit apo për pamundësinë e kontrollit të tij. Në këto raste, konsultimet do të bëhen brenda 60 (gjashtëdhjetë) ditëve, duke filluar nga data e komunikimit të informacionit nga Drejtoria e Përgjithshme e Doganave, në mënyrë që të lejojnë lëshimin e “Certifikatës OEA” ose refuzimin e aplikimit, brenda afateve të përcaktuara.</w:t>
      </w:r>
    </w:p>
    <w:p w:rsidR="003514D0" w:rsidRPr="00F94C83" w:rsidRDefault="003514D0" w:rsidP="00DF1BB5">
      <w:pPr>
        <w:pStyle w:val="ListParagraph"/>
        <w:widowControl w:val="0"/>
        <w:numPr>
          <w:ilvl w:val="0"/>
          <w:numId w:val="62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pas shqyrtimit të përcaktuar në nenin 54, institucioni i konsultuar vendos që aplikuesi nuk përmbush një ose më shumë kritere, rezultatet e konsultimeve, të dokumentuara në mënyrë të rregullt, do të dërgohen te Drejtoria e Përgjithshme e Doganave, e cila refuzon aplikimin.</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Refuzimi i aplikimit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Refuzimi i aplikimit për OEA nuk cenon vendimet e favorshme të marra në lidhje me aplikuesin, në përputhje me legjislacionin doganor ekzistues, përveç rasteve kur dhënia e këtyre vendimeve të favorshme është e bazuar në përmbushjen e ndonjë prej kritereve OEA, që provohen se nuk janë përmbushur gjatë shqyrtimit të aplikimit OEA.</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58</w:t>
      </w:r>
    </w:p>
    <w:p w:rsidR="003514D0" w:rsidRPr="00F94C83" w:rsidRDefault="00E41664" w:rsidP="00DF1BB5">
      <w:pPr>
        <w:widowControl w:val="0"/>
        <w:autoSpaceDE w:val="0"/>
        <w:autoSpaceDN w:val="0"/>
        <w:adjustRightInd w:val="0"/>
        <w:spacing w:after="0" w:line="240" w:lineRule="auto"/>
        <w:jc w:val="center"/>
        <w:rPr>
          <w:rFonts w:ascii="Garamond" w:hAnsi="Garamond"/>
          <w:b/>
          <w:spacing w:val="-4"/>
          <w:sz w:val="24"/>
          <w:szCs w:val="24"/>
          <w:lang w:val="sq-AL"/>
        </w:rPr>
      </w:pPr>
      <w:r>
        <w:rPr>
          <w:rFonts w:ascii="Garamond" w:hAnsi="Garamond"/>
          <w:b/>
          <w:spacing w:val="-4"/>
          <w:sz w:val="24"/>
          <w:szCs w:val="24"/>
          <w:lang w:val="sq-AL"/>
        </w:rPr>
        <w:t>Kombinimi i të dyja lloj</w:t>
      </w:r>
      <w:r w:rsidRPr="00F94C83">
        <w:rPr>
          <w:rFonts w:ascii="Garamond" w:hAnsi="Garamond"/>
          <w:b/>
          <w:spacing w:val="-4"/>
          <w:sz w:val="24"/>
          <w:szCs w:val="24"/>
          <w:lang w:val="sq-AL"/>
        </w:rPr>
        <w:t>eve</w:t>
      </w:r>
      <w:r w:rsidR="003514D0" w:rsidRPr="00F94C83">
        <w:rPr>
          <w:rFonts w:ascii="Garamond" w:hAnsi="Garamond"/>
          <w:b/>
          <w:spacing w:val="-4"/>
          <w:sz w:val="24"/>
          <w:szCs w:val="24"/>
          <w:lang w:val="sq-AL"/>
        </w:rPr>
        <w:t xml:space="preserve"> të autorizimeve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40, të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një aplikues ka të drejtë t’i jepet edhe autorizimi OEAD dhe OEAS, DPD-ja mund të lëshojë një autorizim të kombinuar.</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Revokimi i një autorizimi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32 i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218"/>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Revokimi i një autorizimi OEA nuk cenon asnjë vendim të favorshëm, i cili është marrë në lidhje me të njëjtin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person, përveç nëse statusi OEA ishte një kusht për këtë vendim të favorshëm ose nëse vendimi ishte bazuar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 një kriter të listuar në nenin 41, të Kodit, i cili nuk është më i përmbushur.</w:t>
      </w:r>
    </w:p>
    <w:p w:rsidR="003514D0" w:rsidRPr="00F94C83" w:rsidRDefault="003514D0" w:rsidP="00DF1BB5">
      <w:pPr>
        <w:pStyle w:val="ListParagraph"/>
        <w:widowControl w:val="0"/>
        <w:numPr>
          <w:ilvl w:val="0"/>
          <w:numId w:val="218"/>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Revokimi ose ndryshimi i një vendimi të favorshëm, i cili është marrë në lidhje me mbajtësit e autorizimit,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nuk cenon automatikisht autorizimin OEA të atij personi.</w:t>
      </w:r>
    </w:p>
    <w:p w:rsidR="003514D0" w:rsidRPr="00F94C83" w:rsidRDefault="003514D0" w:rsidP="00DF1BB5">
      <w:pPr>
        <w:pStyle w:val="ListParagraph"/>
        <w:widowControl w:val="0"/>
        <w:numPr>
          <w:ilvl w:val="0"/>
          <w:numId w:val="218"/>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i njëjti person është një OEAD dhe një OEAS dhe kur neni 32 ose 15, i Kodit, është i zbatueshëm për shkak të mospërmbushjes së kushteve të përcaktuara në shkronjën “ç”, të nenit 41, të Kodit,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autorizimi OEAD revokohet dhe autorizimi OEAS mbetet i vlefshëm.</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i njëjti person është një OEAS dhe një OEAD dhe kur neni 32, i Kodit, ose neni 32, është 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zbatueshëm për shkak të mospërmbushjes së kushteve të përcaktuara në shkronjën “d”, të nenit 41, të Kodit, autorizimi OEAS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revokohet dhe autorizimi OEAD mbetet i vlefshëm.</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60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Monitorimi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28, të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219"/>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Autoritetet doganore duhet të informojnë DPD-në, pa vonesë,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çdo faktor që lind pas dhënies së statusit të OEA, i cili mund të ndikojë në vazhdimësinë apo përmbajtjen e tij.</w:t>
      </w:r>
    </w:p>
    <w:p w:rsidR="003514D0" w:rsidRPr="00F94C83" w:rsidRDefault="003514D0" w:rsidP="00DF1BB5">
      <w:pPr>
        <w:pStyle w:val="ListParagraph"/>
        <w:widowControl w:val="0"/>
        <w:numPr>
          <w:ilvl w:val="0"/>
          <w:numId w:val="219"/>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një autoritet doganor revokon një vendim të favorshëm, i cili është marrë në bazë të statusit të OEA, ai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njofton DPD-në.</w:t>
      </w:r>
    </w:p>
    <w:p w:rsidR="003514D0" w:rsidRPr="00F94C83" w:rsidRDefault="003514D0" w:rsidP="00DF1BB5">
      <w:pPr>
        <w:pStyle w:val="Hapesira7"/>
        <w:rPr>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bookmarkStart w:id="0" w:name="_Toc250644561"/>
      <w:r w:rsidRPr="00F94C83">
        <w:rPr>
          <w:rFonts w:ascii="Garamond" w:hAnsi="Garamond"/>
          <w:b/>
          <w:spacing w:val="-4"/>
          <w:sz w:val="24"/>
          <w:szCs w:val="24"/>
          <w:lang w:val="sq-AL"/>
        </w:rPr>
        <w:t>KREU 3</w:t>
      </w:r>
    </w:p>
    <w:p w:rsidR="003514D0" w:rsidRPr="00F94C83" w:rsidRDefault="003514D0" w:rsidP="00DF1BB5">
      <w:pPr>
        <w:pStyle w:val="SectionTitleCharChar"/>
        <w:keepNext w:val="0"/>
        <w:widowControl w:val="0"/>
        <w:spacing w:before="0" w:after="0"/>
        <w:ind w:firstLine="284"/>
        <w:rPr>
          <w:rFonts w:ascii="Garamond" w:hAnsi="Garamond"/>
          <w:bCs w:val="0"/>
          <w:spacing w:val="-4"/>
          <w:sz w:val="24"/>
          <w:szCs w:val="24"/>
          <w:lang w:val="sq-AL" w:eastAsia="de-DE"/>
        </w:rPr>
      </w:pPr>
      <w:r w:rsidRPr="00F94C83">
        <w:rPr>
          <w:rFonts w:ascii="Garamond" w:hAnsi="Garamond"/>
          <w:spacing w:val="-4"/>
          <w:sz w:val="24"/>
          <w:szCs w:val="24"/>
          <w:lang w:val="sq-AL"/>
        </w:rPr>
        <w:t xml:space="preserve">  </w:t>
      </w:r>
      <w:r w:rsidRPr="00F94C83">
        <w:rPr>
          <w:rFonts w:ascii="Garamond" w:hAnsi="Garamond"/>
          <w:bCs w:val="0"/>
          <w:spacing w:val="-4"/>
          <w:sz w:val="24"/>
          <w:szCs w:val="24"/>
          <w:lang w:val="sq-AL" w:eastAsia="de-DE"/>
        </w:rPr>
        <w:t>KONTROLLET DOGANORE</w:t>
      </w:r>
    </w:p>
    <w:p w:rsidR="003514D0" w:rsidRPr="00F94C83" w:rsidRDefault="003514D0" w:rsidP="00DF1BB5">
      <w:pPr>
        <w:pStyle w:val="Hapesira7"/>
        <w:rPr>
          <w:lang w:val="sq-AL" w:eastAsia="de-DE"/>
        </w:rPr>
      </w:pPr>
    </w:p>
    <w:p w:rsidR="003514D0" w:rsidRPr="00F94C83" w:rsidRDefault="003514D0" w:rsidP="00DF1BB5">
      <w:pPr>
        <w:pStyle w:val="SectionTitleCharChar"/>
        <w:keepNext w:val="0"/>
        <w:widowControl w:val="0"/>
        <w:spacing w:before="0" w:after="0"/>
        <w:ind w:firstLine="284"/>
        <w:rPr>
          <w:rFonts w:ascii="Garamond" w:hAnsi="Garamond"/>
          <w:spacing w:val="-4"/>
          <w:sz w:val="24"/>
          <w:szCs w:val="24"/>
          <w:lang w:val="sq-AL"/>
        </w:rPr>
      </w:pPr>
      <w:r w:rsidRPr="00F94C83">
        <w:rPr>
          <w:rFonts w:ascii="Garamond" w:hAnsi="Garamond"/>
          <w:bCs w:val="0"/>
          <w:spacing w:val="-4"/>
          <w:sz w:val="24"/>
          <w:szCs w:val="24"/>
          <w:lang w:val="sq-AL" w:eastAsia="zh-CN"/>
        </w:rPr>
        <w:t xml:space="preserve">Seksioni </w:t>
      </w:r>
      <w:r w:rsidRPr="00F94C83">
        <w:rPr>
          <w:rFonts w:ascii="Garamond" w:hAnsi="Garamond"/>
          <w:spacing w:val="-4"/>
          <w:sz w:val="24"/>
          <w:szCs w:val="24"/>
          <w:lang w:val="sq-AL"/>
        </w:rPr>
        <w:t xml:space="preserve"> 1</w:t>
      </w:r>
      <w:bookmarkEnd w:id="0"/>
    </w:p>
    <w:p w:rsidR="003514D0" w:rsidRPr="00F94C83" w:rsidRDefault="003514D0" w:rsidP="00DF1BB5">
      <w:pPr>
        <w:pStyle w:val="SubsectionTitleCharChar"/>
        <w:keepNext w:val="0"/>
        <w:widowControl w:val="0"/>
        <w:spacing w:before="0" w:after="0"/>
        <w:ind w:firstLine="284"/>
        <w:rPr>
          <w:rFonts w:ascii="Garamond" w:hAnsi="Garamond"/>
          <w:bCs w:val="0"/>
          <w:spacing w:val="-4"/>
          <w:sz w:val="24"/>
          <w:szCs w:val="24"/>
          <w:lang w:val="sq-AL" w:eastAsia="de-DE"/>
        </w:rPr>
      </w:pPr>
      <w:bookmarkStart w:id="1" w:name="_Toc250644562"/>
      <w:r w:rsidRPr="00F94C83">
        <w:rPr>
          <w:rFonts w:ascii="Garamond" w:hAnsi="Garamond"/>
          <w:bCs w:val="0"/>
          <w:spacing w:val="-4"/>
          <w:sz w:val="24"/>
          <w:szCs w:val="24"/>
          <w:lang w:val="sq-AL" w:eastAsia="de-DE"/>
        </w:rPr>
        <w:t>Menaxhimi i riskut</w:t>
      </w:r>
      <w:bookmarkEnd w:id="1"/>
    </w:p>
    <w:p w:rsidR="003514D0" w:rsidRPr="00F94C83" w:rsidRDefault="003514D0" w:rsidP="00DF1BB5">
      <w:pPr>
        <w:pStyle w:val="Hapesira7"/>
        <w:rPr>
          <w:lang w:val="sq-AL"/>
        </w:rPr>
      </w:pPr>
    </w:p>
    <w:p w:rsidR="003514D0" w:rsidRPr="00F94C83" w:rsidRDefault="003514D0" w:rsidP="00DF1BB5">
      <w:pPr>
        <w:pStyle w:val="Titrearticle"/>
        <w:keepNext w:val="0"/>
        <w:widowControl w:val="0"/>
        <w:spacing w:before="0" w:after="0"/>
        <w:ind w:firstLine="284"/>
        <w:rPr>
          <w:rFonts w:ascii="Garamond" w:hAnsi="Garamond"/>
          <w:b/>
          <w:i w:val="0"/>
          <w:iCs w:val="0"/>
          <w:spacing w:val="-4"/>
          <w:lang w:val="sq-AL"/>
        </w:rPr>
      </w:pPr>
      <w:r w:rsidRPr="00F94C83">
        <w:rPr>
          <w:rFonts w:ascii="Garamond" w:hAnsi="Garamond"/>
          <w:b/>
          <w:i w:val="0"/>
          <w:iCs w:val="0"/>
          <w:spacing w:val="-4"/>
          <w:lang w:val="sq-AL"/>
        </w:rPr>
        <w:t xml:space="preserve">Neni 61 </w:t>
      </w:r>
    </w:p>
    <w:p w:rsidR="003514D0" w:rsidRPr="00F94C83" w:rsidRDefault="003514D0" w:rsidP="00DF1BB5">
      <w:pPr>
        <w:pStyle w:val="Titreobjetprliminaire"/>
        <w:widowControl w:val="0"/>
        <w:spacing w:before="0" w:after="0"/>
        <w:ind w:firstLine="284"/>
        <w:rPr>
          <w:rFonts w:ascii="Garamond" w:hAnsi="Garamond"/>
          <w:spacing w:val="-4"/>
          <w:lang w:val="sq-AL"/>
        </w:rPr>
      </w:pPr>
      <w:r w:rsidRPr="00F94C83">
        <w:rPr>
          <w:rFonts w:ascii="Garamond" w:hAnsi="Garamond"/>
          <w:spacing w:val="-4"/>
          <w:lang w:val="sq-AL"/>
        </w:rPr>
        <w:t>Informacion i përgjithshëm mbi menaxhimin e riskut dhe vlerësimin e riskut</w:t>
      </w:r>
    </w:p>
    <w:p w:rsidR="003514D0" w:rsidRPr="00F94C83" w:rsidRDefault="003514D0" w:rsidP="00DF1BB5">
      <w:pPr>
        <w:pStyle w:val="Titrearticle"/>
        <w:keepNext w:val="0"/>
        <w:widowControl w:val="0"/>
        <w:spacing w:before="0" w:after="0"/>
        <w:ind w:firstLine="284"/>
        <w:rPr>
          <w:rFonts w:ascii="Garamond" w:hAnsi="Garamond"/>
          <w:i w:val="0"/>
          <w:iCs w:val="0"/>
          <w:spacing w:val="-4"/>
          <w:lang w:val="sq-AL"/>
        </w:rPr>
      </w:pPr>
      <w:r w:rsidRPr="00F94C83">
        <w:rPr>
          <w:rFonts w:ascii="Garamond" w:hAnsi="Garamond"/>
          <w:i w:val="0"/>
          <w:iCs w:val="0"/>
          <w:spacing w:val="-4"/>
          <w:lang w:val="sq-AL"/>
        </w:rPr>
        <w:t>(N</w:t>
      </w:r>
      <w:r w:rsidRPr="00F94C83">
        <w:rPr>
          <w:rFonts w:ascii="Garamond" w:hAnsi="Garamond"/>
          <w:i w:val="0"/>
          <w:spacing w:val="-4"/>
          <w:lang w:val="sq-AL"/>
        </w:rPr>
        <w:t>eni 47 i Kodit</w:t>
      </w:r>
      <w:r w:rsidRPr="00F94C83">
        <w:rPr>
          <w:rFonts w:ascii="Garamond" w:hAnsi="Garamond"/>
          <w:i w:val="0"/>
          <w:iCs w:val="0"/>
          <w:spacing w:val="-4"/>
          <w:lang w:val="sq-AL"/>
        </w:rPr>
        <w: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62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Për qëllime të nenit 47, të Kodit, autoritetet doganore kryejnë menaxhim risku për të bërë dallimin ndërmjet niveleve të riskut, që lidhen me mallrat objekt i kontrollit ose mbikëqyrjes doganore dhe për të përcaktuar nëse mallrat do të jenë objekt i kontrolleve të veçanta doganore. </w:t>
      </w:r>
    </w:p>
    <w:p w:rsidR="003514D0" w:rsidRPr="00F94C83" w:rsidRDefault="003514D0" w:rsidP="00DF1BB5">
      <w:pPr>
        <w:pStyle w:val="ListParagraph"/>
        <w:widowControl w:val="0"/>
        <w:numPr>
          <w:ilvl w:val="0"/>
          <w:numId w:val="62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Përcaktimi i niveleve të riskut bazohet në vlerësimin e gjasave që të ndodhë një ngjarje me risk dhe ndikimin që ajo do të ketë. Bazat e përzgjedhjes së ngarkesave ose deklarimeve, të cilat do jenë objekt i kontrolleve doganore, përfshijnë një element rastësor. </w:t>
      </w:r>
    </w:p>
    <w:p w:rsidR="003514D0" w:rsidRPr="00F94C83" w:rsidRDefault="003514D0" w:rsidP="00DF1BB5">
      <w:pPr>
        <w:pStyle w:val="Titrearticle"/>
        <w:keepNext w:val="0"/>
        <w:widowControl w:val="0"/>
        <w:spacing w:before="0" w:after="0"/>
        <w:ind w:firstLine="284"/>
        <w:rPr>
          <w:rFonts w:ascii="Garamond" w:hAnsi="Garamond"/>
          <w:b/>
          <w:i w:val="0"/>
          <w:iCs w:val="0"/>
          <w:spacing w:val="-4"/>
          <w:lang w:val="sq-AL"/>
        </w:rPr>
      </w:pPr>
      <w:r w:rsidRPr="00F94C83">
        <w:rPr>
          <w:rFonts w:ascii="Garamond" w:hAnsi="Garamond"/>
          <w:b/>
          <w:i w:val="0"/>
          <w:iCs w:val="0"/>
          <w:spacing w:val="-4"/>
          <w:lang w:val="sq-AL"/>
        </w:rPr>
        <w:t>Neni 62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Institucionet publike që shkëmbejnë informacion dhe forma e bashkëpunimit </w:t>
      </w:r>
    </w:p>
    <w:p w:rsidR="003514D0" w:rsidRPr="00F94C83" w:rsidRDefault="003514D0" w:rsidP="00DF1BB5">
      <w:pPr>
        <w:pStyle w:val="Titrearticle"/>
        <w:keepNext w:val="0"/>
        <w:widowControl w:val="0"/>
        <w:spacing w:before="0" w:after="0"/>
        <w:ind w:firstLine="284"/>
        <w:rPr>
          <w:rFonts w:ascii="Garamond" w:hAnsi="Garamond"/>
          <w:i w:val="0"/>
          <w:iCs w:val="0"/>
          <w:spacing w:val="-4"/>
          <w:lang w:val="sq-AL"/>
        </w:rPr>
      </w:pPr>
      <w:r w:rsidRPr="00F94C83">
        <w:rPr>
          <w:rFonts w:ascii="Garamond" w:hAnsi="Garamond"/>
          <w:i w:val="0"/>
          <w:iCs w:val="0"/>
          <w:spacing w:val="-4"/>
          <w:lang w:val="sq-AL"/>
        </w:rPr>
        <w:t>(N</w:t>
      </w:r>
      <w:r w:rsidRPr="00F94C83">
        <w:rPr>
          <w:rFonts w:ascii="Garamond" w:hAnsi="Garamond"/>
          <w:i w:val="0"/>
          <w:spacing w:val="-4"/>
          <w:lang w:val="sq-AL"/>
        </w:rPr>
        <w:t>eni 48 i Kodit</w:t>
      </w:r>
      <w:r w:rsidRPr="00F94C83">
        <w:rPr>
          <w:rFonts w:ascii="Garamond" w:hAnsi="Garamond"/>
          <w:i w:val="0"/>
          <w:iCs w:val="0"/>
          <w:spacing w:val="-4"/>
          <w:lang w:val="sq-AL"/>
        </w:rPr>
        <w:t>)</w:t>
      </w:r>
    </w:p>
    <w:p w:rsidR="003514D0" w:rsidRPr="00F94C83" w:rsidRDefault="003514D0" w:rsidP="00DF1BB5">
      <w:pPr>
        <w:pStyle w:val="Hapesira7"/>
        <w:rPr>
          <w:lang w:val="sq-AL" w:eastAsia="en-GB"/>
        </w:rPr>
      </w:pPr>
    </w:p>
    <w:p w:rsidR="003514D0" w:rsidRPr="00F94C83" w:rsidRDefault="003514D0" w:rsidP="00DF1BB5">
      <w:pPr>
        <w:pStyle w:val="ListParagraph"/>
        <w:widowControl w:val="0"/>
        <w:numPr>
          <w:ilvl w:val="1"/>
          <w:numId w:val="220"/>
        </w:numPr>
        <w:tabs>
          <w:tab w:val="clear" w:pos="216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të mundësuar zbatimin korrekt të legjislacionit doganor si dhe për qëllim të menaxhimit të riskut, Administrata Doganore shkëmben informacion me institucionet publike të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  Autoritetet veterinare;</w:t>
      </w:r>
    </w:p>
    <w:p w:rsidR="003514D0" w:rsidRPr="00F94C83" w:rsidRDefault="003514D0" w:rsidP="00DF1BB5">
      <w:pPr>
        <w:widowControl w:val="0"/>
        <w:numPr>
          <w:ilvl w:val="0"/>
          <w:numId w:val="2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fito-sanitare;</w:t>
      </w:r>
    </w:p>
    <w:p w:rsidR="003514D0" w:rsidRPr="00F94C83" w:rsidRDefault="003514D0" w:rsidP="00DF1BB5">
      <w:pPr>
        <w:widowControl w:val="0"/>
        <w:numPr>
          <w:ilvl w:val="0"/>
          <w:numId w:val="2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sanitare;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Autoritetet statistikore;</w:t>
      </w:r>
    </w:p>
    <w:p w:rsidR="003514D0" w:rsidRPr="00F94C83" w:rsidRDefault="003514D0" w:rsidP="00DF1BB5">
      <w:pPr>
        <w:widowControl w:val="0"/>
        <w:numPr>
          <w:ilvl w:val="0"/>
          <w:numId w:val="2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e tatim-taksave;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Autoritetet përgjegjëse për luftën kundër mashtrimit;</w:t>
      </w:r>
    </w:p>
    <w:p w:rsidR="003514D0" w:rsidRPr="00F94C83" w:rsidRDefault="003514D0" w:rsidP="00DF1BB5">
      <w:pPr>
        <w:widowControl w:val="0"/>
        <w:numPr>
          <w:ilvl w:val="0"/>
          <w:numId w:val="2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përgjegjëse për ekonominë, politikën tregtare, duke përfshirë autoritetet bujqësore, kur duhet;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Autoritetet përgjegjëse për kontrollin kufitar dhe transportin;</w:t>
      </w:r>
    </w:p>
    <w:p w:rsidR="003514D0" w:rsidRPr="00F94C83" w:rsidRDefault="003514D0" w:rsidP="00DF1BB5">
      <w:pPr>
        <w:widowControl w:val="0"/>
        <w:numPr>
          <w:ilvl w:val="0"/>
          <w:numId w:val="2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e pushtetit vendor;</w:t>
      </w:r>
    </w:p>
    <w:p w:rsidR="003514D0" w:rsidRPr="00F94C83" w:rsidRDefault="003514D0" w:rsidP="00DF1BB5">
      <w:pPr>
        <w:widowControl w:val="0"/>
        <w:numPr>
          <w:ilvl w:val="0"/>
          <w:numId w:val="2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policore dhe të krimit ekonomik;</w:t>
      </w:r>
    </w:p>
    <w:p w:rsidR="003514D0" w:rsidRPr="00F94C83" w:rsidRDefault="003514D0" w:rsidP="00DF1BB5">
      <w:pPr>
        <w:widowControl w:val="0"/>
        <w:numPr>
          <w:ilvl w:val="0"/>
          <w:numId w:val="2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Autoriteti i parandalimit të pastrimit të parave.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Pavarësisht nga përcaktimet e pikës 1, në rast se konsiderohet e nevojshme për qëllim të menaxhimit të riskut, autoritetet doganore shkëmbejnë informacion edhe me institucione të tjera publike ose private, shqiptare apo të huaja, rast pas rasti, lidhur me të dhënat që ato zotërojnë.</w:t>
      </w:r>
    </w:p>
    <w:p w:rsidR="003514D0" w:rsidRPr="00F94C83" w:rsidRDefault="003514D0" w:rsidP="00DF1BB5">
      <w:pPr>
        <w:pStyle w:val="Hapesira7"/>
        <w:rPr>
          <w:lang w:val="sq-AL"/>
        </w:rPr>
      </w:pPr>
    </w:p>
    <w:p w:rsidR="003514D0" w:rsidRPr="00F94C83" w:rsidRDefault="003514D0" w:rsidP="00DF1BB5">
      <w:pPr>
        <w:pStyle w:val="Titrearticle"/>
        <w:keepNext w:val="0"/>
        <w:widowControl w:val="0"/>
        <w:spacing w:before="0" w:after="0"/>
        <w:ind w:firstLine="284"/>
        <w:rPr>
          <w:rFonts w:ascii="Garamond" w:hAnsi="Garamond"/>
          <w:b/>
          <w:i w:val="0"/>
          <w:iCs w:val="0"/>
          <w:spacing w:val="-4"/>
          <w:lang w:val="sq-AL"/>
        </w:rPr>
      </w:pPr>
      <w:r w:rsidRPr="00F94C83">
        <w:rPr>
          <w:rFonts w:ascii="Garamond" w:hAnsi="Garamond"/>
          <w:b/>
          <w:i w:val="0"/>
          <w:iCs w:val="0"/>
          <w:spacing w:val="-4"/>
          <w:lang w:val="sq-AL"/>
        </w:rPr>
        <w:t>Neni 63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Modalitetet e shkëmbimit të informacionit</w:t>
      </w:r>
    </w:p>
    <w:p w:rsidR="003514D0" w:rsidRPr="00F94C83" w:rsidRDefault="003514D0" w:rsidP="00DF1BB5">
      <w:pPr>
        <w:pStyle w:val="Titrearticle"/>
        <w:keepNext w:val="0"/>
        <w:widowControl w:val="0"/>
        <w:spacing w:before="0" w:after="0"/>
        <w:ind w:firstLine="284"/>
        <w:rPr>
          <w:rFonts w:ascii="Garamond" w:hAnsi="Garamond"/>
          <w:i w:val="0"/>
          <w:iCs w:val="0"/>
          <w:spacing w:val="-4"/>
          <w:lang w:val="sq-AL"/>
        </w:rPr>
      </w:pPr>
      <w:r w:rsidRPr="00F94C83">
        <w:rPr>
          <w:rFonts w:ascii="Garamond" w:hAnsi="Garamond"/>
          <w:i w:val="0"/>
          <w:iCs w:val="0"/>
          <w:spacing w:val="-4"/>
          <w:lang w:val="sq-AL"/>
        </w:rPr>
        <w:t>(N</w:t>
      </w:r>
      <w:r w:rsidRPr="00F94C83">
        <w:rPr>
          <w:rFonts w:ascii="Garamond" w:hAnsi="Garamond"/>
          <w:i w:val="0"/>
          <w:spacing w:val="-4"/>
          <w:lang w:val="sq-AL"/>
        </w:rPr>
        <w:t>eni 48, i Kodit</w:t>
      </w:r>
      <w:r w:rsidRPr="00F94C83">
        <w:rPr>
          <w:rFonts w:ascii="Garamond" w:hAnsi="Garamond"/>
          <w:i w:val="0"/>
          <w:iCs w:val="0"/>
          <w:spacing w:val="-4"/>
          <w:lang w:val="sq-AL"/>
        </w:rPr>
        <w:t>)</w:t>
      </w:r>
    </w:p>
    <w:p w:rsidR="003514D0" w:rsidRPr="00F94C83" w:rsidRDefault="003514D0" w:rsidP="00DF1BB5">
      <w:pPr>
        <w:pStyle w:val="Hapesira7"/>
        <w:rPr>
          <w:lang w:val="sq-AL" w:eastAsia="en-GB"/>
        </w:rPr>
      </w:pPr>
    </w:p>
    <w:p w:rsidR="003514D0" w:rsidRPr="00F94C83" w:rsidRDefault="003514D0" w:rsidP="00DF1BB5">
      <w:pPr>
        <w:pStyle w:val="ListParagraph"/>
        <w:widowControl w:val="0"/>
        <w:numPr>
          <w:ilvl w:val="0"/>
          <w:numId w:val="62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 të menaxhimit të riskut, institucionet e përmendura në nenin 62, si dhe organizma të tjerë publikë apo privatë, mund të shkëmbejnë periodikisht ose rast pas rasti të dhënat që ato zotërojnë në lidhje me hyrjen, daljen, transitin, lëvizjen, magazinimin, trafikun postar, qarkullimin e mallrave, rezultatet e kontrolleve të kryera etj.</w:t>
      </w:r>
    </w:p>
    <w:p w:rsidR="003514D0" w:rsidRPr="00F94C83" w:rsidRDefault="003514D0" w:rsidP="00DF1BB5">
      <w:pPr>
        <w:pStyle w:val="ListParagraph"/>
        <w:widowControl w:val="0"/>
        <w:numPr>
          <w:ilvl w:val="0"/>
          <w:numId w:val="62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Kategoritë e informacionit që do të shkëmbehet, frekuenca e këtij shkëmbimi dhe modalitetet përkatëse përcaktohen në marrëveshjet e bashkëpunimit, të lidhura për këtë qëllim. </w:t>
      </w:r>
    </w:p>
    <w:p w:rsidR="003514D0" w:rsidRPr="00F94C83" w:rsidRDefault="003514D0" w:rsidP="00DF1BB5">
      <w:pPr>
        <w:pStyle w:val="Hapesira7"/>
        <w:rPr>
          <w:sz w:val="10"/>
          <w:lang w:val="sq-AL"/>
        </w:rPr>
      </w:pPr>
    </w:p>
    <w:p w:rsidR="003514D0" w:rsidRPr="00F94C83" w:rsidRDefault="003514D0" w:rsidP="00DF1BB5">
      <w:pPr>
        <w:pStyle w:val="Titrearticle"/>
        <w:keepNext w:val="0"/>
        <w:widowControl w:val="0"/>
        <w:spacing w:before="0" w:after="0"/>
        <w:ind w:firstLine="284"/>
        <w:rPr>
          <w:rFonts w:ascii="Garamond" w:hAnsi="Garamond"/>
          <w:b/>
          <w:i w:val="0"/>
          <w:iCs w:val="0"/>
          <w:spacing w:val="-4"/>
          <w:lang w:val="sq-AL"/>
        </w:rPr>
      </w:pPr>
      <w:r w:rsidRPr="00F94C83">
        <w:rPr>
          <w:rFonts w:ascii="Garamond" w:hAnsi="Garamond"/>
          <w:b/>
          <w:i w:val="0"/>
          <w:iCs w:val="0"/>
          <w:spacing w:val="-4"/>
          <w:lang w:val="sq-AL"/>
        </w:rPr>
        <w:t xml:space="preserve">Neni 64 </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për shkëmbimin e të dhënave</w:t>
      </w:r>
    </w:p>
    <w:p w:rsidR="003514D0" w:rsidRPr="00F94C83" w:rsidRDefault="003514D0" w:rsidP="00DF1BB5">
      <w:pPr>
        <w:pStyle w:val="Titrearticle"/>
        <w:keepNext w:val="0"/>
        <w:widowControl w:val="0"/>
        <w:spacing w:before="0" w:after="0"/>
        <w:ind w:firstLine="284"/>
        <w:rPr>
          <w:rFonts w:ascii="Garamond" w:hAnsi="Garamond"/>
          <w:i w:val="0"/>
          <w:iCs w:val="0"/>
          <w:spacing w:val="-4"/>
          <w:lang w:val="sq-AL"/>
        </w:rPr>
      </w:pPr>
      <w:r w:rsidRPr="00F94C83">
        <w:rPr>
          <w:rFonts w:ascii="Garamond" w:hAnsi="Garamond"/>
          <w:i w:val="0"/>
          <w:iCs w:val="0"/>
          <w:spacing w:val="-4"/>
          <w:lang w:val="sq-AL"/>
        </w:rPr>
        <w:t>(N</w:t>
      </w:r>
      <w:r w:rsidRPr="00F94C83">
        <w:rPr>
          <w:rFonts w:ascii="Garamond" w:hAnsi="Garamond"/>
          <w:i w:val="0"/>
          <w:spacing w:val="-4"/>
          <w:lang w:val="sq-AL"/>
        </w:rPr>
        <w:t>eni 48, i Kodit</w:t>
      </w:r>
      <w:r w:rsidRPr="00F94C83">
        <w:rPr>
          <w:rFonts w:ascii="Garamond" w:hAnsi="Garamond"/>
          <w:i w:val="0"/>
          <w:iCs w:val="0"/>
          <w:spacing w:val="-4"/>
          <w:lang w:val="sq-AL"/>
        </w:rPr>
        <w:t>)</w:t>
      </w:r>
    </w:p>
    <w:p w:rsidR="003514D0" w:rsidRPr="00F94C83" w:rsidRDefault="003514D0" w:rsidP="00DF1BB5">
      <w:pPr>
        <w:pStyle w:val="Hapesira7"/>
        <w:rPr>
          <w:sz w:val="10"/>
          <w:lang w:val="sq-AL"/>
        </w:rPr>
      </w:pPr>
    </w:p>
    <w:p w:rsidR="003514D0" w:rsidRPr="00F94C83" w:rsidRDefault="003514D0" w:rsidP="00DF1BB5">
      <w:pPr>
        <w:widowControl w:val="0"/>
        <w:tabs>
          <w:tab w:val="left" w:pos="270"/>
        </w:tabs>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shkëmbejnë informacion me autoritetet e përcaktuara në nenin 62 vetëm nëse ky proces është i nevojshëm për plotësimin e detyrimeve të tyre ligjore, në lidhje me lëvizjen e mallrave që i nënshtrohen një procedure doganore.</w:t>
      </w:r>
    </w:p>
    <w:p w:rsidR="00940700" w:rsidRPr="00F94C83" w:rsidRDefault="00940700" w:rsidP="00DF1BB5">
      <w:pPr>
        <w:pStyle w:val="Hapesira7"/>
        <w:rPr>
          <w:sz w:val="10"/>
          <w:lang w:val="sq-AL"/>
        </w:rPr>
      </w:pPr>
    </w:p>
    <w:p w:rsidR="003514D0" w:rsidRPr="00F94C83" w:rsidRDefault="003514D0" w:rsidP="00DF1BB5">
      <w:pPr>
        <w:widowControl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Neni 65</w:t>
      </w:r>
    </w:p>
    <w:p w:rsidR="003514D0" w:rsidRPr="00F94C83" w:rsidRDefault="003514D0" w:rsidP="00DF1BB5">
      <w:pPr>
        <w:widowControl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Masat për zbatimin uniform të kontrolleve doganore</w:t>
      </w:r>
    </w:p>
    <w:p w:rsidR="003514D0" w:rsidRPr="00F94C83" w:rsidRDefault="003514D0" w:rsidP="00DF1BB5">
      <w:pPr>
        <w:pStyle w:val="Titrearticle"/>
        <w:keepNext w:val="0"/>
        <w:widowControl w:val="0"/>
        <w:spacing w:before="0" w:after="0"/>
        <w:ind w:firstLine="284"/>
        <w:rPr>
          <w:rFonts w:ascii="Garamond" w:hAnsi="Garamond"/>
          <w:i w:val="0"/>
          <w:iCs w:val="0"/>
          <w:spacing w:val="-4"/>
          <w:lang w:val="sq-AL"/>
        </w:rPr>
      </w:pPr>
      <w:r w:rsidRPr="00F94C83">
        <w:rPr>
          <w:rFonts w:ascii="Garamond" w:hAnsi="Garamond"/>
          <w:i w:val="0"/>
          <w:iCs w:val="0"/>
          <w:spacing w:val="-4"/>
          <w:lang w:val="sq-AL"/>
        </w:rPr>
        <w:t>(N</w:t>
      </w:r>
      <w:r w:rsidRPr="00F94C83">
        <w:rPr>
          <w:rFonts w:ascii="Garamond" w:hAnsi="Garamond"/>
          <w:i w:val="0"/>
          <w:spacing w:val="-4"/>
          <w:lang w:val="sq-AL"/>
        </w:rPr>
        <w:t>eni 47, i Kodit</w:t>
      </w:r>
      <w:r w:rsidRPr="00F94C83">
        <w:rPr>
          <w:rFonts w:ascii="Garamond" w:hAnsi="Garamond"/>
          <w:i w:val="0"/>
          <w:iCs w:val="0"/>
          <w:spacing w:val="-4"/>
          <w:lang w:val="sq-AL"/>
        </w:rPr>
        <w:t>)</w:t>
      </w:r>
    </w:p>
    <w:p w:rsidR="003514D0" w:rsidRPr="00F94C83" w:rsidRDefault="003514D0" w:rsidP="00DF1BB5">
      <w:pPr>
        <w:pStyle w:val="Hapesira7"/>
        <w:rPr>
          <w:lang w:val="sq-AL"/>
        </w:rPr>
      </w:pPr>
    </w:p>
    <w:p w:rsidR="003514D0" w:rsidRPr="00F94C83" w:rsidRDefault="003514D0" w:rsidP="00DF1BB5">
      <w:pPr>
        <w:widowControl w:val="0"/>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Për qëllime të pikës 3, të nenit 47, të Kodit, me udhëzim të drejtorit të Përgjithshëm të Doganave, përcaktohen masat që sigurojnë zbatimin uniform të kontrolleve doganore, përfshirë shkëmbimin e informacionit mbi riskun dhe rezultatet e analizave të riskut, kriteret dhe standardet e përbashkëta të riskut, masat e kontrollit dhe fushat prioritare të kontrollit.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66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Sistemi elektronik në lidhje me menaxhimin e riskut dhe kontrollet 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pStyle w:val="ListParagraph"/>
        <w:widowControl w:val="0"/>
        <w:numPr>
          <w:ilvl w:val="0"/>
          <w:numId w:val="22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shkëmbimin dhe ruajtjen e informacionit që ka të bëjë me komunikimin ndërmjet autoriteteve doganore të çdo informacioni të lidhur me riskun, do të përdoret një sistem elektronik i ndërtuar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këto qëllime (sistemi i menaxhimit të riskut doganor).</w:t>
      </w:r>
    </w:p>
    <w:p w:rsidR="003514D0" w:rsidRPr="00F94C83" w:rsidRDefault="003514D0" w:rsidP="00DF1BB5">
      <w:pPr>
        <w:pStyle w:val="ListParagraph"/>
        <w:widowControl w:val="0"/>
        <w:numPr>
          <w:ilvl w:val="0"/>
          <w:numId w:val="22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Sistemi i përmendur në pikën 1, do të përdoret, gjithashtu, për komunikimin ndërmjet autoriteteve doganore në zbatim të standardeve dhe kritereve të përbashkëta të riskut, zonave të kontrollit me prioritet të përbashkëta, menaxhimin e krizave doganore, shkëmbimin e informacionit lidhur me riskun dhe rezultatet e analizave të riskut, siç përmendet në pikën 5, të nenit 47, të Kodit, si dhe rezultatet e kontrolleve doganore.</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Bagazhi i transportuar nga ajri dhe deti </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Bagazhi i dorës dhe bagazhi i regjistruar të cilat transportohen nga ajri</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67</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bCs/>
          <w:spacing w:val="-4"/>
          <w:sz w:val="24"/>
          <w:szCs w:val="24"/>
          <w:lang w:val="sq-AL"/>
        </w:rPr>
        <w:t>Fluturimet transit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50, i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629"/>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Kontrollet doganore dhe formalitetet e zbatueshme në bagazhet e dorës dhe në bagazhet e regjistruara të personave që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fluturojnë nga një aeroport jo i Republikës së Shqipërisë në një avion, i cili, pas një ndalese në një aeroport të Republikës së Shqipërisë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vazhdon në një tjetër aeroport të Republikës së Shqipërisë, do të kryhen në aeroportin e fundit ndërkombëtar të Republikës së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Bagazhet e dorës dhe bagazhi i regjistruar u nënshtrohen rregullave të zbatueshme për bagazhin e personave që vijnë nga një vend tjetër, përveç rastit kur personi që mban një bagazh të tillë provon statusin e mallrave të përfshira në të si mallra shqiptare.</w:t>
      </w:r>
    </w:p>
    <w:p w:rsidR="003514D0" w:rsidRPr="00F94C83" w:rsidRDefault="003514D0" w:rsidP="00DF1BB5">
      <w:pPr>
        <w:pStyle w:val="ListParagraph"/>
        <w:widowControl w:val="0"/>
        <w:numPr>
          <w:ilvl w:val="0"/>
          <w:numId w:val="629"/>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Kontrollet doganore dhe formalitetet e zbatueshme në bagazhet e dorës dhe bagazhet e regjistruara të personave që fluturojnë nga një aeroport i Republikës së Shqipërisë në një avion, i cili ndalon në një aeroport tjetër të Republikës së Shqipërisë para se të vazhdojë për në një aeroport jo të Republikës së Shqipërisë, do të kryhet në aeroportin e parë ndërkombëtar të Republikës së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Bagazhi i dorës, për të qartësuar statusin doganor të mallrave shqiptare, mund të jetë objekt kontrolli në aeroportin e fundit ndërkombëtar të Republikës së Shqipërisë ku avioni ndalon.</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68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Fluturimet transit në avionin e biznesit dhe atë turistik</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50, i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Kontrollet doganore dhe formalitetet e zbatueshme për bagazhin e personave në bordin e avionit të biznesit ose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atë turistik, kryhen në aeroportet e mëposhtme:</w:t>
      </w:r>
    </w:p>
    <w:p w:rsidR="003514D0" w:rsidRPr="00F94C83" w:rsidRDefault="003514D0" w:rsidP="00DF1BB5">
      <w:pPr>
        <w:widowControl w:val="0"/>
        <w:numPr>
          <w:ilvl w:val="0"/>
          <w:numId w:val="22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fluturimet që vijnë nga një aeroport jo i Republikës së Shqipërisë dhe ku avioni, pas një ndalese në një aeroport të Republikës së Shqipërisë vazhdon në një aeroport tjetër të Republikës së Shqipërisë, kryhen në aeroportin e parë ndërkombëtar të Republikës së Shqipërisë;</w:t>
      </w:r>
    </w:p>
    <w:p w:rsidR="003514D0" w:rsidRPr="00F94C83" w:rsidRDefault="003514D0" w:rsidP="00DF1BB5">
      <w:pPr>
        <w:widowControl w:val="0"/>
        <w:numPr>
          <w:ilvl w:val="0"/>
          <w:numId w:val="22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fluturimet që vijnë nga një aeroport i Republikës së Shqipërisë dhe ku avioni, pas një ndalese në një aeroport të Republikës së Shqipërisë, vazhdon për në një aeroport tjetër jo të Republikës së Shqipërisë, në aeroportin e fundit ndërkombëtar të Republikës së Shqipërisë.</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69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Fluturime me transbord në hyrje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50, i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22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bagazhi mbërrin në një aeroport të Republikës së Shqipërisë në bordin e një avioni që vjen nga një aeroport jo 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Republikës së Shqipërisë dhe është transferuar/transborduar në atë aeroport të Republikës së Shqipërisë në një avion tjetër, i cili fluturon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brenda Republikës së Shqipërisë, do të zbatohen pikat 2 dhe 3.</w:t>
      </w:r>
    </w:p>
    <w:p w:rsidR="003514D0" w:rsidRPr="00F94C83" w:rsidRDefault="003514D0" w:rsidP="00DF1BB5">
      <w:pPr>
        <w:pStyle w:val="ListParagraph"/>
        <w:widowControl w:val="0"/>
        <w:numPr>
          <w:ilvl w:val="0"/>
          <w:numId w:val="22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Kontrollet doganore dhe formalitetet që zbatohen për bagazhet e regjistruara duhet të kryhen në aeroportin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fundit ndërkombëtar të Republikës së Shqipërisë, në mbërritjen e fluturimit brenda Republikës së Shqipërisë. Megjithatë, kontrollet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dhe formalitetet që zbatohen për bagazhet e regjistruara, që vijnë nga një aeroport jo i Republikës së Shqipërisë dhe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transferohen/transbordohen në një aeroport ndërkombëtar të Republikës së Shqipërisë, në një avion që shkon për në një tjetër aeroport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ndërkombëtar të Republikës së Shqipërisë, mund të kryhen në aeroportin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ndërkombëtar të Republikës së Shqipërisë, ku bëhet transferimi i bagazhit të regjistruar.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Kontrollet doganore dhe formalitetet që zbatohen për bagazhet e regjistruara, në raste përjashtimore dhe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si shtesë e kontrolleve e formaliteteve të përcaktuara në pikën 1, mund të kryhen në aeroportin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parë ndërkombëtar të Republikës së Shqipërisë, kur është e nevojshme, në vijim të kontrollit të bagazhit të dorës.</w:t>
      </w:r>
    </w:p>
    <w:p w:rsidR="003514D0" w:rsidRPr="00F94C83" w:rsidRDefault="003514D0" w:rsidP="00DF1BB5">
      <w:pPr>
        <w:pStyle w:val="ListParagraph"/>
        <w:widowControl w:val="0"/>
        <w:numPr>
          <w:ilvl w:val="0"/>
          <w:numId w:val="22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Kontrollet doganore dhe formalitetet e zbatueshme për bagazhin e dorës duhet të kryhen në aeroportin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parë ndërkombëtar të Republikës së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Kontrollet doganore shtesë dhe formalitet e zbatueshme për bagazhin e dorës mund të kryhen në aeroportin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mbërritjes së një fluturimi brenda Republikës së Shqipërisë, vetëm në raste përjashtimore, kur konsiderohet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nevojshme në vijim të kontrolleve të bagazhit të regjistruar.</w:t>
      </w:r>
    </w:p>
    <w:p w:rsidR="003514D0" w:rsidRPr="00F94C83" w:rsidRDefault="003514D0" w:rsidP="00DF1BB5">
      <w:pPr>
        <w:pStyle w:val="Hapesira7"/>
        <w:rPr>
          <w:lang w:val="sq-AL"/>
        </w:rPr>
      </w:pPr>
    </w:p>
    <w:p w:rsidR="003514D0" w:rsidRPr="00F94C83" w:rsidRDefault="003514D0" w:rsidP="00DF1BB5">
      <w:pPr>
        <w:widowControl w:val="0"/>
        <w:tabs>
          <w:tab w:val="left" w:pos="27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70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Fluturimet me transbord në dalje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50, i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22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bagazhi ngarkohet në një aeroport të Republikës së Shqipërisë, në një avion të një fluturimi brenda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Republikës së Shqipërisë, dhe më pas transferohet/transbordohet në një tjetër aeroport të Republikës së Shqipërisë, në një avion, destinacioni i të cilit është një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aeroport jashtë Republikës së Shqipërisë, do të zbatohen pikat 2 dhe 3.</w:t>
      </w:r>
    </w:p>
    <w:p w:rsidR="003514D0" w:rsidRPr="00F94C83" w:rsidRDefault="003514D0" w:rsidP="00DF1BB5">
      <w:pPr>
        <w:pStyle w:val="ListParagraph"/>
        <w:widowControl w:val="0"/>
        <w:numPr>
          <w:ilvl w:val="0"/>
          <w:numId w:val="22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Kontrollet doganore dhe formalitetet që zbatohen për bagazhet e regjistruara duhet të kryhen në aeroportin e parë ndërkombëtar të nisjes nga Republika e Shqipërisë. Megjithatë, kontrollet doganore dhe formalitetet që zbatohen për bagazhet e regjistruara, pasi janë ngarkuar në një avion në një aeroport ndërkombëtar të Republikës së Shqipërisë dhe transbordohen në një aeroport tjetër ndërkombëtar të Republikës së Shqipërisë, në një avion me destinacion një aeroport jashtë Republikës së Shqipërisë, mund të kryhen në aeroportin ndërkombëtar të Republikës së Shqipërisë, ku kryhet transbordimi i bagazhit të dorës.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Kontrollet doganore dhe formalitetet që zbatohen për bagazhet e regjistruara, në raste përjashtimore dhe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përveç kontrolleve e formaliteteve të përcaktuara në pikën 1, mund të kryhen në aeroportin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fundit ndërkombëtar të Republikës së Shqipërisë, kur  konsiderohet e nevojshme, në vijim të kontrolleve të bagazhit të dorës.</w:t>
      </w:r>
    </w:p>
    <w:p w:rsidR="003514D0" w:rsidRPr="00F94C83" w:rsidRDefault="003514D0" w:rsidP="00DF1BB5">
      <w:pPr>
        <w:pStyle w:val="ListParagraph"/>
        <w:widowControl w:val="0"/>
        <w:numPr>
          <w:ilvl w:val="0"/>
          <w:numId w:val="22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Kontrollet doganore dhe formalitetet që zbatohen për bagazhin e dorës duhet të kryhen në aeroportin e fundit ndërkombëtar të Republikës së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Kontrollet doganore shtesë dh</w:t>
      </w:r>
      <w:r w:rsidRPr="00F94C83">
        <w:rPr>
          <w:rFonts w:ascii="Garamond" w:hAnsi="Garamond"/>
          <w:spacing w:val="-4"/>
          <w:w w:val="99"/>
          <w:sz w:val="24"/>
          <w:szCs w:val="24"/>
          <w:lang w:val="sq-AL"/>
        </w:rPr>
        <w:t>e</w:t>
      </w:r>
      <w:r w:rsidRPr="00F94C83">
        <w:rPr>
          <w:rFonts w:ascii="Garamond" w:hAnsi="Garamond"/>
          <w:spacing w:val="-4"/>
          <w:sz w:val="24"/>
          <w:szCs w:val="24"/>
          <w:lang w:val="sq-AL"/>
        </w:rPr>
        <w:t xml:space="preserve"> formalitetet që zbatohen për bagazhin e dorës mund të kryhen në aeroportin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nisjes së një fluturimi, brenda Republikës së Shqipërisë, vetëm në raste përjashtimore, kur konsiderohet e nevojshme, në vijim të kontrolleve të bagazhit të regjistruar.</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71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Transbordimi në një avion turistik apo biznesi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50, i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22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Kontrollet doganore dhe formalitetet që zbatohen për bagazhet që mbërrijnë në një aeroport të Republikës së Shqipërisë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bordin e një fluturimi të planifikuar ose çarteri, nga një aeroport jashtë Republikës së Shqipërisë, dhe transbordohen në atë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aeroport të Republikës së Shqipërisë, në një avion turistik apo biznesi, në një fluturim brenda Republikës së Shqipërisë,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kryhen në aeroportin e mbërritjes së fluturimit të planifikuar apo çarterit.</w:t>
      </w:r>
    </w:p>
    <w:p w:rsidR="003514D0" w:rsidRPr="00F94C83" w:rsidRDefault="003514D0" w:rsidP="00DF1BB5">
      <w:pPr>
        <w:pStyle w:val="ListParagraph"/>
        <w:widowControl w:val="0"/>
        <w:numPr>
          <w:ilvl w:val="0"/>
          <w:numId w:val="22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Kontrollet doganore dhe formalitetet që zbatohen për bagazhin e ngarkuar në një aeroport të Republikës së Shqipërisë,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një avion turistik apo biznesi, në një fluturim brenda Republikës së Shqipërisë për transbordim në një aeroport tjetër të Republikës së Shqipërisë, në një fluturim të planifikuar apo çarter, destinacioni i të cilit është një aeroport jashtë Republikës së Shqipërisë, duhet të kryhen në aeroportin e nisjes së fluturimit të planifikuar apo çarterit.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D826F6" w:rsidRPr="00F94C83" w:rsidRDefault="00D826F6" w:rsidP="00DF1BB5">
      <w:pPr>
        <w:widowControl w:val="0"/>
        <w:tabs>
          <w:tab w:val="left" w:pos="270"/>
        </w:tabs>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tabs>
          <w:tab w:val="left" w:pos="27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72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Transferimet ndërmjet aeroporteve në territorin e Republikës së Shqipërisë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50, i Kodit)</w:t>
      </w:r>
    </w:p>
    <w:p w:rsidR="003514D0" w:rsidRPr="00F94C83" w:rsidRDefault="003514D0" w:rsidP="00DF1BB5">
      <w:pPr>
        <w:pStyle w:val="Hapesira7"/>
        <w:rPr>
          <w:lang w:val="sq-AL"/>
        </w:rPr>
      </w:pPr>
    </w:p>
    <w:p w:rsidR="003514D0" w:rsidRPr="00F94C83" w:rsidRDefault="003514D0" w:rsidP="00DF1BB5">
      <w:pPr>
        <w:pStyle w:val="Hapesira7"/>
        <w:rPr>
          <w:sz w:val="24"/>
          <w:lang w:val="sq-AL"/>
        </w:rPr>
      </w:pPr>
      <w:r w:rsidRPr="00F94C83">
        <w:rPr>
          <w:sz w:val="24"/>
          <w:lang w:val="sq-AL"/>
        </w:rPr>
        <w:t>Autoritetet doganore mund të kryejnë kontrolle në aeroportin ndërkombëtar të Republikës së Shqipërisë, ku bëhet transferimi i</w:t>
      </w:r>
      <w:r w:rsidRPr="00F94C83">
        <w:rPr>
          <w:w w:val="99"/>
          <w:sz w:val="24"/>
          <w:lang w:val="sq-AL"/>
        </w:rPr>
        <w:t xml:space="preserve"> </w:t>
      </w:r>
      <w:r w:rsidRPr="00F94C83">
        <w:rPr>
          <w:sz w:val="24"/>
          <w:lang w:val="sq-AL"/>
        </w:rPr>
        <w:t>bagazhit të regjistruar, si në vijim:</w:t>
      </w:r>
    </w:p>
    <w:p w:rsidR="003514D0" w:rsidRPr="00F94C83" w:rsidRDefault="003514D0" w:rsidP="00DF1BB5">
      <w:pPr>
        <w:widowControl w:val="0"/>
        <w:numPr>
          <w:ilvl w:val="0"/>
          <w:numId w:val="22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Bagazhet që vijnë nga një aeroport jashtë Republikës së Shqipërisë dhe transferohen në një aeroport ndërkombëtar të Republikës së Shqipërisë, në një avion që fluturon për në një aeroport ndërkombëtar të Republikës së Shqipërisë;</w:t>
      </w:r>
    </w:p>
    <w:p w:rsidR="003514D0" w:rsidRPr="00F94C83" w:rsidRDefault="003514D0" w:rsidP="00DF1BB5">
      <w:pPr>
        <w:widowControl w:val="0"/>
        <w:numPr>
          <w:ilvl w:val="0"/>
          <w:numId w:val="22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Bagazhet, pasi janë ngarkuar në një avion në një aeroport ndërkombëtar të Republikës së Shqipërisë, për fluturim në një aeroport tjetër ndërkombëtar të Republikës së Shqipërisë, në territorin e Republikës së Shqipërisë, në një avion me destinacion një aeroport jashtë Republikës së Shqipërisë.</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73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Masat për parandalimin e transferimit të paligjshëm</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50, i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duhet të sigurojnë që:</w:t>
      </w:r>
    </w:p>
    <w:p w:rsidR="003514D0" w:rsidRPr="00F94C83" w:rsidRDefault="003514D0" w:rsidP="00DF1BB5">
      <w:pPr>
        <w:widowControl w:val="0"/>
        <w:numPr>
          <w:ilvl w:val="0"/>
          <w:numId w:val="22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mbërritje në një aeroport ndërkombëtar të Republikës së Shqipërisë, ku duhet të kryhen kontrollet doganore, të bëhet monitorimi 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çdo transferimi të mallrave </w:t>
      </w:r>
      <w:r w:rsidR="002E424C">
        <w:rPr>
          <w:rFonts w:ascii="Garamond" w:hAnsi="Garamond"/>
          <w:spacing w:val="-4"/>
          <w:sz w:val="24"/>
          <w:szCs w:val="24"/>
          <w:lang w:val="sq-AL"/>
        </w:rPr>
        <w:t>që gjenden në bagazhin e dorës,</w:t>
      </w:r>
      <w:r w:rsidRPr="00F94C83">
        <w:rPr>
          <w:rFonts w:ascii="Garamond" w:hAnsi="Garamond"/>
          <w:spacing w:val="-4"/>
          <w:sz w:val="24"/>
          <w:szCs w:val="24"/>
          <w:lang w:val="sq-AL"/>
        </w:rPr>
        <w:t xml:space="preserve"> përpara se të jenë kryer kontrolle në atë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bagazh;</w:t>
      </w:r>
    </w:p>
    <w:p w:rsidR="003514D0" w:rsidRPr="00F94C83" w:rsidRDefault="003514D0" w:rsidP="00DF1BB5">
      <w:pPr>
        <w:widowControl w:val="0"/>
        <w:numPr>
          <w:ilvl w:val="0"/>
          <w:numId w:val="22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nisje nga një aeroport ndërkombëtar i Republikës së Shqipërisë, ku duhet të kryhen kontrollet doganore, të bëhet monitorimi 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çdo transferimi të mallrave që gjenden në bagazhin e dorës, pasi të jenë kryer kontrolle në atë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bagazh;</w:t>
      </w:r>
    </w:p>
    <w:p w:rsidR="003514D0" w:rsidRPr="00F94C83" w:rsidRDefault="003514D0" w:rsidP="00DF1BB5">
      <w:pPr>
        <w:widowControl w:val="0"/>
        <w:numPr>
          <w:ilvl w:val="0"/>
          <w:numId w:val="22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mbërritjen në një aeroport ndërkombëtar të Republikës së Shqipërisë, ku duhet të kryhen kontrollet doganore, marrjen e masave të duhura për të parandaluar çdo transferim të mallrave që gjenden në bagazhin e regjistruar, përpara se të jenë kryer kontrolle në atë bagazh;</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në nisje  nga një aeroport ndërkombëtar i Republikës së Shqipërisë, ku duhet të kryhen kontrollet doganore, janë marrë masat e duhura për të parandaluar çdo transferim të mallrave të përfshira në bagazhin e regjistruar, pasi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jenë kryer kontrolle në atë bagazh.</w:t>
      </w: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74</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bCs/>
          <w:spacing w:val="-4"/>
          <w:sz w:val="24"/>
          <w:szCs w:val="24"/>
          <w:lang w:val="sq-AL"/>
        </w:rPr>
        <w:t>Etiketa e bagazhit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50, i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Bagazhet e regjistruara në një aeroport të Republikës së Shqipërisë do të identifikohen me një etiketë të ngjitur në bagazh. Modeli dhe karakteristikat teknike të etiketës përcaktohen në aneksin 12-03, të shtojcës B, bashkëlidhur këtij vendimi dhe pjesë përbërëse e tij.</w:t>
      </w:r>
    </w:p>
    <w:p w:rsidR="00A86AFB" w:rsidRPr="00A86AFB" w:rsidRDefault="00A86AFB" w:rsidP="00DF1BB5">
      <w:pPr>
        <w:widowControl w:val="0"/>
        <w:autoSpaceDE w:val="0"/>
        <w:autoSpaceDN w:val="0"/>
        <w:adjustRightInd w:val="0"/>
        <w:spacing w:after="0" w:line="240" w:lineRule="auto"/>
        <w:jc w:val="center"/>
        <w:rPr>
          <w:rFonts w:ascii="Garamond" w:hAnsi="Garamond"/>
          <w:b/>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75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Lista e aeroporteve ndërkombëtare të Republikës së Shqipërisë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50, i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DPD-ja publikon listën e aeroporteve ndërkombëtare të Republikës së Shqipërisë dhe përditëson çdo ndryshim në atë listë.</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Bagazhi i transportuar nga deti </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w w:val="99"/>
          <w:sz w:val="24"/>
          <w:szCs w:val="24"/>
          <w:lang w:val="sq-AL"/>
        </w:rPr>
      </w:pPr>
      <w:r w:rsidRPr="00F94C83">
        <w:rPr>
          <w:rFonts w:ascii="Garamond" w:hAnsi="Garamond"/>
          <w:b/>
          <w:iCs/>
          <w:spacing w:val="-4"/>
          <w:sz w:val="24"/>
          <w:szCs w:val="24"/>
          <w:lang w:val="sq-AL"/>
        </w:rPr>
        <w:t>Neni 76</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bCs/>
          <w:spacing w:val="-4"/>
          <w:sz w:val="24"/>
          <w:szCs w:val="24"/>
          <w:lang w:val="sq-AL"/>
        </w:rPr>
        <w:t>Anijet për shëtitje/argëtim</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50, i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Kontrollet doganore dhe formalitetet e zbatueshme për bagazhin e personave në bordin e anijes për shëtitje/argëtim do të kryhen në të gjitha portet e Republikës së Shqipërisë, pavarësisht nga origjina apo destinacioni i anijes. </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77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Kalimet e transferimit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50, i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Kontrollet doganore dhe formalitetet e zbatueshme për bagazhin e personave që përdorin një shërbim detar, që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sigurohet nga e njëjta anije, e cila kryen udhëtime të njëpasnjëshme nga një vend jashtë Republikës së Shqipërisë dhe që ndalon ose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përfundon në një port jo të Republikës së Shqipërisë, do të kryhen në çdo port të Republikës së Shqipërisë, në të cilin bagazhi është ngarkuar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ose shkarkuar.</w:t>
      </w:r>
    </w:p>
    <w:p w:rsidR="003514D0" w:rsidRPr="00F94C83" w:rsidRDefault="003514D0" w:rsidP="00DF1BB5">
      <w:pPr>
        <w:pStyle w:val="Hapesira7"/>
        <w:rPr>
          <w:w w:val="90"/>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KREU 4</w:t>
      </w:r>
    </w:p>
    <w:p w:rsidR="003514D0" w:rsidRPr="00F94C83" w:rsidRDefault="003514D0" w:rsidP="00DF1BB5">
      <w:pPr>
        <w:widowControl w:val="0"/>
        <w:autoSpaceDE w:val="0"/>
        <w:autoSpaceDN w:val="0"/>
        <w:adjustRightInd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Përfaqësimi në doganë</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Përfaqësimi i drejtpërdrejtë dhe i tërthortë</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E drejta e përfaqësimit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24 dhe 25, të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63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zbatim të pikës 1, të nenit 24, të Kodit, të gjitha përfaqësimet e tërthorta duhet të bëhen vetëm nga agjentë doganorë të licencuar.</w:t>
      </w:r>
    </w:p>
    <w:p w:rsidR="003514D0" w:rsidRPr="00F94C83" w:rsidRDefault="003514D0" w:rsidP="00DF1BB5">
      <w:pPr>
        <w:pStyle w:val="ListParagraph"/>
        <w:widowControl w:val="0"/>
        <w:numPr>
          <w:ilvl w:val="0"/>
          <w:numId w:val="63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Agjentë doganorë konsiderohen personat (individët) të licencuar nga DPD-ja për të kryer formalitetet doganore.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Personi (individi), në këto raste, duhet të përmbushë kushtet e mëposhtme: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Të ketë shtetësi shqiptare;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 xml:space="preserve">Të ketë diplomë universitare;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Të gjykohet i besueshëm nga administrata doganore;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Të kalojë provimin e parashikuar në nenin 82;</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Të ketë eksperiencë pune si punonjës pranë një agjencie doganore jo më pak se 1 vit;</w:t>
      </w:r>
    </w:p>
    <w:p w:rsidR="003514D0" w:rsidRPr="00F94C83" w:rsidRDefault="002F1DBE"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dh)</w:t>
      </w:r>
      <w:r w:rsidR="003514D0" w:rsidRPr="00F94C83">
        <w:rPr>
          <w:rFonts w:ascii="Garamond" w:hAnsi="Garamond"/>
          <w:spacing w:val="-4"/>
          <w:sz w:val="24"/>
          <w:szCs w:val="24"/>
          <w:lang w:val="sq-AL"/>
        </w:rPr>
        <w:t xml:space="preserve"> Nuk duhet të jetë i punësuar në administratë publike apo shtetërore.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Dokumentacioni që duhet të depozitohet për licencim do të përcaktohet me udhëzim të drejtorit të Përgjithshëm të Doganave.</w:t>
      </w:r>
    </w:p>
    <w:p w:rsidR="003514D0" w:rsidRPr="00F94C83" w:rsidRDefault="003514D0" w:rsidP="00DF1BB5">
      <w:pPr>
        <w:pStyle w:val="ListParagraph"/>
        <w:widowControl w:val="0"/>
        <w:numPr>
          <w:ilvl w:val="0"/>
          <w:numId w:val="63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Agjentët doganorë të licencuar organizohen në agjenci doganore si persona juridikë, aktiviteti kryesor i të cilëve ka të bëjë me kryerjen e të gjitha formaliteteve doganore, për çdo lloj regjimi doganor në emër të tij, por për llogari të një personi tjetër.</w:t>
      </w:r>
    </w:p>
    <w:p w:rsidR="003514D0" w:rsidRPr="00F94C83" w:rsidRDefault="003514D0" w:rsidP="00DF1BB5">
      <w:pPr>
        <w:pStyle w:val="ListParagraph"/>
        <w:widowControl w:val="0"/>
        <w:numPr>
          <w:ilvl w:val="0"/>
          <w:numId w:val="63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Agjencia doganore, në këto raste, duhet të përmbushë kushtet e mëposhtme: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Të gjykohet e besueshme nga administrata doganore;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Të paraqesë një kopje të vendimit për regjistrimin e tij si person juridik;</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Të depozitojë një garanci në shumën 50 000 000 (pesëdhjetë milionë) lekë, në përputhje me nenet 84 deri 93,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Dokumentacioni për përmbushjen e kushteve që duhet të depozitohet për licencim përcaktohet me udhëzim të drejtorit të Përgjithshëm të Doganave.</w:t>
      </w:r>
    </w:p>
    <w:p w:rsidR="00D826F6" w:rsidRPr="00F94C83" w:rsidRDefault="00D826F6"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pStyle w:val="ListParagraph"/>
        <w:widowControl w:val="0"/>
        <w:numPr>
          <w:ilvl w:val="0"/>
          <w:numId w:val="63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Personat që kanë kryer shkelje të qëllimshme ose të përsëritura të legjislacionit doganor, të akcizës ose atij tatimor, si edhe që janë përfshirë në ndonjë aktivitet të paligjshëm ose që janë dënuar për vepra penale, nuk kanë të drejtë të marrin licencë për të vepruar si agjentë doganorë. Po kështu, nuk kanë të drejtë të rimarrin licencë ata persona, të cilëve u është revokuar nga autoritetet doganore licenca e lëshuar për agjencitë doganore para datës 1 qershor 2017.</w:t>
      </w:r>
    </w:p>
    <w:p w:rsidR="003514D0" w:rsidRPr="00F94C83" w:rsidRDefault="003514D0" w:rsidP="00DF1BB5">
      <w:pPr>
        <w:pStyle w:val="ListParagraph"/>
        <w:widowControl w:val="0"/>
        <w:numPr>
          <w:ilvl w:val="0"/>
          <w:numId w:val="63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Të gjitha dokumentet e nënshkruara nga një agjent doganor duhet të vulosen me vulën e tij personale. Kjo vulë duhet të ketë emrin e agjentit, emrin e agjencisë dhe numrin identifikues të tij. Nënshkrimi dhe/ose vulosja mund të bëhet edhe në rrugë elektronike, sipas legjislacionit në fuqi.</w:t>
      </w:r>
    </w:p>
    <w:p w:rsidR="00C239CE" w:rsidRPr="00F94C83" w:rsidRDefault="003514D0" w:rsidP="00DF1BB5">
      <w:pPr>
        <w:pStyle w:val="ListParagraph"/>
        <w:widowControl w:val="0"/>
        <w:numPr>
          <w:ilvl w:val="0"/>
          <w:numId w:val="63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Përfaqësuesit e drejtpërdrejtë, për t’u licencuar nga DPD-ja duhet të plotësojnë këto kushte: </w:t>
      </w:r>
    </w:p>
    <w:p w:rsidR="003514D0" w:rsidRPr="00F94C83" w:rsidRDefault="003514D0" w:rsidP="00DF1BB5">
      <w:pPr>
        <w:pStyle w:val="ListParagraph"/>
        <w:widowControl w:val="0"/>
        <w:autoSpaceDE w:val="0"/>
        <w:autoSpaceDN w:val="0"/>
        <w:adjustRightInd w:val="0"/>
        <w:spacing w:after="0" w:line="240" w:lineRule="auto"/>
        <w:ind w:left="284"/>
        <w:jc w:val="both"/>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Të kenë shtetësi shqiptare;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Të kenë diplomë universitare;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Të gjykohen të besueshëm nga administrata doganore;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Të zotërojnë një marrëveshje kontraktuale;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Të zotërojnë një prokurë përfaqësimi;</w:t>
      </w:r>
    </w:p>
    <w:p w:rsidR="003514D0" w:rsidRPr="00F94C83" w:rsidRDefault="002F1DBE"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dh) </w:t>
      </w:r>
      <w:r w:rsidR="003514D0" w:rsidRPr="00F94C83">
        <w:rPr>
          <w:rFonts w:ascii="Garamond" w:hAnsi="Garamond"/>
          <w:spacing w:val="-4"/>
          <w:sz w:val="24"/>
          <w:szCs w:val="24"/>
          <w:lang w:val="sq-AL"/>
        </w:rPr>
        <w:t>Nuk duhet të jenë të punësuar në administratën publike apo shtetërore.</w:t>
      </w:r>
    </w:p>
    <w:p w:rsidR="003514D0" w:rsidRPr="00F94C83" w:rsidRDefault="003514D0" w:rsidP="00DF1BB5">
      <w:pPr>
        <w:pStyle w:val="ListParagraph"/>
        <w:widowControl w:val="0"/>
        <w:numPr>
          <w:ilvl w:val="0"/>
          <w:numId w:val="630"/>
        </w:numPr>
        <w:autoSpaceDE w:val="0"/>
        <w:autoSpaceDN w:val="0"/>
        <w:adjustRightInd w:val="0"/>
        <w:spacing w:after="0" w:line="240" w:lineRule="auto"/>
        <w:ind w:left="0" w:firstLine="284"/>
        <w:jc w:val="both"/>
        <w:rPr>
          <w:rFonts w:ascii="Garamond" w:eastAsia="MingLiU-ExtB" w:hAnsi="Garamond"/>
          <w:spacing w:val="-4"/>
          <w:sz w:val="24"/>
          <w:szCs w:val="24"/>
          <w:lang w:val="sq-AL"/>
        </w:rPr>
      </w:pPr>
      <w:r w:rsidRPr="00F94C83">
        <w:rPr>
          <w:rFonts w:ascii="Garamond" w:hAnsi="Garamond"/>
          <w:bCs/>
          <w:spacing w:val="-4"/>
          <w:sz w:val="24"/>
          <w:szCs w:val="24"/>
          <w:lang w:val="sq-AL"/>
        </w:rPr>
        <w:t>Drejtori i Përgjithshëm i Doganave</w:t>
      </w:r>
      <w:r w:rsidRPr="00F94C83">
        <w:rPr>
          <w:rFonts w:ascii="Garamond" w:hAnsi="Garamond"/>
          <w:spacing w:val="-4"/>
          <w:sz w:val="24"/>
          <w:szCs w:val="24"/>
          <w:lang w:val="sq-AL"/>
        </w:rPr>
        <w:t xml:space="preserve"> përcakton </w:t>
      </w:r>
      <w:r w:rsidRPr="00F94C83">
        <w:rPr>
          <w:rFonts w:ascii="Garamond" w:hAnsi="Garamond"/>
          <w:bCs/>
          <w:spacing w:val="-4"/>
          <w:sz w:val="24"/>
          <w:szCs w:val="24"/>
          <w:lang w:val="sq-AL"/>
        </w:rPr>
        <w:t xml:space="preserve">me udhëzim </w:t>
      </w:r>
      <w:r w:rsidRPr="00F94C83">
        <w:rPr>
          <w:rFonts w:ascii="Garamond" w:hAnsi="Garamond"/>
          <w:spacing w:val="-4"/>
          <w:sz w:val="24"/>
          <w:szCs w:val="24"/>
          <w:lang w:val="sq-AL"/>
        </w:rPr>
        <w:t>procedurën dhe dokumentacionin e nevojshëm për licencimin e përfaqësimit të drejtpërdrejtë dhe të tërthortë.</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Regjistri i përfaqësuesve doganorë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24 dhe 25, të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DPD-ja regjistron agjentët doganorë të licencuar dhe personelin e tyre ndihmës, si dhe përfaqësuesit e drejtpërdrejtë, në një regjistër të veçantë. Forma dhe përmbajtja e këtij regjistri përcaktohen nga DPD-ja.</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80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Prova e përfaqësimit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25 i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63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Autoritetet doganore, për çdo operacion doganor, mund t’i kërkojnë çdo personi, i cili deklaron që po vepron si një përfaqësues doganor, prova që atij i është lëshuar akti ligjor i përfaqësimit (autorizim/prokurë) nga i përfaqësuari, për kryerjen e formaliteteve doganore. </w:t>
      </w:r>
    </w:p>
    <w:p w:rsidR="003514D0" w:rsidRPr="00F94C83" w:rsidRDefault="003514D0" w:rsidP="00DF1BB5">
      <w:pPr>
        <w:pStyle w:val="ListParagraph"/>
        <w:widowControl w:val="0"/>
        <w:numPr>
          <w:ilvl w:val="0"/>
          <w:numId w:val="63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Ky autorizim duhet të përmbajë, të paktën, të dhënat e mëposhtme: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Emrin e autorizuesit;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Shtrirjen/tagrat e përfaqësimit;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Numrin e NUIS/NIPT, në rast se autorizuesi është person juridik ose fizik;</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Firmën e autorizuesit.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81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Njoftimi për ndryshimin e informacionit të dhënë autoriteteve 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24 dhe 25,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p>
    <w:p w:rsidR="003514D0" w:rsidRPr="00F94C83" w:rsidRDefault="003514D0" w:rsidP="00DF1BB5">
      <w:pPr>
        <w:pStyle w:val="ListParagraph"/>
        <w:widowControl w:val="0"/>
        <w:numPr>
          <w:ilvl w:val="0"/>
          <w:numId w:val="632"/>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Të gjithë përfaqësuesit doganorë janë të detyruar të njoftojnë, brenda 15 (pesëmbëdhjetë) ditëve, DPD-në për të gjitha ndryshimet e adresave të tyre, të statusit ligjor dhe të atij informacioni që u është dhënë autoriteteve doganore kur kanë paraqitur kërkesën e tyre për t’u bërë përfaqësues doganorë. </w:t>
      </w:r>
    </w:p>
    <w:p w:rsidR="003514D0" w:rsidRPr="00F94C83" w:rsidRDefault="003514D0" w:rsidP="00DF1BB5">
      <w:pPr>
        <w:pStyle w:val="ListParagraph"/>
        <w:widowControl w:val="0"/>
        <w:numPr>
          <w:ilvl w:val="0"/>
          <w:numId w:val="632"/>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Agjentët doganorë mund të transferohen nga një agjenci doganore në një tjetër vetëm me miratim të DPD-së.</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82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Kërkesa për pajisjen me licencë në rastin e përfaqësimit të tërthortë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24 dhe 25, të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63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Kërkesa për të marrë licencën e agjentit doganor paraqitet pranë DPD-së. Kërkesa duhet bërë me shkrim dhe shoqërohet me dokumentet e kërkuara në përputhje me pikën 2, të nenit 78. Dokumentet duhet të paraqiten pranë DPD-së.</w:t>
      </w:r>
    </w:p>
    <w:p w:rsidR="003514D0" w:rsidRPr="00F94C83" w:rsidRDefault="003514D0" w:rsidP="00DF1BB5">
      <w:pPr>
        <w:pStyle w:val="ListParagraph"/>
        <w:widowControl w:val="0"/>
        <w:numPr>
          <w:ilvl w:val="0"/>
          <w:numId w:val="63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Provimet për marrjen e licencës së agjentit doganor organizohen nga DPD-ja. Provimi konsiston në një kontroll, me shkrim, mbi njohuritë e përgjithshme teorike si dhe zbatimin praktik të legjislacionit doganor.</w:t>
      </w:r>
    </w:p>
    <w:p w:rsidR="003514D0" w:rsidRPr="00F94C83" w:rsidRDefault="003514D0" w:rsidP="00DF1BB5">
      <w:pPr>
        <w:pStyle w:val="ListParagraph"/>
        <w:widowControl w:val="0"/>
        <w:numPr>
          <w:ilvl w:val="0"/>
          <w:numId w:val="63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Komisioni që drejton provimin kryesohet nga drejtori i Përgjithshëm i Doganave dhe ka në përbërje të tij drejtorin e procedurave, ose përgjegjësin e një prej sektorëve në këtë drejtori, dhe dy kryetarë degësh doganore.</w:t>
      </w:r>
    </w:p>
    <w:p w:rsidR="003514D0" w:rsidRPr="00F94C83" w:rsidRDefault="003514D0" w:rsidP="00DF1BB5">
      <w:pPr>
        <w:pStyle w:val="ListParagraph"/>
        <w:widowControl w:val="0"/>
        <w:numPr>
          <w:ilvl w:val="0"/>
          <w:numId w:val="63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Drejtori i Përgjithshëm i Doganave lëshon licencë pa afat për të vepruar si agjent doganor vetëm për kandidatët që kalojnë provimin dhe përmbushin të gjitha kushtet e tjera të përcaktuara. Kjo licencë lëshohet kur plotësohen të gjitha kushtet. Çdo agjenti doganor i jepet një numër identifikimi individual.</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83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Personeli ndihmës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24 dhe 25, të Kodit)</w:t>
      </w:r>
    </w:p>
    <w:p w:rsidR="003514D0" w:rsidRPr="00F94C83" w:rsidRDefault="003514D0" w:rsidP="00DF1BB5">
      <w:pPr>
        <w:pStyle w:val="Hapesira7"/>
        <w:rPr>
          <w:sz w:val="8"/>
          <w:lang w:val="sq-AL"/>
        </w:rPr>
      </w:pPr>
    </w:p>
    <w:p w:rsidR="003514D0" w:rsidRPr="00F94C83" w:rsidRDefault="003514D0" w:rsidP="00DF1BB5">
      <w:pPr>
        <w:pStyle w:val="ListParagraph"/>
        <w:widowControl w:val="0"/>
        <w:numPr>
          <w:ilvl w:val="0"/>
          <w:numId w:val="63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Agjencitë doganore mund të punësojnë personel ndihmës. Personeli ndihmës autorizohet nga DPD-ja dhe duhet të përmbushë kushtet e mëposhtme: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Të ketë shtetësi shqiptare;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Të jetë mbi moshën 21 vjeç;</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Të gjykohet i besueshëm nga administrata doganore.</w:t>
      </w:r>
    </w:p>
    <w:p w:rsidR="003514D0" w:rsidRPr="00F94C83" w:rsidRDefault="003514D0" w:rsidP="00DF1BB5">
      <w:pPr>
        <w:pStyle w:val="ListParagraph"/>
        <w:widowControl w:val="0"/>
        <w:numPr>
          <w:ilvl w:val="0"/>
          <w:numId w:val="63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Personeli ndihmës nuk lejohet të nënshkruajë asnjë deklaratë doganore. Deklaratat nënshkruhen vetëm nga një agjent doganor i licencuar. </w:t>
      </w:r>
    </w:p>
    <w:p w:rsidR="003514D0" w:rsidRPr="00F94C83" w:rsidRDefault="003514D0" w:rsidP="00DF1BB5">
      <w:pPr>
        <w:pStyle w:val="ListParagraph"/>
        <w:widowControl w:val="0"/>
        <w:numPr>
          <w:ilvl w:val="0"/>
          <w:numId w:val="63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Agjentët doganorë, pa rënë ndesh me përgjegjësinë ligjore të vetë personelit, mbajnë përgjegjësi të plotë për veprimet e ndërmarra nga personeli i tyre ndihmës gjatë kryerjes së formaliteteve doganore.</w:t>
      </w:r>
    </w:p>
    <w:p w:rsidR="003514D0" w:rsidRPr="00F94C83" w:rsidRDefault="003514D0" w:rsidP="00DF1BB5">
      <w:pPr>
        <w:pStyle w:val="Hapesira7"/>
        <w:rPr>
          <w:sz w:val="6"/>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84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Karta e identifikimit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24 dhe 25, të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Agjentët doganorë dhe personeli i tyre ndihmës pajisen me kartë identifikimi, të cilën duhet t’a mbajnë në çdo rast ku dhe kur ata ushtrojnë aktivitetin e tyre si përfaqësues. Forma dhe përmbajtja e kartës së identifikimit parashikohet me udhëzim të drejtorit të Përgjithshëm të Doganave.</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85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Regjistrimi i operacioneve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24 dhe 25, të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63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Agjentët doganorë duhet të mbajnë një regjistër ku regjistrohen të gjitha operacionet e kryera prej tyre. Forma dhe përmbajtja e këtij regjistri përcaktohen nga DPD-ja.</w:t>
      </w:r>
    </w:p>
    <w:p w:rsidR="003514D0" w:rsidRPr="00F94C83" w:rsidRDefault="003514D0" w:rsidP="00DF1BB5">
      <w:pPr>
        <w:pStyle w:val="ListParagraph"/>
        <w:widowControl w:val="0"/>
        <w:numPr>
          <w:ilvl w:val="0"/>
          <w:numId w:val="63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përputhje me kufirin kohor të përcaktuar në nenin 52, të Kodit, agjentët doganorë duhet të ruajnë autorizimet e përfaqësimit, regjistrat dhe dokumentet që dëshmojnë se kanë paguar të gjitha detyrimet.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86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Pagesa e detyrimeve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24 dhe 25, të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Agjentëve doganorë u kërkohet të paguajnë çdo borxh doganor që lind, në përputhje me nenet 72, pika 3, dhe 76, pika 3,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87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Pezullimi, shfuqizimi dhe ankimi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24, 25 dhe 28, të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63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Agjentët doganorë, që punojnë për një person juridik, janë përgjegjës për çdo informacion të dhënë në një deklaratë doganore apo kur kryejnë ndonjë shkelje, siç parashikohet në titullin IX, të Kodit.</w:t>
      </w:r>
    </w:p>
    <w:p w:rsidR="00C239CE" w:rsidRPr="00F94C83" w:rsidRDefault="003514D0" w:rsidP="00DF1BB5">
      <w:pPr>
        <w:pStyle w:val="ListParagraph"/>
        <w:widowControl w:val="0"/>
        <w:numPr>
          <w:ilvl w:val="0"/>
          <w:numId w:val="63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Pa rënë ndesh me të gjitha formalitetet e parashikuara nga Kodi, për vjeljen e borxhit doganor drejtori i Përgjithshëm i Doganave, me një vendim të arsyetuar, mund të pezullojë licencën e agjentit doganor, në rastet e mëposhtme:</w:t>
      </w:r>
    </w:p>
    <w:p w:rsidR="00C239CE" w:rsidRPr="00F94C83" w:rsidRDefault="003514D0" w:rsidP="00DF1BB5">
      <w:pPr>
        <w:pStyle w:val="ListParagraph"/>
        <w:widowControl w:val="0"/>
        <w:autoSpaceDE w:val="0"/>
        <w:autoSpaceDN w:val="0"/>
        <w:adjustRightInd w:val="0"/>
        <w:spacing w:after="0" w:line="240" w:lineRule="auto"/>
        <w:ind w:left="284"/>
        <w:jc w:val="both"/>
        <w:rPr>
          <w:rFonts w:ascii="Garamond" w:hAnsi="Garamond"/>
          <w:spacing w:val="-4"/>
          <w:sz w:val="24"/>
          <w:szCs w:val="24"/>
          <w:lang w:val="sq-AL"/>
        </w:rPr>
      </w:pPr>
      <w:r w:rsidRPr="00F94C83">
        <w:rPr>
          <w:rFonts w:ascii="Garamond" w:hAnsi="Garamond"/>
          <w:spacing w:val="-4"/>
          <w:sz w:val="24"/>
          <w:szCs w:val="24"/>
          <w:lang w:val="sq-AL"/>
        </w:rPr>
        <w:t xml:space="preserve">a) Për mospagim të detyrimeve doganore;  </w:t>
      </w:r>
    </w:p>
    <w:p w:rsidR="00C239CE" w:rsidRPr="00F94C83" w:rsidRDefault="003514D0" w:rsidP="00DF1BB5">
      <w:pPr>
        <w:pStyle w:val="ListParagraph"/>
        <w:widowControl w:val="0"/>
        <w:autoSpaceDE w:val="0"/>
        <w:autoSpaceDN w:val="0"/>
        <w:adjustRightInd w:val="0"/>
        <w:spacing w:after="0" w:line="240" w:lineRule="auto"/>
        <w:ind w:left="284"/>
        <w:jc w:val="both"/>
        <w:rPr>
          <w:rFonts w:ascii="Garamond" w:hAnsi="Garamond"/>
          <w:spacing w:val="-4"/>
          <w:sz w:val="24"/>
          <w:szCs w:val="24"/>
          <w:lang w:val="sq-AL"/>
        </w:rPr>
      </w:pPr>
      <w:r w:rsidRPr="00F94C83">
        <w:rPr>
          <w:rFonts w:ascii="Garamond" w:hAnsi="Garamond"/>
          <w:spacing w:val="-4"/>
          <w:sz w:val="24"/>
          <w:szCs w:val="24"/>
          <w:lang w:val="sq-AL"/>
        </w:rPr>
        <w:t>b) Për mosplotësim të ndonjë detyrimi tjetër ndaj autoriteteve doganore;</w:t>
      </w:r>
    </w:p>
    <w:p w:rsidR="003514D0" w:rsidRPr="00F94C83" w:rsidRDefault="003514D0" w:rsidP="00DF1BB5">
      <w:pPr>
        <w:pStyle w:val="ListParagraph"/>
        <w:widowControl w:val="0"/>
        <w:autoSpaceDE w:val="0"/>
        <w:autoSpaceDN w:val="0"/>
        <w:adjustRightInd w:val="0"/>
        <w:spacing w:after="0" w:line="240" w:lineRule="auto"/>
        <w:ind w:left="284"/>
        <w:jc w:val="both"/>
        <w:rPr>
          <w:rFonts w:ascii="Garamond" w:hAnsi="Garamond"/>
          <w:spacing w:val="-4"/>
          <w:sz w:val="24"/>
          <w:szCs w:val="24"/>
          <w:lang w:val="sq-AL"/>
        </w:rPr>
      </w:pPr>
      <w:r w:rsidRPr="00F94C83">
        <w:rPr>
          <w:rFonts w:ascii="Garamond" w:hAnsi="Garamond"/>
          <w:spacing w:val="-4"/>
          <w:sz w:val="24"/>
          <w:szCs w:val="24"/>
          <w:lang w:val="sq-AL"/>
        </w:rPr>
        <w:t xml:space="preserve">c) Kur dyshohet se ka kryer një shkelje të legjislacionit doganor në fuqi.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Pezullimi zgjat për aq kohë sa të përmbushen detyrimet e mësipërme.</w:t>
      </w:r>
    </w:p>
    <w:p w:rsidR="003514D0" w:rsidRPr="00F94C83" w:rsidRDefault="003514D0" w:rsidP="00DF1BB5">
      <w:pPr>
        <w:pStyle w:val="ListParagraph"/>
        <w:widowControl w:val="0"/>
        <w:numPr>
          <w:ilvl w:val="0"/>
          <w:numId w:val="63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Drejtori i Përgjithshëm i Doganave, me një vendim të arsyetuar, shfuqizon licencën dhe, më pas, çregjistron nga regjistri agjentët doganore, të cilët:</w:t>
      </w:r>
    </w:p>
    <w:p w:rsidR="003514D0" w:rsidRPr="00F94C83" w:rsidRDefault="003514D0" w:rsidP="00DF1BB5">
      <w:pPr>
        <w:widowControl w:val="0"/>
        <w:numPr>
          <w:ilvl w:val="0"/>
          <w:numId w:val="22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nuk arrijnë të përmbushin ndonjë nga kushtet e parashikuara në shkronjat “a” dhe “c”, të pikës 2, të nenit 78,  ose shkronjat “a”, “b” dhe “c”, të pikës 4, të nenit 78;</w:t>
      </w:r>
    </w:p>
    <w:p w:rsidR="003514D0" w:rsidRPr="00F94C83" w:rsidRDefault="003514D0" w:rsidP="00DF1BB5">
      <w:pPr>
        <w:widowControl w:val="0"/>
        <w:numPr>
          <w:ilvl w:val="0"/>
          <w:numId w:val="22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kryejnë, në mënyrë të qëllimshme ose të përsëritur, një nga shkeljet e parashikuara në titullin IX, të Kodit;</w:t>
      </w:r>
    </w:p>
    <w:p w:rsidR="003514D0" w:rsidRPr="00F94C83" w:rsidRDefault="003514D0" w:rsidP="00DF1BB5">
      <w:pPr>
        <w:widowControl w:val="0"/>
        <w:numPr>
          <w:ilvl w:val="0"/>
          <w:numId w:val="22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dënuar për shkelje të tjera fiskale ose penale.</w:t>
      </w:r>
    </w:p>
    <w:p w:rsidR="003514D0" w:rsidRPr="00F94C83" w:rsidRDefault="003514D0" w:rsidP="00DF1BB5">
      <w:pPr>
        <w:pStyle w:val="ListParagraph"/>
        <w:widowControl w:val="0"/>
        <w:numPr>
          <w:ilvl w:val="0"/>
          <w:numId w:val="63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Vendimi për shfuqizimin ose pezullimin e licencës duhet t’i njoftohet personit të interesuar brenda 10 (dhjetë) ditëve, nga data e marrjes së vendimit. Agjenti doganor, brenda 30 (tridhjetë) ditëve nga marrja dijeni, mund të ankohet kundër vendimit të drejtorit të Përgjithshëm të Doganave te ministri përgjegjës për financat. Në këto raste, ankimi duhet të shoqërohet me të gjithë dokumentacionin e nevojshëm, mbi bazën e të cilit mbështeten argumentet e ankimit. Nëse ankimi nuk bëhet brenda afatit dhe/ose nuk shoqërohet me dokumentacionin e nevojshëm, ankimi konsiderohet se nuk është bërë. </w:t>
      </w:r>
    </w:p>
    <w:p w:rsidR="003514D0" w:rsidRPr="00F94C83" w:rsidRDefault="003514D0" w:rsidP="00DF1BB5">
      <w:pPr>
        <w:pStyle w:val="ListParagraph"/>
        <w:widowControl w:val="0"/>
        <w:numPr>
          <w:ilvl w:val="0"/>
          <w:numId w:val="63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Ministri përgjegjës për financat merr një vendim dhe ia njofton personit të interesuar brenda 60 (gjashtëdhjetë) ditëve nga data e depozitimit të ankimit, së bashku me dokumentacionin e nevojshëm mbi bazën e të cilit mbështeten argumentet e ankimit. Kundër vendimit të ministrit përgjegjës për financat, personi i interesuar mund të ankohet në Gjykatën Administrative.</w:t>
      </w:r>
    </w:p>
    <w:p w:rsidR="003514D0" w:rsidRPr="00F94C83" w:rsidRDefault="003514D0" w:rsidP="00DF1BB5">
      <w:pPr>
        <w:pStyle w:val="ListParagraph"/>
        <w:widowControl w:val="0"/>
        <w:numPr>
          <w:ilvl w:val="0"/>
          <w:numId w:val="63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Paraqitja e ankimit nuk ndërpret efektet ligjore të shfuqizimit ose të pezullimit.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88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Vlefshmëria e licencave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 xml:space="preserve">(Nenet 24 dhe 25, të Kodit) </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63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Licencat e lëshuara agjencive doganore para datës 1 qershor 2017 janë të vlefshme për sa kohë nuk janë pezulluar apo shfuqizuar, në përputhje me dispozitat e këtij vendimi. </w:t>
      </w:r>
    </w:p>
    <w:p w:rsidR="003514D0" w:rsidRPr="00F94C83" w:rsidRDefault="003514D0" w:rsidP="00DF1BB5">
      <w:pPr>
        <w:pStyle w:val="ListParagraph"/>
        <w:widowControl w:val="0"/>
        <w:numPr>
          <w:ilvl w:val="0"/>
          <w:numId w:val="63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Licencat e lëshuara për agjentët doganorë persona fizikë, para datës</w:t>
      </w:r>
      <w:r w:rsidR="00A110B3" w:rsidRPr="00F94C83">
        <w:rPr>
          <w:rFonts w:ascii="Garamond" w:hAnsi="Garamond"/>
          <w:spacing w:val="-4"/>
          <w:sz w:val="24"/>
          <w:szCs w:val="24"/>
          <w:lang w:val="sq-AL"/>
        </w:rPr>
        <w:t xml:space="preserve"> </w:t>
      </w:r>
      <w:r w:rsidRPr="00F94C83">
        <w:rPr>
          <w:rFonts w:ascii="Garamond" w:hAnsi="Garamond"/>
          <w:spacing w:val="-4"/>
          <w:sz w:val="24"/>
          <w:szCs w:val="24"/>
          <w:lang w:val="sq-AL"/>
        </w:rPr>
        <w:t>1 qershor 2017, do të vazhdojnë të mbeten në fuqi deri në 3 muaj pas hyrjes në fuqi të këtij vendimi, me qëllim përmbushjen e të gjitha detyrimeve.</w:t>
      </w:r>
    </w:p>
    <w:p w:rsidR="003514D0" w:rsidRPr="00F94C83" w:rsidRDefault="003514D0" w:rsidP="00DF1BB5">
      <w:pPr>
        <w:pStyle w:val="Hapesira7"/>
        <w:rPr>
          <w:lang w:val="sq-AL"/>
        </w:rPr>
      </w:pPr>
    </w:p>
    <w:p w:rsidR="003514D0" w:rsidRPr="00F94C83" w:rsidRDefault="003514D0" w:rsidP="00DF1BB5">
      <w:pPr>
        <w:widowControl w:val="0"/>
        <w:kinsoku w:val="0"/>
        <w:overflowPunct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TITULLI II</w:t>
      </w:r>
    </w:p>
    <w:p w:rsidR="003514D0" w:rsidRPr="00F94C83" w:rsidRDefault="003514D0" w:rsidP="00DF1BB5">
      <w:pPr>
        <w:widowControl w:val="0"/>
        <w:kinsoku w:val="0"/>
        <w:overflowPunct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FAKTORËT, MBI BAZËN E TË CILËVE ZBATOHEN DETYRIMET E IMPORTIT OSE EKSPORTIT DHE MASA TË TJERA NË KUADËR TË TREGTISË SË MALLRAVE </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Trajtimi tarifor favorizues për arsye të llojit të mallrave dhe për arsye të përdorimit të tyre të veçantë </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Seksioni</w:t>
      </w:r>
      <w:r w:rsidRPr="00F94C83">
        <w:rPr>
          <w:rFonts w:ascii="Garamond" w:hAnsi="Garamond"/>
          <w:b/>
          <w:caps/>
          <w:spacing w:val="-4"/>
          <w:sz w:val="24"/>
          <w:szCs w:val="24"/>
          <w:lang w:val="sq-AL"/>
        </w:rPr>
        <w:t xml:space="preserve"> 1</w:t>
      </w:r>
    </w:p>
    <w:p w:rsidR="003514D0" w:rsidRPr="00F94C83" w:rsidRDefault="003514D0" w:rsidP="00DF1BB5">
      <w:pPr>
        <w:widowControl w:val="0"/>
        <w:autoSpaceDE w:val="0"/>
        <w:autoSpaceDN w:val="0"/>
        <w:adjustRightInd w:val="0"/>
        <w:spacing w:after="0" w:line="240" w:lineRule="auto"/>
        <w:jc w:val="center"/>
        <w:outlineLvl w:val="0"/>
        <w:rPr>
          <w:rFonts w:ascii="Garamond" w:hAnsi="Garamond"/>
          <w:b/>
          <w:spacing w:val="-4"/>
          <w:sz w:val="24"/>
          <w:szCs w:val="24"/>
          <w:lang w:val="sq-AL"/>
        </w:rPr>
      </w:pPr>
      <w:r w:rsidRPr="00F94C83">
        <w:rPr>
          <w:rFonts w:ascii="Garamond" w:hAnsi="Garamond"/>
          <w:b/>
          <w:spacing w:val="-4"/>
          <w:sz w:val="24"/>
          <w:szCs w:val="24"/>
          <w:lang w:val="sq-AL"/>
        </w:rPr>
        <w:t>Dispozita të përgjithshme</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89</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56 të Kodit)</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përputhje me shkronjën “e”, të pikës 2, të nenit 56, të Kodit, ky kre përcakton dispozitat lidhur me trajtimin tarifor favorizues.</w:t>
      </w:r>
    </w:p>
    <w:p w:rsidR="003514D0" w:rsidRDefault="003514D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Default="000C5830" w:rsidP="00DF1BB5">
      <w:pPr>
        <w:pStyle w:val="Hapesira7"/>
        <w:rPr>
          <w:lang w:val="sq-AL"/>
        </w:rPr>
      </w:pPr>
    </w:p>
    <w:p w:rsidR="000C5830" w:rsidRPr="00F94C83" w:rsidRDefault="000C583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autoSpaceDE w:val="0"/>
        <w:autoSpaceDN w:val="0"/>
        <w:adjustRightInd w:val="0"/>
        <w:spacing w:after="0" w:line="240" w:lineRule="auto"/>
        <w:jc w:val="center"/>
        <w:outlineLvl w:val="0"/>
        <w:rPr>
          <w:rFonts w:ascii="Garamond" w:hAnsi="Garamond"/>
          <w:caps/>
          <w:spacing w:val="-4"/>
          <w:sz w:val="24"/>
          <w:szCs w:val="24"/>
          <w:lang w:val="sq-AL"/>
        </w:rPr>
      </w:pPr>
      <w:r w:rsidRPr="00F94C83">
        <w:rPr>
          <w:rFonts w:ascii="Garamond" w:hAnsi="Garamond"/>
          <w:b/>
          <w:spacing w:val="-4"/>
          <w:sz w:val="24"/>
          <w:szCs w:val="24"/>
          <w:lang w:val="sq-AL"/>
        </w:rPr>
        <w:t>Trajtimi tarifor favorizues për arsye të natyrës së mallrave</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 xml:space="preserve">Nënseksioni </w:t>
      </w:r>
      <w:r w:rsidRPr="00F94C83">
        <w:rPr>
          <w:rFonts w:ascii="Garamond" w:hAnsi="Garamond"/>
          <w:b/>
          <w:caps/>
          <w:spacing w:val="-4"/>
          <w:sz w:val="24"/>
          <w:szCs w:val="24"/>
          <w:lang w:val="sq-AL"/>
        </w:rPr>
        <w:t>1</w:t>
      </w:r>
    </w:p>
    <w:p w:rsidR="003514D0" w:rsidRPr="00F94C83" w:rsidRDefault="003514D0" w:rsidP="00DF1BB5">
      <w:pPr>
        <w:widowControl w:val="0"/>
        <w:autoSpaceDE w:val="0"/>
        <w:autoSpaceDN w:val="0"/>
        <w:adjustRightInd w:val="0"/>
        <w:spacing w:after="0" w:line="240" w:lineRule="auto"/>
        <w:jc w:val="center"/>
        <w:outlineLvl w:val="0"/>
        <w:rPr>
          <w:rFonts w:ascii="Garamond" w:hAnsi="Garamond"/>
          <w:b/>
          <w:spacing w:val="-4"/>
          <w:sz w:val="24"/>
          <w:szCs w:val="24"/>
          <w:lang w:val="sq-AL"/>
        </w:rPr>
      </w:pPr>
      <w:r w:rsidRPr="00F94C83">
        <w:rPr>
          <w:rFonts w:ascii="Garamond" w:hAnsi="Garamond"/>
          <w:b/>
          <w:spacing w:val="-4"/>
          <w:sz w:val="24"/>
          <w:szCs w:val="24"/>
          <w:lang w:val="sq-AL"/>
        </w:rPr>
        <w:t>Mallrat që u nënshtrohen disa kushteve</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90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Kushti i denatyrimit dhe kushti për disa tipe farash</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“e”, e pikës 2, e nenit 56,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38"/>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Klasifikimi në nënkrerët tariforë, të përcaktuara në NKM, i nënshtrohet kushtit të denatyrimit, në mënyrë që mallrat të jenë të papërshtatshëm për konsum njerëzor, duke përdorur një nga denatyruesit dhe sasitë e përcaktuara në NKM.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Denatyrimi duhet të kryhet në mënyrë të tillë, që të sigurojë se produkti që do të denatyrohet dhe lënda denatyruese janë përzier në mënyrë të njëtrajtshme dhe nuk mund të ndahen përsëri në një mënyrë ekonomikisht të vlefshme.</w:t>
      </w:r>
    </w:p>
    <w:p w:rsidR="003514D0" w:rsidRPr="00F94C83" w:rsidRDefault="003514D0" w:rsidP="00DF1BB5">
      <w:pPr>
        <w:pStyle w:val="ListParagraph"/>
        <w:widowControl w:val="0"/>
        <w:numPr>
          <w:ilvl w:val="0"/>
          <w:numId w:val="638"/>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disa tipe farash, klasifikimi në nënkrerët tariforë, i përcaktuar në NKM-ja, i nënshtrohet kushtit që personi i interesuar u provon autoriteteve doganore kompetente të Republikës së Shqipërisë se farat do të përdoren realisht për mbjellje.</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 xml:space="preserve">Nënseksioni </w:t>
      </w:r>
      <w:r w:rsidRPr="00F94C83">
        <w:rPr>
          <w:rFonts w:ascii="Garamond" w:hAnsi="Garamond"/>
          <w:b/>
          <w:caps/>
          <w:spacing w:val="-4"/>
          <w:sz w:val="24"/>
          <w:szCs w:val="24"/>
          <w:lang w:val="sq-AL"/>
        </w:rPr>
        <w:t>2</w:t>
      </w:r>
    </w:p>
    <w:p w:rsidR="00383088" w:rsidRDefault="003514D0" w:rsidP="00DF1BB5">
      <w:pPr>
        <w:widowControl w:val="0"/>
        <w:autoSpaceDE w:val="0"/>
        <w:autoSpaceDN w:val="0"/>
        <w:adjustRightInd w:val="0"/>
        <w:spacing w:after="0" w:line="240" w:lineRule="auto"/>
        <w:jc w:val="center"/>
        <w:outlineLvl w:val="0"/>
        <w:rPr>
          <w:rFonts w:ascii="Garamond" w:hAnsi="Garamond"/>
          <w:b/>
          <w:spacing w:val="-4"/>
          <w:sz w:val="24"/>
          <w:szCs w:val="24"/>
          <w:lang w:val="sq-AL"/>
        </w:rPr>
      </w:pPr>
      <w:r w:rsidRPr="00F94C83">
        <w:rPr>
          <w:rFonts w:ascii="Garamond" w:hAnsi="Garamond"/>
          <w:b/>
          <w:spacing w:val="-4"/>
          <w:sz w:val="24"/>
          <w:szCs w:val="24"/>
          <w:lang w:val="sq-AL"/>
        </w:rPr>
        <w:t>Lejimi i mallrave me trajtim tarifor favo</w:t>
      </w:r>
      <w:r w:rsidR="00C239CE" w:rsidRPr="00F94C83">
        <w:rPr>
          <w:rFonts w:ascii="Garamond" w:hAnsi="Garamond"/>
          <w:b/>
          <w:spacing w:val="-4"/>
          <w:sz w:val="24"/>
          <w:szCs w:val="24"/>
          <w:lang w:val="sq-AL"/>
        </w:rPr>
        <w:t>rizues, për arsye të përdorimit</w:t>
      </w:r>
      <w:r w:rsidRPr="00F94C83">
        <w:rPr>
          <w:rFonts w:ascii="Garamond" w:hAnsi="Garamond"/>
          <w:b/>
          <w:spacing w:val="-4"/>
          <w:sz w:val="24"/>
          <w:szCs w:val="24"/>
          <w:lang w:val="sq-AL"/>
        </w:rPr>
        <w:t xml:space="preserve"> të tyre </w:t>
      </w:r>
    </w:p>
    <w:p w:rsidR="003514D0" w:rsidRPr="00F94C83" w:rsidRDefault="003514D0" w:rsidP="00DF1BB5">
      <w:pPr>
        <w:widowControl w:val="0"/>
        <w:autoSpaceDE w:val="0"/>
        <w:autoSpaceDN w:val="0"/>
        <w:adjustRightInd w:val="0"/>
        <w:spacing w:after="0" w:line="240" w:lineRule="auto"/>
        <w:jc w:val="center"/>
        <w:outlineLvl w:val="0"/>
        <w:rPr>
          <w:rFonts w:ascii="Garamond" w:hAnsi="Garamond"/>
          <w:b/>
          <w:spacing w:val="-4"/>
          <w:sz w:val="24"/>
          <w:szCs w:val="24"/>
          <w:lang w:val="sq-AL"/>
        </w:rPr>
      </w:pPr>
      <w:r w:rsidRPr="00F94C83">
        <w:rPr>
          <w:rFonts w:ascii="Garamond" w:hAnsi="Garamond"/>
          <w:b/>
          <w:spacing w:val="-4"/>
          <w:sz w:val="24"/>
          <w:szCs w:val="24"/>
          <w:lang w:val="sq-AL"/>
        </w:rPr>
        <w:t>të veçantë</w:t>
      </w:r>
    </w:p>
    <w:p w:rsidR="003514D0" w:rsidRPr="00F94C83" w:rsidRDefault="003514D0" w:rsidP="00DF1BB5">
      <w:pPr>
        <w:pStyle w:val="Hapesira7"/>
        <w:rPr>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91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“e”, e pikës 2, e nenit 56,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3514D0" w:rsidRPr="00F94C83" w:rsidRDefault="003514D0" w:rsidP="00DF1BB5">
      <w:pPr>
        <w:pStyle w:val="ListParagraph"/>
        <w:widowControl w:val="0"/>
        <w:numPr>
          <w:ilvl w:val="0"/>
          <w:numId w:val="639"/>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Vendosja e mallrave në qarkullim të lirë, me trajtim tarifor favorizues për arsye të përdorimit të tyre të veçantë, është objekt i lëshimit të një autorizimi, me shkrim, për personin që importon mallrat ose që i ka importuar ato për qarkullim të lirë. Autorizimi në fjalë lëshohet nga autoritetet doganore me aplikimin e personit të interesuar. Në këto raste zbatohen </w:t>
      </w:r>
      <w:r w:rsidRPr="00F94C83">
        <w:rPr>
          <w:rFonts w:ascii="Garamond" w:hAnsi="Garamond"/>
          <w:i/>
          <w:spacing w:val="-4"/>
          <w:sz w:val="24"/>
          <w:szCs w:val="24"/>
          <w:lang w:val="sq-AL"/>
        </w:rPr>
        <w:t>mutatis mutandis</w:t>
      </w:r>
      <w:r w:rsidRPr="00F94C83">
        <w:rPr>
          <w:rFonts w:ascii="Garamond" w:hAnsi="Garamond"/>
          <w:spacing w:val="-4"/>
          <w:sz w:val="24"/>
          <w:szCs w:val="24"/>
          <w:lang w:val="sq-AL"/>
        </w:rPr>
        <w:t xml:space="preserve"> dispozitat e nenit 84 e në vijim të Kodit.</w:t>
      </w:r>
    </w:p>
    <w:p w:rsidR="003514D0"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Aplikimi duhet të përmbajë informacionin e mëposhtëm:</w:t>
      </w:r>
    </w:p>
    <w:p w:rsidR="00383088" w:rsidRDefault="00383088" w:rsidP="00DF1BB5">
      <w:pPr>
        <w:widowControl w:val="0"/>
        <w:autoSpaceDE w:val="0"/>
        <w:autoSpaceDN w:val="0"/>
        <w:adjustRightInd w:val="0"/>
        <w:spacing w:after="0" w:line="240" w:lineRule="auto"/>
        <w:rPr>
          <w:rFonts w:ascii="Garamond" w:hAnsi="Garamond"/>
          <w:spacing w:val="-4"/>
          <w:sz w:val="24"/>
          <w:szCs w:val="24"/>
          <w:lang w:val="sq-AL"/>
        </w:rPr>
      </w:pPr>
    </w:p>
    <w:p w:rsidR="00383088" w:rsidRPr="00F94C83" w:rsidRDefault="00383088"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22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Emrin dhe adresën e kërkuesit;</w:t>
      </w:r>
    </w:p>
    <w:p w:rsidR="003514D0" w:rsidRPr="00F94C83" w:rsidRDefault="003514D0" w:rsidP="00DF1BB5">
      <w:pPr>
        <w:widowControl w:val="0"/>
        <w:numPr>
          <w:ilvl w:val="0"/>
          <w:numId w:val="22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Një përshkrim përmbledhës të impianteve që do të përdoren për kryerjen e trajtimeve të propozuara;</w:t>
      </w:r>
    </w:p>
    <w:p w:rsidR="003514D0" w:rsidRPr="00F94C83" w:rsidRDefault="003514D0" w:rsidP="00DF1BB5">
      <w:pPr>
        <w:widowControl w:val="0"/>
        <w:numPr>
          <w:ilvl w:val="0"/>
          <w:numId w:val="22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Llojin e trajtimit të propozuar;</w:t>
      </w:r>
    </w:p>
    <w:p w:rsidR="003514D0" w:rsidRPr="00F94C83" w:rsidRDefault="003514D0" w:rsidP="00DF1BB5">
      <w:pPr>
        <w:widowControl w:val="0"/>
        <w:tabs>
          <w:tab w:val="left" w:pos="54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 xml:space="preserve">Llojin dhe sasinë e mallrave që do të përdoren; </w:t>
      </w:r>
    </w:p>
    <w:p w:rsidR="003514D0" w:rsidRPr="00F94C83" w:rsidRDefault="003514D0" w:rsidP="00DF1BB5">
      <w:pPr>
        <w:widowControl w:val="0"/>
        <w:numPr>
          <w:ilvl w:val="0"/>
          <w:numId w:val="22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Kur është rasti, llojin, sasinë dhe përshkrimin tarifor të mallrave të përftuara. Personi i interesuar u mundëson autoriteteve doganore të identifikojnë mallrat në ambientin ose ambientet e tij gjatë gjithë procesit të trajtimit të tyre.</w:t>
      </w:r>
    </w:p>
    <w:p w:rsidR="003514D0" w:rsidRPr="00F94C83" w:rsidRDefault="003514D0" w:rsidP="00DF1BB5">
      <w:pPr>
        <w:pStyle w:val="ListParagraph"/>
        <w:widowControl w:val="0"/>
        <w:numPr>
          <w:ilvl w:val="0"/>
          <w:numId w:val="639"/>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Të gjitha mallrat duhet të përdoren për qëllimin e veçantë, të përcaktuar brenda një viti nga data në të cilën nga autoritetet doganore është pranuar deklarata për qarkullim të lirë.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Afati kohor, i përcaktuar, mund të zgjatet nga autoritetet doganore në qoftë se mallrave nuk u është caktuar përdorimi i veçantë, i përcaktuar, si rrjedhojë e rrethanave të paparashikuara ose forcave madhore apo kërkesave të domosdoshme që lindin gjatë trajtimit të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Mallrat konsiderohen se janë përdorur në mënyrën e veçantë kur të gjitha mallrat janë përdorur në këtë mënyrë, brenda kufirit kohor të vendosur.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Mbetjet dhe hedhurinat, që dalin nga trajtimi i mallrave, dhe firot, si pasojë e humbjeve natyrore, konsiderohen si mallra, të cilëve u është caktuar një përdorim i veçantë.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mund të kufizojnë periudhën e vlefshmërisë së autorizimit, të përmendur në pikën 1.</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autorizimi shfuqizohet, mbajtësi i autorizimit paguan, menjëherë, detyrimet e importit, të përcaktuara në përputhje me nenin 75, të Kodit, për ato mallra, të cilave nuk u është përcaktuar ende një përdorim i veçantë.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Mbajtësi i autorizimit është i detyruar: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t’i përdorë mallrat për qëllimin e caktuar;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të mbajë dhe të ruajë regjistrime, për t’u mundësuar autoriteteve doganore kryerjen e çdo kontrolli që ata e konsiderojnë të nevojshëm, për të siguruar se mallrat janë vendosur në përdorimin e veçantë të përcaktuar.</w:t>
      </w:r>
    </w:p>
    <w:p w:rsidR="003514D0" w:rsidRPr="00F94C83" w:rsidRDefault="00383088"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4. </w:t>
      </w:r>
      <w:r w:rsidR="003514D0" w:rsidRPr="00F94C83">
        <w:rPr>
          <w:rFonts w:ascii="Garamond" w:hAnsi="Garamond"/>
          <w:spacing w:val="-4"/>
          <w:sz w:val="24"/>
          <w:szCs w:val="24"/>
          <w:lang w:val="sq-AL"/>
        </w:rPr>
        <w:t xml:space="preserve">Autoritetet doganore nuk miratojnë përdorimin e mallrave në një mënyrë të ndryshme nga ajo që është parashikuar për trajtimin tarifor, të përmendur në pikën 2, për aq kohë sa mbajtësi i autorizimit t’u argumentojë në mënyrë bindëse autoriteteve doganore se ka qenë e pamundur, për arsye që lidhen me situatën e tij ose të vetë mallrave, që t’i vendosë ato në përdorimin e veçantë të përcaktuar.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5.  Miratimi i përmendur në këtë kapitull e kushtëzon mbajtësin e autorizimit të paguajë shumën e detyrimeve të importit që përcaktohet në nenin 75, të Kodit.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6. </w:t>
      </w:r>
      <w:r w:rsidRPr="00F94C83">
        <w:rPr>
          <w:rFonts w:ascii="Garamond" w:hAnsi="Garamond"/>
          <w:spacing w:val="-4"/>
          <w:sz w:val="24"/>
          <w:szCs w:val="24"/>
          <w:lang w:val="sq-AL"/>
        </w:rPr>
        <w:tab/>
        <w:t>Autoritetet doganore nuk do të lejojnë eksportimin e mallrave nga territori doganor i Republikës së Shqipërisë, ose shkatërrimin e mallrave nën mbikëqyrjen doganore, për aq kohë sa mbajtësi i autorizimit nuk u ka argumentuar, në mënyrë bindëse se ka qenë e pamundur, për arsye që lidhen me situatën e tij ose të vetë mallrave, që t’i vendosë ato në përdorimin e veçantë, të përcaktuar. Kur miratohet eksportimi i mallrave nga territori doganor i Republikës së Shqipërisë, mallrat konsiderohen si mallra joshqiptare, nga momenti i pranimit të deklaratës së eksportit.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w w:val="90"/>
          <w:sz w:val="24"/>
          <w:szCs w:val="24"/>
          <w:lang w:val="sq-AL"/>
        </w:rPr>
        <w:t>KREU 2</w:t>
      </w:r>
    </w:p>
    <w:p w:rsidR="00383088" w:rsidRDefault="003514D0" w:rsidP="00DF1BB5">
      <w:pPr>
        <w:widowControl w:val="0"/>
        <w:autoSpaceDE w:val="0"/>
        <w:autoSpaceDN w:val="0"/>
        <w:adjustRightInd w:val="0"/>
        <w:spacing w:after="0" w:line="240" w:lineRule="auto"/>
        <w:jc w:val="center"/>
        <w:rPr>
          <w:rFonts w:ascii="Garamond" w:hAnsi="Garamond"/>
          <w:b/>
          <w:bCs/>
          <w:iCs/>
          <w:spacing w:val="-4"/>
          <w:sz w:val="24"/>
          <w:szCs w:val="24"/>
          <w:lang w:val="sq-AL"/>
        </w:rPr>
      </w:pPr>
      <w:r w:rsidRPr="00F94C83">
        <w:rPr>
          <w:rFonts w:ascii="Garamond" w:hAnsi="Garamond"/>
          <w:b/>
          <w:bCs/>
          <w:iCs/>
          <w:spacing w:val="-4"/>
          <w:sz w:val="24"/>
          <w:szCs w:val="24"/>
          <w:lang w:val="sq-AL"/>
        </w:rPr>
        <w:t xml:space="preserve">Tarifa doganore dhe klasifikimi tarifor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b/>
          <w:bCs/>
          <w:iCs/>
          <w:spacing w:val="-4"/>
          <w:sz w:val="24"/>
          <w:szCs w:val="24"/>
          <w:lang w:val="sq-AL"/>
        </w:rPr>
        <w:t>i mallrave</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Menaxhimi i kuotave tarifore</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92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Rregullat e përgjithshme për menaxhimin e kuotave tarifore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56, të Kodit)</w:t>
      </w:r>
    </w:p>
    <w:p w:rsidR="003514D0" w:rsidRPr="00F94C83" w:rsidRDefault="003514D0" w:rsidP="00DF1BB5">
      <w:pPr>
        <w:pStyle w:val="Hapesira7"/>
        <w:rPr>
          <w:lang w:val="sq-AL"/>
        </w:rPr>
      </w:pPr>
    </w:p>
    <w:p w:rsidR="003514D0" w:rsidRPr="00F94C83" w:rsidRDefault="003514D0" w:rsidP="00DF1BB5">
      <w:pPr>
        <w:pStyle w:val="ListParagraph"/>
        <w:widowControl w:val="0"/>
        <w:numPr>
          <w:ilvl w:val="0"/>
          <w:numId w:val="23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Kuotat tarifore të hapura në përputhje me legjislacionin në fuqi, që i referohen metodës së administrimit në këtë nen dhe në nenet 93 deri 95, do të menaxhohen në përputhje me rendin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kronologjik të datave të pranimit të deklaratave doganore për çlirim në qarkullim të lirë.</w:t>
      </w:r>
    </w:p>
    <w:p w:rsidR="003514D0" w:rsidRPr="00F94C83" w:rsidRDefault="003514D0" w:rsidP="00DF1BB5">
      <w:pPr>
        <w:widowControl w:val="0"/>
        <w:numPr>
          <w:ilvl w:val="0"/>
          <w:numId w:val="23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 të këtij seksioni, deklarata për çlirim në qarkullim të lirë, e pranuar nga autoritetet doganore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 1, 2 ose 3 janar, do të konsiderohet se është pranuar më 3 janar, të të njëjtit vit. Megjithatë, kur një nga ato</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ditë është e shtunë apo e diel, një pranim i tillë do të konsiderohet sikur ka ndodhur më 4 janar të atij viti.</w:t>
      </w:r>
    </w:p>
    <w:p w:rsidR="003514D0" w:rsidRPr="00F94C83" w:rsidRDefault="003514D0" w:rsidP="00DF1BB5">
      <w:pPr>
        <w:widowControl w:val="0"/>
        <w:numPr>
          <w:ilvl w:val="0"/>
          <w:numId w:val="23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 të këtij seksioni, ditët e punës nënkuptojnë ditët që nuk janë ditë pushimi për institucionet publike në Republikën e Shqipërisë.</w:t>
      </w:r>
    </w:p>
    <w:p w:rsidR="003514D0" w:rsidRDefault="003514D0" w:rsidP="00DF1BB5">
      <w:pPr>
        <w:pStyle w:val="Hapesira7"/>
        <w:rPr>
          <w:lang w:val="sq-AL"/>
        </w:rPr>
      </w:pPr>
    </w:p>
    <w:p w:rsidR="00383088" w:rsidRDefault="00383088" w:rsidP="00DF1BB5">
      <w:pPr>
        <w:pStyle w:val="Hapesira7"/>
        <w:rPr>
          <w:lang w:val="sq-AL"/>
        </w:rPr>
      </w:pPr>
    </w:p>
    <w:p w:rsidR="00383088" w:rsidRPr="00F94C83" w:rsidRDefault="00383088"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93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Përgjegjësitë për menaxhimin e kuotave tarifore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56, të Kodit)</w:t>
      </w:r>
    </w:p>
    <w:p w:rsidR="003514D0" w:rsidRPr="00383088" w:rsidRDefault="003514D0" w:rsidP="00DF1BB5">
      <w:pPr>
        <w:pStyle w:val="Hapesira7"/>
        <w:rPr>
          <w:sz w:val="8"/>
          <w:lang w:val="sq-AL"/>
        </w:rPr>
      </w:pPr>
    </w:p>
    <w:p w:rsidR="003514D0" w:rsidRPr="00F94C83" w:rsidRDefault="003514D0" w:rsidP="00DF1BB5">
      <w:pPr>
        <w:widowControl w:val="0"/>
        <w:numPr>
          <w:ilvl w:val="0"/>
          <w:numId w:val="23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do të shqyrtojnë nëse një kërkesë për të përfituar nga një kuotë tarifore, e bërë nga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deklaruesi në një deklaratë doganore për çlirim në qarkullim të lirë, është e vlefshme, në përputhje me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legjislacionin në fuqi lidhur me hapjen e kuotës tarifore.</w:t>
      </w:r>
    </w:p>
    <w:p w:rsidR="003514D0" w:rsidRPr="00F94C83" w:rsidRDefault="003514D0" w:rsidP="00DF1BB5">
      <w:pPr>
        <w:widowControl w:val="0"/>
        <w:numPr>
          <w:ilvl w:val="0"/>
          <w:numId w:val="23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deklarata doganore për çlirim në qarkullim të lirë, që përmban një kërkesë të vlefshme nga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deklaruesi për të përfituar nga kuota tarifore, pranohet dhe të gjitha dokumentet mbështetëse të kërkuara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për dhënien e kuotës tarifore u janë dhënë autoriteteve doganore, autoritetet doganore kompetente do të tërheqin, nëpërmjet sistemit elektronik, nga kontingjenti tarifor sasinë përkatëse që i përkon nevojave të tij. </w:t>
      </w:r>
    </w:p>
    <w:p w:rsidR="003514D0" w:rsidRPr="00383088" w:rsidRDefault="003514D0" w:rsidP="00DF1BB5">
      <w:pPr>
        <w:widowControl w:val="0"/>
        <w:autoSpaceDE w:val="0"/>
        <w:autoSpaceDN w:val="0"/>
        <w:adjustRightInd w:val="0"/>
        <w:spacing w:after="0" w:line="240" w:lineRule="auto"/>
        <w:jc w:val="center"/>
        <w:rPr>
          <w:rFonts w:ascii="Garamond" w:hAnsi="Garamond"/>
          <w:b/>
          <w:iCs/>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94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Anulimi i kërkesave dhe kthimi i sasive të pashfrytëzuara, të ndara sipas kuotave tarifore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56, të Kodit)</w:t>
      </w:r>
    </w:p>
    <w:p w:rsidR="003514D0" w:rsidRPr="00F94C83" w:rsidRDefault="003514D0" w:rsidP="00DF1BB5">
      <w:pPr>
        <w:pStyle w:val="Hapesira7"/>
        <w:rPr>
          <w:lang w:val="sq-AL"/>
        </w:rPr>
      </w:pPr>
    </w:p>
    <w:p w:rsidR="003514D0" w:rsidRPr="00F94C83" w:rsidRDefault="003514D0" w:rsidP="00DF1BB5">
      <w:pPr>
        <w:widowControl w:val="0"/>
        <w:numPr>
          <w:ilvl w:val="0"/>
          <w:numId w:val="23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do të kthejnë menjëherë, në sistemin elektronik, të përmendur në nenin 95, çdo sasi që është tërhequr në mënyrë të gabuar. Megjithatë, detyrimi për t’u kthyer nuk zbatohet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kur një shpërndarje e gabuar, që përfaqëson një borxh doganor prej më pak se vlera ekuivalente në lekë të 10 eurove, zbulohet pas muajit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parë, që vjen pas përfundimit të periudhës së vlefshmërisë së kuotës tarifore në fjalë.</w:t>
      </w:r>
    </w:p>
    <w:p w:rsidR="003514D0" w:rsidRPr="00F94C83" w:rsidRDefault="003514D0" w:rsidP="00DF1BB5">
      <w:pPr>
        <w:widowControl w:val="0"/>
        <w:numPr>
          <w:ilvl w:val="0"/>
          <w:numId w:val="23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autoritetet doganore bëjnë të pavlefshme deklaratën doganore, në lidhje me mallrat që janë objekt i një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kërkese për të përfituar nga kuota tarifore, autoritetet doganore duhet të anulojnë të gjithë kërkesën për të përfituar nga kuota tarifore. Autoritetet doganore kompetente, menjëherë, do të kthejnë sasinë e caktuar në sistemin elektronik, të përmendur në nenin 95.</w:t>
      </w:r>
    </w:p>
    <w:p w:rsidR="003514D0" w:rsidRPr="00383088" w:rsidRDefault="003514D0" w:rsidP="00DF1BB5">
      <w:pPr>
        <w:pStyle w:val="Hapesira7"/>
        <w:rPr>
          <w:sz w:val="8"/>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95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Sistemi elektronik në lidhje me menaxhimin e kuotave tarifore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17, dhe pika 4, e nenit 56, të Kodit)</w:t>
      </w:r>
    </w:p>
    <w:p w:rsidR="003514D0" w:rsidRPr="00383088" w:rsidRDefault="003514D0" w:rsidP="00DF1BB5">
      <w:pPr>
        <w:pStyle w:val="Hapesira7"/>
        <w:rPr>
          <w:sz w:val="6"/>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menaxhimin e kuotave tarifore do të përdoret një sistem elektronik i ngritur për këtë qëllim, sipas pikës 1, të nenit 17,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Kodit. </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Mbikëqyrja e çlirimit për qarkullim të lirë apo të eksportit të mallrave</w:t>
      </w:r>
    </w:p>
    <w:p w:rsidR="003514D0" w:rsidRPr="00F94C83" w:rsidRDefault="003514D0" w:rsidP="00DF1BB5">
      <w:pPr>
        <w:pStyle w:val="Hapesira7"/>
        <w:rPr>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
          <w:iCs/>
          <w:spacing w:val="-4"/>
          <w:sz w:val="24"/>
          <w:szCs w:val="24"/>
          <w:lang w:val="sq-AL"/>
        </w:rPr>
      </w:pPr>
      <w:r w:rsidRPr="00F94C83">
        <w:rPr>
          <w:rFonts w:ascii="Garamond" w:hAnsi="Garamond"/>
          <w:b/>
          <w:iCs/>
          <w:spacing w:val="-4"/>
          <w:sz w:val="24"/>
          <w:szCs w:val="24"/>
          <w:lang w:val="sq-AL"/>
        </w:rPr>
        <w:t xml:space="preserve">Neni 96 </w:t>
      </w:r>
    </w:p>
    <w:p w:rsidR="008515A2"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Rregullat e përgjithshme për mbikëqyrjen </w:t>
      </w:r>
    </w:p>
    <w:p w:rsidR="008515A2"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e çlirimit për qarkullim të lirë apo </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të eksportit të mallrave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56, të Kodit)</w:t>
      </w:r>
    </w:p>
    <w:p w:rsidR="003514D0" w:rsidRPr="00F94C83" w:rsidRDefault="003514D0" w:rsidP="00DF1BB5">
      <w:pPr>
        <w:pStyle w:val="Hapesira7"/>
        <w:rPr>
          <w:lang w:val="sq-AL"/>
        </w:rPr>
      </w:pPr>
    </w:p>
    <w:p w:rsidR="003514D0" w:rsidRPr="00F94C83" w:rsidRDefault="003514D0" w:rsidP="00DF1BB5">
      <w:pPr>
        <w:widowControl w:val="0"/>
        <w:numPr>
          <w:ilvl w:val="0"/>
          <w:numId w:val="23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DPD-ja përcakton që mallra të caktuara do të jenë subjekt i mbikëqyrjes nga çlirimi për qarkullim të lirë ose eksport, ajo duhet të informojë autoritetet doganore për kodet e NK-së të këtyre mallrave dhe të dhënat e nevojshme për qëllime të mbikëqyrjes, në kohën e duhur, para se kërkesa e mbikëqyrjes të bëhet e zbatueshme.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Lista e të dhënave, të cilat mund të kërkohen nga DPD-ja për qëllime të mbikëqyrjes, është përcaktuar në aneksin 21-01, të shtojcës B, bashkëlidhur këtij vendimi dhe pjesë përbërëse e tij.</w:t>
      </w:r>
    </w:p>
    <w:p w:rsidR="003514D0" w:rsidRPr="00F94C83" w:rsidRDefault="003514D0" w:rsidP="00DF1BB5">
      <w:pPr>
        <w:widowControl w:val="0"/>
        <w:numPr>
          <w:ilvl w:val="0"/>
          <w:numId w:val="23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bërë objekt i mbikëqyrjes nga çlirimi për qarkullim të lirë ose në eksport, autoritetet doganore do t’i sigurojnë DPD-së të dhënat mbi deklaratat doganore për procedurën përkatëse, të paktën një herë në javë.</w:t>
      </w:r>
    </w:p>
    <w:p w:rsidR="003514D0" w:rsidRPr="00F94C83" w:rsidRDefault="003514D0" w:rsidP="00DF1BB5">
      <w:pPr>
        <w:widowControl w:val="0"/>
        <w:numPr>
          <w:ilvl w:val="0"/>
          <w:numId w:val="23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vendosur nën një regjim doganor në bazë të deklaratës së thjeshtuar, siç përmendet në nenin 152, të Kodit, ose nëpërmjet hyrjes në regjistrimet e deklaruesit, siç përmendet në nenin 165, të Kodit, dhe të dhënat e kërkuara nga DPD-ja nuk ishin në dispozicion në kohën kur mallrat janë çliruar, në përputhje pikën 1, të nenit 175, të Kodit, autoritetet doganore do t’i sigurojnë DPD-së këtë informacion pa vonesë, pas marrjes së deklaratës plotësuese, të parashikuar në nenin 153, të Kodit.</w:t>
      </w:r>
    </w:p>
    <w:p w:rsidR="003514D0" w:rsidRPr="00F94C83" w:rsidRDefault="003514D0" w:rsidP="00DF1BB5">
      <w:pPr>
        <w:widowControl w:val="0"/>
        <w:numPr>
          <w:ilvl w:val="0"/>
          <w:numId w:val="23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detyrimi për të paraqitur një deklaratë plotësuese nuk është përmbushur në përputhje me pikën 3, të nenit 153, të Kodit, apo deklarata plotësuese është depozituar ose është vënë në dispozicion në përputhje me nenin 326, mbajtësi i autorizimit u dërgon autoriteteve doganore, të paktën një herë në muaj, të dhënat e kërkuara nga DPD-ja ose autoritetet doganore duhet t’i mbledhin këto të dhëna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nga sistemi i deklaruesit.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duhet të regjistrojnë të dhënat në sistemin elektronik të përmendur në nenin 97.</w:t>
      </w:r>
    </w:p>
    <w:p w:rsidR="003514D0" w:rsidRPr="00F94C83" w:rsidRDefault="003514D0" w:rsidP="00DF1BB5">
      <w:pPr>
        <w:widowControl w:val="0"/>
        <w:numPr>
          <w:ilvl w:val="0"/>
          <w:numId w:val="23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pikën 1, të këtij neni, deri në implementimin e sistemit të informatizuar, të përmendur në pikën 1, të nenit 97, dhe të sistemeve të përmendura në planin e punës të miratuar nga ministri përgjegjës për financat, lista e të dhënave që mund të kërkohet nga DPD-ja për qëllime të mbikëqyrjes është përcaktuar në aneksin 21-02, të shtojcës B, bashkëlidhur këtij vendimi dhe pjesë përbërëse e tij.</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97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Sistemi elektronik në lidhje me mbikëqyrjen e çlirimit për qarkullim të lirë apo eksportin e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 pika 1, dhe 56, pika 5,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mbikëqyrjen e çlirimit për qarkullim të lirë apo eksportin e mallrave do të përdoret një sistem elektronik i ngritur sipas pikës 1, të nenit 17, të Kodit, për transmetimin dhe ruajtjen e informacionit të mëposhtëm:</w:t>
      </w:r>
    </w:p>
    <w:p w:rsidR="003514D0" w:rsidRPr="00F94C83" w:rsidRDefault="003514D0" w:rsidP="00DF1BB5">
      <w:pPr>
        <w:widowControl w:val="0"/>
        <w:numPr>
          <w:ilvl w:val="0"/>
          <w:numId w:val="23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dhënat e mbikëqyrjes së çlirimit për qarkullim apo eksportit të mallrave;</w:t>
      </w:r>
    </w:p>
    <w:p w:rsidR="003514D0" w:rsidRPr="00F94C83" w:rsidRDefault="003514D0" w:rsidP="00DF1BB5">
      <w:pPr>
        <w:widowControl w:val="0"/>
        <w:numPr>
          <w:ilvl w:val="0"/>
          <w:numId w:val="23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Informacioni, i cili mund të rifreskojë të dhënat e mbikëqyrjes të paraqitura dhe të ruajtura në sistemin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elektronik në çlirimin për qarkullim të lirë apo eksportin e mallrave.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Origjina e mallrave</w:t>
      </w:r>
    </w:p>
    <w:p w:rsidR="00A110B3" w:rsidRPr="00F94C83" w:rsidRDefault="00A110B3"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Origjina jopreferenciale</w:t>
      </w:r>
    </w:p>
    <w:p w:rsidR="00A110B3" w:rsidRPr="00F94C83" w:rsidRDefault="00A110B3"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98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Mallrat tërësisht të përftuara në një vend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 xml:space="preserve"> (Pika 1, e nenit 60, të Kodit)</w:t>
      </w:r>
    </w:p>
    <w:p w:rsidR="00A110B3" w:rsidRPr="008B0B2C" w:rsidRDefault="00A110B3"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Mallrat në vijim konsiderohen si tërësisht të përftuara në një vend:</w:t>
      </w:r>
    </w:p>
    <w:p w:rsidR="003514D0" w:rsidRPr="00F94C83" w:rsidRDefault="003514D0" w:rsidP="00DF1BB5">
      <w:pPr>
        <w:widowControl w:val="0"/>
        <w:numPr>
          <w:ilvl w:val="0"/>
          <w:numId w:val="23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 minerale të nxjerra brenda atij vendi;</w:t>
      </w:r>
    </w:p>
    <w:p w:rsidR="003514D0" w:rsidRPr="00F94C83" w:rsidRDefault="003514D0" w:rsidP="00DF1BB5">
      <w:pPr>
        <w:widowControl w:val="0"/>
        <w:numPr>
          <w:ilvl w:val="0"/>
          <w:numId w:val="23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bimore të korrura atje;</w:t>
      </w:r>
    </w:p>
    <w:p w:rsidR="003514D0" w:rsidRPr="00F94C83" w:rsidRDefault="003514D0" w:rsidP="00DF1BB5">
      <w:pPr>
        <w:widowControl w:val="0"/>
        <w:numPr>
          <w:ilvl w:val="0"/>
          <w:numId w:val="23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Kafshët e gjalla të lindura dhe të rritura atje;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Produktet e prejardhura nga kafshët e gjalla të rritura atje;</w:t>
      </w:r>
    </w:p>
    <w:p w:rsidR="003514D0" w:rsidRPr="00F94C83" w:rsidRDefault="003514D0" w:rsidP="00DF1BB5">
      <w:pPr>
        <w:widowControl w:val="0"/>
        <w:numPr>
          <w:ilvl w:val="0"/>
          <w:numId w:val="23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e gjahut ose të peshkimit të zëna atje;</w:t>
      </w:r>
    </w:p>
    <w:p w:rsidR="003514D0" w:rsidRPr="00F94C83" w:rsidRDefault="00B06C50" w:rsidP="00DF1BB5">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dh)</w:t>
      </w:r>
      <w:r w:rsidR="003514D0" w:rsidRPr="00F94C83">
        <w:rPr>
          <w:rFonts w:ascii="Garamond" w:hAnsi="Garamond"/>
          <w:spacing w:val="-4"/>
          <w:sz w:val="24"/>
          <w:szCs w:val="24"/>
          <w:lang w:val="sq-AL"/>
        </w:rPr>
        <w:t xml:space="preserve"> Produktet e peshkimit si dhe produktet e tjera, të marra nga anijet/barkat e regjistruara në vendin ose territorin në fjalë dhe që mbajnë flamurin e atij vendi apo territori jashtë ujërave territoriale të secilit vend;</w:t>
      </w:r>
    </w:p>
    <w:p w:rsidR="00D826F6" w:rsidRPr="00F94C83" w:rsidRDefault="00D826F6" w:rsidP="00DF1BB5">
      <w:pPr>
        <w:widowControl w:val="0"/>
        <w:spacing w:after="0" w:line="240" w:lineRule="auto"/>
        <w:rPr>
          <w:rFonts w:ascii="Garamond" w:hAnsi="Garamond"/>
          <w:spacing w:val="-4"/>
          <w:sz w:val="2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e) </w:t>
      </w:r>
      <w:r w:rsidRPr="00F94C83">
        <w:rPr>
          <w:rFonts w:ascii="Garamond" w:hAnsi="Garamond"/>
          <w:spacing w:val="-4"/>
          <w:sz w:val="24"/>
          <w:szCs w:val="24"/>
          <w:lang w:val="sq-AL"/>
        </w:rPr>
        <w:tab/>
        <w:t>Mallrat e përftuara ose të prodhuara në bordin e anijeve-fabrikë nga produktet e përmendura në shkronjën “dh”, me origjinë nga ai vend apo territor, me kusht që këto anije-fabrikë të jenë të regjistruara në këtë vend ose territor dhe të mbajnë flamurin e tij;</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Produktet e marra nga shtrati i detit apo nëntoka poshtë shtratit të detit jashtë ujërave territoriale, me kusht që vendi ose territori të ketë të drejtat ekskluzive për shfrytëzimin e shtratit të detit ose të nëntokës;</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f) Mbeturinat dhe mbetjet që dalin nga procesi i prodhimit dhe artikujt e përdorur, në qoftë se ato janë mbledhur atje dhe shërbejnë vetëm për rikuperimin e lëndëve të para;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g) </w:t>
      </w:r>
      <w:r w:rsidRPr="00F94C83">
        <w:rPr>
          <w:rFonts w:ascii="Garamond" w:hAnsi="Garamond"/>
          <w:spacing w:val="-4"/>
          <w:sz w:val="24"/>
          <w:szCs w:val="24"/>
          <w:lang w:val="sq-AL"/>
        </w:rPr>
        <w:tab/>
        <w:t>Mallrat e prodhuara atje ekskluzivisht nga produktet e specifikuara në shkronjat “a” deri në “f”.</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99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Mallrat, prodhimi i të cilave përfshin më shumë se një vend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60, të Kodit)</w:t>
      </w:r>
    </w:p>
    <w:p w:rsidR="00A110B3" w:rsidRPr="00F94C83" w:rsidRDefault="00A110B3"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Mallrat e renditura në aneksin 22-01, të shtojcës A, bashkëlidhur këtij vendimi dhe pjesë përbërëse e tij, konsiderohen se i janë nënshtruar punimit apo përpunimit të fundit thelb</w:t>
      </w:r>
      <w:r w:rsidRPr="00F94C83">
        <w:rPr>
          <w:rFonts w:ascii="Garamond" w:hAnsi="Garamond"/>
          <w:spacing w:val="-4"/>
          <w:sz w:val="24"/>
          <w:szCs w:val="24"/>
          <w:lang w:val="sq-AL" w:eastAsia="ja-JP"/>
        </w:rPr>
        <w:t>ësor</w:t>
      </w:r>
      <w:r w:rsidRPr="00F94C83">
        <w:rPr>
          <w:rFonts w:ascii="Garamond" w:hAnsi="Garamond"/>
          <w:spacing w:val="-4"/>
          <w:sz w:val="24"/>
          <w:szCs w:val="24"/>
          <w:lang w:val="sq-AL"/>
        </w:rPr>
        <w:t>, duke rezultuar në prodhimin e një produkti të ri ose që përfaqëson një fazë të rëndësishme të prodhimit në vendin në të cilin rregullat e përcaktuara në atë aneks janë plotësuar apo që identifikohen nga ato rregulla.</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100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Operacionet e punimit ose përpunimit, të cilat nuk justifikohen ekonomikisht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60, të Kodit)</w:t>
      </w:r>
    </w:p>
    <w:p w:rsidR="00C239CE" w:rsidRPr="00F94C83" w:rsidRDefault="00C239CE"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Çdo operacion punimi ose përpunimi, që kryhet në ndonjë vend, konsiderohet si i pajustifikuar ekonomikisht nëse, në bazë të fakteve të disponueshme, rezulton se qëllimi i këtij operacioni ishte për të shmangur zbatimin e masave të referuara në nenin 59,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mallrat e aneksit 22-01, të shtojcës A, bashkëlidhur këtij vendimi dhe pjesë përbërëse e tij, zbatohen rregullat e tjera të kapitullit për ato mallra.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mallrat që nuk mbulohen nga aneksi 22-01, i shtojcës A, bashkëlidhur këtij vendimi dhe pjesë përbërëse e tij, kur punimi ose përpunimi i fundit nuk konsiderohet si i justifikuar ekonomikisht, k</w:t>
      </w:r>
      <w:r w:rsidRPr="00F94C83">
        <w:rPr>
          <w:rFonts w:ascii="Garamond" w:hAnsi="Garamond"/>
          <w:spacing w:val="-4"/>
          <w:sz w:val="24"/>
          <w:szCs w:val="24"/>
          <w:lang w:val="sq-AL" w:eastAsia="ja-JP"/>
        </w:rPr>
        <w:t xml:space="preserve">ëto </w:t>
      </w:r>
      <w:r w:rsidRPr="00F94C83">
        <w:rPr>
          <w:rFonts w:ascii="Garamond" w:hAnsi="Garamond"/>
          <w:spacing w:val="-4"/>
          <w:sz w:val="24"/>
          <w:szCs w:val="24"/>
          <w:lang w:val="sq-AL"/>
        </w:rPr>
        <w:t>mallra konsiderohen se i janë nënshtruar punimit ose përpunimit të tyre të fundit thelbësor e të justifikuar ekonomikisht, duke rezultuar në prodhimin e një produkti të ri ose duke përfaqësuar një fazë të rëndësishme të prodhimit në vendin apo territorin ku e ka origjinën pjesa më e madhe e materialeve, siç përcaktohet në bazë të vlerës së materialeve.</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101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Operacionet minimale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60, të Kodit)</w:t>
      </w:r>
    </w:p>
    <w:p w:rsidR="00A110B3" w:rsidRPr="00F94C83" w:rsidRDefault="00A110B3"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Operacionet në vijim nuk konsiderohen si punime ose përpunime thelbësore, të justifikuara ekonomikisht për qëllime të dhënies së origjinës:</w:t>
      </w:r>
    </w:p>
    <w:p w:rsidR="003514D0" w:rsidRPr="00F94C83" w:rsidRDefault="003514D0" w:rsidP="00DF1BB5">
      <w:pPr>
        <w:widowControl w:val="0"/>
        <w:numPr>
          <w:ilvl w:val="0"/>
          <w:numId w:val="23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Operacionet për të siguruar ruajtjen e produkteve në gjendje të mirë gjatë transportit dhe magazinimit (ajrosja/ventilimi, përhapja, tharja, largimi i pjesëve të dëmtuara dhe operacione të ngjashme) ose operacionet që lehtësojnë dërgesat ose transportin;</w:t>
      </w:r>
    </w:p>
    <w:p w:rsidR="003514D0" w:rsidRPr="00F94C83" w:rsidRDefault="003514D0" w:rsidP="00DF1BB5">
      <w:pPr>
        <w:widowControl w:val="0"/>
        <w:numPr>
          <w:ilvl w:val="0"/>
          <w:numId w:val="23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Operacionet e thjeshta, që kanë të bëjnë me heqjen e pluhurit, kontrollin apo ekzaminimin, klasifikimin, përputhjen, larjen, prerjen;</w:t>
      </w:r>
    </w:p>
    <w:p w:rsidR="003514D0" w:rsidRPr="00F94C83" w:rsidRDefault="003514D0" w:rsidP="00DF1BB5">
      <w:pPr>
        <w:widowControl w:val="0"/>
        <w:numPr>
          <w:ilvl w:val="0"/>
          <w:numId w:val="23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Ndryshimet e paketimit, ndarja dhe grumbullimi i dërgesave, ven</w:t>
      </w:r>
      <w:r w:rsidR="00B06C50">
        <w:rPr>
          <w:rFonts w:ascii="Garamond" w:hAnsi="Garamond"/>
          <w:spacing w:val="-4"/>
          <w:sz w:val="24"/>
          <w:szCs w:val="24"/>
          <w:lang w:val="sq-AL"/>
        </w:rPr>
        <w:t>dosja e thjeshtë në shishe, kano</w:t>
      </w:r>
      <w:r w:rsidRPr="00F94C83">
        <w:rPr>
          <w:rFonts w:ascii="Garamond" w:hAnsi="Garamond"/>
          <w:spacing w:val="-4"/>
          <w:sz w:val="24"/>
          <w:szCs w:val="24"/>
          <w:lang w:val="sq-AL"/>
        </w:rPr>
        <w:t xml:space="preserve">çe, epruveta, çanta, valixhe, kuti, vendosja në </w:t>
      </w:r>
      <w:r w:rsidR="00B06C50" w:rsidRPr="00F94C83">
        <w:rPr>
          <w:rFonts w:ascii="Garamond" w:hAnsi="Garamond"/>
          <w:spacing w:val="-4"/>
          <w:sz w:val="24"/>
          <w:szCs w:val="24"/>
          <w:lang w:val="sq-AL"/>
        </w:rPr>
        <w:t>kartonë</w:t>
      </w:r>
      <w:r w:rsidRPr="00F94C83">
        <w:rPr>
          <w:rFonts w:ascii="Garamond" w:hAnsi="Garamond"/>
          <w:spacing w:val="-4"/>
          <w:sz w:val="24"/>
          <w:szCs w:val="24"/>
          <w:lang w:val="sq-AL"/>
        </w:rPr>
        <w:t xml:space="preserve"> apo dërrasa dhe të gjitha operacionet e tjera të thjeshta të paketimit;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Vendosja e mallrave në komplete/sete apo grupe ose vënia në shitje;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Vendosja e shenjave/markave, etiketave apo shenjave të tjera të ngjashme e të dallueshme mbi produktet ose mbi paketimin e tyre;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Bashkimi i thjeshtë i pjesëve të produk</w:t>
      </w:r>
      <w:r w:rsidR="00B06C50">
        <w:rPr>
          <w:rFonts w:ascii="Garamond" w:hAnsi="Garamond"/>
          <w:spacing w:val="-4"/>
          <w:sz w:val="24"/>
          <w:szCs w:val="24"/>
          <w:lang w:val="sq-AL"/>
        </w:rPr>
        <w:t>teve që përbëjnë një produkt të</w:t>
      </w:r>
      <w:r w:rsidRPr="00F94C83">
        <w:rPr>
          <w:rFonts w:ascii="Garamond" w:hAnsi="Garamond"/>
          <w:spacing w:val="-4"/>
          <w:sz w:val="24"/>
          <w:szCs w:val="24"/>
          <w:lang w:val="sq-AL"/>
        </w:rPr>
        <w:t xml:space="preserve"> plotë;</w:t>
      </w:r>
    </w:p>
    <w:p w:rsidR="003514D0" w:rsidRPr="00F94C83" w:rsidRDefault="003514D0" w:rsidP="00DF1BB5">
      <w:pPr>
        <w:widowControl w:val="0"/>
        <w:numPr>
          <w:ilvl w:val="0"/>
          <w:numId w:val="23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Ndarja ose ndryshimi i përdorimit;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Një kombinim i dy ose më shumë operacioneve të përcaktuara në shkronjat “a” deri në “e”.</w:t>
      </w:r>
    </w:p>
    <w:p w:rsidR="003514D0" w:rsidRPr="008B0B2C" w:rsidRDefault="003514D0" w:rsidP="00DF1BB5">
      <w:pPr>
        <w:widowControl w:val="0"/>
        <w:spacing w:after="0" w:line="240" w:lineRule="auto"/>
        <w:jc w:val="center"/>
        <w:rPr>
          <w:rFonts w:ascii="Garamond" w:hAnsi="Garamond"/>
          <w:spacing w:val="-4"/>
          <w:sz w:val="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102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Aksesorët, pjesët e këmbimit ose veglat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60, i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4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Aksesorët, pjesët e këmbimit ose veglat, të cilat janë dorëzuar me ndonjë nga mallrat e listuara në seksionet XVI, XVII dhe XVIII, të Nomenklaturës së Kombinuar, dhe që përbëjnë një pjesë të pajisjeve standarde, konsiderohen se kanë të njëjtën origjinë si ato mallra.</w:t>
      </w:r>
    </w:p>
    <w:p w:rsidR="003514D0" w:rsidRPr="00F94C83" w:rsidRDefault="003514D0" w:rsidP="00DF1BB5">
      <w:pPr>
        <w:pStyle w:val="ListParagraph"/>
        <w:widowControl w:val="0"/>
        <w:numPr>
          <w:ilvl w:val="0"/>
          <w:numId w:val="64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Pjesët kryesore të këmbimit për përdorim me një nga mallrat e listuara në seksionet XVI, XVII dhe XVIII, të Nomenklaturës së Kombinuar, të çliruara më parë në qarkullim të lirë në Republikën e Shqipërisë, konsiderohen se kanë të njëjtën origjinë si këto mallra, nëse përfshirja e pjesëve thelbësore të këmbimit në fazën e prodhimit nuk do të kishte ndryshuar origjinën e tyre.</w:t>
      </w:r>
    </w:p>
    <w:p w:rsidR="003514D0" w:rsidRPr="00F94C83" w:rsidRDefault="003514D0" w:rsidP="00DF1BB5">
      <w:pPr>
        <w:pStyle w:val="ListParagraph"/>
        <w:widowControl w:val="0"/>
        <w:numPr>
          <w:ilvl w:val="0"/>
          <w:numId w:val="64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qëllime të këtij neni, pjesët kryesore të këmbimit nënkuptojnë pjesët, të cilat përmbushin të gjitha kushtet e mëposhtme:</w:t>
      </w:r>
    </w:p>
    <w:p w:rsidR="003514D0" w:rsidRPr="00F94C83" w:rsidRDefault="003514D0" w:rsidP="00DF1BB5">
      <w:pPr>
        <w:widowControl w:val="0"/>
        <w:numPr>
          <w:ilvl w:val="1"/>
          <w:numId w:val="23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Janë komponentë, pa të cilët funksionimi i duhur i një pjese të pajisjes, makinës, aparatit ose mjetit që është vënë në qarkullim të lirë apo që është eksportuar më parë nuk mund të sigurohet; </w:t>
      </w:r>
    </w:p>
    <w:p w:rsidR="003514D0" w:rsidRPr="00F94C83" w:rsidRDefault="003514D0" w:rsidP="00DF1BB5">
      <w:pPr>
        <w:widowControl w:val="0"/>
        <w:numPr>
          <w:ilvl w:val="1"/>
          <w:numId w:val="23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Janë karakteristikë e këtyre mallrave; </w:t>
      </w:r>
    </w:p>
    <w:p w:rsidR="003514D0" w:rsidRPr="00F94C83" w:rsidRDefault="003514D0" w:rsidP="00DF1BB5">
      <w:pPr>
        <w:widowControl w:val="0"/>
        <w:numPr>
          <w:ilvl w:val="1"/>
          <w:numId w:val="23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të destinuara për mirëmbajtjen e tyre normale dhe për të zëvendësuar pjesët e të njëjtit lloj, të cilat janë dëmtuar apo janë nxjerrë jashtë përdorimit.</w:t>
      </w:r>
    </w:p>
    <w:p w:rsidR="003514D0" w:rsidRPr="00F94C83" w:rsidRDefault="003514D0" w:rsidP="00DF1BB5">
      <w:pPr>
        <w:widowControl w:val="0"/>
        <w:spacing w:after="0" w:line="240" w:lineRule="auto"/>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103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Elementet neutrale dhe paketimi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60, i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4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Me qëllim që të përcaktohet nëse mallrat e kanë origjinën nga një vend apo territor, nuk do të merret parasysh origjina e elementeve të mëposhtme:</w:t>
      </w:r>
    </w:p>
    <w:p w:rsidR="003514D0" w:rsidRPr="00F94C83" w:rsidRDefault="003514D0" w:rsidP="00DF1BB5">
      <w:pPr>
        <w:widowControl w:val="0"/>
        <w:numPr>
          <w:ilvl w:val="0"/>
          <w:numId w:val="23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Energjia elektrike dhe karburanti;</w:t>
      </w:r>
    </w:p>
    <w:p w:rsidR="003514D0" w:rsidRPr="00F94C83" w:rsidRDefault="003514D0" w:rsidP="00DF1BB5">
      <w:pPr>
        <w:widowControl w:val="0"/>
        <w:numPr>
          <w:ilvl w:val="0"/>
          <w:numId w:val="23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Toka dhe pajisjet;</w:t>
      </w:r>
    </w:p>
    <w:p w:rsidR="003514D0" w:rsidRPr="00F94C83" w:rsidRDefault="003514D0" w:rsidP="00DF1BB5">
      <w:pPr>
        <w:widowControl w:val="0"/>
        <w:numPr>
          <w:ilvl w:val="0"/>
          <w:numId w:val="23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Makineritë dhe veglat;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Materialet, të cilat as nuk hynë dhe as nuk janë të destinuara për t’u futur në përbërjen finale të produkteve.</w:t>
      </w:r>
    </w:p>
    <w:p w:rsidR="003514D0" w:rsidRPr="00F94C83" w:rsidRDefault="003514D0" w:rsidP="00DF1BB5">
      <w:pPr>
        <w:pStyle w:val="ListParagraph"/>
        <w:widowControl w:val="0"/>
        <w:numPr>
          <w:ilvl w:val="0"/>
          <w:numId w:val="64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në bazë të rregullit të përgjithshëm 5 për interpretimin e Nomenklaturës së Kombinuar të Mallrave, materialet e paketimit dhe kontejnerët e paketimit konsiderohen si pjesë e produktit për qëllime klasifikimi, ato nuk do të merren parasysh për qëllime të përcaktimit të origjinës, përveç rasteve kur rregulli në aneksin 22-01, të shtojcës A, bashkëlidhur këtij vendimi dhe pjesë përbërëse e tij, për mallrat në fjalë, bazohet në përqindjen e vlerës së shtuar.</w:t>
      </w:r>
    </w:p>
    <w:p w:rsidR="003514D0" w:rsidRPr="00F94C83" w:rsidRDefault="003514D0" w:rsidP="00DF1BB5">
      <w:pPr>
        <w:widowControl w:val="0"/>
        <w:suppressAutoHyphens/>
        <w:autoSpaceDN w:val="0"/>
        <w:spacing w:after="0" w:line="240" w:lineRule="auto"/>
        <w:jc w:val="center"/>
        <w:textAlignment w:val="baseline"/>
        <w:rPr>
          <w:rFonts w:ascii="Garamond" w:hAnsi="Garamond"/>
          <w:b/>
          <w:spacing w:val="-4"/>
          <w:kern w:val="3"/>
          <w:sz w:val="14"/>
          <w:szCs w:val="24"/>
          <w:lang w:val="sq-AL"/>
        </w:rPr>
      </w:pPr>
    </w:p>
    <w:p w:rsidR="00D826F6" w:rsidRPr="00F94C83" w:rsidRDefault="00D826F6" w:rsidP="00DF1BB5">
      <w:pPr>
        <w:widowControl w:val="0"/>
        <w:suppressAutoHyphens/>
        <w:autoSpaceDN w:val="0"/>
        <w:spacing w:after="0" w:line="240" w:lineRule="auto"/>
        <w:jc w:val="center"/>
        <w:textAlignment w:val="baseline"/>
        <w:rPr>
          <w:rFonts w:ascii="Garamond" w:hAnsi="Garamond"/>
          <w:b/>
          <w:spacing w:val="-4"/>
          <w:kern w:val="3"/>
          <w:sz w:val="24"/>
          <w:szCs w:val="24"/>
          <w:lang w:val="sq-AL"/>
        </w:rPr>
      </w:pPr>
    </w:p>
    <w:p w:rsidR="00D826F6" w:rsidRPr="00F94C83" w:rsidRDefault="00D826F6" w:rsidP="00DF1BB5">
      <w:pPr>
        <w:widowControl w:val="0"/>
        <w:suppressAutoHyphens/>
        <w:autoSpaceDN w:val="0"/>
        <w:spacing w:after="0" w:line="240" w:lineRule="auto"/>
        <w:jc w:val="center"/>
        <w:textAlignment w:val="baseline"/>
        <w:rPr>
          <w:rFonts w:ascii="Garamond" w:hAnsi="Garamond"/>
          <w:b/>
          <w:spacing w:val="-4"/>
          <w:kern w:val="3"/>
          <w:sz w:val="24"/>
          <w:szCs w:val="24"/>
          <w:lang w:val="sq-AL"/>
        </w:rPr>
      </w:pPr>
    </w:p>
    <w:p w:rsidR="00D826F6" w:rsidRPr="00F94C83" w:rsidRDefault="00D826F6" w:rsidP="00DF1BB5">
      <w:pPr>
        <w:widowControl w:val="0"/>
        <w:suppressAutoHyphens/>
        <w:autoSpaceDN w:val="0"/>
        <w:spacing w:after="0" w:line="240" w:lineRule="auto"/>
        <w:jc w:val="center"/>
        <w:textAlignment w:val="baseline"/>
        <w:rPr>
          <w:rFonts w:ascii="Garamond" w:hAnsi="Garamond"/>
          <w:b/>
          <w:spacing w:val="-4"/>
          <w:kern w:val="3"/>
          <w:sz w:val="24"/>
          <w:szCs w:val="24"/>
          <w:lang w:val="sq-AL"/>
        </w:rPr>
      </w:pPr>
    </w:p>
    <w:p w:rsidR="00D826F6" w:rsidRDefault="00D826F6" w:rsidP="00DF1BB5">
      <w:pPr>
        <w:widowControl w:val="0"/>
        <w:suppressAutoHyphens/>
        <w:autoSpaceDN w:val="0"/>
        <w:spacing w:after="0" w:line="240" w:lineRule="auto"/>
        <w:jc w:val="center"/>
        <w:textAlignment w:val="baseline"/>
        <w:rPr>
          <w:rFonts w:ascii="Garamond" w:hAnsi="Garamond"/>
          <w:b/>
          <w:spacing w:val="-4"/>
          <w:kern w:val="3"/>
          <w:sz w:val="24"/>
          <w:szCs w:val="24"/>
          <w:lang w:val="sq-AL"/>
        </w:rPr>
      </w:pPr>
    </w:p>
    <w:p w:rsidR="008B0B2C" w:rsidRPr="00F94C83" w:rsidRDefault="008B0B2C" w:rsidP="00DF1BB5">
      <w:pPr>
        <w:widowControl w:val="0"/>
        <w:suppressAutoHyphens/>
        <w:autoSpaceDN w:val="0"/>
        <w:spacing w:after="0" w:line="240" w:lineRule="auto"/>
        <w:jc w:val="center"/>
        <w:textAlignment w:val="baseline"/>
        <w:rPr>
          <w:rFonts w:ascii="Garamond" w:hAnsi="Garamond"/>
          <w:b/>
          <w:spacing w:val="-4"/>
          <w:kern w:val="3"/>
          <w:sz w:val="24"/>
          <w:szCs w:val="24"/>
          <w:lang w:val="sq-AL"/>
        </w:rPr>
      </w:pPr>
    </w:p>
    <w:p w:rsidR="00D826F6" w:rsidRPr="00F94C83" w:rsidRDefault="00D826F6" w:rsidP="00DF1BB5">
      <w:pPr>
        <w:widowControl w:val="0"/>
        <w:suppressAutoHyphens/>
        <w:autoSpaceDN w:val="0"/>
        <w:spacing w:after="0" w:line="240" w:lineRule="auto"/>
        <w:jc w:val="center"/>
        <w:textAlignment w:val="baseline"/>
        <w:rPr>
          <w:rFonts w:ascii="Garamond" w:hAnsi="Garamond"/>
          <w:b/>
          <w:spacing w:val="-4"/>
          <w:kern w:val="3"/>
          <w:sz w:val="24"/>
          <w:szCs w:val="24"/>
          <w:lang w:val="sq-AL"/>
        </w:rPr>
      </w:pPr>
    </w:p>
    <w:p w:rsidR="003514D0" w:rsidRPr="00F94C83" w:rsidRDefault="003514D0" w:rsidP="00DF1BB5">
      <w:pPr>
        <w:widowControl w:val="0"/>
        <w:suppressAutoHyphens/>
        <w:autoSpaceDN w:val="0"/>
        <w:spacing w:after="0" w:line="240" w:lineRule="auto"/>
        <w:jc w:val="center"/>
        <w:textAlignment w:val="baseline"/>
        <w:rPr>
          <w:rFonts w:ascii="Garamond" w:hAnsi="Garamond"/>
          <w:b/>
          <w:spacing w:val="-4"/>
          <w:kern w:val="3"/>
          <w:sz w:val="24"/>
          <w:szCs w:val="24"/>
          <w:lang w:val="sq-AL"/>
        </w:rPr>
      </w:pPr>
      <w:r w:rsidRPr="00F94C83">
        <w:rPr>
          <w:rFonts w:ascii="Garamond" w:hAnsi="Garamond"/>
          <w:b/>
          <w:spacing w:val="-4"/>
          <w:kern w:val="3"/>
          <w:sz w:val="24"/>
          <w:szCs w:val="24"/>
          <w:lang w:val="sq-AL"/>
        </w:rPr>
        <w:t>Nënseksioni 2</w:t>
      </w:r>
    </w:p>
    <w:p w:rsidR="003514D0" w:rsidRPr="00F94C83" w:rsidRDefault="003514D0" w:rsidP="00DF1BB5">
      <w:pPr>
        <w:widowControl w:val="0"/>
        <w:suppressAutoHyphens/>
        <w:autoSpaceDN w:val="0"/>
        <w:spacing w:after="0" w:line="240" w:lineRule="auto"/>
        <w:jc w:val="center"/>
        <w:textAlignment w:val="baseline"/>
        <w:rPr>
          <w:rFonts w:ascii="Garamond" w:hAnsi="Garamond"/>
          <w:spacing w:val="-4"/>
          <w:kern w:val="3"/>
          <w:sz w:val="24"/>
          <w:szCs w:val="24"/>
          <w:lang w:val="sq-AL"/>
        </w:rPr>
      </w:pPr>
      <w:r w:rsidRPr="00F94C83">
        <w:rPr>
          <w:rFonts w:ascii="Garamond" w:hAnsi="Garamond"/>
          <w:b/>
          <w:spacing w:val="-4"/>
          <w:kern w:val="3"/>
          <w:sz w:val="24"/>
          <w:szCs w:val="24"/>
          <w:lang w:val="sq-AL"/>
        </w:rPr>
        <w:t xml:space="preserve">Prova e origjinës jopreferenciale </w:t>
      </w:r>
    </w:p>
    <w:p w:rsidR="003514D0" w:rsidRPr="00F94C83" w:rsidRDefault="003514D0" w:rsidP="00DF1BB5">
      <w:pPr>
        <w:widowControl w:val="0"/>
        <w:suppressAutoHyphens/>
        <w:autoSpaceDN w:val="0"/>
        <w:spacing w:after="0" w:line="240" w:lineRule="auto"/>
        <w:jc w:val="center"/>
        <w:textAlignment w:val="baseline"/>
        <w:rPr>
          <w:rFonts w:ascii="Garamond" w:hAnsi="Garamond"/>
          <w:spacing w:val="-4"/>
          <w:kern w:val="3"/>
          <w:sz w:val="14"/>
          <w:szCs w:val="24"/>
          <w:lang w:val="sq-AL"/>
        </w:rPr>
      </w:pPr>
    </w:p>
    <w:p w:rsidR="003514D0" w:rsidRPr="00F94C83" w:rsidRDefault="003514D0" w:rsidP="00DF1BB5">
      <w:pPr>
        <w:widowControl w:val="0"/>
        <w:suppressAutoHyphens/>
        <w:autoSpaceDN w:val="0"/>
        <w:spacing w:after="0" w:line="240" w:lineRule="auto"/>
        <w:jc w:val="center"/>
        <w:textAlignment w:val="baseline"/>
        <w:rPr>
          <w:rFonts w:ascii="Garamond" w:hAnsi="Garamond"/>
          <w:b/>
          <w:spacing w:val="-4"/>
          <w:kern w:val="3"/>
          <w:sz w:val="24"/>
          <w:szCs w:val="24"/>
          <w:lang w:val="sq-AL"/>
        </w:rPr>
      </w:pPr>
      <w:r w:rsidRPr="00F94C83">
        <w:rPr>
          <w:rFonts w:ascii="Garamond" w:hAnsi="Garamond"/>
          <w:b/>
          <w:spacing w:val="-4"/>
          <w:kern w:val="3"/>
          <w:sz w:val="24"/>
          <w:szCs w:val="24"/>
          <w:lang w:val="sq-AL"/>
        </w:rPr>
        <w:t>Neni 104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Certifikata e origjinës për produktet që u nënshtrohen marrëveshjeve/rregullimeve të veçanta jopreferenciale në import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1 dhe 2, të nenit 61, të Kodit)</w:t>
      </w:r>
    </w:p>
    <w:p w:rsidR="003514D0" w:rsidRPr="00F94C83" w:rsidRDefault="003514D0" w:rsidP="00DF1BB5">
      <w:pPr>
        <w:widowControl w:val="0"/>
        <w:suppressAutoHyphens/>
        <w:autoSpaceDN w:val="0"/>
        <w:spacing w:after="0" w:line="240" w:lineRule="auto"/>
        <w:jc w:val="center"/>
        <w:textAlignment w:val="baseline"/>
        <w:rPr>
          <w:rFonts w:ascii="Garamond" w:hAnsi="Garamond"/>
          <w:spacing w:val="-4"/>
          <w:kern w:val="3"/>
          <w:sz w:val="14"/>
          <w:szCs w:val="24"/>
          <w:lang w:val="sq-AL"/>
        </w:rPr>
      </w:pPr>
    </w:p>
    <w:p w:rsidR="003514D0" w:rsidRPr="00F94C83" w:rsidRDefault="003514D0" w:rsidP="00DF1BB5">
      <w:pPr>
        <w:widowControl w:val="0"/>
        <w:numPr>
          <w:ilvl w:val="0"/>
          <w:numId w:val="239"/>
        </w:numPr>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produktet që e kanë origjinën e tyre në një vend të tretë, për të cilët janë përcaktuar marrëveshje/rregullime të veçanta jopreferenciale në import, kur këto marrëveshje i referohen këtij neni, duhet të lëshohet certifikatë origjine, duke përdorur formularin e paraqitur në aneksin 22-14, të shtojcës B, bashkëlidhur këtij vendimi dhe pjesë përbërëse e tij, në përputhje me specifikimet teknike të përcaktuara në të.</w:t>
      </w:r>
    </w:p>
    <w:p w:rsidR="003514D0" w:rsidRPr="00F94C83" w:rsidRDefault="003514D0" w:rsidP="00DF1BB5">
      <w:pPr>
        <w:widowControl w:val="0"/>
        <w:numPr>
          <w:ilvl w:val="0"/>
          <w:numId w:val="239"/>
        </w:numPr>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Certifikatat e origjinës do të lëshohen nga autoritetet kompetente të vendit të tretë, ku produktet me të cilat marrëveshjet e veçanta jopreferenciale të importit zbatojnë origjinën, ose nga një agjenci e besueshme, e autorizuar nga këto autoritete për këtë qëllim (autoritetet lëshuese), me kusht që origjina e produkteve të jetë përcaktuar në përputhje me nenin 60,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lëshuese duhet të mbajnë një kopje të secilës certifikatë të origjinës së lëshuar.</w:t>
      </w:r>
    </w:p>
    <w:p w:rsidR="003514D0" w:rsidRPr="00F94C83" w:rsidRDefault="003514D0" w:rsidP="00DF1BB5">
      <w:pPr>
        <w:widowControl w:val="0"/>
        <w:numPr>
          <w:ilvl w:val="0"/>
          <w:numId w:val="239"/>
        </w:numPr>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Certifikatat e origjinës do të lëshohen para se produktet, me të cilat ato kanë lidhje, të jenë deklaruar për eksport në vendin e tretë.</w:t>
      </w:r>
    </w:p>
    <w:p w:rsidR="003514D0" w:rsidRPr="00F94C83" w:rsidRDefault="003514D0" w:rsidP="00DF1BB5">
      <w:pPr>
        <w:widowControl w:val="0"/>
        <w:numPr>
          <w:ilvl w:val="0"/>
          <w:numId w:val="239"/>
        </w:numPr>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Duke anashkaluar pikën 3, certifikatat e origjinës mund, përjashtimisht, të lëshohen pas eksportit të produkteve me të cilat ato lidhen, kur moslëshimi i tyre në kohën e eksportit ishte rezultat i një gabimi, një lëshim i pavullnetshëm ose rrethana të veçanta.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lëshuese nuk mund të lëshojnë në mënyrë retrospektive (</w:t>
      </w:r>
      <w:r w:rsidRPr="00F94C83">
        <w:rPr>
          <w:rFonts w:ascii="Garamond" w:hAnsi="Garamond"/>
          <w:i/>
          <w:spacing w:val="-4"/>
          <w:sz w:val="24"/>
          <w:szCs w:val="24"/>
          <w:lang w:val="sq-AL"/>
        </w:rPr>
        <w:t>a-posteriori</w:t>
      </w:r>
      <w:r w:rsidRPr="00F94C83">
        <w:rPr>
          <w:rFonts w:ascii="Garamond" w:hAnsi="Garamond"/>
          <w:spacing w:val="-4"/>
          <w:sz w:val="24"/>
          <w:szCs w:val="24"/>
          <w:lang w:val="sq-AL"/>
        </w:rPr>
        <w:t>) një certifikatë të origjinës, të parashikuar në pikën 1, përveç rastit kur ato janë të bindura se të dhënat në aplikimin e eksportuesit korrespondojnë me ato në dosjen përkatëse të eksportit.</w:t>
      </w:r>
    </w:p>
    <w:p w:rsidR="003514D0" w:rsidRPr="00F94C83" w:rsidRDefault="003514D0" w:rsidP="00DF1BB5">
      <w:pPr>
        <w:widowControl w:val="0"/>
        <w:suppressAutoHyphens/>
        <w:autoSpaceDN w:val="0"/>
        <w:spacing w:after="0" w:line="240" w:lineRule="auto"/>
        <w:jc w:val="center"/>
        <w:textAlignment w:val="baseline"/>
        <w:rPr>
          <w:rFonts w:ascii="Garamond" w:hAnsi="Garamond"/>
          <w:i/>
          <w:spacing w:val="-4"/>
          <w:kern w:val="3"/>
          <w:sz w:val="1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D826F6" w:rsidRPr="00F94C83" w:rsidRDefault="00D826F6"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105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Bashkëpunimi administrativ në lidhje me marrëveshjet/rregullimet e veçanta jopreferenciale në import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61, i Kodit)</w:t>
      </w:r>
    </w:p>
    <w:p w:rsidR="003514D0" w:rsidRPr="00F94C83" w:rsidRDefault="003514D0" w:rsidP="00DF1BB5">
      <w:pPr>
        <w:widowControl w:val="0"/>
        <w:suppressAutoHyphens/>
        <w:autoSpaceDN w:val="0"/>
        <w:spacing w:after="0" w:line="240" w:lineRule="auto"/>
        <w:textAlignment w:val="baseline"/>
        <w:rPr>
          <w:rFonts w:ascii="Garamond" w:hAnsi="Garamond"/>
          <w:spacing w:val="-4"/>
          <w:kern w:val="3"/>
          <w:sz w:val="14"/>
          <w:szCs w:val="24"/>
          <w:lang w:val="sq-AL"/>
        </w:rPr>
      </w:pPr>
    </w:p>
    <w:p w:rsidR="003514D0" w:rsidRPr="00F94C83" w:rsidRDefault="003514D0" w:rsidP="00DF1BB5">
      <w:pPr>
        <w:widowControl w:val="0"/>
        <w:numPr>
          <w:ilvl w:val="3"/>
          <w:numId w:val="24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marrëveshjet/rregullimet e veçanta jopreferenciale në import, për produkte të caktuara, kërkojnë përdorimin e certifikatës së origjinës, të përcaktuar në nenin 104, përdorimi i marrëveshjeve</w:t>
      </w:r>
      <w:r w:rsidR="008B0B2C">
        <w:rPr>
          <w:rFonts w:ascii="Garamond" w:hAnsi="Garamond"/>
          <w:spacing w:val="-4"/>
          <w:sz w:val="24"/>
          <w:szCs w:val="24"/>
          <w:lang w:val="sq-AL"/>
        </w:rPr>
        <w:t xml:space="preserve"> </w:t>
      </w:r>
      <w:r w:rsidRPr="00F94C83">
        <w:rPr>
          <w:rFonts w:ascii="Garamond" w:hAnsi="Garamond"/>
          <w:spacing w:val="-4"/>
          <w:sz w:val="24"/>
          <w:szCs w:val="24"/>
          <w:lang w:val="sq-AL"/>
        </w:rPr>
        <w:t>/</w:t>
      </w:r>
      <w:r w:rsidR="008B0B2C">
        <w:rPr>
          <w:rFonts w:ascii="Garamond" w:hAnsi="Garamond"/>
          <w:spacing w:val="-4"/>
          <w:sz w:val="24"/>
          <w:szCs w:val="24"/>
          <w:lang w:val="sq-AL"/>
        </w:rPr>
        <w:t xml:space="preserve"> </w:t>
      </w:r>
      <w:r w:rsidRPr="00F94C83">
        <w:rPr>
          <w:rFonts w:ascii="Garamond" w:hAnsi="Garamond"/>
          <w:spacing w:val="-4"/>
          <w:sz w:val="24"/>
          <w:szCs w:val="24"/>
          <w:lang w:val="sq-AL"/>
        </w:rPr>
        <w:t>rregullimeve të tilla do t’i nënshtrohet kushtit që të jetë vendosur një procedurë bashkëpunimi administrativ, përveç rastit nëse specifikohet ndryshe në marrëveshjet në fjalë. Me qëllim krijimin e kësaj procedure bashkëpunimi administrativ, vendi i tretë do t’i dërgojë Republikës së Shqipërisë:</w:t>
      </w:r>
    </w:p>
    <w:p w:rsidR="003514D0" w:rsidRPr="00F94C83" w:rsidRDefault="003514D0" w:rsidP="00C9700D">
      <w:pPr>
        <w:widowControl w:val="0"/>
        <w:numPr>
          <w:ilvl w:val="0"/>
          <w:numId w:val="24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emrat dhe adresat e autoriteteve lëshuese, bashkë me specimenet e vulave të përdorura nga këto autoritete;</w:t>
      </w:r>
    </w:p>
    <w:p w:rsidR="003514D0" w:rsidRPr="00F94C83" w:rsidRDefault="003514D0" w:rsidP="00C9700D">
      <w:pPr>
        <w:widowControl w:val="0"/>
        <w:numPr>
          <w:ilvl w:val="0"/>
          <w:numId w:val="24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emrat dhe adresat e autoriteteve qeveritare kompetente, të ngarkuara për të marrë kërkesat për verifikimin e mëvonshëm  të certifikatave të origjinës.</w:t>
      </w:r>
    </w:p>
    <w:p w:rsidR="00D826F6" w:rsidRPr="00F94C83" w:rsidRDefault="003514D0" w:rsidP="00D826F6">
      <w:pPr>
        <w:pStyle w:val="ListParagraph"/>
        <w:widowControl w:val="0"/>
        <w:numPr>
          <w:ilvl w:val="3"/>
          <w:numId w:val="24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vendi i tretë nuk arrin të dërgojë informacionin e specifikuar më sipër, autoritetet kompetente të  Republikës së Shqipërisë do të refuzojnë përdorimin e veçantë të marrëveshjeve/</w:t>
      </w:r>
      <w:r w:rsidR="00C9700D">
        <w:rPr>
          <w:rFonts w:ascii="Garamond" w:hAnsi="Garamond"/>
          <w:spacing w:val="-4"/>
          <w:sz w:val="24"/>
          <w:szCs w:val="24"/>
          <w:lang w:val="sq-AL"/>
        </w:rPr>
        <w:t xml:space="preserve"> </w:t>
      </w:r>
      <w:r w:rsidRPr="00F94C83">
        <w:rPr>
          <w:rFonts w:ascii="Garamond" w:hAnsi="Garamond"/>
          <w:spacing w:val="-4"/>
          <w:sz w:val="24"/>
          <w:szCs w:val="24"/>
          <w:lang w:val="sq-AL"/>
        </w:rPr>
        <w:t>rregullimeve jopreferenciale të importit.</w:t>
      </w:r>
    </w:p>
    <w:p w:rsidR="00C9700D" w:rsidRPr="00C9700D" w:rsidRDefault="00C9700D"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106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Verifikimi i certifikatave të origjinës për produktet që u nënshtrohen marrëveshjeve/rregullimeve të veçanta jopreferenciale në import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61, i Kodit)</w:t>
      </w:r>
    </w:p>
    <w:p w:rsidR="003514D0" w:rsidRPr="00F94C83" w:rsidRDefault="003514D0" w:rsidP="00DF1BB5">
      <w:pPr>
        <w:widowControl w:val="0"/>
        <w:suppressAutoHyphens/>
        <w:autoSpaceDN w:val="0"/>
        <w:spacing w:after="0" w:line="240" w:lineRule="auto"/>
        <w:textAlignment w:val="baseline"/>
        <w:rPr>
          <w:rFonts w:ascii="Garamond" w:hAnsi="Garamond"/>
          <w:spacing w:val="-4"/>
          <w:kern w:val="3"/>
          <w:sz w:val="14"/>
          <w:szCs w:val="24"/>
          <w:lang w:val="sq-AL"/>
        </w:rPr>
      </w:pPr>
    </w:p>
    <w:p w:rsidR="003514D0" w:rsidRPr="00F94C83" w:rsidRDefault="003514D0" w:rsidP="00DF1BB5">
      <w:pPr>
        <w:pStyle w:val="ListParagraph"/>
        <w:widowControl w:val="0"/>
        <w:numPr>
          <w:ilvl w:val="6"/>
          <w:numId w:val="24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Verifikimi i certifikatave të origjinës, të përmendura në nenin 104, kryhet pas pranimit të deklaratës doganore (verifikim </w:t>
      </w:r>
      <w:r w:rsidRPr="00F94C83">
        <w:rPr>
          <w:rFonts w:ascii="Garamond" w:hAnsi="Garamond"/>
          <w:i/>
          <w:spacing w:val="-4"/>
          <w:sz w:val="24"/>
          <w:szCs w:val="24"/>
          <w:lang w:val="sq-AL"/>
        </w:rPr>
        <w:t>a-posteriori</w:t>
      </w:r>
      <w:r w:rsidRPr="00F94C83">
        <w:rPr>
          <w:rFonts w:ascii="Garamond" w:hAnsi="Garamond"/>
          <w:spacing w:val="-4"/>
          <w:sz w:val="24"/>
          <w:szCs w:val="24"/>
          <w:lang w:val="sq-AL"/>
        </w:rPr>
        <w:t xml:space="preserve">). </w:t>
      </w:r>
    </w:p>
    <w:p w:rsidR="003514D0" w:rsidRPr="00F94C83" w:rsidRDefault="003514D0" w:rsidP="00DF1BB5">
      <w:pPr>
        <w:pStyle w:val="ListParagraph"/>
        <w:widowControl w:val="0"/>
        <w:numPr>
          <w:ilvl w:val="6"/>
          <w:numId w:val="24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autoritetet doganore kanë dyshime të arsyeshme për origjinalitetin e certifikatës së origjinës ose saktësinë e informacionit që ajo përmban dhe kur ato kryejnë verifikime të mëvonshme, të rastit, ato do të kërkojnë nga autoritetet e përmendura në shkronjën “b”, të pikës 1, të nenit 105, të verifikojnë nëse certifikata e origjinës është autentike apo origjina e deklaruar është përcaktuar në mënyrë korrekte dhe në përputhje me nenin 60, të Kodit, ose të dyja.</w:t>
      </w:r>
    </w:p>
    <w:p w:rsidR="00C9700D" w:rsidRDefault="00C9700D"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këto qëllime, autoritetet doganore do t’i kthejnë certifikatën e origjinës ose një kopje autoritetit të përmendur në shkronjën “b”, të pikës 1, të nenit 105. Nëse një faturë ka shoqëruar deklaratën, fatura origjinale ose një kopje e saj do t’i bashkëngjitet certifikatës së origjinës së kthyer.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do të japin, sipas rastit, arsyet për verifikimin dhe do të japin çdo informacion në zotërim të tyre për të argumentuar se detajet e të dhënave në certifikatën e origjinës janë të pasakta ose se certifikata e origjinës nuk është autentike.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Autoriteti i përmendur në shkronjën “b”, të pikës 1, nenit 105, do t’u komunikojë rezultatet e verifikimeve autoriteteve doganore sa më shpejt të jetë e mundur.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Kur nuk ka përgjigje brenda 6 muajve, pas dërgimit të kërkesës në përputhje me pikën 2, autoritetet doganore refuzojnë përdorimin e veçantë të marrëveshjes jopreferenciale të importit për produktet në fjalë. </w:t>
      </w:r>
    </w:p>
    <w:p w:rsidR="003514D0" w:rsidRPr="00F94C83" w:rsidRDefault="003514D0" w:rsidP="00DF1BB5">
      <w:pPr>
        <w:widowControl w:val="0"/>
        <w:suppressAutoHyphens/>
        <w:autoSpaceDN w:val="0"/>
        <w:spacing w:after="0" w:line="240" w:lineRule="auto"/>
        <w:textAlignment w:val="baseline"/>
        <w:rPr>
          <w:rFonts w:ascii="Garamond" w:hAnsi="Garamond"/>
          <w:spacing w:val="-4"/>
          <w:kern w:val="3"/>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107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Certifikata e origjinës për </w:t>
      </w:r>
      <w:r w:rsidR="00A110B3" w:rsidRPr="00F94C83">
        <w:rPr>
          <w:rFonts w:ascii="Garamond" w:hAnsi="Garamond"/>
          <w:b/>
          <w:spacing w:val="-4"/>
          <w:sz w:val="24"/>
          <w:szCs w:val="24"/>
          <w:lang w:val="sq-AL"/>
        </w:rPr>
        <w:t xml:space="preserve">produktet shqiptare në eksport </w:t>
      </w:r>
      <w:r w:rsidRPr="00F94C83">
        <w:rPr>
          <w:rFonts w:ascii="Garamond" w:hAnsi="Garamond"/>
          <w:b/>
          <w:spacing w:val="-4"/>
          <w:sz w:val="24"/>
          <w:szCs w:val="24"/>
          <w:lang w:val="sq-AL"/>
        </w:rPr>
        <w:t>dhe bashkëpunimi administrativ</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61, i Kodit)</w:t>
      </w:r>
    </w:p>
    <w:p w:rsidR="003514D0" w:rsidRPr="00F94C83" w:rsidRDefault="003514D0" w:rsidP="00DF1BB5">
      <w:pPr>
        <w:widowControl w:val="0"/>
        <w:suppressAutoHyphens/>
        <w:autoSpaceDN w:val="0"/>
        <w:spacing w:after="0" w:line="240" w:lineRule="auto"/>
        <w:jc w:val="center"/>
        <w:textAlignment w:val="baseline"/>
        <w:rPr>
          <w:rFonts w:ascii="Garamond" w:hAnsi="Garamond"/>
          <w:spacing w:val="-4"/>
          <w:kern w:val="3"/>
          <w:sz w:val="14"/>
          <w:szCs w:val="24"/>
          <w:lang w:val="sq-AL"/>
        </w:rPr>
      </w:pPr>
    </w:p>
    <w:p w:rsidR="003514D0" w:rsidRPr="00F94C83" w:rsidRDefault="003514D0" w:rsidP="00DF1BB5">
      <w:pPr>
        <w:widowControl w:val="0"/>
        <w:numPr>
          <w:ilvl w:val="0"/>
          <w:numId w:val="242"/>
        </w:numPr>
        <w:suppressAutoHyphens/>
        <w:autoSpaceDE w:val="0"/>
        <w:autoSpaceDN w:val="0"/>
        <w:adjustRightInd w:val="0"/>
        <w:spacing w:after="0" w:line="240" w:lineRule="auto"/>
        <w:textAlignment w:val="baseline"/>
        <w:rPr>
          <w:rFonts w:ascii="Garamond" w:hAnsi="Garamond"/>
          <w:spacing w:val="-4"/>
          <w:kern w:val="3"/>
          <w:sz w:val="24"/>
          <w:szCs w:val="24"/>
          <w:lang w:val="sq-AL"/>
        </w:rPr>
      </w:pPr>
      <w:r w:rsidRPr="00F94C83">
        <w:rPr>
          <w:rFonts w:ascii="Garamond" w:hAnsi="Garamond"/>
          <w:spacing w:val="-4"/>
          <w:kern w:val="3"/>
          <w:sz w:val="24"/>
          <w:szCs w:val="24"/>
          <w:lang w:val="sq-AL"/>
        </w:rPr>
        <w:t xml:space="preserve">Certifikatat e origjinës jopreferenciale, për produktet që e kanë origjinën e tyre në Republikës së Shqipërisë, lëshohen nga dhomat e tregtisë dhe të industrisë në Shqipëri, mbi bazën e një kërkese me shkrim nga personi i interesuar, me kusht që origjina e produkteve të jetë përcaktuar në përputhje me nenin 60, të Kodit. Certifikata e origjinës jopreferenciale lëshohet duke përdorur formularin e paraqitur në përputhje me specifikimet teknike të përcaktuara në aneksin 22-09, të shtojcës B, </w:t>
      </w:r>
      <w:r w:rsidRPr="00F94C83">
        <w:rPr>
          <w:rFonts w:ascii="Garamond" w:hAnsi="Garamond"/>
          <w:spacing w:val="-4"/>
          <w:sz w:val="24"/>
          <w:szCs w:val="24"/>
          <w:lang w:val="sq-AL"/>
        </w:rPr>
        <w:t>bashkëlidhur këtij vendimi dhe pjesë përbërëse e tij</w:t>
      </w:r>
      <w:r w:rsidRPr="00F94C83">
        <w:rPr>
          <w:rFonts w:ascii="Garamond" w:hAnsi="Garamond"/>
          <w:spacing w:val="-4"/>
          <w:kern w:val="3"/>
          <w:sz w:val="24"/>
          <w:szCs w:val="24"/>
          <w:lang w:val="sq-AL"/>
        </w:rPr>
        <w:t>.</w:t>
      </w:r>
    </w:p>
    <w:p w:rsidR="003514D0" w:rsidRPr="00F94C83" w:rsidRDefault="003514D0" w:rsidP="00DF1BB5">
      <w:pPr>
        <w:widowControl w:val="0"/>
        <w:suppressAutoHyphens/>
        <w:autoSpaceDE w:val="0"/>
        <w:autoSpaceDN w:val="0"/>
        <w:adjustRightInd w:val="0"/>
        <w:spacing w:after="0" w:line="240" w:lineRule="auto"/>
        <w:textAlignment w:val="baseline"/>
        <w:rPr>
          <w:rFonts w:ascii="Garamond" w:hAnsi="Garamond"/>
          <w:spacing w:val="-4"/>
          <w:kern w:val="3"/>
          <w:sz w:val="24"/>
          <w:szCs w:val="24"/>
          <w:lang w:val="sq-AL"/>
        </w:rPr>
      </w:pPr>
      <w:r w:rsidRPr="00F94C83">
        <w:rPr>
          <w:rFonts w:ascii="Garamond" w:hAnsi="Garamond"/>
          <w:spacing w:val="-4"/>
          <w:kern w:val="3"/>
          <w:sz w:val="24"/>
          <w:szCs w:val="24"/>
          <w:lang w:val="sq-AL"/>
        </w:rPr>
        <w:t>Kur e justifikojnë rrethanat, veçanërisht kur i interesuari ka aktivitet të rregullt eksporti, dhoma e tregtisë mund të vendosë të mos kërkojë paraqitjen e një kërkese për çdo operacion eksporti, me kusht që të respektohen dispozitat në fuqi për</w:t>
      </w:r>
      <w:r w:rsidR="00194382">
        <w:rPr>
          <w:rFonts w:ascii="Garamond" w:hAnsi="Garamond"/>
          <w:spacing w:val="-4"/>
          <w:kern w:val="3"/>
          <w:sz w:val="24"/>
          <w:szCs w:val="24"/>
          <w:lang w:val="sq-AL"/>
        </w:rPr>
        <w:t xml:space="preserve"> </w:t>
      </w:r>
      <w:r w:rsidRPr="00F94C83">
        <w:rPr>
          <w:rFonts w:ascii="Garamond" w:hAnsi="Garamond"/>
          <w:spacing w:val="-4"/>
          <w:kern w:val="3"/>
          <w:sz w:val="24"/>
          <w:szCs w:val="24"/>
          <w:lang w:val="sq-AL"/>
        </w:rPr>
        <w:t>sa i përket origjinës.</w:t>
      </w:r>
    </w:p>
    <w:p w:rsidR="003514D0" w:rsidRPr="00F94C83" w:rsidRDefault="003514D0" w:rsidP="00DF1BB5">
      <w:pPr>
        <w:widowControl w:val="0"/>
        <w:suppressAutoHyphens/>
        <w:autoSpaceDE w:val="0"/>
        <w:autoSpaceDN w:val="0"/>
        <w:adjustRightInd w:val="0"/>
        <w:spacing w:after="0" w:line="240" w:lineRule="auto"/>
        <w:textAlignment w:val="baseline"/>
        <w:rPr>
          <w:rFonts w:ascii="Garamond" w:hAnsi="Garamond"/>
          <w:spacing w:val="-4"/>
          <w:kern w:val="3"/>
          <w:sz w:val="24"/>
          <w:szCs w:val="24"/>
          <w:lang w:val="sq-AL"/>
        </w:rPr>
      </w:pPr>
      <w:r w:rsidRPr="00F94C83">
        <w:rPr>
          <w:rFonts w:ascii="Garamond" w:hAnsi="Garamond"/>
          <w:spacing w:val="-4"/>
          <w:kern w:val="3"/>
          <w:sz w:val="24"/>
          <w:szCs w:val="24"/>
          <w:lang w:val="sq-AL"/>
        </w:rPr>
        <w:t>Kur e justifikojnë nevojat tregtare, mund të lëshohet një ose disa kopje shtesë të certifikatës së origjinës.</w:t>
      </w:r>
    </w:p>
    <w:p w:rsidR="003514D0" w:rsidRPr="00F94C83" w:rsidRDefault="003514D0" w:rsidP="00DF1BB5">
      <w:pPr>
        <w:widowControl w:val="0"/>
        <w:suppressAutoHyphens/>
        <w:autoSpaceDE w:val="0"/>
        <w:autoSpaceDN w:val="0"/>
        <w:adjustRightInd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xml:space="preserve">2. Në kuadrin e bashkëpunimit administrativ me vende të tjera, dhoma e tregtisë do t’u përgjigjet kërkesave të autoriteteve kompetente doganore të vendit ku janë importuar mallrat për kontrolle </w:t>
      </w:r>
      <w:r w:rsidRPr="00F94C83">
        <w:rPr>
          <w:rFonts w:ascii="Garamond" w:hAnsi="Garamond"/>
          <w:i/>
          <w:spacing w:val="-4"/>
          <w:sz w:val="24"/>
          <w:szCs w:val="24"/>
          <w:lang w:val="sq-AL"/>
        </w:rPr>
        <w:t>a-posteriori</w:t>
      </w:r>
      <w:r w:rsidRPr="00F94C83">
        <w:rPr>
          <w:rFonts w:ascii="Garamond" w:hAnsi="Garamond"/>
          <w:spacing w:val="-4"/>
          <w:sz w:val="24"/>
          <w:szCs w:val="24"/>
          <w:lang w:val="sq-AL"/>
        </w:rPr>
        <w:t>, qoftë edhe nëpërmjet autoriteteve doganore shqiptare.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Rezultatet e kontrollit </w:t>
      </w:r>
      <w:r w:rsidRPr="00F94C83">
        <w:rPr>
          <w:rFonts w:ascii="Garamond" w:hAnsi="Garamond"/>
          <w:i/>
          <w:spacing w:val="-4"/>
          <w:sz w:val="24"/>
          <w:szCs w:val="24"/>
          <w:lang w:val="sq-AL"/>
        </w:rPr>
        <w:t>a-posteriori</w:t>
      </w:r>
      <w:r w:rsidRPr="00F94C83">
        <w:rPr>
          <w:rFonts w:ascii="Garamond" w:hAnsi="Garamond"/>
          <w:spacing w:val="-4"/>
          <w:sz w:val="24"/>
          <w:szCs w:val="24"/>
          <w:lang w:val="sq-AL"/>
        </w:rPr>
        <w:t xml:space="preserve"> duhet t’u komunikohen autoriteteve kërkuese sa më shpejt që të jetë e mundur. Koha maksimale për përgjigje nuk duhet të kalojë 6 (gjashtë) muaj.</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Origjina preferenciale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108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Përkufizime</w:t>
      </w:r>
    </w:p>
    <w:p w:rsidR="00A110B3" w:rsidRPr="00F94C83" w:rsidRDefault="00A110B3"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Për qëllime të këtij seksioni do të zbatohen përkufizimet e mëposhtme, të cilat nënkuptojnë: </w:t>
      </w:r>
    </w:p>
    <w:p w:rsidR="003514D0" w:rsidRPr="00F94C83" w:rsidRDefault="003514D0" w:rsidP="00DF1BB5">
      <w:pPr>
        <w:pStyle w:val="ListParagraph"/>
        <w:widowControl w:val="0"/>
        <w:numPr>
          <w:ilvl w:val="0"/>
          <w:numId w:val="64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“Prodhim”, çdo lloj punimi apo përpunimi, përfshirë edhe montimin;</w:t>
      </w:r>
    </w:p>
    <w:p w:rsidR="003514D0" w:rsidRPr="00F94C83" w:rsidRDefault="003514D0" w:rsidP="00DF1BB5">
      <w:pPr>
        <w:pStyle w:val="ListParagraph"/>
        <w:widowControl w:val="0"/>
        <w:numPr>
          <w:ilvl w:val="0"/>
          <w:numId w:val="64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“Material”, çdo lloj përbërësi, lëndë e parë, përbërësi apo pjesë etj, të përdorur në prodhimin e produktit;</w:t>
      </w:r>
    </w:p>
    <w:p w:rsidR="003514D0" w:rsidRPr="00F94C83" w:rsidRDefault="003514D0" w:rsidP="00DF1BB5">
      <w:pPr>
        <w:pStyle w:val="ListParagraph"/>
        <w:widowControl w:val="0"/>
        <w:numPr>
          <w:ilvl w:val="0"/>
          <w:numId w:val="64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“Produkt”, produkti që është prodhuar, edhe nëse ai është për t’u përdorur më vonë, në një proces tjetër prodhimi;</w:t>
      </w:r>
    </w:p>
    <w:p w:rsidR="003514D0" w:rsidRPr="00F94C83" w:rsidRDefault="003514D0" w:rsidP="00DF1BB5">
      <w:pPr>
        <w:pStyle w:val="ListParagraph"/>
        <w:widowControl w:val="0"/>
        <w:numPr>
          <w:ilvl w:val="0"/>
          <w:numId w:val="64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“Mallra”, si materialet ashtu edhe produktet;</w:t>
      </w:r>
    </w:p>
    <w:p w:rsidR="003514D0" w:rsidRPr="00F94C83" w:rsidRDefault="003514D0" w:rsidP="00DF1BB5">
      <w:pPr>
        <w:pStyle w:val="ListParagraph"/>
        <w:widowControl w:val="0"/>
        <w:numPr>
          <w:ilvl w:val="0"/>
          <w:numId w:val="64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“Materiale të zëvendësueshme”, materiale të të njëjtit lloj dhe cilësie tregtare, me karakteristika të njëjta teknike e fizike, dhe të cilat nuk mund të dallohen nga njëri-tjetri pasi ata janë të përfshirë në produktin e përfunduar;</w:t>
      </w:r>
    </w:p>
    <w:p w:rsidR="003514D0" w:rsidRPr="00F94C83" w:rsidRDefault="003514D0" w:rsidP="00DF1BB5">
      <w:pPr>
        <w:pStyle w:val="ListParagraph"/>
        <w:widowControl w:val="0"/>
        <w:numPr>
          <w:ilvl w:val="0"/>
          <w:numId w:val="64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“Vlerë doganore”, vlera e përcaktuar në përputhje me marrëveshjen e vitit 1994, për zbatimin e nenit VII, të marrëveshjes së përgjithshme mbi tarifat dhe tregtinë (Marrëveshja e OBT mbi vlerësimin doganor);</w:t>
      </w:r>
    </w:p>
    <w:p w:rsidR="003514D0" w:rsidRPr="00F94C83" w:rsidRDefault="003514D0" w:rsidP="00DF1BB5">
      <w:pPr>
        <w:pStyle w:val="ListParagraph"/>
        <w:widowControl w:val="0"/>
        <w:numPr>
          <w:ilvl w:val="0"/>
          <w:numId w:val="64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“Vlerë e materialeve”, vlera doganore në kohën e importimit të materialeve                         joorigjinuese të përdorura ose, nëse kjo nuk njihet dhe nuk mund të përcaktohet, çmimi i parë i përcaktuar dhe i paguar për materialet në vendin e prodhimit. Ky përkufizim zbatohet </w:t>
      </w:r>
      <w:r w:rsidRPr="00F94C83">
        <w:rPr>
          <w:rFonts w:ascii="Garamond" w:hAnsi="Garamond"/>
          <w:i/>
          <w:spacing w:val="-4"/>
          <w:sz w:val="24"/>
          <w:szCs w:val="24"/>
          <w:lang w:val="sq-AL"/>
        </w:rPr>
        <w:t>mutatis mutandis</w:t>
      </w:r>
      <w:r w:rsidRPr="00F94C83">
        <w:rPr>
          <w:rFonts w:ascii="Garamond" w:hAnsi="Garamond"/>
          <w:spacing w:val="-4"/>
          <w:sz w:val="24"/>
          <w:szCs w:val="24"/>
          <w:lang w:val="sq-AL"/>
        </w:rPr>
        <w:t>, kur duhet të përcaktohet vlera e materialeve origjinuese të përdorura;</w:t>
      </w:r>
    </w:p>
    <w:p w:rsidR="003514D0" w:rsidRPr="00F94C83" w:rsidRDefault="003514D0" w:rsidP="00DF1BB5">
      <w:pPr>
        <w:pStyle w:val="ListParagraph"/>
        <w:widowControl w:val="0"/>
        <w:numPr>
          <w:ilvl w:val="0"/>
          <w:numId w:val="64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“Çmimi i fabrikës/</w:t>
      </w:r>
      <w:r w:rsidRPr="00F94C83">
        <w:rPr>
          <w:rFonts w:ascii="Garamond" w:hAnsi="Garamond"/>
          <w:i/>
          <w:spacing w:val="-4"/>
          <w:sz w:val="24"/>
          <w:szCs w:val="24"/>
          <w:lang w:val="sq-AL"/>
        </w:rPr>
        <w:t>ex-works</w:t>
      </w:r>
      <w:r w:rsidRPr="00F94C83">
        <w:rPr>
          <w:rFonts w:ascii="Garamond" w:hAnsi="Garamond"/>
          <w:spacing w:val="-4"/>
          <w:sz w:val="24"/>
          <w:szCs w:val="24"/>
          <w:lang w:val="sq-AL"/>
        </w:rPr>
        <w:t>”, çmimi i paguar për produktin e prodhuar (</w:t>
      </w:r>
      <w:r w:rsidRPr="00F94C83">
        <w:rPr>
          <w:rFonts w:ascii="Garamond" w:hAnsi="Garamond"/>
          <w:i/>
          <w:spacing w:val="-4"/>
          <w:sz w:val="24"/>
          <w:szCs w:val="24"/>
          <w:lang w:val="sq-AL"/>
        </w:rPr>
        <w:t>ex-works</w:t>
      </w:r>
      <w:r w:rsidRPr="00F94C83">
        <w:rPr>
          <w:rFonts w:ascii="Garamond" w:hAnsi="Garamond"/>
          <w:spacing w:val="-4"/>
          <w:sz w:val="24"/>
          <w:szCs w:val="24"/>
          <w:lang w:val="sq-AL"/>
        </w:rPr>
        <w:t>) te prodhuesi, në të cilin kryhet punimi apo përpunimi i fundit, me kusht që çmimi të përfshijë vlerën e të gjitha materialeve të përdorura dhe të të gjitha shpenzimeve të tjera në lidhje me prodhimin e tij, minus taksat  e brendshme, të cilat janë ose mund të jenë të rimbursueshme kur produkti i përftuar eksportohet;</w:t>
      </w:r>
    </w:p>
    <w:p w:rsidR="003514D0" w:rsidRPr="00F94C83" w:rsidRDefault="003514D0" w:rsidP="00DF1BB5">
      <w:pPr>
        <w:pStyle w:val="ListParagraph"/>
        <w:widowControl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çmimi aktual i paguar nuk pasqyron të gjitha shpenzimet që lidhen me prodhimin e produktit, të cilat aktualisht kryhen në vendin e prodhimit, çmimi i fabrikës/</w:t>
      </w:r>
      <w:r w:rsidRPr="00F94C83">
        <w:rPr>
          <w:rFonts w:ascii="Garamond" w:hAnsi="Garamond"/>
          <w:i/>
          <w:spacing w:val="-4"/>
          <w:sz w:val="24"/>
          <w:szCs w:val="24"/>
          <w:lang w:val="sq-AL"/>
        </w:rPr>
        <w:t>ex-works</w:t>
      </w:r>
      <w:r w:rsidRPr="00F94C83">
        <w:rPr>
          <w:rFonts w:ascii="Garamond" w:hAnsi="Garamond"/>
          <w:spacing w:val="-4"/>
          <w:sz w:val="24"/>
          <w:szCs w:val="24"/>
          <w:lang w:val="sq-AL"/>
        </w:rPr>
        <w:t xml:space="preserve"> nënkupton shumën e të gjitha këtyre shpenzimeve minus taksat e brendshme, të cilat janë ose mund të jenë të rimbursueshme kur produkti i përftuar eksportohet;</w:t>
      </w:r>
    </w:p>
    <w:p w:rsidR="003514D0" w:rsidRPr="00F94C83" w:rsidRDefault="003514D0" w:rsidP="00DF1BB5">
      <w:pPr>
        <w:pStyle w:val="ListParagraph"/>
        <w:widowControl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punimi apo përpunimi i fundit është nënkontraktuar për një prodhues, termi 'prodhues', referuar në pikën 1, mund t’i referohet ndërmarrjes që ka punësuar nënkontraktorin;</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9. “Përmbajtja maksimale e materialeve joorigjinuese”, përmbajtja maksimale e materialeve joorigjinuese, të cilat lejohen në mënyrë që prodhimi të konsiderohet si një punim apo përpunim i mjaftueshëm për t’i dhënë produktit statusin origjinues. Kjo mund të shprehet si përqindje e çmimit të fabrikës/</w:t>
      </w:r>
      <w:r w:rsidRPr="00F94C83">
        <w:rPr>
          <w:rFonts w:ascii="Garamond" w:hAnsi="Garamond"/>
          <w:i/>
          <w:spacing w:val="-4"/>
          <w:sz w:val="24"/>
          <w:szCs w:val="24"/>
          <w:lang w:val="sq-AL"/>
        </w:rPr>
        <w:t>ex-works</w:t>
      </w:r>
      <w:r w:rsidRPr="00F94C83">
        <w:rPr>
          <w:rFonts w:ascii="Garamond" w:hAnsi="Garamond"/>
          <w:spacing w:val="-4"/>
          <w:sz w:val="24"/>
          <w:szCs w:val="24"/>
          <w:lang w:val="sq-AL"/>
        </w:rPr>
        <w:t xml:space="preserve"> për produktin ose si përqindje e peshës neto të këtyre materialeve të përdorura, që bëjnë pjesë në një grup të caktuar kapitujsh, kapitulli, kreu ose nënkreu;</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ab/>
        <w:t>10. “Pesha neto”, pesha e vetë mallrave pa materialet e paketimit dhe kontejnerët/mbajtësit e paketimit të çdo lloji.</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11. “Kapituj”, “krerë” dhe “nënkrerë”, kapitujt, krerët dhe nënkrerët (kodet katër- apo gjashtëshifrore) të Sistemit të Harmonizuar;</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12. “I klasifikuar”, i referohet klasifikimit të një produkti ose materiali nën një kre ose nënkre të veçantë të Sistemit të Harmonizuar;</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13. “Dërgesë”, produktet të cilat ose:</w:t>
      </w:r>
    </w:p>
    <w:p w:rsidR="003514D0" w:rsidRPr="00F94C83" w:rsidRDefault="003514D0" w:rsidP="00DF1BB5">
      <w:pPr>
        <w:widowControl w:val="0"/>
        <w:numPr>
          <w:ilvl w:val="1"/>
          <w:numId w:val="24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dërgohen njëkohësisht nga një eksportues te një marrës; </w:t>
      </w:r>
    </w:p>
    <w:p w:rsidR="003514D0" w:rsidRPr="00F94C83" w:rsidRDefault="003514D0" w:rsidP="00DF1BB5">
      <w:pPr>
        <w:widowControl w:val="0"/>
        <w:numPr>
          <w:ilvl w:val="1"/>
          <w:numId w:val="24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mbulohen nga një dokument i vetëm transporti, që mbulon transportimin e tyre nga një eksportues te një marrës ose, në mungesë të një dokumenti të tillë, nga një faturë e vetme.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14. “Eksportues”, një person që bën eksportimin e mallrave drejt Republikës së Shqipërisë ose drejt një vendi përfitues, i cili është në gjendje të provojë origjinën e mallrave, nëse ai është apo jo prodhuesi dhe nëse ai vetë kryen apo jo formalitetet e eksportit.</w:t>
      </w:r>
    </w:p>
    <w:p w:rsidR="003514D0" w:rsidRPr="00F94C83" w:rsidRDefault="003514D0" w:rsidP="00DF1BB5">
      <w:pPr>
        <w:widowControl w:val="0"/>
        <w:spacing w:after="0" w:line="240" w:lineRule="auto"/>
        <w:jc w:val="center"/>
        <w:rPr>
          <w:rFonts w:ascii="Garamond" w:hAnsi="Garamond"/>
          <w:b/>
          <w:spacing w:val="-4"/>
          <w:sz w:val="12"/>
          <w:szCs w:val="24"/>
          <w:lang w:val="sq-AL"/>
        </w:rPr>
      </w:pPr>
    </w:p>
    <w:p w:rsidR="00D826F6" w:rsidRPr="00F94C83" w:rsidRDefault="00D826F6" w:rsidP="00DF1BB5">
      <w:pPr>
        <w:widowControl w:val="0"/>
        <w:spacing w:after="0" w:line="240" w:lineRule="auto"/>
        <w:jc w:val="center"/>
        <w:rPr>
          <w:rFonts w:ascii="Garamond" w:hAnsi="Garamond"/>
          <w:b/>
          <w:spacing w:val="-4"/>
          <w:sz w:val="24"/>
          <w:szCs w:val="24"/>
          <w:lang w:val="sq-AL"/>
        </w:rPr>
      </w:pPr>
    </w:p>
    <w:p w:rsidR="00D826F6" w:rsidRPr="00F94C83" w:rsidRDefault="00D826F6" w:rsidP="00DF1BB5">
      <w:pPr>
        <w:widowControl w:val="0"/>
        <w:spacing w:after="0" w:line="240" w:lineRule="auto"/>
        <w:jc w:val="center"/>
        <w:rPr>
          <w:rFonts w:ascii="Garamond" w:hAnsi="Garamond"/>
          <w:b/>
          <w:spacing w:val="-4"/>
          <w:sz w:val="24"/>
          <w:szCs w:val="24"/>
          <w:lang w:val="sq-AL"/>
        </w:rPr>
      </w:pPr>
    </w:p>
    <w:p w:rsidR="00D826F6" w:rsidRPr="00F94C83" w:rsidRDefault="00D826F6"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Lëshimi ose bërja e provës së origjinës</w:t>
      </w:r>
    </w:p>
    <w:p w:rsidR="003514D0" w:rsidRPr="00F94C83" w:rsidRDefault="003514D0" w:rsidP="00DF1BB5">
      <w:pPr>
        <w:widowControl w:val="0"/>
        <w:spacing w:after="0" w:line="240" w:lineRule="auto"/>
        <w:jc w:val="center"/>
        <w:rPr>
          <w:rFonts w:ascii="Garamond" w:hAnsi="Garamond"/>
          <w:b/>
          <w:spacing w:val="-4"/>
          <w:sz w:val="6"/>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109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Deklaratat e furnitorit dhe përdorimi i tyre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6"/>
          <w:szCs w:val="24"/>
          <w:lang w:val="sq-AL"/>
        </w:rPr>
      </w:pPr>
    </w:p>
    <w:p w:rsidR="003514D0" w:rsidRPr="00F94C83" w:rsidRDefault="003514D0" w:rsidP="00DF1BB5">
      <w:pPr>
        <w:widowControl w:val="0"/>
        <w:numPr>
          <w:ilvl w:val="0"/>
          <w:numId w:val="24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furnitori pajis eksportuesin apo tregtarin me informacionin e nevojshëm për të përcaktuar statusin e origjinës së mallrave, për qëllime të dispozitave që rregullojnë tregtinë preferenciale, ndërmjet Republikës së Shqipërisë dhe disa vendeve (për statusin preferencial të origjinës), furnitori do ta bëjë këtë me anë të një deklarate të furnitorit.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Për çdo ngarkesë të mallrave lëshohet një deklaratë e veçantë furnitori, me përjashtim të rasteve të parashikuara në nenin 110. </w:t>
      </w:r>
    </w:p>
    <w:p w:rsidR="003514D0" w:rsidRPr="00F628ED" w:rsidRDefault="003514D0" w:rsidP="00DF1BB5">
      <w:pPr>
        <w:widowControl w:val="0"/>
        <w:numPr>
          <w:ilvl w:val="0"/>
          <w:numId w:val="244"/>
        </w:numPr>
        <w:autoSpaceDE w:val="0"/>
        <w:autoSpaceDN w:val="0"/>
        <w:adjustRightInd w:val="0"/>
        <w:spacing w:after="0" w:line="240" w:lineRule="auto"/>
        <w:ind w:left="0" w:firstLine="284"/>
        <w:rPr>
          <w:rFonts w:ascii="Garamond" w:hAnsi="Garamond"/>
          <w:spacing w:val="-6"/>
          <w:sz w:val="24"/>
          <w:szCs w:val="24"/>
          <w:lang w:val="sq-AL"/>
        </w:rPr>
      </w:pPr>
      <w:r w:rsidRPr="00F628ED">
        <w:rPr>
          <w:rFonts w:ascii="Garamond" w:hAnsi="Garamond"/>
          <w:spacing w:val="-6"/>
          <w:sz w:val="24"/>
          <w:szCs w:val="24"/>
          <w:lang w:val="sq-AL"/>
        </w:rPr>
        <w:t xml:space="preserve">Furnitori do ta përfshijë deklaratën në faturën tregtare, në lidhje me </w:t>
      </w:r>
      <w:r w:rsidR="00A535D7" w:rsidRPr="00F628ED">
        <w:rPr>
          <w:rFonts w:ascii="Garamond" w:hAnsi="Garamond"/>
          <w:spacing w:val="-6"/>
          <w:sz w:val="24"/>
          <w:szCs w:val="24"/>
          <w:lang w:val="sq-AL"/>
        </w:rPr>
        <w:t>këtë ngarkesë, ose në një fletë</w:t>
      </w:r>
      <w:r w:rsidRPr="00F628ED">
        <w:rPr>
          <w:rFonts w:ascii="Garamond" w:hAnsi="Garamond"/>
          <w:spacing w:val="-6"/>
          <w:sz w:val="24"/>
          <w:szCs w:val="24"/>
          <w:lang w:val="sq-AL"/>
        </w:rPr>
        <w:t>ngarkesë apo në ndonjë dokument tjetër tregtar, i cili përshkruan mallrat përkatëse në detaje të mjaftueshme për të mundësuar identifikimin e tyre.</w:t>
      </w:r>
    </w:p>
    <w:p w:rsidR="003514D0" w:rsidRPr="00F94C83" w:rsidRDefault="003514D0" w:rsidP="00DF1BB5">
      <w:pPr>
        <w:widowControl w:val="0"/>
        <w:numPr>
          <w:ilvl w:val="0"/>
          <w:numId w:val="24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Furnitori mund të ofrojë deklaratën në çdo kohë, edhe pasi mallrat janë dorëzuar.</w:t>
      </w:r>
    </w:p>
    <w:p w:rsidR="003514D0" w:rsidRPr="00F628ED"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110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afatgjatë e furnitorit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628ED"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24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furnitor furnizon rregullisht një eksportues apo tregtar me dërgesa mallrash dhe statusi i origjinës së mallrave të të gjitha këtyre dërgesave pritet të jetë i njëjtë, furnitori mund të japë një deklaratë të vetme, që mbulon dërgesat e mëvonshme të këtyre mallrave (deklarata afatgjatë e furnitorit). Deklarata afatgjatë e një furnitori mund të bëhet për një periudhë vlefshmërie deri në 2 vjet, nga data në të cilën është bërë.</w:t>
      </w:r>
    </w:p>
    <w:p w:rsidR="003514D0" w:rsidRPr="00F94C83" w:rsidRDefault="003514D0" w:rsidP="00DF1BB5">
      <w:pPr>
        <w:widowControl w:val="0"/>
        <w:numPr>
          <w:ilvl w:val="0"/>
          <w:numId w:val="24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deklaratë afatgjatë e furnitorit mund të bëhet me efekt prapaveprues për mallra të dorëzuara para marrjes së deklaratës. Një deklaratë e tillë afatgjatë e një furnitori mund të bëhet për një periudhë vlefshmërie deri në 1 vit, përpara datës në të cilën deklarata është bërë. Periudha e vlefshmërisë përfundon në datën në të cilën deklarata afatgjatë e furnitorit ishte bërë.</w:t>
      </w:r>
    </w:p>
    <w:p w:rsidR="003514D0" w:rsidRPr="00F94C83" w:rsidRDefault="003514D0" w:rsidP="00DF1BB5">
      <w:pPr>
        <w:widowControl w:val="0"/>
        <w:numPr>
          <w:ilvl w:val="0"/>
          <w:numId w:val="24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Furnitori duhet të njoftojë eksportuesin apo tregtarin në fjalë menjëherë, kur deklarata afatgjatë e furnitorit nuk është e vlefshme në lidhje me disa ose të gjitha ngarkesat e mallrave të furnizuara dhe që do të furnizohen.</w:t>
      </w: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111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Bërja e deklaratës së furnitorit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numPr>
          <w:ilvl w:val="0"/>
          <w:numId w:val="24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produktet që kanë fituar statusin e origjinës preferenciale, deklaratat e furnitorit bëhen siç përcaktohet në aneksin 22-15, të shtojcës B, bashkëlidhur këtij vendimi dhe pjesë përbërëse e tij. Megjithatë, deklaratat afatgjata të furnitorit për këto produkte do të bëhen siç përcaktohet në aneksin 22-16, të shtojcës B, bashkëlidhur këtij vendimi dhe pjesë përbërëse e tij.</w:t>
      </w:r>
    </w:p>
    <w:p w:rsidR="003514D0" w:rsidRPr="00F94C83" w:rsidRDefault="003514D0" w:rsidP="00DF1BB5">
      <w:pPr>
        <w:widowControl w:val="0"/>
        <w:numPr>
          <w:ilvl w:val="0"/>
          <w:numId w:val="24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produktet, të cilat i janë nënshtruar punimit ose përpunimit në Republikën e Shqipërisë pa e fituar statusin preferencial të origjinës, deklaratat e furnitorit bëhen siç përcaktohet në aneksin 22-17, të shtojcës B, bashkëlidhur këtij vendimi dhe pjesë përbërëse e tij. Megjithatë, për deklaratat afatgjata të furnitorit, deklarata e furnitorit bëhet siç është përcaktuar në aneksin 22-18, të shtojcës B, bashkëlidhur këtij vendimi dhe pjesë përbërëse e tij.</w:t>
      </w:r>
    </w:p>
    <w:p w:rsidR="003514D0" w:rsidRPr="00F94C83" w:rsidRDefault="003514D0" w:rsidP="00DF1BB5">
      <w:pPr>
        <w:widowControl w:val="0"/>
        <w:numPr>
          <w:ilvl w:val="0"/>
          <w:numId w:val="24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Deklarata e furnitorit shoqërohet me një nënshkrim të shkruar me dorë të furnitorit. Megjithatë, kur të dyja, deklarata e furnitorit dhe fatura janë hartuar me mjete elektronike, këto mund të bëhen autentike në mënyrë elektronike ose furnitori mund t’i japë eksportuesit apo tregtarit një deklaratë me shkrim për pranimin e përgjegjësisë së plotë për çdo deklaratë furnitori, që e identifikon atë sikur të jetë e nënshkruar nga ana e tij me dorë.</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112</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spacing w:val="-4"/>
          <w:sz w:val="24"/>
          <w:szCs w:val="24"/>
          <w:lang w:val="sq-AL"/>
        </w:rPr>
        <w:t>Bashkëpunimi administrativ</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64,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2"/>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duhet të ndihmojnë njëra-tjetrën në kontrollin e saktësisë së informacionit të dhënë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deklaratat e furnitorit.</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113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Verifikimi i deklaratave të furnitorit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Verifikimi i </w:t>
      </w:r>
      <w:r w:rsidR="00194382" w:rsidRPr="00F94C83">
        <w:rPr>
          <w:rFonts w:ascii="Garamond" w:hAnsi="Garamond"/>
          <w:spacing w:val="-4"/>
          <w:sz w:val="24"/>
          <w:szCs w:val="24"/>
          <w:lang w:val="sq-AL"/>
        </w:rPr>
        <w:t>deklaratave</w:t>
      </w:r>
      <w:r w:rsidRPr="00F94C83">
        <w:rPr>
          <w:rFonts w:ascii="Garamond" w:hAnsi="Garamond"/>
          <w:spacing w:val="-4"/>
          <w:sz w:val="24"/>
          <w:szCs w:val="24"/>
          <w:lang w:val="sq-AL"/>
        </w:rPr>
        <w:t xml:space="preserve"> të furnitorit kryhet në përputhje me rregullat e origjinës preferenciale dhe bashkëpunimin administrative, sipas marrëveshjeve ndërkombëtare në fuqi.</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DE646A" w:rsidRPr="00F94C83" w:rsidRDefault="00DE646A" w:rsidP="00DF1BB5">
      <w:pPr>
        <w:widowControl w:val="0"/>
        <w:tabs>
          <w:tab w:val="left" w:pos="360"/>
        </w:tabs>
        <w:autoSpaceDE w:val="0"/>
        <w:autoSpaceDN w:val="0"/>
        <w:adjustRightInd w:val="0"/>
        <w:spacing w:after="0" w:line="240" w:lineRule="auto"/>
        <w:jc w:val="center"/>
        <w:rPr>
          <w:rFonts w:ascii="Garamond" w:hAnsi="Garamond"/>
          <w:b/>
          <w:iCs/>
          <w:spacing w:val="-4"/>
          <w:sz w:val="24"/>
          <w:szCs w:val="24"/>
          <w:lang w:val="sq-AL"/>
        </w:rPr>
      </w:pPr>
    </w:p>
    <w:p w:rsidR="00DE646A" w:rsidRPr="00F94C83" w:rsidRDefault="00DE646A" w:rsidP="00DF1BB5">
      <w:pPr>
        <w:widowControl w:val="0"/>
        <w:tabs>
          <w:tab w:val="left" w:pos="360"/>
        </w:tabs>
        <w:autoSpaceDE w:val="0"/>
        <w:autoSpaceDN w:val="0"/>
        <w:adjustRightInd w:val="0"/>
        <w:spacing w:after="0" w:line="240" w:lineRule="auto"/>
        <w:jc w:val="center"/>
        <w:rPr>
          <w:rFonts w:ascii="Garamond" w:hAnsi="Garamond"/>
          <w:b/>
          <w:iCs/>
          <w:spacing w:val="-4"/>
          <w:sz w:val="24"/>
          <w:szCs w:val="24"/>
          <w:lang w:val="sq-AL"/>
        </w:rPr>
      </w:pPr>
    </w:p>
    <w:p w:rsidR="00DE646A" w:rsidRPr="00F94C83" w:rsidRDefault="00DE646A" w:rsidP="00DF1BB5">
      <w:pPr>
        <w:widowControl w:val="0"/>
        <w:tabs>
          <w:tab w:val="left" w:pos="360"/>
        </w:tabs>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114</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spacing w:val="-4"/>
          <w:sz w:val="24"/>
          <w:szCs w:val="24"/>
          <w:lang w:val="sq-AL"/>
        </w:rPr>
        <w:t xml:space="preserve">Autorizimi i eksportuesit të miratuar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numPr>
          <w:ilvl w:val="0"/>
          <w:numId w:val="24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Republika e Shqipërisë ka një marrëveshje preferenciale me një vend tjetër, e cila parashikon se prova e origjinës bëhet në formën e një deklarate-faturë ose deklarate-origjine, të bërë nga një eksportues i miratuar, eksportuesit e vendosur në territorin doganor të Republikën e Shqipërisë mund të aplikojnë për autorizim të eksportuesit të miratuar për qëllime të bërjes ose të zëvendësimit të deklaratës së origjinës. </w:t>
      </w:r>
    </w:p>
    <w:p w:rsidR="003514D0" w:rsidRPr="00F94C83" w:rsidRDefault="003514D0" w:rsidP="00DF1BB5">
      <w:pPr>
        <w:widowControl w:val="0"/>
        <w:numPr>
          <w:ilvl w:val="0"/>
          <w:numId w:val="24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Shkronja “ç”, e pikës 1, të nenit 19, nenet 24, 25 dhe 26, në lidhje me kushtet për aplikimet për pranimin dhe pezullimin e vendimeve, dhe nenet 27 dhe 32, në lidhje me përdorimin e mjeteve elektronike për shkëmbimin e ruajtjen e informacionit dhe revokimin e vendimeve të favorshme që kanë të bëjnë me aplikimet dhe vendimet, nuk zbatohen për vendimet që lidhen me autorizimet e eksportuesit të miratuar.</w:t>
      </w:r>
    </w:p>
    <w:p w:rsidR="003514D0" w:rsidRPr="00F94C83" w:rsidRDefault="003514D0" w:rsidP="00DF1BB5">
      <w:pPr>
        <w:widowControl w:val="0"/>
        <w:numPr>
          <w:ilvl w:val="0"/>
          <w:numId w:val="24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Autorizimet e eksportuesit të miratuar i jepen vetëm personave që plotësojnë kushtet e përcaktuara në dispozitat e origjinës ose të marrëveshjeve ndërkombëtare që ka nënshkruar Republika e Shqipërisë.</w:t>
      </w:r>
    </w:p>
    <w:p w:rsidR="003514D0" w:rsidRPr="00F94C83" w:rsidRDefault="003514D0" w:rsidP="00DF1BB5">
      <w:pPr>
        <w:widowControl w:val="0"/>
        <w:numPr>
          <w:ilvl w:val="0"/>
          <w:numId w:val="24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i japin eksportuesit të miratuar një numër autorizimi doganor, i cili paraqitet në provat e origjinës preferenciale.</w:t>
      </w:r>
    </w:p>
    <w:p w:rsidR="003514D0" w:rsidRPr="00F94C83" w:rsidRDefault="003514D0" w:rsidP="00DF1BB5">
      <w:pPr>
        <w:widowControl w:val="0"/>
        <w:numPr>
          <w:ilvl w:val="0"/>
          <w:numId w:val="24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DPD-ja u përcjell vendeve në fjalë adresat e autoriteteve kompetente doganore përgjegjëse për kontrollin e vërtetimit të origjinës preferenciale të bërë nga eksportuesit e miratuar.</w:t>
      </w:r>
    </w:p>
    <w:p w:rsidR="003514D0" w:rsidRPr="00F94C83" w:rsidRDefault="003514D0" w:rsidP="00DF1BB5">
      <w:pPr>
        <w:widowControl w:val="0"/>
        <w:numPr>
          <w:ilvl w:val="0"/>
          <w:numId w:val="24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marrëveshja preferenciale e zbatueshme nuk specifikon formën që do të ketë deklarata-faturë apo deklarata e origjinës, deklaratat hartohen në përputhje me rregullat e origjinës të vendit dhënës të preferencës.</w:t>
      </w:r>
    </w:p>
    <w:p w:rsidR="003514D0" w:rsidRPr="00F94C83"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115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për të aplikuar dhe lëshuar autorizime të eksportuesit të miratuar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rPr>
          <w:rFonts w:ascii="Garamond" w:hAnsi="Garamond"/>
          <w:spacing w:val="-4"/>
          <w:sz w:val="12"/>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Aplikimi për statusin e eksportuesit të miratuar, me qëllim lëshimin e provës së origjinës preferenciale, mund të paraqitet me mjete të tjera nga teknikat informatike të përpunimit të të dhënave. Gjithashtu, autorizimi i eksportuesit të miratuar mund të lëshohet me mjete të tjera të ndryshme nga teknikat informatike të përpunimit të të dhënave.</w:t>
      </w:r>
    </w:p>
    <w:p w:rsidR="003514D0" w:rsidRPr="00F94C83" w:rsidRDefault="003514D0"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Sistemi i Përgjithshëm i Preferencave (SPP) </w:t>
      </w:r>
    </w:p>
    <w:p w:rsidR="003514D0" w:rsidRPr="00F94C83"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116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Kërkesa të përgjithshme</w:t>
      </w:r>
    </w:p>
    <w:p w:rsidR="003514D0" w:rsidRPr="00F94C83" w:rsidRDefault="003514D0"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Rregullat e origjinës janë elemente thelbësore të të gjitha skemave SPP. Në mënyrë që të kualifikohen për trajtim tarifor preferencial në bazë të skemës SPP, produktet e eksportuara nga Republika Shqipërisë duhet të përmbushin rregullat e origjinës preferenciale përkatëse të vendeve dhënëse të preferencave.</w:t>
      </w:r>
    </w:p>
    <w:p w:rsidR="003514D0" w:rsidRPr="00F94C83" w:rsidRDefault="003514D0"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117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Sigurimi i bashkëpunimit administrativ</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pStyle w:val="ListParagraph"/>
        <w:widowControl w:val="0"/>
        <w:numPr>
          <w:ilvl w:val="0"/>
          <w:numId w:val="64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Drejtoria e Përgjithshme e Doganave, në varësi të rregullave të origjinës, duhet të informojë direkt apo nëpërmjet sekretariatit të UNCTAD (Konferenca e Kombeve të Bashkuara për Tregti dhe Zhvillim/United Nation Conference on Trade and Development) autoritetet kompetente të vendeve ose grupeve të vendeve që i japin Republikës së Shqipërisë preferenca të njëanshme, listën e emrave dhe adresat e zyrave doganore, të cilat janë të autorizuara të lëshojnë certifikatat e origjinës preferenciale “</w:t>
      </w:r>
      <w:r w:rsidRPr="00F94C83">
        <w:rPr>
          <w:rFonts w:ascii="Garamond" w:hAnsi="Garamond"/>
          <w:i/>
          <w:spacing w:val="-4"/>
          <w:sz w:val="24"/>
          <w:szCs w:val="24"/>
          <w:lang w:val="sq-AL"/>
        </w:rPr>
        <w:t>Form A</w:t>
      </w:r>
      <w:r w:rsidRPr="00F94C83">
        <w:rPr>
          <w:rFonts w:ascii="Garamond" w:hAnsi="Garamond"/>
          <w:spacing w:val="-4"/>
          <w:sz w:val="24"/>
          <w:szCs w:val="24"/>
          <w:lang w:val="sq-AL"/>
        </w:rPr>
        <w:t>”, specimenet e vulave që përdoren nga këto zyra si dhe emrin dhe adresën e zyrës përgjegjëse për kontrollin e këtyre certifikatave, në kuadër të sistemit të përgjithshëm të preferencave (SPP).</w:t>
      </w:r>
    </w:p>
    <w:p w:rsidR="003514D0" w:rsidRPr="00F94C83" w:rsidRDefault="003514D0" w:rsidP="00DF1BB5">
      <w:pPr>
        <w:pStyle w:val="ListParagraph"/>
        <w:widowControl w:val="0"/>
        <w:numPr>
          <w:ilvl w:val="0"/>
          <w:numId w:val="64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 të kontrollit ‘</w:t>
      </w:r>
      <w:r w:rsidRPr="00F94C83">
        <w:rPr>
          <w:rFonts w:ascii="Garamond" w:hAnsi="Garamond"/>
          <w:i/>
          <w:spacing w:val="-4"/>
          <w:sz w:val="24"/>
          <w:szCs w:val="24"/>
          <w:lang w:val="sq-AL"/>
        </w:rPr>
        <w:t>a-posteriori</w:t>
      </w:r>
      <w:r w:rsidRPr="00F94C83">
        <w:rPr>
          <w:rFonts w:ascii="Garamond" w:hAnsi="Garamond"/>
          <w:spacing w:val="-4"/>
          <w:sz w:val="24"/>
          <w:szCs w:val="24"/>
          <w:lang w:val="sq-AL"/>
        </w:rPr>
        <w:t>’ të certifikatës së origjinës preferenciale, zyra doganore që lëshon dokumentin përkatës duhet të ruajë për të paktën 3 vjet, nga data e lëshimit të certifikatës, kopje të certifikatave dhe kopje të dokumenteve të eksportimit.</w:t>
      </w:r>
    </w:p>
    <w:p w:rsidR="003514D0" w:rsidRPr="00F94C83" w:rsidRDefault="003514D0" w:rsidP="00DF1BB5">
      <w:pPr>
        <w:pStyle w:val="ListParagraph"/>
        <w:widowControl w:val="0"/>
        <w:numPr>
          <w:ilvl w:val="0"/>
          <w:numId w:val="64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 se kërkohet të bëhet kontroll ‘</w:t>
      </w:r>
      <w:r w:rsidRPr="00F94C83">
        <w:rPr>
          <w:rFonts w:ascii="Garamond" w:hAnsi="Garamond"/>
          <w:i/>
          <w:spacing w:val="-4"/>
          <w:sz w:val="24"/>
          <w:szCs w:val="24"/>
          <w:lang w:val="sq-AL"/>
        </w:rPr>
        <w:t>a-posteriori</w:t>
      </w:r>
      <w:r w:rsidRPr="00F94C83">
        <w:rPr>
          <w:rFonts w:ascii="Garamond" w:hAnsi="Garamond"/>
          <w:spacing w:val="-4"/>
          <w:sz w:val="24"/>
          <w:szCs w:val="24"/>
          <w:lang w:val="sq-AL"/>
        </w:rPr>
        <w:t>’ për vërtetësinë dhe rregullsinë e provave të origjinës preferenciale, si certifikata e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apo deklarata-faturë, të lëshuara nga zyrat doganore shqiptare në kuadër të SPP-së, autoritetet doganore kryejnë të gjitha kontrollet e nevojshme, në mënyrë që t’i përgjigjen në kohë kërkesës për kontroll të ardhur nga autoritetet e huaja.</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DE646A" w:rsidRPr="00F94C83" w:rsidRDefault="00DE646A" w:rsidP="00DF1BB5">
      <w:pPr>
        <w:widowControl w:val="0"/>
        <w:spacing w:after="0" w:line="240" w:lineRule="auto"/>
        <w:jc w:val="center"/>
        <w:rPr>
          <w:rFonts w:ascii="Garamond" w:hAnsi="Garamond"/>
          <w:b/>
          <w:iCs/>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118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Procedurat në lidhje me eksportet në kuadër të SPP</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duhet të sigurojnë përputhshmërinë me:</w:t>
      </w:r>
    </w:p>
    <w:p w:rsidR="003514D0" w:rsidRPr="00F94C83" w:rsidRDefault="003514D0" w:rsidP="00DF1BB5">
      <w:pPr>
        <w:widowControl w:val="0"/>
        <w:numPr>
          <w:ilvl w:val="0"/>
          <w:numId w:val="24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rregullat për origjinën e produkteve që eksportohen; </w:t>
      </w:r>
    </w:p>
    <w:p w:rsidR="003514D0" w:rsidRPr="00F94C83" w:rsidRDefault="003514D0" w:rsidP="00DF1BB5">
      <w:pPr>
        <w:widowControl w:val="0"/>
        <w:numPr>
          <w:ilvl w:val="0"/>
          <w:numId w:val="24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rregullat për plotësimin dhe lëshimin e certifikatave të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w:t>
      </w:r>
    </w:p>
    <w:p w:rsidR="003514D0" w:rsidRPr="00F94C83" w:rsidRDefault="003514D0" w:rsidP="00DF1BB5">
      <w:pPr>
        <w:widowControl w:val="0"/>
        <w:numPr>
          <w:ilvl w:val="0"/>
          <w:numId w:val="24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dispozitat për përdorimin e deklaratave-faturë, në përputhje me kërkesat e përcaktuara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 SPP.</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119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 për lëshimin e një certifikate të origjinës, “Forma 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numPr>
          <w:ilvl w:val="0"/>
          <w:numId w:val="24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Certifikata e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lëshohet me kërkesë me shkrim nga eksportuesi ose përfaqësuesi i tij, së bashku me çdo dokument tjetër mbështetës për të provuar që produktet, të cilat do të eksportohen, kualifikohen për lëshimin e certifikatës së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Certifikata e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lëshohet duke përdorur formularin e paraqitur në aneksin 22-08, të shtojcës B, bashkëlidhur këtij vendimi dhe pjesë përbërëse e tij.</w:t>
      </w:r>
    </w:p>
    <w:p w:rsidR="003514D0" w:rsidRPr="00F94C83" w:rsidRDefault="003514D0" w:rsidP="00DF1BB5">
      <w:pPr>
        <w:widowControl w:val="0"/>
        <w:numPr>
          <w:ilvl w:val="0"/>
          <w:numId w:val="24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Degët doganore do të venë në dispozicion të eksportuesit certifikatën e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në momentin e eksportit apo kur të jetë siguruar kryerja e tij. Megjithatë, degët doganore, sipas SPP-së të vendeve dhënëse të preferencave, mund të lëshojnë një certifikatë të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pas eksportimit të produkteve, të cilave u referohet, nëse:</w:t>
      </w:r>
    </w:p>
    <w:p w:rsidR="003514D0" w:rsidRPr="00F94C83" w:rsidRDefault="003514D0" w:rsidP="00DF1BB5">
      <w:pPr>
        <w:widowControl w:val="0"/>
        <w:numPr>
          <w:ilvl w:val="0"/>
          <w:numId w:val="2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nuk ishte lëshuar në kohën e eksportimit, për shkak  të gabimeve ose mungesave të pavullnetshme apo rrethanave të veçanta; </w:t>
      </w:r>
    </w:p>
    <w:p w:rsidR="003514D0" w:rsidRPr="00F94C83" w:rsidRDefault="003514D0" w:rsidP="00DF1BB5">
      <w:pPr>
        <w:widowControl w:val="0"/>
        <w:numPr>
          <w:ilvl w:val="0"/>
          <w:numId w:val="2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është demonstruar për të bindur autoritetet doganore që një certifikatë e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xml:space="preserve">” është lëshuar, por nuk është pranuar gjatë importimit për arsye teknike; </w:t>
      </w:r>
    </w:p>
    <w:p w:rsidR="003514D0" w:rsidRPr="00F94C83" w:rsidRDefault="003514D0" w:rsidP="00DF1BB5">
      <w:pPr>
        <w:widowControl w:val="0"/>
        <w:numPr>
          <w:ilvl w:val="0"/>
          <w:numId w:val="2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destinacioni final i produkteve në fjalë është përcaktuar gjatë transportit ose magazinimit së tyre dhe pas ndarjes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së mundshme të dërgesës.</w:t>
      </w:r>
    </w:p>
    <w:p w:rsidR="003514D0" w:rsidRPr="00F94C83" w:rsidRDefault="003514D0" w:rsidP="00DF1BB5">
      <w:pPr>
        <w:pStyle w:val="ListParagraph"/>
        <w:widowControl w:val="0"/>
        <w:numPr>
          <w:ilvl w:val="0"/>
          <w:numId w:val="249"/>
        </w:numPr>
        <w:autoSpaceDE w:val="0"/>
        <w:autoSpaceDN w:val="0"/>
        <w:adjustRightInd w:val="0"/>
        <w:spacing w:after="0" w:line="240" w:lineRule="auto"/>
        <w:ind w:left="0" w:firstLine="284"/>
        <w:jc w:val="both"/>
        <w:rPr>
          <w:rFonts w:ascii="Garamond" w:hAnsi="Garamond"/>
          <w:i/>
          <w:spacing w:val="-4"/>
          <w:sz w:val="24"/>
          <w:szCs w:val="24"/>
          <w:lang w:val="sq-AL"/>
        </w:rPr>
      </w:pPr>
      <w:r w:rsidRPr="00F94C83">
        <w:rPr>
          <w:rFonts w:ascii="Garamond" w:hAnsi="Garamond"/>
          <w:spacing w:val="-4"/>
          <w:sz w:val="24"/>
          <w:szCs w:val="24"/>
          <w:lang w:val="sq-AL"/>
        </w:rPr>
        <w:t xml:space="preserve">Degët doganore mund të lëshojnë një certifikatë </w:t>
      </w:r>
      <w:r w:rsidRPr="00F94C83">
        <w:rPr>
          <w:rFonts w:ascii="Garamond" w:hAnsi="Garamond"/>
          <w:i/>
          <w:spacing w:val="-4"/>
          <w:sz w:val="24"/>
          <w:szCs w:val="24"/>
          <w:lang w:val="sq-AL"/>
        </w:rPr>
        <w:t>a-posteriori</w:t>
      </w:r>
      <w:r w:rsidRPr="00F94C83">
        <w:rPr>
          <w:rFonts w:ascii="Garamond" w:hAnsi="Garamond"/>
          <w:spacing w:val="-4"/>
          <w:sz w:val="24"/>
          <w:szCs w:val="24"/>
          <w:lang w:val="sq-AL"/>
        </w:rPr>
        <w:t xml:space="preserve"> vetëm pasi të jetë verifikuar se informacioni i dhënë nga eksportuesi në aplikimin për një certifikatë të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të lëshuar në mënyrë retrospektive, është  në përputhje me atë të dosjeve korresponduese të eksportit dhe një certifikatë e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nuk është lëshuar kur produktet në fjalë janë eksportuar, përveçse kur certifikata e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nuk është pranuar për arsye teknike. Shënimi “</w:t>
      </w:r>
      <w:r w:rsidRPr="00F94C83">
        <w:rPr>
          <w:rFonts w:ascii="Garamond" w:hAnsi="Garamond"/>
          <w:i/>
          <w:spacing w:val="-4"/>
          <w:sz w:val="24"/>
          <w:szCs w:val="24"/>
          <w:lang w:val="sq-AL"/>
        </w:rPr>
        <w:t>Issued retrospectively</w:t>
      </w:r>
      <w:r w:rsidRPr="00F94C83">
        <w:rPr>
          <w:rFonts w:ascii="Garamond" w:hAnsi="Garamond"/>
          <w:spacing w:val="-4"/>
          <w:sz w:val="24"/>
          <w:szCs w:val="24"/>
          <w:lang w:val="sq-AL"/>
        </w:rPr>
        <w:t>” apo “</w:t>
      </w:r>
      <w:r w:rsidRPr="00F94C83">
        <w:rPr>
          <w:rFonts w:ascii="Garamond" w:hAnsi="Garamond"/>
          <w:i/>
          <w:spacing w:val="-4"/>
          <w:sz w:val="24"/>
          <w:szCs w:val="24"/>
          <w:lang w:val="sq-AL"/>
        </w:rPr>
        <w:t>Délivré a-posteriori</w:t>
      </w:r>
      <w:r w:rsidRPr="00F94C83">
        <w:rPr>
          <w:rFonts w:ascii="Garamond" w:hAnsi="Garamond"/>
          <w:spacing w:val="-4"/>
          <w:sz w:val="24"/>
          <w:szCs w:val="24"/>
          <w:lang w:val="sq-AL"/>
        </w:rPr>
        <w:t>” do të vendoset në kutinë 4, të certifikatës së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lëshuar në retrospektivë (</w:t>
      </w:r>
      <w:r w:rsidRPr="00F94C83">
        <w:rPr>
          <w:rFonts w:ascii="Garamond" w:hAnsi="Garamond"/>
          <w:i/>
          <w:spacing w:val="-4"/>
          <w:sz w:val="24"/>
          <w:szCs w:val="24"/>
          <w:lang w:val="sq-AL"/>
        </w:rPr>
        <w:t>a-posteriori).</w:t>
      </w:r>
    </w:p>
    <w:p w:rsidR="003514D0" w:rsidRPr="00F94C83" w:rsidRDefault="003514D0" w:rsidP="00DF1BB5">
      <w:pPr>
        <w:pStyle w:val="ListParagraph"/>
        <w:widowControl w:val="0"/>
        <w:numPr>
          <w:ilvl w:val="0"/>
          <w:numId w:val="249"/>
        </w:numPr>
        <w:autoSpaceDE w:val="0"/>
        <w:autoSpaceDN w:val="0"/>
        <w:adjustRightInd w:val="0"/>
        <w:spacing w:after="0" w:line="240" w:lineRule="auto"/>
        <w:ind w:left="0" w:firstLine="284"/>
        <w:jc w:val="both"/>
        <w:rPr>
          <w:rFonts w:ascii="Garamond" w:hAnsi="Garamond"/>
          <w:i/>
          <w:spacing w:val="-4"/>
          <w:sz w:val="24"/>
          <w:szCs w:val="24"/>
          <w:lang w:val="sq-AL"/>
        </w:rPr>
      </w:pPr>
      <w:r w:rsidRPr="00F94C83">
        <w:rPr>
          <w:rFonts w:ascii="Garamond" w:hAnsi="Garamond"/>
          <w:spacing w:val="-4"/>
          <w:sz w:val="24"/>
          <w:szCs w:val="24"/>
          <w:lang w:val="sq-AL"/>
        </w:rPr>
        <w:t>Në rast të vjedhjes, humbjes apo shkatërrimit të një certifikate të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eksportuesi mund të aplikojë për një dublikatë te dega doganore kompetente që e ka lëshuar atë, në bazë të dokumenteve të eksportit që ai zotëron. Shënimi “</w:t>
      </w:r>
      <w:r w:rsidRPr="00F94C83">
        <w:rPr>
          <w:rFonts w:ascii="Garamond" w:hAnsi="Garamond"/>
          <w:i/>
          <w:spacing w:val="-4"/>
          <w:sz w:val="24"/>
          <w:szCs w:val="24"/>
          <w:lang w:val="sq-AL"/>
        </w:rPr>
        <w:t>Dublicate</w:t>
      </w:r>
      <w:r w:rsidRPr="00F94C83">
        <w:rPr>
          <w:rFonts w:ascii="Garamond" w:hAnsi="Garamond"/>
          <w:spacing w:val="-4"/>
          <w:sz w:val="24"/>
          <w:szCs w:val="24"/>
          <w:lang w:val="sq-AL"/>
        </w:rPr>
        <w:t>” ose “</w:t>
      </w:r>
      <w:r w:rsidRPr="00F94C83">
        <w:rPr>
          <w:rFonts w:ascii="Garamond" w:hAnsi="Garamond"/>
          <w:i/>
          <w:spacing w:val="-4"/>
          <w:sz w:val="24"/>
          <w:szCs w:val="24"/>
          <w:lang w:val="sq-AL"/>
        </w:rPr>
        <w:t>Duplicata</w:t>
      </w:r>
      <w:r w:rsidRPr="00F94C83">
        <w:rPr>
          <w:rFonts w:ascii="Garamond" w:hAnsi="Garamond"/>
          <w:spacing w:val="-4"/>
          <w:sz w:val="24"/>
          <w:szCs w:val="24"/>
          <w:lang w:val="sq-AL"/>
        </w:rPr>
        <w:t>”, data e lëshimit dhe numri serial i certifikatës origjinale do të vendoset në kutinë 4, të dublikatës së certifikatës së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Dublikata hyn në fuqi nga data e origjinalit.</w:t>
      </w:r>
    </w:p>
    <w:p w:rsidR="003514D0" w:rsidRPr="00F94C83" w:rsidRDefault="003514D0" w:rsidP="00DF1BB5">
      <w:pPr>
        <w:pStyle w:val="ListParagraph"/>
        <w:widowControl w:val="0"/>
        <w:numPr>
          <w:ilvl w:val="0"/>
          <w:numId w:val="249"/>
        </w:numPr>
        <w:autoSpaceDE w:val="0"/>
        <w:autoSpaceDN w:val="0"/>
        <w:adjustRightInd w:val="0"/>
        <w:spacing w:after="0" w:line="240" w:lineRule="auto"/>
        <w:ind w:left="0" w:firstLine="284"/>
        <w:jc w:val="both"/>
        <w:rPr>
          <w:rFonts w:ascii="Garamond" w:hAnsi="Garamond"/>
          <w:i/>
          <w:spacing w:val="-4"/>
          <w:sz w:val="24"/>
          <w:szCs w:val="24"/>
          <w:lang w:val="sq-AL"/>
        </w:rPr>
      </w:pPr>
      <w:r w:rsidRPr="00F94C83">
        <w:rPr>
          <w:rFonts w:ascii="Garamond" w:hAnsi="Garamond"/>
          <w:spacing w:val="-4"/>
          <w:sz w:val="24"/>
          <w:szCs w:val="24"/>
          <w:lang w:val="sq-AL"/>
        </w:rPr>
        <w:t>Për qëllime të verifikimit, nëse produkti për të cilin kërkohet një certifikatë e origjinës “</w:t>
      </w:r>
      <w:r w:rsidRPr="00F94C83">
        <w:rPr>
          <w:rFonts w:ascii="Garamond" w:hAnsi="Garamond"/>
          <w:i/>
          <w:spacing w:val="-4"/>
          <w:sz w:val="24"/>
          <w:szCs w:val="24"/>
          <w:lang w:val="sq-AL"/>
        </w:rPr>
        <w:t>Form A</w:t>
      </w:r>
      <w:r w:rsidRPr="00F94C83">
        <w:rPr>
          <w:rFonts w:ascii="Garamond" w:hAnsi="Garamond"/>
          <w:spacing w:val="-4"/>
          <w:sz w:val="24"/>
          <w:szCs w:val="24"/>
          <w:lang w:val="sq-AL"/>
        </w:rPr>
        <w:t>” përputhet me rregullat përkatëse të origjinës, autoritetet kompetente doganore kanë të drejtë të kërkojnë dokumente shtesë ose të kryejnë çdo kontroll, të cilin ata e konsiderojnë të përshtatshëm.</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120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për lëshimin e një deklarate-faturë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25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Deklarata-faturë mund të bëhet nga çdo eksportues në Republikën e Shqipërisë, për produktet origjinuese, në përputhje me kërkesat e përcaktuara në SPP të vendeve dhënëse të preferencave.</w:t>
      </w:r>
    </w:p>
    <w:p w:rsidR="003514D0" w:rsidRPr="00F94C83" w:rsidRDefault="003514D0" w:rsidP="00DF1BB5">
      <w:pPr>
        <w:pStyle w:val="ListParagraph"/>
        <w:widowControl w:val="0"/>
        <w:numPr>
          <w:ilvl w:val="0"/>
          <w:numId w:val="25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Eksportuesi që bën një deklaratë-faturë duhet të përgatitet të paraqesë në çdo kohë, me kërkesën e autoriteteve doganore, të gjitha dokumentet e nevojshme që provojnë statusin origjinues të produkteve në fjalë.</w:t>
      </w:r>
    </w:p>
    <w:p w:rsidR="003514D0" w:rsidRPr="00F94C83" w:rsidRDefault="003514D0" w:rsidP="00DF1BB5">
      <w:pPr>
        <w:pStyle w:val="ListParagraph"/>
        <w:widowControl w:val="0"/>
        <w:numPr>
          <w:ilvl w:val="0"/>
          <w:numId w:val="25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Një deklaratë-faturë duhet të lëshohet nga eksportuesi në anglisht, frëngjisht ose në gjuhën e vendit dhënës të preferencës, duke shtypur, vulosur ose printuar mbi faturë, fletëngarkesë ose ndonjë dokument tjetër tregtar deklaratën e origjinës, teksti i së cilës tregohet në rregullat e origjinës të vendit dhënës së preferencave. Nëse deklarata është e shkruar me dorë, duhet të shkruhet me bojë, me shkronja kapitale. Një deklaratë-faturë duhet të ketë firmën origjinale të shkruar me dorë nga eksportuesi.</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Masa preferenciale tarifore të miratuara në m</w:t>
      </w:r>
      <w:r w:rsidR="00A110B3" w:rsidRPr="00F94C83">
        <w:rPr>
          <w:rFonts w:ascii="Garamond" w:hAnsi="Garamond"/>
          <w:b/>
          <w:spacing w:val="-4"/>
          <w:sz w:val="24"/>
          <w:szCs w:val="24"/>
          <w:lang w:val="sq-AL"/>
        </w:rPr>
        <w:t xml:space="preserve">ënyrë të njëanshme </w:t>
      </w:r>
      <w:r w:rsidRPr="00F94C83">
        <w:rPr>
          <w:rFonts w:ascii="Garamond" w:hAnsi="Garamond"/>
          <w:b/>
          <w:spacing w:val="-4"/>
          <w:sz w:val="24"/>
          <w:szCs w:val="24"/>
          <w:lang w:val="sq-AL"/>
        </w:rPr>
        <w:t>nga BE-ja për vende dhe territore të caktuara</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121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Kërkesat e përgjithshme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63,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4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qëllime të dispozitave në lidhje me masat preferenciale tarifore të miratuara në mënyrë të njëanshme nga BE-ja për vende të caktuara, grupet e vendeve ose territoreve, konsiderohen si produkte me origjinë nga Republika e Shqipërisë produktet e mëposhtme:</w:t>
      </w:r>
    </w:p>
    <w:p w:rsidR="003514D0" w:rsidRPr="00F94C83" w:rsidRDefault="003514D0" w:rsidP="00DF1BB5">
      <w:pPr>
        <w:widowControl w:val="0"/>
        <w:numPr>
          <w:ilvl w:val="0"/>
          <w:numId w:val="25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tërësisht të përftuara në Republikën e Shqipërisë, në kuptim të nenit 122;</w:t>
      </w:r>
    </w:p>
    <w:p w:rsidR="003514D0" w:rsidRPr="00F94C83" w:rsidRDefault="003514D0" w:rsidP="00DF1BB5">
      <w:pPr>
        <w:widowControl w:val="0"/>
        <w:numPr>
          <w:ilvl w:val="0"/>
          <w:numId w:val="25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 të përftuara në Republikën e Shqipërisë, në prodhimin e të cilave përdoren produkte të tjera nga ato të referuara në shkronjën “a”, me kusht që ato produkte t’i jenë nënshtruar punimeve apo përpunimeve të mjaftueshme në kuptim të nenit 123.</w:t>
      </w:r>
    </w:p>
    <w:p w:rsidR="003514D0" w:rsidRPr="00F94C83" w:rsidRDefault="003514D0" w:rsidP="00DF1BB5">
      <w:pPr>
        <w:pStyle w:val="ListParagraph"/>
        <w:widowControl w:val="0"/>
        <w:numPr>
          <w:ilvl w:val="0"/>
          <w:numId w:val="64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qëllimet e këtij nënseksioni, produktet me origjinë në BE, në kuptim të pikës 3, të këtij neni, të cilat janë subjekt në Republikën e Shqipërisë, ku punimet apo përpunimet shkojnë përtej atyre që përshkruhen në nenin 124, konsiderohen si origjinuese në Republikën e Shqipërisë.</w:t>
      </w:r>
    </w:p>
    <w:p w:rsidR="003514D0" w:rsidRPr="00F94C83" w:rsidRDefault="003514D0" w:rsidP="00DF1BB5">
      <w:pPr>
        <w:pStyle w:val="ListParagraph"/>
        <w:widowControl w:val="0"/>
        <w:numPr>
          <w:ilvl w:val="0"/>
          <w:numId w:val="64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Pika 1 zbatohet </w:t>
      </w:r>
      <w:r w:rsidRPr="00F94C83">
        <w:rPr>
          <w:rFonts w:ascii="Garamond" w:hAnsi="Garamond"/>
          <w:i/>
          <w:spacing w:val="-4"/>
          <w:sz w:val="24"/>
          <w:szCs w:val="24"/>
          <w:lang w:val="sq-AL"/>
        </w:rPr>
        <w:t>mutatis mutandis</w:t>
      </w:r>
      <w:r w:rsidRPr="00F94C83">
        <w:rPr>
          <w:rFonts w:ascii="Garamond" w:hAnsi="Garamond"/>
          <w:spacing w:val="-4"/>
          <w:sz w:val="24"/>
          <w:szCs w:val="24"/>
          <w:lang w:val="sq-AL"/>
        </w:rPr>
        <w:t xml:space="preserve"> në përcaktimin e origjinës së produkteve të përftuara në BE.</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122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Produktet tërësisht të përftuara</w:t>
      </w:r>
    </w:p>
    <w:p w:rsidR="003514D0" w:rsidRPr="00F94C83" w:rsidRDefault="003514D0"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pStyle w:val="ListParagraph"/>
        <w:widowControl w:val="0"/>
        <w:numPr>
          <w:ilvl w:val="0"/>
          <w:numId w:val="64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Konsiderohen si tërësisht të përftuara në Republikën e Shqipërisë ose në BE:</w:t>
      </w:r>
    </w:p>
    <w:p w:rsidR="003514D0" w:rsidRPr="00F94C83" w:rsidRDefault="003514D0" w:rsidP="00DF1BB5">
      <w:pPr>
        <w:widowControl w:val="0"/>
        <w:numPr>
          <w:ilvl w:val="0"/>
          <w:numId w:val="25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minerale të nxjerra nga toka ose nga shtrati i detit;</w:t>
      </w:r>
    </w:p>
    <w:p w:rsidR="003514D0" w:rsidRPr="00F94C83" w:rsidRDefault="003514D0" w:rsidP="00DF1BB5">
      <w:pPr>
        <w:widowControl w:val="0"/>
        <w:numPr>
          <w:ilvl w:val="0"/>
          <w:numId w:val="25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bimore të korrura atje;</w:t>
      </w:r>
    </w:p>
    <w:p w:rsidR="003514D0" w:rsidRPr="00F94C83" w:rsidRDefault="003514D0" w:rsidP="00DF1BB5">
      <w:pPr>
        <w:widowControl w:val="0"/>
        <w:numPr>
          <w:ilvl w:val="0"/>
          <w:numId w:val="25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kafshët e gjalla, të lindura dhe të rritura atje;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produktet nga kafshët e gjalla të rritura atje;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produktet nga kafshët e therura, që janë lindur e rritur atje;</w:t>
      </w:r>
    </w:p>
    <w:p w:rsidR="003514D0" w:rsidRPr="00F94C83" w:rsidRDefault="00194382" w:rsidP="00DF1BB5">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dh)</w:t>
      </w:r>
      <w:r w:rsidR="003514D0" w:rsidRPr="00F94C83">
        <w:rPr>
          <w:rFonts w:ascii="Garamond" w:hAnsi="Garamond"/>
          <w:spacing w:val="-4"/>
          <w:sz w:val="24"/>
          <w:szCs w:val="24"/>
          <w:lang w:val="sq-AL"/>
        </w:rPr>
        <w:t xml:space="preserve"> produktet e përftuara nga gjuetia apo peshkimi i kryer atje;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w:t>
      </w:r>
      <w:r w:rsidRPr="00F94C83">
        <w:rPr>
          <w:rFonts w:ascii="Garamond" w:hAnsi="Garamond"/>
          <w:spacing w:val="-4"/>
          <w:sz w:val="24"/>
          <w:szCs w:val="24"/>
          <w:lang w:val="sq-AL"/>
        </w:rPr>
        <w:tab/>
        <w:t>produktet e peshkimit dhe produkte të tjera të marra nga deti jashtë  ujërave territoriale nga anijet/barkat e tij;</w:t>
      </w:r>
    </w:p>
    <w:p w:rsidR="00D609C8" w:rsidRDefault="00D609C8" w:rsidP="00DF1BB5">
      <w:pPr>
        <w:widowControl w:val="0"/>
        <w:spacing w:after="0" w:line="240" w:lineRule="auto"/>
        <w:rPr>
          <w:rFonts w:ascii="Garamond" w:hAnsi="Garamond"/>
          <w:spacing w:val="-4"/>
          <w:sz w:val="2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ë)</w:t>
      </w:r>
      <w:r w:rsidRPr="00F94C83">
        <w:rPr>
          <w:rFonts w:ascii="Garamond" w:hAnsi="Garamond"/>
          <w:spacing w:val="-4"/>
          <w:sz w:val="24"/>
          <w:szCs w:val="24"/>
          <w:lang w:val="sq-AL"/>
        </w:rPr>
        <w:tab/>
        <w:t>produktet e prodhuara në bordin e anijeve-fabrikë ekskluzivisht nga produktet e referuara në shkronjën “e”;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f)  artikujt e përdorur, me kusht që të jenë mbledhur atje dhe që shërbejnë vetëm për rikuperimin e lëndëve të para;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 mbeturinat dhe mbetjet që rezultojnë nga operacionet e prodhimit të  kryera atje;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gj)</w:t>
      </w:r>
      <w:r w:rsidRPr="00F94C83">
        <w:rPr>
          <w:rFonts w:ascii="Garamond" w:hAnsi="Garamond"/>
          <w:spacing w:val="-4"/>
          <w:sz w:val="24"/>
          <w:szCs w:val="24"/>
          <w:lang w:val="sq-AL"/>
        </w:rPr>
        <w:tab/>
        <w:t>produkte të nxjerra nga shtrati i detit ose nën shtratin e detit, i cili ndodhet jashtë ujërave territoriale, por vetëm kur Republika e Shqipërisë ose BE-ja ka të drejtën ekskluzive të shfrytëzimit;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h)</w:t>
      </w:r>
      <w:r w:rsidRPr="00F94C83">
        <w:rPr>
          <w:rFonts w:ascii="Garamond" w:hAnsi="Garamond"/>
          <w:spacing w:val="-4"/>
          <w:sz w:val="24"/>
          <w:szCs w:val="24"/>
          <w:lang w:val="sq-AL"/>
        </w:rPr>
        <w:tab/>
        <w:t>mallra të prodhuara atje ekskluzivisht nga produktet e specifikuara në shkronjat “a” deri në “gj”.</w:t>
      </w:r>
    </w:p>
    <w:p w:rsidR="003514D0" w:rsidRPr="00F94C83" w:rsidRDefault="003514D0" w:rsidP="00DF1BB5">
      <w:pPr>
        <w:pStyle w:val="ListParagraph"/>
        <w:widowControl w:val="0"/>
        <w:numPr>
          <w:ilvl w:val="0"/>
          <w:numId w:val="64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Termat “anijet/barkat e tyre” dhe “anijet e tyre fabrikë” në shkronjat “e” dhe “ë”, të pikës 1, aplikohen vetëm për anijet/barkat dhe anijet-fabrikë që plotësojnë kushtet e mëposhtme:</w:t>
      </w:r>
    </w:p>
    <w:p w:rsidR="003514D0" w:rsidRPr="00F94C83" w:rsidRDefault="003514D0" w:rsidP="00DF1BB5">
      <w:pPr>
        <w:widowControl w:val="0"/>
        <w:numPr>
          <w:ilvl w:val="0"/>
          <w:numId w:val="25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të regjistruara ose të matrikuluara në Republikën e Shqipërisë ose në BE;</w:t>
      </w:r>
    </w:p>
    <w:p w:rsidR="003514D0" w:rsidRPr="00F94C83" w:rsidRDefault="003514D0" w:rsidP="00DF1BB5">
      <w:pPr>
        <w:widowControl w:val="0"/>
        <w:numPr>
          <w:ilvl w:val="0"/>
          <w:numId w:val="25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Mbajnë flamurin e Republikës së Shqipërisë ose të BE-së;</w:t>
      </w:r>
    </w:p>
    <w:p w:rsidR="003514D0" w:rsidRPr="00F94C83" w:rsidRDefault="003514D0" w:rsidP="00DF1BB5">
      <w:pPr>
        <w:widowControl w:val="0"/>
        <w:numPr>
          <w:ilvl w:val="0"/>
          <w:numId w:val="25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Zotërohen, me të paktën 50%, nga shtetasit e Republikës së Shqipërisë ose të BE-së apo nga një kompani me seli kryesore në Republikën e Shqipërisë ose në BE, nga të cilat administratori apo administratorët, kryetari i bordit të drejtorëve ose të bordit mbikëqyrës dhe shumica e anëtarëve të bordeve të tilla janë nënshtetas të Republikës së Shqipërisë ose të BE-së dhe, për më tepër, në rastin e kompanive, të paktën gjysma e kapitalit i përket Republikës së Shqipërisë ose BE-së apo institucioneve publike ose shtetasve të Republikës së Shqipërisë apo të BE-së;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Kapiteni dhe oficerët e barkave dhe anijeve-fabrikë janë shtetas të Republikës së Shqipërisë ose të BE-së;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Të paktën 75% e ekuipazhit janë të Republikës së Shqipërisë ose të BE-së.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Termat “Republika e Shqipërisë” dhe “BE” mbulojnë, gjithashtu, edhe ujërat territoriale të Republikës së Shqipërisë ose të BE-së.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Anijet/barkat, që operojnë në det të hapur, përfshirë edhe anijet-fabrikë, në të cilat produktet/peshqit që kapen punohen apo përpunohen, konsiderohen si pjesë e Republikës së Shqipërisë ose e BE-së, të cilave u përkasin, me kusht që ato të plotësojnë kushtet e përcaktuara në pikën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123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Produkte të punuara ose të përpunuara mjaftueshëm</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qëllime të nenit 121, produktet, të cilat nuk janë tërësisht të përftuara në Republikën e Shqipërisë ose në BE, konsiderohen të punuara ose të përpunuara mjaftueshëm me kusht që të plotësohen kushtet e përcaktuara në aneksin 22-11, të shtojcës A, bashkëlidhur këtij vendimi dhe pjesë përbërëse e tij.</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Këto kushte tregojnë punimin ose përpunimin që duhet të kryhet mbi materialet  joorigjinuese të përdorura në prodhimin e të gjitha produkteve të trajtuara nga ky nënseksion dhe zbatohen vetëm në lidhje me materiale të tilla.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Nëse një produkt, i cili ka fituar statusin origjinues duke plotësuar kushtet e vendosura në listë, është përdorur në prodhimin e një produkti tjetër, kushtet e zbatuara ndaj një produkti në të cilin ai bën pjesë nuk zbatohen tek ai dhe nuk do të merren parasysh materialet joorigjinuese, të cilat mund të jenë përdorur në prodhimin e tij.</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124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Punimi ose përpunimi i pamjaftueshëm</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pStyle w:val="ListParagraph"/>
        <w:widowControl w:val="0"/>
        <w:numPr>
          <w:ilvl w:val="0"/>
          <w:numId w:val="64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Pa rënë ndesh me pikën 2, konsiderohen si punime ose përpunime të pamjaftueshme për t’i dhënë statusin origjinues produktit, nëse plotësohen ose jo kërkesat e nenit 123, operacionet e mëposhtme:</w:t>
      </w:r>
    </w:p>
    <w:p w:rsidR="003514D0" w:rsidRPr="00F94C83" w:rsidRDefault="003514D0" w:rsidP="00DF1BB5">
      <w:pPr>
        <w:widowControl w:val="0"/>
        <w:numPr>
          <w:ilvl w:val="0"/>
          <w:numId w:val="25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Kryerja e operacioneve për të siguruar që produkti mbahet në kushte të mira gjatë transportit dhe magazinimit;</w:t>
      </w:r>
    </w:p>
    <w:p w:rsidR="003514D0" w:rsidRPr="00F94C83" w:rsidRDefault="003514D0" w:rsidP="00DF1BB5">
      <w:pPr>
        <w:widowControl w:val="0"/>
        <w:numPr>
          <w:ilvl w:val="0"/>
          <w:numId w:val="25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Ndarjet dhe bashkimet e paketimeve;</w:t>
      </w:r>
    </w:p>
    <w:p w:rsidR="003514D0" w:rsidRPr="00F94C83" w:rsidRDefault="003514D0" w:rsidP="00DF1BB5">
      <w:pPr>
        <w:widowControl w:val="0"/>
        <w:numPr>
          <w:ilvl w:val="0"/>
          <w:numId w:val="25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Larja, pastrimi, heqja e pluhurit, oksidit, vajit, njollave apo mbetjeve të tjera;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Hekurosja ose presimi i tekstileve dhe artikujve të tekstilit;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Operacionet e thjeshta të lyerjeve apo lustrimit;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Tharja, bluarja e pjesshme apo totale, shkëlqimi dhe lëmimi i drithërave dhe orizit;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 Operacionet për të ngjyrosur ose për t’i dhënë shije sheqerit ose për të formuar kubikët e sheqerit; bluarja e pjesshme ose totale e sheqerit;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Heqja e lëkurës, bërthamës dhe farave të frutave, arrave e perimeve;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f) Mprehja, bluarjet ose prerjet e thjeshta;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w:t>
      </w:r>
      <w:r w:rsidRPr="00F94C83">
        <w:rPr>
          <w:rFonts w:ascii="Garamond" w:hAnsi="Garamond"/>
          <w:spacing w:val="-4"/>
          <w:sz w:val="24"/>
          <w:szCs w:val="24"/>
          <w:lang w:val="sq-AL"/>
        </w:rPr>
        <w:tab/>
        <w:t>Shoshitja, sitja, seleksionimi, klasifikimi, kategorizimi, kombinimi (duke përfshirë vendosjen e pjesëve të artikujve);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gj) Vend</w:t>
      </w:r>
      <w:r w:rsidR="00394BC3">
        <w:rPr>
          <w:rFonts w:ascii="Garamond" w:hAnsi="Garamond"/>
          <w:spacing w:val="-4"/>
          <w:sz w:val="24"/>
          <w:szCs w:val="24"/>
          <w:lang w:val="sq-AL"/>
        </w:rPr>
        <w:t>osjet e thjeshta në shishe, kano</w:t>
      </w:r>
      <w:r w:rsidRPr="00F94C83">
        <w:rPr>
          <w:rFonts w:ascii="Garamond" w:hAnsi="Garamond"/>
          <w:spacing w:val="-4"/>
          <w:sz w:val="24"/>
          <w:szCs w:val="24"/>
          <w:lang w:val="sq-AL"/>
        </w:rPr>
        <w:t xml:space="preserve">çe, epruveta, çanta, valixhe, kuti, fiksimi i tyre në </w:t>
      </w:r>
      <w:r w:rsidR="00394BC3" w:rsidRPr="00F94C83">
        <w:rPr>
          <w:rFonts w:ascii="Garamond" w:hAnsi="Garamond"/>
          <w:spacing w:val="-4"/>
          <w:sz w:val="24"/>
          <w:szCs w:val="24"/>
          <w:lang w:val="sq-AL"/>
        </w:rPr>
        <w:t>kartonë</w:t>
      </w:r>
      <w:r w:rsidRPr="00F94C83">
        <w:rPr>
          <w:rFonts w:ascii="Garamond" w:hAnsi="Garamond"/>
          <w:spacing w:val="-4"/>
          <w:sz w:val="24"/>
          <w:szCs w:val="24"/>
          <w:lang w:val="sq-AL"/>
        </w:rPr>
        <w:t xml:space="preserve"> ose dërrasa si dhe të gjitha operacionet e tjera të paketimit të thjeshtë;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h)</w:t>
      </w:r>
      <w:r w:rsidRPr="00F94C83">
        <w:rPr>
          <w:rFonts w:ascii="Garamond" w:hAnsi="Garamond"/>
          <w:spacing w:val="-4"/>
          <w:sz w:val="24"/>
          <w:szCs w:val="24"/>
          <w:lang w:val="sq-AL"/>
        </w:rPr>
        <w:tab/>
        <w:t>Fiksimi ose printimi i markave, etiketave, logove dhe shenjave të tjera të dallueshme mbi produkte ose mbi paketimin</w:t>
      </w:r>
      <w:r w:rsidR="00394BC3">
        <w:rPr>
          <w:rFonts w:ascii="Garamond" w:hAnsi="Garamond"/>
          <w:spacing w:val="-4"/>
          <w:sz w:val="24"/>
          <w:szCs w:val="24"/>
          <w:lang w:val="sq-AL"/>
        </w:rPr>
        <w:t xml:space="preserve"> </w:t>
      </w:r>
      <w:r w:rsidRPr="00F94C83">
        <w:rPr>
          <w:rFonts w:ascii="Garamond" w:hAnsi="Garamond"/>
          <w:spacing w:val="-4"/>
          <w:sz w:val="24"/>
          <w:szCs w:val="24"/>
          <w:lang w:val="sq-AL"/>
        </w:rPr>
        <w:t>e tyre;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 Përzierjet e thjeshta të produkteve, qoftë të llojeve të ndryshme ose jo; përzierjet e sheqerit me çdo lloj materiali;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j)  Shtimi i thjeshtë i ujit ose hollimi, tharja/</w:t>
      </w:r>
      <w:r w:rsidR="00D609C8">
        <w:rPr>
          <w:rFonts w:ascii="Garamond" w:hAnsi="Garamond"/>
          <w:spacing w:val="-4"/>
          <w:sz w:val="24"/>
          <w:szCs w:val="24"/>
          <w:lang w:val="sq-AL"/>
        </w:rPr>
        <w:t xml:space="preserve"> </w:t>
      </w:r>
      <w:r w:rsidRPr="00F94C83">
        <w:rPr>
          <w:rFonts w:ascii="Garamond" w:hAnsi="Garamond"/>
          <w:spacing w:val="-4"/>
          <w:sz w:val="24"/>
          <w:szCs w:val="24"/>
          <w:lang w:val="sq-AL"/>
        </w:rPr>
        <w:t>dehidratimi ose denaturimi i produkteve;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 Bashkimi i thjeshtë i pjesëve të artikujve për të bërë një artikull të plotë ose ndarja e produktit në pjesë;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l) Therja e kafshëve;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ll) Kombinimi i dy ose më shume prej veprimeve të përcaktuara në shkronjat “a” deri në “l”.</w:t>
      </w:r>
    </w:p>
    <w:p w:rsidR="003514D0" w:rsidRPr="00F94C83" w:rsidRDefault="003514D0" w:rsidP="00DF1BB5">
      <w:pPr>
        <w:pStyle w:val="ListParagraph"/>
        <w:widowControl w:val="0"/>
        <w:numPr>
          <w:ilvl w:val="0"/>
          <w:numId w:val="64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të përcaktuar nëse punimi ose përpunimi i një produkti të caktuar duhet të konsiderohet i pamjaftueshëm sipas pikës 1, mbahen parasysh në tërësi të gjitha operacionet që kryhen në Republikën e Shqipërisë ose në BE në atë produkt.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125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Njësia e kualifikimit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pStyle w:val="ListParagraph"/>
        <w:widowControl w:val="0"/>
        <w:numPr>
          <w:ilvl w:val="0"/>
          <w:numId w:val="64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Njësia e kualifikimit për zbatimin e dispozitave të këtij nënseksioni duhet të jetë produkti specifik, i cili konsiderohet si njësi bazë gjatë përcaktimit të klasifikimit sipas Sistemit të Harmonizuar.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Në këtë kuptim, vijon se: </w:t>
      </w:r>
    </w:p>
    <w:p w:rsidR="003514D0" w:rsidRPr="00F94C83" w:rsidRDefault="003514D0" w:rsidP="00DF1BB5">
      <w:pPr>
        <w:widowControl w:val="0"/>
        <w:numPr>
          <w:ilvl w:val="0"/>
          <w:numId w:val="25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produkt i përbërë nga një grup ose bashkim artikujsh është i klasifikuar sipas Sistemit të Harmonizuar nën një kre të vetëm, atëherë e tëra përbën njësinë e kualifikimit;</w:t>
      </w:r>
    </w:p>
    <w:p w:rsidR="003514D0" w:rsidRPr="00F94C83" w:rsidRDefault="003514D0" w:rsidP="00DF1BB5">
      <w:pPr>
        <w:widowControl w:val="0"/>
        <w:numPr>
          <w:ilvl w:val="0"/>
          <w:numId w:val="25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dërgesë përfaqëson një numër produktesh identike të klasifikuara nën të njëjtin kre të Sistemit të Harmonizuar, çdo produkt duhet të merret individualisht, në rastin e zbatimit të dispozitave të këtij nënseksioni.</w:t>
      </w:r>
    </w:p>
    <w:p w:rsidR="003514D0" w:rsidRPr="00F94C83" w:rsidRDefault="003514D0" w:rsidP="00DF1BB5">
      <w:pPr>
        <w:pStyle w:val="ListParagraph"/>
        <w:widowControl w:val="0"/>
        <w:numPr>
          <w:ilvl w:val="0"/>
          <w:numId w:val="64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në bazë të rregullit të përgjithshëm interpretues 5 të Sistemit të Harmonizuar, paketimi përfshihet bashkë me produktin për qëllime klasifikimi, ai do të përfshihet për qëllime të përcaktimit të origjinës.</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126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Toleranca e përgjithshme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pStyle w:val="ListParagraph"/>
        <w:widowControl w:val="0"/>
        <w:numPr>
          <w:ilvl w:val="0"/>
          <w:numId w:val="64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Duke anashkaluar nenin 123, materialet joorigjinuese mund të përdoren në prodhimin e një produkti të caktuar, me kusht që vlera e tyre e përgjithshme të mos e kalojë 10% e çmimit të fabrikës/</w:t>
      </w:r>
      <w:r w:rsidRPr="00F94C83">
        <w:rPr>
          <w:rFonts w:ascii="Garamond" w:hAnsi="Garamond"/>
          <w:i/>
          <w:spacing w:val="-4"/>
          <w:sz w:val="24"/>
          <w:szCs w:val="24"/>
          <w:lang w:val="sq-AL"/>
        </w:rPr>
        <w:t>ex-works</w:t>
      </w:r>
      <w:r w:rsidRPr="00F94C83">
        <w:rPr>
          <w:rFonts w:ascii="Garamond" w:hAnsi="Garamond"/>
          <w:spacing w:val="-4"/>
          <w:sz w:val="24"/>
          <w:szCs w:val="24"/>
          <w:lang w:val="sq-AL"/>
        </w:rPr>
        <w:t xml:space="preserve"> të produktit.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Nëse në listë, për vlerën maksimale të materialeve joorigjinuese janë dhënë një ose disa përqindje, zbatimi i paragrafit të parë nuk duhet të sjellë tejkalimin e kësaj përqindjeje.</w:t>
      </w:r>
    </w:p>
    <w:p w:rsidR="003514D0" w:rsidRPr="00F94C83" w:rsidRDefault="003514D0" w:rsidP="00DF1BB5">
      <w:pPr>
        <w:pStyle w:val="ListParagraph"/>
        <w:widowControl w:val="0"/>
        <w:numPr>
          <w:ilvl w:val="0"/>
          <w:numId w:val="64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Pika 1 nuk zbatohet për produktet e parashikuara nga kapitulli 50 deri në 63 të Sistemit të Harmonizuar.</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127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Aksesorët, pjesët e këmbimit dhe veglat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Aksesorët, pjesët e këmbimit dhe veglat e lidhura me një pjesë të pajisjes, makinës, aparatit ose mjetit, të cilat janë pjesë e pajisjes normale dhe përfshihen në çmimin e saj ose nuk janë faturuar veçmas, konsiderohen si një me pjesën e pajisjes, makinës, aparatit apo mjetit në fjalë.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128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Setet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Setet, sipas përcaktimit në rregullin e përgjithshëm interpretues 3 të Sistemit të Harmonizuar, konsiderohen si origjinuese kur të gjitha produktet përbërëse të jenë origjinuese. Megjithatë, kur një set përbëhet nga produkte origjinuese dhe produkte joorigjinuese, atëherë seti, si i tërë, konsiderohet si origjinues, me kusht që vlera e produkteve joorigjinuese të mos e kalojë 15% të çmimit të fabrikës/</w:t>
      </w:r>
      <w:r w:rsidRPr="00F94C83">
        <w:rPr>
          <w:rFonts w:ascii="Garamond" w:hAnsi="Garamond"/>
          <w:i/>
          <w:spacing w:val="-4"/>
          <w:sz w:val="24"/>
          <w:szCs w:val="24"/>
          <w:lang w:val="sq-AL"/>
        </w:rPr>
        <w:t>ex-works</w:t>
      </w:r>
      <w:r w:rsidRPr="00F94C83">
        <w:rPr>
          <w:rFonts w:ascii="Garamond" w:hAnsi="Garamond"/>
          <w:spacing w:val="-4"/>
          <w:sz w:val="24"/>
          <w:szCs w:val="24"/>
          <w:lang w:val="sq-AL"/>
        </w:rPr>
        <w:t>.</w:t>
      </w:r>
    </w:p>
    <w:p w:rsidR="00A110B3" w:rsidRPr="00F94C83" w:rsidRDefault="00A110B3"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129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Elementet neutrale</w:t>
      </w:r>
    </w:p>
    <w:p w:rsidR="003514D0" w:rsidRPr="00F94C83" w:rsidRDefault="003514D0"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qëllim që të përcaktohet nëse një produkt është një produkt origjinues, nuk do të jetë e nevojshme të përcaktohet origjina e artikujve që mund të jenë përdorur gjatë prodhimit të tij, të tillë si:</w:t>
      </w:r>
    </w:p>
    <w:p w:rsidR="003514D0" w:rsidRPr="00F94C83" w:rsidRDefault="003514D0" w:rsidP="00DF1BB5">
      <w:pPr>
        <w:widowControl w:val="0"/>
        <w:numPr>
          <w:ilvl w:val="0"/>
          <w:numId w:val="25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energjia elektrike dhe karburanti;</w:t>
      </w:r>
    </w:p>
    <w:p w:rsidR="003514D0" w:rsidRPr="00F94C83" w:rsidRDefault="003514D0" w:rsidP="00DF1BB5">
      <w:pPr>
        <w:widowControl w:val="0"/>
        <w:numPr>
          <w:ilvl w:val="0"/>
          <w:numId w:val="25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toka dhe pajisjet;</w:t>
      </w:r>
    </w:p>
    <w:p w:rsidR="003514D0" w:rsidRPr="00F94C83" w:rsidRDefault="003514D0" w:rsidP="00DF1BB5">
      <w:pPr>
        <w:widowControl w:val="0"/>
        <w:numPr>
          <w:ilvl w:val="0"/>
          <w:numId w:val="25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makineritë dhe veglat;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mallrat, të cilat nuk hyjnë dhe të cilat nuk synohen të hyjnë në përbërjen përfundimtare të produktit.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130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Provat e origjinës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Produktet me origjinë në Republikën e Shqipërisë do të përfitojnë nga preferencat e njëanshme tarifore të dhëna nga BE-ja me paraqitjen e:</w:t>
      </w:r>
    </w:p>
    <w:p w:rsidR="003514D0" w:rsidRPr="00F94C83" w:rsidRDefault="003514D0" w:rsidP="00DF1BB5">
      <w:pPr>
        <w:widowControl w:val="0"/>
        <w:numPr>
          <w:ilvl w:val="0"/>
          <w:numId w:val="2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një certifikate qarkullimi mallrash EUR.1, lëshuar duke përdorur formularin e paraqitur në aneksin 22-10, të shtojcës B, bashkëlidhur këtij vendimi dhe pjesë përbërëse e tij; </w:t>
      </w:r>
    </w:p>
    <w:p w:rsidR="003514D0" w:rsidRPr="00F94C83" w:rsidRDefault="003514D0" w:rsidP="00DF1BB5">
      <w:pPr>
        <w:widowControl w:val="0"/>
        <w:numPr>
          <w:ilvl w:val="0"/>
          <w:numId w:val="2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specifikuara në pikën 1, të nenit 136, një deklaratë, teksti i së cilës jepet në aneksin 22-13, të shtojcës B, bashkëlidhur këtij vendimi dhe pjesë përbërëse e tij, dhënë nga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eksportuesi në një faturë, fletëngarkesë apo një dokument tjetër tregtar, i cili përshkruan produktet në detaje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mjaftueshme për të mundësuar identifikimin e tyre (në vijim referuar si ‘deklaratë faturë’).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Kutia 7 e certifikatave të qarkullimit të mallrave EUR.1 ose të deklaratave faturë duhet të përmbajë shënimin “</w:t>
      </w:r>
      <w:r w:rsidRPr="00F94C83">
        <w:rPr>
          <w:rFonts w:ascii="Garamond" w:hAnsi="Garamond"/>
          <w:i/>
          <w:spacing w:val="-4"/>
          <w:sz w:val="24"/>
          <w:szCs w:val="24"/>
          <w:lang w:val="sq-AL"/>
        </w:rPr>
        <w:t>Autonomus trade measures</w:t>
      </w:r>
      <w:r w:rsidRPr="00F94C83">
        <w:rPr>
          <w:rFonts w:ascii="Garamond" w:hAnsi="Garamond"/>
          <w:spacing w:val="-4"/>
          <w:sz w:val="24"/>
          <w:szCs w:val="24"/>
          <w:lang w:val="sq-AL"/>
        </w:rPr>
        <w:t>” apo “</w:t>
      </w:r>
      <w:r w:rsidRPr="00F94C83">
        <w:rPr>
          <w:rFonts w:ascii="Garamond" w:hAnsi="Garamond"/>
          <w:i/>
          <w:spacing w:val="-4"/>
          <w:sz w:val="24"/>
          <w:szCs w:val="24"/>
          <w:lang w:val="sq-AL"/>
        </w:rPr>
        <w:t>Measures commerciales autonomies</w:t>
      </w:r>
      <w:r w:rsidRPr="00F94C83">
        <w:rPr>
          <w:rFonts w:ascii="Garamond" w:hAnsi="Garamond"/>
          <w:spacing w:val="-4"/>
          <w:sz w:val="24"/>
          <w:szCs w:val="24"/>
          <w:lang w:val="sq-AL"/>
        </w:rPr>
        <w:t>” (Masat autonome tregtare).</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131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 për lëshimin e një certifikate qarkullimi mallrash EUR.1</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numPr>
          <w:ilvl w:val="0"/>
          <w:numId w:val="25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origjinuese, në kuptimin e nënseksionit 3, të seksionit 2, të kreut 3, të titullit II, do të jenë të pranueshme gjatë importimit në BE për të përfituar nga preferencat tarifore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referuara në nenin 121, me kusht që ato të jenë transportuar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direkt në BE, brenda kuptimit të nenit 145, me paraqitjen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një certifikate qarkullimi mallrash EUR.1, të lëshuar nga autoritetet doganore në Republikën e Shqipërisë, me kusht që DPD-ja:</w:t>
      </w:r>
    </w:p>
    <w:p w:rsidR="003514D0" w:rsidRPr="00F94C83" w:rsidRDefault="003514D0" w:rsidP="00DF1BB5">
      <w:pPr>
        <w:widowControl w:val="0"/>
        <w:numPr>
          <w:ilvl w:val="0"/>
          <w:numId w:val="26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t’i ketë komunikuar Komisionit Evropian informacionin e kërkuar nga neni 141; </w:t>
      </w:r>
    </w:p>
    <w:p w:rsidR="003514D0" w:rsidRPr="00F94C83" w:rsidRDefault="003514D0" w:rsidP="00DF1BB5">
      <w:pPr>
        <w:widowControl w:val="0"/>
        <w:numPr>
          <w:ilvl w:val="0"/>
          <w:numId w:val="26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ndihmojë BE duke lejuar autoritetet doganore të shteteve anëtare të BE-së për të verifikuar vërtetësinë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e dokumentit ose saktësinë e informacionit në lidhje me origjinën e produkteve në fjalë.</w:t>
      </w:r>
    </w:p>
    <w:p w:rsidR="003514D0" w:rsidRPr="00F94C83" w:rsidRDefault="003514D0" w:rsidP="00DF1BB5">
      <w:pPr>
        <w:widowControl w:val="0"/>
        <w:numPr>
          <w:ilvl w:val="0"/>
          <w:numId w:val="25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certifikatë qarkullimi mallrash EUR.</w:t>
      </w:r>
      <w:r w:rsidR="00D01089">
        <w:rPr>
          <w:rFonts w:ascii="Garamond" w:hAnsi="Garamond"/>
          <w:spacing w:val="-4"/>
          <w:sz w:val="24"/>
          <w:szCs w:val="24"/>
          <w:lang w:val="sq-AL"/>
        </w:rPr>
        <w:t xml:space="preserve"> </w:t>
      </w:r>
      <w:r w:rsidRPr="00F94C83">
        <w:rPr>
          <w:rFonts w:ascii="Garamond" w:hAnsi="Garamond"/>
          <w:spacing w:val="-4"/>
          <w:sz w:val="24"/>
          <w:szCs w:val="24"/>
          <w:lang w:val="sq-AL"/>
        </w:rPr>
        <w:t>1 mund të lëshohet vetëm kur ajo mund të shërbejë si një provë dokumentare, e kërkuar për qëllimet e preferencave tarifore të referuara në nenin 121.</w:t>
      </w:r>
    </w:p>
    <w:p w:rsidR="00DE646A" w:rsidRPr="00F94C83" w:rsidRDefault="00DE646A" w:rsidP="00DE646A">
      <w:pPr>
        <w:widowControl w:val="0"/>
        <w:autoSpaceDE w:val="0"/>
        <w:autoSpaceDN w:val="0"/>
        <w:adjustRightInd w:val="0"/>
        <w:spacing w:after="0" w:line="240" w:lineRule="auto"/>
        <w:rPr>
          <w:rFonts w:ascii="Garamond" w:hAnsi="Garamond"/>
          <w:spacing w:val="-4"/>
          <w:sz w:val="24"/>
          <w:szCs w:val="24"/>
          <w:lang w:val="sq-AL"/>
        </w:rPr>
      </w:pPr>
    </w:p>
    <w:p w:rsidR="003514D0" w:rsidRPr="00F628ED" w:rsidRDefault="003514D0" w:rsidP="00DF1BB5">
      <w:pPr>
        <w:widowControl w:val="0"/>
        <w:numPr>
          <w:ilvl w:val="0"/>
          <w:numId w:val="259"/>
        </w:numPr>
        <w:autoSpaceDE w:val="0"/>
        <w:autoSpaceDN w:val="0"/>
        <w:adjustRightInd w:val="0"/>
        <w:spacing w:after="0" w:line="240" w:lineRule="auto"/>
        <w:ind w:left="0" w:firstLine="284"/>
        <w:rPr>
          <w:rFonts w:ascii="Garamond" w:hAnsi="Garamond"/>
          <w:sz w:val="24"/>
          <w:szCs w:val="24"/>
          <w:lang w:val="sq-AL"/>
        </w:rPr>
      </w:pPr>
      <w:r w:rsidRPr="00F628ED">
        <w:rPr>
          <w:rFonts w:ascii="Garamond" w:hAnsi="Garamond"/>
          <w:sz w:val="24"/>
          <w:szCs w:val="24"/>
          <w:lang w:val="sq-AL"/>
        </w:rPr>
        <w:t>Një certifikatë qarkullimi mallrash EUR.</w:t>
      </w:r>
      <w:r w:rsidR="00D01089" w:rsidRPr="00F628ED">
        <w:rPr>
          <w:rFonts w:ascii="Garamond" w:hAnsi="Garamond"/>
          <w:sz w:val="24"/>
          <w:szCs w:val="24"/>
          <w:lang w:val="sq-AL"/>
        </w:rPr>
        <w:t xml:space="preserve"> </w:t>
      </w:r>
      <w:r w:rsidRPr="00F628ED">
        <w:rPr>
          <w:rFonts w:ascii="Garamond" w:hAnsi="Garamond"/>
          <w:sz w:val="24"/>
          <w:szCs w:val="24"/>
          <w:lang w:val="sq-AL"/>
        </w:rPr>
        <w:t>1 do të lëshohet vetëm me aplikimin me shkrim nga eksportuesi ose</w:t>
      </w:r>
      <w:r w:rsidRPr="00F628ED">
        <w:rPr>
          <w:rFonts w:ascii="Garamond" w:hAnsi="Garamond"/>
          <w:w w:val="99"/>
          <w:sz w:val="24"/>
          <w:szCs w:val="24"/>
          <w:lang w:val="sq-AL"/>
        </w:rPr>
        <w:t xml:space="preserve"> </w:t>
      </w:r>
      <w:r w:rsidRPr="00F628ED">
        <w:rPr>
          <w:rFonts w:ascii="Garamond" w:hAnsi="Garamond"/>
          <w:sz w:val="24"/>
          <w:szCs w:val="24"/>
          <w:lang w:val="sq-AL"/>
        </w:rPr>
        <w:t>përfaqësuesi i tij. Aplikimi duhet të paraqitet duke përdorur formularin e paraqitur në aneksin 22-10, të shtojcës B, bashkëlidhur këtij vendimi dhe pjesë përbërëse e tij, dhe do</w:t>
      </w:r>
      <w:r w:rsidRPr="00F628ED">
        <w:rPr>
          <w:rFonts w:ascii="Garamond" w:hAnsi="Garamond"/>
          <w:w w:val="99"/>
          <w:sz w:val="24"/>
          <w:szCs w:val="24"/>
          <w:lang w:val="sq-AL"/>
        </w:rPr>
        <w:t xml:space="preserve"> </w:t>
      </w:r>
      <w:r w:rsidRPr="00F628ED">
        <w:rPr>
          <w:rFonts w:ascii="Garamond" w:hAnsi="Garamond"/>
          <w:sz w:val="24"/>
          <w:szCs w:val="24"/>
          <w:lang w:val="sq-AL"/>
        </w:rPr>
        <w:t>të plotësohet në përputhje me dispozitat e këtij neni dhe të neneve 130, 132 - 135, 138 dhe 140.</w:t>
      </w:r>
    </w:p>
    <w:p w:rsidR="003514D0" w:rsidRPr="00F628ED" w:rsidRDefault="003514D0" w:rsidP="00DF1BB5">
      <w:pPr>
        <w:widowControl w:val="0"/>
        <w:autoSpaceDE w:val="0"/>
        <w:autoSpaceDN w:val="0"/>
        <w:adjustRightInd w:val="0"/>
        <w:spacing w:after="0" w:line="240" w:lineRule="auto"/>
        <w:rPr>
          <w:rFonts w:ascii="Garamond" w:hAnsi="Garamond"/>
          <w:sz w:val="24"/>
          <w:szCs w:val="24"/>
          <w:lang w:val="sq-AL"/>
        </w:rPr>
      </w:pPr>
      <w:r w:rsidRPr="00F628ED">
        <w:rPr>
          <w:rFonts w:ascii="Garamond" w:hAnsi="Garamond"/>
          <w:sz w:val="24"/>
          <w:szCs w:val="24"/>
          <w:lang w:val="sq-AL"/>
        </w:rPr>
        <w:t>Aplikimet për certifikatat e qarkullimit të mallrave EUR.1 do të mbahen nga autoritetet doganore për të paktën 3 vjet, nga fundi i vitit në të cilin është lëshuar</w:t>
      </w:r>
      <w:r w:rsidRPr="00F628ED">
        <w:rPr>
          <w:rFonts w:ascii="Garamond" w:hAnsi="Garamond"/>
          <w:w w:val="99"/>
          <w:sz w:val="24"/>
          <w:szCs w:val="24"/>
          <w:lang w:val="sq-AL"/>
        </w:rPr>
        <w:t xml:space="preserve"> </w:t>
      </w:r>
      <w:r w:rsidRPr="00F628ED">
        <w:rPr>
          <w:rFonts w:ascii="Garamond" w:hAnsi="Garamond"/>
          <w:sz w:val="24"/>
          <w:szCs w:val="24"/>
          <w:lang w:val="sq-AL"/>
        </w:rPr>
        <w:t>certifikata e qarkullimit.</w:t>
      </w:r>
    </w:p>
    <w:p w:rsidR="003514D0" w:rsidRPr="00F628ED" w:rsidRDefault="003514D0" w:rsidP="00DF1BB5">
      <w:pPr>
        <w:widowControl w:val="0"/>
        <w:numPr>
          <w:ilvl w:val="0"/>
          <w:numId w:val="259"/>
        </w:numPr>
        <w:autoSpaceDE w:val="0"/>
        <w:autoSpaceDN w:val="0"/>
        <w:adjustRightInd w:val="0"/>
        <w:spacing w:after="0" w:line="240" w:lineRule="auto"/>
        <w:ind w:left="0" w:firstLine="284"/>
        <w:rPr>
          <w:rFonts w:ascii="Garamond" w:hAnsi="Garamond"/>
          <w:sz w:val="24"/>
          <w:szCs w:val="24"/>
          <w:lang w:val="sq-AL"/>
        </w:rPr>
      </w:pPr>
      <w:r w:rsidRPr="00F628ED">
        <w:rPr>
          <w:rFonts w:ascii="Garamond" w:hAnsi="Garamond"/>
          <w:sz w:val="24"/>
          <w:szCs w:val="24"/>
          <w:lang w:val="sq-AL"/>
        </w:rPr>
        <w:t>Eksportuesi ose përfaqësuesi i tij duhet të paraqesë me aplikimin e tij të gjitha dokumentet e duhura</w:t>
      </w:r>
      <w:r w:rsidRPr="00F628ED">
        <w:rPr>
          <w:rFonts w:ascii="Garamond" w:hAnsi="Garamond"/>
          <w:w w:val="99"/>
          <w:sz w:val="24"/>
          <w:szCs w:val="24"/>
          <w:lang w:val="sq-AL"/>
        </w:rPr>
        <w:t xml:space="preserve"> </w:t>
      </w:r>
      <w:r w:rsidRPr="00F628ED">
        <w:rPr>
          <w:rFonts w:ascii="Garamond" w:hAnsi="Garamond"/>
          <w:sz w:val="24"/>
          <w:szCs w:val="24"/>
          <w:lang w:val="sq-AL"/>
        </w:rPr>
        <w:t>mbështetëse, që provojnë se produktet për t'u eksportuar kualifikohen për lëshimin e një certifikate</w:t>
      </w:r>
      <w:r w:rsidRPr="00F628ED">
        <w:rPr>
          <w:rFonts w:ascii="Garamond" w:hAnsi="Garamond"/>
          <w:w w:val="99"/>
          <w:sz w:val="24"/>
          <w:szCs w:val="24"/>
          <w:lang w:val="sq-AL"/>
        </w:rPr>
        <w:t xml:space="preserve"> </w:t>
      </w:r>
      <w:r w:rsidRPr="00F628ED">
        <w:rPr>
          <w:rFonts w:ascii="Garamond" w:hAnsi="Garamond"/>
          <w:sz w:val="24"/>
          <w:szCs w:val="24"/>
          <w:lang w:val="sq-AL"/>
        </w:rPr>
        <w:t>qarkullimi mallrash EUR.1.</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kërkesën e autoriteteve kompetente, eksportuesi duhet të paraqesë të  gjitha dokumentet shtesë që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mund t’i kërkohen, me qëllim të vërtetimit të saktësisë së statusit të origjinës së produkteve të kualifikueshme për trajtim preferencial, dhe do të pranojë kontrollin e llogarive/kontabilitetit të tyre dhe çdo kontroll tjetër të kushteve të prodhimit dhe të rrethanave në të cilat produktet janë përftuar.</w:t>
      </w:r>
    </w:p>
    <w:p w:rsidR="003514D0" w:rsidRPr="00F94C83" w:rsidRDefault="003514D0" w:rsidP="00DF1BB5">
      <w:pPr>
        <w:widowControl w:val="0"/>
        <w:numPr>
          <w:ilvl w:val="0"/>
          <w:numId w:val="25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Certifikata e qarkullimit të mallrave EUR.1 do të lëshohet nga degët doganore, nëse produktet që do të eksportohen mund të konsiderohen si produkte origjinuese në Republikën e Shqipërisë, në kuptimin e nënseksionit 3, të seksionit 2, të kreut 3, të titullit II.</w:t>
      </w:r>
    </w:p>
    <w:p w:rsidR="003514D0" w:rsidRPr="00F94C83" w:rsidRDefault="003514D0" w:rsidP="00DF1BB5">
      <w:pPr>
        <w:widowControl w:val="0"/>
        <w:numPr>
          <w:ilvl w:val="0"/>
          <w:numId w:val="25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Që në momentin që certifikata e qarkullimit të mallrave EUR.1 përbën provë dokumentare për zbatimin e marrëveshjeve preferenciale, të përcaktuara në nenin 121, do të jetë përgjegjësi e autoriteteve doganore të Republikës së Shqipërisë të marrin të gjithë hapat e nevojshëm për të verifikuar origjinën e produkteve dhe për të kontrolluar treguesit e tjerë në certifikatë.</w:t>
      </w:r>
    </w:p>
    <w:p w:rsidR="003514D0" w:rsidRPr="00F628ED" w:rsidRDefault="003514D0" w:rsidP="00DF1BB5">
      <w:pPr>
        <w:widowControl w:val="0"/>
        <w:numPr>
          <w:ilvl w:val="0"/>
          <w:numId w:val="259"/>
        </w:numPr>
        <w:autoSpaceDE w:val="0"/>
        <w:autoSpaceDN w:val="0"/>
        <w:adjustRightInd w:val="0"/>
        <w:spacing w:after="0" w:line="240" w:lineRule="auto"/>
        <w:ind w:left="0" w:firstLine="284"/>
        <w:rPr>
          <w:rFonts w:ascii="Garamond" w:hAnsi="Garamond"/>
          <w:sz w:val="24"/>
          <w:szCs w:val="24"/>
          <w:lang w:val="sq-AL"/>
        </w:rPr>
      </w:pPr>
      <w:r w:rsidRPr="00F628ED">
        <w:rPr>
          <w:rFonts w:ascii="Garamond" w:hAnsi="Garamond"/>
          <w:sz w:val="24"/>
          <w:szCs w:val="24"/>
          <w:lang w:val="sq-AL"/>
        </w:rPr>
        <w:t>Me qëllim që të verifikohet nëse janë plotësuar kushtet e përcaktuara në pikën 5, autoritetet doganore kompetente</w:t>
      </w:r>
      <w:r w:rsidRPr="00F628ED">
        <w:rPr>
          <w:rFonts w:ascii="Garamond" w:hAnsi="Garamond"/>
          <w:w w:val="99"/>
          <w:sz w:val="24"/>
          <w:szCs w:val="24"/>
          <w:lang w:val="sq-AL"/>
        </w:rPr>
        <w:t xml:space="preserve"> </w:t>
      </w:r>
      <w:r w:rsidRPr="00F628ED">
        <w:rPr>
          <w:rFonts w:ascii="Garamond" w:hAnsi="Garamond"/>
          <w:sz w:val="24"/>
          <w:szCs w:val="24"/>
          <w:lang w:val="sq-AL"/>
        </w:rPr>
        <w:t>kanë të drejtë të kërkojnë</w:t>
      </w:r>
      <w:r w:rsidRPr="00F628ED">
        <w:rPr>
          <w:rFonts w:ascii="Garamond" w:hAnsi="Garamond"/>
          <w:w w:val="99"/>
          <w:sz w:val="24"/>
          <w:szCs w:val="24"/>
          <w:lang w:val="sq-AL"/>
        </w:rPr>
        <w:t xml:space="preserve"> </w:t>
      </w:r>
      <w:r w:rsidRPr="00F628ED">
        <w:rPr>
          <w:rFonts w:ascii="Garamond" w:hAnsi="Garamond"/>
          <w:sz w:val="24"/>
          <w:szCs w:val="24"/>
          <w:lang w:val="sq-AL"/>
        </w:rPr>
        <w:t>dokumente shtesë ose të kryejnë çdo kontroll, të cilin ata e konsiderojnë të nevojshëm.</w:t>
      </w:r>
    </w:p>
    <w:p w:rsidR="003514D0" w:rsidRPr="00F94C83" w:rsidRDefault="003514D0" w:rsidP="00DF1BB5">
      <w:pPr>
        <w:widowControl w:val="0"/>
        <w:numPr>
          <w:ilvl w:val="0"/>
          <w:numId w:val="259"/>
        </w:numPr>
        <w:autoSpaceDE w:val="0"/>
        <w:autoSpaceDN w:val="0"/>
        <w:adjustRightInd w:val="0"/>
        <w:spacing w:after="0" w:line="240" w:lineRule="auto"/>
        <w:ind w:left="0" w:firstLine="284"/>
        <w:rPr>
          <w:rFonts w:ascii="Garamond" w:hAnsi="Garamond"/>
          <w:spacing w:val="-4"/>
          <w:sz w:val="24"/>
          <w:szCs w:val="24"/>
          <w:lang w:val="sq-AL"/>
        </w:rPr>
      </w:pPr>
      <w:r w:rsidRPr="00F628ED">
        <w:rPr>
          <w:rFonts w:ascii="Garamond" w:hAnsi="Garamond"/>
          <w:spacing w:val="-6"/>
          <w:sz w:val="24"/>
          <w:szCs w:val="24"/>
          <w:lang w:val="sq-AL"/>
        </w:rPr>
        <w:t>Do të jetë përgjegjësi e autoriteteve kompetente doganore të Republikës së Shqipërisë, si vend përfitues, ose e autoriteteve doganore të shtetit anëtar të BE-së eksportues, të sigurojnë që formularët e referuar në pikën 1, janë plotësuar si</w:t>
      </w:r>
      <w:r w:rsidRPr="00F94C83">
        <w:rPr>
          <w:rFonts w:ascii="Garamond" w:hAnsi="Garamond"/>
          <w:spacing w:val="-4"/>
          <w:sz w:val="24"/>
          <w:szCs w:val="24"/>
          <w:lang w:val="sq-AL"/>
        </w:rPr>
        <w:t xml:space="preserve"> duhet.</w:t>
      </w:r>
    </w:p>
    <w:p w:rsidR="003514D0" w:rsidRPr="00F94C83" w:rsidRDefault="003514D0" w:rsidP="00DF1BB5">
      <w:pPr>
        <w:widowControl w:val="0"/>
        <w:numPr>
          <w:ilvl w:val="0"/>
          <w:numId w:val="25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Data e lëshimit të një certifikate qarkullimi mallrash EUR.1 do të tregohet në atë pjesë të certifikatës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rezervuar për autoritetet doganore.</w:t>
      </w:r>
    </w:p>
    <w:p w:rsidR="003514D0" w:rsidRPr="00F94C83" w:rsidRDefault="00F628ED" w:rsidP="00DF1BB5">
      <w:pPr>
        <w:widowControl w:val="0"/>
        <w:numPr>
          <w:ilvl w:val="0"/>
          <w:numId w:val="259"/>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Një certifikatë qarkullimi mallrash EUR.1 do të lëshohet nga autoritetet doganore kompetente të Republikës së Shqipërisë ose</w:t>
      </w:r>
      <w:r w:rsidR="003514D0" w:rsidRPr="00F94C83">
        <w:rPr>
          <w:rFonts w:ascii="Garamond" w:hAnsi="Garamond"/>
          <w:spacing w:val="-4"/>
          <w:w w:val="99"/>
          <w:sz w:val="24"/>
          <w:szCs w:val="24"/>
          <w:lang w:val="sq-AL"/>
        </w:rPr>
        <w:t xml:space="preserve"> </w:t>
      </w:r>
      <w:r w:rsidR="003514D0" w:rsidRPr="00F94C83">
        <w:rPr>
          <w:rFonts w:ascii="Garamond" w:hAnsi="Garamond"/>
          <w:spacing w:val="-4"/>
          <w:sz w:val="24"/>
          <w:szCs w:val="24"/>
          <w:lang w:val="sq-AL"/>
        </w:rPr>
        <w:t>nga autoritetet doganore të shtetit anëtar të BE-së eksportues kur produktet, me të cilat ai ka lidhje,</w:t>
      </w:r>
      <w:r w:rsidR="003514D0" w:rsidRPr="00F94C83">
        <w:rPr>
          <w:rFonts w:ascii="Garamond" w:hAnsi="Garamond"/>
          <w:spacing w:val="-4"/>
          <w:w w:val="99"/>
          <w:sz w:val="24"/>
          <w:szCs w:val="24"/>
          <w:lang w:val="sq-AL"/>
        </w:rPr>
        <w:t xml:space="preserve"> </w:t>
      </w:r>
      <w:r w:rsidR="003514D0" w:rsidRPr="00F94C83">
        <w:rPr>
          <w:rFonts w:ascii="Garamond" w:hAnsi="Garamond"/>
          <w:spacing w:val="-4"/>
          <w:sz w:val="24"/>
          <w:szCs w:val="24"/>
          <w:lang w:val="sq-AL"/>
        </w:rPr>
        <w:t>eksportohen. Kjo do të bëhet e vlefshme për eksportuesin sapo të kryhet eksporti ose kur është e sigurt që eksporti do të kryhet.</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i/>
          <w:iCs/>
          <w:spacing w:val="-4"/>
          <w:w w:val="99"/>
          <w:sz w:val="24"/>
          <w:szCs w:val="24"/>
          <w:lang w:val="sq-AL"/>
        </w:rPr>
      </w:pPr>
      <w:r w:rsidRPr="00F94C83">
        <w:rPr>
          <w:rFonts w:ascii="Garamond" w:hAnsi="Garamond"/>
          <w:b/>
          <w:iCs/>
          <w:spacing w:val="-4"/>
          <w:sz w:val="24"/>
          <w:szCs w:val="24"/>
          <w:lang w:val="sq-AL"/>
        </w:rPr>
        <w:t>Neni 132</w:t>
      </w:r>
      <w:r w:rsidRPr="00F94C83">
        <w:rPr>
          <w:rFonts w:ascii="Garamond" w:hAnsi="Garamond"/>
          <w:b/>
          <w:i/>
          <w:iCs/>
          <w:spacing w:val="-4"/>
          <w:w w:val="99"/>
          <w:sz w:val="24"/>
          <w:szCs w:val="24"/>
          <w:lang w:val="sq-AL"/>
        </w:rPr>
        <w:t xml:space="preserve"> </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Importimi me këste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bCs/>
          <w:spacing w:val="-4"/>
          <w:w w:val="99"/>
          <w:sz w:val="24"/>
          <w:szCs w:val="24"/>
          <w:lang w:val="sq-AL"/>
        </w:rPr>
        <w:t xml:space="preserve"> </w:t>
      </w: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2"/>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Kur, me kërkesën e importuesit dhe me kushtet e </w:t>
      </w:r>
      <w:r w:rsidR="00D01089" w:rsidRPr="00F94C83">
        <w:rPr>
          <w:rFonts w:ascii="Garamond" w:hAnsi="Garamond"/>
          <w:spacing w:val="-4"/>
          <w:sz w:val="24"/>
          <w:szCs w:val="24"/>
          <w:lang w:val="sq-AL"/>
        </w:rPr>
        <w:t>parashtruara</w:t>
      </w:r>
      <w:r w:rsidRPr="00F94C83">
        <w:rPr>
          <w:rFonts w:ascii="Garamond" w:hAnsi="Garamond"/>
          <w:spacing w:val="-4"/>
          <w:sz w:val="24"/>
          <w:szCs w:val="24"/>
          <w:lang w:val="sq-AL"/>
        </w:rPr>
        <w:t xml:space="preserve"> nga autoritetet doganore të vendit importues, produktet e çmontuara ose të pamontuara, në kuptimin e rregullit të përgjithshëm interpretues 2, shkronja “a”, të Sistemit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Harmonizuar dhe që janë në seksionin XVI ose XVII, ose titujt 7308 ose 9406 të Sistemit të Harmonizuar,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importohen me këste (pjesë-pjesë), për të tilla raste, për këto produkte vërtetimi i origjinës duhet të paraqitet pranë autoriteteve doganore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gjatë importimit të këstit (pjesës) të parë.</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133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Paraqitja e provës së origjinës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Prova e origjinës duhet të paraqitet pranë autoriteteve doganore të shteteve anëtare të importit, në përputhje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me procedurat e parashikuara në nenin 150, të Kodit. Autoritetet e mësipërme mund të kërkojnë një përkthim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provës së origjinës dhe, gjithashtu, mund të kërkojnë që deklaratës së importit t’i bashkëlidhet një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deklarim nga importuesi, që vërteton se produktet plotësojnë kushtet e kërkuara për zbatimin e këtij</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nënseksioni.</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134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Certifikata e qarkullimit të mallrave EUR.1, lëshuar </w:t>
      </w:r>
      <w:r w:rsidRPr="00F94C83">
        <w:rPr>
          <w:rFonts w:ascii="Garamond" w:hAnsi="Garamond"/>
          <w:b/>
          <w:i/>
          <w:spacing w:val="-4"/>
          <w:sz w:val="24"/>
          <w:szCs w:val="24"/>
          <w:lang w:val="sq-AL"/>
        </w:rPr>
        <w:t>a-posteriori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p>
    <w:p w:rsidR="003514D0" w:rsidRPr="00F94C83" w:rsidRDefault="003514D0" w:rsidP="00DF1BB5">
      <w:pPr>
        <w:widowControl w:val="0"/>
        <w:numPr>
          <w:ilvl w:val="0"/>
          <w:numId w:val="26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pikën 10, të nenit 131,  një certifikatë qarkullimi mallrash EUR.</w:t>
      </w:r>
      <w:r w:rsidR="00D01089">
        <w:rPr>
          <w:rFonts w:ascii="Garamond" w:hAnsi="Garamond"/>
          <w:spacing w:val="-4"/>
          <w:sz w:val="24"/>
          <w:szCs w:val="24"/>
          <w:lang w:val="sq-AL"/>
        </w:rPr>
        <w:t xml:space="preserve"> </w:t>
      </w:r>
      <w:r w:rsidRPr="00F94C83">
        <w:rPr>
          <w:rFonts w:ascii="Garamond" w:hAnsi="Garamond"/>
          <w:spacing w:val="-4"/>
          <w:sz w:val="24"/>
          <w:szCs w:val="24"/>
          <w:lang w:val="sq-AL"/>
        </w:rPr>
        <w:t>1 mund të lëshohet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pas eksportimit të produkteve të cilave iu referohet, nëse plotësohet njëri nga dy kushtet e mëposhtme:</w:t>
      </w:r>
    </w:p>
    <w:p w:rsidR="003514D0" w:rsidRPr="00F94C83" w:rsidRDefault="003514D0" w:rsidP="00DF1BB5">
      <w:pPr>
        <w:widowControl w:val="0"/>
        <w:numPr>
          <w:ilvl w:val="0"/>
          <w:numId w:val="26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Ajo nuk është lëshuar në kohën e eksportimit, për shkak të gabimeve ose mungesave të pavullnetshme ose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rrethanave të veçanta; </w:t>
      </w:r>
    </w:p>
    <w:p w:rsidR="003514D0" w:rsidRPr="00F94C83" w:rsidRDefault="003514D0" w:rsidP="00DF1BB5">
      <w:pPr>
        <w:widowControl w:val="0"/>
        <w:numPr>
          <w:ilvl w:val="0"/>
          <w:numId w:val="26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certifikatë qarkullimi mallrash EUR.1, e cila është lëshuar në vendin eksportues, u është paraqitur autoriteteve doganore kompetente importuese, por nuk është pranuar gjatë importimit për arsye teknike.</w:t>
      </w:r>
    </w:p>
    <w:p w:rsidR="003514D0" w:rsidRPr="00F94C83" w:rsidRDefault="003514D0" w:rsidP="00DF1BB5">
      <w:pPr>
        <w:widowControl w:val="0"/>
        <w:numPr>
          <w:ilvl w:val="0"/>
          <w:numId w:val="26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kompetente mund të lëshojnë një certifikatë qarkullimi mallrash EUR.</w:t>
      </w:r>
      <w:r w:rsidR="00367003">
        <w:rPr>
          <w:rFonts w:ascii="Garamond" w:hAnsi="Garamond"/>
          <w:spacing w:val="-4"/>
          <w:sz w:val="24"/>
          <w:szCs w:val="24"/>
          <w:lang w:val="sq-AL"/>
        </w:rPr>
        <w:t xml:space="preserve"> </w:t>
      </w:r>
      <w:r w:rsidRPr="00F94C83">
        <w:rPr>
          <w:rFonts w:ascii="Garamond" w:hAnsi="Garamond"/>
          <w:spacing w:val="-4"/>
          <w:sz w:val="24"/>
          <w:szCs w:val="24"/>
          <w:lang w:val="sq-AL"/>
        </w:rPr>
        <w:t xml:space="preserve">1 </w:t>
      </w:r>
      <w:r w:rsidRPr="00F94C83">
        <w:rPr>
          <w:rFonts w:ascii="Garamond" w:hAnsi="Garamond"/>
          <w:i/>
          <w:spacing w:val="-4"/>
          <w:sz w:val="24"/>
          <w:szCs w:val="24"/>
          <w:lang w:val="sq-AL"/>
        </w:rPr>
        <w:t xml:space="preserve">a-posteriori </w:t>
      </w:r>
      <w:r w:rsidRPr="00F94C83">
        <w:rPr>
          <w:rFonts w:ascii="Garamond" w:hAnsi="Garamond"/>
          <w:spacing w:val="-4"/>
          <w:sz w:val="24"/>
          <w:szCs w:val="24"/>
          <w:lang w:val="sq-AL"/>
        </w:rPr>
        <w:t>vetëm pasi të jetë verifikuar se informacioni i dhënë nga eksportuesi në aplikim është i njëjtë me atë të dosjeve korresponduese të eksportit dhe që një certifikatë qarkullimi mallrash EUR.1, për përmbushjen e dispozitave të këtij nënseksioni, nuk është lëshuar kur produktet në fjalë janë eksportuar.</w:t>
      </w:r>
    </w:p>
    <w:p w:rsidR="003514D0" w:rsidRPr="00F94C83" w:rsidRDefault="003514D0" w:rsidP="00DF1BB5">
      <w:pPr>
        <w:widowControl w:val="0"/>
        <w:numPr>
          <w:ilvl w:val="0"/>
          <w:numId w:val="26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Certifikatat e qarkullimit të  mallrave EUR.</w:t>
      </w:r>
      <w:r w:rsidR="00D01089">
        <w:rPr>
          <w:rFonts w:ascii="Garamond" w:hAnsi="Garamond"/>
          <w:spacing w:val="-4"/>
          <w:sz w:val="24"/>
          <w:szCs w:val="24"/>
          <w:lang w:val="sq-AL"/>
        </w:rPr>
        <w:t xml:space="preserve"> </w:t>
      </w:r>
      <w:r w:rsidRPr="00F94C83">
        <w:rPr>
          <w:rFonts w:ascii="Garamond" w:hAnsi="Garamond"/>
          <w:spacing w:val="-4"/>
          <w:sz w:val="24"/>
          <w:szCs w:val="24"/>
          <w:lang w:val="sq-AL"/>
        </w:rPr>
        <w:t xml:space="preserve">1, lëshuar </w:t>
      </w:r>
      <w:r w:rsidRPr="00F94C83">
        <w:rPr>
          <w:rFonts w:ascii="Garamond" w:hAnsi="Garamond"/>
          <w:i/>
          <w:spacing w:val="-4"/>
          <w:sz w:val="24"/>
          <w:szCs w:val="24"/>
          <w:lang w:val="sq-AL"/>
        </w:rPr>
        <w:t>a-posteriori</w:t>
      </w:r>
      <w:r w:rsidRPr="00F94C83">
        <w:rPr>
          <w:rFonts w:ascii="Garamond" w:hAnsi="Garamond"/>
          <w:spacing w:val="-4"/>
          <w:sz w:val="24"/>
          <w:szCs w:val="24"/>
          <w:lang w:val="sq-AL"/>
        </w:rPr>
        <w:t>, duhet të  mbyllen me frazën në anglisht, “</w:t>
      </w:r>
      <w:r w:rsidRPr="00F94C83">
        <w:rPr>
          <w:rFonts w:ascii="Garamond" w:hAnsi="Garamond"/>
          <w:i/>
          <w:spacing w:val="-4"/>
          <w:sz w:val="24"/>
          <w:szCs w:val="24"/>
          <w:lang w:val="sq-AL"/>
        </w:rPr>
        <w:t>ISSUED RETROSPECTIVELY</w:t>
      </w:r>
      <w:r w:rsidRPr="00F94C83">
        <w:rPr>
          <w:rFonts w:ascii="Garamond" w:hAnsi="Garamond"/>
          <w:spacing w:val="-4"/>
          <w:sz w:val="24"/>
          <w:szCs w:val="24"/>
          <w:lang w:val="sq-AL"/>
        </w:rPr>
        <w:t>” ose në gjuhën përkatëse të shtetit anëtar.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Shënimi, i referuar në pikën 3, do të vendoset në kutinë “Shënime”, të certifikatës së qarkullimit të mallrave EUR.1.</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135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Lëshimi i një certifikate të qarkullimit të mallrave EUR.</w:t>
      </w:r>
      <w:r w:rsidR="00D01089">
        <w:rPr>
          <w:rFonts w:ascii="Garamond" w:hAnsi="Garamond"/>
          <w:b/>
          <w:spacing w:val="-4"/>
          <w:sz w:val="24"/>
          <w:szCs w:val="24"/>
          <w:lang w:val="sq-AL"/>
        </w:rPr>
        <w:t xml:space="preserve"> 1 dub</w:t>
      </w:r>
      <w:r w:rsidR="00D01089" w:rsidRPr="00F94C83">
        <w:rPr>
          <w:rFonts w:ascii="Garamond" w:hAnsi="Garamond"/>
          <w:b/>
          <w:spacing w:val="-4"/>
          <w:sz w:val="24"/>
          <w:szCs w:val="24"/>
          <w:lang w:val="sq-AL"/>
        </w:rPr>
        <w:t>likatë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26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Në rast të vjedhjes, humbjes ose shkatërrimit të një certifikate qarkullimi mallrash EUR.1, eksportuesi mund të aplikojë për një </w:t>
      </w:r>
      <w:r w:rsidR="00A30002" w:rsidRPr="00F94C83">
        <w:rPr>
          <w:rFonts w:ascii="Garamond" w:hAnsi="Garamond"/>
          <w:spacing w:val="-4"/>
          <w:sz w:val="24"/>
          <w:szCs w:val="24"/>
          <w:lang w:val="sq-AL"/>
        </w:rPr>
        <w:t>dublikatë</w:t>
      </w:r>
      <w:r w:rsidRPr="00F94C83">
        <w:rPr>
          <w:rFonts w:ascii="Garamond" w:hAnsi="Garamond"/>
          <w:spacing w:val="-4"/>
          <w:sz w:val="24"/>
          <w:szCs w:val="24"/>
          <w:lang w:val="sq-AL"/>
        </w:rPr>
        <w:t xml:space="preserve"> tek autoritetet doganore kompetente, të cilat e kanë lëshuar atë, në bazë të dokumenteve të eksportit në zotërim të tij.</w:t>
      </w:r>
    </w:p>
    <w:p w:rsidR="003514D0" w:rsidRPr="00F94C83" w:rsidRDefault="003514D0" w:rsidP="00DF1BB5">
      <w:pPr>
        <w:widowControl w:val="0"/>
        <w:numPr>
          <w:ilvl w:val="0"/>
          <w:numId w:val="26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Dublikata e lëshuar në këtë mënyrë duhet të mbyllet me fjalën në anglisht “</w:t>
      </w:r>
      <w:r w:rsidRPr="00F94C83">
        <w:rPr>
          <w:rFonts w:ascii="Garamond" w:hAnsi="Garamond"/>
          <w:i/>
          <w:spacing w:val="-4"/>
          <w:sz w:val="24"/>
          <w:szCs w:val="24"/>
          <w:lang w:val="sq-AL"/>
        </w:rPr>
        <w:t>DUPLICATE</w:t>
      </w:r>
      <w:r w:rsidRPr="00F94C83">
        <w:rPr>
          <w:rFonts w:ascii="Garamond" w:hAnsi="Garamond"/>
          <w:spacing w:val="-4"/>
          <w:sz w:val="24"/>
          <w:szCs w:val="24"/>
          <w:lang w:val="sq-AL"/>
        </w:rPr>
        <w:t>”, ose në gjuhën përkatëse të shtetit anëtar.</w:t>
      </w:r>
    </w:p>
    <w:p w:rsidR="003514D0" w:rsidRPr="00F94C83" w:rsidRDefault="003514D0" w:rsidP="00DF1BB5">
      <w:pPr>
        <w:widowControl w:val="0"/>
        <w:numPr>
          <w:ilvl w:val="0"/>
          <w:numId w:val="26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Shënimi, i referuar në pikën 2, do të vendoset në kutinë “Shënime” të certifikatës së qarkullimit të mallrave EUR.1.</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Dublikata duhet të tregojë datën e lëshimit të certifikatës origjinale të qarkullimit të mallrave EUR.1 dhe do të jetë në fuqi që nga ajo datë.</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DE646A" w:rsidRPr="00F94C83" w:rsidRDefault="00DE646A" w:rsidP="00DF1BB5">
      <w:pPr>
        <w:widowControl w:val="0"/>
        <w:tabs>
          <w:tab w:val="left" w:pos="360"/>
        </w:tabs>
        <w:autoSpaceDE w:val="0"/>
        <w:autoSpaceDN w:val="0"/>
        <w:adjustRightInd w:val="0"/>
        <w:spacing w:after="0" w:line="240" w:lineRule="auto"/>
        <w:jc w:val="center"/>
        <w:rPr>
          <w:rFonts w:ascii="Garamond" w:hAnsi="Garamond"/>
          <w:b/>
          <w:iCs/>
          <w:spacing w:val="-4"/>
          <w:sz w:val="24"/>
          <w:szCs w:val="24"/>
          <w:lang w:val="sq-AL"/>
        </w:rPr>
      </w:pPr>
    </w:p>
    <w:p w:rsidR="00DE646A" w:rsidRPr="00F94C83" w:rsidRDefault="00DE646A" w:rsidP="00DF1BB5">
      <w:pPr>
        <w:widowControl w:val="0"/>
        <w:tabs>
          <w:tab w:val="left" w:pos="360"/>
        </w:tabs>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136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për lëshimin e një deklarate-faturë</w:t>
      </w:r>
    </w:p>
    <w:p w:rsidR="003514D0"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F628ED" w:rsidRPr="00F94C83" w:rsidRDefault="00F628ED" w:rsidP="00DF1BB5">
      <w:pPr>
        <w:widowControl w:val="0"/>
        <w:autoSpaceDE w:val="0"/>
        <w:autoSpaceDN w:val="0"/>
        <w:adjustRightInd w:val="0"/>
        <w:spacing w:after="0" w:line="240" w:lineRule="auto"/>
        <w:jc w:val="center"/>
        <w:rPr>
          <w:rFonts w:ascii="Garamond" w:hAnsi="Garamond"/>
          <w:spacing w:val="-4"/>
          <w:sz w:val="24"/>
          <w:szCs w:val="24"/>
          <w:lang w:val="sq-AL"/>
        </w:rPr>
      </w:pPr>
    </w:p>
    <w:p w:rsidR="003514D0" w:rsidRPr="00F94C83" w:rsidRDefault="003514D0" w:rsidP="00DF1BB5">
      <w:pPr>
        <w:widowControl w:val="0"/>
        <w:numPr>
          <w:ilvl w:val="0"/>
          <w:numId w:val="26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Deklarata-faturë mund të bëhet nga:</w:t>
      </w:r>
    </w:p>
    <w:p w:rsidR="003514D0" w:rsidRPr="00F94C83" w:rsidRDefault="003514D0" w:rsidP="00DF1BB5">
      <w:pPr>
        <w:widowControl w:val="0"/>
        <w:numPr>
          <w:ilvl w:val="1"/>
          <w:numId w:val="26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eksportues i miratuar në BE, në kuptim të nenit 131;</w:t>
      </w:r>
    </w:p>
    <w:p w:rsidR="003514D0" w:rsidRPr="00F94C83" w:rsidRDefault="003514D0" w:rsidP="00DF1BB5">
      <w:pPr>
        <w:widowControl w:val="0"/>
        <w:numPr>
          <w:ilvl w:val="1"/>
          <w:numId w:val="26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çdo eksportues i ndonjë dërgese të përbërë nga një ose më shumë paketime që përmbajnë produkte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origjinuese, vlera totale e të cilave nuk e kalon shumën ekuivalente në lekë të 6 000 eurove, dhe me kusht që asistenca e dhënë në pikën 1, të nenit 131, të zbatohet në këtë procedurë.</w:t>
      </w:r>
    </w:p>
    <w:p w:rsidR="003514D0" w:rsidRPr="00F94C83" w:rsidRDefault="003514D0" w:rsidP="00DF1BB5">
      <w:pPr>
        <w:widowControl w:val="0"/>
        <w:numPr>
          <w:ilvl w:val="0"/>
          <w:numId w:val="26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deklaratë-faturë mund të bëhet nëse produktet në fjalë mund të konsiderohen me origjinë në BE ose në Republikën e Shqipërisë dhe që plotësojnë kërkesat e tjera të nënseksioneve 3 e 4, të seksionit 2, të kreut 3,</w:t>
      </w:r>
      <w:r w:rsidR="00C239CE" w:rsidRPr="00F94C83">
        <w:rPr>
          <w:rFonts w:ascii="Garamond" w:hAnsi="Garamond"/>
          <w:spacing w:val="-4"/>
          <w:sz w:val="24"/>
          <w:szCs w:val="24"/>
          <w:lang w:val="sq-AL"/>
        </w:rPr>
        <w:t xml:space="preserve"> </w:t>
      </w:r>
      <w:r w:rsidRPr="00F94C83">
        <w:rPr>
          <w:rFonts w:ascii="Garamond" w:hAnsi="Garamond"/>
          <w:spacing w:val="-4"/>
          <w:sz w:val="24"/>
          <w:szCs w:val="24"/>
          <w:lang w:val="sq-AL"/>
        </w:rPr>
        <w:t xml:space="preserve">të titullit II. </w:t>
      </w:r>
    </w:p>
    <w:p w:rsidR="003514D0" w:rsidRPr="00F94C83" w:rsidRDefault="003514D0" w:rsidP="00DF1BB5">
      <w:pPr>
        <w:widowControl w:val="0"/>
        <w:numPr>
          <w:ilvl w:val="0"/>
          <w:numId w:val="26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Eksportuesi, që bën një deklaratë-faturë, duhet të përgatitet të paraqesë në çdo kohë, me kërkesën e autoriteteve doganore, të gjitha dokumentet e nevojshme që provojnë statusin origjinues të produkteve në fjalë si dhe përmbushjen e kërkesave të tjera të nënseksionit 3 të seksionit 2, të kreut 3, të titullit II.</w:t>
      </w:r>
    </w:p>
    <w:p w:rsidR="003514D0" w:rsidRPr="00F94C83" w:rsidRDefault="003514D0" w:rsidP="00DF1BB5">
      <w:pPr>
        <w:widowControl w:val="0"/>
        <w:numPr>
          <w:ilvl w:val="0"/>
          <w:numId w:val="26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deklaratë-faturë duhet të lëshohet nga eksportuesi duke shtypur, stampuar ose printuar mbi faturën, fletëngarkesën ose ndonjë dokument tjetër tregtar deklaratën, teksti i së cilës tregohet në aneksin 22-13, të shtojcës A, bashkëlidhur këtij vendimi dhe pjesë përbërëse e tij,  duke përdorur një nga versionet gjuhësore të përcaktuara në atë aneks dhe në përputhje me dispozitat në fuqi. Nëse deklarata është e shkruar me dorë, duhet të shkruhet me bojë, me shkronja kapitale.</w:t>
      </w:r>
    </w:p>
    <w:p w:rsidR="003514D0" w:rsidRPr="00F94C83" w:rsidRDefault="003514D0" w:rsidP="00DF1BB5">
      <w:pPr>
        <w:widowControl w:val="0"/>
        <w:numPr>
          <w:ilvl w:val="0"/>
          <w:numId w:val="26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deklaratë-faturë duhet të ketë firmën origjinale të eksportuesit të shkruar me dorë. Megjithatë, një eksportuesi të miratuar, në kuptimin e nenit 137, nuk do t’i kërkohet të nënshkruajë deklarata të tilla, me kusht që ai t’u japë autoriteteve doganore një deklaratë me shkrim se ai pranon përgjegjësinë e plotë për çdo deklaratë, e cila e identifikon atë si të ishte e nënshkruar me nënshkrimin e tij me dorë.</w:t>
      </w:r>
    </w:p>
    <w:p w:rsidR="003514D0" w:rsidRPr="00F94C83" w:rsidRDefault="003514D0" w:rsidP="00DF1BB5">
      <w:pPr>
        <w:widowControl w:val="0"/>
        <w:numPr>
          <w:ilvl w:val="0"/>
          <w:numId w:val="26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përmendura në shkronjën “b”, të pikës 1, përdorimi i një deklarate- faturë është objekt i kushteve të mëposhtme:</w:t>
      </w:r>
    </w:p>
    <w:p w:rsidR="003514D0" w:rsidRDefault="003514D0" w:rsidP="00DF1BB5">
      <w:pPr>
        <w:widowControl w:val="0"/>
        <w:numPr>
          <w:ilvl w:val="0"/>
          <w:numId w:val="26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deklaratë-faturë duhet të bëhet për secilën dërgesë;</w:t>
      </w:r>
    </w:p>
    <w:p w:rsidR="005B3DAD" w:rsidRPr="00F94C83" w:rsidRDefault="005B3DAD" w:rsidP="005B3DAD">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26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Nëse mallrat e përfshira në dërgesë tashmë janë verifikuar në vendin eksportues, sipas përkufizimit të “produkteve origjinuese”, eksportuesi mund ta referojë këtë verifikim në deklaratën faturë.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Dispozitat e kësaj pike nuk përjashtojnë eksportuesit nga përmbushja e ndonjë formaliteti tjetër të kërkuar sipas rregullave doganore ose postare.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137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Eksportuesi i miratuar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të BE-së mund të autorizojnë çdo eksportues të vendosur në territorin doganor të BE-së, në vijim referuar si “eksportues i miratuar”, që bën dërgesa të shpeshta të produkteve me origjinë në BE, brenda kuptimit të pikës 2, të nenit 59, të Rregullores së Deleguar (BE) 2015/2446, dhe që ofron, për të bindur autoritetet doganore, të gjitha garancitë e nevojshme për të verifikuar statusin e origjinës së produkteve si dhe plotësimin e kërkesave të tjera të titullit II, kreu 1, seksioni 2, nënseksioni 4 dhe 5 të Rregullores së Deleguar (BE) 2015/2446, të lëshojë deklaratë-faturë, pavarësisht nga vlera e produkteve në fjalë. Autoritetet doganore të BE-së do t’i caktojnë eksportuesit të miratuar një numër autorizimi doganor, i cili do të shfaqet në deklaratën faturë.</w:t>
      </w:r>
    </w:p>
    <w:p w:rsidR="003514D0" w:rsidRPr="00B575BA" w:rsidRDefault="003514D0" w:rsidP="00DF1BB5">
      <w:pPr>
        <w:widowControl w:val="0"/>
        <w:autoSpaceDE w:val="0"/>
        <w:autoSpaceDN w:val="0"/>
        <w:adjustRightInd w:val="0"/>
        <w:spacing w:after="0" w:line="240" w:lineRule="auto"/>
        <w:rPr>
          <w:rFonts w:ascii="Garamond" w:hAnsi="Garamond"/>
          <w:spacing w:val="-4"/>
          <w:sz w:val="6"/>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138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Vlefshmëria e provës së origjinës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B575BA" w:rsidRDefault="003514D0" w:rsidP="00DF1BB5">
      <w:pPr>
        <w:widowControl w:val="0"/>
        <w:autoSpaceDE w:val="0"/>
        <w:autoSpaceDN w:val="0"/>
        <w:adjustRightInd w:val="0"/>
        <w:spacing w:after="0" w:line="240" w:lineRule="auto"/>
        <w:rPr>
          <w:rFonts w:ascii="Garamond" w:hAnsi="Garamond"/>
          <w:spacing w:val="-4"/>
          <w:sz w:val="8"/>
          <w:szCs w:val="24"/>
          <w:lang w:val="sq-AL"/>
        </w:rPr>
      </w:pPr>
    </w:p>
    <w:p w:rsidR="003514D0" w:rsidRPr="00F94C83" w:rsidRDefault="003514D0" w:rsidP="00DF1BB5">
      <w:pPr>
        <w:widowControl w:val="0"/>
        <w:numPr>
          <w:ilvl w:val="0"/>
          <w:numId w:val="26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Prova e origjinës do të jetë e vlefshme për 4 muaj, nga data e lëshimit në vendin eksportues, dhe duhet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dorëzohet brenda kësaj periudhe tek autoritetet doganore të vendit importues.</w:t>
      </w:r>
    </w:p>
    <w:p w:rsidR="003514D0" w:rsidRPr="00F94C83" w:rsidRDefault="003514D0" w:rsidP="00DF1BB5">
      <w:pPr>
        <w:widowControl w:val="0"/>
        <w:numPr>
          <w:ilvl w:val="0"/>
          <w:numId w:val="26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Prova e origjinës, e cila është paraqitur pranë autoriteteve doganore të vendit importues pas datës së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fundit për paraqitje, specifikuar në paragrafin 1, mund të pranohen me qëllim aplikimin e preferencave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tarifore të referuara në nenin 121, kur nuk është arritur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depozitimi i këtyre dokumenteve deri në datën përfundimtare, shkaktuar nga rrethana të jashtëzakonshme.</w:t>
      </w:r>
    </w:p>
    <w:p w:rsidR="003514D0" w:rsidRPr="00F94C83" w:rsidRDefault="003514D0" w:rsidP="00DF1BB5">
      <w:pPr>
        <w:widowControl w:val="0"/>
        <w:numPr>
          <w:ilvl w:val="0"/>
          <w:numId w:val="26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tjera të depozitimeve të vonuara, autoritetet doganore të vendit importues mund ta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pranojnë provën e origjinës nëse produktet janë paraqitur përpara përfundimit të afatit të përcaktuar.</w:t>
      </w:r>
    </w:p>
    <w:p w:rsidR="003514D0" w:rsidRPr="00F94C83" w:rsidRDefault="003514D0" w:rsidP="00DF1BB5">
      <w:pPr>
        <w:widowControl w:val="0"/>
        <w:numPr>
          <w:ilvl w:val="0"/>
          <w:numId w:val="26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Me kërkesë të importuesit dhe duke pasur parasysh kushtet e parashtruara nga autoritetet doganore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shtetit anëtar importues të BE-së, një provë e origjinës mund të paraqitet pranë autoriteteve doganore me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importimin e dërgesës së parë, kur mallrat përmbushin kushtet që vijojnë:</w:t>
      </w:r>
    </w:p>
    <w:p w:rsidR="003514D0" w:rsidRPr="004535EF" w:rsidRDefault="003514D0" w:rsidP="00DF1BB5">
      <w:pPr>
        <w:widowControl w:val="0"/>
        <w:numPr>
          <w:ilvl w:val="1"/>
          <w:numId w:val="269"/>
        </w:numPr>
        <w:autoSpaceDE w:val="0"/>
        <w:autoSpaceDN w:val="0"/>
        <w:adjustRightInd w:val="0"/>
        <w:spacing w:after="0" w:line="240" w:lineRule="auto"/>
        <w:ind w:left="0" w:firstLine="284"/>
        <w:rPr>
          <w:rFonts w:ascii="Garamond" w:hAnsi="Garamond"/>
          <w:spacing w:val="-4"/>
          <w:sz w:val="24"/>
          <w:szCs w:val="24"/>
          <w:lang w:val="sq-AL"/>
        </w:rPr>
      </w:pPr>
      <w:r w:rsidRPr="004535EF">
        <w:rPr>
          <w:rFonts w:ascii="Garamond" w:hAnsi="Garamond"/>
          <w:spacing w:val="-4"/>
          <w:sz w:val="24"/>
          <w:szCs w:val="24"/>
          <w:lang w:val="sq-AL"/>
        </w:rPr>
        <w:t>Janë importuar në kuadrin e flukseve të shpeshta e të vazhdueshme tregtare të një vlere të</w:t>
      </w:r>
      <w:r w:rsidRPr="004535EF">
        <w:rPr>
          <w:rFonts w:ascii="Garamond" w:hAnsi="Garamond"/>
          <w:spacing w:val="-4"/>
          <w:w w:val="99"/>
          <w:sz w:val="24"/>
          <w:szCs w:val="24"/>
          <w:lang w:val="sq-AL"/>
        </w:rPr>
        <w:t xml:space="preserve"> </w:t>
      </w:r>
      <w:r w:rsidRPr="004535EF">
        <w:rPr>
          <w:rFonts w:ascii="Garamond" w:hAnsi="Garamond"/>
          <w:spacing w:val="-4"/>
          <w:sz w:val="24"/>
          <w:szCs w:val="24"/>
          <w:lang w:val="sq-AL"/>
        </w:rPr>
        <w:t>rëndësishme  tregtare;</w:t>
      </w:r>
    </w:p>
    <w:p w:rsidR="003514D0" w:rsidRPr="004535EF" w:rsidRDefault="003514D0" w:rsidP="00DF1BB5">
      <w:pPr>
        <w:widowControl w:val="0"/>
        <w:numPr>
          <w:ilvl w:val="1"/>
          <w:numId w:val="269"/>
        </w:numPr>
        <w:autoSpaceDE w:val="0"/>
        <w:autoSpaceDN w:val="0"/>
        <w:adjustRightInd w:val="0"/>
        <w:spacing w:after="0" w:line="240" w:lineRule="auto"/>
        <w:ind w:left="0" w:firstLine="284"/>
        <w:rPr>
          <w:rFonts w:ascii="Garamond" w:hAnsi="Garamond"/>
          <w:spacing w:val="-4"/>
          <w:sz w:val="24"/>
          <w:szCs w:val="24"/>
          <w:lang w:val="sq-AL"/>
        </w:rPr>
      </w:pPr>
      <w:r w:rsidRPr="004535EF">
        <w:rPr>
          <w:rFonts w:ascii="Garamond" w:hAnsi="Garamond"/>
          <w:spacing w:val="-4"/>
          <w:sz w:val="24"/>
          <w:szCs w:val="24"/>
          <w:lang w:val="sq-AL"/>
        </w:rPr>
        <w:t>Janë objekt i së njëjtës kontratë të shitjes, palë të kësaj kontrate të vendosura në vendin eksportues ose në</w:t>
      </w:r>
      <w:r w:rsidRPr="004535EF">
        <w:rPr>
          <w:rFonts w:ascii="Garamond" w:hAnsi="Garamond"/>
          <w:spacing w:val="-4"/>
          <w:w w:val="99"/>
          <w:sz w:val="24"/>
          <w:szCs w:val="24"/>
          <w:lang w:val="sq-AL"/>
        </w:rPr>
        <w:t xml:space="preserve"> </w:t>
      </w:r>
      <w:r w:rsidRPr="004535EF">
        <w:rPr>
          <w:rFonts w:ascii="Garamond" w:hAnsi="Garamond"/>
          <w:spacing w:val="-4"/>
          <w:sz w:val="24"/>
          <w:szCs w:val="24"/>
          <w:lang w:val="sq-AL"/>
        </w:rPr>
        <w:t>BE;</w:t>
      </w:r>
    </w:p>
    <w:p w:rsidR="003514D0" w:rsidRPr="004535EF" w:rsidRDefault="003514D0" w:rsidP="00DF1BB5">
      <w:pPr>
        <w:widowControl w:val="0"/>
        <w:numPr>
          <w:ilvl w:val="1"/>
          <w:numId w:val="269"/>
        </w:numPr>
        <w:autoSpaceDE w:val="0"/>
        <w:autoSpaceDN w:val="0"/>
        <w:adjustRightInd w:val="0"/>
        <w:spacing w:after="0" w:line="240" w:lineRule="auto"/>
        <w:ind w:left="0" w:firstLine="284"/>
        <w:rPr>
          <w:rFonts w:ascii="Garamond" w:hAnsi="Garamond"/>
          <w:spacing w:val="-4"/>
          <w:sz w:val="24"/>
          <w:szCs w:val="24"/>
          <w:lang w:val="sq-AL"/>
        </w:rPr>
      </w:pPr>
      <w:r w:rsidRPr="004535EF">
        <w:rPr>
          <w:rFonts w:ascii="Garamond" w:hAnsi="Garamond"/>
          <w:spacing w:val="-4"/>
          <w:sz w:val="24"/>
          <w:szCs w:val="24"/>
          <w:lang w:val="sq-AL"/>
        </w:rPr>
        <w:t>Klasifikohen në të njëjtin Kod (tetë shifror) të Nomenklaturës së Kombinuar;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Vijnë ekskluzivisht nga i njëjti eksportues, janë të destinuara për të njëjtin importues dhe janë bërë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objekt i formaliteteve të hyrjes në të njëjtën zyrë doganore në BE.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Kjo procedurë do të jetë e zbatueshme për sasitë dhe për një periudhë të përcaktuar nga autoritetet doganore kompetente. Kjo periudhë, në asnjë rrethanë, nuk mund të kalojë 3 (tre) muaj. </w:t>
      </w:r>
    </w:p>
    <w:p w:rsidR="003514D0" w:rsidRPr="00F94C83" w:rsidRDefault="003514D0" w:rsidP="00DF1BB5">
      <w:pPr>
        <w:widowControl w:val="0"/>
        <w:numPr>
          <w:ilvl w:val="0"/>
          <w:numId w:val="26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Procedura e përcaktuar në pikën e mësipërme zbatohet edhe kur vetëm një provë e origjinës paraqitet pranë autoriteteve doganore për importet me këste (pjesë-pjesë), në përputhje me nenin 132. Megjithatë, në këtë rast, autoritetet kompetente doganore mund të japin një periudhë të aplikimit që zgjat më tepër se 3 (tre)muaj.</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139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Përjashtimet nga prova e origjinës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B575BA" w:rsidRDefault="003514D0" w:rsidP="00DF1BB5">
      <w:pPr>
        <w:pStyle w:val="ListParagraph"/>
        <w:widowControl w:val="0"/>
        <w:numPr>
          <w:ilvl w:val="0"/>
          <w:numId w:val="267"/>
        </w:numPr>
        <w:autoSpaceDE w:val="0"/>
        <w:autoSpaceDN w:val="0"/>
        <w:adjustRightInd w:val="0"/>
        <w:spacing w:after="0" w:line="240" w:lineRule="auto"/>
        <w:ind w:left="0" w:firstLine="284"/>
        <w:jc w:val="both"/>
        <w:rPr>
          <w:rFonts w:ascii="Garamond" w:hAnsi="Garamond"/>
          <w:sz w:val="24"/>
          <w:szCs w:val="24"/>
          <w:lang w:val="sq-AL"/>
        </w:rPr>
      </w:pPr>
      <w:r w:rsidRPr="00B575BA">
        <w:rPr>
          <w:rFonts w:ascii="Garamond" w:hAnsi="Garamond"/>
          <w:sz w:val="24"/>
          <w:szCs w:val="24"/>
          <w:lang w:val="sq-AL"/>
        </w:rPr>
        <w:t>Produktet e dërguara si paketa të vogla, nga personi privat te personat privatë, ose që janë pjesë e bagazheve personale të udhëtarëve, do të pranohen si produkte me origjinë që përfitojnë nga preferencat tarifore të referuara në nenin 121, pa kërkuar paraqitjen e një certifikate qarkullimi mallrash EUR.1 ose një deklaratë-faturë, me kusht që këto produkte të mos jenë importuar për qëllime tregtie dhe të jenë deklaruar se plotësojnë kushtet e kërkuara për zbatimin e nënseksionit 3 të seksionit 2, të kreut 3, të titullit II, dhe atje ku nuk ka dyshim te vërtetësia e një deklarimi të tillë.</w:t>
      </w:r>
    </w:p>
    <w:p w:rsidR="003514D0" w:rsidRPr="00F94C83" w:rsidRDefault="003514D0" w:rsidP="00DF1BB5">
      <w:pPr>
        <w:pStyle w:val="ListParagraph"/>
        <w:widowControl w:val="0"/>
        <w:numPr>
          <w:ilvl w:val="0"/>
          <w:numId w:val="26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Importet, të cilat janë të rastit dhe përbëhen vetëm nga produkte për përdorim personal të pranuesit ose udhëtarëve apo familjeve të tyre nuk do të konsiderohen si importe për qëllime tregtie nëse është e qartë nga natyra dhe sasia e produkteve që nuk ka asnjë qëllim tregtar.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Gjithashtu, vlera totale e produkteve nuk duhet të kalojë vlerën ekuivalente në lekë të 500 eurove, në rastin e pakove të vogla, ose vlerën ekuivalente në lekë të 1 200 eurove, në rastin e produkteve që janë pjesë e bagazheve personale të udhëtarëve.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140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Mospërputhjet dhe gabimet formale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Konstatimi i mospërputhjeve të vogla midis të dhënave të bëra në provën e origjinës dhe atyre të bëra në dokumentet e paraqitura në zyrën doganore për qëllime të kryerjes së formaliteteve për importimin e produkteve, nuk përbën fakt për ta bërë provën e origjinës të pavlefshme nëse përcaktohet që dokumenti i korrespondon produkteve të paraqitura.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Gabimet formale të dukshme në provën e origjinës, të tilla si gabime gjatë shtypjes, nuk bëhen shkas që ky dokument të refuzohet, nëse këto gabime nuk krijojnë dyshime lidhur me korrektësinë e të dhënave të bëra në atë dokument.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141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Bashkëpunimi administrativ</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3"/>
          <w:numId w:val="26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DPD-ja do të informojë Komisionin Evropian për emrat dhe adresat e autoriteteve doganore, të cilat janë të autorizuara të lëshojnë certifikatën e qarkullimit të mallrave EUR.1, së bashku me një kopje të specimeneve të vulave të përdorura nga këto autoritete, emrat dhe adresat e autoriteteve doganore kompetente përgjegjëse për verifikimin e certifikatave të qarkullimit të mallrave EUR.1 si dhe deklaratave faturë. Vulat do të jenë të vlefshme nga data e marrjes së mostrave nga Komisioni Evropian. Komisioni Evropian do ta përcjellë këtë informacion tek autoritetet doganore të shteteve anëtare të BE.</w:t>
      </w:r>
    </w:p>
    <w:p w:rsidR="003514D0" w:rsidRPr="00F94C83" w:rsidRDefault="003514D0" w:rsidP="00DF1BB5">
      <w:pPr>
        <w:pStyle w:val="ListParagraph"/>
        <w:widowControl w:val="0"/>
        <w:numPr>
          <w:ilvl w:val="3"/>
          <w:numId w:val="26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Komisioni Evropian do t’i dërgojë DPD-së specimenet e vulave, të cilat përdoren nga autoritetet doganore të shteteve anëtare të BE-së për lëshimin e certifikatave të qarkullimit të mallrave EUR.1.</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DE646A" w:rsidRPr="00F94C83" w:rsidRDefault="00DE646A"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DE646A" w:rsidRPr="00F94C83" w:rsidRDefault="00DE646A"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DE646A" w:rsidRPr="00F94C83" w:rsidRDefault="00DE646A"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142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Verifikimi i provave të origjinës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27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Verifikimet e certifikatave të qarkullimit të mallrave EUR.1 dhe të deklaratave faturë do të kryhen në mënyrë të rastësishme ose sa herë që autoritetet doganore në shtetin anëtar importues të BE apo autoritetet doganore të Republikës së Shqipërisë kanë dyshime të arsyeshme për origjinalitetin e të tilla dokumenteve, për statusin e origjinës së produkteve brenda kuptimit të nënseksionit 3, të seksionit 2, të kreut 3, të titullit II dhe dispozitave të tjera përkatëse.</w:t>
      </w:r>
    </w:p>
    <w:p w:rsidR="003514D0" w:rsidRPr="00F94C83" w:rsidRDefault="003514D0" w:rsidP="00DF1BB5">
      <w:pPr>
        <w:pStyle w:val="ListParagraph"/>
        <w:widowControl w:val="0"/>
        <w:numPr>
          <w:ilvl w:val="0"/>
          <w:numId w:val="27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qëllime të zbatimit të dispozitave të pikës 1, autoritetet doganore kompetente importuese në shtetin anëtar të BE-së ose në Republikën e Shqipërisë do të kthejnë certifikatën e qarkullimit të mallrave EUR.1 dhe faturën, në qoftë se ajo është dorëzuar, deklaratën-faturë ose një kopje të këtyre dokumenteve autoriteteve doganore kompetente eksportuese të Republikës së Shqipërisë apo shteteve anëtare të BE-së, duke i dhënë, sipas rastit, arsyet për hetimin. Çdo dokument dhe informacion i marrë, i cili tregon se informacioni i dhënë në provën e origjinës është jokorrekt, duhet të bashkëngjitet në mbështetje të kërkesës për verifikim.</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Nëse autoritetet doganore në shtetin importues anëtar vendosin të pezullojnë përkohësisht dhënien e preferencave tarifore të referuara në nenin 121, ndërkohë që presin rezultatet e verifikimit, importuesit duhet t’i ofrohet mundësia për të çliruar produktet, përveç rasteve të marrjes së ndonjë mase parandaluese që gjykohet e nevojshme.</w:t>
      </w:r>
    </w:p>
    <w:p w:rsidR="003514D0" w:rsidRPr="00F94C83" w:rsidRDefault="003514D0" w:rsidP="00DF1BB5">
      <w:pPr>
        <w:pStyle w:val="ListParagraph"/>
        <w:widowControl w:val="0"/>
        <w:numPr>
          <w:ilvl w:val="0"/>
          <w:numId w:val="27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një kërkesë për verifikimin e mëvonshëm është bërë në përputhje me pikën 1, një verifikim i tillë duhet të kryhet dhe rezultatet e tij do t’u komunikohen autoriteteve doganore të shteteve anëtare importuese ose Republikës së Shqipërisë, brenda një maksimumi prej 6 (gjashtë) muajsh. Rezultatet e verifikimit duhet të tregojnë qartë nëse prova e origjinës në fjalë i përket produkteve të eksportuara, pra është origjinale, dhe nëse këto produkte mund të konsiderohen si origjinuese në Republikës së Shqipërisë ose BE.</w:t>
      </w:r>
    </w:p>
    <w:p w:rsidR="003514D0" w:rsidRPr="00F94C83" w:rsidRDefault="003514D0" w:rsidP="00DF1BB5">
      <w:pPr>
        <w:pStyle w:val="ListParagraph"/>
        <w:widowControl w:val="0"/>
        <w:numPr>
          <w:ilvl w:val="0"/>
          <w:numId w:val="270"/>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 të dyshimeve të arsyeshme, nëse nuk ka përgjigje brenda 6 (gjashtë) muajve të specifikuara në pikën 3, ose në qoftë se përgjigjja nuk përmban informacion të mjaftueshëm për të përcaktuar origjinalitetin e dokumentit në fjalë ose origjinën e vërtetë të produkteve, një komunikim i dytë do të dërgohet tek organet kompetente. Në qoftë se, pas komunikimit të dytë, rezultatet e verifikimit nuk i komunikohen autoriteteve kërkuese brenda 4 (katër) muajve, ose në qoftë se këto rezultate nuk tregojnë origjinalitetin e dokumentit në fjalë apo origjinën e vërtetë të produkteve, autoritetet doganore, me përjashtim të rrethanave të jashtëzakonshme, duhet të refuzojnë dhënien e preferencave tarifore.</w:t>
      </w:r>
    </w:p>
    <w:p w:rsidR="003514D0" w:rsidRPr="00F94C83" w:rsidRDefault="003514D0" w:rsidP="00DF1BB5">
      <w:pPr>
        <w:pStyle w:val="ListParagraph"/>
        <w:widowControl w:val="0"/>
        <w:numPr>
          <w:ilvl w:val="0"/>
          <w:numId w:val="270"/>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rastet kur procedura e verifikimit ose çdo informacion tjetër i disponueshëm duket se tregon</w:t>
      </w:r>
      <w:r w:rsidR="00367003">
        <w:rPr>
          <w:rFonts w:ascii="Garamond" w:hAnsi="Garamond"/>
          <w:spacing w:val="-4"/>
          <w:sz w:val="24"/>
          <w:szCs w:val="24"/>
          <w:lang w:val="sq-AL"/>
        </w:rPr>
        <w:t xml:space="preserve"> se dispozitat e nënseksionit 3</w:t>
      </w:r>
      <w:r w:rsidRPr="00F94C83">
        <w:rPr>
          <w:rFonts w:ascii="Garamond" w:hAnsi="Garamond"/>
          <w:spacing w:val="-4"/>
          <w:sz w:val="24"/>
          <w:szCs w:val="24"/>
          <w:lang w:val="sq-AL"/>
        </w:rPr>
        <w:t>, të seksionit 2, të kreut 3, të titullit II, po shkelen, autoritetet doganore të Republikës së Shqipërisë, me iniciativën e vet ose me kërkesë të BE-së, do të kryejnë hetimet e duhura ose do të marrin masa që hetime të tilla të kryhen me urgjencën e duhur për të identifikuar dhe për të parandaluar shkelje të tilla.</w:t>
      </w:r>
    </w:p>
    <w:p w:rsidR="003514D0" w:rsidRPr="00F94C83" w:rsidRDefault="003514D0" w:rsidP="00DF1BB5">
      <w:pPr>
        <w:pStyle w:val="ListParagraph"/>
        <w:widowControl w:val="0"/>
        <w:numPr>
          <w:ilvl w:val="0"/>
          <w:numId w:val="270"/>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qëllime të verifikimit të mëvonshëm të certifikatave të qarkullimit të mallrave EUR.1, kopjet e certifikatave si dhe çdo dokument eksporti që ka të bëjë me to, do të mbahen nga autoritetet kompetente doganore të eksportit të shtetit anëtar ose Republikës së Shqipërisë për të paktën 3 vjet, nga fundi i vitit në të cilin janë lëshuar certifikatat e qarkullimit.</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i/>
          <w:iCs/>
          <w:spacing w:val="-4"/>
          <w:w w:val="99"/>
          <w:sz w:val="24"/>
          <w:szCs w:val="24"/>
          <w:lang w:val="sq-AL"/>
        </w:rPr>
      </w:pPr>
      <w:r w:rsidRPr="00F94C83">
        <w:rPr>
          <w:rFonts w:ascii="Garamond" w:hAnsi="Garamond"/>
          <w:b/>
          <w:iCs/>
          <w:spacing w:val="-4"/>
          <w:sz w:val="24"/>
          <w:szCs w:val="24"/>
          <w:lang w:val="sq-AL"/>
        </w:rPr>
        <w:t>Neni 143</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spacing w:val="-4"/>
          <w:sz w:val="24"/>
          <w:szCs w:val="24"/>
          <w:lang w:val="sq-AL"/>
        </w:rPr>
        <w:t>Dispozita të tjera të zbatueshme</w:t>
      </w:r>
      <w:r w:rsidRPr="00F94C83">
        <w:rPr>
          <w:rFonts w:ascii="Garamond" w:hAnsi="Garamond"/>
          <w:b/>
          <w:bCs/>
          <w:spacing w:val="-4"/>
          <w:sz w:val="24"/>
          <w:szCs w:val="24"/>
          <w:lang w:val="sq-AL"/>
        </w:rPr>
        <w:t xml:space="preserve"> nga BE-ja </w:t>
      </w:r>
      <w:r w:rsidRPr="00F94C83">
        <w:rPr>
          <w:rFonts w:ascii="Garamond" w:hAnsi="Garamond"/>
          <w:b/>
          <w:spacing w:val="-4"/>
          <w:sz w:val="24"/>
          <w:szCs w:val="24"/>
          <w:lang w:val="sq-AL"/>
        </w:rPr>
        <w:t>në mënyrë të</w:t>
      </w:r>
      <w:r w:rsidRPr="00F94C83">
        <w:rPr>
          <w:rFonts w:ascii="Garamond" w:hAnsi="Garamond"/>
          <w:b/>
          <w:bCs/>
          <w:spacing w:val="-4"/>
          <w:sz w:val="24"/>
          <w:szCs w:val="24"/>
          <w:lang w:val="sq-AL"/>
        </w:rPr>
        <w:t xml:space="preserve"> njëanshme për Ceuta dhe Melilla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27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Ky nënseksion do të zbatohet </w:t>
      </w:r>
      <w:r w:rsidRPr="00F94C83">
        <w:rPr>
          <w:rFonts w:ascii="Garamond" w:hAnsi="Garamond"/>
          <w:i/>
          <w:iCs/>
          <w:spacing w:val="-4"/>
          <w:sz w:val="24"/>
          <w:szCs w:val="24"/>
          <w:lang w:val="sq-AL"/>
        </w:rPr>
        <w:t xml:space="preserve">mutatis mutandis, </w:t>
      </w:r>
      <w:r w:rsidRPr="00F94C83">
        <w:rPr>
          <w:rFonts w:ascii="Garamond" w:hAnsi="Garamond"/>
          <w:spacing w:val="-4"/>
          <w:sz w:val="24"/>
          <w:szCs w:val="24"/>
          <w:lang w:val="sq-AL"/>
        </w:rPr>
        <w:t>për të përcaktuar nëse produktet mund të konsiderohen si origjinuese në Republikën e Shqipërisë, kur importohen në Ceuta dhe Melilla, ose si origjinuese në Ceuta dhe Melilla.</w:t>
      </w:r>
    </w:p>
    <w:p w:rsidR="003514D0" w:rsidRPr="00F94C83" w:rsidRDefault="003514D0" w:rsidP="00DF1BB5">
      <w:pPr>
        <w:widowControl w:val="0"/>
        <w:numPr>
          <w:ilvl w:val="0"/>
          <w:numId w:val="27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Ceuta dhe Melilla do të konsiderohen si një territor i vetëm.</w:t>
      </w:r>
    </w:p>
    <w:p w:rsidR="003514D0" w:rsidRPr="00F94C83" w:rsidRDefault="003514D0" w:rsidP="00DF1BB5">
      <w:pPr>
        <w:widowControl w:val="0"/>
        <w:numPr>
          <w:ilvl w:val="0"/>
          <w:numId w:val="27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Dispozitat e këtij nënseksioni, në lidhje me lëshimin, përdorimin dhe verifikimin e mëvonshëm të certifikatave të qarkullimit të mallrave EUR.1, do të zbatohen </w:t>
      </w:r>
      <w:r w:rsidRPr="00F94C83">
        <w:rPr>
          <w:rFonts w:ascii="Garamond" w:hAnsi="Garamond"/>
          <w:i/>
          <w:spacing w:val="-4"/>
          <w:sz w:val="24"/>
          <w:szCs w:val="24"/>
          <w:lang w:val="sq-AL"/>
        </w:rPr>
        <w:t>mutatis mutandis</w:t>
      </w:r>
      <w:r w:rsidRPr="00F94C83">
        <w:rPr>
          <w:rFonts w:ascii="Garamond" w:hAnsi="Garamond"/>
          <w:spacing w:val="-4"/>
          <w:sz w:val="24"/>
          <w:szCs w:val="24"/>
          <w:lang w:val="sq-AL"/>
        </w:rPr>
        <w:t xml:space="preserve"> për produktet me origjinë në Ceuta dhe Melilla.</w:t>
      </w:r>
    </w:p>
    <w:p w:rsidR="003514D0" w:rsidRPr="00F94C83" w:rsidRDefault="003514D0" w:rsidP="00DF1BB5">
      <w:pPr>
        <w:widowControl w:val="0"/>
        <w:numPr>
          <w:ilvl w:val="0"/>
          <w:numId w:val="27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spanjolle doganore do të jenë përgjegjëse për zbatimin e këtij nënseksioni në Ceuta dhe Melilla.</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Masa preferenciale tarifore të miratuara </w:t>
      </w:r>
      <w:r w:rsidR="00507819" w:rsidRPr="00F94C83">
        <w:rPr>
          <w:rFonts w:ascii="Garamond" w:hAnsi="Garamond"/>
          <w:b/>
          <w:spacing w:val="-4"/>
          <w:sz w:val="24"/>
          <w:szCs w:val="24"/>
          <w:lang w:val="sq-AL"/>
        </w:rPr>
        <w:t xml:space="preserve">në mënyrë të njëanshme </w:t>
      </w:r>
      <w:r w:rsidRPr="00F94C83">
        <w:rPr>
          <w:rFonts w:ascii="Garamond" w:hAnsi="Garamond"/>
          <w:b/>
          <w:spacing w:val="-4"/>
          <w:sz w:val="24"/>
          <w:szCs w:val="24"/>
          <w:lang w:val="sq-AL"/>
        </w:rPr>
        <w:t xml:space="preserve"> nga RSH për vende apo territore të caktuara</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144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Parimi i territorialitetit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63,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Kushtet e përcaktuara në këtë nënseksion për përfitimin e statusit origjinues duhet të vazhdojnë të plotësohen në çdo kohë (pa ndërprerje) në vendin apo territorin përfitues ose në Republikën e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Nëse produktet origjinuese, të cilat janë eksportuar nga vendi ose territori përfitues apo nga Republika e Shqipërisë në një vend tjetër kthehen, konsiderohen si joorigjinuese me përjashtim të rasteve kur i paraqiten autoriteteve doganore kompetente prova se janë plotësuar kushtet e mëposhtme:</w:t>
      </w:r>
    </w:p>
    <w:p w:rsidR="003514D0" w:rsidRPr="00F94C83" w:rsidRDefault="003514D0" w:rsidP="00DF1BB5">
      <w:pPr>
        <w:widowControl w:val="0"/>
        <w:numPr>
          <w:ilvl w:val="0"/>
          <w:numId w:val="27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e kthyera janë të njëjta me ato që janë eksportuar;</w:t>
      </w:r>
    </w:p>
    <w:p w:rsidR="003514D0" w:rsidRPr="00F94C83" w:rsidRDefault="003514D0" w:rsidP="00DF1BB5">
      <w:pPr>
        <w:widowControl w:val="0"/>
        <w:numPr>
          <w:ilvl w:val="0"/>
          <w:numId w:val="27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Ato nuk i janë nënshtruar ndonjë procesi tjetër, përveç atyre që nevojiten për t’i ruajtur në kushte të mira, gjatë kohës së qëndrimit në këtë vend ose gjatë eksportimit.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145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Transporti i drejtpërdrejtë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63,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49"/>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Konsiderohen si të transportuara direkt nga vendi apo territori përfitues drejt Republikës së Shqipërisë apo nga Republika e Shqipërisë drejt vendit apo territorit përfitues:</w:t>
      </w:r>
    </w:p>
    <w:p w:rsidR="003514D0" w:rsidRPr="00F94C83" w:rsidRDefault="003514D0" w:rsidP="00DF1BB5">
      <w:pPr>
        <w:widowControl w:val="0"/>
        <w:numPr>
          <w:ilvl w:val="0"/>
          <w:numId w:val="27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e transportuara pa kaluar përmes territorit të ndonjë vendi tjetër;</w:t>
      </w:r>
    </w:p>
    <w:p w:rsidR="003514D0" w:rsidRPr="00F94C83" w:rsidRDefault="003514D0" w:rsidP="00DF1BB5">
      <w:pPr>
        <w:widowControl w:val="0"/>
        <w:numPr>
          <w:ilvl w:val="0"/>
          <w:numId w:val="27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që përbëhen nga një dërgesë e vetme e transportuar nëpër territorin e vendeve të tjera nga vendi apo territori përfitues ose nga Republika e Shqipërisë dhe, nëse është e nevojshme, përmes transbordit apo magazinimit të përkohshëm në këto vende, me kusht që produkti të mbahet nën mbikëqyrjen e autoriteteve doganore në vendin e transitit ose të magazinimit dhe ato nuk  i nënshtrohen operacioneve të tjera, përveç shkarkimit, ringarkimit ose ndonjë operacioni tjetër me synimin për t’i ruajtur ato në kushte të mira;</w:t>
      </w:r>
    </w:p>
    <w:p w:rsidR="003514D0" w:rsidRPr="00F94C83" w:rsidRDefault="003514D0" w:rsidP="00DF1BB5">
      <w:pPr>
        <w:widowControl w:val="0"/>
        <w:numPr>
          <w:ilvl w:val="0"/>
          <w:numId w:val="27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produktet që transportohen me tubacione, pa ndërprerje, nëpër një territor të ndryshëm nga ai i vendit ose territorit përfitues eksportues ose i Republikës së Shqipërisë. </w:t>
      </w:r>
    </w:p>
    <w:p w:rsidR="003514D0" w:rsidRPr="00F94C83" w:rsidRDefault="003514D0" w:rsidP="00DF1BB5">
      <w:pPr>
        <w:pStyle w:val="ListParagraph"/>
        <w:widowControl w:val="0"/>
        <w:numPr>
          <w:ilvl w:val="0"/>
          <w:numId w:val="649"/>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Prova që vërteton se janë plotësuar tërësisht kushtet e përcaktuara në shkronjën “b”, të pikës 1, duhet t’i jepet autoriteteve doganore kompetente përmes paraqitjes së ndonjë prej dokumenteve të mëposhtme:</w:t>
      </w:r>
    </w:p>
    <w:p w:rsidR="003514D0" w:rsidRPr="00F94C83" w:rsidRDefault="003514D0" w:rsidP="00DF1BB5">
      <w:pPr>
        <w:widowControl w:val="0"/>
        <w:numPr>
          <w:ilvl w:val="0"/>
          <w:numId w:val="27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dokumenti të vetëm transporti, që tregon kalimin nga vendi eksportues përmes vendit transit;</w:t>
      </w:r>
    </w:p>
    <w:p w:rsidR="002D167B" w:rsidRPr="00F94C83" w:rsidRDefault="003514D0" w:rsidP="00DF1BB5">
      <w:pPr>
        <w:widowControl w:val="0"/>
        <w:numPr>
          <w:ilvl w:val="0"/>
          <w:numId w:val="27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certifikate të lëshuar nga autoritetet doganore të vendit transit duke:</w:t>
      </w:r>
    </w:p>
    <w:p w:rsidR="003514D0" w:rsidRPr="00F94C83" w:rsidRDefault="00507819" w:rsidP="00B575BA">
      <w:pPr>
        <w:pStyle w:val="ListParagraph"/>
        <w:widowControl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dhënë një përshkrim të saktë të produkteve;</w:t>
      </w:r>
    </w:p>
    <w:p w:rsidR="002D167B" w:rsidRPr="00F94C83" w:rsidRDefault="00507819" w:rsidP="00B575BA">
      <w:pPr>
        <w:pStyle w:val="ListParagraph"/>
        <w:widowControl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paraqitur datat e shkarkimit e të ngarkimit të produkteve dhe nëse është e zbatueshme, emrat e anijeve ose llojet e tjera të transportit të përdorura;</w:t>
      </w:r>
    </w:p>
    <w:p w:rsidR="002D167B" w:rsidRPr="00F94C83" w:rsidRDefault="00507819" w:rsidP="00B575BA">
      <w:pPr>
        <w:pStyle w:val="ListParagraph"/>
        <w:widowControl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paraqitur një vërtetim të kushteve nën të cilat ka qëndruar produkti në vendin e transitit;</w:t>
      </w:r>
    </w:p>
    <w:p w:rsidR="003514D0" w:rsidRPr="00F94C83" w:rsidRDefault="002D167B" w:rsidP="00B575BA">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c) </w:t>
      </w:r>
      <w:r w:rsidR="003514D0" w:rsidRPr="00F94C83">
        <w:rPr>
          <w:rFonts w:ascii="Garamond" w:hAnsi="Garamond"/>
          <w:spacing w:val="-4"/>
          <w:sz w:val="24"/>
          <w:szCs w:val="24"/>
          <w:lang w:val="sq-AL"/>
        </w:rPr>
        <w:t>Ose, në rast se nuk mundësohen këto, ndonjë dokument tjetër thelbësor.</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146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Ekspozitat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 xml:space="preserve">(Pika 3, e nenit 63, të Kodit)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5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Produktet origjinuese të dërguara nga një vend ose territor përfitues për ekspozim në një vend tjetër dhe të shitura pas ekspozitës, për t’u importuar në Republikën e Shqipërisë përfitojnë në import nga tarifat preferenciale të referuara në nenin 121, me kusht që ato të plotësojnë kërkesat e këtij nënseksioni, që i jep atyre të drejtën për t’u konsideruar me origjinë nga ai vend ose territor përfitues dhe me kusht që të provojë pranë autoriteteve kompetente doganore të Republikës së Shqipërisë se:</w:t>
      </w:r>
    </w:p>
    <w:p w:rsidR="003514D0" w:rsidRPr="00F94C83" w:rsidRDefault="003514D0" w:rsidP="00DF1BB5">
      <w:pPr>
        <w:widowControl w:val="0"/>
        <w:numPr>
          <w:ilvl w:val="0"/>
          <w:numId w:val="27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eksportues i ka dërguar produktet nga vendi ose territori përfitues direkt në vendin ku bëhet ekspozita dhe i ka ekspozuar ato atje;</w:t>
      </w:r>
    </w:p>
    <w:p w:rsidR="003514D0" w:rsidRPr="00F94C83" w:rsidRDefault="003514D0" w:rsidP="00DF1BB5">
      <w:pPr>
        <w:widowControl w:val="0"/>
        <w:numPr>
          <w:ilvl w:val="0"/>
          <w:numId w:val="27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janë shitur ose dhënë nga ky eksportues një personi në Republikën e Shqipërisë;</w:t>
      </w:r>
    </w:p>
    <w:p w:rsidR="003514D0" w:rsidRPr="00F94C83" w:rsidRDefault="003514D0" w:rsidP="00DF1BB5">
      <w:pPr>
        <w:widowControl w:val="0"/>
        <w:numPr>
          <w:ilvl w:val="0"/>
          <w:numId w:val="27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janë dorëzuar gjatë ekspozitës ose menjëherë pas saj në Republikën e Shqipërisë, në gjendjen në të cilën ishin dërguar për ekspozim;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produktet e dërguara për ekspozim nuk janë përdorur për ndonjë qëllim tjetër, përveç atij të ekspozimit.</w:t>
      </w:r>
    </w:p>
    <w:p w:rsidR="003514D0" w:rsidRPr="00F94C83" w:rsidRDefault="003514D0" w:rsidP="00DF1BB5">
      <w:pPr>
        <w:pStyle w:val="ListParagraph"/>
        <w:widowControl w:val="0"/>
        <w:numPr>
          <w:ilvl w:val="0"/>
          <w:numId w:val="65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Një certifikatë lëvizëse qarkullimi mallrash EUR. 1 dorëzohet sipas procedurave normale tek autoritetet doganore të Republikës së Shqipërisë. Emri dhe adresa e ekspozitës duhet të jenë të treguara qartë në të. Kur është e nevojshme, mund të kërkohet një provë dokumentuese shtesë për natyrën e produkteve dhe kushtet në të cilat ato janë të ekspozuara.</w:t>
      </w:r>
    </w:p>
    <w:p w:rsidR="003514D0" w:rsidRPr="00F94C83" w:rsidRDefault="003514D0" w:rsidP="00DF1BB5">
      <w:pPr>
        <w:pStyle w:val="ListParagraph"/>
        <w:widowControl w:val="0"/>
        <w:numPr>
          <w:ilvl w:val="0"/>
          <w:numId w:val="65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Pika 1 zbatohet për çdo ekspozitë tregtare, industriale, bujqësore apo artizanale, panair apo shfaqje publike të ngjashme që nuk është organizuar për qëllime private në dyqane apo në ambientet e bizneseve me synimin e shitjes së produkteve të huaja dhe gjatë ekspozimit produktet mbeten nën kontrollin doganor.</w:t>
      </w:r>
    </w:p>
    <w:p w:rsidR="003514D0" w:rsidRPr="00F94C83" w:rsidRDefault="003514D0" w:rsidP="00DF1BB5">
      <w:pPr>
        <w:widowControl w:val="0"/>
        <w:autoSpaceDE w:val="0"/>
        <w:autoSpaceDN w:val="0"/>
        <w:adjustRightInd w:val="0"/>
        <w:spacing w:after="0" w:line="240" w:lineRule="auto"/>
        <w:jc w:val="center"/>
        <w:rPr>
          <w:rFonts w:ascii="Garamond" w:hAnsi="Garamond"/>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 xml:space="preserve">Neni 147 </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Kërkesa të përgjithshme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Produktet me origjinë nga vende, grupe vendesh apo territore do të përfitojnë nga masat tarifore preferenciale të miratuara në mënyrë të njëanshme nga Republika e Shqipërisë, duke zbatuar </w:t>
      </w:r>
      <w:r w:rsidRPr="00F94C83">
        <w:rPr>
          <w:rFonts w:ascii="Garamond" w:hAnsi="Garamond"/>
          <w:i/>
          <w:spacing w:val="-4"/>
          <w:sz w:val="24"/>
          <w:szCs w:val="24"/>
          <w:lang w:val="sq-AL"/>
        </w:rPr>
        <w:t>mutatis mutandis</w:t>
      </w:r>
      <w:r w:rsidRPr="00F94C83">
        <w:rPr>
          <w:rFonts w:ascii="Garamond" w:hAnsi="Garamond"/>
          <w:spacing w:val="-4"/>
          <w:sz w:val="24"/>
          <w:szCs w:val="24"/>
          <w:lang w:val="sq-AL"/>
        </w:rPr>
        <w:t xml:space="preserve"> rregullat e përcaktuara në nenet 130 - 142. </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Vlera e mallrave për qëllime doganore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148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përgjithshme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3, e nenit 66,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5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qëllime të këtij kreu, dy persona do të konsiderohen të jenë të lidhur në qoftë se përmbushet një nga kushtet e mëposhtme:</w:t>
      </w:r>
    </w:p>
    <w:p w:rsidR="003514D0" w:rsidRPr="00F94C83" w:rsidRDefault="003514D0" w:rsidP="00DF1BB5">
      <w:pPr>
        <w:widowControl w:val="0"/>
        <w:numPr>
          <w:ilvl w:val="0"/>
          <w:numId w:val="2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Njëri prej tyre është anëtar ose drejtues i biznesit të tjetrit dhe anasjelltas;</w:t>
      </w:r>
    </w:p>
    <w:p w:rsidR="003514D0" w:rsidRPr="00F94C83" w:rsidRDefault="003514D0" w:rsidP="00DF1BB5">
      <w:pPr>
        <w:widowControl w:val="0"/>
        <w:numPr>
          <w:ilvl w:val="0"/>
          <w:numId w:val="2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ligjërisht të njohur si ortakë në biznes;</w:t>
      </w:r>
    </w:p>
    <w:p w:rsidR="003514D0" w:rsidRPr="00F94C83" w:rsidRDefault="003514D0" w:rsidP="00DF1BB5">
      <w:pPr>
        <w:widowControl w:val="0"/>
        <w:numPr>
          <w:ilvl w:val="0"/>
          <w:numId w:val="2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punëdhënës dhe punëmarrës;</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Një person i tretë zotëron, kontrollon apo mban, drejtpërdrejt ose tërthorazi, 5% ose më shumë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aksioneve me të drejtë vote ose të aksioneve të dy prej tyre;</w:t>
      </w:r>
    </w:p>
    <w:p w:rsidR="003514D0" w:rsidRPr="00F94C83" w:rsidRDefault="003514D0" w:rsidP="00DF1BB5">
      <w:pPr>
        <w:widowControl w:val="0"/>
        <w:numPr>
          <w:ilvl w:val="0"/>
          <w:numId w:val="2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Njëri prej tyre, drejtpërdrejt ose tërthorazi, kontrollon tjetrin;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Të dy, drejtpërdrejt ose tërthorazi, kontrollohen nga një person i tretë;</w:t>
      </w:r>
    </w:p>
    <w:p w:rsidR="003514D0" w:rsidRPr="00F94C83" w:rsidRDefault="003514D0" w:rsidP="00DF1BB5">
      <w:pPr>
        <w:widowControl w:val="0"/>
        <w:numPr>
          <w:ilvl w:val="0"/>
          <w:numId w:val="2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Së bashku, ata kontrollojnë një person të tretë, në mënyrë të drejtpërdrejtë ose të tërthortë;</w:t>
      </w:r>
    </w:p>
    <w:p w:rsidR="003514D0" w:rsidRPr="00F94C83" w:rsidRDefault="003514D0" w:rsidP="00DF1BB5">
      <w:pPr>
        <w:widowControl w:val="0"/>
        <w:tabs>
          <w:tab w:val="left" w:pos="72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ë)  Ata janë anëtarë të së njëjtës familje. Personat quhen se janë anëtarë të së njëjtës familje vetëm nëse ata kanë ndonjërën prej </w:t>
      </w:r>
      <w:r w:rsidR="00A30002" w:rsidRPr="00F94C83">
        <w:rPr>
          <w:rFonts w:ascii="Garamond" w:hAnsi="Garamond"/>
          <w:spacing w:val="-4"/>
          <w:sz w:val="24"/>
          <w:szCs w:val="24"/>
          <w:lang w:val="sq-AL"/>
        </w:rPr>
        <w:t>marrëdhënieve</w:t>
      </w:r>
      <w:r w:rsidRPr="00F94C83">
        <w:rPr>
          <w:rFonts w:ascii="Garamond" w:hAnsi="Garamond"/>
          <w:spacing w:val="-4"/>
          <w:sz w:val="24"/>
          <w:szCs w:val="24"/>
          <w:lang w:val="sq-AL"/>
        </w:rPr>
        <w:t xml:space="preserve"> të mëposhtme me njëri-tjetrin: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Pr="00F94C83">
        <w:rPr>
          <w:rFonts w:ascii="Garamond" w:hAnsi="Garamond"/>
          <w:spacing w:val="-4"/>
          <w:sz w:val="24"/>
          <w:szCs w:val="24"/>
          <w:lang w:val="sq-AL"/>
        </w:rPr>
        <w:tab/>
        <w:t>burrë dhe grua;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ii.   të paralindur dhe të paslindur, në vijë të drejtë, në shkallë të parë (prindër dhe fëmijë);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iii.  vëlla e motër (pavarësisht nëse janë me gjak të plotë ose jo);</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iv.  të paralindur dhe të paslindur, në vijë të drejtë, në shkallë të dytë (gjysh/gjyshe dhe nip/mbesë);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v. </w:t>
      </w:r>
      <w:r w:rsidRPr="00F94C83">
        <w:rPr>
          <w:rFonts w:ascii="Garamond" w:hAnsi="Garamond"/>
          <w:spacing w:val="-4"/>
          <w:sz w:val="24"/>
          <w:szCs w:val="24"/>
          <w:lang w:val="sq-AL"/>
        </w:rPr>
        <w:tab/>
        <w:t>dajë/xhaxha ose teze/hallë dhe nip/mbesë;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vi. </w:t>
      </w:r>
      <w:r w:rsidRPr="00F94C83">
        <w:rPr>
          <w:rFonts w:ascii="Garamond" w:hAnsi="Garamond"/>
          <w:spacing w:val="-4"/>
          <w:sz w:val="24"/>
          <w:szCs w:val="24"/>
          <w:lang w:val="sq-AL"/>
        </w:rPr>
        <w:tab/>
      </w:r>
      <w:r w:rsidR="00D55A95">
        <w:rPr>
          <w:rFonts w:ascii="Garamond" w:hAnsi="Garamond"/>
          <w:spacing w:val="-4"/>
          <w:sz w:val="24"/>
          <w:szCs w:val="24"/>
          <w:lang w:val="sq-AL"/>
        </w:rPr>
        <w:t>vjehrri</w:t>
      </w:r>
      <w:r w:rsidRPr="00D55A95">
        <w:rPr>
          <w:rFonts w:ascii="Garamond" w:hAnsi="Garamond"/>
          <w:spacing w:val="-4"/>
          <w:sz w:val="24"/>
          <w:szCs w:val="24"/>
          <w:lang w:val="sq-AL"/>
        </w:rPr>
        <w:t>/vjeh</w:t>
      </w:r>
      <w:r w:rsidR="00A30002" w:rsidRPr="00D55A95">
        <w:rPr>
          <w:rFonts w:ascii="Garamond" w:hAnsi="Garamond"/>
          <w:spacing w:val="-4"/>
          <w:sz w:val="24"/>
          <w:szCs w:val="24"/>
          <w:lang w:val="sq-AL"/>
        </w:rPr>
        <w:t>rr</w:t>
      </w:r>
      <w:r w:rsidR="000A04FF">
        <w:rPr>
          <w:rFonts w:ascii="Garamond" w:hAnsi="Garamond"/>
          <w:spacing w:val="-4"/>
          <w:sz w:val="24"/>
          <w:szCs w:val="24"/>
          <w:lang w:val="sq-AL"/>
        </w:rPr>
        <w:t>a</w:t>
      </w:r>
      <w:r w:rsidRPr="00D55A95">
        <w:rPr>
          <w:rFonts w:ascii="Garamond" w:hAnsi="Garamond"/>
          <w:spacing w:val="-4"/>
          <w:sz w:val="24"/>
          <w:szCs w:val="24"/>
          <w:lang w:val="sq-AL"/>
        </w:rPr>
        <w:t xml:space="preserve"> dhe dhëndër/nuse;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vii.  kunetër dhe kunata.</w:t>
      </w:r>
    </w:p>
    <w:p w:rsidR="003514D0" w:rsidRPr="00F94C83" w:rsidRDefault="003514D0" w:rsidP="00DF1BB5">
      <w:pPr>
        <w:pStyle w:val="ListParagraph"/>
        <w:widowControl w:val="0"/>
        <w:numPr>
          <w:ilvl w:val="0"/>
          <w:numId w:val="65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Persona që janë të lidhur në biznes me njëri-tjetrin, për shkak se njëri prej tyre është i vetmi agjent, shpërndarës, ose koncesionar i tjetrit, sido që të jetë emërtimi, quhen të lidhur vetëm në qoftë se hyjnë në njërën prej marrëdhënieve të pikës 1.</w:t>
      </w:r>
    </w:p>
    <w:p w:rsidR="003514D0" w:rsidRPr="00F94C83" w:rsidRDefault="003514D0" w:rsidP="00DF1BB5">
      <w:pPr>
        <w:pStyle w:val="ListParagraph"/>
        <w:widowControl w:val="0"/>
        <w:numPr>
          <w:ilvl w:val="0"/>
          <w:numId w:val="651"/>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qëllime të shk</w:t>
      </w:r>
      <w:r w:rsidR="000A04FF">
        <w:rPr>
          <w:rFonts w:ascii="Garamond" w:hAnsi="Garamond"/>
          <w:spacing w:val="-4"/>
          <w:sz w:val="24"/>
          <w:szCs w:val="24"/>
          <w:lang w:val="sq-AL"/>
        </w:rPr>
        <w:t>r</w:t>
      </w:r>
      <w:r w:rsidRPr="00F94C83">
        <w:rPr>
          <w:rFonts w:ascii="Garamond" w:hAnsi="Garamond"/>
          <w:spacing w:val="-4"/>
          <w:sz w:val="24"/>
          <w:szCs w:val="24"/>
          <w:lang w:val="sq-AL"/>
        </w:rPr>
        <w:t>onjave “d”, “dh”, “e”, të pikës 1, një person konsiderohet se kontrollon një tjetër kur i pari është ligjërisht ose faktikisht në një pozicion për të ushtruar drejtimin mbi të dytin.</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149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Vlera e transaksionit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66,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pStyle w:val="ListParagraph"/>
        <w:widowControl w:val="0"/>
        <w:numPr>
          <w:ilvl w:val="0"/>
          <w:numId w:val="27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Vlera e transaksionit të mallrave të shitura për eksport drejt territorit doganor të Republikës së Shqipërisë përcaktohet në momentin e pranimit të deklaratës doganore, në bazë të shitjes që ndodh menjëherë para se mallrat të jenë sjellë në atë territor doganor.</w:t>
      </w:r>
    </w:p>
    <w:p w:rsidR="003514D0" w:rsidRPr="00F94C83" w:rsidRDefault="003514D0" w:rsidP="00DF1BB5">
      <w:pPr>
        <w:pStyle w:val="ListParagraph"/>
        <w:widowControl w:val="0"/>
        <w:numPr>
          <w:ilvl w:val="0"/>
          <w:numId w:val="27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mallrat janë shitur për eksport drejt territorit doganor të Republikës së Shqipërisë, jo para se ato të silleshin në atë territor doganor, por ndërkohë që ishin në magazinim të përkohshëm ose ndërkohë që ishin vendosur nën një regjim të posaçëm të ndryshëm nga transiti i brendshëm, përdorimi i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ose përpunimit pasiv, vlera e transaksionit do të përcaktohet në bazë të kësaj shitjeje.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150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Çmimi realisht i paguar ose që duhet paguar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1 dhe 2, të nenit 66,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pStyle w:val="ListParagraph"/>
        <w:widowControl w:val="0"/>
        <w:numPr>
          <w:ilvl w:val="0"/>
          <w:numId w:val="652"/>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Çmimi realisht i paguar ose që duhet paguar, në kuptim të pikave 1 dhe 2, të nenit 66, të Kodit, do të përfshijë të gjitha pagesat e bëra ose që do të bëhen si kusht i shitjes së mallrave të importuara nga blerësi, për ndonjë nga këta persona:</w:t>
      </w:r>
    </w:p>
    <w:p w:rsidR="003514D0" w:rsidRPr="00F94C83" w:rsidRDefault="003514D0" w:rsidP="00DF1BB5">
      <w:pPr>
        <w:widowControl w:val="0"/>
        <w:numPr>
          <w:ilvl w:val="0"/>
          <w:numId w:val="27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shitësin;</w:t>
      </w:r>
    </w:p>
    <w:p w:rsidR="003514D0" w:rsidRPr="00F94C83" w:rsidRDefault="003514D0" w:rsidP="00DF1BB5">
      <w:pPr>
        <w:widowControl w:val="0"/>
        <w:numPr>
          <w:ilvl w:val="0"/>
          <w:numId w:val="27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palë të tretë në dobi të shitësit;</w:t>
      </w:r>
    </w:p>
    <w:p w:rsidR="003514D0" w:rsidRPr="00F94C83" w:rsidRDefault="003514D0" w:rsidP="00DF1BB5">
      <w:pPr>
        <w:widowControl w:val="0"/>
        <w:numPr>
          <w:ilvl w:val="0"/>
          <w:numId w:val="27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palë të tretë të lidhur me shitësin;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një palë të tretë, ku pagesa për atë palë është bërë në mënyrë që të plotësojë detyrimin e shitësit.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Pagesat mund të bëhen direkt ose indirekt, edhe me anë të letrave të kredisë ose të titujve të negociueshëm.</w:t>
      </w:r>
    </w:p>
    <w:p w:rsidR="003514D0" w:rsidRPr="00F94C83" w:rsidRDefault="003514D0" w:rsidP="00DF1BB5">
      <w:pPr>
        <w:pStyle w:val="ListParagraph"/>
        <w:widowControl w:val="0"/>
        <w:numPr>
          <w:ilvl w:val="0"/>
          <w:numId w:val="652"/>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Veprimtaritë, duke përfshirë veprimtaritë e marketingut, të ndërmarra nga blerësi ose një ndërmarrje e lidhur me blerësin për llogarinë e tij, të ndryshme nga ato për të cilat një rregullim është parashikuar në nenin 67, të Kodit, nuk do të konsiderohen si një pagesë indirekte për shitësin.</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 xml:space="preserve">  Neni 151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Zbritjet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1 dhe 2, të nenit 66,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numPr>
          <w:ilvl w:val="0"/>
          <w:numId w:val="27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qëllimet e përcaktimit të vlerës doganore, në kuptim të pikës 1, të nenit 66, të Kodit, zbritjet do të merren në konsideratë në qoftë se, në momentin e pranimit të deklaratës doganore, kontrata e shitjes përcakton zbatimin dhe vlerën e tyre.</w:t>
      </w:r>
    </w:p>
    <w:p w:rsidR="003514D0" w:rsidRPr="00F94C83" w:rsidRDefault="003514D0" w:rsidP="00DF1BB5">
      <w:pPr>
        <w:widowControl w:val="0"/>
        <w:numPr>
          <w:ilvl w:val="0"/>
          <w:numId w:val="27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Zbritjet për pagesën e hershme do të merren në konsideratë në lidhje me mallrat për të cilat çmimi nuk ka qenë, në fakt, i paguar në momentin e pranimit të deklaratës doganore.</w:t>
      </w:r>
    </w:p>
    <w:p w:rsidR="003514D0" w:rsidRPr="00F94C83" w:rsidRDefault="003514D0" w:rsidP="00DF1BB5">
      <w:pPr>
        <w:widowControl w:val="0"/>
        <w:numPr>
          <w:ilvl w:val="0"/>
          <w:numId w:val="27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Zbritjet, që rrjedhin nga ndryshimet në kontratë, në një kohë më të vonshme nga pranimi i deklaratës doganore, nuk do të merren parasysh.</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152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Dërgesa të pjesshme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66, të Kodit)</w:t>
      </w:r>
    </w:p>
    <w:p w:rsidR="003514D0" w:rsidRPr="00F94C83" w:rsidRDefault="003514D0" w:rsidP="00DF1BB5">
      <w:pPr>
        <w:widowControl w:val="0"/>
        <w:tabs>
          <w:tab w:val="left" w:pos="270"/>
        </w:tabs>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28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e deklaruara për një procedurë doganore janë pjesë e një sasie më të madhe të mallrave të njëjta, të blera në një transaksion, çmimi realisht i paguar ose që duhet paguar, për qëllimet e pikës 1, të nenit 66, të Kodit, duhet të llogaritet proporcionalisht, në bazë të çmimit për sasinë totale të blerë.</w:t>
      </w:r>
    </w:p>
    <w:p w:rsidR="003514D0" w:rsidRPr="00F94C83" w:rsidRDefault="00BD7FF3" w:rsidP="00DF1BB5">
      <w:pPr>
        <w:widowControl w:val="0"/>
        <w:numPr>
          <w:ilvl w:val="0"/>
          <w:numId w:val="28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Pjesëtimi</w:t>
      </w:r>
      <w:r w:rsidR="003514D0" w:rsidRPr="00F94C83">
        <w:rPr>
          <w:rFonts w:ascii="Garamond" w:hAnsi="Garamond"/>
          <w:spacing w:val="-4"/>
          <w:sz w:val="24"/>
          <w:szCs w:val="24"/>
          <w:lang w:val="sq-AL"/>
        </w:rPr>
        <w:t xml:space="preserve"> i çmimit realisht të paguar ose që duhet paguar do të zbatohet edhe në rastin e humbjes së një pjese të dërgesës apo kur mallrat janë dëmtuar përpara se mallrat të jenë çliruar për qarkullim të lirë.</w:t>
      </w:r>
    </w:p>
    <w:p w:rsidR="003514D0" w:rsidRPr="00F94C83" w:rsidRDefault="003514D0" w:rsidP="00DF1BB5">
      <w:pPr>
        <w:widowControl w:val="0"/>
        <w:autoSpaceDE w:val="0"/>
        <w:autoSpaceDN w:val="0"/>
        <w:adjustRightInd w:val="0"/>
        <w:spacing w:after="0" w:line="240" w:lineRule="auto"/>
        <w:jc w:val="center"/>
        <w:rPr>
          <w:rFonts w:ascii="Garamond" w:hAnsi="Garamond"/>
          <w:iCs/>
          <w:spacing w:val="-4"/>
          <w:sz w:val="14"/>
          <w:szCs w:val="24"/>
          <w:lang w:val="sq-AL"/>
        </w:rPr>
      </w:pPr>
    </w:p>
    <w:p w:rsidR="00DE646A" w:rsidRPr="00F94C83" w:rsidRDefault="00DE646A"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DE646A" w:rsidRPr="00F94C83" w:rsidRDefault="00DE646A"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DE646A" w:rsidRPr="00F94C83" w:rsidRDefault="00DE646A"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153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Rregullimet e çmimeve për mallrat me defekte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66,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Një rregullim i çmimit të paguar ose të pagueshëm për mallrat, i bërë nga shitësi, në dobi të blerësit, mund të merret në konsideratë për përcaktimin e vlerës doganore, në përputhje me pikën 1, të nenit 66, të Kodit, nëse janë plotësuar kushtet e mëposhtme:</w:t>
      </w:r>
    </w:p>
    <w:p w:rsidR="003514D0" w:rsidRPr="00F94C83" w:rsidRDefault="003514D0" w:rsidP="00DF1BB5">
      <w:pPr>
        <w:widowControl w:val="0"/>
        <w:numPr>
          <w:ilvl w:val="0"/>
          <w:numId w:val="28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janë me defekt në momentin e pranimit të deklaratës doganore për çlirim për qarkullim të lirë;</w:t>
      </w:r>
    </w:p>
    <w:p w:rsidR="003514D0" w:rsidRPr="00F94C83" w:rsidRDefault="003514D0" w:rsidP="00DF1BB5">
      <w:pPr>
        <w:widowControl w:val="0"/>
        <w:numPr>
          <w:ilvl w:val="0"/>
          <w:numId w:val="28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Shitësi ka bërë rregullimin për të kompensuar për defektin në mënyrë që të përmbushet një nga kushtet e mëposhtme:</w:t>
      </w:r>
    </w:p>
    <w:p w:rsidR="002D167B" w:rsidRPr="00F94C83" w:rsidRDefault="008560F3"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i)</w:t>
      </w:r>
      <w:r w:rsidR="003514D0" w:rsidRPr="00F94C83">
        <w:rPr>
          <w:rFonts w:ascii="Garamond" w:hAnsi="Garamond"/>
          <w:spacing w:val="-4"/>
          <w:sz w:val="24"/>
          <w:szCs w:val="24"/>
          <w:lang w:val="sq-AL"/>
        </w:rPr>
        <w:tab/>
        <w:t>një detyrim kontraktual, i lidhur para p</w:t>
      </w:r>
      <w:r w:rsidR="002D167B" w:rsidRPr="00F94C83">
        <w:rPr>
          <w:rFonts w:ascii="Garamond" w:hAnsi="Garamond"/>
          <w:spacing w:val="-4"/>
          <w:sz w:val="24"/>
          <w:szCs w:val="24"/>
          <w:lang w:val="sq-AL"/>
        </w:rPr>
        <w:t>ranimit të deklaratës doganore;</w:t>
      </w:r>
    </w:p>
    <w:p w:rsidR="003514D0" w:rsidRPr="00F94C83" w:rsidRDefault="002D167B"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një detyrim ligjor i zbatueshëm mbi mallrat.</w:t>
      </w:r>
    </w:p>
    <w:p w:rsidR="003514D0" w:rsidRPr="00F94C83" w:rsidRDefault="008560F3" w:rsidP="00CB7AB0">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c) </w:t>
      </w:r>
      <w:r w:rsidR="003514D0" w:rsidRPr="00F94C83">
        <w:rPr>
          <w:rFonts w:ascii="Garamond" w:hAnsi="Garamond"/>
          <w:spacing w:val="-4"/>
          <w:sz w:val="24"/>
          <w:szCs w:val="24"/>
          <w:lang w:val="sq-AL"/>
        </w:rPr>
        <w:t>Rregullimi bëhet brenda një periudhe prej 1 viti, pas datës së pranimit të deklaratës doganore.</w:t>
      </w:r>
    </w:p>
    <w:p w:rsidR="003514D0" w:rsidRPr="00F94C83" w:rsidRDefault="003514D0" w:rsidP="00DF1BB5">
      <w:pPr>
        <w:widowControl w:val="0"/>
        <w:autoSpaceDE w:val="0"/>
        <w:autoSpaceDN w:val="0"/>
        <w:adjustRightInd w:val="0"/>
        <w:spacing w:after="0" w:line="240" w:lineRule="auto"/>
        <w:rPr>
          <w:rFonts w:ascii="Garamond" w:hAnsi="Garamond"/>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154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Vlerësimi i kushteve dhe kërkesave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e nenit 66,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Kur shitja ose çmimi i mallrave të importuara i nënshtrohet një kushti ose kërkese, vlera e të cilave duhet të përcaktohet në lidhje me mallrat që po vlerësohen, vlera të tilla do të konsiderohen si pjesë e çmimit realisht të paguar ose të pagueshëm, përveçse kur këto kushte apo kërkesa kanë të bëjnë me: </w:t>
      </w:r>
    </w:p>
    <w:p w:rsidR="003514D0" w:rsidRPr="00F94C83" w:rsidRDefault="003514D0" w:rsidP="00DF1BB5">
      <w:pPr>
        <w:widowControl w:val="0"/>
        <w:numPr>
          <w:ilvl w:val="0"/>
          <w:numId w:val="28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aktivitet, për të cilin zbatohet pika 2, e nenit 150;</w:t>
      </w:r>
    </w:p>
    <w:p w:rsidR="003514D0" w:rsidRPr="00F94C83" w:rsidRDefault="003514D0" w:rsidP="00DF1BB5">
      <w:pPr>
        <w:widowControl w:val="0"/>
        <w:numPr>
          <w:ilvl w:val="0"/>
          <w:numId w:val="28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element të vlerës doganore, në bazë të nenit 67,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155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Transaksionet ndërmjet personave të lidhur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3, e nenit 66,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pStyle w:val="ListParagraph"/>
        <w:widowControl w:val="0"/>
        <w:numPr>
          <w:ilvl w:val="0"/>
          <w:numId w:val="28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blerësi dhe shitësi janë të lidhur, me qëllim që të përcaktohet nëse një marrëdhënie e tillë nuk ka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ndikuar në çmim, rrethanat e shitjes do të shqyrtohen sipas nevojës dhe deklaruesit do t'i jepet një mundësi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 sigurimin e mëtejshëm të detajuar të informacionit që mund të jetë i nevojshëm për ato rrethana.</w:t>
      </w:r>
    </w:p>
    <w:p w:rsidR="003514D0" w:rsidRPr="00F94C83" w:rsidRDefault="003514D0" w:rsidP="00DF1BB5">
      <w:pPr>
        <w:widowControl w:val="0"/>
        <w:numPr>
          <w:ilvl w:val="0"/>
          <w:numId w:val="28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Megjithatë, mallrat do të vlerësohen në përputhje me pikën 1, të nenit 66, të Kodit, ku deklaruesi provon se vlera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deklaruar e transaksionit i përafrohet shumë njërës prej vlerave të mëposhtme, të marra si kritere, të përcaktuara afërsisht të njëjtën kohë:</w:t>
      </w:r>
    </w:p>
    <w:p w:rsidR="003514D0" w:rsidRPr="00F94C83" w:rsidRDefault="003514D0" w:rsidP="00DF1BB5">
      <w:pPr>
        <w:widowControl w:val="0"/>
        <w:numPr>
          <w:ilvl w:val="0"/>
          <w:numId w:val="28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Vlerës së transaksionit në shitje, mes blerësve dhe shitësve, të cilët nuk janë të lidhur në ndonjë rast të veçantë,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mallrave identike ose të ngjashme për eksport drejt territorit doganor të Republikës së Shqipërisë;</w:t>
      </w:r>
    </w:p>
    <w:p w:rsidR="003514D0" w:rsidRPr="00F94C83" w:rsidRDefault="003514D0" w:rsidP="00DF1BB5">
      <w:pPr>
        <w:widowControl w:val="0"/>
        <w:numPr>
          <w:ilvl w:val="0"/>
          <w:numId w:val="28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Vlerës doganore të mallrave identike ose të ngjashme, të përcaktuar në përputhje me shkronjën “c”, të pikës 2, të nenit 70,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Kodit;</w:t>
      </w:r>
    </w:p>
    <w:p w:rsidR="003514D0" w:rsidRPr="00F94C83" w:rsidRDefault="003514D0" w:rsidP="00DF1BB5">
      <w:pPr>
        <w:widowControl w:val="0"/>
        <w:numPr>
          <w:ilvl w:val="0"/>
          <w:numId w:val="28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Vlerës doganore të mallrave identike ose të ngjashme, të përcaktuar në përputhje me shkronjën “ç”, të pikës 2, të nenit 70,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Kodit.</w:t>
      </w:r>
    </w:p>
    <w:p w:rsidR="003514D0" w:rsidRPr="00F94C83" w:rsidRDefault="003514D0" w:rsidP="00DF1BB5">
      <w:pPr>
        <w:widowControl w:val="0"/>
        <w:numPr>
          <w:ilvl w:val="0"/>
          <w:numId w:val="28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Gjatë përcaktimit të vlerës së mallrave identike ose të ngjashme, të përmendura në pikën 2, do të merren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parasysh elementet e mëposhtme:</w:t>
      </w:r>
    </w:p>
    <w:p w:rsidR="003514D0" w:rsidRPr="00F94C83" w:rsidRDefault="003514D0" w:rsidP="00DF1BB5">
      <w:pPr>
        <w:widowControl w:val="0"/>
        <w:numPr>
          <w:ilvl w:val="0"/>
          <w:numId w:val="28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Ndryshimet e shfaqura në nivele tregtare;</w:t>
      </w:r>
    </w:p>
    <w:p w:rsidR="003514D0" w:rsidRPr="00F94C83" w:rsidRDefault="003514D0" w:rsidP="00DF1BB5">
      <w:pPr>
        <w:widowControl w:val="0"/>
        <w:numPr>
          <w:ilvl w:val="0"/>
          <w:numId w:val="28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Sasitë;</w:t>
      </w:r>
    </w:p>
    <w:p w:rsidR="003514D0" w:rsidRPr="00F94C83" w:rsidRDefault="003514D0" w:rsidP="00DF1BB5">
      <w:pPr>
        <w:widowControl w:val="0"/>
        <w:numPr>
          <w:ilvl w:val="0"/>
          <w:numId w:val="28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Elementët e listuar në pikën 1, të nenit 67,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Shpenzimet e bëra nga shitësi në shitjet në të cilat ai dhe blerësi nuk janë të lidhur, nëse këto shpenzime nuk</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janë të shkaktuara nga shitësi, në rastet e shitjeve mes personave të lidhur.</w:t>
      </w:r>
    </w:p>
    <w:p w:rsidR="003514D0" w:rsidRPr="00F94C83" w:rsidRDefault="003514D0" w:rsidP="00DF1BB5">
      <w:pPr>
        <w:widowControl w:val="0"/>
        <w:numPr>
          <w:ilvl w:val="0"/>
          <w:numId w:val="28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Vlerat e marra si kritere të renditura në pikën 2, duhet të përdoren me kërkesë të deklaruesit. Ato nuk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zëvendësojnë vlerën e deklaruar të transaksionit.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156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dhe shërbimet që përdoren për prodhimin e mallrave të importuara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1, e nenit 67,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28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blerës furnizon shitësin me ndonjë nga mallrat ose shërbimet e renditura në shkronjën “b”, të pikës 1, të nenit 67, të Kodit, vlera e këtyre mallrave dhe shërbimeve do të konsiderohet të jetë e barabartë me çmimin e tyre të blerjes. Çmimi i blerjes duhet të përfshijë të gjitha pagesat, të cilat blerësi i mallrave ose i shërbimeve të renditura në shkronjën “b”, të pikës 1, të nenit 67, është i detyruar t’i bëjë, për të marrë mallrat ose shërbimet.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këto mallra ose shërbime janë prodhuar nga blerësi ose një person i lidhur me të, vlera e tyre do të jetë kostoja e prodhimit të tyre.</w:t>
      </w:r>
    </w:p>
    <w:p w:rsidR="003514D0" w:rsidRPr="00F94C83" w:rsidRDefault="003514D0" w:rsidP="00DF1BB5">
      <w:pPr>
        <w:widowControl w:val="0"/>
        <w:numPr>
          <w:ilvl w:val="0"/>
          <w:numId w:val="28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vlera e mallrave dhe shërbimeve të renditura në shkronjën “b”, të pikës 1, të nenit 67, të Kodit, nuk mund të përcaktohet në përputhje me pikën 1, do të përcaktohet në bazë të të dhënave të tjera objektive e të përllogaritshme.</w:t>
      </w:r>
    </w:p>
    <w:p w:rsidR="003514D0" w:rsidRPr="00F94C83" w:rsidRDefault="003514D0" w:rsidP="00DF1BB5">
      <w:pPr>
        <w:widowControl w:val="0"/>
        <w:numPr>
          <w:ilvl w:val="0"/>
          <w:numId w:val="28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e renditura në shkronjën “b”, të pikës 1, të nenit 67, të Kodit, janë përdorur nga blerësi para se ato të ishin furnizuar, vlera e tyre do të korrigjohet për të marrë parasysh çdo ulje çmimi.</w:t>
      </w:r>
    </w:p>
    <w:p w:rsidR="003514D0" w:rsidRPr="00F94C83" w:rsidRDefault="003514D0" w:rsidP="00DF1BB5">
      <w:pPr>
        <w:widowControl w:val="0"/>
        <w:numPr>
          <w:ilvl w:val="0"/>
          <w:numId w:val="28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Vlera e shërbimeve të përmendura në shkronjën “b”, të pikës 1, të nenit 67, të Kodit,  përfshin  shpenzimet e aktiviteteve të zhvillimit që nuk ishin të suksesshme, për aq sa ato lidhen me projektet apo porositë e mallrave të importuara.</w:t>
      </w:r>
    </w:p>
    <w:p w:rsidR="003514D0" w:rsidRPr="00F94C83" w:rsidRDefault="003514D0" w:rsidP="00DF1BB5">
      <w:pPr>
        <w:widowControl w:val="0"/>
        <w:numPr>
          <w:ilvl w:val="0"/>
          <w:numId w:val="28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qëllimet e nënndarjes (iv), të shkronjës “b”, të pikës 1, të nenit 67, të Kodit, shpenzimet e kërkimeve dhe projektimeve nuk do të përfshihen në vlerën doganore.</w:t>
      </w:r>
    </w:p>
    <w:p w:rsidR="003514D0" w:rsidRPr="00F94C83" w:rsidRDefault="003514D0" w:rsidP="00DF1BB5">
      <w:pPr>
        <w:widowControl w:val="0"/>
        <w:numPr>
          <w:ilvl w:val="0"/>
          <w:numId w:val="28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Vlera e mallrave dhe shërbimeve të furnizuara, siç është përcaktuar në përputhje me pikat 1 deri 5, do të ndahet në mënyrë proporcionale mbi mallrat e importuara.</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157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Pagesa mbi përdorimin e të drejtës</w:t>
      </w:r>
      <w:r w:rsidR="00293876" w:rsidRPr="00F94C83">
        <w:rPr>
          <w:rFonts w:ascii="Garamond" w:hAnsi="Garamond"/>
          <w:b/>
          <w:spacing w:val="-4"/>
          <w:sz w:val="24"/>
          <w:szCs w:val="24"/>
          <w:lang w:val="sq-AL"/>
        </w:rPr>
        <w:t xml:space="preserve"> së pronësisë intelektuale  </w:t>
      </w:r>
      <w:r w:rsidRPr="00F94C83">
        <w:rPr>
          <w:rFonts w:ascii="Garamond" w:hAnsi="Garamond"/>
          <w:b/>
          <w:spacing w:val="-4"/>
          <w:sz w:val="24"/>
          <w:szCs w:val="24"/>
          <w:lang w:val="sq-AL"/>
        </w:rPr>
        <w:t>(</w:t>
      </w:r>
      <w:r w:rsidRPr="00F94C83">
        <w:rPr>
          <w:rFonts w:ascii="Garamond" w:hAnsi="Garamond"/>
          <w:b/>
          <w:i/>
          <w:spacing w:val="-4"/>
          <w:sz w:val="24"/>
          <w:szCs w:val="24"/>
          <w:lang w:val="sq-AL"/>
        </w:rPr>
        <w:t>royalties</w:t>
      </w:r>
      <w:r w:rsidRPr="00F94C83">
        <w:rPr>
          <w:rFonts w:ascii="Garamond" w:hAnsi="Garamond"/>
          <w:b/>
          <w:spacing w:val="-4"/>
          <w:sz w:val="24"/>
          <w:szCs w:val="24"/>
          <w:lang w:val="sq-AL"/>
        </w:rPr>
        <w:t>) dhe licencat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“c”, e pikës 1, të nenit 71,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28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i/>
          <w:spacing w:val="-4"/>
          <w:sz w:val="24"/>
          <w:szCs w:val="24"/>
          <w:lang w:val="sq-AL"/>
        </w:rPr>
        <w:t>Royalties</w:t>
      </w:r>
      <w:r w:rsidRPr="00F94C83">
        <w:rPr>
          <w:rFonts w:ascii="Garamond" w:hAnsi="Garamond"/>
          <w:spacing w:val="-4"/>
          <w:sz w:val="24"/>
          <w:szCs w:val="24"/>
          <w:lang w:val="sq-AL"/>
        </w:rPr>
        <w:t xml:space="preserve"> dhe licencat që janë të lidhura me mallin e importuar, në mënyrë të veçantë të drejtat e transferuara sipas marrëveshjes së licencës apo të </w:t>
      </w:r>
      <w:r w:rsidRPr="00F94C83">
        <w:rPr>
          <w:rFonts w:ascii="Garamond" w:hAnsi="Garamond"/>
          <w:i/>
          <w:spacing w:val="-4"/>
          <w:sz w:val="24"/>
          <w:szCs w:val="24"/>
          <w:lang w:val="sq-AL"/>
        </w:rPr>
        <w:t>royalties</w:t>
      </w:r>
      <w:r w:rsidRPr="00F94C83">
        <w:rPr>
          <w:rFonts w:ascii="Garamond" w:hAnsi="Garamond"/>
          <w:spacing w:val="-4"/>
          <w:sz w:val="24"/>
          <w:szCs w:val="24"/>
          <w:lang w:val="sq-AL"/>
        </w:rPr>
        <w:t xml:space="preserve">, janë të trupëzuara në mallra. Metoda e llogaritjes së shumës së </w:t>
      </w:r>
      <w:r w:rsidRPr="00F94C83">
        <w:rPr>
          <w:rFonts w:ascii="Garamond" w:hAnsi="Garamond"/>
          <w:i/>
          <w:spacing w:val="-4"/>
          <w:sz w:val="24"/>
          <w:szCs w:val="24"/>
          <w:lang w:val="sq-AL"/>
        </w:rPr>
        <w:t>royalties</w:t>
      </w:r>
      <w:r w:rsidRPr="00F94C83">
        <w:rPr>
          <w:rFonts w:ascii="Garamond" w:hAnsi="Garamond"/>
          <w:spacing w:val="-4"/>
          <w:sz w:val="24"/>
          <w:szCs w:val="24"/>
          <w:lang w:val="sq-AL"/>
        </w:rPr>
        <w:t xml:space="preserve"> ose të licencës nuk është vendimtare.</w:t>
      </w:r>
    </w:p>
    <w:p w:rsidR="003514D0" w:rsidRPr="00F94C83" w:rsidRDefault="003514D0" w:rsidP="00DF1BB5">
      <w:pPr>
        <w:widowControl w:val="0"/>
        <w:numPr>
          <w:ilvl w:val="0"/>
          <w:numId w:val="28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metoda e llogaritjes së shumës së pagesës të </w:t>
      </w:r>
      <w:r w:rsidRPr="00F94C83">
        <w:rPr>
          <w:rFonts w:ascii="Garamond" w:hAnsi="Garamond"/>
          <w:i/>
          <w:spacing w:val="-4"/>
          <w:sz w:val="24"/>
          <w:szCs w:val="24"/>
          <w:lang w:val="sq-AL"/>
        </w:rPr>
        <w:t>royalties</w:t>
      </w:r>
      <w:r w:rsidRPr="00F94C83">
        <w:rPr>
          <w:rFonts w:ascii="Garamond" w:hAnsi="Garamond"/>
          <w:spacing w:val="-4"/>
          <w:sz w:val="24"/>
          <w:szCs w:val="24"/>
          <w:lang w:val="sq-AL"/>
        </w:rPr>
        <w:t xml:space="preserve"> ose licencave bazohet në çmimin e mallrave të importuara, në mungesë të provave të kundërta, supozohet se pagesat e këtyre </w:t>
      </w:r>
      <w:r w:rsidRPr="00F94C83">
        <w:rPr>
          <w:rFonts w:ascii="Garamond" w:hAnsi="Garamond"/>
          <w:i/>
          <w:spacing w:val="-4"/>
          <w:sz w:val="24"/>
          <w:szCs w:val="24"/>
          <w:lang w:val="sq-AL"/>
        </w:rPr>
        <w:t>royalties</w:t>
      </w:r>
      <w:r w:rsidRPr="00F94C83">
        <w:rPr>
          <w:rFonts w:ascii="Garamond" w:hAnsi="Garamond"/>
          <w:spacing w:val="-4"/>
          <w:sz w:val="24"/>
          <w:szCs w:val="24"/>
          <w:lang w:val="sq-AL"/>
        </w:rPr>
        <w:t xml:space="preserve"> ose të licencave lidhen me mallrat objekt vlerësimi.</w:t>
      </w:r>
    </w:p>
    <w:p w:rsidR="003514D0" w:rsidRPr="00F94C83" w:rsidRDefault="003514D0" w:rsidP="00DF1BB5">
      <w:pPr>
        <w:widowControl w:val="0"/>
        <w:numPr>
          <w:ilvl w:val="0"/>
          <w:numId w:val="28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Nëse pagesa për </w:t>
      </w:r>
      <w:r w:rsidRPr="00BD7FF3">
        <w:rPr>
          <w:rFonts w:ascii="Garamond" w:hAnsi="Garamond"/>
          <w:i/>
          <w:spacing w:val="-4"/>
          <w:sz w:val="24"/>
          <w:szCs w:val="24"/>
          <w:lang w:val="sq-AL"/>
        </w:rPr>
        <w:t>royalties</w:t>
      </w:r>
      <w:r w:rsidRPr="00F94C83">
        <w:rPr>
          <w:rFonts w:ascii="Garamond" w:hAnsi="Garamond"/>
          <w:spacing w:val="-4"/>
          <w:sz w:val="24"/>
          <w:szCs w:val="24"/>
          <w:lang w:val="sq-AL"/>
        </w:rPr>
        <w:t xml:space="preserve"> ose për licenca lidhet pjesërisht me mallrat që do të vlerësohen dhe pjesërisht me përbërës të tjerë ose pjesë të shtuara mallrave pas importimit të tyre, ose të aktiviteteve apo shërbimeve të pas importimit, duhet të bëhet një rregullim i përshtatshëm. </w:t>
      </w:r>
    </w:p>
    <w:p w:rsidR="003514D0" w:rsidRPr="00F94C83" w:rsidRDefault="003514D0" w:rsidP="00DF1BB5">
      <w:pPr>
        <w:widowControl w:val="0"/>
        <w:numPr>
          <w:ilvl w:val="0"/>
          <w:numId w:val="28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i/>
          <w:spacing w:val="-4"/>
          <w:sz w:val="24"/>
          <w:szCs w:val="24"/>
          <w:lang w:val="sq-AL"/>
        </w:rPr>
        <w:t>Royalties</w:t>
      </w:r>
      <w:r w:rsidRPr="00F94C83">
        <w:rPr>
          <w:rFonts w:ascii="Garamond" w:hAnsi="Garamond"/>
          <w:spacing w:val="-4"/>
          <w:sz w:val="24"/>
          <w:szCs w:val="24"/>
          <w:lang w:val="sq-AL"/>
        </w:rPr>
        <w:t xml:space="preserve"> dhe licenca konsiderohen për t’u paguar si kusht i shitjes për mallrat e importuara, kur përmbushet ndonjë nga kushtet e mëposhtme:</w:t>
      </w:r>
    </w:p>
    <w:p w:rsidR="003514D0" w:rsidRPr="00F94C83" w:rsidRDefault="003514D0" w:rsidP="00DF1BB5">
      <w:pPr>
        <w:widowControl w:val="0"/>
        <w:numPr>
          <w:ilvl w:val="0"/>
          <w:numId w:val="28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Shitësi ose një person i lidhur me shitësin i kërkon blerësit për të bërë këtë pagesë;</w:t>
      </w:r>
    </w:p>
    <w:p w:rsidR="003514D0" w:rsidRPr="00F94C83" w:rsidRDefault="003514D0" w:rsidP="00DF1BB5">
      <w:pPr>
        <w:widowControl w:val="0"/>
        <w:numPr>
          <w:ilvl w:val="0"/>
          <w:numId w:val="28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Pagesa nga blerësi është bërë për të përmbushur detyrimin e shitësit, në përputhje me detyrimet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kontraktuale;</w:t>
      </w:r>
    </w:p>
    <w:p w:rsidR="003514D0" w:rsidRPr="00F94C83" w:rsidRDefault="003514D0" w:rsidP="00DF1BB5">
      <w:pPr>
        <w:widowControl w:val="0"/>
        <w:numPr>
          <w:ilvl w:val="0"/>
          <w:numId w:val="28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Mallrat nuk mund të shiten ose të blihen nga blerësi pa pagesën e </w:t>
      </w:r>
      <w:r w:rsidRPr="00F94C83">
        <w:rPr>
          <w:rFonts w:ascii="Garamond" w:hAnsi="Garamond"/>
          <w:i/>
          <w:spacing w:val="-4"/>
          <w:sz w:val="24"/>
          <w:szCs w:val="24"/>
          <w:lang w:val="sq-AL"/>
        </w:rPr>
        <w:t>royalties</w:t>
      </w:r>
      <w:r w:rsidRPr="00F94C83">
        <w:rPr>
          <w:rFonts w:ascii="Garamond" w:hAnsi="Garamond"/>
          <w:spacing w:val="-4"/>
          <w:sz w:val="24"/>
          <w:szCs w:val="24"/>
          <w:lang w:val="sq-AL"/>
        </w:rPr>
        <w:t xml:space="preserve"> ose të licencave për një licencëdhënës.</w:t>
      </w:r>
    </w:p>
    <w:p w:rsidR="003514D0" w:rsidRPr="00F94C83" w:rsidRDefault="003514D0" w:rsidP="00DF1BB5">
      <w:pPr>
        <w:widowControl w:val="0"/>
        <w:numPr>
          <w:ilvl w:val="0"/>
          <w:numId w:val="28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Vendi në të cilin është vendosur pranuesi i pagesës së </w:t>
      </w:r>
      <w:r w:rsidRPr="00F94C83">
        <w:rPr>
          <w:rFonts w:ascii="Garamond" w:hAnsi="Garamond"/>
          <w:i/>
          <w:spacing w:val="-4"/>
          <w:sz w:val="24"/>
          <w:szCs w:val="24"/>
          <w:lang w:val="sq-AL"/>
        </w:rPr>
        <w:t>royalties</w:t>
      </w:r>
      <w:r w:rsidRPr="00F94C83">
        <w:rPr>
          <w:rFonts w:ascii="Garamond" w:hAnsi="Garamond"/>
          <w:spacing w:val="-4"/>
          <w:sz w:val="24"/>
          <w:szCs w:val="24"/>
          <w:lang w:val="sq-AL"/>
        </w:rPr>
        <w:t xml:space="preserve"> ose licencës është i parëndësishëm.</w:t>
      </w:r>
    </w:p>
    <w:p w:rsidR="003514D0" w:rsidRPr="00F94C83" w:rsidRDefault="003514D0" w:rsidP="00DF1BB5">
      <w:pPr>
        <w:widowControl w:val="0"/>
        <w:numPr>
          <w:ilvl w:val="0"/>
          <w:numId w:val="28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Çmimit realisht të paguar ose që duhet paguar, për filmat kinematografikë të importuar në Republikën e Shqipërisë me të drejtën e riprodhimit dhe të shpërndarjes, nuk do t’i shtohet pagesa mbi përdorimin e të drejtës së pronësisë intelektuale (</w:t>
      </w:r>
      <w:r w:rsidRPr="00F94C83">
        <w:rPr>
          <w:rFonts w:ascii="Garamond" w:hAnsi="Garamond"/>
          <w:i/>
          <w:spacing w:val="-4"/>
          <w:sz w:val="24"/>
          <w:szCs w:val="24"/>
          <w:lang w:val="sq-AL"/>
        </w:rPr>
        <w:t>royalties</w:t>
      </w:r>
      <w:r w:rsidRPr="00F94C83">
        <w:rPr>
          <w:rFonts w:ascii="Garamond" w:hAnsi="Garamond"/>
          <w:spacing w:val="-4"/>
          <w:sz w:val="24"/>
          <w:szCs w:val="24"/>
          <w:lang w:val="sq-AL"/>
        </w:rPr>
        <w:t>) dhe pagesa mbi përdorimin e licencës (</w:t>
      </w:r>
      <w:r w:rsidRPr="00F94C83">
        <w:rPr>
          <w:rFonts w:ascii="Garamond" w:hAnsi="Garamond"/>
          <w:i/>
          <w:spacing w:val="-4"/>
          <w:sz w:val="24"/>
          <w:szCs w:val="24"/>
          <w:lang w:val="sq-AL"/>
        </w:rPr>
        <w:t>license fee</w:t>
      </w:r>
      <w:r w:rsidRPr="00F94C83">
        <w:rPr>
          <w:rFonts w:ascii="Garamond" w:hAnsi="Garamond"/>
          <w:spacing w:val="-4"/>
          <w:sz w:val="24"/>
          <w:szCs w:val="24"/>
          <w:lang w:val="sq-AL"/>
        </w:rPr>
        <w: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158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Vendi i hyrjes së mallrave në territorin doganor të Republikës së Shqipërisë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1, të nenit 67,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28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 të shkronjës “ç”, të pikës 1, të nenit 67, të Kodit, vendi ku mallrat kanë hyrë në territorin doganor të Republikës së Shqipërisë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jetë, si vijon:</w:t>
      </w:r>
    </w:p>
    <w:p w:rsidR="003514D0" w:rsidRPr="00F94C83" w:rsidRDefault="003514D0" w:rsidP="00DF1BB5">
      <w:pPr>
        <w:widowControl w:val="0"/>
        <w:numPr>
          <w:ilvl w:val="0"/>
          <w:numId w:val="29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mallrat e transportuara në rrugë detare, porti ku mallrat mbërrijnë për herë të parë në territorin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 të Republikës së Shqipërisë;</w:t>
      </w:r>
    </w:p>
    <w:p w:rsidR="003514D0" w:rsidRPr="00F94C83" w:rsidRDefault="003514D0" w:rsidP="00DF1BB5">
      <w:pPr>
        <w:widowControl w:val="0"/>
        <w:numPr>
          <w:ilvl w:val="0"/>
          <w:numId w:val="29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Për mallrat e transportuara në rrugë detare dhe më pas, pa transbordim, nëpërmjet </w:t>
      </w:r>
      <w:r w:rsidR="00BD7FF3" w:rsidRPr="00F94C83">
        <w:rPr>
          <w:rFonts w:ascii="Garamond" w:hAnsi="Garamond"/>
          <w:spacing w:val="-4"/>
          <w:sz w:val="24"/>
          <w:szCs w:val="24"/>
          <w:lang w:val="sq-AL"/>
        </w:rPr>
        <w:t>ujërave</w:t>
      </w:r>
      <w:r w:rsidRPr="00F94C83">
        <w:rPr>
          <w:rFonts w:ascii="Garamond" w:hAnsi="Garamond"/>
          <w:spacing w:val="-4"/>
          <w:sz w:val="24"/>
          <w:szCs w:val="24"/>
          <w:lang w:val="sq-AL"/>
        </w:rPr>
        <w:t xml:space="preserve"> të brendshëm,</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porti i parë ku mund të kryhet shkarkimi;</w:t>
      </w:r>
    </w:p>
    <w:p w:rsidR="003514D0" w:rsidRPr="00F94C83" w:rsidRDefault="003514D0" w:rsidP="00DF1BB5">
      <w:pPr>
        <w:widowControl w:val="0"/>
        <w:numPr>
          <w:ilvl w:val="0"/>
          <w:numId w:val="29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mallrat e transportuara në rrugë hekurudhore, rrugë të brendshme ujore, ose rrugë automobilistike, vendi ku ndodhet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zyra doganore e hyrjes;</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Për mallrat e transportuara me mënyrat e tjera të transportit, vendi ku kalohet kufiri i territorit doganor të Republikës së Shqipërisë.</w:t>
      </w:r>
    </w:p>
    <w:p w:rsidR="003514D0" w:rsidRPr="00F94C83" w:rsidRDefault="003514D0" w:rsidP="00DF1BB5">
      <w:pPr>
        <w:widowControl w:val="0"/>
        <w:numPr>
          <w:ilvl w:val="0"/>
          <w:numId w:val="28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qëllimet e shkronjës “ç”, të pikës 1, të nenit 67, të Kodit, kur mallrat janë sjellë në territorin doganor të Republikës së Shqipërisë dhe pastaj</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transportuar për në një destinacion, në një pjesë tjetër të këtij territori, nëpërmjet territoreve jashtë territorit doganor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Republikës së Shqipërisë, vendi ku mallrat janë sjellë në territorin doganor të Republikës së Shqipërisë do të jetë vendi ku mallrat janë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sjellë për herë të parë në atë territor doganor, me kusht që mallrat të transportohen direkt përmes këtyre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territoreve nga një rrugë e zakonshme në vendin e destinacionit.</w:t>
      </w:r>
    </w:p>
    <w:p w:rsidR="003514D0" w:rsidRPr="00F94C83" w:rsidRDefault="003514D0" w:rsidP="00DF1BB5">
      <w:pPr>
        <w:widowControl w:val="0"/>
        <w:numPr>
          <w:ilvl w:val="0"/>
          <w:numId w:val="28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Pika 2 zbatohet edhe kur mallrat janë shkarkuar, transportuar ose përkohësisht të palëvizshme në territoret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jashtë territorit doganor të Republikës së Shqipërisë, për arsye që kanë të bëjnë vetëm me transportin e tyre.</w:t>
      </w:r>
    </w:p>
    <w:p w:rsidR="003514D0" w:rsidRPr="00F94C83" w:rsidRDefault="003514D0" w:rsidP="00DF1BB5">
      <w:pPr>
        <w:widowControl w:val="0"/>
        <w:numPr>
          <w:ilvl w:val="0"/>
          <w:numId w:val="28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kushtet e përcaktuara në shkronjën “b”, të pikës 1, pikave 2 dhe 3, nuk plotësohen, vendi ku mallrat janë sjellë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territorin doganor të Republikës së Shqipërisë do të jetë, si më poshtë:</w:t>
      </w:r>
    </w:p>
    <w:p w:rsidR="003514D0" w:rsidRPr="00F94C83" w:rsidRDefault="003514D0" w:rsidP="00DF1BB5">
      <w:pPr>
        <w:widowControl w:val="0"/>
        <w:numPr>
          <w:ilvl w:val="0"/>
          <w:numId w:val="29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mallrat e transportuara në rrugë detare, porti i shkarkimit;</w:t>
      </w:r>
    </w:p>
    <w:p w:rsidR="003514D0" w:rsidRPr="00F94C83" w:rsidRDefault="003514D0" w:rsidP="00DF1BB5">
      <w:pPr>
        <w:widowControl w:val="0"/>
        <w:numPr>
          <w:ilvl w:val="0"/>
          <w:numId w:val="29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mallrat e transportuara me mjete të tjera të transportit, vendi i specifikuar në shkronjat “c”, “ç” ose “d”, të pikës 1, është ai i vendosur në këtë pjesë të territorit doganor të Republikës së Shqipërisë, drejt së cilit janë dërguar mallrat.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159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Shpenzimet e transportit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1, të nenit 67,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29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transportohen me të njëjtat mjete të transportit në një pikë përtej vendit ku ato janë sjellë në territorin doganor të Republikës së Shqipërisë, shpenzimet e transportit do të vlerësohen në raport me distancën nga vendi ku mallrat janë sjellë në territorin doganor të Republikës së Shqipërisë, në përputhje me nenin 158, vetëm nëse paraqiten prova para autoriteteve doganore për shpenzimet që do të ishin bërë në bazë të një tarife standarde, për transportin e mallrave deri në vendin ku mallrat janë sjellë në territorin doganor të Republikës së Shqipërisë.</w:t>
      </w:r>
    </w:p>
    <w:p w:rsidR="003514D0" w:rsidRPr="00F94C83" w:rsidRDefault="003514D0" w:rsidP="00DF1BB5">
      <w:pPr>
        <w:widowControl w:val="0"/>
        <w:numPr>
          <w:ilvl w:val="0"/>
          <w:numId w:val="29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Shpenzimet e transportit ajror, duke përfshirë kostot e shpërndarjes ajrore ekspres, do të përfshihen në vlerën doganore të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transporti është falas ose i siguruar nga blerësi, shpenzimet e transportit që do të përfshihen në vlerën doganore të mallrave, do të llogariten në përputhje me një tarifë standarde që zbatohet zakonisht për të njëjtat mënyra transporti.</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160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Detyrimet mbi dërgesat postare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66,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Detyrimet postare, në lidhje me mallrat e dërguara me postë në vendin e destinacionit, do të përfshihen në vlerën doganore të këtyre mallrave, me përjashtim të çdo takse postare shtesë që vendoset në territorin doganor të Republikës së Shqipërisë </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525283" w:rsidRPr="00F94C83" w:rsidRDefault="00525283"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161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Mospranimi i vlerave të deklaruara të transaksionit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66,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autoritetet doganore, mbështetur në analizën e riskut, kanë dyshime të arsyeshme se vlera e deklaruar e transaksionit nuk përfaqëson shumën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totale të paguar ose të pagueshme, siç referohet në pikën 1, të nenit 66, të Kodit, mund të kërkojnë nga deklaruesi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japë informacione shtesë dhe deklaruesi është i detyruar që të japë informacion dhe dokumente shtesë lidhur me:</w:t>
      </w:r>
    </w:p>
    <w:p w:rsidR="003514D0" w:rsidRPr="00F94C83" w:rsidRDefault="003514D0" w:rsidP="00DF1BB5">
      <w:pPr>
        <w:widowControl w:val="0"/>
        <w:numPr>
          <w:ilvl w:val="0"/>
          <w:numId w:val="4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vërtetësinë e dokumenteve të paraqitura;</w:t>
      </w:r>
    </w:p>
    <w:p w:rsidR="003514D0" w:rsidRPr="00F94C83" w:rsidRDefault="003514D0" w:rsidP="00DF1BB5">
      <w:pPr>
        <w:widowControl w:val="0"/>
        <w:numPr>
          <w:ilvl w:val="0"/>
          <w:numId w:val="4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informacion ose dokumente shtesë, të nevojshme, për përcaktimin e vlerës doganore të mallrave.</w:t>
      </w:r>
    </w:p>
    <w:p w:rsidR="003514D0" w:rsidRPr="00F94C83" w:rsidRDefault="003514D0" w:rsidP="00DF1BB5">
      <w:pPr>
        <w:widowControl w:val="0"/>
        <w:numPr>
          <w:ilvl w:val="0"/>
          <w:numId w:val="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Në qoftë se përsëri mbeten dyshime, autoritetet doganore mund të vendosin që vlera e mallit nuk mund të përcaktohet në përputhje me pikën 1, të nenit 66, të Kodit. Autoritetet doganore, mbështetur në nenin 7.3, të Marrëveshjes për Zbatimin e nenit 7, të Marrëveshjes së Përgjithshme mbi Tarifat dhe Tregtinë (GATT-1994), informojnë deklaruesin për aktin e vlerësimit.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Akti i vlerësimit duhet të sqarojë dyshimet e arsyeshme, rivlerësimin dhe metodën e vlerësimit të përdorur për llogaritjen e vlerës doganore të mallit të importuar.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Brenda 10 ditëve nga informimi, deklaruesi mundet të ankohet me shkrim ndaj aktit të vlerësimit pranë degës doganore vendim marrëse.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Vendimi i arsyetuar i komunikohet me shkrim deklaruesit brenda 5 ditëve,  depozitimi i ankimit.</w:t>
      </w:r>
    </w:p>
    <w:p w:rsidR="003514D0" w:rsidRPr="00F94C83" w:rsidRDefault="003514D0" w:rsidP="00DF1BB5">
      <w:pPr>
        <w:widowControl w:val="0"/>
        <w:numPr>
          <w:ilvl w:val="0"/>
          <w:numId w:val="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Kundër vendimit, personit të interesuarit i lind e drejta e ankimimit në Drejtorinë e Përgjithshme të Doganave. Në këtë rast, nenet 281 dhe 282, të Kodit, aplikohen </w:t>
      </w:r>
      <w:r w:rsidRPr="00F94C83">
        <w:rPr>
          <w:rFonts w:ascii="Garamond" w:hAnsi="Garamond"/>
          <w:i/>
          <w:spacing w:val="-4"/>
          <w:sz w:val="24"/>
          <w:szCs w:val="24"/>
          <w:lang w:val="sq-AL"/>
        </w:rPr>
        <w:t>mutatis mutandis</w:t>
      </w:r>
      <w:r w:rsidRPr="00F94C83">
        <w:rPr>
          <w:rFonts w:ascii="Garamond" w:hAnsi="Garamond"/>
          <w:spacing w:val="-4"/>
          <w:sz w:val="24"/>
          <w:szCs w:val="24"/>
          <w:lang w:val="sq-AL"/>
        </w:rPr>
        <w:t>.</w:t>
      </w:r>
    </w:p>
    <w:p w:rsidR="003514D0" w:rsidRPr="00F94C83" w:rsidRDefault="003514D0" w:rsidP="00DF1BB5">
      <w:pPr>
        <w:widowControl w:val="0"/>
        <w:numPr>
          <w:ilvl w:val="0"/>
          <w:numId w:val="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Në zbatim të pikës 3, të nenit 70, të Kodit Doganor, përgatitja e të dhënave të disponueshme në Republikën e Shqipërisë dhe përditësimi i tyre, për përcaktimin e vlerës doganore, në rastet kur nuk ka qenë e mundur të përcaktohet në përputhje me pikën 3, të nenit 70, bëhen nga Drejtoria e Përgjithshme e Doganave dhe miratohen nga komisioni </w:t>
      </w:r>
      <w:r w:rsidRPr="00F94C83">
        <w:rPr>
          <w:rFonts w:ascii="Garamond" w:hAnsi="Garamond"/>
          <w:i/>
          <w:spacing w:val="-4"/>
          <w:sz w:val="24"/>
          <w:szCs w:val="24"/>
          <w:lang w:val="sq-AL"/>
        </w:rPr>
        <w:t>ad-hoc</w:t>
      </w:r>
      <w:r w:rsidRPr="00F94C83">
        <w:rPr>
          <w:rFonts w:ascii="Garamond" w:hAnsi="Garamond"/>
          <w:spacing w:val="-4"/>
          <w:sz w:val="24"/>
          <w:szCs w:val="24"/>
          <w:lang w:val="sq-AL"/>
        </w:rPr>
        <w:t xml:space="preserve"> i të dhënave të disponueshme në Republikën e Shqipërisë, i cili është në varësi të ministrit përgjegjës për financat. Detyrat dhe përbërja e komisionit caktohen me urdhër të ministrit përgjegjës për financat. Të dhënat e disponueshme për vlerën doganore pasqyrohen në faqen e internetit të Drejtorisë së Përgjithshme të Doganave.</w:t>
      </w:r>
    </w:p>
    <w:p w:rsidR="003514D0" w:rsidRPr="00F94C83" w:rsidRDefault="003514D0" w:rsidP="00DF1BB5">
      <w:pPr>
        <w:widowControl w:val="0"/>
        <w:numPr>
          <w:ilvl w:val="0"/>
          <w:numId w:val="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Ministri përgjegjës për financat mund të nxjerrë edhe akte të tjera nënligjore për vlerësimin doganor të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162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Vlera doganore e mallrave identike ose të ngjashme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(Shkronjat “a” dhe “b”, të pikës 2, të nenit 70,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F236EB" w:rsidP="00DF1BB5">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1. </w:t>
      </w:r>
      <w:r w:rsidR="003514D0" w:rsidRPr="00F94C83">
        <w:rPr>
          <w:rFonts w:ascii="Garamond" w:hAnsi="Garamond"/>
          <w:spacing w:val="-4"/>
          <w:sz w:val="24"/>
          <w:szCs w:val="24"/>
          <w:lang w:val="sq-AL"/>
        </w:rPr>
        <w:t>Gjatë përcaktimit të vlerës doganore të mallrave të importuara në përputhje me shkronjat “a” dhe “b”, të pikës 2, të nenit 70, të Kodit, do të përdoret vlera e transaksionit e mallrave identike ose të ngjashme të shitura në të njëjtin nivel tregtar dhe në sasi në thelb të njëjta me mallrat që po vlerësohen.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nuk gjenden shitje të tilla, vle</w:t>
      </w:r>
      <w:r w:rsidR="000D4800">
        <w:rPr>
          <w:rFonts w:ascii="Garamond" w:hAnsi="Garamond"/>
          <w:spacing w:val="-4"/>
          <w:sz w:val="24"/>
          <w:szCs w:val="24"/>
          <w:lang w:val="sq-AL"/>
        </w:rPr>
        <w:t>ra doganore përcaktohet duke pas</w:t>
      </w:r>
      <w:r w:rsidRPr="00F94C83">
        <w:rPr>
          <w:rFonts w:ascii="Garamond" w:hAnsi="Garamond"/>
          <w:spacing w:val="-4"/>
          <w:sz w:val="24"/>
          <w:szCs w:val="24"/>
          <w:lang w:val="sq-AL"/>
        </w:rPr>
        <w:t>ur parasysh vlerën e transaksionit të mallrave identike ose të ngjashme të shitura në një nivel të ndryshëm tregtar ose në sasi të ndryshme. Kjo vlerë e transaksionit duhet të përshtatet për të marrë parasysh ndryshimet që i përkasin nivelit tregtar dhe/ose sasisë.</w:t>
      </w:r>
    </w:p>
    <w:p w:rsidR="003514D0" w:rsidRPr="00F94C83" w:rsidRDefault="00F236EB" w:rsidP="00DF1BB5">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2. </w:t>
      </w:r>
      <w:r w:rsidR="003514D0" w:rsidRPr="00F94C83">
        <w:rPr>
          <w:rFonts w:ascii="Garamond" w:hAnsi="Garamond"/>
          <w:spacing w:val="-4"/>
          <w:sz w:val="24"/>
          <w:szCs w:val="24"/>
          <w:lang w:val="sq-AL"/>
        </w:rPr>
        <w:t>Duhet të bëhet një rregullim, duke marrë parasysh ndryshimet thelbësore të këtyre shpenzimeve, ndërmjet mallrave të importuara dhe mallrave identike ose të ngjashme në fjalë, për shkak të dallimeve në largësi dhe mënyrat e transportit.</w:t>
      </w:r>
    </w:p>
    <w:p w:rsidR="003514D0" w:rsidRPr="00F94C83" w:rsidRDefault="00F236EB" w:rsidP="00DF1BB5">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3. </w:t>
      </w:r>
      <w:r w:rsidR="003514D0" w:rsidRPr="00F94C83">
        <w:rPr>
          <w:rFonts w:ascii="Garamond" w:hAnsi="Garamond"/>
          <w:spacing w:val="-4"/>
          <w:sz w:val="24"/>
          <w:szCs w:val="24"/>
          <w:lang w:val="sq-AL"/>
        </w:rPr>
        <w:t>Kur është gjetur më shumë se një vlerë e transaksionit të mallrave identike ose të ngjashme, më e ulëta e këtyre vlerave do të përdoret për të përcaktuar vlerën doganore të mallrave të importuara.</w:t>
      </w:r>
    </w:p>
    <w:p w:rsidR="003514D0" w:rsidRPr="00F94C83" w:rsidRDefault="00F236EB" w:rsidP="00DF1BB5">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4. </w:t>
      </w:r>
      <w:r w:rsidR="003514D0" w:rsidRPr="00F94C83">
        <w:rPr>
          <w:rFonts w:ascii="Garamond" w:hAnsi="Garamond"/>
          <w:spacing w:val="-4"/>
          <w:sz w:val="24"/>
          <w:szCs w:val="24"/>
          <w:lang w:val="sq-AL"/>
        </w:rPr>
        <w:t>“Mallrat identike” dhe “mallrat e ngjashme”, sipas rastit, nuk përfshijnë mallrat që kanë ose pasqyrojnë punën inxhinierike, zhvillimin, veprat e artit, punën e dizajnit, planet apo skicat për të cilat asnjë rregullim nuk është bërë në bazë të nënndarjes (iv), të shkronjës “b”, të pikës 1, të nenit 67, të Kodit, sepse një punë e tillë është kryer në Republikën e Shqipërisë.</w:t>
      </w:r>
    </w:p>
    <w:p w:rsidR="003514D0" w:rsidRPr="00F94C83" w:rsidRDefault="00F236EB" w:rsidP="00DF1BB5">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5. </w:t>
      </w:r>
      <w:r w:rsidR="003514D0" w:rsidRPr="00F94C83">
        <w:rPr>
          <w:rFonts w:ascii="Garamond" w:hAnsi="Garamond"/>
          <w:spacing w:val="-4"/>
          <w:sz w:val="24"/>
          <w:szCs w:val="24"/>
          <w:lang w:val="sq-AL"/>
        </w:rPr>
        <w:t>Vlera e transaksionit të mallrave të prodhuara nga një person tjetër duhet të merret parasysh vetëm kur vlera e transaksionit nuk mund të gjendet për mallra identike ose të ngjashme, të prodhuara nga i njëjti person që ka prodhuar mallrat objekt vlerësimi.</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163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Metoda deduktive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“c”, e pikës 2, të nenit 70,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29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Çmimi për njësi, i përdorur për përcaktimin e vlerës doganore në bazë të shkronjës “c”, të pikës 2, të nenit 70, të Kodit, do të jetë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çmimi me të cilin mallrat e importuara ose mallrat identike apo të ngjashme të importuara janë shitur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Republikën e Shqipërisë, në gjendjen siç janë importuar, përafërsisht me kohën e importimit të mallrave që vlerësohen.</w:t>
      </w:r>
    </w:p>
    <w:p w:rsidR="003514D0" w:rsidRPr="00F94C83" w:rsidRDefault="003514D0" w:rsidP="00DF1BB5">
      <w:pPr>
        <w:widowControl w:val="0"/>
        <w:numPr>
          <w:ilvl w:val="0"/>
          <w:numId w:val="29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mungesë të një çmimi për njësi, siç përmendet në pikën 1, çmimi i njësisë së përdorur do të jetë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çmimi me të cilin mallrat e importuara ose mallrat identike të importuara apo të ngjashme janë shitur në gjendjen siç janë importuar në territorin doganor të Republikës së Shqipërisë, në kohë më të hershme pas importimit të mallrave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që do të vlerësohen dhe në çdo rast brenda 90  ditëve të atij importimi.</w:t>
      </w:r>
    </w:p>
    <w:p w:rsidR="003514D0" w:rsidRPr="00F94C83" w:rsidRDefault="003514D0" w:rsidP="00DF1BB5">
      <w:pPr>
        <w:widowControl w:val="0"/>
        <w:numPr>
          <w:ilvl w:val="0"/>
          <w:numId w:val="29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mungesë të një çmimi për njësi, siç referohet në të dy pikat 1 dhe 2, me kërkesë të deklaruesit, çmimi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 njësi me të cilin mallrat e importuara janë shitur në territorin doganor të Republikës së Shqipërisë, pas punimit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mëtejshëm ose përpunimit, do të përdoret kompensimi për shkak të vlerës së shtuar nga punime apo</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përpunime të tilla.</w:t>
      </w:r>
    </w:p>
    <w:p w:rsidR="003514D0" w:rsidRPr="00F94C83" w:rsidRDefault="003514D0" w:rsidP="00DF1BB5">
      <w:pPr>
        <w:widowControl w:val="0"/>
        <w:numPr>
          <w:ilvl w:val="0"/>
          <w:numId w:val="29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 të përcaktimit të vlerës doganore në bazë të shkronjës “c”, të pikës 2, të nenit 70, të Kodit, nuk do të merren parasysh:</w:t>
      </w:r>
    </w:p>
    <w:p w:rsidR="003514D0" w:rsidRPr="00F94C83" w:rsidRDefault="003514D0" w:rsidP="00DF1BB5">
      <w:pPr>
        <w:widowControl w:val="0"/>
        <w:numPr>
          <w:ilvl w:val="0"/>
          <w:numId w:val="29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shitja e mallrave në një nivel tregtar të ndryshëm nga ai i pari, pas importimit;</w:t>
      </w:r>
    </w:p>
    <w:p w:rsidR="003514D0" w:rsidRPr="00F94C83" w:rsidRDefault="003514D0" w:rsidP="00DF1BB5">
      <w:pPr>
        <w:widowControl w:val="0"/>
        <w:numPr>
          <w:ilvl w:val="0"/>
          <w:numId w:val="29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shitjet ndaj personave të lidhur;</w:t>
      </w:r>
    </w:p>
    <w:p w:rsidR="003514D0" w:rsidRPr="00F94C83" w:rsidRDefault="003514D0" w:rsidP="00DF1BB5">
      <w:pPr>
        <w:widowControl w:val="0"/>
        <w:numPr>
          <w:ilvl w:val="0"/>
          <w:numId w:val="29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shitjet ndaj personave, të cilët, direkt ose indirekt, furnizojnë pa pagesë apo me kosto të reduktuar mallrat ose shërbimet e renditura në shkronjën “b”, të pikës 1, të nenit 67, të Kodit, për përdorim në lidhje me prodhimin dhe shitjen për eksport të mallrave të importuara;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shitjet në sasi të cilat nuk janë të mjaftueshme për të lejuar përcaktimin e çmimit për njësi.</w:t>
      </w:r>
    </w:p>
    <w:p w:rsidR="003514D0" w:rsidRPr="00F94C83" w:rsidRDefault="003514D0" w:rsidP="00DF1BB5">
      <w:pPr>
        <w:pStyle w:val="ListParagraph"/>
        <w:widowControl w:val="0"/>
        <w:numPr>
          <w:ilvl w:val="0"/>
          <w:numId w:val="293"/>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Gjatë përcaktimit të vlerës doganore, do të zbriten nga njësia e çmimit të përcaktuar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përputhje me pikat 1 deri 4, elementët e mëposhtëm:</w:t>
      </w:r>
    </w:p>
    <w:p w:rsidR="003514D0" w:rsidRPr="00F94C83" w:rsidRDefault="003514D0" w:rsidP="00DF1BB5">
      <w:pPr>
        <w:widowControl w:val="0"/>
        <w:numPr>
          <w:ilvl w:val="0"/>
          <w:numId w:val="29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Secili nga komisionet, që zakonisht paguhet ose bihet dakord për t’u paguar apo shtesat që bëhen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zakonisht për qëllime fitimi dhe shpenzime të përgjithshme (duke përfshirë kostot direkte dhe indirekte të marketingut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mallrave në fjalë) në lidhje me shitjen në territorin doganor të Republikës së Shqipërisë të mallrave të importuara të së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njëjtës kategori ose lloj, të cilat janë mallrat që bien brenda një grupi ose një sërë mallrash të prodhuara nga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një sektor i caktuar industrial;</w:t>
      </w:r>
    </w:p>
    <w:p w:rsidR="003514D0" w:rsidRPr="00F94C83" w:rsidRDefault="003514D0" w:rsidP="00DF1BB5">
      <w:pPr>
        <w:widowControl w:val="0"/>
        <w:numPr>
          <w:ilvl w:val="0"/>
          <w:numId w:val="29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Shpenzimet e zakonshme të transportit dhe siguracionit dhe shpenzimet shoqëruese të shkaktuara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territorin doganor të Republikës së Shqipërisë;</w:t>
      </w:r>
    </w:p>
    <w:p w:rsidR="003514D0" w:rsidRPr="00F94C83" w:rsidRDefault="003514D0" w:rsidP="00DF1BB5">
      <w:pPr>
        <w:widowControl w:val="0"/>
        <w:numPr>
          <w:ilvl w:val="0"/>
          <w:numId w:val="29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Detyrimet e importit dhe detyrimet e tjera të pagueshme në territorin doganor të Republikës së Shqipërisë, për shkak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importit ose shitjes së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Vlera doganore e mallrave që prishen shpejt, të importuara në ngarkesë, mund të përcaktohet direkt në përputhje me nenet 66 dhe 70, të Kodit.</w:t>
      </w: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164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Metoda e vlerës së përllogaritur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70,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29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zbatim të shkronjës “ç”, të pikës 2, të nenit 70, të Kodit, autoritetet doganore nuk mund të kërkojnë ose të detyrojnë një person jo të vendosur në territorin doganor të Republikës së Shqipërisë të paraqesë dokumente kontabile apo dokumente të tjera justifikuese, ose të lejojë akses në dokumente të tilla, për shqyrtim për qëllime të përcaktimit të vlerës doganore.</w:t>
      </w:r>
    </w:p>
    <w:p w:rsidR="003514D0" w:rsidRPr="00F94C83" w:rsidRDefault="003514D0" w:rsidP="00DF1BB5">
      <w:pPr>
        <w:widowControl w:val="0"/>
        <w:numPr>
          <w:ilvl w:val="0"/>
          <w:numId w:val="29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Kostoja ose vlera e materialeve dhe e përpunimit e përmendur në nenin nënndarjen (i), të shkronjës “ç”, të pikës 2, të nenit 70, të Kodit, do të përfshijë koston e elementëve të përcaktuar në nënndarjet (ii) dhe (iii) të shkronjës “a”, të pikës 1, të nenit 67, të Kodit. Ajo do të përfshijë koston në proporcionalitet të çdo produkti apo shërbimi të specifikuar në shkronjën “b”, të pikës 1, të nenit 67, të Kodit, të cilat janë furnizuar direkt ose indirekt, nga blerësi, për përdorim në lidhje me prodhimin e mallrave që vlerësohen. Vlera e elementëve të përcaktuar në nënndarjen (iv), të shkronjës “b”, të pikës 1, të nenit 67, të Kodit të cilat janë ndërmarrë në Republikën e Shqipërisë, përfshihet vetëm në masën që këto elemente i janë ngarkuar prodhuesit.</w:t>
      </w:r>
    </w:p>
    <w:p w:rsidR="00525283" w:rsidRPr="00F94C83" w:rsidRDefault="00525283" w:rsidP="00525283">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29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Kostoja e prodhimit përfshin të gjitha shpenzimet e kryera për krijimin, zhvillimin ose përmirësimin e konsiderueshëm ekonomik të mallrave. Ajo, gjithashtu, përfshin kostot e specifikuara në nenin nënndarjet (ii) dhe (iii), të shkronjës “b”, të pikës 1, të nenit 67, të Kodit.</w:t>
      </w:r>
    </w:p>
    <w:p w:rsidR="003514D0" w:rsidRPr="00F94C83" w:rsidRDefault="003514D0" w:rsidP="00DF1BB5">
      <w:pPr>
        <w:widowControl w:val="0"/>
        <w:numPr>
          <w:ilvl w:val="0"/>
          <w:numId w:val="29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Shpenzimet e përgjithshme, të përmendura në nënndarjen (ii), të shkronjës “ç”, të pikës 2, të nenit 70, të Kodit, mbulojnë kostot e drejtpërdrejta dhe të tërthorta të prodhimit dhe shitjes së mallrave për eksport, të cilat nuk janë të përfshira nënndarjen (i), të shkronjës “ç”, të pikës 2, të nenit 70,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165</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bCs/>
          <w:spacing w:val="-4"/>
          <w:sz w:val="24"/>
          <w:szCs w:val="24"/>
          <w:lang w:val="sq-AL"/>
        </w:rPr>
        <w:t>Metoda e të dhënave të disponueshme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70,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29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Gjatë përcaktimit të vlerës doganore në bazë të pikës 3, të nenit 70, të Kodit, mund të përdoret një arsyetim fleksibël në aplikimin e metodave të parashikuara në nenet 66 dhe 70, pika 2, të Kodit. Vlera e përcaktuar në këtë mënyrë, për aq sa është e mundur, do të bazohet në vlerat doganore të përcaktuara më parë.</w:t>
      </w:r>
    </w:p>
    <w:p w:rsidR="003514D0" w:rsidRPr="00F94C83" w:rsidRDefault="003514D0" w:rsidP="00DF1BB5">
      <w:pPr>
        <w:widowControl w:val="0"/>
        <w:numPr>
          <w:ilvl w:val="0"/>
          <w:numId w:val="29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vlerat doganore nuk mund të përcaktohen sipas pikës 1, do të përdoren metoda të tjera, të përshtatshme. Në këtë rast, vlera doganore nuk do të përcaktohet në bazën e ndonjërit prej elementeve të mëposhtme: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Çmimi i shitjes brenda territorit doganor të Republikës së Shqipërisë, të mallrave të prodhuara në territorin doganor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Republikës së Shqipërisë;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Një sistem ku më e larta midis dy vlerave alternative është përdorur për vlerësimin doganor;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Çmimi i mallrave në tregun e brendshëm të vendit eksportues;</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Kostoja e prodhimit, e ndryshme nga vlerat e përllogaritura që janë përcaktuar për mallra identike ose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ngjashme, në bazë të shkronjës “ç”, të pikës 2, të nenit 70,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Çmimet për eksport në një vend tjetër;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Vlerat minimale doganore;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e)</w:t>
      </w:r>
      <w:r w:rsidRPr="00F94C83">
        <w:rPr>
          <w:rFonts w:ascii="Garamond" w:hAnsi="Garamond"/>
          <w:spacing w:val="-4"/>
          <w:sz w:val="24"/>
          <w:szCs w:val="24"/>
          <w:lang w:val="sq-AL"/>
        </w:rPr>
        <w:tab/>
        <w:t>Vlerat arbitrare ose fiktive.</w:t>
      </w:r>
    </w:p>
    <w:p w:rsidR="00293876" w:rsidRPr="00F94C83" w:rsidRDefault="00293876" w:rsidP="00DF1BB5">
      <w:pPr>
        <w:widowControl w:val="0"/>
        <w:spacing w:after="0" w:line="240" w:lineRule="auto"/>
        <w:jc w:val="center"/>
        <w:rPr>
          <w:rFonts w:ascii="Garamond" w:hAnsi="Garamond"/>
          <w:b/>
          <w:spacing w:val="-4"/>
          <w:sz w:val="24"/>
          <w:szCs w:val="24"/>
          <w:lang w:val="sq-AL"/>
        </w:rPr>
      </w:pPr>
    </w:p>
    <w:p w:rsidR="00293876" w:rsidRPr="00F94C83" w:rsidRDefault="00293876" w:rsidP="00DF1BB5">
      <w:pPr>
        <w:widowControl w:val="0"/>
        <w:spacing w:after="0" w:line="240" w:lineRule="auto"/>
        <w:jc w:val="center"/>
        <w:rPr>
          <w:rFonts w:ascii="Garamond" w:hAnsi="Garamond"/>
          <w:b/>
          <w:spacing w:val="-4"/>
          <w:sz w:val="24"/>
          <w:szCs w:val="24"/>
          <w:lang w:val="sq-AL"/>
        </w:rPr>
      </w:pPr>
    </w:p>
    <w:p w:rsidR="00293876" w:rsidRPr="00F94C83" w:rsidRDefault="00293876" w:rsidP="00DF1BB5">
      <w:pPr>
        <w:widowControl w:val="0"/>
        <w:spacing w:after="0" w:line="240" w:lineRule="auto"/>
        <w:jc w:val="center"/>
        <w:rPr>
          <w:rFonts w:ascii="Garamond" w:hAnsi="Garamond"/>
          <w:b/>
          <w:spacing w:val="-4"/>
          <w:sz w:val="24"/>
          <w:szCs w:val="24"/>
          <w:lang w:val="sq-AL"/>
        </w:rPr>
      </w:pPr>
    </w:p>
    <w:p w:rsidR="00293876" w:rsidRPr="00F94C83" w:rsidRDefault="00293876" w:rsidP="00DF1BB5">
      <w:pPr>
        <w:widowControl w:val="0"/>
        <w:spacing w:after="0" w:line="240" w:lineRule="auto"/>
        <w:jc w:val="center"/>
        <w:rPr>
          <w:rFonts w:ascii="Garamond" w:hAnsi="Garamond"/>
          <w:b/>
          <w:spacing w:val="-4"/>
          <w:sz w:val="24"/>
          <w:szCs w:val="24"/>
          <w:lang w:val="sq-AL"/>
        </w:rPr>
      </w:pPr>
    </w:p>
    <w:p w:rsidR="00293876" w:rsidRPr="00F94C83" w:rsidRDefault="00293876" w:rsidP="00DF1BB5">
      <w:pPr>
        <w:widowControl w:val="0"/>
        <w:spacing w:after="0" w:line="240" w:lineRule="auto"/>
        <w:jc w:val="center"/>
        <w:rPr>
          <w:rFonts w:ascii="Garamond" w:hAnsi="Garamond"/>
          <w:b/>
          <w:spacing w:val="-4"/>
          <w:sz w:val="2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166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Thjeshtësime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69 i Kodit)</w:t>
      </w:r>
    </w:p>
    <w:p w:rsidR="003514D0" w:rsidRPr="00F94C83" w:rsidRDefault="003514D0" w:rsidP="00DF1BB5">
      <w:pPr>
        <w:widowControl w:val="0"/>
        <w:spacing w:after="0" w:line="240" w:lineRule="auto"/>
        <w:jc w:val="center"/>
        <w:rPr>
          <w:rFonts w:ascii="Garamond" w:hAnsi="Garamond"/>
          <w:spacing w:val="-4"/>
          <w:sz w:val="24"/>
          <w:szCs w:val="24"/>
          <w:lang w:val="sq-AL"/>
        </w:rPr>
      </w:pPr>
    </w:p>
    <w:p w:rsidR="003514D0" w:rsidRPr="00F94C83" w:rsidRDefault="003514D0" w:rsidP="00DF1BB5">
      <w:pPr>
        <w:pStyle w:val="ListParagraph"/>
        <w:widowControl w:val="0"/>
        <w:numPr>
          <w:ilvl w:val="0"/>
          <w:numId w:val="70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Autorizimi, i referuar në nenin 69, të Kodit, mund të jepet kur plotësohen kushtet e mëposhtme:</w:t>
      </w:r>
    </w:p>
    <w:p w:rsidR="003514D0" w:rsidRPr="00F94C83" w:rsidRDefault="003514D0" w:rsidP="00DF1BB5">
      <w:pPr>
        <w:widowControl w:val="0"/>
        <w:numPr>
          <w:ilvl w:val="0"/>
          <w:numId w:val="29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Zbatimi i procedurës së referuar në nenin 152, të Kodit, në ato rrethana përfaqëson shpenzime administrative joproporcionale;</w:t>
      </w:r>
    </w:p>
    <w:p w:rsidR="003514D0" w:rsidRPr="00F94C83" w:rsidRDefault="003514D0" w:rsidP="00DF1BB5">
      <w:pPr>
        <w:widowControl w:val="0"/>
        <w:numPr>
          <w:ilvl w:val="0"/>
          <w:numId w:val="29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Vlera doganore e përcaktuar nuk do të ndryshojë shumë nga ajo e përcaktuar në mungesë të një autorizimi.</w:t>
      </w:r>
    </w:p>
    <w:p w:rsidR="003514D0" w:rsidRPr="00F94C83" w:rsidRDefault="00F236EB" w:rsidP="00DF1BB5">
      <w:pPr>
        <w:pStyle w:val="ListParagraph"/>
        <w:widowControl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2. </w:t>
      </w:r>
      <w:r w:rsidR="003514D0" w:rsidRPr="00F94C83">
        <w:rPr>
          <w:rFonts w:ascii="Garamond" w:hAnsi="Garamond"/>
          <w:spacing w:val="-4"/>
          <w:sz w:val="24"/>
          <w:szCs w:val="24"/>
          <w:lang w:val="sq-AL"/>
        </w:rPr>
        <w:t>Dhënia e autorizimit kushtëzohet nga përmbushja e kushteve të mëposhtme:</w:t>
      </w:r>
    </w:p>
    <w:p w:rsidR="003514D0" w:rsidRPr="00F94C83" w:rsidRDefault="003514D0" w:rsidP="00DF1BB5">
      <w:pPr>
        <w:widowControl w:val="0"/>
        <w:numPr>
          <w:ilvl w:val="0"/>
          <w:numId w:val="29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përmbush kriterin e parashikuar në shkronjën “a”, të nenit 41, të Kodit;</w:t>
      </w:r>
    </w:p>
    <w:p w:rsidR="003514D0" w:rsidRPr="00F94C83" w:rsidRDefault="003514D0" w:rsidP="00DF1BB5">
      <w:pPr>
        <w:widowControl w:val="0"/>
        <w:numPr>
          <w:ilvl w:val="0"/>
          <w:numId w:val="29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mban një sistem të kontabilitetit, i cili është në përputhje me parimet e përgjithshme të pranuara të kontabilitetit, të aplikuara në Republikën e Shqipërisë dhe që mundësojnë kontrollin doganor të bazuar në auditim. Sistemi i kontabilitetit mban një protokoll regjistrimi të të dhënave, që ofron gjurmë të auditimit që nga momenti kur të dhënat hyjnë në dosje;</w:t>
      </w:r>
    </w:p>
    <w:p w:rsidR="003514D0" w:rsidRPr="00F94C83" w:rsidRDefault="003514D0" w:rsidP="00DF1BB5">
      <w:pPr>
        <w:widowControl w:val="0"/>
        <w:numPr>
          <w:ilvl w:val="0"/>
          <w:numId w:val="29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ka një organizim administrativ që i korrespondon llojit dhe madhësisë së biznesit dhe i cili është i përshtatshëm për menaxhimin e qarkullimit të mallrave, si dhe ka kontrolle të brendshme të afta për zbulimin e transaksioneve të paligjshme ose të parregullta.</w:t>
      </w:r>
    </w:p>
    <w:p w:rsidR="003514D0" w:rsidRPr="00F94C83" w:rsidRDefault="003514D0" w:rsidP="00DF1BB5">
      <w:pPr>
        <w:widowControl w:val="0"/>
        <w:tabs>
          <w:tab w:val="left" w:pos="72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167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Dokumentet shoqëruese në lidhje me vlerën 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150,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Fatura, e cila ka të bëjë me vlerën e deklaruar të transaksionit, është e nevojshme si një dokument shoqërues.</w:t>
      </w:r>
    </w:p>
    <w:p w:rsidR="003514D0" w:rsidRPr="00F94C83" w:rsidRDefault="003514D0" w:rsidP="00DF1BB5">
      <w:pPr>
        <w:widowControl w:val="0"/>
        <w:autoSpaceDE w:val="0"/>
        <w:autoSpaceDN w:val="0"/>
        <w:adjustRightInd w:val="0"/>
        <w:spacing w:after="0" w:line="240" w:lineRule="auto"/>
        <w:jc w:val="center"/>
        <w:rPr>
          <w:rFonts w:ascii="Garamond" w:hAnsi="Garamond"/>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168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Konvertimi i monedhës për qëllime të vlerësimit doganor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1, të nenit 54,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përputhje me shkronjën “a”, të pikës 1, të nenit 54, të Kodit, për qëllime të vlerësimit doganor do të përdoret kursi i këmbimit i publikuar nga Banka e Shqipërisë.</w:t>
      </w:r>
    </w:p>
    <w:p w:rsidR="003514D0" w:rsidRPr="00F94C83" w:rsidRDefault="003514D0" w:rsidP="00DF1BB5">
      <w:pPr>
        <w:widowControl w:val="0"/>
        <w:autoSpaceDE w:val="0"/>
        <w:autoSpaceDN w:val="0"/>
        <w:adjustRightInd w:val="0"/>
        <w:spacing w:after="0" w:line="240" w:lineRule="auto"/>
        <w:jc w:val="center"/>
        <w:rPr>
          <w:rFonts w:ascii="Garamond" w:hAnsi="Garamond"/>
          <w:iCs/>
          <w:spacing w:val="-4"/>
          <w:sz w:val="14"/>
          <w:szCs w:val="24"/>
          <w:lang w:val="sq-AL"/>
        </w:rPr>
      </w:pPr>
    </w:p>
    <w:p w:rsidR="00293876" w:rsidRPr="00F94C83" w:rsidRDefault="00293876"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169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Sistemi elektronik në lidhje me vlerën e mallrave </w:t>
      </w:r>
    </w:p>
    <w:p w:rsidR="003514D0" w:rsidRPr="00F94C83" w:rsidRDefault="003514D0" w:rsidP="00DF1BB5">
      <w:pPr>
        <w:widowControl w:val="0"/>
        <w:shd w:val="clear" w:color="auto" w:fill="FFFFFF"/>
        <w:spacing w:after="0" w:line="240" w:lineRule="auto"/>
        <w:textAlignment w:val="baseline"/>
        <w:rPr>
          <w:rFonts w:ascii="Garamond" w:hAnsi="Garamond"/>
          <w:spacing w:val="-4"/>
          <w:sz w:val="14"/>
          <w:szCs w:val="24"/>
          <w:lang w:val="sq-AL"/>
        </w:rPr>
      </w:pPr>
    </w:p>
    <w:p w:rsidR="003514D0" w:rsidRPr="00F94C83" w:rsidRDefault="003514D0" w:rsidP="00DF1BB5">
      <w:pPr>
        <w:widowControl w:val="0"/>
        <w:shd w:val="clear" w:color="auto" w:fill="FFFFFF"/>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xml:space="preserve">Deklarata e të dhënave në lidhje me vlerën doganore: </w:t>
      </w:r>
    </w:p>
    <w:p w:rsidR="003514D0" w:rsidRPr="00F94C83" w:rsidRDefault="003514D0" w:rsidP="00DF1BB5">
      <w:pPr>
        <w:pStyle w:val="ListParagraph"/>
        <w:widowControl w:val="0"/>
        <w:numPr>
          <w:ilvl w:val="0"/>
          <w:numId w:val="653"/>
        </w:numPr>
        <w:shd w:val="clear" w:color="auto" w:fill="FFFFFF"/>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Deri në datat e përmirësimit të sistemit të informatizuar për importin, sipas planit të punës së ministrit përgjegjës për financat, deklarata doganore për çlirim për qarkullim të lirë do të përfshijë të dhëna në lidhje me vlerën doganore.</w:t>
      </w:r>
    </w:p>
    <w:p w:rsidR="003514D0" w:rsidRPr="00F94C83" w:rsidRDefault="003514D0" w:rsidP="00DF1BB5">
      <w:pPr>
        <w:pStyle w:val="ListParagraph"/>
        <w:widowControl w:val="0"/>
        <w:numPr>
          <w:ilvl w:val="0"/>
          <w:numId w:val="653"/>
        </w:numPr>
        <w:shd w:val="clear" w:color="auto" w:fill="FFFFFF"/>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Autoritetet doganore mund të lejojnë përdorimin e mjeteve të tjera, të ndryshme nga teknikat elektronike të përpunimit të të dhënave për t’u përdorur në lidhje me dispozitat mbi të dhënat e përmendura në pikën 1.</w:t>
      </w:r>
    </w:p>
    <w:p w:rsidR="003514D0" w:rsidRPr="00F94C83" w:rsidRDefault="003514D0" w:rsidP="00DF1BB5">
      <w:pPr>
        <w:pStyle w:val="ListParagraph"/>
        <w:widowControl w:val="0"/>
        <w:numPr>
          <w:ilvl w:val="0"/>
          <w:numId w:val="653"/>
        </w:numPr>
        <w:shd w:val="clear" w:color="auto" w:fill="FFFFFF"/>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Kur të dhënat e përmendura në paragrafin 1 janë siguruar duke përdorur mjete të tjera, të ndryshme nga teknikat elektronike të përpunimit, do të përdoret formulari i aneksit 4, të shtojcës C, bashkëlidhur këtij vendimi dhe pjesë përbërëse e tij.</w:t>
      </w:r>
    </w:p>
    <w:p w:rsidR="003514D0" w:rsidRPr="00F94C83" w:rsidRDefault="003514D0" w:rsidP="00DF1BB5">
      <w:pPr>
        <w:pStyle w:val="ListParagraph"/>
        <w:widowControl w:val="0"/>
        <w:numPr>
          <w:ilvl w:val="0"/>
          <w:numId w:val="653"/>
        </w:numPr>
        <w:shd w:val="clear" w:color="auto" w:fill="FFFFFF"/>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 xml:space="preserve">Autoritetet doganore mund të heqin detyrimin për të paraqitur të dhënat e veçanta të referuara në pikën 1, të këtij neni, kur vlera doganore e mallrave në fjalë nuk mund të përcaktohet bazuar në nenin 66 të Kodit. </w:t>
      </w:r>
    </w:p>
    <w:p w:rsidR="003514D0" w:rsidRPr="00F94C83" w:rsidRDefault="003514D0" w:rsidP="00DF1BB5">
      <w:pPr>
        <w:pStyle w:val="ListParagraph"/>
        <w:widowControl w:val="0"/>
        <w:numPr>
          <w:ilvl w:val="0"/>
          <w:numId w:val="653"/>
        </w:numPr>
        <w:shd w:val="clear" w:color="auto" w:fill="FFFFFF"/>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 xml:space="preserve">Përveç rasteve kur është e domosdoshme për përcaktimin e saktë të vlerës doganore, autoritetet doganore mund të heqin detyrimin për të siguruar të dhënat e përmendura në pikën 1, për ndonjë nga rastet e mëposhtme: </w:t>
      </w:r>
    </w:p>
    <w:p w:rsidR="003514D0" w:rsidRPr="00F94C83" w:rsidRDefault="003514D0" w:rsidP="00DF1BB5">
      <w:pPr>
        <w:pStyle w:val="ListParagraph"/>
        <w:widowControl w:val="0"/>
        <w:numPr>
          <w:ilvl w:val="0"/>
          <w:numId w:val="654"/>
        </w:numPr>
        <w:shd w:val="clear" w:color="auto" w:fill="FFFFFF"/>
        <w:spacing w:after="0" w:line="240" w:lineRule="auto"/>
        <w:ind w:left="0" w:firstLine="284"/>
        <w:jc w:val="both"/>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kur vlera doganore e mallrave të importuara në një ngarkesë nuk i kalon 10 000 euro, me kusht që kjo dërgesë të mos jetë e ndarë apo pjesë e dërgesave të shumëfishta nga i njëjti dërgues për të njëjtin marrës; </w:t>
      </w:r>
    </w:p>
    <w:p w:rsidR="003514D0" w:rsidRPr="00F94C83" w:rsidRDefault="003514D0" w:rsidP="00DF1BB5">
      <w:pPr>
        <w:pStyle w:val="ListParagraph"/>
        <w:widowControl w:val="0"/>
        <w:numPr>
          <w:ilvl w:val="0"/>
          <w:numId w:val="654"/>
        </w:numPr>
        <w:shd w:val="clear" w:color="auto" w:fill="FFFFFF"/>
        <w:spacing w:after="0" w:line="240" w:lineRule="auto"/>
        <w:ind w:left="0" w:firstLine="284"/>
        <w:jc w:val="both"/>
        <w:textAlignment w:val="baseline"/>
        <w:rPr>
          <w:rFonts w:ascii="Garamond" w:hAnsi="Garamond"/>
          <w:bCs/>
          <w:spacing w:val="-4"/>
          <w:sz w:val="24"/>
          <w:szCs w:val="24"/>
          <w:lang w:val="sq-AL"/>
        </w:rPr>
      </w:pPr>
      <w:r w:rsidRPr="00F94C83">
        <w:rPr>
          <w:rFonts w:ascii="Garamond" w:hAnsi="Garamond"/>
          <w:bCs/>
          <w:spacing w:val="-4"/>
          <w:sz w:val="24"/>
          <w:szCs w:val="24"/>
          <w:lang w:val="sq-AL"/>
        </w:rPr>
        <w:t>kur transaksioni bazë për çlirimin për qarkullim të lirë të mallrave ka natyrë jo tregtare;</w:t>
      </w:r>
    </w:p>
    <w:p w:rsidR="003514D0" w:rsidRPr="00F94C83" w:rsidRDefault="003514D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c)  kur paraqitja e të dhënave në fjalë nuk është e nevojshme për zbatimin e Tarifës Doganore;</w:t>
      </w:r>
    </w:p>
    <w:p w:rsidR="003514D0" w:rsidRPr="00F94C83" w:rsidRDefault="003514D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ç) kur detyrimet doganore të parashikuara në Tarifën Doganore nuk janë të tarifueshme.</w:t>
      </w:r>
    </w:p>
    <w:p w:rsidR="003514D0" w:rsidRPr="00F94C83" w:rsidRDefault="003514D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6.  Në rastin e qarkullimit të vazhdueshëm të mallrave nga i njëjti shitës për të njëjtin blerës, sipas kushteve të njëjta tregtare, autoritetet doganore mund të heqin dorë nga kërkesa e vazhdueshme për të siguruar të dhënat e përmendura në pikën 1.</w:t>
      </w:r>
    </w:p>
    <w:p w:rsidR="003514D0" w:rsidRPr="00F94C83" w:rsidRDefault="003514D0" w:rsidP="00DF1BB5">
      <w:pPr>
        <w:widowControl w:val="0"/>
        <w:spacing w:after="0" w:line="240" w:lineRule="auto"/>
        <w:rPr>
          <w:rFonts w:ascii="Garamond" w:hAnsi="Garamond"/>
          <w:spacing w:val="-4"/>
          <w:sz w:val="14"/>
          <w:szCs w:val="24"/>
          <w:lang w:val="sq-AL"/>
        </w:rPr>
      </w:pPr>
    </w:p>
    <w:p w:rsidR="00293876" w:rsidRPr="00F94C83" w:rsidRDefault="00293876" w:rsidP="00DF1BB5">
      <w:pPr>
        <w:widowControl w:val="0"/>
        <w:spacing w:after="0" w:line="240" w:lineRule="auto"/>
        <w:jc w:val="center"/>
        <w:rPr>
          <w:rFonts w:ascii="Garamond" w:hAnsi="Garamond"/>
          <w:b/>
          <w:spacing w:val="-4"/>
          <w:sz w:val="24"/>
          <w:szCs w:val="24"/>
          <w:lang w:val="sq-AL"/>
        </w:rPr>
      </w:pPr>
    </w:p>
    <w:p w:rsidR="00293876" w:rsidRPr="00F94C83" w:rsidRDefault="00293876" w:rsidP="00DF1BB5">
      <w:pPr>
        <w:widowControl w:val="0"/>
        <w:spacing w:after="0" w:line="240" w:lineRule="auto"/>
        <w:jc w:val="center"/>
        <w:rPr>
          <w:rFonts w:ascii="Garamond" w:hAnsi="Garamond"/>
          <w:b/>
          <w:spacing w:val="-4"/>
          <w:sz w:val="24"/>
          <w:szCs w:val="24"/>
          <w:lang w:val="sq-AL"/>
        </w:rPr>
      </w:pPr>
    </w:p>
    <w:p w:rsidR="00293876" w:rsidRPr="00F94C83" w:rsidRDefault="00293876"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TITULLI III</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BORXHI DOGANOR DHE GARANCITË</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Lindja e borxhit doganor</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përbashkëta për lindjen e borxhit doganor në import dhe eksport</w:t>
      </w:r>
    </w:p>
    <w:p w:rsidR="002313F4" w:rsidRPr="002313F4" w:rsidRDefault="002313F4"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Rregullat për llogaritjen e shumës së detyrimit të importit ose eksportit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170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Llogaritja e shumës së detyrimit të importit për produktet e përpunuara që rezultojnë nga përpunimi aktiv</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81,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5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të përcaktuar shumën e detyrimit të importit që duhet paguar për produktet e përpunuara në përputhje me pikën 3, të nenit 81, të Kodit, sasia e mallrave të vendosura nën regjimin e përpunimit aktiv konsiderohet të jetë e pranishme në produktet e përpunuara për të cilat lind një borxh doganor, në përputhje me pikat  2 deri në 6.</w:t>
      </w:r>
    </w:p>
    <w:p w:rsidR="003514D0" w:rsidRPr="00F94C83" w:rsidRDefault="003514D0" w:rsidP="00DF1BB5">
      <w:pPr>
        <w:pStyle w:val="ListParagraph"/>
        <w:widowControl w:val="0"/>
        <w:numPr>
          <w:ilvl w:val="0"/>
          <w:numId w:val="65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Metoda e matjes sasiore, e përcaktuar në pikat 3 dhe 4, zbatohet në rastet e mëposhtme:</w:t>
      </w:r>
    </w:p>
    <w:p w:rsidR="003514D0" w:rsidRPr="00F94C83" w:rsidRDefault="003514D0" w:rsidP="00DF1BB5">
      <w:pPr>
        <w:widowControl w:val="0"/>
        <w:numPr>
          <w:ilvl w:val="0"/>
          <w:numId w:val="30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vetëm një lloj i produkteve të përpunuara rrjedh nga operacionet e përpunimit;</w:t>
      </w:r>
    </w:p>
    <w:p w:rsidR="003514D0" w:rsidRPr="00F94C83" w:rsidRDefault="003514D0" w:rsidP="00DF1BB5">
      <w:pPr>
        <w:widowControl w:val="0"/>
        <w:numPr>
          <w:ilvl w:val="0"/>
          <w:numId w:val="30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lloje të ndryshme të produkteve të përpunuara rrjedhin nga operacionet e përpunimit dhe të gjithë përbërësit ose komponentët e mallrave të vendosura nën regjim gjenden në secilin prej këtyre produkteve të përpunuara.</w:t>
      </w:r>
    </w:p>
    <w:p w:rsidR="003514D0" w:rsidRPr="00F94C83" w:rsidRDefault="003514D0" w:rsidP="00DF1BB5">
      <w:pPr>
        <w:pStyle w:val="ListParagraph"/>
        <w:widowControl w:val="0"/>
        <w:numPr>
          <w:ilvl w:val="0"/>
          <w:numId w:val="65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rastin e përmendur në shkronjën “a”, të pikës 2, sasia e mallrave të vendosura nën regjimin e përpunimit aktiv, që konsiderohet të jetë e pranishme në produktet e përpunuara për të cilat lind një borxh doganor, përcaktohet duke zbatuar ndaj sasisë totale të mallrave të vendosura nën regjimin e përpunimit aktiv një përqindje që i korrespondon raportit mes sasisë së produkteve të përpunuara për të cilat lind një borxh doganor dhe sasisë totale të produkteve të përpunuara nga operacionet e përpunimit aktiv.</w:t>
      </w:r>
    </w:p>
    <w:p w:rsidR="003514D0" w:rsidRPr="00F94C83" w:rsidRDefault="003514D0" w:rsidP="00DF1BB5">
      <w:pPr>
        <w:pStyle w:val="ListParagraph"/>
        <w:widowControl w:val="0"/>
        <w:numPr>
          <w:ilvl w:val="0"/>
          <w:numId w:val="65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Në rastin e përmendur në shkronjën “b”, të pikës 2, sasia e mallrave të vendosura nën regjimin e përpunimit aktiv, që konsiderohet të jetë e pranishme në produktet e përpunuara për të cilat lind një borxh doganor, përcaktohet duke zbatuar ndaj sasisë totale të mallrave të vendosura nën regjimin e përpunimit aktiv një përqindje të llogaritur duke shumëzuar faktorët e mëposhtëm: </w:t>
      </w:r>
    </w:p>
    <w:p w:rsidR="003514D0" w:rsidRPr="00F94C83" w:rsidRDefault="003514D0" w:rsidP="00DF1BB5">
      <w:pPr>
        <w:widowControl w:val="0"/>
        <w:numPr>
          <w:ilvl w:val="0"/>
          <w:numId w:val="30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përqindjen që zënë produktet e përpunuara për të cilat lind një borxh doganor  në sasinë totale të produkteve të përpunuara të të njëjtit lloj që del nga operacionet e përpunimit;</w:t>
      </w:r>
    </w:p>
    <w:p w:rsidR="003514D0" w:rsidRPr="00F94C83" w:rsidRDefault="003514D0" w:rsidP="00DF1BB5">
      <w:pPr>
        <w:widowControl w:val="0"/>
        <w:numPr>
          <w:ilvl w:val="0"/>
          <w:numId w:val="30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përqindjen që zë sasia totale e produkteve të përpunuara të të njëjtit lloj, pavarësisht nga fakti nëse lind një borxh doganor në sasinë totale të të gjitha produkteve të përpunuara që dalin nga operacionet e përpunimit.</w:t>
      </w:r>
    </w:p>
    <w:p w:rsidR="003514D0" w:rsidRPr="00F94C83" w:rsidRDefault="003514D0" w:rsidP="00DF1BB5">
      <w:pPr>
        <w:pStyle w:val="ListParagraph"/>
        <w:widowControl w:val="0"/>
        <w:numPr>
          <w:ilvl w:val="0"/>
          <w:numId w:val="65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Sasitë e mallrave të vendosura nën regjim, të cilat janë shkatërruar dhe kanë humbur gjatë operacionit të përpunimit, në veçanti nga avullimi, tharja, kalimi në gjendje të gaztë apo rrjedhja, nuk do të merren parasysh në zbatimin e metodës së matjes sasiore.</w:t>
      </w:r>
    </w:p>
    <w:p w:rsidR="003514D0" w:rsidRPr="002313F4" w:rsidRDefault="003514D0" w:rsidP="00DF1BB5">
      <w:pPr>
        <w:pStyle w:val="ListParagraph"/>
        <w:widowControl w:val="0"/>
        <w:numPr>
          <w:ilvl w:val="0"/>
          <w:numId w:val="655"/>
        </w:numPr>
        <w:spacing w:after="0" w:line="240" w:lineRule="auto"/>
        <w:ind w:left="0" w:firstLine="284"/>
        <w:jc w:val="both"/>
        <w:rPr>
          <w:rFonts w:ascii="Garamond" w:hAnsi="Garamond"/>
          <w:spacing w:val="-6"/>
          <w:sz w:val="24"/>
          <w:szCs w:val="24"/>
          <w:lang w:val="sq-AL"/>
        </w:rPr>
      </w:pPr>
      <w:r w:rsidRPr="002313F4">
        <w:rPr>
          <w:rFonts w:ascii="Garamond" w:hAnsi="Garamond"/>
          <w:spacing w:val="-6"/>
          <w:sz w:val="24"/>
          <w:szCs w:val="24"/>
          <w:lang w:val="sq-AL"/>
        </w:rPr>
        <w:t>Në raste të tjera, përveç atyre të përmendura në pikën 2, metoda e matjes së vlerës zbatohet në përputhje me paragrafët e dytë, të tretë dhe të katërt.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Sasia e mallrave të vendosura nën regjimin e përpunimit aktiv, që konsiderohet të jetë e pranishme në produktet e përpunuara për të cilat lind një borxh doganor, përcaktohet duke zbatuar për të gjithë sasinë e mallrave të vendosura nën regjimin e përpunimit aktiv një përqindje të llogaritur duke shumëzuar faktorët e mëposhtëm:</w:t>
      </w:r>
    </w:p>
    <w:p w:rsidR="003514D0" w:rsidRPr="00F94C83" w:rsidRDefault="003514D0" w:rsidP="00DF1BB5">
      <w:pPr>
        <w:widowControl w:val="0"/>
        <w:numPr>
          <w:ilvl w:val="0"/>
          <w:numId w:val="30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Përqindjen që zënë produktet e përpunuara, për të cilat lind një borxh doganor, në vlerën totale të produkteve të përpunuara të të njëjtit lloj që del nga operacioni i përpunimit;</w:t>
      </w:r>
    </w:p>
    <w:p w:rsidR="003514D0" w:rsidRPr="00F94C83" w:rsidRDefault="003514D0" w:rsidP="00DF1BB5">
      <w:pPr>
        <w:widowControl w:val="0"/>
        <w:numPr>
          <w:ilvl w:val="0"/>
          <w:numId w:val="30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Përqindjen që zë vlera totale e produkteve të përpunuara të të njëjtit lloj, pavarësisht nëse lind ndonjë borxh doganor,  në vlerën totale të të gjitha produkteve të përpunuara që dalin nga operacioni i përpunimit.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qëllime të zbatimit të metodës së matjes së vlerës, vlera e produkteve të përpunuara përcaktohet në bazë të çmimeve aktuale të fabrikës (</w:t>
      </w:r>
      <w:r w:rsidRPr="00F94C83">
        <w:rPr>
          <w:rFonts w:ascii="Garamond" w:hAnsi="Garamond"/>
          <w:i/>
          <w:spacing w:val="-4"/>
          <w:sz w:val="24"/>
          <w:szCs w:val="24"/>
          <w:lang w:val="sq-AL"/>
        </w:rPr>
        <w:t>ex-works</w:t>
      </w:r>
      <w:r w:rsidRPr="00F94C83">
        <w:rPr>
          <w:rFonts w:ascii="Garamond" w:hAnsi="Garamond"/>
          <w:spacing w:val="-4"/>
          <w:sz w:val="24"/>
          <w:szCs w:val="24"/>
          <w:lang w:val="sq-AL"/>
        </w:rPr>
        <w:t>) në territorin doganor të Republikës së Shqipërisë ose, nëse nuk mund të përcaktohen çmime të tilla të fabrikës (</w:t>
      </w:r>
      <w:r w:rsidRPr="00F94C83">
        <w:rPr>
          <w:rFonts w:ascii="Garamond" w:hAnsi="Garamond"/>
          <w:i/>
          <w:spacing w:val="-4"/>
          <w:sz w:val="24"/>
          <w:szCs w:val="24"/>
          <w:lang w:val="sq-AL"/>
        </w:rPr>
        <w:t>ex-works</w:t>
      </w:r>
      <w:r w:rsidRPr="00F94C83">
        <w:rPr>
          <w:rFonts w:ascii="Garamond" w:hAnsi="Garamond"/>
          <w:spacing w:val="-4"/>
          <w:sz w:val="24"/>
          <w:szCs w:val="24"/>
          <w:lang w:val="sq-AL"/>
        </w:rPr>
        <w:t>), përcaktohet bazuar në çmimet aktuale të shitjes në territorin doganor të Republikës së Shqipërisë për produkte të njëjta ose të ngjashme. Çmimet e përcaktuara mes palëve që rezultojnë të jenë të lidhura ose të kenë një marrëveshje kompensuese me njëri-tjetrin nuk mund të përdoren për përcaktimin e vlerës së produkteve të përpunuara, përveç rasteve kur provohet se çmimet nuk ndikohen nga marrëdhëniet.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vlera e produkteve të përpunuara nuk mund të përcaktohet në përputhje me paragrafin e tretë, atëherë ajo përcaktohet me ndonjë metodë tjetër të arsyeshme.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171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Zbatimi i dispozitave të regjimit të përdorimit të veçantë përfundimtar (</w:t>
      </w:r>
      <w:r w:rsidRPr="00F94C83">
        <w:rPr>
          <w:rFonts w:ascii="Garamond" w:hAnsi="Garamond"/>
          <w:b/>
          <w:i/>
          <w:spacing w:val="-4"/>
          <w:sz w:val="24"/>
          <w:szCs w:val="24"/>
          <w:lang w:val="sq-AL"/>
        </w:rPr>
        <w:t>end-use</w:t>
      </w:r>
      <w:r w:rsidRPr="00F94C83">
        <w:rPr>
          <w:rFonts w:ascii="Garamond" w:hAnsi="Garamond"/>
          <w:b/>
          <w:spacing w:val="-4"/>
          <w:sz w:val="24"/>
          <w:szCs w:val="24"/>
          <w:lang w:val="sq-AL"/>
        </w:rPr>
        <w:t>) ndaj produkteve të përpunuara që rezultojnë</w:t>
      </w:r>
      <w:r w:rsidR="00BC6161" w:rsidRPr="00F94C83">
        <w:rPr>
          <w:rFonts w:ascii="Garamond" w:hAnsi="Garamond"/>
          <w:b/>
          <w:spacing w:val="-4"/>
          <w:sz w:val="24"/>
          <w:szCs w:val="24"/>
          <w:lang w:val="sq-AL"/>
        </w:rPr>
        <w:t xml:space="preserve"> </w:t>
      </w:r>
      <w:r w:rsidRPr="00F94C83">
        <w:rPr>
          <w:rFonts w:ascii="Garamond" w:hAnsi="Garamond"/>
          <w:b/>
          <w:spacing w:val="-4"/>
          <w:sz w:val="24"/>
          <w:szCs w:val="24"/>
          <w:lang w:val="sq-AL"/>
        </w:rPr>
        <w:t>nga përpunimi aktiv</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81,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5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qëllimet e zbatimit të pikës 3, të nenit 81, të Kodit, kur duhet të përcaktohet shuma e detyrimit të importit që i korrespondon borxhit doganor për produktet e përpunuara që dalin nga regjimi i përpunimit aktiv, përfitohet përjashtim nga detyrimi ose një reduktim i nivelit të detyrimit, nëse produktet e përpunuara vendosen nën regjimin e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në përputhje me nenin 227 të Kodit.</w:t>
      </w:r>
    </w:p>
    <w:p w:rsidR="003514D0" w:rsidRPr="00F94C83" w:rsidRDefault="003514D0" w:rsidP="00DF1BB5">
      <w:pPr>
        <w:pStyle w:val="ListParagraph"/>
        <w:widowControl w:val="0"/>
        <w:numPr>
          <w:ilvl w:val="0"/>
          <w:numId w:val="65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Pika 1 zbatohet kur plotësohen kushtet e mëposhtme:</w:t>
      </w:r>
    </w:p>
    <w:p w:rsidR="003514D0" w:rsidRPr="00F94C83" w:rsidRDefault="003514D0" w:rsidP="00DF1BB5">
      <w:pPr>
        <w:widowControl w:val="0"/>
        <w:numPr>
          <w:ilvl w:val="0"/>
          <w:numId w:val="30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Mund të jetë lëshuar një autorizim për t’i vendosur mallrat nën regjimin e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dhe</w:t>
      </w:r>
    </w:p>
    <w:p w:rsidR="003514D0" w:rsidRPr="00F94C83" w:rsidRDefault="003514D0" w:rsidP="00DF1BB5">
      <w:pPr>
        <w:widowControl w:val="0"/>
        <w:numPr>
          <w:ilvl w:val="0"/>
          <w:numId w:val="30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Përmbushen kushtet për përjashtim nga detyrimi ose reduktim të nivelit të detyrimit për shkak të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të këtyre mallrave në momentin e pranimit të deklaratës doganore për vendosjen e mallrave nën regjimin e përpunimit aktiv.</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172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Zbatimi i trajtimit tarifor preferencial për mallrat e vendosura nën regjimin e përpunimit aktiv</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81,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zbatim të pikës 3, të nenit 81, të Kodit, kur në kohën e pranimit të deklaratës doganore për vendosjen e mallrave nën regjimin e përpunimit aktiv, mallrat e importuara i plotësojnë kushtet për t’u klasifikuar për trajtim tarifor preferencial brenda kuotave apo tavaneve tarifore, këto mallra do të përfitojnë çdo trajtim tarifor preferencial të parashikuar në lidhje me mallrat identike në momentin e pranimit të deklaratës për çlirim në qarkullim të lirë.</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173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Detyrimi i veçantë i importit për produktet e përpunuara   që rezultojnë nga përpunimi pasiv apo produktet zëvendësuese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81,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duhet të zbatohet një detyrim i veçantë importi, në lidhje me produktet e përpunuara që rezultojnë nga regjimi i përpunimit pasiv apo produktet zëvendësuese, atëherë shuma e detyrimit të importit llogaritet në bazë të vlerës doganore të produkteve të përpunuara në kohën e pranimit të deklaratës doganore për çlirim në qarkullim të lirë, minus vlerën statistikore të mallrave përkatëse të eksportuara përkohësisht, në kohën kur ato janë vendosur nën regjimin e përpunimit pasiv, shumëzuar me shumën e detyrimit të importit që zbatohet për produktet e përpunuara ose produktet zëvendësuese, pjesëtuar me vlerën doganore të produkteve të përpunuara ose produktet zëvendësuese.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174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 Përjashtim nga llogaritja e shumës së detyrimit të importit për produktet e përpunuara që rezultojnë nga përpunimi aktiv</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dhe 4, të nenit 81,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Pika 3, e nenit 81,  Kodit, zbatohet në mungesë të një kërkese nga deklaruesi, kur plotësohen të gjitha kushtet e mëposhtme:</w:t>
      </w:r>
    </w:p>
    <w:p w:rsidR="003514D0" w:rsidRPr="00F94C83" w:rsidRDefault="003514D0" w:rsidP="00DF1BB5">
      <w:pPr>
        <w:widowControl w:val="0"/>
        <w:numPr>
          <w:ilvl w:val="0"/>
          <w:numId w:val="30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e përpunuara, që rezultojnë nga regjimi i përpunimit aktiv, janë importuar direkt ose indirekt nga mbajtësi përkatës i autorizimit, brenda një periudhe njëvjeçare nga rieksportimi i tyre;</w:t>
      </w:r>
    </w:p>
    <w:p w:rsidR="003514D0" w:rsidRPr="00F94C83" w:rsidRDefault="003514D0" w:rsidP="00DF1BB5">
      <w:pPr>
        <w:widowControl w:val="0"/>
        <w:numPr>
          <w:ilvl w:val="0"/>
          <w:numId w:val="30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momentin e pranimit të deklaratës doganore për vendosjen e mallrave nën regjimin e përpunimit aktiv, mallrat kanë qenë paraprakisht objekt i një mase të ndërmarrë për politikat tregtare apo bujqësore, një detyrimi antidumping, një detyrimi kompensues, një mase mbrojtëse ose rënduese, nëse do të çliroheshin për qarkullim të lirë në atë moment;</w:t>
      </w:r>
    </w:p>
    <w:p w:rsidR="003514D0" w:rsidRPr="00F94C83" w:rsidRDefault="003514D0" w:rsidP="00DF1BB5">
      <w:pPr>
        <w:widowControl w:val="0"/>
        <w:numPr>
          <w:ilvl w:val="0"/>
          <w:numId w:val="30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Nuk është kërkuar asnjë shqyrtim i kushteve ekonomike në përputhje me nenin 535.</w:t>
      </w:r>
    </w:p>
    <w:p w:rsidR="003514D0" w:rsidRPr="00F94C83" w:rsidRDefault="003514D0" w:rsidP="00DF1BB5">
      <w:pPr>
        <w:widowControl w:val="0"/>
        <w:spacing w:after="0" w:line="240" w:lineRule="auto"/>
        <w:rPr>
          <w:rFonts w:ascii="Garamond" w:hAnsi="Garamond"/>
          <w:spacing w:val="-4"/>
          <w:sz w:val="1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Afati kohor për përcaktimin e vendit ku lind borxhi doganor</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175</w:t>
      </w:r>
    </w:p>
    <w:p w:rsidR="003514D0" w:rsidRPr="00F94C83" w:rsidRDefault="003514D0" w:rsidP="00DF1BB5">
      <w:pPr>
        <w:widowControl w:val="0"/>
        <w:tabs>
          <w:tab w:val="left" w:pos="-709"/>
          <w:tab w:val="center" w:pos="5233"/>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Afati për përcaktimin e vendit ku lind borxhi doganor sipas transitit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82, të Kodit)</w:t>
      </w:r>
    </w:p>
    <w:p w:rsidR="00293876" w:rsidRPr="00F94C83" w:rsidRDefault="00293876"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Për mallrat e vendosura nën regjimin e transitit, afati i referuar në pikën 2, të nenit 82, të të Kodit, do të jetë: </w:t>
      </w:r>
    </w:p>
    <w:p w:rsidR="003514D0" w:rsidRPr="00F94C83" w:rsidRDefault="003514D0" w:rsidP="00DF1BB5">
      <w:pPr>
        <w:widowControl w:val="0"/>
        <w:numPr>
          <w:ilvl w:val="0"/>
          <w:numId w:val="30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muaj nga data e fundit në të cilën mallrat duhet të ishin paraqitur në zyrën doganore të destinacionit, përveç rastit kur, para skadimit të këtij afati kohor, është dërguar një kërkesë për të transferuar vjeljen e borxhit doganor tek autoriteti përgjegjës i vendit ku, sipas provave të marra nga autoritetet doganore të nisjes, ngjarjet nga të cilat ka lindur borxhi doganor kanë ndodhur. Në këtë rast afati zgjatet me një maksimum prej një muaji;</w:t>
      </w:r>
    </w:p>
    <w:p w:rsidR="003514D0" w:rsidRPr="00F94C83" w:rsidRDefault="003514D0" w:rsidP="00DF1BB5">
      <w:pPr>
        <w:widowControl w:val="0"/>
        <w:numPr>
          <w:ilvl w:val="0"/>
          <w:numId w:val="30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muaj nga skadimi i afatit për përgjigje nga ana e mbajtësit të regjimit për një kërkesë për të dhënë informacionin e nevojshëm për mbylljen e regjimit, kur autoriteti doganor i nisjes nuk është njoftuar për mbërritjen e mallrave dhe mbajtësi i regjimit ka dhënë ose jo informacione të mjaftueshme.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176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Afati kohor për përcaktimin e vendit ku lind borxhi doganor   sipas transitit në përputhje me Konventën TIR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82,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mallrat e vendosura nën regjimin e transitit në përputhje me Konventën Doganore mbi transportin ndërkombëtar të mallrave, që janë objekt i Carnet TIR,  përfshirë çdo ndryshim të mëvonshëm (Konventa TIR), afati i përmendur në pikën 2, të nenit 82, të Kodit, do të jetë shtatë muaj nga data e fundit në të cilën mallrat duhet të ishin paraqitur në zyrën doganore të destinacionit ose të daljes.</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177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Afati për përcaktimin e vendit ku lind b</w:t>
      </w:r>
      <w:r w:rsidR="00BC6161" w:rsidRPr="00F94C83">
        <w:rPr>
          <w:rFonts w:ascii="Garamond" w:hAnsi="Garamond"/>
          <w:b/>
          <w:spacing w:val="-4"/>
          <w:sz w:val="24"/>
          <w:szCs w:val="24"/>
          <w:lang w:val="sq-AL"/>
        </w:rPr>
        <w:t xml:space="preserve">orxhi doganor sipas transitit, </w:t>
      </w:r>
      <w:r w:rsidRPr="00F94C83">
        <w:rPr>
          <w:rFonts w:ascii="Garamond" w:hAnsi="Garamond"/>
          <w:b/>
          <w:spacing w:val="-4"/>
          <w:sz w:val="24"/>
          <w:szCs w:val="24"/>
          <w:lang w:val="sq-AL"/>
        </w:rPr>
        <w:t>në përputhje me Konventën ATA ose Konventën e Stambollit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82,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mallrat e vendosura nën regjimin e transitit në përputhje me Konventën ATA për Lejimin e Përkohshëm të Mallrave, të nënshkruar në Bruksel, më 6 dhjetor 1961, duke përfshirë çdo ndryshim të mëvonshëm të saj (Konventa ATA), ose me Konventën për Lejimin e Përkohshëm (Konventa e Stambollit), duke përfshirë çdo ndryshim të mëvonshëm, afati kohor i përmendur në pikën 2, të nenit 82, të Kodit, do të jetë shtatë muaj nga data në të cilën mallrat duhet të ishin paraqitur në zyrën doganore të destinacionit.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178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Afati kohor për përcaktimin e vendit ku lind borxhi doganor  në raste të tjera përveç transitit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82,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mallrat e vendosura nën një regjim të posaçëm përveç transitit ose për mallrat, të cilat janë në magazinim të përkohshëm, afati i përmendur në pikën 2, të nenit 82, të Kodit, do të jetë një muaj nga përfundimi i ndonjërës prej periudhave të mëposhtme:</w:t>
      </w:r>
    </w:p>
    <w:p w:rsidR="003514D0" w:rsidRPr="00F94C83" w:rsidRDefault="003514D0" w:rsidP="00DF1BB5">
      <w:pPr>
        <w:widowControl w:val="0"/>
        <w:numPr>
          <w:ilvl w:val="0"/>
          <w:numId w:val="30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Periudha e përcaktuar për mbylljen e regjimit të posaçëm;</w:t>
      </w:r>
    </w:p>
    <w:p w:rsidR="003514D0" w:rsidRPr="00F94C83" w:rsidRDefault="003514D0" w:rsidP="00DF1BB5">
      <w:pPr>
        <w:widowControl w:val="0"/>
        <w:numPr>
          <w:ilvl w:val="0"/>
          <w:numId w:val="30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Periudha e përcaktuar për përfundimin e mbikëqyrjes doganore të mallrave për përdorim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w:t>
      </w:r>
    </w:p>
    <w:p w:rsidR="003514D0" w:rsidRPr="00F94C83" w:rsidRDefault="003514D0" w:rsidP="00DF1BB5">
      <w:pPr>
        <w:widowControl w:val="0"/>
        <w:numPr>
          <w:ilvl w:val="0"/>
          <w:numId w:val="30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Periudha e përcaktuar për përfundimin e magazinimit të përkohshëm;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Periudha e përcaktuar për përfundimin e lëvizjes së mallrave të vendosura nën regjimin e magazinimit, mes vendeve të ndryshme në territorin doganor të Republikës së Shqipërisë, kur nuk është mbyllur regjimi.</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Garancia për një borxh doganor të mundshëm ose ekzistues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përgjithshme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179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Sistemet elektronike në lidhje me garancitë</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17 i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5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shkëmbimin dhe ruajtjen e informacionit që ka të bëjë me garancitë do të ngrihet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një sistem elektronik. Ky sistem zbatohet sipas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planit të punës të miratuar nga ministri përgjegjës për financat.</w:t>
      </w:r>
    </w:p>
    <w:p w:rsidR="003514D0" w:rsidRPr="00F94C83" w:rsidRDefault="003514D0" w:rsidP="00DF1BB5">
      <w:pPr>
        <w:pStyle w:val="ListParagraph"/>
        <w:widowControl w:val="0"/>
        <w:numPr>
          <w:ilvl w:val="0"/>
          <w:numId w:val="65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bCs/>
          <w:spacing w:val="-4"/>
          <w:sz w:val="24"/>
          <w:szCs w:val="24"/>
          <w:lang w:val="sq-AL"/>
        </w:rPr>
        <w:t xml:space="preserve">Deri në datën e implementimit të sistemit të përmendur në pikën 1, autoritetet doganore mund të lejojnë përdorimin e mjeteve të tjera, të ndryshme nga teknika elektronike e përpunimit të të dhënave, në lidhje me aplikimet dhe vendimet që do të përdoren për shkëmbimin dhe ruajtjen e informacionit për garancitë. </w:t>
      </w:r>
    </w:p>
    <w:p w:rsidR="003514D0" w:rsidRPr="00F94C83" w:rsidRDefault="003514D0" w:rsidP="00DF1BB5">
      <w:pPr>
        <w:pStyle w:val="ListParagraph"/>
        <w:widowControl w:val="0"/>
        <w:numPr>
          <w:ilvl w:val="0"/>
          <w:numId w:val="65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bCs/>
          <w:spacing w:val="-4"/>
          <w:sz w:val="24"/>
          <w:szCs w:val="24"/>
          <w:lang w:val="sq-AL"/>
        </w:rPr>
        <w:t>Shkëmbimi dhe ruajtja e informacionit për garancitë, siç përmendet në pikën 2, dhe kur garancitë janë paraqitur për ndonjë qëllim tjetër përveç transitit, do të zbatohet si vijon:</w:t>
      </w:r>
    </w:p>
    <w:p w:rsidR="003514D0" w:rsidRPr="00F94C83" w:rsidRDefault="003514D0" w:rsidP="00DF1BB5">
      <w:pPr>
        <w:widowControl w:val="0"/>
        <w:numPr>
          <w:ilvl w:val="0"/>
          <w:numId w:val="307"/>
        </w:numPr>
        <w:shd w:val="clear" w:color="auto" w:fill="FFFFFF"/>
        <w:spacing w:after="0" w:line="240" w:lineRule="auto"/>
        <w:ind w:left="0" w:firstLine="284"/>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ruajtja e informacionit duhet të bëhet nga autoritetet doganore të Republikës së Shqipërisë, në përputhje me sistemin ekzistues kombëtar; </w:t>
      </w:r>
    </w:p>
    <w:p w:rsidR="003514D0" w:rsidRPr="00F94C83" w:rsidRDefault="003514D0" w:rsidP="00DF1BB5">
      <w:pPr>
        <w:widowControl w:val="0"/>
        <w:numPr>
          <w:ilvl w:val="0"/>
          <w:numId w:val="307"/>
        </w:numPr>
        <w:shd w:val="clear" w:color="auto" w:fill="FFFFFF"/>
        <w:spacing w:after="0" w:line="240" w:lineRule="auto"/>
        <w:ind w:left="0" w:firstLine="284"/>
        <w:textAlignment w:val="baseline"/>
        <w:rPr>
          <w:rFonts w:ascii="Garamond" w:hAnsi="Garamond"/>
          <w:bCs/>
          <w:spacing w:val="-4"/>
          <w:sz w:val="24"/>
          <w:szCs w:val="24"/>
          <w:lang w:val="sq-AL"/>
        </w:rPr>
      </w:pPr>
      <w:r w:rsidRPr="00F94C83">
        <w:rPr>
          <w:rFonts w:ascii="Garamond" w:hAnsi="Garamond"/>
          <w:bCs/>
          <w:spacing w:val="-4"/>
          <w:sz w:val="24"/>
          <w:szCs w:val="24"/>
          <w:lang w:val="sq-AL"/>
        </w:rPr>
        <w:t>për shkëmbimin e informacionit midis autoriteteve doganore do të përdoret posta elektronike.</w:t>
      </w:r>
    </w:p>
    <w:p w:rsidR="003514D0" w:rsidRPr="00F94C83" w:rsidRDefault="003514D0" w:rsidP="00DF1BB5">
      <w:pPr>
        <w:pStyle w:val="ListParagraph"/>
        <w:widowControl w:val="0"/>
        <w:numPr>
          <w:ilvl w:val="0"/>
          <w:numId w:val="657"/>
        </w:numPr>
        <w:shd w:val="clear" w:color="auto" w:fill="FFFFFF"/>
        <w:spacing w:after="0" w:line="240" w:lineRule="auto"/>
        <w:ind w:left="0" w:firstLine="284"/>
        <w:jc w:val="both"/>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Për shkëmbimin e informacionit të përmendur në pikën 3 do të caktohen pika kontakti si përgjegjës. </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180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Garancia individuale për një borxh doganor të mundshëm</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(Paragrafi 2, i pikës 1, të nenit 85,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0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është e detyrueshme që të sigurohet një garanci që mbulon një operacion të vetëm</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(garancia individuale), për një borxh doganor të mundshëm, ajo duhet të mbulojë shumën e detyrimit të importit ose të eksportit që i korrespondon borxhit doganor që mund të lindë, të llogaritur në bazë të normave më të larta të taksimit të zbatueshëm për mallra të të njëjtit lloj.</w:t>
      </w:r>
    </w:p>
    <w:p w:rsidR="003514D0" w:rsidRPr="00F94C83" w:rsidRDefault="003514D0" w:rsidP="00DF1BB5">
      <w:pPr>
        <w:widowControl w:val="0"/>
        <w:numPr>
          <w:ilvl w:val="0"/>
          <w:numId w:val="30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pagesat e tjera në lidhje me importin dhe eksportin e mallrave mbulohen nga garancia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individuale, llogaritja e tyre do të bazohet në normat më të larta të aplikueshme për mallra të të njëjtit lloj në Republikën e Shqipërisë, kur mallrat në fjalë janë vendosur nën një regjim doganor ose  magazinim të përkohshëm.</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181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Garancia fakultative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86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autoritetet doganore vendosin të kërkojnë një garanci, e cila është fakultative, zbatohen nenet 182 deri 193.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182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Garancia në formën e një depozite në të holla (</w:t>
      </w:r>
      <w:r w:rsidRPr="00F94C83">
        <w:rPr>
          <w:rFonts w:ascii="Garamond" w:hAnsi="Garamond"/>
          <w:b/>
          <w:i/>
          <w:spacing w:val="-4"/>
          <w:sz w:val="24"/>
          <w:szCs w:val="24"/>
          <w:lang w:val="sq-AL"/>
        </w:rPr>
        <w:t>cash</w:t>
      </w:r>
      <w:r w:rsidRPr="00F94C83">
        <w:rPr>
          <w:rFonts w:ascii="Garamond" w:hAnsi="Garamond"/>
          <w:b/>
          <w:spacing w:val="-4"/>
          <w:sz w:val="24"/>
          <w:szCs w:val="24"/>
          <w:lang w:val="sq-AL"/>
        </w:rPr>
        <w: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1, të nenit 87,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një garanci është e nevojshme për një regjim të posaçëm ose magazinim të përkohshëm dhe është siguruar si një garanci individuale në formën e një depozite në të holla, kjo garanci i jepet autoritetit doganor të Republikës së Shqipërisë, ku mallrat janë vendosur nën regjim ose magazinim të përkohshëm.</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një regjim i posaçëm, i ndryshëm nga regjimi i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është mbyllur, ose mbikëqyrja e mallrave nën regjimin e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ose magazinimit të përkohshëm është mbyllur në mënyrë korrekte, garancia do të rimbursohet nga autoriteti doganor në Republikën e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183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Garancia në formën e një dorëzanie nga dorëzanësi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87, pika 1, shkronja “b”; dhe 89,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30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Garancia e dhënë në formën e një dorëzanie duhet të miratohet nga zyra doganore ku është dhënë garancia (zyra doganore e garancisë), e cila do t’i njoftojë miratimin e saj, personit që i kërkohet të sigurojë garancinë.</w:t>
      </w:r>
    </w:p>
    <w:p w:rsidR="003514D0" w:rsidRPr="00F94C83" w:rsidRDefault="003514D0" w:rsidP="00DF1BB5">
      <w:pPr>
        <w:widowControl w:val="0"/>
        <w:numPr>
          <w:ilvl w:val="0"/>
          <w:numId w:val="30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garancisë mund të revokojë miratimin e dorëzanisë nga dorëzanësi në çdo kohë. Zyra doganore e garancisë duhet t’i njoftojë revokimin dorëzanësit dhe personit të cilit i kërkohet të sigurojë garancinë.</w:t>
      </w:r>
    </w:p>
    <w:p w:rsidR="003514D0" w:rsidRPr="00F94C83" w:rsidRDefault="003514D0" w:rsidP="00DF1BB5">
      <w:pPr>
        <w:widowControl w:val="0"/>
        <w:numPr>
          <w:ilvl w:val="0"/>
          <w:numId w:val="30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Dorëzanësi mund të anulojë/tërheqë dorëzaninë e tij në çdo kohë. Ai duhet të njoftojë zyrën doganore të garancisë për anulimin/</w:t>
      </w:r>
      <w:r w:rsidR="00DF4016">
        <w:rPr>
          <w:rFonts w:ascii="Garamond" w:hAnsi="Garamond"/>
          <w:spacing w:val="-4"/>
          <w:sz w:val="24"/>
          <w:szCs w:val="24"/>
          <w:lang w:val="sq-AL"/>
        </w:rPr>
        <w:t xml:space="preserve"> </w:t>
      </w:r>
      <w:r w:rsidRPr="00F94C83">
        <w:rPr>
          <w:rFonts w:ascii="Garamond" w:hAnsi="Garamond"/>
          <w:spacing w:val="-4"/>
          <w:sz w:val="24"/>
          <w:szCs w:val="24"/>
          <w:lang w:val="sq-AL"/>
        </w:rPr>
        <w:t xml:space="preserve">tërheqjen. </w:t>
      </w:r>
    </w:p>
    <w:p w:rsidR="003514D0" w:rsidRPr="00F94C83" w:rsidRDefault="003514D0" w:rsidP="00DF1BB5">
      <w:pPr>
        <w:widowControl w:val="0"/>
        <w:numPr>
          <w:ilvl w:val="0"/>
          <w:numId w:val="30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Anulimi i dorëzanisë nuk do të ndikojë mbi mallrat të cilat në momentin kur anulimi hyn në fuqi kanë qenë</w:t>
      </w:r>
      <w:r w:rsidR="0018311F">
        <w:rPr>
          <w:rFonts w:ascii="Garamond" w:hAnsi="Garamond"/>
          <w:spacing w:val="-4"/>
          <w:sz w:val="24"/>
          <w:szCs w:val="24"/>
          <w:lang w:val="sq-AL"/>
        </w:rPr>
        <w:t xml:space="preserve"> dhe vazhdojnë të jenë të vendos</w:t>
      </w:r>
      <w:r w:rsidRPr="00F94C83">
        <w:rPr>
          <w:rFonts w:ascii="Garamond" w:hAnsi="Garamond"/>
          <w:spacing w:val="-4"/>
          <w:sz w:val="24"/>
          <w:szCs w:val="24"/>
          <w:lang w:val="sq-AL"/>
        </w:rPr>
        <w:t>ura nën një regjim doganor ose magazinim të përkohshëm, në bazë të dorëzanisë së anuluar.</w:t>
      </w:r>
    </w:p>
    <w:p w:rsidR="003514D0" w:rsidRPr="00DF4016" w:rsidRDefault="003514D0" w:rsidP="00DF1BB5">
      <w:pPr>
        <w:widowControl w:val="0"/>
        <w:numPr>
          <w:ilvl w:val="0"/>
          <w:numId w:val="309"/>
        </w:numPr>
        <w:autoSpaceDE w:val="0"/>
        <w:autoSpaceDN w:val="0"/>
        <w:adjustRightInd w:val="0"/>
        <w:spacing w:after="0" w:line="240" w:lineRule="auto"/>
        <w:ind w:left="0" w:firstLine="284"/>
        <w:rPr>
          <w:rFonts w:ascii="Garamond" w:hAnsi="Garamond"/>
          <w:spacing w:val="-6"/>
          <w:sz w:val="24"/>
          <w:szCs w:val="24"/>
          <w:lang w:val="sq-AL"/>
        </w:rPr>
      </w:pPr>
      <w:r w:rsidRPr="00DF4016">
        <w:rPr>
          <w:rFonts w:ascii="Garamond" w:hAnsi="Garamond"/>
          <w:spacing w:val="-6"/>
          <w:sz w:val="24"/>
          <w:szCs w:val="24"/>
          <w:lang w:val="sq-AL"/>
        </w:rPr>
        <w:t>Një garanci individuale e siguruar në formën e një dorëzanie duhet të jepet duke përdorur formularin e paraqitur në aneksin 32-01, të shtojcës B, bashkëlidhur këtij vendimi dhe pjesë përbërëse e tij.</w:t>
      </w:r>
    </w:p>
    <w:p w:rsidR="003514D0" w:rsidRPr="00DF4016" w:rsidRDefault="003514D0" w:rsidP="00DF1BB5">
      <w:pPr>
        <w:widowControl w:val="0"/>
        <w:numPr>
          <w:ilvl w:val="0"/>
          <w:numId w:val="309"/>
        </w:numPr>
        <w:autoSpaceDE w:val="0"/>
        <w:autoSpaceDN w:val="0"/>
        <w:adjustRightInd w:val="0"/>
        <w:spacing w:after="0" w:line="240" w:lineRule="auto"/>
        <w:ind w:left="0" w:firstLine="284"/>
        <w:rPr>
          <w:rFonts w:ascii="Garamond" w:hAnsi="Garamond"/>
          <w:spacing w:val="-6"/>
          <w:sz w:val="24"/>
          <w:szCs w:val="24"/>
          <w:lang w:val="sq-AL"/>
        </w:rPr>
      </w:pPr>
      <w:r w:rsidRPr="00DF4016">
        <w:rPr>
          <w:rFonts w:ascii="Garamond" w:hAnsi="Garamond"/>
          <w:spacing w:val="-6"/>
          <w:sz w:val="24"/>
          <w:szCs w:val="24"/>
          <w:lang w:val="sq-AL"/>
        </w:rPr>
        <w:t>Një garanci globale e siguruar në formën e një dorëzanie duhet të jepet duke përdorur formularin e paraqitur në aneksin 32-03, të shtojcës B, bashkëlidhur këtij vendimi dhe pjesë përbërëse e tij.</w:t>
      </w:r>
    </w:p>
    <w:p w:rsidR="003514D0" w:rsidRPr="00F94C83" w:rsidRDefault="003514D0" w:rsidP="00DF1BB5">
      <w:pPr>
        <w:widowControl w:val="0"/>
        <w:numPr>
          <w:ilvl w:val="0"/>
          <w:numId w:val="30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Pa rënë ndesh me pikat 5 dhe 6, të këtij neni dhe nenit 196, autoritetet doganore mund që në përputhje me legjislacionin në fuqi të lejojnë që dorëzania e siguruar nga një dorëzanës të ketë një formë të ndryshme nga ato të përcaktuara në anekset 32-01, 32-02 dhe 32-03, të shtojcës B, bashkëlidhur këtij vendimi dhe pjesë përbërëse e tij, me kusht që të ketë të njëjtin efekt ligjor.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184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Garancia në formën e një dorëzanie nga dorëzanësi në rastet e një marrëveshje ndërkombëtare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6, pika 3, shkronja “a”; 27, pika 4; dhe 89, të Kodit Doganor)</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5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rastet kur është nënshkruar një marrëveshje ndërkombëtare për transitin dhe garancia e dhënë në formën e një dorëzanie nga dorëzanësi mund të përdoret në më shumë se një shtet, garantuesi duhet të tregojë një adresë për shërbime ose të caktojë një përfaqësues në shtetin, pjesë e marrëveshjes ku mund të përdoret kjo garanci.</w:t>
      </w:r>
    </w:p>
    <w:p w:rsidR="003514D0" w:rsidRPr="00F94C83" w:rsidRDefault="003514D0" w:rsidP="00DF1BB5">
      <w:pPr>
        <w:pStyle w:val="ListParagraph"/>
        <w:widowControl w:val="0"/>
        <w:numPr>
          <w:ilvl w:val="0"/>
          <w:numId w:val="65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Revokimi i miratimit të dorëzanësit ose i dorëzanisë së dorëzanësit hyn në fuqi në ditën e 16-të pas datës në të cilën është marrë ose konsiderohet të jetë marrë nga dorëzanësi vendimi për revokimin.</w:t>
      </w:r>
    </w:p>
    <w:p w:rsidR="003514D0" w:rsidRPr="00F94C83" w:rsidRDefault="003514D0" w:rsidP="00DF1BB5">
      <w:pPr>
        <w:pStyle w:val="ListParagraph"/>
        <w:widowControl w:val="0"/>
        <w:numPr>
          <w:ilvl w:val="0"/>
          <w:numId w:val="65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Anulimi i dorëzanësit do të hyjë në fuqi në ditën e 16, pas datës në të cilën dorëzanësi i ka komunikuar anulimin zyrës doganore ku është depozituar garancia.</w:t>
      </w:r>
    </w:p>
    <w:p w:rsidR="003514D0" w:rsidRPr="00F94C83" w:rsidRDefault="003514D0" w:rsidP="00DF1BB5">
      <w:pPr>
        <w:pStyle w:val="ListParagraph"/>
        <w:widowControl w:val="0"/>
        <w:numPr>
          <w:ilvl w:val="0"/>
          <w:numId w:val="65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një garanci që mbulon një operacion të vetëm (garanci individuale) është dhënë në formën e kuponit (</w:t>
      </w:r>
      <w:r w:rsidRPr="00F94C83">
        <w:rPr>
          <w:rFonts w:ascii="Garamond" w:hAnsi="Garamond"/>
          <w:i/>
          <w:spacing w:val="-4"/>
          <w:sz w:val="24"/>
          <w:szCs w:val="24"/>
          <w:lang w:val="sq-AL"/>
        </w:rPr>
        <w:t>voucher</w:t>
      </w:r>
      <w:r w:rsidRPr="00F94C83">
        <w:rPr>
          <w:rFonts w:ascii="Garamond" w:hAnsi="Garamond"/>
          <w:spacing w:val="-4"/>
          <w:sz w:val="24"/>
          <w:szCs w:val="24"/>
          <w:lang w:val="sq-AL"/>
        </w:rPr>
        <w:t>), ajo mund të paraqitet duke përdorur mjete të ndryshme nga teknikat elektronike të përpunimit të të dhënave.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185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Format e garancisë të ndryshme nga depozita në të holla (cash) ose të një dorëzanie të dhënë nga një dorëzanës</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“c”, e pikës 1, të nenit 87,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59"/>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Format e garancisë, të ndryshme nga depozita në të holla ose dorëzania e dhënë nga një dorëzanës, do të jenë: </w:t>
      </w:r>
    </w:p>
    <w:p w:rsidR="003514D0" w:rsidRPr="00F94C83" w:rsidRDefault="003514D0" w:rsidP="00DF1BB5">
      <w:pPr>
        <w:widowControl w:val="0"/>
        <w:numPr>
          <w:ilvl w:val="0"/>
          <w:numId w:val="31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Krijimi i një garancie hipotekore, një pagese për tokën, një kontratë shlyerjeje apo të drejte tjetër që konsiderohet e barabartë me të drejtën mbi pronën e paluajtshme;</w:t>
      </w:r>
    </w:p>
    <w:p w:rsidR="003514D0" w:rsidRPr="00F94C83" w:rsidRDefault="003514D0" w:rsidP="00DF1BB5">
      <w:pPr>
        <w:widowControl w:val="0"/>
        <w:numPr>
          <w:ilvl w:val="0"/>
          <w:numId w:val="31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Dhënia e kredive, vendosja e një pengu, me ose pa dorëzimin e posedimit të mallrave, titujve ose kredive mbi një llogari kursimi bankare apo një hyrje në regjistrin e borxhit kombëtar; </w:t>
      </w:r>
    </w:p>
    <w:p w:rsidR="003514D0" w:rsidRPr="00F94C83" w:rsidRDefault="003514D0" w:rsidP="00DF1BB5">
      <w:pPr>
        <w:widowControl w:val="0"/>
        <w:numPr>
          <w:ilvl w:val="0"/>
          <w:numId w:val="31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Marrja e përgjegjësisë së përbashkët kontraktore për shumën e plotë të borxhit nga një palë e tretë, e miratuar për këtë qëllim nga autoritetet doganore ose depozitimi i një kambiali, pagesa e të cilit garantohet nga kjo palë e tretë;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Një depozitë në të holla ose mjetet e pagesës të barasvlershme me to, të ndryshme nga leku;</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Pjesëmarrja, me pagesën e një kontributi, në një skemë garancie të përgjithshme, të administruar nga autoritetet doganore.</w:t>
      </w:r>
    </w:p>
    <w:p w:rsidR="003514D0" w:rsidRPr="00F94C83" w:rsidRDefault="003514D0" w:rsidP="00DF1BB5">
      <w:pPr>
        <w:pStyle w:val="ListParagraph"/>
        <w:widowControl w:val="0"/>
        <w:numPr>
          <w:ilvl w:val="0"/>
          <w:numId w:val="659"/>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Format e garancisë, të referuara në pikën 1, nuk pranohen për vendosjen e mallrave nën regjimin e transitit.</w:t>
      </w:r>
    </w:p>
    <w:p w:rsidR="003514D0" w:rsidRPr="00F94C83" w:rsidRDefault="003514D0" w:rsidP="00DF1BB5">
      <w:pPr>
        <w:pStyle w:val="ListParagraph"/>
        <w:widowControl w:val="0"/>
        <w:numPr>
          <w:ilvl w:val="0"/>
          <w:numId w:val="659"/>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Autoritetet doganore kompetente pranojnë format e garancisë të përmendura në pikën 1, për aq sa këto forma garancie zbatohen sipas legjislacionit shqiptar.</w:t>
      </w:r>
    </w:p>
    <w:p w:rsidR="003514D0" w:rsidRPr="00F94C83" w:rsidRDefault="003514D0" w:rsidP="00DF1BB5">
      <w:pPr>
        <w:widowControl w:val="0"/>
        <w:autoSpaceDE w:val="0"/>
        <w:autoSpaceDN w:val="0"/>
        <w:adjustRightInd w:val="0"/>
        <w:spacing w:after="0" w:line="240" w:lineRule="auto"/>
        <w:jc w:val="center"/>
        <w:rPr>
          <w:rFonts w:ascii="Garamond" w:hAnsi="Garamond"/>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186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Garancia individuale e siguruar në formën e një dorëzanie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84 dhe 87, shkronja “b”, pika 1,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1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garanci individuale është dhënë në formën e një dorëzanie nga një dorëzanës, dokumenti i dorëzanisë do të mbahet nga zyra doganore e garancisë për periudhën e vlefshmërisë së saj.</w:t>
      </w:r>
    </w:p>
    <w:p w:rsidR="003514D0" w:rsidRPr="00F94C83" w:rsidRDefault="003514D0" w:rsidP="00DF1BB5">
      <w:pPr>
        <w:widowControl w:val="0"/>
        <w:numPr>
          <w:ilvl w:val="0"/>
          <w:numId w:val="31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garanci individuale është dhënë në formën e një dorëzanie nga një dorëzanës, mbajtësi i regjimit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nuk duhet të ndryshojë kodin e aksesit që lidhet me numrin e referencës së garancisë.</w:t>
      </w:r>
    </w:p>
    <w:p w:rsidR="003514D0" w:rsidRPr="00F94C83" w:rsidRDefault="003514D0" w:rsidP="00DF1BB5">
      <w:pPr>
        <w:widowControl w:val="0"/>
        <w:tabs>
          <w:tab w:val="left" w:pos="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187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Asistenca e </w:t>
      </w:r>
      <w:r w:rsidR="002E0195" w:rsidRPr="00F94C83">
        <w:rPr>
          <w:rFonts w:ascii="Garamond" w:hAnsi="Garamond"/>
          <w:b/>
          <w:spacing w:val="-4"/>
          <w:sz w:val="24"/>
          <w:szCs w:val="24"/>
          <w:lang w:val="sq-AL"/>
        </w:rPr>
        <w:t>ndërsjellë</w:t>
      </w:r>
      <w:r w:rsidRPr="00F94C83">
        <w:rPr>
          <w:rFonts w:ascii="Garamond" w:hAnsi="Garamond"/>
          <w:b/>
          <w:spacing w:val="-4"/>
          <w:sz w:val="24"/>
          <w:szCs w:val="24"/>
          <w:lang w:val="sq-AL"/>
        </w:rPr>
        <w:t xml:space="preserve"> ndërmjet autoriteteve 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“c”, e pikës 1, të nenit 87,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lind një borxh doganor në një zyrë doganore të ndryshme nga zyra doganore që ka pranuar një garanci në një nga format e përmendura në pikën 1, të nenit 185, dhe që mund të përdoret në më shumë se një zyrë doganore, zyra doganore që ka pranuar garancinë, pas skadimit të afatit për pagesë, me një kërkesë të bërë nga zyra doganore ku ka lindur borxhi, do t’i transferojë kësaj të fundit shumën e detyrimit të importit ose të eksportit të papaguara, brenda kufijve të garancisë së pranuar.</w:t>
      </w:r>
    </w:p>
    <w:p w:rsidR="00525283" w:rsidRDefault="00525283" w:rsidP="00DF1BB5">
      <w:pPr>
        <w:widowControl w:val="0"/>
        <w:autoSpaceDE w:val="0"/>
        <w:autoSpaceDN w:val="0"/>
        <w:adjustRightInd w:val="0"/>
        <w:spacing w:after="0" w:line="240" w:lineRule="auto"/>
        <w:rPr>
          <w:rFonts w:ascii="Garamond" w:hAnsi="Garamond"/>
          <w:spacing w:val="-4"/>
          <w:sz w:val="24"/>
          <w:szCs w:val="24"/>
          <w:lang w:val="sq-AL"/>
        </w:rPr>
      </w:pPr>
    </w:p>
    <w:p w:rsidR="00DF4016" w:rsidRPr="00F94C83" w:rsidRDefault="00DF4016"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Transferimi do të bëhet brenda 1 muaji, nga data e pranimit të kërkesës.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188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Numri i referencës së garancisë dhe kodi i aksesit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84,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përdoret një garanci individuale në më shumë se një zyrë doganore, zyra doganore e garancisë do t’i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komunikojë personit që ka siguruar garancinë, ose në rastin e një garancie në formën e kuponit (</w:t>
      </w:r>
      <w:r w:rsidRPr="00F94C83">
        <w:rPr>
          <w:rFonts w:ascii="Garamond" w:hAnsi="Garamond"/>
          <w:i/>
          <w:spacing w:val="-4"/>
          <w:sz w:val="24"/>
          <w:szCs w:val="24"/>
          <w:lang w:val="sq-AL"/>
        </w:rPr>
        <w:t>voucher</w:t>
      </w:r>
      <w:r w:rsidRPr="00F94C83">
        <w:rPr>
          <w:rFonts w:ascii="Garamond" w:hAnsi="Garamond"/>
          <w:spacing w:val="-4"/>
          <w:sz w:val="24"/>
          <w:szCs w:val="24"/>
          <w:lang w:val="sq-AL"/>
        </w:rPr>
        <w:t>) garantuesit, të dhënat e mëposhtme:</w:t>
      </w:r>
    </w:p>
    <w:p w:rsidR="003514D0" w:rsidRPr="00F94C83" w:rsidRDefault="003514D0" w:rsidP="00DF1BB5">
      <w:pPr>
        <w:widowControl w:val="0"/>
        <w:numPr>
          <w:ilvl w:val="0"/>
          <w:numId w:val="31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numër reference garancie;</w:t>
      </w:r>
    </w:p>
    <w:p w:rsidR="003514D0" w:rsidRPr="00F94C83" w:rsidRDefault="003514D0" w:rsidP="00DF1BB5">
      <w:pPr>
        <w:widowControl w:val="0"/>
        <w:numPr>
          <w:ilvl w:val="0"/>
          <w:numId w:val="31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kod aksesi, që lidhet me numrin e referencës së garancisë.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Kur përdoret një garanci globale në më shumë se një zyrë doganore, zyra doganore e garancisë do t’i komunikojë personit që ka siguruar garancinë, të dhënat e mëposhtme:</w:t>
      </w:r>
    </w:p>
    <w:p w:rsidR="003514D0" w:rsidRPr="00F94C83" w:rsidRDefault="003514D0" w:rsidP="00DF1BB5">
      <w:pPr>
        <w:widowControl w:val="0"/>
        <w:numPr>
          <w:ilvl w:val="0"/>
          <w:numId w:val="31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numër reference të garancisë për secilën pjesë të shumës referencë që do të monitorohet në përputhje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me nenin 192;</w:t>
      </w:r>
    </w:p>
    <w:p w:rsidR="003514D0" w:rsidRPr="00F94C83" w:rsidRDefault="003514D0" w:rsidP="00DF1BB5">
      <w:pPr>
        <w:widowControl w:val="0"/>
        <w:numPr>
          <w:ilvl w:val="0"/>
          <w:numId w:val="31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kod aksesi që lidhet me numrin e referencës së garancisë.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kërkesë të personit që ka siguruar garancinë, zyra doganore e garancisë do të caktojë një ose më shumë kode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aksesi shtesë mbi këtë garanci për t’u përdorur nga ai person ose përfaqësuesit e tij.</w:t>
      </w:r>
    </w:p>
    <w:p w:rsidR="003514D0" w:rsidRPr="00F94C83" w:rsidRDefault="003514D0" w:rsidP="00DF1BB5">
      <w:pPr>
        <w:widowControl w:val="0"/>
        <w:numPr>
          <w:ilvl w:val="0"/>
          <w:numId w:val="31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Autoriteti doganor do të verifikojë ekzistencën dhe vlefshmërinë e garancisë, çdo herë që një person i komunikon një numër reference garancie.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189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Rastet kur nuk kërkohet garanci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8, të nenit 84 dhe pikat 3, 4, të nenit 192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6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Vendosja e mallrave nën regjimin e lejimit të përkohsh</w:t>
      </w:r>
      <w:r w:rsidR="00525283" w:rsidRPr="00F94C83">
        <w:rPr>
          <w:rFonts w:ascii="Garamond" w:hAnsi="Garamond"/>
          <w:spacing w:val="-4"/>
          <w:sz w:val="24"/>
          <w:szCs w:val="24"/>
          <w:lang w:val="sq-AL"/>
        </w:rPr>
        <w:t>ëm nuk i nënshtrohet depozitimi</w:t>
      </w:r>
      <w:r w:rsidRPr="00F94C83">
        <w:rPr>
          <w:rFonts w:ascii="Garamond" w:hAnsi="Garamond"/>
          <w:spacing w:val="-4"/>
          <w:sz w:val="24"/>
          <w:szCs w:val="24"/>
          <w:lang w:val="sq-AL"/>
        </w:rPr>
        <w:t xml:space="preserve">/dhënies së një garancie në këto raste: </w:t>
      </w:r>
    </w:p>
    <w:p w:rsidR="003514D0" w:rsidRPr="00F94C83" w:rsidRDefault="003514D0" w:rsidP="00DF1BB5">
      <w:pPr>
        <w:widowControl w:val="0"/>
        <w:numPr>
          <w:ilvl w:val="0"/>
          <w:numId w:val="31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deklarata doganore mund të bëhet me gojë ose me ndonjë akt tjetër të përmendur në nenin 311;</w:t>
      </w:r>
    </w:p>
    <w:p w:rsidR="003514D0" w:rsidRPr="00F94C83" w:rsidRDefault="003514D0" w:rsidP="00DF1BB5">
      <w:pPr>
        <w:widowControl w:val="0"/>
        <w:numPr>
          <w:ilvl w:val="0"/>
          <w:numId w:val="31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materialeve të përdorura në trafikun ndërkombëtar, nëpërmjet kompanive ajrore, detare ose hekurudhore apo ofruesve të shërbimeve postare, me kusht që këto materiale të jenë shënjuar në mënyrë që të identifikohen;</w:t>
      </w:r>
    </w:p>
    <w:p w:rsidR="003514D0" w:rsidRPr="00F94C83" w:rsidRDefault="003514D0" w:rsidP="00DF1BB5">
      <w:pPr>
        <w:widowControl w:val="0"/>
        <w:numPr>
          <w:ilvl w:val="0"/>
          <w:numId w:val="31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ambalazheve/paketimeve të importuara bosh, me kusht që këto të jenë shënjuar në mënyrë që nuk mund të fshihet ose hiqet;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 xml:space="preserve">Kur mbajtësi i mëparshëm i autorizimit për lejimin e përkohshëm ka deklaruar mallrat për regjimin e lejimit të përkohshëm, në përputhje me nenin 305 ose nenin 309, dhe këto mallra janë vendosur, më pas, në regjimin e lejimit të përkohshëm për të njëjtin qëllim. </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Kur sigurohet mbikëqyrja dhe funksionimi i duhur i regjimeve të përdorimit të veçantë dhe të përpunimit, autoritetet doganore mund të mos kërkojnë depozitimin e një garancie.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Garancia globale dhe përjashtimi nga depozitimi i garancisë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190</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bCs/>
          <w:spacing w:val="-4"/>
          <w:sz w:val="24"/>
          <w:szCs w:val="24"/>
          <w:lang w:val="sq-AL"/>
        </w:rPr>
        <w:t>Shuma referencë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85 i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1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 rënë ndesh me nenin 193, shuma e garancisë globale do të jetë e njëjtë me shumën referencë, të përcaktuar nga zyra doganore e garancisë, në përputhje me nenin 85, të Kodit.</w:t>
      </w:r>
    </w:p>
    <w:p w:rsidR="003514D0" w:rsidRPr="00F94C83" w:rsidRDefault="003514D0" w:rsidP="00DF1BB5">
      <w:pPr>
        <w:widowControl w:val="0"/>
        <w:numPr>
          <w:ilvl w:val="0"/>
          <w:numId w:val="31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garanci globale duhet të sigurojë shumën e detyrimit të importit ose të eksportit dhe pagesave të tjera, shuma e të cilave mund të përcaktohet me saktësi në kohën kur kërkohet garancia, pjesa e shumës referencë që mbulon këtë detyrim dhe pagesat e tjera, duhet t’i korrespondojë shumës së detyrimit të importit, eksportit dhe pagesave të tjera për t’u paguar.</w:t>
      </w:r>
    </w:p>
    <w:p w:rsidR="003514D0" w:rsidRPr="00F94C83" w:rsidRDefault="003514D0" w:rsidP="00DF1BB5">
      <w:pPr>
        <w:widowControl w:val="0"/>
        <w:numPr>
          <w:ilvl w:val="0"/>
          <w:numId w:val="31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garanci globale duhet të sigurojë shumën e detyrimit të importit ose  eksportit dhe pagesave të tjera, shuma e të cilave  nuk mund të përcaktohet me saktësi në kohën kur kërkohet garancia, ose që ndryshon me kalimin e kohës, pjesa e shumës referencë që mbulon këtë detyrim dhe pagesat e tjera  përcaktohen, si vijon:</w:t>
      </w:r>
    </w:p>
    <w:p w:rsidR="003514D0" w:rsidRPr="00F94C83" w:rsidRDefault="003514D0" w:rsidP="00DF1BB5">
      <w:pPr>
        <w:widowControl w:val="0"/>
        <w:numPr>
          <w:ilvl w:val="0"/>
          <w:numId w:val="31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pjesën që mbulon shumën e detyrimit të importit ose të eksportit dhe pagesat e tjera që kanë lindur, shuma referencë duhet t’i korrespondojë shumës së detyrimit të importit ose eksportit dhe pagesave të tjera të pagueshme;</w:t>
      </w:r>
    </w:p>
    <w:p w:rsidR="003514D0" w:rsidRPr="00F94C83" w:rsidRDefault="003514D0" w:rsidP="00DF1BB5">
      <w:pPr>
        <w:widowControl w:val="0"/>
        <w:numPr>
          <w:ilvl w:val="0"/>
          <w:numId w:val="31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pjesën që mbulon shumën e detyrimit të importit ose eksportit dhe pagesat e tjera që mund të lindin, shuma referencë duhet t’i korrespondojë shumës së detyrimit të importit ose eksportit dhe pagesave të tjera, të cilat mund të bëhen të pagueshme në lidhje me çdo deklaratë doganore ose deklaratë të magazinimit të përkohshëm, për të cilat është siguruar garancia, në periudhën midis vendosjes së mallrave nën regjimin doganor përkatës ose magazinimit të përkohshëm dhe momentit kur ky regjim mbyllet ose mbikëqyrja e mallrave nën regjimin e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ose nën magazinim të përkohshëm ka përfunduar.</w:t>
      </w:r>
    </w:p>
    <w:p w:rsidR="003514D0" w:rsidRPr="00F94C83" w:rsidRDefault="003514D0" w:rsidP="00DF1BB5">
      <w:pPr>
        <w:widowControl w:val="0"/>
        <w:tabs>
          <w:tab w:val="left" w:pos="90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qëllimet e shkronjës “b”, duhet të merren në konsideratë nivelet më të larta të taksimit të detyrimit të importit ose të eksportit, të zbatueshme për mallra të të njëjtit lloj dhe nga nivelet më të larta të pagesave të tjera në lidhje me importin apo eksportin e mallrave të të njëjtit lloj në Republikën e Shqipërisë.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z w:val="24"/>
          <w:szCs w:val="24"/>
          <w:lang w:val="sq-AL"/>
        </w:rPr>
      </w:pPr>
      <w:r w:rsidRPr="00F94C83">
        <w:rPr>
          <w:rFonts w:ascii="Garamond" w:hAnsi="Garamond"/>
          <w:sz w:val="24"/>
          <w:szCs w:val="24"/>
          <w:lang w:val="sq-AL"/>
        </w:rPr>
        <w:t>Kur informacioni i nevojshëm për të përcaktuar pjesën që i takon shumës reference, nuk është në dispozicion të zyrës doganore të garancisë, kjo shumë do të fiksohet në vlerën ekuivalente në lekë të 7 000 eurove për çdo deklaratë.</w:t>
      </w:r>
    </w:p>
    <w:p w:rsidR="003514D0" w:rsidRPr="00F94C83" w:rsidRDefault="003514D0" w:rsidP="00DF1BB5">
      <w:pPr>
        <w:widowControl w:val="0"/>
        <w:numPr>
          <w:ilvl w:val="0"/>
          <w:numId w:val="315"/>
        </w:numPr>
        <w:autoSpaceDE w:val="0"/>
        <w:autoSpaceDN w:val="0"/>
        <w:adjustRightInd w:val="0"/>
        <w:spacing w:after="0" w:line="240" w:lineRule="auto"/>
        <w:ind w:left="0" w:firstLine="284"/>
        <w:rPr>
          <w:rFonts w:ascii="Garamond" w:hAnsi="Garamond"/>
          <w:sz w:val="24"/>
          <w:szCs w:val="24"/>
          <w:lang w:val="sq-AL"/>
        </w:rPr>
      </w:pPr>
      <w:r w:rsidRPr="00F94C83">
        <w:rPr>
          <w:rFonts w:ascii="Garamond" w:hAnsi="Garamond"/>
          <w:sz w:val="24"/>
          <w:szCs w:val="24"/>
          <w:lang w:val="sq-AL"/>
        </w:rPr>
        <w:t>Zyra doganore e garancisë përcakton shumën referencë në bashkëpunim me personin të cilit i është kërkuar të sigurojë garancinë. Kur përcaktohet pjesa e shumës referencë, në përputhje me pikën 3, zyra doganore e garancisë do ta vendosë atë shumë në bazë të informacionit për mallrat e vendosura nën regjimet doganore përkatëse ose magazinim të përkohshëm në 12 muajt e mëparshëm dhe sipas një vlerësimi të volumit të operacioneve të synuara siç tregohet, ndër të tjera, përmes dokumentacionit tregtar dhe llogarive të personit, të cilit i është kërkuar të depozitojë garancinë.</w:t>
      </w:r>
    </w:p>
    <w:p w:rsidR="003514D0" w:rsidRPr="00F94C83" w:rsidRDefault="003514D0" w:rsidP="00DF1BB5">
      <w:pPr>
        <w:widowControl w:val="0"/>
        <w:numPr>
          <w:ilvl w:val="0"/>
          <w:numId w:val="315"/>
        </w:numPr>
        <w:autoSpaceDE w:val="0"/>
        <w:autoSpaceDN w:val="0"/>
        <w:adjustRightInd w:val="0"/>
        <w:spacing w:after="0" w:line="240" w:lineRule="auto"/>
        <w:ind w:left="0" w:firstLine="284"/>
        <w:rPr>
          <w:rFonts w:ascii="Garamond" w:hAnsi="Garamond"/>
          <w:sz w:val="24"/>
          <w:szCs w:val="24"/>
          <w:lang w:val="sq-AL"/>
        </w:rPr>
      </w:pPr>
      <w:r w:rsidRPr="00F94C83">
        <w:rPr>
          <w:rFonts w:ascii="Garamond" w:hAnsi="Garamond"/>
          <w:sz w:val="24"/>
          <w:szCs w:val="24"/>
          <w:lang w:val="sq-AL"/>
        </w:rPr>
        <w:t>Zyra doganore e garancisë rishikon shumën referencë me iniciativën e saj ose me kërkesë të personit, të cilit i është kërkuar të sigurojë garancinë dhe e përshtat atë në përputhje me dispozitat e këtij neni dhe të nenit 85,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191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Monitorimi i shumës referencë nga personi që i kërkohet të depozitojë garanci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84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Personi, të cilit i kërkohet të depozitojë një garanci, duhet të sigurojë që shuma e detyrimit të importit ose eksportit dhe e pagesave të tjera në lidhje me importin ose eksportin e mallrave, kur ato duhet të mbulohen nga garancia, shumë e cila është e pagueshme ose mund të bëhet e pagueshme, nuk duhet të tejkalojë shumën referencë.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Ky person informon zyrën doganore të garancisë kur shuma referencë nuk është në një nivel të mjaftueshëm për të mbuluar operacionet e tij.</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192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Monitorimi i shumës referencë nga autoritetet 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6, e nenit 84,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31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Monitorimi i pjesës së shumës referencë që mbulon shumën e detyrimit të importit ose eksportit dhe pagesave të tjera në lidhje me importin ose eksportin e mallrave, shumë e cila do të bëhet e pagueshme në lidhje me mallrat e çliruara për qarkullim të lirë duhet të sigurohet për çdo deklaratë doganore në kohën e vendosjes së mallrave nën regjim. Kur deklaratat doganore për çlirim për qarkullim të lirë janë depozituar në përputhje me një autorizim të referuar në nenin 152, pika 2, ose nenin 165, të Kodit, monitorimi i pjesës përkatëse të shumës referencë duhet të sigurohet në bazë të deklaratave shtesë ose kur është e zbatueshme në bazë të të dhënave në regjistrimet e deklaruesit.</w:t>
      </w:r>
    </w:p>
    <w:p w:rsidR="003514D0" w:rsidRPr="00F94C83" w:rsidRDefault="003514D0" w:rsidP="00DF1BB5">
      <w:pPr>
        <w:widowControl w:val="0"/>
        <w:numPr>
          <w:ilvl w:val="0"/>
          <w:numId w:val="317"/>
        </w:numPr>
        <w:autoSpaceDE w:val="0"/>
        <w:autoSpaceDN w:val="0"/>
        <w:adjustRightInd w:val="0"/>
        <w:spacing w:after="0" w:line="240" w:lineRule="auto"/>
        <w:ind w:left="0" w:firstLine="284"/>
        <w:rPr>
          <w:rFonts w:ascii="Garamond" w:hAnsi="Garamond"/>
          <w:sz w:val="24"/>
          <w:szCs w:val="24"/>
          <w:lang w:val="sq-AL"/>
        </w:rPr>
      </w:pPr>
      <w:r w:rsidRPr="00F94C83">
        <w:rPr>
          <w:rFonts w:ascii="Garamond" w:hAnsi="Garamond"/>
          <w:sz w:val="24"/>
          <w:szCs w:val="24"/>
          <w:lang w:val="sq-AL"/>
        </w:rPr>
        <w:t>Monitorimi i pjesës së shumës referencë që mbulon shumën e detyrimit të importit ose eksportit dhe pagesave të tjera në lidhje me importin ose eksportin e mallrave, shumë e cila mund të bëhet e pagueshme për mallrat e vendosura nën regjimin e transitit, duhet të sigurohet me anë të sistemit elektronik të referuar në pikën 1, të nenit 569, për çdo deklaratë doganore në kohën e vendosjes së mallrave nën regjim. Monitorimi nuk zbatohet për mallrat e vendosura nën regjimin e transitit duke përdorur thjeshtimin e referuar në shkronjën “d”, të pikës 4, të nenit 207, të Kodit, kur deklarata doganore nuk është përpunuar nga sistemi elektronik siç referohet në pikën 1, të nenit 569.</w:t>
      </w:r>
    </w:p>
    <w:p w:rsidR="003514D0" w:rsidRPr="00F94C83" w:rsidRDefault="003514D0" w:rsidP="00DF1BB5">
      <w:pPr>
        <w:widowControl w:val="0"/>
        <w:numPr>
          <w:ilvl w:val="0"/>
          <w:numId w:val="31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z w:val="24"/>
          <w:szCs w:val="24"/>
          <w:lang w:val="sq-AL"/>
        </w:rPr>
        <w:t>Monitorimi i pjesës së shumës referencë që mbulon shumën e detyrimit të importit ose eksportit dhe pagesave të tjera në lidhje me importin ose eksportin e mallrave, kur ato duhen  mbuluar me garanci, shumë e cila do të lind ose mund të lind në raste të tjera nga ato të përmendura në pikat 1, dhe 2, duhet të sigurohet përmes një auditimi të përshtatshëm dhe të</w:t>
      </w:r>
      <w:r w:rsidRPr="00F94C83">
        <w:rPr>
          <w:rFonts w:ascii="Garamond" w:hAnsi="Garamond"/>
          <w:spacing w:val="-4"/>
          <w:sz w:val="24"/>
          <w:szCs w:val="24"/>
          <w:lang w:val="sq-AL"/>
        </w:rPr>
        <w:t xml:space="preserve"> vazhdueshëm. </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193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Niveli i garancisë globale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2 dhe 3, të nenit 90,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w w:val="95"/>
          <w:sz w:val="24"/>
          <w:szCs w:val="24"/>
          <w:lang w:val="sq-AL"/>
        </w:rPr>
        <w:t>1.</w:t>
      </w:r>
      <w:r w:rsidRPr="00F94C83">
        <w:rPr>
          <w:rFonts w:ascii="Garamond" w:hAnsi="Garamond"/>
          <w:spacing w:val="-4"/>
          <w:w w:val="95"/>
          <w:sz w:val="24"/>
          <w:szCs w:val="24"/>
          <w:lang w:val="sq-AL"/>
        </w:rPr>
        <w:tab/>
      </w:r>
      <w:r w:rsidRPr="00F94C83">
        <w:rPr>
          <w:rFonts w:ascii="Garamond" w:hAnsi="Garamond"/>
          <w:spacing w:val="-4"/>
          <w:sz w:val="24"/>
          <w:szCs w:val="24"/>
          <w:lang w:val="sq-AL"/>
        </w:rPr>
        <w:t>Për qëllim të pikës 2, të nenit 90, të Kodit, shuma e garancisë globale reduktohet në:</w:t>
      </w:r>
    </w:p>
    <w:p w:rsidR="003514D0" w:rsidRPr="00F94C83" w:rsidRDefault="003514D0" w:rsidP="00DF1BB5">
      <w:pPr>
        <w:widowControl w:val="0"/>
        <w:numPr>
          <w:ilvl w:val="0"/>
          <w:numId w:val="31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50% të pjesës të shumës referencë të përcaktuar në përputhje me pikën 3, të nenit 190, kur janë përmbushur kushtet e pikës 1, të nenit 194;</w:t>
      </w:r>
    </w:p>
    <w:p w:rsidR="003514D0" w:rsidRPr="00F94C83" w:rsidRDefault="003514D0" w:rsidP="00DF1BB5">
      <w:pPr>
        <w:widowControl w:val="0"/>
        <w:numPr>
          <w:ilvl w:val="0"/>
          <w:numId w:val="31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30% të pjesës së shumës referencë të përcaktuar në përputhje me pikën 3, të nenit 190, kur janë përmbushur kushtet e pikës 2, të nenit 194; ose</w:t>
      </w:r>
    </w:p>
    <w:p w:rsidR="003514D0" w:rsidRPr="00F94C83" w:rsidRDefault="003514D0" w:rsidP="00DF1BB5">
      <w:pPr>
        <w:widowControl w:val="0"/>
        <w:numPr>
          <w:ilvl w:val="0"/>
          <w:numId w:val="31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0% të pjesës së shumës referencë të përcaktuar në përputhje me pikën 3, të nenit 190, kur janë përmbushur kushtet e pikës 3, të nenit 194.</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Për qëllimet e pikës 3, të nenit 90, të Kodit, shuma e garancisë globale do të reduktohet në 30% të pjesës së shumës referencë të përcaktuar në përputhje me pikën 2, të nenit 190.</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194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Reduktimi i shumës të garancisë globale dhe përjashtimi nga depozitimi i garancisë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90,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6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Autorizimi për të përdorur një garanci globale me një shumë të reduktuar në 50% të shumës referencë jepet kur aplikuesi dëshmon se plotëson kriteret e mëposhtme:</w:t>
      </w:r>
    </w:p>
    <w:p w:rsidR="003514D0" w:rsidRPr="00F94C83" w:rsidRDefault="003514D0" w:rsidP="00DF1BB5">
      <w:pPr>
        <w:widowControl w:val="0"/>
        <w:numPr>
          <w:ilvl w:val="0"/>
          <w:numId w:val="31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 një sistem kontabiliteti në përputhje me parimet e përgjithshme të pranuara të kontabilitetit të zbatuara në Republikën e Shqipërisë ku mban llogaritë e tij, që lejon kontrollin doganor bazuar në audit dhe mban një protokoll të të dhënave që ofrojnë gjurmë të auditimit nga momenti që të dhënat hyjnë në dosje;</w:t>
      </w:r>
    </w:p>
    <w:p w:rsidR="003514D0" w:rsidRPr="00F94C83" w:rsidRDefault="003514D0" w:rsidP="00DF1BB5">
      <w:pPr>
        <w:widowControl w:val="0"/>
        <w:numPr>
          <w:ilvl w:val="0"/>
          <w:numId w:val="31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 një organizim administrativ që i korrespondon llojit dhe madhësisë së biznesit dhe që është i përshtatshëm për menaxhimin e fluksit të mallrave dhe ka një sistem kontrolli të brendshëm të aftë për parandalimin, zbulimin dhe korrigjimin e gabimeve dhe parandalimin e zbulimin e transaksioneve të paligjshme ose të parregullta;</w:t>
      </w:r>
    </w:p>
    <w:p w:rsidR="003514D0" w:rsidRPr="00F94C83" w:rsidRDefault="003514D0" w:rsidP="00DF1BB5">
      <w:pPr>
        <w:widowControl w:val="0"/>
        <w:numPr>
          <w:ilvl w:val="0"/>
          <w:numId w:val="31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Nuk është në procedurë falimentimi;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Gjatë tri viteve të fundit, përpara paraqitjes së aplikimit, aplikuesi ka përmbushur detyrimet e tij financiare për pagesën e detyrimit doganor dhe të gjitha detyrimet e tjera, taksat apo detyrimet, lidhur me importin ose eksportin e mallrave;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Bazuar në të dhënat dhe informacionet në dispozicion për tri vitet e fundit para dorëzimit të aplikimit, vërteton që ka një gjendje financiare të mirë, të mjaftueshme për të përmbushur detyrimet dhe angazhimet e tij duke pasur parasysh llojin dhe volumin e aktivitetit ekonomik të biznesit, veçanërisht që nuk ka asete negative neto, përveç rasteve kur këto mund të mbulohen;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Mund të vërtetojë që ka burime financiare të mjaftueshme për të përmbushur detyrimet e tij, për sa i përket shumës referencë që nuk mbulohet nga garancia.</w:t>
      </w:r>
    </w:p>
    <w:p w:rsidR="003514D0" w:rsidRPr="00F94C83" w:rsidRDefault="003514D0" w:rsidP="00DF1BB5">
      <w:pPr>
        <w:pStyle w:val="ListParagraph"/>
        <w:widowControl w:val="0"/>
        <w:numPr>
          <w:ilvl w:val="0"/>
          <w:numId w:val="66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Autorizimi për të përdorur një garanci g</w:t>
      </w:r>
      <w:r w:rsidR="00070503">
        <w:rPr>
          <w:rFonts w:ascii="Garamond" w:hAnsi="Garamond"/>
          <w:spacing w:val="-4"/>
          <w:sz w:val="24"/>
          <w:szCs w:val="24"/>
          <w:lang w:val="sq-AL"/>
        </w:rPr>
        <w:t>l</w:t>
      </w:r>
      <w:r w:rsidRPr="00F94C83">
        <w:rPr>
          <w:rFonts w:ascii="Garamond" w:hAnsi="Garamond"/>
          <w:spacing w:val="-4"/>
          <w:sz w:val="24"/>
          <w:szCs w:val="24"/>
          <w:lang w:val="sq-AL"/>
        </w:rPr>
        <w:t>obale me një shumë të reduktuar në 30% të shumës referencë jepet kur aplikuesi dëshmon se plotëson kriteret e mëposhtme:</w:t>
      </w:r>
    </w:p>
    <w:p w:rsidR="003514D0" w:rsidRPr="00F94C83" w:rsidRDefault="003514D0" w:rsidP="00DF1BB5">
      <w:pPr>
        <w:widowControl w:val="0"/>
        <w:numPr>
          <w:ilvl w:val="0"/>
          <w:numId w:val="320"/>
        </w:numPr>
        <w:spacing w:after="0" w:line="240" w:lineRule="auto"/>
        <w:ind w:left="0" w:firstLine="284"/>
        <w:rPr>
          <w:rFonts w:ascii="Garamond" w:hAnsi="Garamond"/>
          <w:spacing w:val="-4"/>
          <w:sz w:val="24"/>
          <w:szCs w:val="24"/>
          <w:lang w:val="sq-AL"/>
        </w:rPr>
      </w:pPr>
      <w:r w:rsidRPr="00E36377">
        <w:rPr>
          <w:rFonts w:ascii="Garamond" w:hAnsi="Garamond"/>
          <w:spacing w:val="-4"/>
          <w:sz w:val="24"/>
          <w:szCs w:val="24"/>
          <w:lang w:val="sq-AL"/>
        </w:rPr>
        <w:t>Ka një sistem kontabiliteti në përputhje me parimet</w:t>
      </w:r>
      <w:r w:rsidRPr="00F94C83">
        <w:rPr>
          <w:rFonts w:ascii="Garamond" w:hAnsi="Garamond"/>
          <w:spacing w:val="-4"/>
          <w:sz w:val="24"/>
          <w:szCs w:val="24"/>
          <w:lang w:val="sq-AL"/>
        </w:rPr>
        <w:t xml:space="preserve"> e përgjithshme të pranuara të kontabilitetit të zbatuara në Republikën e Shqipërisë ku mban llogaritë e tij që lejon kontrollin doganor bazuar në audit dhe mban një protokoll të të dhënave që ofrojnë gjurmë të auditimit nga momenti që të dhënat hyjnë në dosje;</w:t>
      </w:r>
    </w:p>
    <w:p w:rsidR="003514D0" w:rsidRPr="00F94C83" w:rsidRDefault="003514D0" w:rsidP="00DF1BB5">
      <w:pPr>
        <w:widowControl w:val="0"/>
        <w:numPr>
          <w:ilvl w:val="0"/>
          <w:numId w:val="3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 një organizim administrativ që i korrespondon llojit dhe madhësisë së biznesit dhe që është i përshtatshëm për menaxhimin e fluksit të mallrave, dhe ka një sistem kontrolli të brendshëm, të aftë për parandalimin, zbulimin dhe korrigjimin e gabimeve dhe parandalimin e zbulimin e transaksioneve të paligjshme ose të parregullta;</w:t>
      </w:r>
    </w:p>
    <w:p w:rsidR="003514D0" w:rsidRPr="00F94C83" w:rsidRDefault="003514D0" w:rsidP="00DF1BB5">
      <w:pPr>
        <w:widowControl w:val="0"/>
        <w:numPr>
          <w:ilvl w:val="0"/>
          <w:numId w:val="3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Siguron që punonjësit përkatës të jenë udhëzuar të informojnë autoritetet doganore sa herë që hasin vështirësi pajtueshmërie dhe ka procedura të caktuara  për informimin e autoriteteve doganore për vështirësi të tilla;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Nuk është në procedurë falimentimi;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Gjatë tri viteve të fundit përpara paraqitjes së aplikimit, aplikuesi ka përmbushur detyrimet e tij financiare për pagesën e detyrimit doganor dhe të gjitha detyrimet e tjera, taksat apo detyrimet, lidhur me importin ose eksportin e mallrave;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Bazuar në të dhënat dhe informacionet në dispozicion për tri vitet e fundit para dorëzimit të aplikimit, vërteton që ka një gjendje financiare të mirë, të mjaftueshme për të përmbushur detyrimet dhe angazhimet e tij duke pasur parasysh llojin dhe volumin e aktivitetit ekonomik të biznesit, veçanërisht që nuk ka asete negative neto, përveç rasteve kur këto mund të mbulohen;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w:t>
      </w:r>
      <w:r w:rsidRPr="00F94C83">
        <w:rPr>
          <w:rFonts w:ascii="Garamond" w:hAnsi="Garamond"/>
          <w:spacing w:val="-4"/>
          <w:sz w:val="24"/>
          <w:szCs w:val="24"/>
          <w:lang w:val="sq-AL"/>
        </w:rPr>
        <w:tab/>
        <w:t>Mund të vërtetojë që ka burime financiare të mjaftueshme për të përmbushur detyrimet e tij, për sa i përket shumës referencë që nuk mbulohet nga garancia.</w:t>
      </w:r>
    </w:p>
    <w:p w:rsidR="003514D0" w:rsidRPr="00F94C83" w:rsidRDefault="003514D0" w:rsidP="00DF1BB5">
      <w:pPr>
        <w:pStyle w:val="ListParagraph"/>
        <w:widowControl w:val="0"/>
        <w:numPr>
          <w:ilvl w:val="0"/>
          <w:numId w:val="66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Përjashtimi nga depozitimi i garancisë jepet kur aplikuesi plotëson kushtet e mëposhtme:</w:t>
      </w:r>
    </w:p>
    <w:p w:rsidR="003514D0" w:rsidRPr="00F94C83" w:rsidRDefault="003514D0" w:rsidP="00DF1BB5">
      <w:pPr>
        <w:widowControl w:val="0"/>
        <w:numPr>
          <w:ilvl w:val="0"/>
          <w:numId w:val="32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 një sistem kontabiliteti në përputhje me parimet e përgjithshme të pranuara të kontabilitetit të zbatuara në Republikën e Shqipërisë ku mban llogaritë e tij, që lejon kontrollin doganor bazuar në audit dhe mban një protokoll të të dhënave që ofrojnë gjurmë të auditimit nga momenti që të dhënat hyjnë në dosje;</w:t>
      </w:r>
    </w:p>
    <w:p w:rsidR="003514D0" w:rsidRPr="00F94C83" w:rsidRDefault="003514D0" w:rsidP="00DF1BB5">
      <w:pPr>
        <w:widowControl w:val="0"/>
        <w:numPr>
          <w:ilvl w:val="0"/>
          <w:numId w:val="32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 lejon autoritetit doganor të ketë akses fizik në sistemet e tij kontabël dhe, kur mund të jetë e zbatueshme, në regjistrimet e tij tregtare e të transportit;</w:t>
      </w:r>
    </w:p>
    <w:p w:rsidR="003514D0" w:rsidRPr="00F94C83" w:rsidRDefault="003514D0" w:rsidP="00DF1BB5">
      <w:pPr>
        <w:widowControl w:val="0"/>
        <w:numPr>
          <w:ilvl w:val="0"/>
          <w:numId w:val="32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 një sistem logjistik që identifikon mallrat si mallra shqiptare ose  joshqiptare dhe tregon, kur është e përshtatshme, vendndodhjen e tyre;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Ka një organizim administrativ që i korrespondon llojit dhe madhësisë së biznesit dhe që është i përshtatshëm për menaxhimin e fluksit të mallrave, dhe ka një sistem kontrolli të brendshëm, të aftë për parandalimin, zbulimin dhe korrigjimin e gabimeve dhe parandalimin e zbulimin e të transaksioneve të paligjshme ose të parregullta;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Kur është e zbatueshme, ka procedura të pranueshme për trajtimin e licencave dhe autorizimeve të lëshuara në përputhje me masat e politikës tregtare ose në lidhje me tregtinë e produkteve bujqësore;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Ka procedura të pranueshme për arkivimin e të dhënave dhe informacioneve të tij dhe për mbrojtjen kundër humbjes së tyre;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w:t>
      </w:r>
      <w:r w:rsidRPr="00F94C83">
        <w:rPr>
          <w:rFonts w:ascii="Garamond" w:hAnsi="Garamond"/>
          <w:spacing w:val="-4"/>
          <w:sz w:val="24"/>
          <w:szCs w:val="24"/>
          <w:lang w:val="sq-AL"/>
        </w:rPr>
        <w:tab/>
        <w:t>Siguron që punonjësit përkatës të jenë udhëzuar të informojnë autoritetet doganore sa herë që hasin vështirësi pajtueshmërie dhe ka procedura të caktuara  për informimin e autoriteteve doganore për vështirësi të tilla;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Ka masa sigurie të përshtatshme për të mbrojtur sistemin e tij kompjuterik nga ndërhyrjet e paautorizuara dhe për të siguruar dokumentacionin e aplikuesit;</w:t>
      </w:r>
    </w:p>
    <w:p w:rsidR="003514D0" w:rsidRPr="00F94C83" w:rsidRDefault="00BC6161"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f) </w:t>
      </w:r>
      <w:r w:rsidR="003514D0" w:rsidRPr="00F94C83">
        <w:rPr>
          <w:rFonts w:ascii="Garamond" w:hAnsi="Garamond"/>
          <w:spacing w:val="-4"/>
          <w:sz w:val="24"/>
          <w:szCs w:val="24"/>
          <w:lang w:val="sq-AL"/>
        </w:rPr>
        <w:t>Nuk është në procedurë  falimentimi;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w:t>
      </w:r>
      <w:r w:rsidRPr="00F94C83">
        <w:rPr>
          <w:rFonts w:ascii="Garamond" w:hAnsi="Garamond"/>
          <w:spacing w:val="-4"/>
          <w:sz w:val="24"/>
          <w:szCs w:val="24"/>
          <w:lang w:val="sq-AL"/>
        </w:rPr>
        <w:tab/>
        <w:t>Gjatë tri viteve të fundit përpara paraqitjes së aplikimit, aplikuesi ka përmbushur detyrimet e tij financiare për pagesën e detyrimit doganor dhe të gjitha detyrimet e tjera, taksat apo detyrimit, lidhur me importin ose eksportin e mallrave;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gj)</w:t>
      </w:r>
      <w:r w:rsidRPr="00F94C83">
        <w:rPr>
          <w:rFonts w:ascii="Garamond" w:hAnsi="Garamond"/>
          <w:spacing w:val="-4"/>
          <w:sz w:val="24"/>
          <w:szCs w:val="24"/>
          <w:lang w:val="sq-AL"/>
        </w:rPr>
        <w:tab/>
      </w:r>
      <w:r w:rsidR="00D97BC1">
        <w:rPr>
          <w:rFonts w:ascii="Garamond" w:hAnsi="Garamond"/>
          <w:spacing w:val="-4"/>
          <w:sz w:val="24"/>
          <w:szCs w:val="24"/>
          <w:lang w:val="sq-AL"/>
        </w:rPr>
        <w:t xml:space="preserve"> </w:t>
      </w:r>
      <w:r w:rsidRPr="00F94C83">
        <w:rPr>
          <w:rFonts w:ascii="Garamond" w:hAnsi="Garamond"/>
          <w:spacing w:val="-4"/>
          <w:sz w:val="24"/>
          <w:szCs w:val="24"/>
          <w:lang w:val="sq-AL"/>
        </w:rPr>
        <w:t>Bazuar në të dhënat dhe informacionet në dispozicion për tri vitet e fundit para dorëzimit të aplikimit, vërteton që ka një gjendje financiare të mirë, të mjaftueshme për të përmbushur detyrimet dhe angazhimet e tij duke pasur parasysh llojin dhe volumin e aktivitetit ekonomik të biznesit, veçanërisht që nuk ka asete negative neto, përveç rasteve kur këto mund të mbulohen;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h)</w:t>
      </w:r>
      <w:r w:rsidRPr="00F94C83">
        <w:rPr>
          <w:rFonts w:ascii="Garamond" w:hAnsi="Garamond"/>
          <w:spacing w:val="-4"/>
          <w:sz w:val="24"/>
          <w:szCs w:val="24"/>
          <w:lang w:val="sq-AL"/>
        </w:rPr>
        <w:tab/>
        <w:t>Mund të vërtetojë që ka burime financiare të mjaftueshme për të përmbushur detyrimet e tij, për sa i përket shumës referencë që nuk mbulohet nga garancia.</w:t>
      </w:r>
    </w:p>
    <w:p w:rsidR="003514D0" w:rsidRPr="00F94C83" w:rsidRDefault="003514D0" w:rsidP="00DF1BB5">
      <w:pPr>
        <w:pStyle w:val="ListParagraph"/>
        <w:widowControl w:val="0"/>
        <w:numPr>
          <w:ilvl w:val="0"/>
          <w:numId w:val="66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Kur aplikuesi është themeluar për më pak se 3 vjet, kushti i përcaktuar në pikat 1, shkronja “ç”, 2, shkronja “d”, dhe 3, shkronja “g”, verifikohet në bazë të të dhënave dhe informacioneve në dispozicion.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Dispozitat për regjimin e transitit sipas Konventës së Stambollit/Konventës ATA dhe Konventës TIR</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195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Llogaritja për qëllimet e transitit të përbashkët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84,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qëllime të llogaritjes së përmendur në nenin 180, dhe në paragrafin e dytë të shkronjës “b”, të pikës 3, të nenit 190, mallrat shqiptare të transportuara në përputhje me Konventën e Transitit të Përbashkët do të trajtohen si mallra joshqiptare.</w:t>
      </w:r>
    </w:p>
    <w:p w:rsidR="003514D0" w:rsidRPr="00F94C83" w:rsidRDefault="003514D0" w:rsidP="00DF1BB5">
      <w:pPr>
        <w:widowControl w:val="0"/>
        <w:autoSpaceDE w:val="0"/>
        <w:autoSpaceDN w:val="0"/>
        <w:adjustRightInd w:val="0"/>
        <w:spacing w:after="0" w:line="240" w:lineRule="auto"/>
        <w:jc w:val="center"/>
        <w:rPr>
          <w:rFonts w:ascii="Garamond" w:hAnsi="Garamond"/>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196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Garancia individuale në formën e kuponit (</w:t>
      </w:r>
      <w:r w:rsidRPr="00F94C83">
        <w:rPr>
          <w:rFonts w:ascii="Garamond" w:hAnsi="Garamond"/>
          <w:b/>
          <w:i/>
          <w:spacing w:val="-4"/>
          <w:sz w:val="24"/>
          <w:szCs w:val="24"/>
          <w:lang w:val="sq-AL"/>
        </w:rPr>
        <w:t>voucher</w:t>
      </w:r>
      <w:r w:rsidRPr="00F94C83">
        <w:rPr>
          <w:rFonts w:ascii="Garamond" w:hAnsi="Garamond"/>
          <w:b/>
          <w:spacing w:val="-4"/>
          <w:sz w:val="24"/>
          <w:szCs w:val="24"/>
          <w:lang w:val="sq-AL"/>
        </w:rPr>
        <w: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1, e nenit 87,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Në kuadër të regjimit të transitit, një garanci individuale në formën e një dorëzanie nga një dorëzanës mund të sigurohet, gjithashtu, nga një garantues përmes lëshimit të një garancie në formën e kuponit personave që duan të jenë mbajtës të regjimit.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Provë e kësaj dorëzanie do të jetë përdorimi i formularit të paraqitur në aneksin 32-02, të shtojcës B, bashkëlidhur këtij vendimi dhe pjesë përbërëse e tij, dhe </w:t>
      </w:r>
      <w:r w:rsidR="00BC759C" w:rsidRPr="00F94C83">
        <w:rPr>
          <w:rFonts w:ascii="Garamond" w:hAnsi="Garamond"/>
          <w:spacing w:val="-4"/>
          <w:sz w:val="24"/>
          <w:szCs w:val="24"/>
          <w:lang w:val="sq-AL"/>
        </w:rPr>
        <w:t>kuponët</w:t>
      </w:r>
      <w:r w:rsidRPr="00F94C83">
        <w:rPr>
          <w:rFonts w:ascii="Garamond" w:hAnsi="Garamond"/>
          <w:spacing w:val="-4"/>
          <w:sz w:val="24"/>
          <w:szCs w:val="24"/>
          <w:lang w:val="sq-AL"/>
        </w:rPr>
        <w:t xml:space="preserve"> do të jenë sipas formularit të përcaktuar në aneksin 32-06, të shtojcës B, bashkëlidhur këtij vendimi dhe pjesë përbërëse e tij.</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Çdo kupon mbulon shumën prej 10 000 (dhjetë mijë) eurosh, ose ekuivalentin në  lekë të kësaj shume, për të cilën garantuesi është përgjegjës.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Periudha e vlefshmërisë së një kuponi është 1 vit, nga data e lëshimit.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 xml:space="preserve">Garantuesi duhet t’i sigurojë zyrës doganore të garancisë çdo detaj të kërkuar në lidhje me </w:t>
      </w:r>
      <w:r w:rsidR="009C63F5" w:rsidRPr="00F94C83">
        <w:rPr>
          <w:rFonts w:ascii="Garamond" w:hAnsi="Garamond"/>
          <w:spacing w:val="-4"/>
          <w:sz w:val="24"/>
          <w:szCs w:val="24"/>
          <w:lang w:val="sq-AL"/>
        </w:rPr>
        <w:t>kuponët</w:t>
      </w:r>
      <w:r w:rsidRPr="00F94C83">
        <w:rPr>
          <w:rFonts w:ascii="Garamond" w:hAnsi="Garamond"/>
          <w:spacing w:val="-4"/>
          <w:sz w:val="24"/>
          <w:szCs w:val="24"/>
          <w:lang w:val="sq-AL"/>
        </w:rPr>
        <w:t xml:space="preserve"> e garancisë individuale që ai ka lëshuar.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Për çdo kupon, garantuesi i komunikon personit që do të jetë mbajtës i regjimit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dhënat e mëposhtme:</w:t>
      </w:r>
    </w:p>
    <w:p w:rsidR="003514D0" w:rsidRPr="00F94C83" w:rsidRDefault="003514D0" w:rsidP="00DF1BB5">
      <w:pPr>
        <w:widowControl w:val="0"/>
        <w:numPr>
          <w:ilvl w:val="0"/>
          <w:numId w:val="32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numër reference garancie;</w:t>
      </w:r>
    </w:p>
    <w:p w:rsidR="003514D0" w:rsidRPr="00F94C83" w:rsidRDefault="003514D0" w:rsidP="00DF1BB5">
      <w:pPr>
        <w:widowControl w:val="0"/>
        <w:numPr>
          <w:ilvl w:val="0"/>
          <w:numId w:val="32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kod aksesi të lidhur me numrin e referencës së garancisë.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Personi që do të jetë mbajtës i regjimit nuk duhet ta ndryshojë kodin e aksesit.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w:t>
      </w:r>
      <w:r w:rsidRPr="00F94C83">
        <w:rPr>
          <w:rFonts w:ascii="Garamond" w:hAnsi="Garamond"/>
          <w:spacing w:val="-4"/>
          <w:sz w:val="24"/>
          <w:szCs w:val="24"/>
          <w:lang w:val="sq-AL"/>
        </w:rPr>
        <w:tab/>
        <w:t>Personi që do të jetë mbajtës i regjimit duhet të paraqesë në zyrën doganore të nisjes një numër kuponash që i korrespondojnë shumëfishit të 10 000 (dhjetë mijë) eurove, ose shumës ekuivalente në lekë, të kërkuar për mbulimin e shumës totale referuar nenit 180.</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197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Revokimi dhe anulimi e një dorëzanie të siguruar në rastin </w:t>
      </w:r>
      <w:r w:rsidR="00BC6161" w:rsidRPr="00F94C83">
        <w:rPr>
          <w:rFonts w:ascii="Garamond" w:hAnsi="Garamond"/>
          <w:b/>
          <w:spacing w:val="-4"/>
          <w:sz w:val="24"/>
          <w:szCs w:val="24"/>
          <w:lang w:val="sq-AL"/>
        </w:rPr>
        <w:t xml:space="preserve"> </w:t>
      </w:r>
      <w:r w:rsidRPr="00F94C83">
        <w:rPr>
          <w:rFonts w:ascii="Garamond" w:hAnsi="Garamond"/>
          <w:b/>
          <w:spacing w:val="-4"/>
          <w:sz w:val="24"/>
          <w:szCs w:val="24"/>
          <w:lang w:val="sq-AL"/>
        </w:rPr>
        <w:t>e garancisë individuale në formën e kuponit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87, shkronja “b”, pika 1 dhe 89,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Autoriteti doganor përgjegjës për zyrën doganore të garancisë do të shënojë në sistemin elektronik të referuar në pikën 1, të nenit 569, informacionet e çdo revokimi ose anulimi të dorëzanisë, në rastin e një garancie individuale në formën e kuponit dhe datën kur revokimi ose anulimi hyn në fuqi.</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FF3706" w:rsidP="00DF1BB5">
      <w:pPr>
        <w:widowControl w:val="0"/>
        <w:autoSpaceDE w:val="0"/>
        <w:autoSpaceDN w:val="0"/>
        <w:adjustRightInd w:val="0"/>
        <w:spacing w:after="0" w:line="240" w:lineRule="auto"/>
        <w:jc w:val="center"/>
        <w:rPr>
          <w:rFonts w:ascii="Garamond" w:hAnsi="Garamond"/>
          <w:b/>
          <w:spacing w:val="-4"/>
          <w:sz w:val="24"/>
          <w:szCs w:val="24"/>
          <w:lang w:val="sq-AL"/>
        </w:rPr>
      </w:pPr>
      <w:r>
        <w:rPr>
          <w:rFonts w:ascii="Garamond" w:hAnsi="Garamond"/>
          <w:b/>
          <w:noProof/>
          <w:spacing w:val="-4"/>
          <w:sz w:val="24"/>
          <w:szCs w:val="24"/>
        </w:rPr>
        <mc:AlternateContent>
          <mc:Choice Requires="wps">
            <w:drawing>
              <wp:inline distT="0" distB="0" distL="0" distR="0">
                <wp:extent cx="417195" cy="762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7195"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style="width:32.8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" filled="f" stroked="f">
                <o:lock v:ext="edit" aspectratio="t"/>
                <w10:anchorlock/>
              </v:rect>
            </w:pict>
          </mc:Fallback>
        </mc:AlternateContent>
      </w:r>
      <w:r w:rsidR="003514D0" w:rsidRPr="00F94C83">
        <w:rPr>
          <w:rFonts w:ascii="Garamond" w:hAnsi="Garamond"/>
          <w:b/>
          <w:iCs/>
          <w:spacing w:val="-4"/>
          <w:sz w:val="24"/>
          <w:szCs w:val="24"/>
          <w:lang w:val="sq-AL"/>
        </w:rPr>
        <w:t>Neni 198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Garancia globale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84, pika 5 dhe 90,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2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kuadër të regjimit të transitit, garancia globale mund të jepet vetëm në formën e një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dorëzanie nga një dorëzanës.</w:t>
      </w:r>
    </w:p>
    <w:p w:rsidR="003514D0" w:rsidRPr="00F94C83" w:rsidRDefault="003514D0" w:rsidP="00DF1BB5">
      <w:pPr>
        <w:widowControl w:val="0"/>
        <w:numPr>
          <w:ilvl w:val="0"/>
          <w:numId w:val="32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Prova e kësaj dorëzanie do të mbahet nga zyra doganore e garancisë për periudhën e vlefshmërisë së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saj. Si zyrë garancie në këtë formë të garancisë do të jetë Drejtoria e Përgjithshme e Doganave.</w:t>
      </w:r>
    </w:p>
    <w:p w:rsidR="003514D0" w:rsidRPr="00F94C83" w:rsidRDefault="003514D0" w:rsidP="00DF1BB5">
      <w:pPr>
        <w:widowControl w:val="0"/>
        <w:numPr>
          <w:ilvl w:val="0"/>
          <w:numId w:val="32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regjimit nuk duhet ta ndryshojë kodin e aksesit, të lidhur me numrin e referencës së garancisë.</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199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Përgjegjësia e shoqatave të garancive për operacionet TIR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të nenit 203,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qëllimet e pikës 4, të nenit 8, të Konventës TIR, përfshirë çdo ndryshim të saj të mëvonshëm, kur një operacion TIR kryhet në territorin doganor të Republikës së Shqipërisë, shoqata garantuese e vendosur në këtë territor mund të bëhet përgjegjëse për pagesën e shumës së garantuar, në lidhje me mallrat e përfshira në operacionin TIR deri në një limit për Carnet TIR, prej 60 000 (gjashtëdhjetë mijë) eurosh ose shumën ekuivalente të saj në lekë.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200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Çlirimi i garantuesit nga detyrimet nën regjimin e transitit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 pikat 2 e 3, shkronja “a” dhe 93,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6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regjimi i transitit nuk është mbyllur, zyra doganore e nisjes duhet që, brenda nëntë muajve, nga afati kohor i caktuar për paraqitjen e mallrave në zyrën doganore të destinacionit, të njoftojë garantuesin se regjimi nuk është mbyllur.</w:t>
      </w:r>
    </w:p>
    <w:p w:rsidR="003514D0" w:rsidRPr="00F94C83" w:rsidRDefault="003514D0" w:rsidP="00DF1BB5">
      <w:pPr>
        <w:pStyle w:val="ListParagraph"/>
        <w:widowControl w:val="0"/>
        <w:numPr>
          <w:ilvl w:val="0"/>
          <w:numId w:val="66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regjimi i transitit nuk është mbyllur, autoritetet doganore, të përcak</w:t>
      </w:r>
      <w:r w:rsidR="009C63F5">
        <w:rPr>
          <w:rFonts w:ascii="Garamond" w:hAnsi="Garamond"/>
          <w:spacing w:val="-4"/>
          <w:sz w:val="24"/>
          <w:szCs w:val="24"/>
          <w:lang w:val="sq-AL"/>
        </w:rPr>
        <w:t>t</w:t>
      </w:r>
      <w:r w:rsidRPr="00F94C83">
        <w:rPr>
          <w:rFonts w:ascii="Garamond" w:hAnsi="Garamond"/>
          <w:spacing w:val="-4"/>
          <w:sz w:val="24"/>
          <w:szCs w:val="24"/>
          <w:lang w:val="sq-AL"/>
        </w:rPr>
        <w:t>uara në përputhje me nenin 82 të Kodit, brenda 3 vjetëve, nga data e pranimit të deklaratës së transitit, duhet të njoftojnë garantuesin të paguajë borxhin për të cilin është përgjegjës në lidhje me operacionin përkatës të transitit.</w:t>
      </w:r>
    </w:p>
    <w:p w:rsidR="003514D0" w:rsidRPr="00F94C83" w:rsidRDefault="003514D0" w:rsidP="00DF1BB5">
      <w:pPr>
        <w:pStyle w:val="ListParagraph"/>
        <w:widowControl w:val="0"/>
        <w:numPr>
          <w:ilvl w:val="0"/>
          <w:numId w:val="66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Garantuesi çlirohet nga detyrimet e tij në qoftë se cilido prej njoftimeve të parashikuara në pikat 1 dhe 2 nuk është kryer para përfundimit të afatit kohor.</w:t>
      </w:r>
    </w:p>
    <w:p w:rsidR="003514D0" w:rsidRPr="00F94C83" w:rsidRDefault="003514D0" w:rsidP="00DF1BB5">
      <w:pPr>
        <w:pStyle w:val="ListParagraph"/>
        <w:widowControl w:val="0"/>
        <w:numPr>
          <w:ilvl w:val="0"/>
          <w:numId w:val="66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cilido prej njoftimeve është kryer, garantuesi informohet për mbylljen e regjimit ose mbledhjen e borxhit.</w:t>
      </w:r>
    </w:p>
    <w:p w:rsidR="003514D0" w:rsidRPr="00F94C83" w:rsidRDefault="003514D0" w:rsidP="00DF1BB5">
      <w:pPr>
        <w:pStyle w:val="ListParagraph"/>
        <w:widowControl w:val="0"/>
        <w:numPr>
          <w:ilvl w:val="0"/>
          <w:numId w:val="66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Kërkesat e përbashkëta të të dhënave për njoftimin sipas pikës 1, të këtij neni, përcaktoh</w:t>
      </w:r>
      <w:r w:rsidRPr="00F94C83">
        <w:rPr>
          <w:rFonts w:ascii="Garamond" w:hAnsi="Garamond"/>
          <w:spacing w:val="-4"/>
          <w:sz w:val="24"/>
          <w:szCs w:val="24"/>
          <w:lang w:val="sq-AL" w:eastAsia="ja-JP"/>
        </w:rPr>
        <w:t>en</w:t>
      </w:r>
      <w:r w:rsidRPr="00F94C83">
        <w:rPr>
          <w:rFonts w:ascii="Garamond" w:hAnsi="Garamond"/>
          <w:spacing w:val="-4"/>
          <w:sz w:val="24"/>
          <w:szCs w:val="24"/>
          <w:lang w:val="sq-AL"/>
        </w:rPr>
        <w:t xml:space="preserve"> në aneksin 32-04, të shtojcës A, bashkëlidhur këtij vendimi dhe pjesë përbërëse e tij. </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Kërkesat e përbashkëta të të dhënave për njoftimin sipas pikës 2 përcaktohen në aneksin 32-05, të shtojcës A, bashkëlidhur këtij vendimi dhe pjesë përbërëse e tij.</w:t>
      </w:r>
    </w:p>
    <w:p w:rsidR="003514D0" w:rsidRPr="00F94C83" w:rsidRDefault="003514D0" w:rsidP="00DF1BB5">
      <w:pPr>
        <w:pStyle w:val="ListParagraph"/>
        <w:widowControl w:val="0"/>
        <w:numPr>
          <w:ilvl w:val="0"/>
          <w:numId w:val="66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përputhje me shkronjën “a”, të pikës 3, të nenit 17, të Kodit, njoftimi sipas pikave 1 dhe 2 mund të dërgohet me mjete të tjera, përveç teknikave informatike të përpunimit të të dhënave.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201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Kërkesa për pagesë drejtuar një shoqate garantuese për mallrat e mbuluara nga Carnet ATA dhe njoftimi i mosmbylljes së Carnet CPD për një shoqatë garantuese sipas regjimit të Konventës ATA ose Konventës së Stambollit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 pika 2, 17, pika 3, shkronja “a”, dhe 93,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6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Në rast të mospërmbushjes së një prej detyrimeve sipas Carnet ATA ose Carnet CPD, autoritetet doganore rregullojnë dokumentet lidhur me lejimin e përkohshëm (kërkesën për pagesë drejtuar shoqatës garantuese ose njoftimin e mosmbylljes) në përputhje me nenet 9, 10 dhe 11 të aneksit A, </w:t>
      </w:r>
      <w:r w:rsidRPr="00F94C83">
        <w:rPr>
          <w:rFonts w:ascii="Times New Roman" w:hAnsi="Times New Roman"/>
          <w:spacing w:val="-4"/>
          <w:sz w:val="24"/>
          <w:szCs w:val="24"/>
          <w:lang w:val="sq-AL"/>
        </w:rPr>
        <w:t>​​</w:t>
      </w:r>
      <w:r w:rsidRPr="00F94C83">
        <w:rPr>
          <w:rFonts w:ascii="Garamond" w:hAnsi="Garamond"/>
          <w:spacing w:val="-4"/>
          <w:sz w:val="24"/>
          <w:szCs w:val="24"/>
          <w:lang w:val="sq-AL"/>
        </w:rPr>
        <w:t>t</w:t>
      </w:r>
      <w:r w:rsidRPr="00F94C83">
        <w:rPr>
          <w:rFonts w:ascii="Garamond" w:hAnsi="Garamond" w:cs="Garamond"/>
          <w:spacing w:val="-4"/>
          <w:sz w:val="24"/>
          <w:szCs w:val="24"/>
          <w:lang w:val="sq-AL"/>
        </w:rPr>
        <w:t>ë</w:t>
      </w:r>
      <w:r w:rsidRPr="00F94C83">
        <w:rPr>
          <w:rFonts w:ascii="Garamond" w:hAnsi="Garamond"/>
          <w:spacing w:val="-4"/>
          <w:sz w:val="24"/>
          <w:szCs w:val="24"/>
          <w:lang w:val="sq-AL"/>
        </w:rPr>
        <w:t xml:space="preserve"> Konvent</w:t>
      </w:r>
      <w:r w:rsidRPr="00F94C83">
        <w:rPr>
          <w:rFonts w:ascii="Garamond" w:hAnsi="Garamond" w:cs="Garamond"/>
          <w:spacing w:val="-4"/>
          <w:sz w:val="24"/>
          <w:szCs w:val="24"/>
          <w:lang w:val="sq-AL"/>
        </w:rPr>
        <w:t>ë</w:t>
      </w:r>
      <w:r w:rsidRPr="00F94C83">
        <w:rPr>
          <w:rFonts w:ascii="Garamond" w:hAnsi="Garamond"/>
          <w:spacing w:val="-4"/>
          <w:sz w:val="24"/>
          <w:szCs w:val="24"/>
          <w:lang w:val="sq-AL"/>
        </w:rPr>
        <w:t>s s</w:t>
      </w:r>
      <w:r w:rsidRPr="00F94C83">
        <w:rPr>
          <w:rFonts w:ascii="Garamond" w:hAnsi="Garamond" w:cs="Garamond"/>
          <w:spacing w:val="-4"/>
          <w:sz w:val="24"/>
          <w:szCs w:val="24"/>
          <w:lang w:val="sq-AL"/>
        </w:rPr>
        <w:t>ë</w:t>
      </w:r>
      <w:r w:rsidRPr="00F94C83">
        <w:rPr>
          <w:rFonts w:ascii="Garamond" w:hAnsi="Garamond"/>
          <w:spacing w:val="-4"/>
          <w:sz w:val="24"/>
          <w:szCs w:val="24"/>
          <w:lang w:val="sq-AL"/>
        </w:rPr>
        <w:t xml:space="preserve"> Stambollit apo, kur </w:t>
      </w:r>
      <w:r w:rsidRPr="00F94C83">
        <w:rPr>
          <w:rFonts w:ascii="Garamond" w:hAnsi="Garamond" w:cs="Garamond"/>
          <w:spacing w:val="-4"/>
          <w:sz w:val="24"/>
          <w:szCs w:val="24"/>
          <w:lang w:val="sq-AL"/>
        </w:rPr>
        <w:t>ë</w:t>
      </w:r>
      <w:r w:rsidRPr="00F94C83">
        <w:rPr>
          <w:rFonts w:ascii="Garamond" w:hAnsi="Garamond"/>
          <w:spacing w:val="-4"/>
          <w:sz w:val="24"/>
          <w:szCs w:val="24"/>
          <w:lang w:val="sq-AL"/>
        </w:rPr>
        <w:t>sht</w:t>
      </w:r>
      <w:r w:rsidRPr="00F94C83">
        <w:rPr>
          <w:rFonts w:ascii="Garamond" w:hAnsi="Garamond" w:cs="Garamond"/>
          <w:spacing w:val="-4"/>
          <w:sz w:val="24"/>
          <w:szCs w:val="24"/>
          <w:lang w:val="sq-AL"/>
        </w:rPr>
        <w:t>ë</w:t>
      </w:r>
      <w:r w:rsidRPr="00F94C83">
        <w:rPr>
          <w:rFonts w:ascii="Garamond" w:hAnsi="Garamond"/>
          <w:spacing w:val="-4"/>
          <w:sz w:val="24"/>
          <w:szCs w:val="24"/>
          <w:lang w:val="sq-AL"/>
        </w:rPr>
        <w:t xml:space="preserve"> e zbatueshme, n</w:t>
      </w:r>
      <w:r w:rsidRPr="00F94C83">
        <w:rPr>
          <w:rFonts w:ascii="Garamond" w:hAnsi="Garamond" w:cs="Garamond"/>
          <w:spacing w:val="-4"/>
          <w:sz w:val="24"/>
          <w:szCs w:val="24"/>
          <w:lang w:val="sq-AL"/>
        </w:rPr>
        <w:t>ë</w:t>
      </w:r>
      <w:r w:rsidRPr="00F94C83">
        <w:rPr>
          <w:rFonts w:ascii="Garamond" w:hAnsi="Garamond"/>
          <w:spacing w:val="-4"/>
          <w:sz w:val="24"/>
          <w:szCs w:val="24"/>
          <w:lang w:val="sq-AL"/>
        </w:rPr>
        <w:t xml:space="preserve"> p</w:t>
      </w:r>
      <w:r w:rsidRPr="00F94C83">
        <w:rPr>
          <w:rFonts w:ascii="Garamond" w:hAnsi="Garamond" w:cs="Garamond"/>
          <w:spacing w:val="-4"/>
          <w:sz w:val="24"/>
          <w:szCs w:val="24"/>
          <w:lang w:val="sq-AL"/>
        </w:rPr>
        <w:t>ë</w:t>
      </w:r>
      <w:r w:rsidRPr="00F94C83">
        <w:rPr>
          <w:rFonts w:ascii="Garamond" w:hAnsi="Garamond"/>
          <w:spacing w:val="-4"/>
          <w:sz w:val="24"/>
          <w:szCs w:val="24"/>
          <w:lang w:val="sq-AL"/>
        </w:rPr>
        <w:t>rputhje me nenet 7, 8 dhe 9 t</w:t>
      </w:r>
      <w:r w:rsidRPr="00F94C83">
        <w:rPr>
          <w:rFonts w:ascii="Garamond" w:hAnsi="Garamond" w:cs="Garamond"/>
          <w:spacing w:val="-4"/>
          <w:sz w:val="24"/>
          <w:szCs w:val="24"/>
          <w:lang w:val="sq-AL"/>
        </w:rPr>
        <w:t>ë</w:t>
      </w:r>
      <w:r w:rsidRPr="00F94C83">
        <w:rPr>
          <w:rFonts w:ascii="Garamond" w:hAnsi="Garamond"/>
          <w:spacing w:val="-4"/>
          <w:sz w:val="24"/>
          <w:szCs w:val="24"/>
          <w:lang w:val="sq-AL"/>
        </w:rPr>
        <w:t xml:space="preserve"> Konvent</w:t>
      </w:r>
      <w:r w:rsidRPr="00F94C83">
        <w:rPr>
          <w:rFonts w:ascii="Garamond" w:hAnsi="Garamond" w:cs="Garamond"/>
          <w:spacing w:val="-4"/>
          <w:sz w:val="24"/>
          <w:szCs w:val="24"/>
          <w:lang w:val="sq-AL"/>
        </w:rPr>
        <w:t>ë</w:t>
      </w:r>
      <w:r w:rsidRPr="00F94C83">
        <w:rPr>
          <w:rFonts w:ascii="Garamond" w:hAnsi="Garamond"/>
          <w:spacing w:val="-4"/>
          <w:sz w:val="24"/>
          <w:szCs w:val="24"/>
          <w:lang w:val="sq-AL"/>
        </w:rPr>
        <w:t xml:space="preserve">s ATA. </w:t>
      </w:r>
    </w:p>
    <w:p w:rsidR="003514D0" w:rsidRPr="00F94C83" w:rsidRDefault="003514D0" w:rsidP="00DF1BB5">
      <w:pPr>
        <w:pStyle w:val="ListParagraph"/>
        <w:widowControl w:val="0"/>
        <w:numPr>
          <w:ilvl w:val="0"/>
          <w:numId w:val="66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Shuma e detyrimit të importit dhe taksat që rrjedhin nga kërkesa për pagesë drejtuar një shoqate garantuese duhet të llogaritet sipas formularit model të detyrimeve.</w:t>
      </w:r>
    </w:p>
    <w:p w:rsidR="003514D0" w:rsidRPr="00F94C83" w:rsidRDefault="003514D0" w:rsidP="00DF1BB5">
      <w:pPr>
        <w:pStyle w:val="ListParagraph"/>
        <w:widowControl w:val="0"/>
        <w:numPr>
          <w:ilvl w:val="0"/>
          <w:numId w:val="66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Kërkesat e përbashkëta për të dhënat për kërkesën për pagesë drejtuar një shoqate garantuese, të përmendur në pikën 1, përcaktohen në aneksin 33-01, të shtojcës B, bashkëlidhur këtij vendimi dhe pjesë përbërëse e tij.</w:t>
      </w:r>
    </w:p>
    <w:p w:rsidR="003514D0" w:rsidRPr="00F94C83" w:rsidRDefault="003514D0" w:rsidP="00DF1BB5">
      <w:pPr>
        <w:pStyle w:val="ListParagraph"/>
        <w:widowControl w:val="0"/>
        <w:numPr>
          <w:ilvl w:val="0"/>
          <w:numId w:val="66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Kërkesat e përbashkëta për të dhënat për njoftimin e mosmbylljes të Carnet CPD, të përmendura në pikën 1, përcaktohen në aneksin 33-02, të shtojcës B, bashkëlidhur këtij vendimi dhe pjesë përbërëse e tij.</w:t>
      </w:r>
    </w:p>
    <w:p w:rsidR="003514D0" w:rsidRPr="00F94C83" w:rsidRDefault="003514D0" w:rsidP="00DF1BB5">
      <w:pPr>
        <w:pStyle w:val="ListParagraph"/>
        <w:widowControl w:val="0"/>
        <w:numPr>
          <w:ilvl w:val="0"/>
          <w:numId w:val="66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përputhje me shkronjën “a”, të pikës 3, të nenit 17, të Kodit, kërkesa për pagesën drejtuar një shoqate garantuese dhe njoftimi i mosmbylljes së Carnet CPD mund mund t’u dërgohen shoqatave përkatëse garantuese me mjete të tjera, përveç teknikave informatike të përpunimit të të dhënave.</w:t>
      </w:r>
    </w:p>
    <w:p w:rsidR="003514D0" w:rsidRPr="00F94C83" w:rsidRDefault="003514D0" w:rsidP="00DF1BB5">
      <w:pPr>
        <w:pStyle w:val="Default"/>
        <w:widowControl w:val="0"/>
        <w:ind w:firstLine="284"/>
        <w:jc w:val="center"/>
        <w:rPr>
          <w:rFonts w:ascii="Garamond" w:hAnsi="Garamond"/>
          <w:color w:val="auto"/>
          <w:spacing w:val="-4"/>
          <w:sz w:val="14"/>
          <w:lang w:val="sq-AL"/>
        </w:rPr>
      </w:pPr>
    </w:p>
    <w:p w:rsidR="00525283" w:rsidRPr="00F94C83" w:rsidRDefault="00525283" w:rsidP="00DF1BB5">
      <w:pPr>
        <w:pStyle w:val="Default"/>
        <w:widowControl w:val="0"/>
        <w:ind w:firstLine="284"/>
        <w:jc w:val="center"/>
        <w:rPr>
          <w:rFonts w:ascii="Garamond" w:hAnsi="Garamond"/>
          <w:b/>
          <w:color w:val="auto"/>
          <w:spacing w:val="-4"/>
          <w:lang w:val="sq-AL"/>
        </w:rPr>
      </w:pPr>
    </w:p>
    <w:p w:rsidR="00525283" w:rsidRPr="00F94C83" w:rsidRDefault="00525283" w:rsidP="00DF1BB5">
      <w:pPr>
        <w:pStyle w:val="Default"/>
        <w:widowControl w:val="0"/>
        <w:ind w:firstLine="284"/>
        <w:jc w:val="center"/>
        <w:rPr>
          <w:rFonts w:ascii="Garamond" w:hAnsi="Garamond"/>
          <w:b/>
          <w:color w:val="auto"/>
          <w:spacing w:val="-4"/>
          <w:lang w:val="sq-AL"/>
        </w:rPr>
      </w:pPr>
    </w:p>
    <w:p w:rsidR="00525283" w:rsidRPr="00F94C83" w:rsidRDefault="00525283" w:rsidP="00DF1BB5">
      <w:pPr>
        <w:pStyle w:val="Default"/>
        <w:widowControl w:val="0"/>
        <w:ind w:firstLine="284"/>
        <w:jc w:val="center"/>
        <w:rPr>
          <w:rFonts w:ascii="Garamond" w:hAnsi="Garamond"/>
          <w:b/>
          <w:color w:val="auto"/>
          <w:spacing w:val="-4"/>
          <w:lang w:val="sq-AL"/>
        </w:rPr>
      </w:pPr>
    </w:p>
    <w:p w:rsidR="00525283" w:rsidRPr="00F94C83" w:rsidRDefault="00525283" w:rsidP="00DF1BB5">
      <w:pPr>
        <w:pStyle w:val="Default"/>
        <w:widowControl w:val="0"/>
        <w:ind w:firstLine="284"/>
        <w:jc w:val="center"/>
        <w:rPr>
          <w:rFonts w:ascii="Garamond" w:hAnsi="Garamond"/>
          <w:b/>
          <w:color w:val="auto"/>
          <w:spacing w:val="-4"/>
          <w:lang w:val="sq-AL"/>
        </w:rPr>
      </w:pPr>
    </w:p>
    <w:p w:rsidR="00525283" w:rsidRPr="00F94C83" w:rsidRDefault="00525283" w:rsidP="00DF1BB5">
      <w:pPr>
        <w:pStyle w:val="Default"/>
        <w:widowControl w:val="0"/>
        <w:ind w:firstLine="284"/>
        <w:jc w:val="center"/>
        <w:rPr>
          <w:rFonts w:ascii="Garamond" w:hAnsi="Garamond"/>
          <w:b/>
          <w:color w:val="auto"/>
          <w:spacing w:val="-4"/>
          <w:lang w:val="sq-AL"/>
        </w:rPr>
      </w:pPr>
    </w:p>
    <w:p w:rsidR="00525283" w:rsidRPr="00F94C83" w:rsidRDefault="00525283" w:rsidP="00DF1BB5">
      <w:pPr>
        <w:pStyle w:val="Default"/>
        <w:widowControl w:val="0"/>
        <w:ind w:firstLine="284"/>
        <w:jc w:val="center"/>
        <w:rPr>
          <w:rFonts w:ascii="Garamond" w:hAnsi="Garamond"/>
          <w:b/>
          <w:color w:val="auto"/>
          <w:spacing w:val="-4"/>
          <w:lang w:val="sq-AL"/>
        </w:rPr>
      </w:pPr>
    </w:p>
    <w:p w:rsidR="003514D0" w:rsidRPr="00F94C83" w:rsidRDefault="003514D0" w:rsidP="00DF1BB5">
      <w:pPr>
        <w:pStyle w:val="Default"/>
        <w:widowControl w:val="0"/>
        <w:ind w:firstLine="284"/>
        <w:jc w:val="center"/>
        <w:rPr>
          <w:rFonts w:ascii="Garamond" w:hAnsi="Garamond"/>
          <w:b/>
          <w:color w:val="auto"/>
          <w:spacing w:val="-4"/>
          <w:lang w:val="sq-AL"/>
        </w:rPr>
      </w:pPr>
      <w:r w:rsidRPr="00F94C83">
        <w:rPr>
          <w:rFonts w:ascii="Garamond" w:hAnsi="Garamond"/>
          <w:b/>
          <w:color w:val="auto"/>
          <w:spacing w:val="-4"/>
          <w:lang w:val="sq-AL"/>
        </w:rPr>
        <w:t>KREU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Vjelja, pagesa, rimbursimi dhe falja e shumës së detyrimit të importit ose eksportit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Përcaktimi i shumës së detyrimit të importit ose eksportit, njoftimi i borxhit doganor dhe kontabilizimi</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Njoftimi i borxhit doganor, pezullimi i afatit për pagesë dhe kërkesa për pagesë drejtuar shoqatës garantuese</w:t>
      </w:r>
    </w:p>
    <w:p w:rsidR="003514D0" w:rsidRPr="00F94C83" w:rsidRDefault="003514D0"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202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e njoftimit të borxhit doganor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Njoftimi i borxhit doganor në përputhje me nenin 96, të Kodit, mund të bëhet në mënyra të tjera përveç teknikave informatike të përpunimit të të dhënave.</w:t>
      </w:r>
    </w:p>
    <w:p w:rsidR="003514D0" w:rsidRPr="00F94C83"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203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Ndihma e </w:t>
      </w:r>
      <w:r w:rsidR="009C63F5" w:rsidRPr="00F94C83">
        <w:rPr>
          <w:rFonts w:ascii="Garamond" w:hAnsi="Garamond"/>
          <w:b/>
          <w:spacing w:val="-4"/>
          <w:sz w:val="24"/>
          <w:szCs w:val="24"/>
          <w:lang w:val="sq-AL"/>
        </w:rPr>
        <w:t>ndërsjellë</w:t>
      </w:r>
      <w:r w:rsidRPr="00F94C83">
        <w:rPr>
          <w:rFonts w:ascii="Garamond" w:hAnsi="Garamond"/>
          <w:b/>
          <w:spacing w:val="-4"/>
          <w:sz w:val="24"/>
          <w:szCs w:val="24"/>
          <w:lang w:val="sq-AL"/>
        </w:rPr>
        <w:t xml:space="preserve"> mes autoriteteve doganore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95, pika 1 dhe 96, pika 1, të Kodit)</w:t>
      </w:r>
    </w:p>
    <w:p w:rsidR="003514D0" w:rsidRPr="00F94C83"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widowControl w:val="0"/>
        <w:numPr>
          <w:ilvl w:val="0"/>
          <w:numId w:val="32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lind një borxh doganor, zyra doganore kompetente për vjeljen e shumës së detyrimit të importit ose të eksportit, që i korrespondon borxhit doganor, duhet të informojë zyrat e tjera doganore dhe DPD-në për:</w:t>
      </w:r>
    </w:p>
    <w:p w:rsidR="003514D0" w:rsidRPr="00F94C83" w:rsidRDefault="003514D0" w:rsidP="00DF1BB5">
      <w:pPr>
        <w:widowControl w:val="0"/>
        <w:numPr>
          <w:ilvl w:val="0"/>
          <w:numId w:val="32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faktin që një borxh doganor ka lindur; </w:t>
      </w:r>
    </w:p>
    <w:p w:rsidR="003514D0" w:rsidRPr="00F94C83" w:rsidRDefault="003514D0" w:rsidP="00DF1BB5">
      <w:pPr>
        <w:widowControl w:val="0"/>
        <w:numPr>
          <w:ilvl w:val="0"/>
          <w:numId w:val="32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veprimin e ndërmarrë ndaj debitorit për të vjelë shumat në fjalë.</w:t>
      </w:r>
    </w:p>
    <w:p w:rsidR="003514D0" w:rsidRPr="00F94C83" w:rsidRDefault="003514D0" w:rsidP="00DF1BB5">
      <w:pPr>
        <w:widowControl w:val="0"/>
        <w:numPr>
          <w:ilvl w:val="0"/>
          <w:numId w:val="32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në bashkëpunim, do të ndihmojnë njëra-tjetrën në vjeljen e shumës së detyrimit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importit ose të eksportit që i korrespondon borxhit doganor.</w:t>
      </w:r>
    </w:p>
    <w:p w:rsidR="003514D0" w:rsidRPr="00F94C83" w:rsidRDefault="003514D0"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204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Përjashtimi nga njoftimi i borxhit doganor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1, të nenit 96,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6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Autoritetet doganore mund të mos njoftojnë një borxh doganor që lind përmes mospërmbushjes sipas neneve 74 ose 77 të Kodit, kur shuma e detyrimit të importit ose eksportit në fjalë është më pak se 1 500 (një mijë e pesëqind) lekë.</w:t>
      </w:r>
    </w:p>
    <w:p w:rsidR="003514D0" w:rsidRPr="00F94C83" w:rsidRDefault="003514D0" w:rsidP="00DF1BB5">
      <w:pPr>
        <w:pStyle w:val="ListParagraph"/>
        <w:widowControl w:val="0"/>
        <w:numPr>
          <w:ilvl w:val="0"/>
          <w:numId w:val="66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borxhi doganor është njoftuar fillimisht për një shumë detyrimi importi ose eksporti, që ishte më e vogël se shuma e detyrimit të importit ose eksportit për t’u paguar, autoritetet doganore mund të mos bëjnë njoftimin e borxhit doganor për diferencën mes këtyre shumave, me kusht që ajo të jetë më pak se 1 500 (një mijë e pesëqind) lekë.</w:t>
      </w:r>
    </w:p>
    <w:p w:rsidR="003514D0" w:rsidRPr="00F94C83" w:rsidRDefault="003514D0" w:rsidP="00DF1BB5">
      <w:pPr>
        <w:pStyle w:val="ListParagraph"/>
        <w:widowControl w:val="0"/>
        <w:numPr>
          <w:ilvl w:val="0"/>
          <w:numId w:val="66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Kufizimi 1 500 (një mijë e pesëqind) lekë, i referuar në pikat 1 dhe 2, vihet në zbatim për çdo veprim vjeljeje/rikuperimi.</w:t>
      </w:r>
    </w:p>
    <w:p w:rsidR="003514D0" w:rsidRPr="00F94C83" w:rsidRDefault="003514D0"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205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Pezullimi i afatit kohor për pagesë në rast kërkese për falje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101, të Kodit)</w:t>
      </w:r>
    </w:p>
    <w:p w:rsidR="003514D0" w:rsidRPr="00F94C83"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pStyle w:val="ListParagraph"/>
        <w:widowControl w:val="0"/>
        <w:numPr>
          <w:ilvl w:val="0"/>
          <w:numId w:val="66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Autoritetet doganore pezullojnë afatin për pagesën e shumës së detyrimit të importit ose eksportit që i korrespondon borxhit doganor deri sa të marrin një vendim për aplikimin për falje, me kusht që të plotësohen kushtet e mëposhtme:</w:t>
      </w:r>
    </w:p>
    <w:p w:rsidR="003514D0" w:rsidRPr="00F94C83" w:rsidRDefault="003514D0" w:rsidP="00DF1BB5">
      <w:pPr>
        <w:widowControl w:val="0"/>
        <w:numPr>
          <w:ilvl w:val="0"/>
          <w:numId w:val="32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është paraqitur një aplikim për falje në përputhje me nenet 111, 112 ose 113, të Kodit, nëse kushtet e parashikuara në nenin përkatës plotësohen;</w:t>
      </w:r>
    </w:p>
    <w:p w:rsidR="003514D0" w:rsidRPr="00F94C83" w:rsidRDefault="003514D0" w:rsidP="00DF1BB5">
      <w:pPr>
        <w:widowControl w:val="0"/>
        <w:numPr>
          <w:ilvl w:val="0"/>
          <w:numId w:val="32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është paraqitur një aplikim për falje në përputhje me nenin 110 të Kodit, nëse kushtet e parashikuara në nenin 110 dhe nenin 46, pika 2, të Kodit, plotësohen.</w:t>
      </w:r>
    </w:p>
    <w:p w:rsidR="003514D0" w:rsidRPr="00F94C83" w:rsidRDefault="003514D0" w:rsidP="00DF1BB5">
      <w:pPr>
        <w:pStyle w:val="ListParagraph"/>
        <w:widowControl w:val="0"/>
        <w:numPr>
          <w:ilvl w:val="0"/>
          <w:numId w:val="66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mallrat që i nënshtrohen aplikimit për falje nuk janë më nën mbikëqyrjen doganore në kohën e aplikimit, duhet të depozitohet një garanci.</w:t>
      </w:r>
    </w:p>
    <w:p w:rsidR="003514D0" w:rsidRPr="00F94C83" w:rsidRDefault="003514D0" w:rsidP="00DF1BB5">
      <w:pPr>
        <w:pStyle w:val="ListParagraph"/>
        <w:widowControl w:val="0"/>
        <w:numPr>
          <w:ilvl w:val="0"/>
          <w:numId w:val="66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Duke anashkaluar pikën 2, autoritetet doganore nuk kërkojnë garanci, nëse vërtetohet se sigurimi i garancisë mund t’i shkaktojë debitorit vështirësi serioze ekonomike ose sociale.</w:t>
      </w:r>
    </w:p>
    <w:p w:rsidR="003514D0" w:rsidRPr="00F94C83" w:rsidRDefault="003514D0" w:rsidP="00DF1BB5">
      <w:pPr>
        <w:widowControl w:val="0"/>
        <w:spacing w:after="0" w:line="240" w:lineRule="auto"/>
        <w:jc w:val="center"/>
        <w:rPr>
          <w:rFonts w:ascii="Garamond" w:hAnsi="Garamond"/>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206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Pezullimi i afatit për pagesë në rastin e mallrave që konfiskohen, shkatërrohen ose braktisen në favor </w:t>
      </w:r>
      <w:r w:rsidR="00511BCE" w:rsidRPr="00511BCE">
        <w:rPr>
          <w:rFonts w:ascii="Garamond" w:hAnsi="Garamond"/>
          <w:b/>
          <w:spacing w:val="-4"/>
          <w:sz w:val="24"/>
          <w:szCs w:val="24"/>
          <w:lang w:val="sq-AL"/>
        </w:rPr>
        <w:t>të s</w:t>
      </w:r>
      <w:r w:rsidRPr="00511BCE">
        <w:rPr>
          <w:rFonts w:ascii="Garamond" w:hAnsi="Garamond"/>
          <w:b/>
          <w:spacing w:val="-4"/>
          <w:sz w:val="24"/>
          <w:szCs w:val="24"/>
          <w:lang w:val="sq-AL"/>
        </w:rPr>
        <w:t>htetit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të nenit 101, të Kodit)</w:t>
      </w:r>
    </w:p>
    <w:p w:rsidR="003514D0" w:rsidRPr="00F94C83"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pezullojnë afatin e pagesës së shumës së detyrimit të importit ose eksportit që i korrespondon borxhit doganor kur mallrat janë ende nën mbikëqyrjen doganore dhe duhet të konfiskohen, të shkatërrohen ose të braktisen në favor të shtetit dhe autoritetet doganore gjykojnë nëse kushtet për konfiskim, shkatërrim ose braktisje janë plotësuar, deri sa të merret vendimi përfundimtar për konfiskimin, shkatërrimin ose braktisjen e tyre.</w:t>
      </w:r>
    </w:p>
    <w:p w:rsidR="003514D0" w:rsidRPr="00F94C83"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207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Pezullimi i afatit për  pagesë në rastin e borxhit doganor të lindur përmes mospërmbushjes</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“c”, e pikës 3, të nenit 101, të Kodit)</w:t>
      </w:r>
    </w:p>
    <w:p w:rsidR="003514D0" w:rsidRPr="00F94C83"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pStyle w:val="ListParagraph"/>
        <w:widowControl w:val="0"/>
        <w:numPr>
          <w:ilvl w:val="0"/>
          <w:numId w:val="66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Autoritetet doganore pezullojnë afatin e pagesës së shumës së detyrimit të importit ose eksportit që i korrespondon borxhit doganor të personit të përmendur në shkronjën “a”, të pikës 3, të nenit 74, të Kodit, kur borxhi doganor ka lindur përmes mospërmbushjes, siç referohet në nenin 74 të Kodit, me kusht që të plotësohen kushtet e mëposhtme:</w:t>
      </w:r>
    </w:p>
    <w:p w:rsidR="003514D0" w:rsidRPr="00F94C83" w:rsidRDefault="003514D0" w:rsidP="00DF1BB5">
      <w:pPr>
        <w:widowControl w:val="0"/>
        <w:numPr>
          <w:ilvl w:val="0"/>
          <w:numId w:val="32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Është identifikuar të paktën një debitor tjetër, në përputhje me shkronjat “b” dhe “c”, të pikës 3, të nenit 74, të Kodit;</w:t>
      </w:r>
    </w:p>
    <w:p w:rsidR="003514D0" w:rsidRPr="00F94C83" w:rsidRDefault="003514D0" w:rsidP="00DF1BB5">
      <w:pPr>
        <w:widowControl w:val="0"/>
        <w:numPr>
          <w:ilvl w:val="0"/>
          <w:numId w:val="32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Shuma e detyrimit të importit ose eksportit në fjalë i është komunikuar debitorit të përmendur në shkronjën “a”, në përputhje me nenin 96 të Kodit;</w:t>
      </w:r>
    </w:p>
    <w:p w:rsidR="003514D0" w:rsidRPr="00F94C83" w:rsidRDefault="003514D0" w:rsidP="00DF1BB5">
      <w:pPr>
        <w:widowControl w:val="0"/>
        <w:numPr>
          <w:ilvl w:val="0"/>
          <w:numId w:val="327"/>
        </w:numPr>
        <w:spacing w:after="0" w:line="240" w:lineRule="auto"/>
        <w:ind w:left="0" w:firstLine="284"/>
        <w:rPr>
          <w:rFonts w:ascii="Garamond" w:hAnsi="Garamond"/>
          <w:sz w:val="24"/>
          <w:szCs w:val="24"/>
          <w:lang w:val="sq-AL"/>
        </w:rPr>
      </w:pPr>
      <w:r w:rsidRPr="00F94C83">
        <w:rPr>
          <w:rFonts w:ascii="Garamond" w:hAnsi="Garamond"/>
          <w:sz w:val="24"/>
          <w:szCs w:val="24"/>
          <w:lang w:val="sq-AL"/>
        </w:rPr>
        <w:t>Personi i përmendur në shkronjën “a”, të pikës 3, të nenit 74, të Kodit, nuk konsiderohet si një debitor në përputhje me shkronjat “b” dhe “c”, të pikës 3, të nenit 74, të Kodit, dhe këtij personi nuk i adresohet asnjë mashtrim ose neglizhencë.</w:t>
      </w:r>
    </w:p>
    <w:p w:rsidR="003514D0" w:rsidRPr="00F94C83" w:rsidRDefault="003514D0" w:rsidP="00DF1BB5">
      <w:pPr>
        <w:pStyle w:val="ListParagraph"/>
        <w:widowControl w:val="0"/>
        <w:numPr>
          <w:ilvl w:val="0"/>
          <w:numId w:val="666"/>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Pezullimi kushtëzohet me depozitimin e një garancie nga personi përfitues i pezullimit për shumën e detyrimit të importit ose të eksportit në fjalë, përveç në ndonjë prej rasteve të mëposhtme:</w:t>
      </w:r>
    </w:p>
    <w:p w:rsidR="003514D0" w:rsidRPr="00F94C83" w:rsidRDefault="003514D0" w:rsidP="00DF1BB5">
      <w:pPr>
        <w:widowControl w:val="0"/>
        <w:numPr>
          <w:ilvl w:val="0"/>
          <w:numId w:val="328"/>
        </w:numPr>
        <w:spacing w:after="0" w:line="240" w:lineRule="auto"/>
        <w:ind w:left="0" w:firstLine="284"/>
        <w:rPr>
          <w:rFonts w:ascii="Garamond" w:hAnsi="Garamond"/>
          <w:sz w:val="24"/>
          <w:szCs w:val="24"/>
          <w:lang w:val="sq-AL"/>
        </w:rPr>
      </w:pPr>
      <w:r w:rsidRPr="00F94C83">
        <w:rPr>
          <w:rFonts w:ascii="Garamond" w:hAnsi="Garamond"/>
          <w:sz w:val="24"/>
          <w:szCs w:val="24"/>
          <w:lang w:val="sq-AL"/>
        </w:rPr>
        <w:t>Kur ekziston, tashmë, një garanci që mbulon të gjithë shumën e detyrimit të importit ose eksportit dhe garantuesi nuk është çliruar nga detyrimet e tij;</w:t>
      </w:r>
    </w:p>
    <w:p w:rsidR="003514D0" w:rsidRPr="00F94C83" w:rsidRDefault="003514D0" w:rsidP="00DF1BB5">
      <w:pPr>
        <w:widowControl w:val="0"/>
        <w:numPr>
          <w:ilvl w:val="0"/>
          <w:numId w:val="328"/>
        </w:numPr>
        <w:spacing w:after="0" w:line="240" w:lineRule="auto"/>
        <w:ind w:left="0" w:firstLine="284"/>
        <w:rPr>
          <w:rFonts w:ascii="Garamond" w:hAnsi="Garamond"/>
          <w:sz w:val="24"/>
          <w:szCs w:val="24"/>
          <w:lang w:val="sq-AL"/>
        </w:rPr>
      </w:pPr>
      <w:r w:rsidRPr="00F94C83">
        <w:rPr>
          <w:rFonts w:ascii="Garamond" w:hAnsi="Garamond"/>
          <w:sz w:val="24"/>
          <w:szCs w:val="24"/>
          <w:lang w:val="sq-AL"/>
        </w:rPr>
        <w:t>Është vendosur, në bazë të një vlerësimi të dokumentuar, se kërkesa e një garancie mund t’i shkaktojë debitorit vështirësi serioze ekonomike ose sociale.</w:t>
      </w:r>
    </w:p>
    <w:p w:rsidR="003514D0" w:rsidRPr="00F94C83" w:rsidRDefault="003514D0" w:rsidP="00DF1BB5">
      <w:pPr>
        <w:pStyle w:val="ListParagraph"/>
        <w:widowControl w:val="0"/>
        <w:numPr>
          <w:ilvl w:val="0"/>
          <w:numId w:val="666"/>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 xml:space="preserve">Kohëzgjatja e pezullimit është e kufizuar në një vit. Megjithatë, kjo periudhë mund të zgjatet nga autoritetet doganore për arsye të justifikuara. </w:t>
      </w:r>
    </w:p>
    <w:p w:rsidR="003514D0" w:rsidRPr="00F94C83" w:rsidRDefault="003514D0" w:rsidP="00DF1BB5">
      <w:pPr>
        <w:widowControl w:val="0"/>
        <w:spacing w:after="0" w:line="240" w:lineRule="auto"/>
        <w:jc w:val="center"/>
        <w:rPr>
          <w:rFonts w:ascii="Garamond" w:hAnsi="Garamond"/>
          <w:iCs/>
          <w:sz w:val="12"/>
          <w:szCs w:val="24"/>
          <w:lang w:val="sq-AL"/>
        </w:rPr>
      </w:pPr>
    </w:p>
    <w:p w:rsidR="00525283" w:rsidRPr="00F94C83" w:rsidRDefault="00525283" w:rsidP="00DF1BB5">
      <w:pPr>
        <w:widowControl w:val="0"/>
        <w:spacing w:after="0" w:line="240" w:lineRule="auto"/>
        <w:jc w:val="center"/>
        <w:rPr>
          <w:rFonts w:ascii="Garamond" w:hAnsi="Garamond"/>
          <w:b/>
          <w:iCs/>
          <w:sz w:val="24"/>
          <w:szCs w:val="24"/>
          <w:lang w:val="sq-AL"/>
        </w:rPr>
      </w:pPr>
    </w:p>
    <w:p w:rsidR="00525283" w:rsidRPr="00F94C83" w:rsidRDefault="00525283" w:rsidP="00DF1BB5">
      <w:pPr>
        <w:widowControl w:val="0"/>
        <w:spacing w:after="0" w:line="240" w:lineRule="auto"/>
        <w:jc w:val="center"/>
        <w:rPr>
          <w:rFonts w:ascii="Garamond" w:hAnsi="Garamond"/>
          <w:b/>
          <w:iCs/>
          <w:sz w:val="24"/>
          <w:szCs w:val="24"/>
          <w:lang w:val="sq-AL"/>
        </w:rPr>
      </w:pPr>
    </w:p>
    <w:p w:rsidR="00525283" w:rsidRPr="00F94C83" w:rsidRDefault="00525283" w:rsidP="00DF1BB5">
      <w:pPr>
        <w:widowControl w:val="0"/>
        <w:spacing w:after="0" w:line="240" w:lineRule="auto"/>
        <w:jc w:val="center"/>
        <w:rPr>
          <w:rFonts w:ascii="Garamond" w:hAnsi="Garamond"/>
          <w:b/>
          <w:iCs/>
          <w:sz w:val="24"/>
          <w:szCs w:val="24"/>
          <w:lang w:val="sq-AL"/>
        </w:rPr>
      </w:pPr>
    </w:p>
    <w:p w:rsidR="00525283" w:rsidRPr="00F94C83" w:rsidRDefault="00525283" w:rsidP="00DF1BB5">
      <w:pPr>
        <w:widowControl w:val="0"/>
        <w:spacing w:after="0" w:line="240" w:lineRule="auto"/>
        <w:jc w:val="center"/>
        <w:rPr>
          <w:rFonts w:ascii="Garamond" w:hAnsi="Garamond"/>
          <w:b/>
          <w:iCs/>
          <w:sz w:val="24"/>
          <w:szCs w:val="24"/>
          <w:lang w:val="sq-AL"/>
        </w:rPr>
      </w:pPr>
    </w:p>
    <w:p w:rsidR="00525283" w:rsidRPr="00F94C83" w:rsidRDefault="00525283" w:rsidP="00DF1BB5">
      <w:pPr>
        <w:widowControl w:val="0"/>
        <w:spacing w:after="0" w:line="240" w:lineRule="auto"/>
        <w:jc w:val="center"/>
        <w:rPr>
          <w:rFonts w:ascii="Garamond" w:hAnsi="Garamond"/>
          <w:b/>
          <w:iCs/>
          <w:sz w:val="24"/>
          <w:szCs w:val="24"/>
          <w:lang w:val="sq-AL"/>
        </w:rPr>
      </w:pPr>
    </w:p>
    <w:p w:rsidR="00525283" w:rsidRPr="00F94C83" w:rsidRDefault="00525283" w:rsidP="00DF1BB5">
      <w:pPr>
        <w:widowControl w:val="0"/>
        <w:spacing w:after="0" w:line="240" w:lineRule="auto"/>
        <w:jc w:val="center"/>
        <w:rPr>
          <w:rFonts w:ascii="Garamond" w:hAnsi="Garamond"/>
          <w:b/>
          <w:iCs/>
          <w:sz w:val="24"/>
          <w:szCs w:val="24"/>
          <w:lang w:val="sq-AL"/>
        </w:rPr>
      </w:pPr>
    </w:p>
    <w:p w:rsidR="003514D0" w:rsidRPr="00F94C83" w:rsidRDefault="003514D0" w:rsidP="00DF1BB5">
      <w:pPr>
        <w:widowControl w:val="0"/>
        <w:spacing w:after="0" w:line="240" w:lineRule="auto"/>
        <w:jc w:val="center"/>
        <w:rPr>
          <w:rFonts w:ascii="Garamond" w:hAnsi="Garamond"/>
          <w:b/>
          <w:sz w:val="24"/>
          <w:szCs w:val="24"/>
          <w:lang w:val="sq-AL"/>
        </w:rPr>
      </w:pPr>
      <w:r w:rsidRPr="00F94C83">
        <w:rPr>
          <w:rFonts w:ascii="Garamond" w:hAnsi="Garamond"/>
          <w:b/>
          <w:iCs/>
          <w:sz w:val="24"/>
          <w:szCs w:val="24"/>
          <w:lang w:val="sq-AL"/>
        </w:rPr>
        <w:t>Neni 208</w:t>
      </w:r>
    </w:p>
    <w:p w:rsidR="003514D0" w:rsidRPr="00F94C83" w:rsidRDefault="003514D0" w:rsidP="00DF1BB5">
      <w:pPr>
        <w:widowControl w:val="0"/>
        <w:spacing w:after="0" w:line="240" w:lineRule="auto"/>
        <w:jc w:val="center"/>
        <w:rPr>
          <w:rFonts w:ascii="Garamond" w:hAnsi="Garamond"/>
          <w:b/>
          <w:bCs/>
          <w:sz w:val="24"/>
          <w:szCs w:val="24"/>
          <w:lang w:val="sq-AL"/>
        </w:rPr>
      </w:pPr>
      <w:r w:rsidRPr="00F94C83">
        <w:rPr>
          <w:rFonts w:ascii="Garamond" w:hAnsi="Garamond"/>
          <w:b/>
          <w:sz w:val="24"/>
          <w:szCs w:val="24"/>
          <w:lang w:val="sq-AL"/>
        </w:rPr>
        <w:t>Zyra doganore e koordinimit në lidhje me Carnet ATA ose Carnet CPD</w:t>
      </w:r>
    </w:p>
    <w:p w:rsidR="003514D0" w:rsidRPr="00F94C83" w:rsidRDefault="003514D0" w:rsidP="00DF1BB5">
      <w:pPr>
        <w:widowControl w:val="0"/>
        <w:spacing w:after="0" w:line="240" w:lineRule="auto"/>
        <w:jc w:val="center"/>
        <w:rPr>
          <w:rFonts w:ascii="Garamond" w:hAnsi="Garamond"/>
          <w:sz w:val="24"/>
          <w:szCs w:val="24"/>
          <w:lang w:val="sq-AL"/>
        </w:rPr>
      </w:pPr>
      <w:r w:rsidRPr="00F94C83">
        <w:rPr>
          <w:rFonts w:ascii="Garamond" w:hAnsi="Garamond"/>
          <w:sz w:val="24"/>
          <w:szCs w:val="24"/>
          <w:lang w:val="sq-AL"/>
        </w:rPr>
        <w:t>(Shkronja “c”, e pikës 3, të nenit 203, të Kodit)</w:t>
      </w:r>
    </w:p>
    <w:p w:rsidR="003514D0" w:rsidRPr="00F94C83" w:rsidRDefault="003514D0" w:rsidP="00DF1BB5">
      <w:pPr>
        <w:widowControl w:val="0"/>
        <w:spacing w:after="0" w:line="240" w:lineRule="auto"/>
        <w:rPr>
          <w:rFonts w:ascii="Garamond" w:hAnsi="Garamond"/>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z w:val="24"/>
          <w:szCs w:val="24"/>
          <w:lang w:val="sq-AL"/>
        </w:rPr>
        <w:t>DPD është përgjegjëse për koordinimin e veprimeve në lidhje me borxhin doganor që ka lindur nga mospërmbushja e detyrimeve ose kushteve që lidhen me Carnet ATA ose Carnet</w:t>
      </w:r>
      <w:r w:rsidRPr="00F94C83">
        <w:rPr>
          <w:rFonts w:ascii="Garamond" w:hAnsi="Garamond"/>
          <w:spacing w:val="-4"/>
          <w:sz w:val="24"/>
          <w:szCs w:val="24"/>
          <w:lang w:val="sq-AL"/>
        </w:rPr>
        <w:t xml:space="preserve"> CPD, në bazë të nenit 74,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209</w:t>
      </w: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Mbulimi i detyrimeve të tjera nën regjimin e transitit dhe transitit në përputhje me Konventën TIR</w:t>
      </w:r>
    </w:p>
    <w:p w:rsidR="003514D0" w:rsidRPr="00F94C83" w:rsidRDefault="003514D0" w:rsidP="00DF1BB5">
      <w:pPr>
        <w:widowControl w:val="0"/>
        <w:spacing w:after="0" w:line="240" w:lineRule="auto"/>
        <w:jc w:val="center"/>
        <w:rPr>
          <w:rFonts w:ascii="Garamond" w:hAnsi="Garamond"/>
          <w:iCs/>
          <w:spacing w:val="-4"/>
          <w:sz w:val="24"/>
          <w:szCs w:val="24"/>
          <w:lang w:val="sq-AL"/>
        </w:rPr>
      </w:pPr>
      <w:r w:rsidRPr="00F94C83">
        <w:rPr>
          <w:rFonts w:ascii="Garamond" w:hAnsi="Garamond"/>
          <w:iCs/>
          <w:spacing w:val="-4"/>
          <w:sz w:val="24"/>
          <w:szCs w:val="24"/>
          <w:lang w:val="sq-AL"/>
        </w:rPr>
        <w:t>(Shkronjat “a”, dhe “b”, të pikës 3, të nenit 203, të Kodit)</w:t>
      </w:r>
    </w:p>
    <w:p w:rsidR="003514D0" w:rsidRPr="00F94C83" w:rsidRDefault="003514D0" w:rsidP="00DF1BB5">
      <w:pPr>
        <w:widowControl w:val="0"/>
        <w:spacing w:after="0" w:line="240" w:lineRule="auto"/>
        <w:jc w:val="center"/>
        <w:rPr>
          <w:rFonts w:ascii="Garamond" w:hAnsi="Garamond"/>
          <w:iCs/>
          <w:spacing w:val="-4"/>
          <w:sz w:val="12"/>
          <w:szCs w:val="24"/>
          <w:lang w:val="sq-AL"/>
        </w:rPr>
      </w:pPr>
    </w:p>
    <w:p w:rsidR="003514D0" w:rsidRPr="00F94C83" w:rsidRDefault="003514D0" w:rsidP="00DF1BB5">
      <w:pPr>
        <w:widowControl w:val="0"/>
        <w:numPr>
          <w:ilvl w:val="0"/>
          <w:numId w:val="32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që konstaton borxhin doganor dhe detyrimin për të paguar detyrimet e tjera në lidhje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me importin apo eksportin e mallrave të vendosura nën regjimin e transitit ose nën regjimin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transitit në përputhje me Konventën TIR, merr prova në lidhje me vendin se ku kanë ndodhur ngjarjet që kanë sjellë për pasojë lindjen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borxhit doganor dhe detyrimin për të paguar detyrimet e tjera, pezullon procedurën e vjeljes dhe dërgon, menjëherë, të gjitha dokumentet e nevojshme, duke përfshirë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një kopje autentike të provave, zyrës doganore përgjegjëse në atë vend. Zyra dërguese, në të njëjtën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kohë kërkon konfirmimin e zyrës marrëse për vjeljen e detyrimeve.</w:t>
      </w:r>
    </w:p>
    <w:p w:rsidR="003514D0" w:rsidRPr="00F94C83" w:rsidRDefault="003514D0" w:rsidP="00DF1BB5">
      <w:pPr>
        <w:widowControl w:val="0"/>
        <w:numPr>
          <w:ilvl w:val="0"/>
          <w:numId w:val="32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marrëse, pas konfirmimit të marrjes së komunikimit, informon nëse ajo është kompetente për vjeljen e detyrimeve të tjera. Nëse nuk është marrë asnjë përgjigje brenda 10 ditësh, zyra doganore dërguese, menjëherë, do të rifillojë procedurën e vjeljes që iniciuan.</w:t>
      </w:r>
    </w:p>
    <w:p w:rsidR="003514D0" w:rsidRPr="00F94C83" w:rsidRDefault="003514D0" w:rsidP="00DF1BB5">
      <w:pPr>
        <w:widowControl w:val="0"/>
        <w:spacing w:after="0" w:line="240" w:lineRule="auto"/>
        <w:jc w:val="center"/>
        <w:rPr>
          <w:rFonts w:ascii="Garamond" w:hAnsi="Garamond"/>
          <w:iCs/>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210</w:t>
      </w:r>
    </w:p>
    <w:p w:rsidR="003514D0" w:rsidRPr="00F94C83" w:rsidRDefault="003514D0" w:rsidP="00DF1BB5">
      <w:pPr>
        <w:widowControl w:val="0"/>
        <w:spacing w:after="0" w:line="240" w:lineRule="auto"/>
        <w:jc w:val="center"/>
        <w:rPr>
          <w:rFonts w:ascii="Garamond" w:hAnsi="Garamond"/>
          <w:b/>
          <w:bCs/>
          <w:spacing w:val="-4"/>
          <w:sz w:val="24"/>
          <w:szCs w:val="24"/>
          <w:lang w:val="sq-AL"/>
        </w:rPr>
      </w:pPr>
      <w:r w:rsidRPr="00F94C83">
        <w:rPr>
          <w:rFonts w:ascii="Garamond" w:hAnsi="Garamond"/>
          <w:b/>
          <w:spacing w:val="-4"/>
          <w:sz w:val="24"/>
          <w:szCs w:val="24"/>
          <w:lang w:val="sq-AL"/>
        </w:rPr>
        <w:t>Njoftimi i vjeljes së detyrimeve dhe pagesave të tjera nën regjimin e transitit dhe</w:t>
      </w:r>
      <w:r w:rsidRPr="00F94C83">
        <w:rPr>
          <w:rFonts w:ascii="Garamond" w:hAnsi="Garamond"/>
          <w:b/>
          <w:spacing w:val="-4"/>
          <w:w w:val="99"/>
          <w:sz w:val="24"/>
          <w:szCs w:val="24"/>
          <w:lang w:val="sq-AL"/>
        </w:rPr>
        <w:t xml:space="preserve"> </w:t>
      </w:r>
      <w:r w:rsidRPr="00F94C83">
        <w:rPr>
          <w:rFonts w:ascii="Garamond" w:hAnsi="Garamond"/>
          <w:b/>
          <w:spacing w:val="-4"/>
          <w:sz w:val="24"/>
          <w:szCs w:val="24"/>
          <w:lang w:val="sq-AL"/>
        </w:rPr>
        <w:t>transitit në përputhje me Konventën TIR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(Shkronjat “a”, dhe “b”, të pikës 3, të nenit 226, të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lind një borxh doganor në lidhje me mallrat e vendosura nën regjimin e transitit ose nën regjimin e transitit, në përputhje me Konventën TIR, autoriteti doganor kompetent për vjeljen e borxhit informon zyrën doganore të nisjes për vjeljen e detyrimeve dhe pagesave të tjera.</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211</w:t>
      </w: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Kërkesa për pagesë nga shoqata garantuese sipas procedurës të Konventës ATA dhe Konventës së Stambollit</w:t>
      </w:r>
    </w:p>
    <w:p w:rsidR="003514D0" w:rsidRPr="00F94C83" w:rsidRDefault="003514D0" w:rsidP="00DF1BB5">
      <w:pPr>
        <w:widowControl w:val="0"/>
        <w:spacing w:after="0" w:line="240" w:lineRule="auto"/>
        <w:jc w:val="center"/>
        <w:rPr>
          <w:rFonts w:ascii="Garamond" w:hAnsi="Garamond"/>
          <w:iCs/>
          <w:spacing w:val="-4"/>
          <w:sz w:val="24"/>
          <w:szCs w:val="24"/>
          <w:lang w:val="sq-AL"/>
        </w:rPr>
      </w:pPr>
      <w:r w:rsidRPr="00F94C83">
        <w:rPr>
          <w:rFonts w:ascii="Garamond" w:hAnsi="Garamond"/>
          <w:iCs/>
          <w:spacing w:val="-4"/>
          <w:sz w:val="24"/>
          <w:szCs w:val="24"/>
          <w:lang w:val="sq-AL"/>
        </w:rPr>
        <w:t>(Neni 93 i Kodit)</w:t>
      </w:r>
    </w:p>
    <w:p w:rsidR="003514D0" w:rsidRPr="00F94C83" w:rsidRDefault="003514D0" w:rsidP="00DF1BB5">
      <w:pPr>
        <w:widowControl w:val="0"/>
        <w:spacing w:after="0" w:line="240" w:lineRule="auto"/>
        <w:jc w:val="center"/>
        <w:rPr>
          <w:rFonts w:ascii="Garamond" w:hAnsi="Garamond"/>
          <w:iCs/>
          <w:spacing w:val="-4"/>
          <w:sz w:val="24"/>
          <w:szCs w:val="24"/>
          <w:lang w:val="sq-AL"/>
        </w:rPr>
      </w:pPr>
    </w:p>
    <w:p w:rsidR="003514D0" w:rsidRPr="00F94C83" w:rsidRDefault="003514D0" w:rsidP="00DF1BB5">
      <w:pPr>
        <w:widowControl w:val="0"/>
        <w:numPr>
          <w:ilvl w:val="0"/>
          <w:numId w:val="33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autoritetet doganore konstatojnë se borxhi doganor ka lindur për mallrat e mbuluara nga një Carnet ATA, ato, pa vonesë, duhet të bëjnë një kërkesë ndaj shoqatës garantuese. DPD-ja bën kërkesën e përmendur në nenin 201, duke njoftuar zyrën doganore të vendosjes nën regjimin e lejimit të përkohshëm, mbi kërkesën për pagesën dërguar shoqërisë garantuese. </w:t>
      </w:r>
    </w:p>
    <w:p w:rsidR="003514D0" w:rsidRPr="00F94C83" w:rsidRDefault="003514D0" w:rsidP="00DF1BB5">
      <w:pPr>
        <w:widowControl w:val="0"/>
        <w:numPr>
          <w:ilvl w:val="0"/>
          <w:numId w:val="33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Formulari i detyrimeve, siç përmendet në nenin 201, mund të dërgohet pas kërkesës për pagesë që i dërgohet shoqatës garantuese, por jo më vonë se 3 muaj nga kërkesa dhe, në çdo rast, jo më vonë se 6 muaj nga data në të cilën autoritetet doganore fillojnë procedurën e vjeljes. Formulari i detyrimeve është përcaktuar në aneksin 33-04, të shtojcës B, bashkëlidhur këtij vendimi dhe pjesë përbërëse e tij.</w:t>
      </w:r>
    </w:p>
    <w:p w:rsidR="003514D0" w:rsidRPr="00F94C83" w:rsidRDefault="003514D0" w:rsidP="00DF1BB5">
      <w:pPr>
        <w:pStyle w:val="ListParagraph"/>
        <w:widowControl w:val="0"/>
        <w:spacing w:after="0" w:line="240" w:lineRule="auto"/>
        <w:ind w:left="0" w:firstLine="284"/>
        <w:jc w:val="both"/>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Rimbursimi dhe falja</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Dispozita të përgjithshme dhe procedura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212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Aplikimi për rimbursim ose falje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pika 1, e nenit 27, dhe neni 97, të Kodit)</w:t>
      </w:r>
    </w:p>
    <w:p w:rsidR="00525283" w:rsidRPr="00F94C83" w:rsidRDefault="00525283"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6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Aplikimi për rimbursim ose falje dorëzohet nga personi që ka paguar ose është i detyruar të paguajë shumën e detyrimit të importit ose të eksportit, ose nga çdo person të cilit i kanë kaluar të drejtat dhe detyrimet e tij.</w:t>
      </w:r>
    </w:p>
    <w:p w:rsidR="003514D0" w:rsidRPr="00F94C83" w:rsidRDefault="003514D0" w:rsidP="00DF1BB5">
      <w:pPr>
        <w:pStyle w:val="ListParagraph"/>
        <w:widowControl w:val="0"/>
        <w:numPr>
          <w:ilvl w:val="0"/>
          <w:numId w:val="66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Duke anashkaluar paragrafin e tretë, të pikës 1, të nenit 27, të Kodit, aplikimi për rimbursim ose falje të detyrimeve të importit ose eksportit të përmendura në nenin 109 të Kodit, dorëzohet në zyrën doganore kompetente që ka njoftuar borxhin doganor.</w:t>
      </w:r>
    </w:p>
    <w:p w:rsidR="003514D0" w:rsidRPr="00F94C83" w:rsidRDefault="003514D0" w:rsidP="00DF1BB5">
      <w:pPr>
        <w:pStyle w:val="ListParagraph"/>
        <w:widowControl w:val="0"/>
        <w:numPr>
          <w:ilvl w:val="0"/>
          <w:numId w:val="66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Aplikimi i përmendur në pikën 2, mund të bëhet me mjete të tjera, përveç teknikave informatike të përpunimit të të dhënave.</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213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Paraqitja e mallrave si kusht për rimbursim ose falje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109,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Rimbursimi ose falja do t’i nënshtrohen paraqitjes së mallrave. Kur mallrat nuk mund të paraqiten pranë autoriteteve doganore, atëherë, zyra doganore kompetente për marrjen e vendimit jep rimbursimin ose faljen vetëm kur ka prova që tregojnë se mallrat në fjalë janë ato për të cilat është kërkuar rimbursimi ose falja.</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214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Kufizimi në transferimin e mallrave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109,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Pa rënë ndesh me pikën 4, të nenit 226, dhe derisa të jetë marrë vendimi lidhur me një aplikim për rimbursim ose falje, mallrat për të cilat është kërkuar rimbursimi ose falja nuk do të transferohen në një vend të ndryshëm nga ai i specifikuar në aplikim, përveçse kur aplikanti njofton paraprakisht zyrën doganore kompetente për marrjen e vendimit për rimbursim ose falje.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215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Informacioni shtesë që kërkohet kur mallrat janë vendosur në një zyrë tjetër doganore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 xml:space="preserve">(Pika 2, dhe shkronja “a”, e pikës 3, të nenit 17, të Kodit) </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Kërkesat e përbashkëta për të dhënat për informacion shtesë, kur mallrat janë vendosur në një zyrë tjetër doganore, përcaktohen në aneksin 33-06, të shtojcës A, bashkëlidhur këtij vendimi dhe pjesë përbërëse e tij.</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Kërkesa për informacion shtesë, e përmendur në paragrafin e parë, mund të bëhet me mjete të tjera, përveç teknikave informatike të përpunimit të të dhënave.</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216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e njoftimit të vendimit për rimbursim ose falje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Vendimi për rimbursim ose falje të detyrimit të importit ose eksportit mund t’i njoftohet personit të interesuar me mjete të tjera, përveç teknikave informatike të përpunimit të të dhënave.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217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Kërkesat e përbashkëta për të dhënat lidhur me formalitetet kur mallrat janë vendosur në një zyrë tjetër doganore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Kërkesat e përbashkëta për të dhënat për përgjigje ndaj kërkesës për informacion në lidhje me përfundimin e formaliteteve, kur kërkesa për shlyerje ose rimbursim  lidhet me mallra të cilat janë të vendosura në një zyrë tjetër doganore përveç asaj ku është njoftuar borxhi doganor, përcaktohen në aneksin 33-07, të shtojcës A, bashkëlidhur këtij vendimi dhe pjesë përbërëse e tij.</w:t>
      </w:r>
    </w:p>
    <w:p w:rsidR="005879A9" w:rsidRPr="005879A9" w:rsidRDefault="005879A9"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218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Mënyra për dërgimin e informacionit në përfundim të formaliteteve  kur mallrat janë të vendosura në një zyrë tjetër doganore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Përgjigjja e përmendur në nenin 217 mund të dërgohet me mënyra të tjera, përveç teknikave informatike të përpunimit të të dhënave.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219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Ndihma reciproke mes autoriteteve doganore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27 dhe 109, pika 1, të Kodit)</w:t>
      </w:r>
    </w:p>
    <w:p w:rsidR="003514D0" w:rsidRPr="00F94C83" w:rsidRDefault="003514D0" w:rsidP="00DF1BB5">
      <w:pPr>
        <w:widowControl w:val="0"/>
        <w:spacing w:after="0" w:line="240" w:lineRule="auto"/>
        <w:jc w:val="center"/>
        <w:rPr>
          <w:rFonts w:ascii="Garamond" w:hAnsi="Garamond"/>
          <w:spacing w:val="-4"/>
          <w:sz w:val="24"/>
          <w:szCs w:val="24"/>
          <w:lang w:val="sq-AL"/>
        </w:rPr>
      </w:pPr>
    </w:p>
    <w:p w:rsidR="003514D0" w:rsidRPr="00F94C83" w:rsidRDefault="003514D0" w:rsidP="00DF1BB5">
      <w:pPr>
        <w:pStyle w:val="ListParagraph"/>
        <w:widowControl w:val="0"/>
        <w:numPr>
          <w:ilvl w:val="0"/>
          <w:numId w:val="66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për qëllime të rimbursimit ose faljes duhet të merret informacion shtesë nga një zyrë doganore e ndryshme nga ajo në të cilin borxhi doganor është konstatuar, ose kur mallrat duhet të shqyrtohen nga ai autoritet për të siguruar se kushtet për rimbursim ose falje janë përmbushur, zyra doganore kompetente për marrjen e vendimit do të kërkojë ndihmën e zyrave doganore ku mallrat janë të vendosura, duke specifikuar natyrën e informacionit që do të marrë apo kontrollet që do të kryhen.</w:t>
      </w:r>
    </w:p>
    <w:p w:rsidR="003514D0" w:rsidRPr="00F94C83" w:rsidRDefault="003514D0" w:rsidP="00DF1BB5">
      <w:pPr>
        <w:pStyle w:val="ListParagraph"/>
        <w:widowControl w:val="0"/>
        <w:numPr>
          <w:ilvl w:val="0"/>
          <w:numId w:val="66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Zyra doganore ku mallrat janë vendosur duhet të përmbushë kërkesën e përmendur në pikën 1, brenda 30 ditëve, nga data e marrjes së kërkesës. Kur zyra doganore në të cilën janë vendosur mallrat nuk është në gjendje të marrë informacionin, ose të kryejë kontrollet e kërkuara brenda afatit të përcaktuar, ajo duhet ta kthejë kërkesën pa veprim, brenda të njëjtit afat.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Vendimet që merren nga DPD</w:t>
      </w:r>
    </w:p>
    <w:p w:rsidR="003514D0" w:rsidRPr="00F94C83" w:rsidRDefault="003514D0" w:rsidP="00DF1BB5">
      <w:pPr>
        <w:widowControl w:val="0"/>
        <w:spacing w:after="0" w:line="240" w:lineRule="auto"/>
        <w:jc w:val="center"/>
        <w:rPr>
          <w:rFonts w:ascii="Garamond" w:hAnsi="Garamond"/>
          <w:spacing w:val="-4"/>
          <w:sz w:val="10"/>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220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Transferimi i dosjes në DPD për vendimin</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109, të  Kodit)</w:t>
      </w:r>
    </w:p>
    <w:p w:rsidR="003514D0" w:rsidRPr="00F94C83" w:rsidRDefault="003514D0" w:rsidP="00DF1BB5">
      <w:pPr>
        <w:widowControl w:val="0"/>
        <w:spacing w:after="0" w:line="240" w:lineRule="auto"/>
        <w:jc w:val="center"/>
        <w:rPr>
          <w:rFonts w:ascii="Garamond" w:hAnsi="Garamond"/>
          <w:spacing w:val="-4"/>
          <w:sz w:val="8"/>
          <w:szCs w:val="24"/>
          <w:lang w:val="sq-AL"/>
        </w:rPr>
      </w:pPr>
    </w:p>
    <w:p w:rsidR="003514D0" w:rsidRPr="00F94C83" w:rsidRDefault="003514D0" w:rsidP="00DF1BB5">
      <w:pPr>
        <w:pStyle w:val="ListParagraph"/>
        <w:widowControl w:val="0"/>
        <w:numPr>
          <w:ilvl w:val="0"/>
          <w:numId w:val="669"/>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Zyra doganore duhet të njoftojë personin e interesuar për transferimin e dosjes në DPD para se kjo të ndodhë dhe për t’i dhënë personit të interesuar një afat 30-ditor për të nënshkruar një deklaratë që vërteton se ai e ka lexuar dosjen dhe nuk ka asgjë për të shtuar ose të listojë/të bashkëlidhë të gjitha informacionet shtesë që ai konsideron se duhet të përfshihen. Kur personi i interesuar nuk e jep këtë deklaratë brenda afatit 30-ditor, konsiderohet se ai e ka lexuar dosjen dhe se nuk ka asgjë për të shtuar.</w:t>
      </w:r>
    </w:p>
    <w:p w:rsidR="003514D0" w:rsidRPr="00F94C83" w:rsidRDefault="003514D0" w:rsidP="00DF1BB5">
      <w:pPr>
        <w:pStyle w:val="ListParagraph"/>
        <w:widowControl w:val="0"/>
        <w:numPr>
          <w:ilvl w:val="0"/>
          <w:numId w:val="669"/>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 xml:space="preserve">Kur një zyrë doganore transferon në DPD një dosje për vendim, në rastet e referuara në pikën 3, të nenit 109, të Kodit, në dosje duhet të përfshihen: </w:t>
      </w:r>
    </w:p>
    <w:p w:rsidR="003514D0" w:rsidRPr="00F94C83" w:rsidRDefault="003514D0" w:rsidP="00DF1BB5">
      <w:pPr>
        <w:widowControl w:val="0"/>
        <w:numPr>
          <w:ilvl w:val="0"/>
          <w:numId w:val="331"/>
        </w:numPr>
        <w:spacing w:after="0" w:line="240" w:lineRule="auto"/>
        <w:ind w:left="0" w:firstLine="284"/>
        <w:rPr>
          <w:rFonts w:ascii="Garamond" w:hAnsi="Garamond"/>
          <w:sz w:val="24"/>
          <w:szCs w:val="24"/>
          <w:lang w:val="sq-AL"/>
        </w:rPr>
      </w:pPr>
      <w:r w:rsidRPr="00F94C83">
        <w:rPr>
          <w:rFonts w:ascii="Garamond" w:hAnsi="Garamond"/>
          <w:sz w:val="24"/>
          <w:szCs w:val="24"/>
          <w:lang w:val="sq-AL"/>
        </w:rPr>
        <w:t>një përmbledhje e rastit;</w:t>
      </w:r>
    </w:p>
    <w:p w:rsidR="003514D0" w:rsidRPr="00F94C83" w:rsidRDefault="003514D0" w:rsidP="00DF1BB5">
      <w:pPr>
        <w:widowControl w:val="0"/>
        <w:numPr>
          <w:ilvl w:val="0"/>
          <w:numId w:val="331"/>
        </w:numPr>
        <w:spacing w:after="0" w:line="240" w:lineRule="auto"/>
        <w:ind w:left="0" w:firstLine="284"/>
        <w:rPr>
          <w:rFonts w:ascii="Garamond" w:hAnsi="Garamond"/>
          <w:sz w:val="24"/>
          <w:szCs w:val="24"/>
          <w:lang w:val="sq-AL"/>
        </w:rPr>
      </w:pPr>
      <w:r w:rsidRPr="00F94C83">
        <w:rPr>
          <w:rFonts w:ascii="Garamond" w:hAnsi="Garamond"/>
          <w:sz w:val="24"/>
          <w:szCs w:val="24"/>
          <w:lang w:val="sq-AL"/>
        </w:rPr>
        <w:t>informacion i detajuar, që përcakton se janë plotësuar kushtet e referuara në nenin 112 ose nenin 113, të Kodit;</w:t>
      </w:r>
    </w:p>
    <w:p w:rsidR="003514D0" w:rsidRPr="00F94C83" w:rsidRDefault="003514D0" w:rsidP="00DF1BB5">
      <w:pPr>
        <w:widowControl w:val="0"/>
        <w:numPr>
          <w:ilvl w:val="0"/>
          <w:numId w:val="331"/>
        </w:numPr>
        <w:spacing w:after="0" w:line="240" w:lineRule="auto"/>
        <w:ind w:left="0" w:firstLine="284"/>
        <w:rPr>
          <w:rFonts w:ascii="Garamond" w:hAnsi="Garamond"/>
          <w:sz w:val="24"/>
          <w:szCs w:val="24"/>
          <w:lang w:val="sq-AL"/>
        </w:rPr>
      </w:pPr>
      <w:r w:rsidRPr="00F94C83">
        <w:rPr>
          <w:rFonts w:ascii="Garamond" w:hAnsi="Garamond"/>
          <w:sz w:val="24"/>
          <w:szCs w:val="24"/>
          <w:lang w:val="sq-AL"/>
        </w:rPr>
        <w:t>deklarata e përmendur në pikën 1 ose një deklaratë nga zyra doganore, që vërteton se personi i interesuar konsiderohet se ka lexuar dosjen dhe nuk ka asgjë për të shtuar.</w:t>
      </w:r>
    </w:p>
    <w:p w:rsidR="003514D0" w:rsidRPr="00F94C83" w:rsidRDefault="003514D0" w:rsidP="00DF1BB5">
      <w:pPr>
        <w:pStyle w:val="ListParagraph"/>
        <w:widowControl w:val="0"/>
        <w:numPr>
          <w:ilvl w:val="0"/>
          <w:numId w:val="669"/>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DPD i konfirmon zyrës doganore kompetente marrjen e dosjes sapo ta marrë atë në dorëzim.</w:t>
      </w:r>
    </w:p>
    <w:p w:rsidR="003514D0" w:rsidRPr="00F94C83" w:rsidRDefault="003514D0" w:rsidP="00DF1BB5">
      <w:pPr>
        <w:pStyle w:val="ListParagraph"/>
        <w:widowControl w:val="0"/>
        <w:numPr>
          <w:ilvl w:val="0"/>
          <w:numId w:val="669"/>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Me kërkesë të zyrave doganore, DPD-ja vë në dispozicion të tyre një kopje të përmbledhjes së rastit, të përmendur në shkronjën “a”, të pikës 2, brenda 15 (pesëmbëdhjetë) ditëve nga data kur DPD ka marrë dosjen.</w:t>
      </w:r>
    </w:p>
    <w:p w:rsidR="003514D0" w:rsidRPr="00F94C83" w:rsidRDefault="003514D0" w:rsidP="00DF1BB5">
      <w:pPr>
        <w:pStyle w:val="ListParagraph"/>
        <w:widowControl w:val="0"/>
        <w:numPr>
          <w:ilvl w:val="0"/>
          <w:numId w:val="669"/>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Në rastet kur informacioni i transmetuar nga zyra doganore nuk mjafton që DPD-ja të marrë një vendim, atëherë DPD-ja mund të kërkojë informacione shtesë nga zyra doganore.</w:t>
      </w:r>
    </w:p>
    <w:p w:rsidR="003514D0" w:rsidRPr="00F94C83" w:rsidRDefault="003514D0" w:rsidP="00DF1BB5">
      <w:pPr>
        <w:pStyle w:val="ListParagraph"/>
        <w:widowControl w:val="0"/>
        <w:numPr>
          <w:ilvl w:val="0"/>
          <w:numId w:val="669"/>
        </w:numPr>
        <w:spacing w:after="0" w:line="240" w:lineRule="auto"/>
        <w:ind w:left="0" w:firstLine="284"/>
        <w:jc w:val="both"/>
        <w:rPr>
          <w:rFonts w:ascii="Garamond" w:hAnsi="Garamond"/>
          <w:sz w:val="24"/>
          <w:szCs w:val="24"/>
          <w:lang w:val="sq-AL"/>
        </w:rPr>
      </w:pPr>
      <w:r w:rsidRPr="00F94C83">
        <w:rPr>
          <w:rFonts w:ascii="Garamond" w:hAnsi="Garamond"/>
          <w:sz w:val="24"/>
          <w:szCs w:val="24"/>
          <w:lang w:val="sq-AL"/>
        </w:rPr>
        <w:t>DPD-ja i kthen dosjen zyrës doganore dhe çështja konsiderohet sikur nuk i është dorëzuar asnjëherë DPD-së në rastet e mëposhtme:</w:t>
      </w:r>
    </w:p>
    <w:p w:rsidR="003514D0" w:rsidRPr="00F94C83" w:rsidRDefault="003514D0" w:rsidP="00DF1BB5">
      <w:pPr>
        <w:widowControl w:val="0"/>
        <w:numPr>
          <w:ilvl w:val="0"/>
          <w:numId w:val="332"/>
        </w:numPr>
        <w:spacing w:after="0" w:line="240" w:lineRule="auto"/>
        <w:ind w:left="0" w:firstLine="284"/>
        <w:rPr>
          <w:rFonts w:ascii="Garamond" w:hAnsi="Garamond"/>
          <w:sz w:val="24"/>
          <w:szCs w:val="24"/>
          <w:lang w:val="sq-AL"/>
        </w:rPr>
      </w:pPr>
      <w:r w:rsidRPr="00F94C83">
        <w:rPr>
          <w:rFonts w:ascii="Garamond" w:hAnsi="Garamond"/>
          <w:sz w:val="24"/>
          <w:szCs w:val="24"/>
          <w:lang w:val="sq-AL"/>
        </w:rPr>
        <w:t>Dosja nuk është e plotë, pasi nuk përmban asgjë që justifikon shqyrtimin e saj nga DPD-ja;</w:t>
      </w:r>
    </w:p>
    <w:p w:rsidR="003514D0" w:rsidRPr="00F94C83" w:rsidRDefault="003514D0" w:rsidP="00DF1BB5">
      <w:pPr>
        <w:widowControl w:val="0"/>
        <w:numPr>
          <w:ilvl w:val="0"/>
          <w:numId w:val="332"/>
        </w:numPr>
        <w:spacing w:after="0" w:line="240" w:lineRule="auto"/>
        <w:ind w:left="0" w:firstLine="284"/>
        <w:rPr>
          <w:rFonts w:ascii="Garamond" w:hAnsi="Garamond"/>
          <w:sz w:val="24"/>
          <w:szCs w:val="24"/>
          <w:lang w:val="sq-AL"/>
        </w:rPr>
      </w:pPr>
      <w:r w:rsidRPr="00F94C83">
        <w:rPr>
          <w:rFonts w:ascii="Garamond" w:hAnsi="Garamond"/>
          <w:sz w:val="24"/>
          <w:szCs w:val="24"/>
          <w:lang w:val="sq-AL"/>
        </w:rPr>
        <w:t>Dosja nuk duhej dorëzuar në DPD;</w:t>
      </w:r>
    </w:p>
    <w:p w:rsidR="00525283" w:rsidRPr="00F94C83" w:rsidRDefault="00525283" w:rsidP="00525283">
      <w:pPr>
        <w:widowControl w:val="0"/>
        <w:spacing w:after="0" w:line="240" w:lineRule="auto"/>
        <w:rPr>
          <w:rFonts w:ascii="Garamond" w:hAnsi="Garamond"/>
          <w:sz w:val="24"/>
          <w:szCs w:val="24"/>
          <w:lang w:val="sq-AL"/>
        </w:rPr>
      </w:pPr>
    </w:p>
    <w:p w:rsidR="00525283" w:rsidRPr="00F94C83" w:rsidRDefault="00525283" w:rsidP="00525283">
      <w:pPr>
        <w:widowControl w:val="0"/>
        <w:spacing w:after="0" w:line="240" w:lineRule="auto"/>
        <w:rPr>
          <w:rFonts w:ascii="Garamond" w:hAnsi="Garamond"/>
          <w:sz w:val="24"/>
          <w:szCs w:val="24"/>
          <w:lang w:val="sq-AL"/>
        </w:rPr>
      </w:pPr>
    </w:p>
    <w:p w:rsidR="00525283" w:rsidRPr="00F94C83" w:rsidRDefault="00525283" w:rsidP="00525283">
      <w:pPr>
        <w:widowControl w:val="0"/>
        <w:spacing w:after="0" w:line="240" w:lineRule="auto"/>
        <w:rPr>
          <w:rFonts w:ascii="Garamond" w:hAnsi="Garamond"/>
          <w:sz w:val="24"/>
          <w:szCs w:val="24"/>
          <w:lang w:val="sq-AL"/>
        </w:rPr>
      </w:pPr>
    </w:p>
    <w:p w:rsidR="003514D0" w:rsidRPr="00F94C83" w:rsidRDefault="003514D0" w:rsidP="00DF1BB5">
      <w:pPr>
        <w:widowControl w:val="0"/>
        <w:numPr>
          <w:ilvl w:val="0"/>
          <w:numId w:val="332"/>
        </w:numPr>
        <w:spacing w:after="0" w:line="240" w:lineRule="auto"/>
        <w:ind w:left="0" w:firstLine="284"/>
        <w:rPr>
          <w:rFonts w:ascii="Garamond" w:hAnsi="Garamond"/>
          <w:spacing w:val="-4"/>
          <w:sz w:val="24"/>
          <w:szCs w:val="24"/>
          <w:lang w:val="sq-AL"/>
        </w:rPr>
      </w:pPr>
      <w:r w:rsidRPr="00F94C83">
        <w:rPr>
          <w:rFonts w:ascii="Garamond" w:hAnsi="Garamond"/>
          <w:sz w:val="24"/>
          <w:szCs w:val="24"/>
          <w:lang w:val="sq-AL"/>
        </w:rPr>
        <w:t>Zyra doganore i ka dorëzuar DPD-së informacion të ri, që ndryshon ndjeshëm faktet ose vlerësimin ligjor të rastit, ndërkohë që DPD-ja</w:t>
      </w:r>
      <w:r w:rsidRPr="00F94C83">
        <w:rPr>
          <w:rFonts w:ascii="Garamond" w:hAnsi="Garamond"/>
          <w:spacing w:val="-4"/>
          <w:sz w:val="24"/>
          <w:szCs w:val="24"/>
          <w:lang w:val="sq-AL"/>
        </w:rPr>
        <w:t xml:space="preserve"> është ende duke shqyrtuar dosjen.</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221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E drejta e personit të interesuar për t’u dëgjuar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109,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7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DPD-ja duhet të marrë një vendim të pafavorshëm, në rastet e referuara në pikën 3, të nenit 109, të Kodit, ajo duhet t’i komunikojë me shkrim personit të interesuar arsyet, duke iu referuar të gjitha dokumenteve dhe informacioneve në të cilat është bazuar. DPD duhet të informojë personin e interesuar lidhur me të drejtën e tij për të pasur akses në dosje.</w:t>
      </w:r>
    </w:p>
    <w:p w:rsidR="003514D0" w:rsidRPr="00F94C83" w:rsidRDefault="009C63F5" w:rsidP="00DF1BB5">
      <w:pPr>
        <w:pStyle w:val="ListParagraph"/>
        <w:widowControl w:val="0"/>
        <w:numPr>
          <w:ilvl w:val="0"/>
          <w:numId w:val="67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DPD-ja</w:t>
      </w:r>
      <w:r w:rsidR="003514D0" w:rsidRPr="00F94C83">
        <w:rPr>
          <w:rFonts w:ascii="Garamond" w:hAnsi="Garamond"/>
          <w:spacing w:val="-4"/>
          <w:sz w:val="24"/>
          <w:szCs w:val="24"/>
          <w:lang w:val="sq-AL"/>
        </w:rPr>
        <w:t xml:space="preserve"> informon zyrën doganore kompetente për arsy</w:t>
      </w:r>
      <w:r>
        <w:rPr>
          <w:rFonts w:ascii="Garamond" w:hAnsi="Garamond"/>
          <w:spacing w:val="-4"/>
          <w:sz w:val="24"/>
          <w:szCs w:val="24"/>
          <w:lang w:val="sq-AL"/>
        </w:rPr>
        <w:t>et e marrjes së vendimit të pafa</w:t>
      </w:r>
      <w:r w:rsidR="003514D0" w:rsidRPr="00F94C83">
        <w:rPr>
          <w:rFonts w:ascii="Garamond" w:hAnsi="Garamond"/>
          <w:spacing w:val="-4"/>
          <w:sz w:val="24"/>
          <w:szCs w:val="24"/>
          <w:lang w:val="sq-AL"/>
        </w:rPr>
        <w:t>vorshëm dhe komunikimin me personin  e interesuar, siç përmendet në pikën 1.</w:t>
      </w:r>
    </w:p>
    <w:p w:rsidR="003514D0" w:rsidRPr="00F94C83" w:rsidRDefault="003514D0" w:rsidP="00DF1BB5">
      <w:pPr>
        <w:pStyle w:val="ListParagraph"/>
        <w:widowControl w:val="0"/>
        <w:numPr>
          <w:ilvl w:val="0"/>
          <w:numId w:val="67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Personit të interesuar i jepet mundësia t’ia shprehë pretendimet e tij me shkrim DPD-së në një afat prej 30 (tridhjetë) ditësh, nga data në të cilën ai ka marrë komunikimin e përmendur në pikën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222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kohore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109,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7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DPD-ja vendos nëse justifikohet apo jo rimbursimi a falja brenda 9 (nëntë) muajve, nga data në të cilën ajo ka marrë dosjen e përmendur në pikën 1, të nenit 220.</w:t>
      </w:r>
    </w:p>
    <w:p w:rsidR="003514D0" w:rsidRPr="00F94C83" w:rsidRDefault="003514D0" w:rsidP="00DF1BB5">
      <w:pPr>
        <w:pStyle w:val="ListParagraph"/>
        <w:widowControl w:val="0"/>
        <w:numPr>
          <w:ilvl w:val="0"/>
          <w:numId w:val="67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DPD-ja e shikon të nevojshme të kërkojë informacion shtesë nga zyra doganore, siç përcaktohet në pikën 5, të nenit 220, afati i përmendur në  pikën 1  zgjatet me të njëjtën periudhë kohore sa është periudha mes datës në të cilën DPD-ja ka dërguar kërkesën për informacion shtesë dhe datës në të cilën ajo e ka marrë këtë informacion. DPD-ja duhet të njoftojë personin e interesuar për zgjatjen e afatit.</w:t>
      </w:r>
    </w:p>
    <w:p w:rsidR="003514D0" w:rsidRPr="00F94C83" w:rsidRDefault="003514D0" w:rsidP="00DF1BB5">
      <w:pPr>
        <w:pStyle w:val="ListParagraph"/>
        <w:widowControl w:val="0"/>
        <w:numPr>
          <w:ilvl w:val="0"/>
          <w:numId w:val="67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DPD-ja zhvillon hetime në mënyrë që të marrë një vendim, periudha e përmendur në pikën 1, zgjatet deri në kohën e nevojshme për të përfunduar hetimet, e cila nuk duhet t’i kalojë nëntë muaj. DPD-ja duhet të njoftojë zyrën doganore dhe personin e interesuar për datën në të cilën kanë filluar dhe përfunduar hetimet.</w:t>
      </w:r>
    </w:p>
    <w:p w:rsidR="003514D0" w:rsidRPr="00F94C83" w:rsidRDefault="003514D0" w:rsidP="00DF1BB5">
      <w:pPr>
        <w:pStyle w:val="ListParagraph"/>
        <w:widowControl w:val="0"/>
        <w:numPr>
          <w:ilvl w:val="0"/>
          <w:numId w:val="67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Nëse DPD-së i duhet të marrë një vendim të pafavorshëm, siç përmendet në pikën 1, të nenit 221, periudha e përmendur në pikën 1 zgjatet edhe për 30 (tridhjetë) ditë.</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223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Zgjatja e afatit për marrjen e vendimit për rimbursim ose falje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27,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zbatohet pika 3, e nenit 109, të Kodit, afati për marrjen e vendimit për rimbursim ose falje pezullohet deri në kohën kur zyra doganore kompetente të marrë njoftimin e vendimit të DPD-së ose njoftimin për kthimin e dosjes nga ana e DPD-ja për shkaqet e parashikuara në pikën 6, të nenit 220.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224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Njoftimi i vendimit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109,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7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DPD duhet të njoftojë zyrën doganore kompetente për vendimin e saj, sa më shpejt që të jetë e mundur dhe, në çdo rast, brenda 30 (tridhjetë) ditëve nga data e përfundimit të periudhës së përcaktuar në pikën 1, të nenit 222.</w:t>
      </w:r>
    </w:p>
    <w:p w:rsidR="003514D0" w:rsidRPr="00F94C83" w:rsidRDefault="003514D0" w:rsidP="00DF1BB5">
      <w:pPr>
        <w:pStyle w:val="ListParagraph"/>
        <w:widowControl w:val="0"/>
        <w:numPr>
          <w:ilvl w:val="0"/>
          <w:numId w:val="67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Zyra doganore kompetente merr vendim në bazë të vendimit të DPD-së, të njoftuar në përputhje me pikën 1.</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Zyra doganore kompetente informon DPD duke i dërguar edhe një kopje të vendimit në fjalë.</w:t>
      </w:r>
    </w:p>
    <w:p w:rsidR="003514D0" w:rsidRPr="00F94C83" w:rsidRDefault="003514D0" w:rsidP="00DF1BB5">
      <w:pPr>
        <w:pStyle w:val="ListParagraph"/>
        <w:widowControl w:val="0"/>
        <w:numPr>
          <w:ilvl w:val="0"/>
          <w:numId w:val="67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vendimi, në rastet e parashikuara me pikën 3, të nenit 109, të Kodit, është i favorshëm për personin e interesuar, atëherë DPD-ja mund të përcaktojë kushtet në të cilat zyra doganore do të kryejë rimbursimin apo faljen prej detyrimeve në raste të ngjashme faktike dhe ligjore.</w:t>
      </w:r>
    </w:p>
    <w:p w:rsidR="003514D0" w:rsidRPr="00F94C83" w:rsidRDefault="003514D0" w:rsidP="00DF1BB5">
      <w:pPr>
        <w:widowControl w:val="0"/>
        <w:tabs>
          <w:tab w:val="left" w:pos="360"/>
        </w:tabs>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225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Pasojat e mosmarrjes së  vendimit ose njoftimit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të nenit 109,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Nëse DPD nuk merr një vendim brenda afatit të parashikuar në nenin 222 ose nuk i komunikon vendimin zyrës doganore kompetente brenda afatit të parashikuar në pikën 1, të nenit 224, zyra doganore kompetente merr një vendim të favorshëm për personin e interesuar.</w:t>
      </w: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525283" w:rsidRPr="00F94C83" w:rsidRDefault="00525283"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226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Plotësimi i formaliteteve doganore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109,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73"/>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rimbursimi ose falja është objekt i plotësimit të formaliteteve doganore, mbajtësi i vendimit për rimbursimin ose faljen informon zyrën doganore të mbikëqyrjes që i ka plotësuar këto formalitete. Kur vendimi specifikon se mallrat mund të eksportohen ose të vendosen nën një regjim të posaçëm dhe debitori ka në dispozicion këtë mundësi, zyra e mbikëqyrjes doganore do të jetë zyra doganore ku mallrat janë vendosur nën këtë regjim.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Zyra doganore e mbikëqyrjes njofton autoritetin doganor kompetent vendimmarrës për plotësimin e formaliteteve doganore për të cilat rimbursimi ose falja është objekt, sipas përgjigjes të përmendur në nenin 217, duke përdorur formularin e përcaktuar në aneksin 33-07, të shtojcës B, bashkëlidhur këtij vendimi dhe pjesë përbërëse e tij.</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Kur zyra doganore kompetente për marrjen e vendimit ka vendosur që rimbursimi ose falja është e justifikuar, shuma e detyrimeve do të rimbursohet ose falet vetëm pasi autoriteti doganor ka marrë informacionin e përmendur në pikën 2.</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4. Zyra doganore kompetente, për marrjen e vendimit mund të autorizojë kryerjen e formaliteteve doganore për të cilat rimbursimi ose falja mund të jenë objekt, para se ai të marrë një vendim. Një autorizim i tillë nuk duhet të paragjykojë atë vendim. Në këto raste, pikat 1 deri në 3 do të zbatohen </w:t>
      </w:r>
      <w:r w:rsidRPr="00F94C83">
        <w:rPr>
          <w:rFonts w:ascii="Garamond" w:hAnsi="Garamond"/>
          <w:i/>
          <w:spacing w:val="-4"/>
          <w:sz w:val="24"/>
          <w:szCs w:val="24"/>
          <w:lang w:val="sq-AL"/>
        </w:rPr>
        <w:t>mutatis mutandis</w:t>
      </w:r>
      <w:r w:rsidRPr="00F94C83">
        <w:rPr>
          <w:rFonts w:ascii="Garamond" w:hAnsi="Garamond"/>
          <w:spacing w:val="-4"/>
          <w:sz w:val="24"/>
          <w:szCs w:val="24"/>
          <w:lang w:val="sq-AL"/>
        </w:rPr>
        <w: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5. Për qëllime të këtij neni, zyra doganore e mbikëqyrjes është zyra doganore e cila siguron, kur është e përshtatshme, që formalitetet ose kërkesat që kanë objekt rimbursimin ose faljen e shumës së detyrimit të importit dhe eksportit, të jenë plotësuar.</w:t>
      </w:r>
    </w:p>
    <w:p w:rsidR="003514D0" w:rsidRPr="00F94C83" w:rsidRDefault="003514D0" w:rsidP="00DF1BB5">
      <w:pPr>
        <w:widowControl w:val="0"/>
        <w:spacing w:after="0" w:line="240" w:lineRule="auto"/>
        <w:jc w:val="center"/>
        <w:rPr>
          <w:rFonts w:ascii="Garamond" w:hAnsi="Garamond"/>
          <w:iCs/>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227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në lidhje me vendimin për rimbursim ose falet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109, të Kodit)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pStyle w:val="ListParagraph"/>
        <w:widowControl w:val="0"/>
        <w:numPr>
          <w:ilvl w:val="0"/>
          <w:numId w:val="67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merret një vendim për rimbursim ose falje të detyrimeve të importit ose eksportit, objekt i plotësimit paraprak të formaliteteve të caktuara doganore, zyrat doganore do të caktojnë një afat kohor për përfundimin e këtyre formaliteteve doganore, i cili nuk do të kalojë 60 (gjashtëdhjetë) ditë nga data e njoftimit të atij vendimi.</w:t>
      </w:r>
    </w:p>
    <w:p w:rsidR="003514D0" w:rsidRPr="00F94C83" w:rsidRDefault="003514D0" w:rsidP="00DF1BB5">
      <w:pPr>
        <w:pStyle w:val="ListParagraph"/>
        <w:widowControl w:val="0"/>
        <w:numPr>
          <w:ilvl w:val="0"/>
          <w:numId w:val="67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Mosrespektimi i afatit të përmendur në pikën 1 sjell humbjen e së drejtës për rimbursim ose falje, përveç rastit kur personi i interesuar provon se ai ishte penguar nga përmbushja e këtij afati për shkak të rrethanave të paparashikuara ose forcës madhore.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228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Pjesët ose komponentët e një artikulli të vetëm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109, të Kodit)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rimbursimi apo falja është e lidhur me shkatërrimin, braktisjen në favor të shtetit ose vendosjen nën një regjim të posaçëm apo regjim eksporti të mallrave, por formalitetet përkatëse janë plotësuar vetëm për një ose më shumë pjesë apo komponentë të këtyre mallrave, shuma që duhet rimbursuar apo falur, do të jetë sa diferenca mes shumës së detyrimit të importit ose të eksportit të mallrave dhe shumës së detyrimit të importit ose të eksportit që do të kishte qenë e zbatueshme për pjesën e mbetur të mallrave në qoftë se ato do të ishin të vendosur në një gjendje të pandryshuar nën një regjim doganor që sjell lindjen e një borxhi doganor, në datën në të cilën mallrat janë vendosur në atë mënyrë.</w:t>
      </w:r>
    </w:p>
    <w:p w:rsidR="003514D0" w:rsidRPr="00F94C83" w:rsidRDefault="003514D0" w:rsidP="00DF1BB5">
      <w:pPr>
        <w:widowControl w:val="0"/>
        <w:spacing w:after="0" w:line="240" w:lineRule="auto"/>
        <w:jc w:val="center"/>
        <w:rPr>
          <w:rFonts w:ascii="Garamond" w:hAnsi="Garamond"/>
          <w:iCs/>
          <w:spacing w:val="-4"/>
          <w:sz w:val="14"/>
          <w:szCs w:val="24"/>
          <w:lang w:val="sq-AL"/>
        </w:rPr>
      </w:pP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229</w:t>
      </w:r>
    </w:p>
    <w:p w:rsidR="003514D0" w:rsidRPr="00F94C83" w:rsidRDefault="003514D0" w:rsidP="00DF1BB5">
      <w:pPr>
        <w:widowControl w:val="0"/>
        <w:spacing w:after="0" w:line="240" w:lineRule="auto"/>
        <w:jc w:val="center"/>
        <w:rPr>
          <w:rFonts w:ascii="Garamond" w:hAnsi="Garamond"/>
          <w:b/>
          <w:bCs/>
          <w:spacing w:val="-4"/>
          <w:w w:val="99"/>
          <w:sz w:val="24"/>
          <w:szCs w:val="24"/>
          <w:lang w:val="sq-AL"/>
        </w:rPr>
      </w:pPr>
      <w:r w:rsidRPr="00F94C83">
        <w:rPr>
          <w:rFonts w:ascii="Garamond" w:hAnsi="Garamond"/>
          <w:b/>
          <w:bCs/>
          <w:spacing w:val="-4"/>
          <w:sz w:val="24"/>
          <w:szCs w:val="24"/>
          <w:lang w:val="sq-AL"/>
        </w:rPr>
        <w:t>Mbetjet dhe hedhurinat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109, të Kodit)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Kur shkatërrimi i mallrave, të autorizuara nga zyra doganore kompetente për marrjen e vendimit, krijon mbeturina apo hedhurina/skrap, këto do të konsiderohen si mallra joshqiptare, sapo të jetë marrë një vendim për dhënien e rimbursimit ose faljen. </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230</w:t>
      </w: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Eksporti ose shkatërrimi pa mbikëqyrje doganore</w:t>
      </w:r>
    </w:p>
    <w:p w:rsidR="003514D0" w:rsidRPr="00F94C83" w:rsidRDefault="003514D0" w:rsidP="00DF1BB5">
      <w:pPr>
        <w:widowControl w:val="0"/>
        <w:spacing w:after="0" w:line="240" w:lineRule="auto"/>
        <w:jc w:val="center"/>
        <w:rPr>
          <w:rFonts w:ascii="Garamond" w:hAnsi="Garamond"/>
          <w:iCs/>
          <w:spacing w:val="-4"/>
          <w:sz w:val="24"/>
          <w:szCs w:val="24"/>
          <w:lang w:val="sq-AL"/>
        </w:rPr>
      </w:pPr>
      <w:r w:rsidRPr="00F94C83">
        <w:rPr>
          <w:rFonts w:ascii="Garamond" w:hAnsi="Garamond"/>
          <w:iCs/>
          <w:spacing w:val="-4"/>
          <w:sz w:val="24"/>
          <w:szCs w:val="24"/>
          <w:lang w:val="sq-AL"/>
        </w:rPr>
        <w:t>(Pika 1, e nenit 109, të Kodit)</w:t>
      </w:r>
    </w:p>
    <w:p w:rsidR="003514D0" w:rsidRPr="00F94C83" w:rsidRDefault="003514D0" w:rsidP="00DF1BB5">
      <w:pPr>
        <w:widowControl w:val="0"/>
        <w:spacing w:after="0" w:line="240" w:lineRule="auto"/>
        <w:jc w:val="center"/>
        <w:rPr>
          <w:rFonts w:ascii="Garamond" w:hAnsi="Garamond"/>
          <w:iCs/>
          <w:spacing w:val="-4"/>
          <w:sz w:val="14"/>
          <w:szCs w:val="24"/>
          <w:lang w:val="sq-AL"/>
        </w:rPr>
      </w:pPr>
    </w:p>
    <w:p w:rsidR="003514D0" w:rsidRPr="00F94C83" w:rsidRDefault="003514D0" w:rsidP="00DF1BB5">
      <w:pPr>
        <w:pStyle w:val="ListParagraph"/>
        <w:widowControl w:val="0"/>
        <w:numPr>
          <w:ilvl w:val="0"/>
          <w:numId w:val="67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rastet e mbuluara nga paragrafi i dytë, i pikës 1, të nenit 109, nenet 111 ose 113, të Kodit, kur eksporti ose shkatërrimi ndodh pa mbikëqyrje doganore, rimbursimi apo falja në bazë të nenit 113, të Kodit, do të jetë i kushtëzuar nga sa më poshtë:</w:t>
      </w:r>
    </w:p>
    <w:p w:rsidR="003514D0" w:rsidRPr="00F94C83" w:rsidRDefault="003514D0" w:rsidP="00DF1BB5">
      <w:pPr>
        <w:widowControl w:val="0"/>
        <w:numPr>
          <w:ilvl w:val="0"/>
          <w:numId w:val="33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Aplikanti dorëzon në zyrën doganore kompetente për marrjen e  vendimit provat e nevojshme për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përcaktuar nëse mallrat për të cilat kërkohet rimbursimi apo falja përmbushin një nga kushtet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mëposhtme:</w:t>
      </w:r>
    </w:p>
    <w:p w:rsidR="003514D0" w:rsidRPr="00F94C83" w:rsidRDefault="003514D0" w:rsidP="00DF1BB5">
      <w:pPr>
        <w:pStyle w:val="ListParagraph"/>
        <w:widowControl w:val="0"/>
        <w:numPr>
          <w:ilvl w:val="0"/>
          <w:numId w:val="33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Mallrat janë eksportuar nga territori doganor i Republikës së Shqipërisë;</w:t>
      </w:r>
    </w:p>
    <w:p w:rsidR="003514D0" w:rsidRPr="00F94C83" w:rsidRDefault="003514D0" w:rsidP="00DF1BB5">
      <w:pPr>
        <w:widowControl w:val="0"/>
        <w:numPr>
          <w:ilvl w:val="0"/>
          <w:numId w:val="33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janë shkatërruar nën mbikëqyrjen e autoriteteve ose personave të autorizuar nga autoritetet për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vërtetuar një shkatërrim të tillë;</w:t>
      </w:r>
    </w:p>
    <w:p w:rsidR="003514D0" w:rsidRPr="00F94C83" w:rsidRDefault="003514D0" w:rsidP="00DF1BB5">
      <w:pPr>
        <w:widowControl w:val="0"/>
        <w:numPr>
          <w:ilvl w:val="0"/>
          <w:numId w:val="33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Aplikanti kthen në zyrën doganore kompetente për marrjen e vendimit  çdo dokument që vërteton ose që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përmban informacion që konfirmon statusin doganor të mallrave shqiptare për mallrat në fjalë, mbi bazën e të cilave mallrat në fjalë mund të jenë larguar nga territori doganor i Republikës së Shqipërisë, ose paraqet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çfarëdo prove që autoriteti në fjalë e konsideron të nevojshme për të verifikuar se dokumenti nuk</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mund të përdoret më pas në lidhje me mallrat e sjella në territorin doganor të Republikës së Shqipërisë.</w:t>
      </w:r>
    </w:p>
    <w:p w:rsidR="003514D0" w:rsidRPr="00F94C83" w:rsidRDefault="003514D0" w:rsidP="00DF1BB5">
      <w:pPr>
        <w:pStyle w:val="ListParagraph"/>
        <w:widowControl w:val="0"/>
        <w:numPr>
          <w:ilvl w:val="0"/>
          <w:numId w:val="67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Provat që mallrat për të cilat kërkohet rimbursimi ose falja janë eksportuar nga territori doganor i Republikës së Shqipërisë, përbëhen nga dokumentet e mëposhtme:</w:t>
      </w:r>
    </w:p>
    <w:p w:rsidR="003514D0" w:rsidRPr="00F94C83" w:rsidRDefault="003514D0" w:rsidP="00DF1BB5">
      <w:pPr>
        <w:widowControl w:val="0"/>
        <w:numPr>
          <w:ilvl w:val="0"/>
          <w:numId w:val="3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Vërtetimi i daljes, i përmendur në nenin 705;</w:t>
      </w:r>
    </w:p>
    <w:p w:rsidR="003514D0" w:rsidRPr="00F94C83" w:rsidRDefault="003514D0" w:rsidP="00DF1BB5">
      <w:pPr>
        <w:widowControl w:val="0"/>
        <w:numPr>
          <w:ilvl w:val="0"/>
          <w:numId w:val="3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Origjinali ose kopja e vërtetuar e deklaratës doganore për regjimin që përfshin lindjen e borxhit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w:t>
      </w:r>
    </w:p>
    <w:p w:rsidR="003514D0" w:rsidRPr="00F94C83" w:rsidRDefault="003514D0" w:rsidP="00DF1BB5">
      <w:pPr>
        <w:widowControl w:val="0"/>
        <w:numPr>
          <w:ilvl w:val="0"/>
          <w:numId w:val="3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është e nevojshme, dokumentet tregtare ose administrative që përmbajnë një përshkrim të plotë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mallrave të cilat janë paraqitur me deklaratën doganore për regjimin në fjalë, ose me deklaratën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për eksport nga territori doganor i Republikës së Shqipërisë, ose me deklaratën doganore të bërë për mallrat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 vendin tjetër të destinacionit.</w:t>
      </w:r>
    </w:p>
    <w:p w:rsidR="003514D0" w:rsidRPr="00F94C83" w:rsidRDefault="003514D0" w:rsidP="00DF1BB5">
      <w:pPr>
        <w:pStyle w:val="ListParagraph"/>
        <w:widowControl w:val="0"/>
        <w:numPr>
          <w:ilvl w:val="0"/>
          <w:numId w:val="67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Provat që vërtetojnë se mallrat për të cilat kërkohet rimbursimi ose falja janë shkatërruar nën mbikëqyrjen e autoriteteve ose të personave të autorizuar për të vërtetuar zyrtarisht një shkatërrim të tillë, përbëhen nga dokumentet të mëposhtme:</w:t>
      </w:r>
    </w:p>
    <w:p w:rsidR="003514D0" w:rsidRPr="00F94C83" w:rsidRDefault="003514D0" w:rsidP="00DF1BB5">
      <w:pPr>
        <w:widowControl w:val="0"/>
        <w:numPr>
          <w:ilvl w:val="0"/>
          <w:numId w:val="33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raport apo deklaratë të shkatërrimit, të hartuar nga autoritetet nën mbikëqyrjen e të cilave u shkatërruan mallrat ose një kopje të vërtetuar të saj;</w:t>
      </w:r>
    </w:p>
    <w:p w:rsidR="003514D0" w:rsidRPr="00F94C83" w:rsidRDefault="003514D0" w:rsidP="00DF1BB5">
      <w:pPr>
        <w:widowControl w:val="0"/>
        <w:numPr>
          <w:ilvl w:val="0"/>
          <w:numId w:val="33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certifikatë të hartuar nga personi i autorizuar për të vërtetuar shkatërrimin, shoqëruar nga dokumenti që provon autoritetin e tij.</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Këto dokumente duhet të përmbajnë një përshkrim të plotë të mallrave të shkatërruara për të vendosur, me anë të krahasimit me të dhënat e deklaratës doganore për regjimin doganor që sjell lindjen e borxhit doganor dhe dokumentet mbështetëse, që mallrat e shkatërruara janë ato të cilat ishin vendosur nën regjimin në fjalë.</w:t>
      </w:r>
    </w:p>
    <w:p w:rsidR="003514D0" w:rsidRPr="00F94C83" w:rsidRDefault="003514D0" w:rsidP="00DF1BB5">
      <w:pPr>
        <w:pStyle w:val="ListParagraph"/>
        <w:widowControl w:val="0"/>
        <w:numPr>
          <w:ilvl w:val="0"/>
          <w:numId w:val="67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prova e referuar në pikat 2 dhe 3 është e pamjaftueshme për autoritetin doganor për marrjen e  vendimit, ose kur prova e caktuar nuk është në dispozicion, një provë e tillë mund të plotësohet ose zëvendësohet nga çdo dokument tjetër zyrtar që konsiderohet i nevojshëm nga autoriteti në fjalë.</w:t>
      </w:r>
    </w:p>
    <w:p w:rsidR="00293876" w:rsidRPr="00F94C83" w:rsidRDefault="00293876" w:rsidP="00DF1BB5">
      <w:pPr>
        <w:widowControl w:val="0"/>
        <w:spacing w:after="0" w:line="240" w:lineRule="auto"/>
        <w:jc w:val="center"/>
        <w:rPr>
          <w:rFonts w:ascii="Garamond" w:hAnsi="Garamond"/>
          <w:b/>
          <w:iCs/>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231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Informacioni që duhet t’i dërgohet DPD</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114 dhe 115, të Kodit)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pStyle w:val="ListParagraph"/>
        <w:widowControl w:val="0"/>
        <w:numPr>
          <w:ilvl w:val="0"/>
          <w:numId w:val="337"/>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Zyra doganore kompetente, përveç rasteve të përmendura në pikën 3, të nenit 109, të Kodit, do t’i dërgojë DPD-së një listë të rasteve të rimbursimit apo faljes.</w:t>
      </w:r>
    </w:p>
    <w:p w:rsidR="003514D0" w:rsidRPr="00F94C83" w:rsidRDefault="003514D0" w:rsidP="00DF1BB5">
      <w:pPr>
        <w:pStyle w:val="ListParagraph"/>
        <w:widowControl w:val="0"/>
        <w:numPr>
          <w:ilvl w:val="0"/>
          <w:numId w:val="337"/>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Informimi duhet të bëhet gjatë tremujorëve të parë dhe të tretë të çdo viti, për të gjitha rastet në të cilat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është vendosur për rimbursimin ose faljen e detyrimeve, gjatë gjysmës së parë të vitit.</w:t>
      </w:r>
    </w:p>
    <w:p w:rsidR="003514D0" w:rsidRPr="00F94C83" w:rsidRDefault="003514D0" w:rsidP="00DF1BB5">
      <w:pPr>
        <w:pStyle w:val="ListParagraph"/>
        <w:widowControl w:val="0"/>
        <w:numPr>
          <w:ilvl w:val="0"/>
          <w:numId w:val="337"/>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një zyrë doganore nuk ka marrë asnjë vendim për rastet e përmendura në pikën 1, gjatë gjysmës së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vitit në fjalë, ajo do t’i dërgojë DPD-së një njoftim për këtë.</w:t>
      </w:r>
    </w:p>
    <w:p w:rsidR="003514D0" w:rsidRPr="00F94C83" w:rsidRDefault="003514D0" w:rsidP="00DF1BB5">
      <w:pPr>
        <w:pStyle w:val="ListParagraph"/>
        <w:widowControl w:val="0"/>
        <w:numPr>
          <w:ilvl w:val="0"/>
          <w:numId w:val="337"/>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secilin prej rasteve të përmendura në këtë nen do të ofrohet informacioni i mëposhtëm:</w:t>
      </w:r>
    </w:p>
    <w:p w:rsidR="003514D0" w:rsidRPr="00F94C83" w:rsidRDefault="003514D0" w:rsidP="00DF1BB5">
      <w:pPr>
        <w:widowControl w:val="0"/>
        <w:numPr>
          <w:ilvl w:val="0"/>
          <w:numId w:val="33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Numri i  deklaratës doganore apo dokumentit që njofton borxhin;</w:t>
      </w:r>
    </w:p>
    <w:p w:rsidR="003514D0" w:rsidRPr="00F94C83" w:rsidRDefault="003514D0" w:rsidP="00DF1BB5">
      <w:pPr>
        <w:widowControl w:val="0"/>
        <w:numPr>
          <w:ilvl w:val="0"/>
          <w:numId w:val="33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Data e deklaratës doganore ose e dokumentit që njofton borxhin;</w:t>
      </w:r>
    </w:p>
    <w:p w:rsidR="003514D0" w:rsidRPr="00F94C83" w:rsidRDefault="003514D0" w:rsidP="00DF1BB5">
      <w:pPr>
        <w:widowControl w:val="0"/>
        <w:numPr>
          <w:ilvl w:val="0"/>
          <w:numId w:val="33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Lloji i vendimit;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Baza ligjore për vendimin;</w:t>
      </w:r>
    </w:p>
    <w:p w:rsidR="003514D0" w:rsidRPr="00F94C83" w:rsidRDefault="003514D0" w:rsidP="00DF1BB5">
      <w:pPr>
        <w:widowControl w:val="0"/>
        <w:numPr>
          <w:ilvl w:val="0"/>
          <w:numId w:val="33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Shuma e parave;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Të dhëna të tjera të rastit (që përfshijnë një shpjegim të shkurtër se pse zyra doganore i konsideron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kushtet për rimbursim ose falje sipas bazës përkatëse ligjore, të plotësuara).</w:t>
      </w:r>
    </w:p>
    <w:p w:rsidR="003514D0" w:rsidRPr="00F94C83" w:rsidRDefault="003514D0" w:rsidP="00DF1BB5">
      <w:pPr>
        <w:widowControl w:val="0"/>
        <w:spacing w:after="0" w:line="240" w:lineRule="auto"/>
        <w:rPr>
          <w:rFonts w:ascii="Garamond" w:hAnsi="Garamond"/>
          <w:spacing w:val="-4"/>
          <w:sz w:val="1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Shuarja e borxhit doganor</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232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Parregullsi të cilat nuk ndikojnë në funksionimin e duhur të një regjimi doganor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(Nënndarja “i”, e shkronjës “c”, të pikës 1, të nenit 116,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Situatat e mëposhtme konsiderohen si parregullsi pa ndikim të rëndësishëm në funksionimin e duhur të regjimit doganor kur:</w:t>
      </w:r>
    </w:p>
    <w:p w:rsidR="003514D0" w:rsidRPr="00F94C83" w:rsidRDefault="003514D0" w:rsidP="00DF1BB5">
      <w:pPr>
        <w:widowControl w:val="0"/>
        <w:numPr>
          <w:ilvl w:val="0"/>
          <w:numId w:val="33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tejkalimi i afatit kohor me një periudhë jo më shumë se afati që do të ishte dhënë, nëse do të ishte vënë në zbatim zgjatja;</w:t>
      </w:r>
    </w:p>
    <w:p w:rsidR="003514D0" w:rsidRPr="00F94C83" w:rsidRDefault="003514D0" w:rsidP="00DF1BB5">
      <w:pPr>
        <w:widowControl w:val="0"/>
        <w:numPr>
          <w:ilvl w:val="0"/>
          <w:numId w:val="33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borxhi doganor ka lindur për mallrat e vendosura nën një regjim të posaçëm ose në magazinim të përkohshëm në përputhje me nenin 215, pika 1, shkronja “a” ose “c”, të Kodit, dhe këto mallra janë hedhur më pas në qarkullim të lirë;</w:t>
      </w:r>
    </w:p>
    <w:p w:rsidR="003514D0" w:rsidRPr="00F94C83" w:rsidRDefault="003514D0" w:rsidP="00DF1BB5">
      <w:pPr>
        <w:widowControl w:val="0"/>
        <w:numPr>
          <w:ilvl w:val="0"/>
          <w:numId w:val="33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mbikëqyrja doganore është rivendosur për mallrat të cilat nuk janë formalisht pjesë e një regjimi transiti, por të cilat më parë ishin në një magazinim të përkohshëm ose janë vendosur në një regjim të posaçëm së bashku me mallrat e vendosura formalisht në atë regjim transiti;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në rastin e mallrave të vendosura në një regjim të posaçëm përveç atij të transitit dhe zonave të lira ose në rastin e mallrave në magazinim të përkohshëm, kur është kryer një gabim në lidhje me informacionin në deklaratën doganore për mbylljen e regjimit ose në përfundim të magazinimit të përkohshëm me kusht që gabimi të mos ketë ndikim në mbylljen e procedurës ose në përfundimin e magazinimit të përkohshëm;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 xml:space="preserve">borxhi doganor ka lindur në bazë të nenit 215, pika 1, shkronja “a” ose “b”, të Kodit, me kusht që personi i interesuar të informojë autoritetet doganore kompetente në lidhje me mospërmbushjen para se borxhi doganor të jetë njoftuar apo autoritetet doganore të kenë informuar personin se duan të kryejnë një kontroll.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0B4B58" w:rsidRPr="00F94C83" w:rsidRDefault="000B4B58"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TITULLI IV</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QË HYJNË NË TERRITORIN DOGANOR TË REPUBLIKËS SË SHQIPËRISË</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Deklarata përmbledhëse e hyrjes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Depozitimi, afatet e depozitimit dhe regjistrimi i deklaratës përmbledhës të hyrjes</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spacing w:val="-4"/>
          <w:sz w:val="24"/>
          <w:szCs w:val="24"/>
          <w:lang w:val="sq-AL"/>
        </w:rPr>
        <w:t xml:space="preserve">Depozitimi i deklaratës përmbledhëse të hyrjes </w:t>
      </w:r>
    </w:p>
    <w:p w:rsidR="003514D0" w:rsidRPr="00F94C83" w:rsidRDefault="003514D0" w:rsidP="00DF1BB5">
      <w:pPr>
        <w:widowControl w:val="0"/>
        <w:autoSpaceDE w:val="0"/>
        <w:autoSpaceDN w:val="0"/>
        <w:adjustRightInd w:val="0"/>
        <w:spacing w:after="0" w:line="240" w:lineRule="auto"/>
        <w:jc w:val="center"/>
        <w:rPr>
          <w:rFonts w:ascii="Garamond" w:hAnsi="Garamond"/>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233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Sistemi elektronik në lidhje me deklaratat përmbledhëse të hyrjes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Një sistem elektronik i informacionit dhe komunikimit, ngritur në bazë të pikës 1, të nenit 17, të Kodit, do të përdoret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paraqitjen, përpunimin, ruajtjen dhe shkëmbimin e informacionit, në lidhje me deklaratat përmbledhëse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hyrjes, si dhe për shkëmbimet e mëvonshme të informacionit, të parashikuara në këtë kre.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Duke anashkaluar paragrafin e parë të këtij neni, deri në implementimin e sistemit të informatizuar të referuar në planin e punës, të miratuar nga ministri  përgjegjës për financat, deklarata përmbledhëse e hyrjes bëhet me anë të depozitimit të manifestit të ngarkesës së mjetit lundrues, mjetit ajror, mjetit hekurudhor, deklaratës së transitit, dokumentit të transportit rrugor (CMR) ose në çdo formë tjetër që pranohet nga zyra doganore përkatëse.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234</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Depozitimi i një deklarate përmbledhëse të hyrjes</w:t>
      </w: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5 dhe 6, të nenit 119,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4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dhënat e deklaratës përmbledhëse të hyrjes mund të sigurohen me depozitimin e një grupimi të dhënash.</w:t>
      </w:r>
    </w:p>
    <w:p w:rsidR="003514D0" w:rsidRPr="00F94C83" w:rsidRDefault="003514D0" w:rsidP="00DF1BB5">
      <w:pPr>
        <w:widowControl w:val="0"/>
        <w:numPr>
          <w:ilvl w:val="0"/>
          <w:numId w:val="34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 të paraqitjes së deklaratës përmbledhëse të hyrjes përmes depozitimit të një grupimi të dhënash, zyra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e hyrjes do të jetë zyra doganore e njohur nga personi i interesuar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momentin e depozitimit të të dhënave, në mënyrë të veçantë bazuar në vendin në të cilin mallrat janë paraqitur.</w:t>
      </w:r>
    </w:p>
    <w:p w:rsidR="003514D0" w:rsidRPr="00F94C83" w:rsidRDefault="007C5856" w:rsidP="00DF1BB5">
      <w:pPr>
        <w:widowControl w:val="0"/>
        <w:numPr>
          <w:ilvl w:val="0"/>
          <w:numId w:val="340"/>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Deri në</w:t>
      </w:r>
      <w:r w:rsidR="003514D0" w:rsidRPr="00F94C83">
        <w:rPr>
          <w:rFonts w:ascii="Garamond" w:hAnsi="Garamond"/>
          <w:spacing w:val="-4"/>
          <w:sz w:val="24"/>
          <w:szCs w:val="24"/>
          <w:lang w:val="sq-AL"/>
        </w:rPr>
        <w:t xml:space="preserve"> implementimin e sistemit të informatizuar të kontrollit të importit të përmendur në Planin e punës, të miratuar nga ministri i përgjegjës për financat, pikat 1 dhe 2, të këtij neni, nuk do të zbatohen.</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235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Rastet kur detyrimi për të depozituar një deklaratë përmbledhëse të hyrjes nuk zbatohet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2, të nenit 119,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7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Depozitimi i një deklarate përmbledhëse të hyrjes nuk bëhet në lidhje me mallrat e mëposhtme:</w:t>
      </w:r>
    </w:p>
    <w:p w:rsidR="003514D0" w:rsidRPr="00F94C83" w:rsidRDefault="003514D0" w:rsidP="00DF1BB5">
      <w:pPr>
        <w:widowControl w:val="0"/>
        <w:numPr>
          <w:ilvl w:val="0"/>
          <w:numId w:val="34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Energjinë elektrike;</w:t>
      </w:r>
    </w:p>
    <w:p w:rsidR="003514D0" w:rsidRPr="00F94C83" w:rsidRDefault="003514D0" w:rsidP="00DF1BB5">
      <w:pPr>
        <w:widowControl w:val="0"/>
        <w:numPr>
          <w:ilvl w:val="0"/>
          <w:numId w:val="34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Mallrat që hyjnë nëpërmjet tubacioneve; </w:t>
      </w:r>
    </w:p>
    <w:p w:rsidR="003514D0" w:rsidRPr="00F94C83" w:rsidRDefault="003514D0" w:rsidP="00DF1BB5">
      <w:pPr>
        <w:widowControl w:val="0"/>
        <w:numPr>
          <w:ilvl w:val="0"/>
          <w:numId w:val="34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Artikujt e korrespondencës;</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Sendet shtëpiake, sipas përcaktimit të shkronjës “c”, të nenit 399, me kusht që ato të mos jenë transportuar në bazë të një kontrate transporti;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Mallrat, për të cilat lejohet deklarimi doganor me gojë, në përputhje me nenet 304 dhe 305, pika 1, me kusht që ato të mos jenë transportuar sipas një kontrate transporti;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Mallrat e referuara në nenin 308, shkronjat “b’ deri “d” ose nenin 309, pika 1, të cilat konsiderohen se janë deklaruar në përputhje me nenin 311 me kusht që ato të mos jenë transportuar sipas një kontrate transporti;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  Mallrat e ndodhura në bagazhin personal të udhëtarëve;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w:t>
      </w:r>
      <w:r w:rsidRPr="00F94C83">
        <w:rPr>
          <w:rFonts w:ascii="Garamond" w:hAnsi="Garamond"/>
          <w:spacing w:val="-4"/>
          <w:sz w:val="24"/>
          <w:szCs w:val="24"/>
          <w:lang w:val="sq-AL"/>
        </w:rPr>
        <w:tab/>
        <w:t>Mallrat e lëvizura sipas formularit 302, të parashikuar në marrëveshjen ndërmjet palëve në Traktatin e Atlantikut të Veriut në lidhje me statusin e forcave të tyre, nënshkruar në Londër, më 19 qershor 1951;</w:t>
      </w:r>
    </w:p>
    <w:p w:rsidR="003514D0" w:rsidRPr="00F94C83" w:rsidRDefault="00B17F3B" w:rsidP="00DF1BB5">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f)</w:t>
      </w:r>
      <w:r w:rsidR="003514D0" w:rsidRPr="00F94C83">
        <w:rPr>
          <w:rFonts w:ascii="Garamond" w:hAnsi="Garamond"/>
          <w:spacing w:val="-4"/>
          <w:sz w:val="24"/>
          <w:szCs w:val="24"/>
          <w:lang w:val="sq-AL"/>
        </w:rPr>
        <w:t xml:space="preserve"> Armët dhe pajisjet ushtarake të sjella në territorin doganor të Republikës së Shqipërisë nga autoritetet përgjegjëse të mbrojtjes ushtarake, nën transportin ushtarak ose transportin për përdorim vetëm të autoriteteve ushtarake;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w:t>
      </w:r>
      <w:r w:rsidRPr="00F94C83">
        <w:rPr>
          <w:rFonts w:ascii="Garamond" w:hAnsi="Garamond"/>
          <w:spacing w:val="-4"/>
          <w:sz w:val="24"/>
          <w:szCs w:val="24"/>
          <w:lang w:val="sq-AL"/>
        </w:rPr>
        <w:tab/>
        <w:t>Mallrat e mëposhtme, të sjella në territorin doganor të Republikës së Shqipërisë drejtpërdrejt nga instalimet në det të hapur, që operohen nga një person i vendosur në territorin doganor të Republikës së Shqipërisë:</w:t>
      </w:r>
    </w:p>
    <w:p w:rsidR="00593FCF" w:rsidRPr="00F94C83" w:rsidRDefault="00593FCF" w:rsidP="00DF1BB5">
      <w:pPr>
        <w:widowControl w:val="0"/>
        <w:spacing w:after="0" w:line="240" w:lineRule="auto"/>
        <w:rPr>
          <w:rFonts w:ascii="Garamond" w:hAnsi="Garamond"/>
          <w:spacing w:val="-4"/>
          <w:sz w:val="24"/>
          <w:szCs w:val="24"/>
          <w:lang w:val="sq-AL"/>
        </w:rPr>
      </w:pPr>
    </w:p>
    <w:p w:rsidR="00593FCF" w:rsidRPr="00F94C83" w:rsidRDefault="00593FCF" w:rsidP="00DF1BB5">
      <w:pPr>
        <w:widowControl w:val="0"/>
        <w:spacing w:after="0" w:line="240" w:lineRule="auto"/>
        <w:rPr>
          <w:rFonts w:ascii="Garamond" w:hAnsi="Garamond"/>
          <w:spacing w:val="-4"/>
          <w:sz w:val="24"/>
          <w:szCs w:val="24"/>
          <w:lang w:val="sq-AL"/>
        </w:rPr>
      </w:pPr>
    </w:p>
    <w:p w:rsidR="00593FCF" w:rsidRPr="00F94C83" w:rsidRDefault="00593FCF" w:rsidP="00DF1BB5">
      <w:pPr>
        <w:widowControl w:val="0"/>
        <w:spacing w:after="0" w:line="240" w:lineRule="auto"/>
        <w:rPr>
          <w:rFonts w:ascii="Garamond" w:hAnsi="Garamond"/>
          <w:spacing w:val="-4"/>
          <w:sz w:val="24"/>
          <w:szCs w:val="24"/>
          <w:lang w:val="sq-AL"/>
        </w:rPr>
      </w:pPr>
    </w:p>
    <w:p w:rsidR="003514D0" w:rsidRPr="00F94C83" w:rsidRDefault="00BC6161"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Mallrat, të cilat janë trupëzuar në këto instalime në det të hapur për qëllime të ndërtimit, riparimit, mirëmbajtjes apo këmbimit të tyre;</w:t>
      </w:r>
    </w:p>
    <w:p w:rsidR="003514D0" w:rsidRPr="00F94C83" w:rsidRDefault="00BC6161"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Mallrat, të cilat janë përdorur për t’iu përshtatur ose për të pajisur instalimet në det të hapur;</w:t>
      </w:r>
    </w:p>
    <w:p w:rsidR="003514D0" w:rsidRPr="00F94C83" w:rsidRDefault="00BC6161"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pjesët për t’u përdorur apo  konsumuar në instalimet në det të hapur;</w:t>
      </w:r>
    </w:p>
    <w:p w:rsidR="003514D0" w:rsidRPr="00F94C83" w:rsidRDefault="00BC6161"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iv. </w:t>
      </w:r>
      <w:r w:rsidR="003514D0" w:rsidRPr="00F94C83">
        <w:rPr>
          <w:rFonts w:ascii="Garamond" w:hAnsi="Garamond"/>
          <w:spacing w:val="-4"/>
          <w:sz w:val="24"/>
          <w:szCs w:val="24"/>
          <w:lang w:val="sq-AL"/>
        </w:rPr>
        <w:t>mbetjet jo të rrezikshme që dalin nga këto instalime në det të hapur;</w:t>
      </w:r>
    </w:p>
    <w:p w:rsidR="003514D0" w:rsidRPr="00F94C83" w:rsidRDefault="003514D0"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gj)  Mallra që gëzojnë të drejtën e lehtësirave në përputhje me Konventën e Vjenës për marrëdhëniet diplomatike të 18 prillit 1961, Konventën e Vjenës mbi marrëdhëniet konsullore, të datës 24 prill 1963, si dhe konventa të tjera konsullore ose Konventën e Nju Jorkut, të 16 dhjetorit 1969, për misione të posaçme;</w:t>
      </w:r>
    </w:p>
    <w:p w:rsidR="003514D0" w:rsidRPr="00F94C83" w:rsidRDefault="003514D0"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h)  Mallrat e mëposhtme, në bordin e anijeve dhe avionëve:</w:t>
      </w:r>
    </w:p>
    <w:p w:rsidR="003514D0" w:rsidRPr="00F94C83" w:rsidRDefault="001A5003"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mallrat, të cilat janë furnizuar për t’u përfshirë si pjesë ose pajisje në këto anije dhe avionë;</w:t>
      </w:r>
    </w:p>
    <w:p w:rsidR="003514D0" w:rsidRPr="00F94C83" w:rsidRDefault="001A5003"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mallrat për funksionimin e motorëve, makinave dhe pajisjeve të tjera të këtyre anijeve ose avionëve;</w:t>
      </w:r>
    </w:p>
    <w:p w:rsidR="003514D0" w:rsidRPr="00F94C83" w:rsidRDefault="001A5003"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ushqimet dhe sende të tjera për t’u konsumuar apo shitur në bord;</w:t>
      </w:r>
    </w:p>
    <w:p w:rsidR="003514D0" w:rsidRPr="00F94C83" w:rsidRDefault="003514D0"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  Produktet e peshkimit dhe produkte të tjera të marra nga deti jashtë territorit doganor të Republikës së Shqipërisë nga anijet/barkat e peshkimit të Republikës së Shqipërisë;</w:t>
      </w:r>
    </w:p>
    <w:p w:rsidR="003514D0" w:rsidRPr="00F94C83" w:rsidRDefault="003514D0"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j) </w:t>
      </w:r>
      <w:r w:rsidRPr="00F94C83">
        <w:rPr>
          <w:rFonts w:ascii="Garamond" w:hAnsi="Garamond"/>
          <w:spacing w:val="-4"/>
          <w:sz w:val="24"/>
          <w:szCs w:val="24"/>
          <w:lang w:val="sq-AL"/>
        </w:rPr>
        <w:tab/>
        <w:t>Anijet/barkat dhe mallrat që ngarkohen në to, që hyjnë në ujërat territoriale të Republikës së Shqipërisë me qëllim të vetëm marrjen në bord të furnizimeve pa u lidhur me ndonjë nga pajisjet e portit;</w:t>
      </w:r>
    </w:p>
    <w:p w:rsidR="003514D0" w:rsidRPr="00F94C83" w:rsidRDefault="003514D0" w:rsidP="00593FCF">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w:t>
      </w:r>
      <w:r w:rsidRPr="00F94C83">
        <w:rPr>
          <w:rFonts w:ascii="Garamond" w:hAnsi="Garamond"/>
          <w:spacing w:val="-4"/>
          <w:sz w:val="24"/>
          <w:szCs w:val="24"/>
          <w:lang w:val="sq-AL"/>
        </w:rPr>
        <w:tab/>
        <w:t>Mallrat e mbuluara nga Carnet ATA ose Carnet CPD me kusht që ato të mos jenë transportuar sipas një kontrate transporti.</w:t>
      </w:r>
    </w:p>
    <w:p w:rsidR="003514D0" w:rsidRPr="00F94C83" w:rsidRDefault="003514D0" w:rsidP="00593FCF">
      <w:pPr>
        <w:pStyle w:val="ListParagraph"/>
        <w:widowControl w:val="0"/>
        <w:numPr>
          <w:ilvl w:val="0"/>
          <w:numId w:val="676"/>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Deri më 31 dhjetor 2023, depozitimi i një deklarate përmbledhëse të hyrjes nuk do të zbatohet në lidhje me mallrat në dërgesat postare, pesha e të cilave nuk i kalon 250 gramë.</w:t>
      </w:r>
    </w:p>
    <w:p w:rsidR="003514D0" w:rsidRPr="00F94C83" w:rsidRDefault="003514D0" w:rsidP="00593FCF">
      <w:pPr>
        <w:widowControl w:val="0"/>
        <w:tabs>
          <w:tab w:val="left" w:pos="360"/>
        </w:tabs>
        <w:spacing w:after="0" w:line="240" w:lineRule="auto"/>
        <w:rPr>
          <w:rFonts w:ascii="Garamond" w:hAnsi="Garamond"/>
          <w:spacing w:val="-4"/>
          <w:sz w:val="24"/>
          <w:szCs w:val="24"/>
          <w:lang w:val="sq-AL"/>
        </w:rPr>
      </w:pPr>
      <w:r w:rsidRPr="00D32440">
        <w:rPr>
          <w:rFonts w:ascii="Garamond" w:hAnsi="Garamond"/>
          <w:spacing w:val="-6"/>
          <w:sz w:val="24"/>
          <w:szCs w:val="24"/>
          <w:lang w:val="sq-AL"/>
        </w:rPr>
        <w:t>Kur mallrat në dërgesat postare, pesha e të cilave i kalon 250 gramë, janë sjellë në territorin doganor të Republikës së Shqipërisë pa një deklaratë përmbledhëse të hyrjes, nuk do të zbatohen sanksione</w:t>
      </w:r>
      <w:r w:rsidR="00964A5F">
        <w:rPr>
          <w:rFonts w:ascii="Garamond" w:hAnsi="Garamond"/>
          <w:spacing w:val="-6"/>
          <w:sz w:val="24"/>
          <w:szCs w:val="24"/>
          <w:lang w:val="sq-AL"/>
        </w:rPr>
        <w:t xml:space="preserve"> </w:t>
      </w:r>
      <w:r w:rsidRPr="00D32440">
        <w:rPr>
          <w:rFonts w:ascii="Garamond" w:hAnsi="Garamond"/>
          <w:spacing w:val="-6"/>
          <w:sz w:val="24"/>
          <w:szCs w:val="24"/>
          <w:lang w:val="sq-AL"/>
        </w:rPr>
        <w:t>/dënime. Analiza e riskut duhet të kryhet pas paraqitjes së mallrave dhe, kur është e mundur, në bazë të deklaratës së magazinimit të përkohshëm ose të deklaratës doganore që mbulon</w:t>
      </w:r>
      <w:r w:rsidRPr="00F94C83">
        <w:rPr>
          <w:rFonts w:ascii="Garamond" w:hAnsi="Garamond"/>
          <w:spacing w:val="-4"/>
          <w:sz w:val="24"/>
          <w:szCs w:val="24"/>
          <w:lang w:val="sq-AL"/>
        </w:rPr>
        <w:t xml:space="preserve"> këto mallra.</w:t>
      </w:r>
    </w:p>
    <w:p w:rsidR="003514D0" w:rsidRPr="00F94C83" w:rsidRDefault="003514D0" w:rsidP="00593FCF">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Deri më 31 dhjetor 2023, ministria përgjegjëse për financat dhe DPD-ja do të shqyrtojnë situatën lidhur me mallrat në dërgesat postare sipas këtij paragrafi, me qëllim marrjen e masave të nevojshme, duke marrë parasysh përdorimin e mjeteve elektronike nga operatorët postarë që mbulojnë lëvizjen e mallrave.</w:t>
      </w:r>
    </w:p>
    <w:p w:rsidR="003514D0" w:rsidRPr="00F94C83" w:rsidRDefault="003514D0" w:rsidP="00593FCF">
      <w:pPr>
        <w:pStyle w:val="ListParagraph"/>
        <w:widowControl w:val="0"/>
        <w:numPr>
          <w:ilvl w:val="0"/>
          <w:numId w:val="676"/>
        </w:numPr>
        <w:tabs>
          <w:tab w:val="left" w:pos="360"/>
        </w:tabs>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kontrollit të importit sipas planit të punës të ministrit përgjegjës për financat, pika 2, e këtij neni, nuk  zbatohet dhe hiqet dorë nga paraqitja e një deklarate hyrëse, në lidhje me mallrat në dërgesat postare.</w:t>
      </w:r>
    </w:p>
    <w:p w:rsidR="003514D0" w:rsidRPr="00F94C83" w:rsidRDefault="003514D0" w:rsidP="00593FCF">
      <w:pPr>
        <w:pStyle w:val="ListParagraph"/>
        <w:widowControl w:val="0"/>
        <w:numPr>
          <w:ilvl w:val="0"/>
          <w:numId w:val="676"/>
        </w:numPr>
        <w:tabs>
          <w:tab w:val="left" w:pos="360"/>
        </w:tabs>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 xml:space="preserve">Deri në implementimin  e sistemit të  informatizuar të kontrollit të importit sipas planit të punës së ministrit përgjegjës për financat, hiqet dorë nga paraqitja e një deklarate përmbledhëse hyrëse në lidhje me mallrat në një ngarkesë, vlera e të cilave nuk i kalon 22 euro, me kusht që autoritetet doganore pranojnë, me pëlqimin e operatorit ekonomik, të kryejnë një analizë risku duke përdorur të dhëna nga sistemi i operatorit ekonomik ose informacione të marra nga ky sistem. </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2</w:t>
      </w: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spacing w:val="-4"/>
          <w:sz w:val="24"/>
          <w:szCs w:val="24"/>
          <w:lang w:val="sq-AL"/>
        </w:rPr>
        <w:t xml:space="preserve">Afatet e depozitimit të deklaratës përmbledhëse të hyrjes  </w:t>
      </w:r>
    </w:p>
    <w:p w:rsidR="003514D0" w:rsidRPr="00F94C83" w:rsidRDefault="003514D0" w:rsidP="00DF1BB5">
      <w:pPr>
        <w:widowControl w:val="0"/>
        <w:tabs>
          <w:tab w:val="left" w:pos="360"/>
        </w:tabs>
        <w:spacing w:after="0" w:line="240" w:lineRule="auto"/>
        <w:textAlignment w:val="baseline"/>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236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kohore për depozitimin e deklaratës përmbledhëse të hyrjes në rastin e transportit detar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3 dhe 7, të nenit 119,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hyjnë në territorin doganor të Republikës së Shqipërisë në rrugë detare, deklarata përmbledhëse e hyrjes duhet të paraqitet brenda afateve kohore të mëposhtme:</w:t>
      </w:r>
    </w:p>
    <w:p w:rsidR="003514D0" w:rsidRPr="00F94C83" w:rsidRDefault="003514D0" w:rsidP="00DF1BB5">
      <w:pPr>
        <w:widowControl w:val="0"/>
        <w:numPr>
          <w:ilvl w:val="0"/>
          <w:numId w:val="34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mallra në kontejnerë, përveç rasteve kur zbatohet shkronja “c”, jo më vonë se 24 orë përpara se mallrat të jenë ngarkuar në anijen që do t’i sjellë ato në territorin doganor të Republikës së Shqipërisë;</w:t>
      </w:r>
    </w:p>
    <w:p w:rsidR="003514D0" w:rsidRPr="00F94C83" w:rsidRDefault="003514D0" w:rsidP="00DF1BB5">
      <w:pPr>
        <w:widowControl w:val="0"/>
        <w:numPr>
          <w:ilvl w:val="0"/>
          <w:numId w:val="34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ngarkesat e plota ose të ndashme, përveç rasteve kur zbatohet shkronja “c”, jo më vonë se katër orë para mbërritjes së anijes në portin e hyrjes në territorin doganor të Republikës së Shqipërisë;</w:t>
      </w:r>
    </w:p>
    <w:p w:rsidR="003514D0" w:rsidRPr="00F94C83" w:rsidRDefault="003514D0" w:rsidP="00DF1BB5">
      <w:pPr>
        <w:widowControl w:val="0"/>
        <w:numPr>
          <w:ilvl w:val="0"/>
          <w:numId w:val="34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Jo më vonë se dy orë para mbërritjes së anijes në portin e hyrjes në territorin doganor të Republikës së Shqipërisë, në rastin e mallrave që vijnë nga ndonjë prej këtyre vendeve:</w:t>
      </w:r>
    </w:p>
    <w:p w:rsidR="003514D0" w:rsidRPr="00F94C83" w:rsidRDefault="001A5003" w:rsidP="00DF1BB5">
      <w:pPr>
        <w:widowControl w:val="0"/>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Groenlanda;</w:t>
      </w:r>
    </w:p>
    <w:p w:rsidR="003514D0" w:rsidRPr="00F94C83" w:rsidRDefault="001A5003" w:rsidP="00DF1BB5">
      <w:pPr>
        <w:widowControl w:val="0"/>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Ishujt Faroe;</w:t>
      </w:r>
    </w:p>
    <w:p w:rsidR="003514D0" w:rsidRPr="00F94C83" w:rsidRDefault="001A5003" w:rsidP="00DF1BB5">
      <w:pPr>
        <w:widowControl w:val="0"/>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Islanda;</w:t>
      </w:r>
    </w:p>
    <w:p w:rsidR="003514D0" w:rsidRPr="00F94C83" w:rsidRDefault="001A5003" w:rsidP="00DF1BB5">
      <w:pPr>
        <w:widowControl w:val="0"/>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iv. </w:t>
      </w:r>
      <w:r w:rsidR="003514D0" w:rsidRPr="00F94C83">
        <w:rPr>
          <w:rFonts w:ascii="Garamond" w:hAnsi="Garamond"/>
          <w:spacing w:val="-4"/>
          <w:sz w:val="24"/>
          <w:szCs w:val="24"/>
          <w:lang w:val="sq-AL"/>
        </w:rPr>
        <w:t>portet në Detin Baltik, Detin e Veriut, Detin e Zi dhe Detin Mesdhe;</w:t>
      </w:r>
    </w:p>
    <w:p w:rsidR="003514D0" w:rsidRPr="00F94C83" w:rsidRDefault="001A5003" w:rsidP="00DF1BB5">
      <w:pPr>
        <w:widowControl w:val="0"/>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v. </w:t>
      </w:r>
      <w:r w:rsidR="003514D0" w:rsidRPr="00F94C83">
        <w:rPr>
          <w:rFonts w:ascii="Garamond" w:hAnsi="Garamond"/>
          <w:spacing w:val="-4"/>
          <w:sz w:val="24"/>
          <w:szCs w:val="24"/>
          <w:lang w:val="sq-AL"/>
        </w:rPr>
        <w:t xml:space="preserve">të gjitha portet e Marokut.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237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kohore për depozitimin e deklaratës përmbledhëse të hyrjes në rast të transportit ajror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3 dhe 7, të nenit 119,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mallrat hyjnë në territorin doganor të Republikës së Shqipërisë në rrugë ajrore, deklarata përmbledhëse e hyrjes duhet të depozitohet sa më shpejt që të jetë e mundur.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Të dhënat minimale të deklaratës përmbledhëse të hyrjes duhet të depozitohen të paktën para se mallrat të ngarkohen në avionin që i sjell në territorin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Kur janë dhënë vetëm të dhënat minimale të deklaratës përmbledhëse të hyrjes brenda afatit të përmendur në paragrafin e dytë, të pikës 1, të dhënat e tjera  sigurohen brenda afateve të mëposhtme kohore:</w:t>
      </w:r>
    </w:p>
    <w:p w:rsidR="003514D0" w:rsidRPr="00F94C83" w:rsidRDefault="003514D0" w:rsidP="00DF1BB5">
      <w:pPr>
        <w:widowControl w:val="0"/>
        <w:numPr>
          <w:ilvl w:val="0"/>
          <w:numId w:val="34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fluturimet me një kohëzgjatje prej më pak se 4 orësh, të paktën deri në kohën e nisjes faktike të avionit;</w:t>
      </w:r>
    </w:p>
    <w:p w:rsidR="003514D0" w:rsidRPr="00F94C83" w:rsidRDefault="003514D0" w:rsidP="00DF1BB5">
      <w:pPr>
        <w:widowControl w:val="0"/>
        <w:numPr>
          <w:ilvl w:val="0"/>
          <w:numId w:val="34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fluturimet e tjera, të paktën 4 orë para mbërritjes së avionit në aeroportin e parë në territorin doganor të Republikës së Shqipërisë.</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3.  Duke anashkaluar pikat 1 dhe 2, të këtij neni, deri në implementimin  e sistemit të informatizuar të kontrollit të importit sipas planit të punës së ministrit përgjegjës për financat, deklarata përmbledhëse e hyrjes duhet të depozitohet  brenda afateve kohore të mëposhtme:</w:t>
      </w:r>
    </w:p>
    <w:p w:rsidR="003514D0" w:rsidRPr="00F94C83" w:rsidRDefault="003514D0" w:rsidP="00DF1BB5">
      <w:pPr>
        <w:widowControl w:val="0"/>
        <w:numPr>
          <w:ilvl w:val="0"/>
          <w:numId w:val="347"/>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 xml:space="preserve">Për fluturimet me një kohëzgjatje prej më pak se 4 orësh, që nga koha e nisjes së avionit; </w:t>
      </w:r>
    </w:p>
    <w:p w:rsidR="003514D0" w:rsidRPr="00F94C83" w:rsidRDefault="003514D0" w:rsidP="00DF1BB5">
      <w:pPr>
        <w:widowControl w:val="0"/>
        <w:numPr>
          <w:ilvl w:val="0"/>
          <w:numId w:val="347"/>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Për fluturimet me një kohëzgjatje prej 4 orësh ose më shumë, dhe jo me vonë se 4 orë, përpara arritjes së avionit në aeroportin e parë të Republikës së Shqipërisë.</w:t>
      </w:r>
    </w:p>
    <w:p w:rsidR="003514D0" w:rsidRPr="00F94C83" w:rsidRDefault="003514D0" w:rsidP="00DF1BB5">
      <w:pPr>
        <w:widowControl w:val="0"/>
        <w:spacing w:after="0" w:line="240" w:lineRule="auto"/>
        <w:rPr>
          <w:rFonts w:ascii="Garamond" w:hAnsi="Garamond"/>
          <w:spacing w:val="-4"/>
          <w:sz w:val="1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Default="00593FCF" w:rsidP="00DF1BB5">
      <w:pPr>
        <w:widowControl w:val="0"/>
        <w:spacing w:after="0" w:line="240" w:lineRule="auto"/>
        <w:jc w:val="center"/>
        <w:rPr>
          <w:rFonts w:ascii="Garamond" w:hAnsi="Garamond"/>
          <w:b/>
          <w:spacing w:val="-4"/>
          <w:sz w:val="24"/>
          <w:szCs w:val="24"/>
          <w:lang w:val="sq-AL"/>
        </w:rPr>
      </w:pPr>
    </w:p>
    <w:p w:rsidR="00964A5F" w:rsidRPr="00F94C83" w:rsidRDefault="00964A5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238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kohore për depozitimin e deklaratës përmbledhëse të hyrjes në rastin e transportit hekurudhor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3 dhe 7, të nenit 119,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hyjnë në territorin doganor të Republikës së Shqipërisë në rrugë hekurudhore, deklarata përmbledhëse e hyrjes duhet të depozitohet brenda afateve kohore të mëposhtme:</w:t>
      </w:r>
    </w:p>
    <w:p w:rsidR="003514D0" w:rsidRPr="00F94C83" w:rsidRDefault="003514D0" w:rsidP="00DF1BB5">
      <w:pPr>
        <w:widowControl w:val="0"/>
        <w:numPr>
          <w:ilvl w:val="0"/>
          <w:numId w:val="34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udhëtimi me tren nga stacioni i fundit i trenit i vendosur në një vend jashtë territorit të Republikës së Shqipërisë në zyrën doganore të hyrjes në territorin doganor të Republikës së Shqipërisë zgjat më pak se 2 orë, të paktën 1 orë para mbërritjes së mallit në zyrën doganore të hyrjes;</w:t>
      </w:r>
    </w:p>
    <w:p w:rsidR="003514D0" w:rsidRPr="00F94C83" w:rsidRDefault="003514D0" w:rsidP="00DF1BB5">
      <w:pPr>
        <w:widowControl w:val="0"/>
        <w:numPr>
          <w:ilvl w:val="0"/>
          <w:numId w:val="34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të gjitha rastet e tjera, të paktën 2 orë para mbërritjes së mallit në zyrën doganore të hyrjes.</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239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kohore për depozitimin e deklaratës përmbledhëse  të hyrjes në rastin e transportit rrugor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3 dhe 7, të nenit 119, të Kodit)</w:t>
      </w:r>
    </w:p>
    <w:p w:rsidR="003514D0" w:rsidRPr="00F94C83" w:rsidRDefault="003514D0" w:rsidP="00DF1BB5">
      <w:pPr>
        <w:widowControl w:val="0"/>
        <w:spacing w:after="0" w:line="240" w:lineRule="auto"/>
        <w:jc w:val="center"/>
        <w:rPr>
          <w:rFonts w:ascii="Garamond" w:hAnsi="Garamond"/>
          <w:spacing w:val="-4"/>
          <w:sz w:val="16"/>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Kur mallrat hyjnë në territorin doganor të Republikës së Shqipërisë nëpërmjet transportit rrugor, deklarata përmbledhëse e hyrjes duhet të depozitohet jo më vonë se 1orë para mbërritjes së mallit në zyrën doganore të hyrjes.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240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kohore për depozitimin e deklaratës përmbledhëse  të hyrjes në rastin e transportit në rrugë ujore të brendshme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3 dhe 7, të nenit 119,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hyjnë në territorin doganor të Republikës së Shqipërisë në rrugë ujore të brendshme, deklarata përmbledhëse e hyrjes duhet të paraqitet jo më vonë se 2 orë para mbërritjes së mallit në zyrën doganore të hyrjes.</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241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kohore për depozitimin e deklaratës përmbledhëse të hyrjes në rastin e transportit të kombinuar</w:t>
      </w:r>
    </w:p>
    <w:p w:rsidR="003514D0" w:rsidRPr="00F94C83" w:rsidRDefault="003514D0" w:rsidP="00DF1BB5">
      <w:pPr>
        <w:widowControl w:val="0"/>
        <w:spacing w:after="0" w:line="240" w:lineRule="auto"/>
        <w:jc w:val="center"/>
        <w:rPr>
          <w:rFonts w:ascii="Garamond" w:hAnsi="Garamond"/>
          <w:spacing w:val="-4"/>
          <w:sz w:val="14"/>
          <w:szCs w:val="24"/>
          <w:lang w:val="sq-AL"/>
        </w:rPr>
      </w:pPr>
      <w:r w:rsidRPr="00F94C83">
        <w:rPr>
          <w:rFonts w:ascii="Garamond" w:hAnsi="Garamond"/>
          <w:spacing w:val="-4"/>
          <w:sz w:val="24"/>
          <w:szCs w:val="24"/>
          <w:lang w:val="sq-AL"/>
        </w:rPr>
        <w:t>(Pikat 3 dhe 7, të nenit 119, të Kodit)</w:t>
      </w:r>
      <w:r w:rsidRPr="00F94C83">
        <w:rPr>
          <w:rFonts w:ascii="Garamond" w:hAnsi="Garamond"/>
          <w:spacing w:val="-4"/>
          <w:sz w:val="24"/>
          <w:szCs w:val="24"/>
          <w:lang w:val="sq-AL"/>
        </w:rPr>
        <w:br/>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hyjnë në territorin doganor të Republikës së Shqipërisë me një mjet transporti që, në vetvete, është transportuar me një mjet aktiv transporti, afati kohor për depozitimin e deklaratës përmbledhëse të hyrjes do të jetë sa afati i zbatueshëm për mjetin aktiv të transportit.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242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kohore për depozitimin e deklaratës përmbledhëse të hyrjes në rastin e forcave madhore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3 dhe 7, të nenit 119,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Afatet kohore të referuara në nenet 236 deri 240 nuk zbatohen në rastet e forcave madhore.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3</w:t>
      </w: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spacing w:val="-4"/>
          <w:sz w:val="24"/>
          <w:szCs w:val="24"/>
          <w:lang w:val="sq-AL"/>
        </w:rPr>
        <w:t xml:space="preserve">Raste të veçanta për deklaratën përmbledhëse të hyrjes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243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Sigurimi i të dhënave të deklaratës përmbledhëse të hyrjes nga ana e personave të tjerë në raste të veçanta të transportit në rrugë detare  apo përmes rrugëve ujore të brendshme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6, e nenit 119, të Kodit)</w:t>
      </w:r>
    </w:p>
    <w:p w:rsidR="003514D0" w:rsidRPr="00964A5F" w:rsidRDefault="003514D0" w:rsidP="00DF1BB5">
      <w:pPr>
        <w:widowControl w:val="0"/>
        <w:spacing w:after="0" w:line="240" w:lineRule="auto"/>
        <w:jc w:val="center"/>
        <w:rPr>
          <w:rFonts w:ascii="Garamond" w:hAnsi="Garamond"/>
          <w:spacing w:val="-4"/>
          <w:sz w:val="12"/>
          <w:szCs w:val="24"/>
          <w:lang w:val="sq-AL"/>
        </w:rPr>
      </w:pPr>
    </w:p>
    <w:p w:rsidR="003514D0" w:rsidRPr="00964A5F" w:rsidRDefault="003514D0" w:rsidP="00DF1BB5">
      <w:pPr>
        <w:pStyle w:val="ListParagraph"/>
        <w:widowControl w:val="0"/>
        <w:numPr>
          <w:ilvl w:val="0"/>
          <w:numId w:val="677"/>
        </w:numPr>
        <w:spacing w:after="0" w:line="240" w:lineRule="auto"/>
        <w:ind w:left="0" w:firstLine="284"/>
        <w:jc w:val="both"/>
        <w:rPr>
          <w:rFonts w:ascii="Garamond" w:hAnsi="Garamond"/>
          <w:sz w:val="24"/>
          <w:szCs w:val="24"/>
          <w:lang w:val="sq-AL"/>
        </w:rPr>
      </w:pPr>
      <w:r w:rsidRPr="00964A5F">
        <w:rPr>
          <w:rFonts w:ascii="Garamond" w:hAnsi="Garamond"/>
          <w:sz w:val="24"/>
          <w:szCs w:val="24"/>
          <w:lang w:val="sq-AL"/>
        </w:rPr>
        <w:t>Në rastin e transportit në rrugë detare apo përmes rrugëve ujore të brendshme, kur për të njëjtat mallra të mbuluara nga një ose më shumë fatura ngarkimi (</w:t>
      </w:r>
      <w:r w:rsidRPr="00964A5F">
        <w:rPr>
          <w:rFonts w:ascii="Garamond" w:hAnsi="Garamond"/>
          <w:i/>
          <w:sz w:val="24"/>
          <w:szCs w:val="24"/>
          <w:lang w:val="sq-AL"/>
        </w:rPr>
        <w:t>Bill of Lading B/L),</w:t>
      </w:r>
      <w:r w:rsidRPr="00964A5F">
        <w:rPr>
          <w:rFonts w:ascii="Garamond" w:hAnsi="Garamond"/>
          <w:sz w:val="24"/>
          <w:szCs w:val="24"/>
          <w:lang w:val="sq-AL"/>
        </w:rPr>
        <w:t xml:space="preserve"> për të cilat janë lidhur një ose më shumë kontrata të tjera transporti nga një ose më shumë persona të tjerë përveç transportuesit, dhe kur personi që lëshon faturën e ngarkimit nuk i ofron të dhënat e kërkuara për deklaratën përmbledhëse të hyrjes partnerit të tij kontraktual, për të cilin lëshon një faturë ngarkimi, ose partnerit të tij kontraktual, me të cilin ka lidhur një marrëveshje për bashkëngarkimin e mallrave, atëherë personi, i cili nuk i ofron të dhënat e kërkuara, duhet t’i sigurojë këto të dhëna për zyrën doganore të hyrjes në përputhje me pikën 6, të nenit 119,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marrësi i treguar në faturën e ngarkimit nuk disponon faturën kryesore të ngarkimit dhe nuk ofron të dhënat e kërkuara për deklaratën përmbledhëse të hyrjes, personi që lëshon faturën e ngarkimit duhet t’i sigurojë këto të dhëna për zyrën doganore të hyrjes.</w:t>
      </w:r>
    </w:p>
    <w:p w:rsidR="003514D0" w:rsidRPr="00F94C83" w:rsidRDefault="003514D0" w:rsidP="00DF1BB5">
      <w:pPr>
        <w:pStyle w:val="ListParagraph"/>
        <w:widowControl w:val="0"/>
        <w:numPr>
          <w:ilvl w:val="0"/>
          <w:numId w:val="67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Çdo person që paraqet të dhënat e përmendura në pikën 5, të nenit 119, të Kodit, do të jetë përgjegjës për këto të dhëna në përputhje me shkronjat “a” dhe “b”, të pikës 2, të nenit 23, të Kodit.</w:t>
      </w:r>
    </w:p>
    <w:p w:rsidR="003514D0" w:rsidRPr="00F94C83" w:rsidRDefault="003514D0" w:rsidP="00DF1BB5">
      <w:pPr>
        <w:pStyle w:val="ListParagraph"/>
        <w:widowControl w:val="0"/>
        <w:numPr>
          <w:ilvl w:val="0"/>
          <w:numId w:val="67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Deri në implementimin e sistemit të info</w:t>
      </w:r>
      <w:r w:rsidR="00B17F3B">
        <w:rPr>
          <w:rFonts w:ascii="Garamond" w:hAnsi="Garamond"/>
          <w:spacing w:val="-4"/>
          <w:sz w:val="24"/>
          <w:szCs w:val="24"/>
          <w:lang w:val="sq-AL"/>
        </w:rPr>
        <w:t>r</w:t>
      </w:r>
      <w:r w:rsidRPr="00F94C83">
        <w:rPr>
          <w:rFonts w:ascii="Garamond" w:hAnsi="Garamond"/>
          <w:spacing w:val="-4"/>
          <w:sz w:val="24"/>
          <w:szCs w:val="24"/>
          <w:lang w:val="sq-AL"/>
        </w:rPr>
        <w:t xml:space="preserve">matizuar të kontrollit të importit sipas planit të punës të ministrit përgjegjës për financat, pikat 1 dhe 2, të këtij neni, nuk do të zbatohen. </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244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Sigurimi i të dhënave të deklaratës përmbledhëse të hyrjes nga ana e personave të tjerë në raste të veçanta të transportit në rrugë ajrore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6, e nenit 119,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34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transportit në rrugë ajrore, kur për të njëjtat mallra të mbuluara nga një ose më shumë fatura ngarkimi (</w:t>
      </w:r>
      <w:r w:rsidRPr="00F94C83">
        <w:rPr>
          <w:rFonts w:ascii="Garamond" w:hAnsi="Garamond"/>
          <w:i/>
          <w:spacing w:val="-4"/>
          <w:sz w:val="24"/>
          <w:szCs w:val="24"/>
          <w:lang w:val="sq-AL"/>
        </w:rPr>
        <w:t>Air Way Bill/AWB</w:t>
      </w:r>
      <w:r w:rsidRPr="00F94C83">
        <w:rPr>
          <w:rFonts w:ascii="Garamond" w:hAnsi="Garamond"/>
          <w:spacing w:val="-4"/>
          <w:sz w:val="24"/>
          <w:szCs w:val="24"/>
          <w:lang w:val="sq-AL"/>
        </w:rPr>
        <w:t>), për të cilat janë lidhur një ose më shumë kontrata të tjera të transportit nga një apo më shumë persona të tjerë, përveç transportuesit, dhe kur personi që lëshon faturën e ngarkimit AWB nuk i ofron të dhënat e kërkuara për deklaratën përmbledhëse të hyrjes partnerit të tij kontraktual për të cilin lëshon një faturë ngarkimi AWB ose partnerit të tij kontraktual me të cilin ka lidhur një marrëveshje për bashkëngarkimin e mallrave, atëherë personi, i cili nuk i ofron të dhënat e kërkuara, duhet t’i sigurojë këto të dhëna për zyrën doganore të hyrjes në përputhje me pikën 6, të nenit 119, të Kodit.</w:t>
      </w:r>
    </w:p>
    <w:p w:rsidR="003514D0" w:rsidRPr="00F94C83" w:rsidRDefault="003514D0" w:rsidP="00DF1BB5">
      <w:pPr>
        <w:widowControl w:val="0"/>
        <w:numPr>
          <w:ilvl w:val="0"/>
          <w:numId w:val="34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transportit në rrugë ajrore, kur mallrat janë zhvendosur sipas rregullave të akteve të Bashkimit Postar Universal dhe operatori postar nuk i ofron transportuesit të dhënat e kërkuara për deklaratën përmbledhëse të hyrjes, operatori postar duhet t’i sigurojë këto të dhëna për zyrën doganore të hyrjes në përputhje me pikën 6, të nenit 119,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Çdo person që paraqet të dhënat e përmendura në pikën 5, të nenit 119, të Kodit, do të jetë përgjegjës për këto të dhëna në përputhje me përcaktimet e shkronjave “a” dhe “b”, të pikës 2, të nenit 23,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Deri në implementimin e sistemit të info</w:t>
      </w:r>
      <w:r w:rsidR="005E2177">
        <w:rPr>
          <w:rFonts w:ascii="Garamond" w:hAnsi="Garamond"/>
          <w:spacing w:val="-4"/>
          <w:sz w:val="24"/>
          <w:szCs w:val="24"/>
          <w:lang w:val="sq-AL"/>
        </w:rPr>
        <w:t>r</w:t>
      </w:r>
      <w:r w:rsidRPr="00F94C83">
        <w:rPr>
          <w:rFonts w:ascii="Garamond" w:hAnsi="Garamond"/>
          <w:spacing w:val="-4"/>
          <w:sz w:val="24"/>
          <w:szCs w:val="24"/>
          <w:lang w:val="sq-AL"/>
        </w:rPr>
        <w:t>matizuar të kontrollit të importit sipas Planit të punës së ministrit përgjegjës për financat, pikat 1 dhe 3, të këtij neni, nuk do të zbatohen.</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245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Detyrimet për të informuar në lidhje me të dhënat e deklaratës përmbledhëse hyrëse nga persona të</w:t>
      </w:r>
      <w:r w:rsidRPr="00F94C83">
        <w:rPr>
          <w:rFonts w:ascii="Garamond" w:hAnsi="Garamond"/>
          <w:b/>
          <w:spacing w:val="-4"/>
          <w:w w:val="99"/>
          <w:sz w:val="24"/>
          <w:szCs w:val="24"/>
          <w:lang w:val="sq-AL"/>
        </w:rPr>
        <w:t xml:space="preserve"> </w:t>
      </w:r>
      <w:r w:rsidRPr="00F94C83">
        <w:rPr>
          <w:rFonts w:ascii="Garamond" w:hAnsi="Garamond"/>
          <w:b/>
          <w:spacing w:val="-4"/>
          <w:sz w:val="24"/>
          <w:szCs w:val="24"/>
          <w:lang w:val="sq-AL"/>
        </w:rPr>
        <w:t>ndryshëm nga transportuesi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6, e nenit 119,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përmendura në pikën 1, të nenit 243, transportuesi dhe çdo</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person që lëshon një faturë ngarkese, në grupimin e të dhënave të pjesshme të deklaratës përmbledhëse të hyrjes, siguron  identitetin e çdo personi që ka lidhur një kontratë transporti me ta, ka lëshuar një faturë ngarkese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lidhje me të njëjtat mallra dhe nuk ka vënë në dispozicion të tyre të dhënat e kërkuara për deklaratën përmbledhëse të hyrjes.</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marrësi i treguar në faturën e ngarkesës (</w:t>
      </w:r>
      <w:r w:rsidRPr="00F94C83">
        <w:rPr>
          <w:rFonts w:ascii="Garamond" w:hAnsi="Garamond"/>
          <w:i/>
          <w:spacing w:val="-4"/>
          <w:sz w:val="24"/>
          <w:szCs w:val="24"/>
          <w:lang w:val="sq-AL"/>
        </w:rPr>
        <w:t>bill of lading</w:t>
      </w:r>
      <w:r w:rsidRPr="00F94C83">
        <w:rPr>
          <w:rFonts w:ascii="Garamond" w:hAnsi="Garamond"/>
          <w:spacing w:val="-4"/>
          <w:sz w:val="24"/>
          <w:szCs w:val="24"/>
          <w:lang w:val="sq-AL"/>
        </w:rPr>
        <w:t>) nuk ka faturat bazë të ngarkesës dhe nuk vë në dispozicion të dhënat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nevojshme të personit që lëshon faturën e ngarkesës, ky i fundit duhet të sigurojë identitetin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marrësit. </w:t>
      </w:r>
    </w:p>
    <w:p w:rsidR="003514D0" w:rsidRPr="00F94C83" w:rsidRDefault="003514D0" w:rsidP="00DF1BB5">
      <w:pPr>
        <w:widowControl w:val="0"/>
        <w:numPr>
          <w:ilvl w:val="0"/>
          <w:numId w:val="3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përmendura në pikën 1, të nenit 243, personi që lëshon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faturën e ngarkesës, informon për lëshimin e kësaj fature të ngarkesës, personin i cili përmbylli një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kontratë transporti me të dhe lëshon faturën e ngarkesës së tij.</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rastin e një marrëveshjeje të përbashkët ngarkimi të mallrave, personi që lëshon faturën e ngarkesës informon për lëshimin e kësaj fature të ngarkesës personin me të cilin ai hyri në atë marrëveshje.</w:t>
      </w:r>
    </w:p>
    <w:p w:rsidR="003514D0" w:rsidRPr="00F94C83" w:rsidRDefault="003514D0" w:rsidP="00DF1BB5">
      <w:pPr>
        <w:widowControl w:val="0"/>
        <w:numPr>
          <w:ilvl w:val="0"/>
          <w:numId w:val="3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përmendura në pikën 1, të nenit 244, transportuesi dhe çdo</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person që lëshon një dokument transporti ajror (</w:t>
      </w:r>
      <w:r w:rsidRPr="00F94C83">
        <w:rPr>
          <w:rFonts w:ascii="Garamond" w:hAnsi="Garamond"/>
          <w:i/>
          <w:spacing w:val="-4"/>
          <w:sz w:val="24"/>
          <w:szCs w:val="24"/>
          <w:lang w:val="sq-AL"/>
        </w:rPr>
        <w:t>air waybill</w:t>
      </w:r>
      <w:r w:rsidRPr="00F94C83">
        <w:rPr>
          <w:rFonts w:ascii="Garamond" w:hAnsi="Garamond"/>
          <w:spacing w:val="-4"/>
          <w:sz w:val="24"/>
          <w:szCs w:val="24"/>
          <w:lang w:val="sq-AL"/>
        </w:rPr>
        <w:t>), do të sigurojë në pjesën e grupimit të të dhënave të pjesshme të deklaratës përmbledhëse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hyrjes, identitetin e çdo personi i cili ka nënshkruar një kontratë transporti me ta, ka lëshuar një dokument transporti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ajror në lidhje me të njëjtat mallra dhe nuk i plotëson të dhënat e kërkuara për deklaratën përmbledhëse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hyrjes në dispozicion të tyre.</w:t>
      </w:r>
    </w:p>
    <w:p w:rsidR="003514D0" w:rsidRPr="00F94C83" w:rsidRDefault="003514D0" w:rsidP="00DF1BB5">
      <w:pPr>
        <w:widowControl w:val="0"/>
        <w:numPr>
          <w:ilvl w:val="0"/>
          <w:numId w:val="3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përmendura në pikën 1, të nenit 244, personi që lëshon një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dokument transporti ajror do të informojë për lëshimin e këtij dokumenti personin me të cilin ka lidhur një kontratë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transporti dhe i lëshon këtij të fundit dokumentin e transportit ajror.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rastin e një marrëveshjeje të përbashkët ngarkese të mallrave, personi që lëshon dokumentin e transportit ajror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informojë për lëshimin e këtij dokumenti personin me të cilin ka lidhur këtë marrëveshje.</w:t>
      </w:r>
    </w:p>
    <w:p w:rsidR="003514D0" w:rsidRPr="00F94C83" w:rsidRDefault="003514D0" w:rsidP="00DF1BB5">
      <w:pPr>
        <w:widowControl w:val="0"/>
        <w:numPr>
          <w:ilvl w:val="0"/>
          <w:numId w:val="3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përmendura në pikën 2, të nenit 244, transportuesi, në pjesën e grupimit të të dhënave të pjesshme të deklaratës përmbledhëse të hyrjes, do të sigurojë identitetin e operatorit postar i cili nuk vë të dhënat e nevojshme për deklaratën përmbledhëse të hyrjes në dispozicion të tij.</w:t>
      </w:r>
    </w:p>
    <w:p w:rsidR="003514D0" w:rsidRPr="00F94C83" w:rsidRDefault="003514D0" w:rsidP="00DF1BB5">
      <w:pPr>
        <w:widowControl w:val="0"/>
        <w:numPr>
          <w:ilvl w:val="0"/>
          <w:numId w:val="3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kontrollit të importit të përmendur në planin e punës, të miratuar nga ministri përgjegjës për financat, pikat 1 deri 5, të këtij neni, nuk do të zbatohen.</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4</w:t>
      </w: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spacing w:val="-4"/>
          <w:sz w:val="24"/>
          <w:szCs w:val="24"/>
          <w:lang w:val="sq-AL"/>
        </w:rPr>
        <w:t>Regjistrimi dhe ndryshimi i deklaratës përmbledhëse të hyrjes</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246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Regjistrimi i deklaratës përmbledhëse të hyrjes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119,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regjistrojnë deklaratën përmbledhëse hyrëse pas depozitimit së saj dhe njoftojnë, menjëherë, personin që ka e depozituar atë për regjistrim dhe i komunikojnë MRN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deklaratës përmbledhëse të hyrjes dhe datën e regjistrimit.</w:t>
      </w:r>
    </w:p>
    <w:p w:rsidR="003514D0" w:rsidRPr="00F94C83" w:rsidRDefault="003514D0" w:rsidP="00DF1BB5">
      <w:pPr>
        <w:widowControl w:val="0"/>
        <w:numPr>
          <w:ilvl w:val="0"/>
          <w:numId w:val="3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Nëse të dhënat e deklaratës përmbledhëse të hyrjes janë siguruar duke paraqitur më shumë se një grupim të dhënash, autoritetet doganore regjistrojnë secilën prej këtyre të dhënave të deklaratës përmbledhëse të hyrjes pas depozitimit të saj dhe duhet të njoftojnë, menjëherë, personin që ka bërë depozitimin e të dhënave për regjistrim duke i komunikuar një MRN për çdo depozitim dhe datën e regjistrimit.</w:t>
      </w:r>
    </w:p>
    <w:p w:rsidR="003514D0" w:rsidRPr="00F94C83" w:rsidRDefault="003514D0" w:rsidP="00DF1BB5">
      <w:pPr>
        <w:widowControl w:val="0"/>
        <w:numPr>
          <w:ilvl w:val="0"/>
          <w:numId w:val="3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njoftojnë menjëherë transportuesin për regjistrimin, me kusht që transportuesi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ketë kërkuar që të njoftohet dhe të ketë akses në sistemin elektronik të përmendur në nenin 233, në ndonjë nga rastet e mëposhtme:</w:t>
      </w:r>
    </w:p>
    <w:p w:rsidR="003514D0" w:rsidRPr="00F94C83" w:rsidRDefault="003514D0" w:rsidP="00DF1BB5">
      <w:pPr>
        <w:widowControl w:val="0"/>
        <w:numPr>
          <w:ilvl w:val="0"/>
          <w:numId w:val="35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deklarata përmbledhëse e hyrjes është paraqitur nga personi i përmendur në shkronjën “b”, të pikës 4, të nenit 119, të Kodit;</w:t>
      </w:r>
    </w:p>
    <w:p w:rsidR="003514D0" w:rsidRDefault="003514D0" w:rsidP="00DF1BB5">
      <w:pPr>
        <w:widowControl w:val="0"/>
        <w:numPr>
          <w:ilvl w:val="0"/>
          <w:numId w:val="35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të dhënat e deklaratës përmbledhëse të hyrjes janë dhënë në përputhje me pikën 6, të nenit 119, të Kodit.</w:t>
      </w:r>
    </w:p>
    <w:p w:rsidR="00964A5F" w:rsidRPr="00F94C83" w:rsidRDefault="00964A5F" w:rsidP="00964A5F">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3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kontrollit të importit, të përmendur në planin e punës, të miratuar nga ministri përgjegjës për financat, pika 2 dhe shkronja “b” e pikës 3, nuk do të zbatohen.</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247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Ndryshimi i deklaratës përmbledhëse të hyrjes</w:t>
      </w: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121,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35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të dhënat e deklaratës përmbledhëse të hyrjes janë depozituar nga persona të ndryshëm, çdo person mund të lejohet të ndryshojë vetëm të dhënat, të cilat ai person ka depozituar.</w:t>
      </w:r>
    </w:p>
    <w:p w:rsidR="003514D0" w:rsidRPr="00F94C83" w:rsidRDefault="003514D0" w:rsidP="00DF1BB5">
      <w:pPr>
        <w:widowControl w:val="0"/>
        <w:numPr>
          <w:ilvl w:val="0"/>
          <w:numId w:val="35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njoftojnë menjëherë personin që ka paraqitur ndryshime në të dhënat e deklaratës përmbledhëse hyrëse për vendimin e tyre për të regjistruar ose për të refuzuar ndryshimet.</w:t>
      </w:r>
    </w:p>
    <w:p w:rsidR="003514D0" w:rsidRPr="00F94C83" w:rsidRDefault="003514D0" w:rsidP="00DF1BB5">
      <w:pPr>
        <w:widowControl w:val="0"/>
        <w:numPr>
          <w:ilvl w:val="0"/>
          <w:numId w:val="35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ndryshimet në të dhënat e deklaratës përmbledhëse të hyrjes janë paraqitur nga një person i ndryshëm nga transportuesi, autoritetet doganore do të njoftojnë transportuesin, me kusht që transportuesi të ketë kërkuar që të njoftohet dhe të ketë akses në sistemin elektronik të përmendur në nenin 233.</w:t>
      </w:r>
    </w:p>
    <w:p w:rsidR="003514D0" w:rsidRPr="00F94C83" w:rsidRDefault="003514D0" w:rsidP="00DF1BB5">
      <w:pPr>
        <w:widowControl w:val="0"/>
        <w:numPr>
          <w:ilvl w:val="0"/>
          <w:numId w:val="35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kontrollit të importit të përmendur në planin e punës, të miratuar nga ministri përgjegjës për financat, pika 1, e këtij neni, nuk do të zbatohet.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5</w:t>
      </w:r>
    </w:p>
    <w:p w:rsidR="003514D0" w:rsidRPr="00F94C83" w:rsidRDefault="003514D0" w:rsidP="00DF1BB5">
      <w:pPr>
        <w:widowControl w:val="0"/>
        <w:spacing w:after="0" w:line="240" w:lineRule="auto"/>
        <w:jc w:val="center"/>
        <w:rPr>
          <w:rFonts w:ascii="Garamond" w:hAnsi="Garamond"/>
          <w:b/>
          <w:iCs/>
          <w:spacing w:val="-4"/>
          <w:sz w:val="24"/>
          <w:szCs w:val="24"/>
          <w:lang w:val="sq-AL"/>
        </w:rPr>
      </w:pPr>
      <w:r w:rsidRPr="00F94C83">
        <w:rPr>
          <w:rFonts w:ascii="Garamond" w:hAnsi="Garamond"/>
          <w:b/>
          <w:spacing w:val="-4"/>
          <w:sz w:val="24"/>
          <w:szCs w:val="24"/>
          <w:lang w:val="sq-AL"/>
        </w:rPr>
        <w:t xml:space="preserve">Analiza e riskut për deklarimin përmbledhës të hyrjes </w:t>
      </w: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iCs/>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248</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spacing w:val="-4"/>
          <w:sz w:val="24"/>
          <w:szCs w:val="24"/>
          <w:lang w:val="sq-AL"/>
        </w:rPr>
        <w:t xml:space="preserve">Analiza e riskut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119, pika 3 dhe 120,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5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Analiza e riskut duhet të kryhet para ardhjes së mallrave në zyrën doganore të hyrjes, me kusht që deklarata përmbledhëse e hyrjes të jetë depozituar brenda afateve kohore të përcaktuara në nenet 236 deri 240, përveç nëse identifikohet një risk, ose nevojitet të kryhet një analizë risku shtesë.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rastin e ngarkesave me kontejnerë të sjella në territorin doganor të Republikës së Shqipërisë nga deti, siç përmendet në shkronjën “a”, të nenit 236, autoritetet doganore përfundojnë analizën e riskut brenda 24 orëve nga depozitimi i deklaratës përmbledhëse të hyrjes, ose në rastet e përmendura në pikën 6, të nenit 119, të Kodit, nga të dhënat e deklaratës përmbledhëse të hyrjes, të paraqitura nga transportuesi.</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Përveç paragrafit të parë, në rastin e mallrave të sjella në territorin doganor të Republikës së Shqipërisë në rrugë ajrore, analiza e riskut do të kryhet pas marrjes së dhënave  minimale të deklaratës përmbledhëse të hyrjes , të referuar në paragrafin e dytë, të pikës 1, të nenit 237.</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35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Analiza e riskut duhet të plotësohet, kur është e nevojshme, përmes shkëmbimit të informacionit lidhur me riskun dhe rezultatet e analizave të riskut, siç përmendet në pikën 5, të nenit 47, të Kodit.</w:t>
      </w:r>
    </w:p>
    <w:p w:rsidR="003514D0" w:rsidRPr="00F94C83" w:rsidRDefault="003514D0" w:rsidP="00DF1BB5">
      <w:pPr>
        <w:widowControl w:val="0"/>
        <w:numPr>
          <w:ilvl w:val="0"/>
          <w:numId w:val="35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përfundimi i analizës së riskut kërkon informacion të mëtejshëm mbi veçoritë e deklaratës përmbledhëse të hyrjes, analiza duhet të përfundojë vetëm pasi informacioni është dhënë.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këto qëllime, autoritetet doganore kërkojnë këtë informacion nga personi që paraqet deklaratën përmbledhëse të hyrjes, ose, kur është e zbatueshme, nga personi që ka depozituar detajet e deklaratës përmbledhëse të hyrjes. Nëse ai person është i ndryshëm nga transportuesi, autoritetet doganore informojnë transportuesin, me kusht që transportuesi ta ketë kërkuar që të njoftohet dhe të ketë akses në sistemin elektronik të përmendur në nenin 234.</w:t>
      </w:r>
    </w:p>
    <w:p w:rsidR="003514D0" w:rsidRPr="00F94C83" w:rsidRDefault="003514D0" w:rsidP="00DF1BB5">
      <w:pPr>
        <w:widowControl w:val="0"/>
        <w:numPr>
          <w:ilvl w:val="0"/>
          <w:numId w:val="35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Nëse autoritetet doganore, në rastin e mallrave që hyjnë në territorin doganor të Republikës së Shqipërisë në rrugë ajrore, kanë baza të arsyeshme për të dyshuar se dërgesa mund të përbëjë një kërcënim serioz për sigurinë e aviacionit, njoftojnë personin që paraqet deklaratën përmbledhëse të hyrjes ose, kur është e zbatueshme, personin që ka paraqitur të dhënat e deklaratës përmbledhëse të hyrjes dhe, kur ky person është i ndryshëm nga transportuesi, informon transportuesin, me kusht që transportuesi të ketë akses në sistemin elektronik të përmendur në nenin 234, se dërgesa duhet të kontrollohet si ngarkesë dhe postë me risk të lartë, para se të ngarkohen në bordin e një avioni në territorin doganor të Republikës së Shqipërisë. Pas njoftimit, ai person duhet të informojë autoritetet doganore nëse dërgesa është kontrolluar ose tashmë u kontrollua në përputhje me kërkesat e lartpërmendura dhe të sigurojë të gjithë informacionin e duhur lidhur me këtë kontroll. Analiza e riskut duhet të kryhet vetëm pasi informacioni është dhënë.</w:t>
      </w:r>
    </w:p>
    <w:p w:rsidR="003514D0" w:rsidRPr="00F94C83" w:rsidRDefault="003514D0" w:rsidP="00DF1BB5">
      <w:pPr>
        <w:widowControl w:val="0"/>
        <w:numPr>
          <w:ilvl w:val="0"/>
          <w:numId w:val="35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në rastin e ngarkesave me kontejnerë të sjella në territorin doganor të Republikës së Shqipërisë në rrugë detare, siç përmendet në shkronjën “a”, të nenit 236, ose në rastin e mallrave të sjella në territorin doganor të Republikës së Shqipërisë në rrugë ajrore, analiza e riskut ofron baza të arsyeshme për autoritetet doganore duke  konsideruar se hyrja e mallrave në territorin doganor të Republikës së Shqipërisë përbën një kërcënim serioz për sigurinë dhe mbrojtjen, që kërkon një ndërhyrje të menjëhershme, autoritetet doganore njoftojnë personin që depoziton deklaratën përmbledhëse të hyrjes, ose, kur është e zbatueshme, personin që ka paraqitur të dhënat e deklaratës përmbledhëse të hyrjes dhe, kur ky person është i ndryshëm nga transportuesi, informon transportuesin, me kusht që transportuesi të ketë akses në sistemin elektronik të përmendur në nenin 234, se mallrat nuk duhet të ngarkohen. Një njoftim i tillë bëhet dhe informacioni përkatës jepet menjëherë pas identifikimit të riskut dhe, në rastin e mallrave të sjella me kontejnerë në territorin doganor të Republikës së Shqipërisë në rrugë detare, siç përmendet në shkronjën “a”, të nenit 236, brenda afatit kohor të përcaktuar në paragrafin e dytë, të pikës 1. </w:t>
      </w:r>
    </w:p>
    <w:p w:rsidR="003514D0" w:rsidRPr="00F94C83" w:rsidRDefault="003514D0" w:rsidP="00DF1BB5">
      <w:pPr>
        <w:widowControl w:val="0"/>
        <w:numPr>
          <w:ilvl w:val="0"/>
          <w:numId w:val="35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dërgesë është identifikuar se paraqet një kërcënim të një natyre të tillë që kërkon veprim të menjëhershëm pas mbërritjes, zyra doganore e hyrjes do ta bëjë atë veprim me mbërritjen e mallrave.</w:t>
      </w:r>
    </w:p>
    <w:p w:rsidR="003514D0" w:rsidRPr="00F94C83" w:rsidRDefault="003514D0" w:rsidP="00DF1BB5">
      <w:pPr>
        <w:widowControl w:val="0"/>
        <w:numPr>
          <w:ilvl w:val="0"/>
          <w:numId w:val="35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risku i identifikuar nuk përbën një kërcënim të tillë serioz për sigurinë dhe mbrojtjen që do të kërkonte masa të menjëhershme, zyra doganore e hyrjes ia kalon rezultatet e analizës së riskut, duke përfshirë, kur është e nevojshme, informacionin në lidhje me vendin më të përshtatshëm ku duhet të kryhet kontrolli si dhe të dhënat e deklaratës përmbledhëse të hyrjes, të gjitha zyrave doganore që preken nga lëvizja e mallrave.</w:t>
      </w:r>
    </w:p>
    <w:p w:rsidR="003514D0" w:rsidRPr="00F94C83" w:rsidRDefault="003514D0" w:rsidP="00DF1BB5">
      <w:pPr>
        <w:widowControl w:val="0"/>
        <w:numPr>
          <w:ilvl w:val="0"/>
          <w:numId w:val="35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mallrat për të cilat detyrimi për të paraqitur një deklaratë përmbledhëse të hyrjes është hequr, në përputhje me shkronjat “c” deri “gj”, dhe “i”, të pikës 1, dhe paragrafi i parë i pikës 2, të nenit 235, janë sjellë në territorin doganor të Republikës së Shqipërisë, analiza e riskut duhet të kryhet me paraqitjen e mallrave, nëse janë të disponueshëm, bazuar në deklaratën e magazinimit të përkohshëm ose në deklaratën doganore të mallrave në fjalë.</w:t>
      </w:r>
    </w:p>
    <w:p w:rsidR="003514D0" w:rsidRPr="00F94C83" w:rsidRDefault="003514D0" w:rsidP="00DF1BB5">
      <w:pPr>
        <w:widowControl w:val="0"/>
        <w:numPr>
          <w:ilvl w:val="0"/>
          <w:numId w:val="35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paraqitura në doganë mund të vendosen nën një regjim doganor ose të rieksportohen sapo analiza e riskut të jetë përfunduar dhe rezultatet e analizës së riskut dhe, sipas rastit, masat e marra lejojnë një vendosje të tillë.</w:t>
      </w:r>
    </w:p>
    <w:p w:rsidR="003514D0" w:rsidRPr="00F94C83" w:rsidRDefault="00600C35" w:rsidP="00DF1BB5">
      <w:pPr>
        <w:widowControl w:val="0"/>
        <w:numPr>
          <w:ilvl w:val="0"/>
          <w:numId w:val="354"/>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514D0" w:rsidRPr="00F94C83">
        <w:rPr>
          <w:rFonts w:ascii="Garamond" w:hAnsi="Garamond"/>
          <w:spacing w:val="-4"/>
          <w:sz w:val="24"/>
          <w:szCs w:val="24"/>
          <w:lang w:val="sq-AL"/>
        </w:rPr>
        <w:t>Analiza e riskut, gjithashtu, duhet të kryhet në qoftë se të dhënat e deklaratës përmbledhëse të hyrjes janë ndryshuar në përputhje me nenin 121, të Kodit. Në këtë rast, analiza e riskut duhet të kryhet, menjëherë, pas marrjes së të dhënave, përveç nëse identifikohet një risk, ose nevojitet të kryhet një analizë risku shtesë.</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249</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bCs/>
          <w:spacing w:val="-4"/>
          <w:sz w:val="24"/>
          <w:szCs w:val="24"/>
          <w:lang w:val="sq-AL"/>
        </w:rPr>
        <w:t xml:space="preserve">Analiza e Riskut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 xml:space="preserve">(Neni 120 i Kodit) </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Deri në implementimin e sistemit të informatizuar të kontrollit të importit të përmendur në planin e punës, të miratuar nga ministri përgjegjës për financat, pikat 1 deri 8, neni 247, nuk do të zbatohet.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Analiza e riskut duhet të kryhet para ardhjes së mallrave në zyrën doganore të hyrjes, me kusht që deklarata përmbledhëse e hyrjes të jetë depozituar brenda afateve kohore të përcaktuara në nenet 236 deri 240, përveçse kur është identifikuar një risk.</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Në rast të ngarkesave me kontejnerë të sjella në territorin doganor të Republikës së Shqipërisë në rrugë detare, siç përmendet në shkronjën “a”, të nenit 236, autoritetet doganore duhet të përfundojnë analizën e riskut brenda 24 orëve nga depozitimi i deklaratës përmbledhëse të hyrjes. Kur analiza ofron baza të arsyeshme për autoritetet doganore që të marrin në konsideratë, se hyrja e mallrave në territorin doganor të Republikës së Shqipërisë përbën një kërcënim serioz për sigurinë dhe mbrojtjen dhe një veprim i menjëhershëm është i nevojshëm, autoritetet doganore njoftojnë personin që ka depozituar deklaratën përmbledhëse të hyrjes, dhe, nëse ai person është i ndryshëm nga transportuesi, informon transportuesin me kusht që transportuesi të ketë akses në sistemin elektronik të përmendur në nenin 233, se mallrat nuk do të ngarkohen. Ky njoftim duhet të bëhet dhe informacioni duhet të jepet menjëherë pas zbulimit të riskut përkatës dhe brenda 24 orëve nga depozitimi i deklaratës përmbledhëse të hyrjes.</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w:t>
      </w:r>
      <w:r w:rsidRPr="00F94C83">
        <w:rPr>
          <w:rFonts w:ascii="Garamond" w:hAnsi="Garamond"/>
          <w:spacing w:val="-4"/>
          <w:sz w:val="24"/>
          <w:szCs w:val="24"/>
          <w:lang w:val="sq-AL"/>
        </w:rPr>
        <w:tab/>
        <w:t>Kur një anije ose avion duhet të ndalojë në më shumë se një port ose aeroport në territorin doganor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Republikës së Shqipërisë, me kusht që të lëvizë mes tyre, pa ndaluar në asnjë port ose aeroport jashtë territorit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 të Republikës së Shqipërisë, do të veprohet si në vijim:</w:t>
      </w:r>
    </w:p>
    <w:p w:rsidR="003514D0" w:rsidRPr="00F94C83" w:rsidRDefault="003514D0" w:rsidP="00DF1BB5">
      <w:pPr>
        <w:widowControl w:val="0"/>
        <w:numPr>
          <w:ilvl w:val="0"/>
          <w:numId w:val="35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të gjitha mallrat e transportuara si më lart me anije ose avion, një deklaratë përmbledhëse hyrëse depozitohet në portin ose në aeroportin e parë të Republikës së Shqipërisë. Autoritetet doganore të portit ose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aeroportit të hyrjes, duhet të kryejnë analizën e riskut për qëllime të sigurisë dhe të mbrojtjes për të gjitha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mallrat e anijes ose avionit në fjalë. Analizat shtesë të riskut mund të kryhen për këto mallra në portin apo</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aeroportin në të cilin ato janë shkarkuar;</w:t>
      </w:r>
    </w:p>
    <w:p w:rsidR="003514D0" w:rsidRPr="00F94C83" w:rsidRDefault="003514D0" w:rsidP="00DF1BB5">
      <w:pPr>
        <w:widowControl w:val="0"/>
        <w:numPr>
          <w:ilvl w:val="0"/>
          <w:numId w:val="35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dërgesave të identifikuara se paraqesin një kërcënim serioz, ku kërkohet një ndërhyrje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menjëhershme, zyra doganore e portit ose aeroportit të hyrjes në Republikës së Shqipërisë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marrë masa ndaluese, dhe në çdo rast, do t’i kalojë rezultatet e analizës së riskut në portet ose aeroportet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mëpasshme; </w:t>
      </w:r>
    </w:p>
    <w:p w:rsidR="003514D0" w:rsidRPr="00F94C83" w:rsidRDefault="003514D0" w:rsidP="00DF1BB5">
      <w:pPr>
        <w:widowControl w:val="0"/>
        <w:numPr>
          <w:ilvl w:val="0"/>
          <w:numId w:val="35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portet ose aeroportet e mëpasshme në territorin doganor të Republikës së Shqipërisë, për mallrat e paraqitura në doganë në atë port ose aeroport do të zbatohet neni 135, i Kodit.</w:t>
      </w:r>
    </w:p>
    <w:p w:rsidR="003514D0" w:rsidRPr="00F94C83" w:rsidRDefault="003514D0" w:rsidP="00DF1BB5">
      <w:pPr>
        <w:widowControl w:val="0"/>
        <w:numPr>
          <w:ilvl w:val="0"/>
          <w:numId w:val="3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për të cilat detyrimi për të paraqitur deklaratën përmbledhëse të hyrjes është hequr në përputhje shkronjat “c” deri “gj”, dhe “i” të pikës 1, dhe pika 2, të nenit 235, janë sjellë në territorin doganor të Republikës së Shqipërisë, analiza e riskut bëhet me paraqitjen e mallrave, nëse janë të disponueshëm, bazuar në deklaratën e magazinimit të përkohshëm ose në deklaratën doganore të mallrave në fjalë.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593FCF" w:rsidRPr="00F94C83" w:rsidRDefault="00593FCF"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Mbërritja e mallrave</w:t>
      </w:r>
    </w:p>
    <w:p w:rsidR="003514D0" w:rsidRPr="00F94C83" w:rsidRDefault="003514D0" w:rsidP="00DF1BB5">
      <w:pPr>
        <w:widowControl w:val="0"/>
        <w:spacing w:after="0" w:line="240" w:lineRule="auto"/>
        <w:jc w:val="center"/>
        <w:rPr>
          <w:rFonts w:ascii="Garamond" w:hAnsi="Garamond"/>
          <w:i/>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Hyrja e mallrave në territorin doganor të Republikës së Shqipërisë</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Vendi ku paraqiten mallrat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250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Miratimi i një vendi për paraqitjen e mallrave në doganë dhe magazinimin e përkohshëm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130, pika 1, dhe 137, pika 1,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7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Përveç zyrës doganore kompetente, mund të miratohet një vend tjetër për paraqitjen e mallrave, në rastet kur plotësohen kushtet e mëposhtme:</w:t>
      </w:r>
    </w:p>
    <w:p w:rsidR="003514D0" w:rsidRPr="00F94C83" w:rsidRDefault="003514D0" w:rsidP="00DF1BB5">
      <w:pPr>
        <w:widowControl w:val="0"/>
        <w:numPr>
          <w:ilvl w:val="0"/>
          <w:numId w:val="35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janë plotësuar kërkesat e përcaktuara në pikat 2 dhe 3, të nenit 138, të Kodit, si dhe në nenin 258;</w:t>
      </w:r>
    </w:p>
    <w:p w:rsidR="003514D0" w:rsidRPr="00F94C83" w:rsidRDefault="003514D0" w:rsidP="00DF1BB5">
      <w:pPr>
        <w:widowControl w:val="0"/>
        <w:numPr>
          <w:ilvl w:val="0"/>
          <w:numId w:val="35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deklaruara për një regjim doganor një ditë pas paraqitjes së tyre, përveç rasteve kur autoritetet doganore kërkojnë që mallrat të kontrollohen në përputhje me pikën 2, të nenit 131,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Ky miratim nuk kërkohet kur ambienti është i autorizuar për përdorimin e magazinimit të përkohshëm. </w:t>
      </w:r>
    </w:p>
    <w:p w:rsidR="003514D0" w:rsidRPr="00F94C83" w:rsidRDefault="003514D0" w:rsidP="00DF1BB5">
      <w:pPr>
        <w:pStyle w:val="ListParagraph"/>
        <w:widowControl w:val="0"/>
        <w:numPr>
          <w:ilvl w:val="0"/>
          <w:numId w:val="678"/>
        </w:numPr>
        <w:tabs>
          <w:tab w:val="left" w:pos="36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Përveç ambientit të magazinimit të përkohshëm, mund të miratohet një vend tjetër  për magazinim të përkohshëm të mallrave, në rastet kur plotësohen kushtet e mëposhtme:</w:t>
      </w:r>
    </w:p>
    <w:p w:rsidR="003514D0" w:rsidRPr="00F94C83" w:rsidRDefault="003514D0" w:rsidP="00DF1BB5">
      <w:pPr>
        <w:widowControl w:val="0"/>
        <w:numPr>
          <w:ilvl w:val="0"/>
          <w:numId w:val="35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janë plotësuar kërkesat e përcaktuara në pikat 2 e 3, të nenit 138, të Kodit, dhe në nenin 258;</w:t>
      </w:r>
    </w:p>
    <w:p w:rsidR="003514D0" w:rsidRPr="00F94C83" w:rsidRDefault="003514D0" w:rsidP="00DF1BB5">
      <w:pPr>
        <w:widowControl w:val="0"/>
        <w:numPr>
          <w:ilvl w:val="0"/>
          <w:numId w:val="35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deklaruara për regjim doganor, një ditë pas paraqitjes së tyre, përveç rasteve kur autoritetet doganore kërkojnë që mallrat të kontrollohen në përputhje me pikën 2, të nenit 131, të Kodit.</w:t>
      </w:r>
    </w:p>
    <w:p w:rsidR="003514D0" w:rsidRPr="00F94C83" w:rsidRDefault="003514D0" w:rsidP="00DF1BB5">
      <w:pPr>
        <w:pStyle w:val="ListParagraph"/>
        <w:widowControl w:val="0"/>
        <w:numPr>
          <w:ilvl w:val="0"/>
          <w:numId w:val="67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Deri në funksionimin e sistemit të informatizuar për hyrjen në regjistrimet e deklaruesit do të zbatohen nenet përkatëse për  zhdoganimin në ambientet e operatorit ekonomik.</w:t>
      </w:r>
    </w:p>
    <w:p w:rsidR="003514D0" w:rsidRPr="00F94C83" w:rsidRDefault="003514D0" w:rsidP="00DF1BB5">
      <w:pPr>
        <w:widowControl w:val="0"/>
        <w:tabs>
          <w:tab w:val="left" w:pos="360"/>
          <w:tab w:val="left" w:pos="450"/>
        </w:tabs>
        <w:spacing w:after="0" w:line="240" w:lineRule="auto"/>
        <w:rPr>
          <w:rFonts w:ascii="Garamond" w:hAnsi="Garamond"/>
          <w:spacing w:val="-4"/>
          <w:sz w:val="14"/>
          <w:szCs w:val="24"/>
          <w:lang w:val="sq-AL"/>
        </w:rPr>
      </w:pPr>
    </w:p>
    <w:p w:rsidR="00593FCF" w:rsidRPr="00F94C83" w:rsidRDefault="00593FCF"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593FCF" w:rsidRPr="00F94C83" w:rsidRDefault="00593FCF"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593FCF" w:rsidRPr="00F94C83" w:rsidRDefault="00593FCF"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593FCF" w:rsidRPr="00F94C83" w:rsidRDefault="00593FCF"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593FCF" w:rsidRPr="00F94C83" w:rsidRDefault="00593FCF"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251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Devijimi i një anije detare ose një mjeti ajror, njoftimi i mbërritjes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124 i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w:t>
      </w:r>
      <w:r w:rsidRPr="00F94C83">
        <w:rPr>
          <w:rFonts w:ascii="Garamond" w:hAnsi="Garamond"/>
          <w:spacing w:val="-4"/>
          <w:sz w:val="24"/>
          <w:szCs w:val="24"/>
          <w:lang w:val="sq-AL"/>
        </w:rPr>
        <w:tab/>
        <w:t>Kur një anije detare ose një avion që hyn në territorin doganor të Republikës së Shqipërisë, ndërron drejtimin dhe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pritet të mbërrijë për herë të parë në një zyrë doganore të vendosur në Republikës së Shqipërisë, që nuk është treguar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 deklaratën përmbledhëse të hyrjes si një vend kalimi, operatori i atij mjeti transportues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informon për këtë devijim zyrën doganore që tregohet në deklaratën përmbledhëse të hyrjes, si zyrën doganore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hyrjes.</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Paragrafi i parë nuk do të zbatohet kur mallrat janë sjellë në territorin doganor të Republikës së Shqipërisë nën regjimin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e transitit, në përputhje me nenin 132,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bCs/>
          <w:spacing w:val="-4"/>
          <w:sz w:val="24"/>
          <w:szCs w:val="24"/>
          <w:lang w:val="sq-AL"/>
        </w:rPr>
        <w:t xml:space="preserve">2. </w:t>
      </w:r>
      <w:r w:rsidRPr="00F94C83">
        <w:rPr>
          <w:rFonts w:ascii="Garamond" w:hAnsi="Garamond"/>
          <w:bCs/>
          <w:spacing w:val="-4"/>
          <w:sz w:val="24"/>
          <w:szCs w:val="24"/>
          <w:lang w:val="sq-AL"/>
        </w:rPr>
        <w:tab/>
      </w:r>
      <w:r w:rsidRPr="00F94C83">
        <w:rPr>
          <w:rFonts w:ascii="Garamond" w:hAnsi="Garamond"/>
          <w:spacing w:val="-4"/>
          <w:sz w:val="24"/>
          <w:szCs w:val="24"/>
          <w:lang w:val="sq-AL"/>
        </w:rPr>
        <w:t>Zyra doganore e treguar në deklaratën përmbledhëse të hyrjes, si zyra doganore e hyrjes, menjëherë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pasi është informuar në përputhje me pikën 1, njofton zyrën doganore e cila në bazë të këtij</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informacioni është zyra doganore e hyrjes pas devijimit. Ajo do t’i dërgojë veçoritë përkatëse të deklaratës përmbledhëse të hyrjes dhe të rezultateve të analizës së riskut zyrës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të treguar në deklaratën përmbledhëse të hyrjes.</w:t>
      </w:r>
    </w:p>
    <w:p w:rsidR="003514D0" w:rsidRPr="00F94C83" w:rsidRDefault="003514D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3. Deri në datat e implementimit të sistemit të informatizuar për ‘njoftimin e mbërritjes’, autoritetet doganore mund të lejojnë përdorimin e mjeteve të tjera, të ndryshme nga teknika elektronike e përpunimit të të dhënave për depozitimin e një njoftimi të mbërritjes së një anije detare ose të një mjeti ajror, në përputhje me nenin 124, të Kodit. </w:t>
      </w:r>
    </w:p>
    <w:p w:rsidR="003514D0" w:rsidRPr="00F94C83" w:rsidRDefault="003514D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4. Kur informacioni për mbërritjen e një anijeje detare ose të një mjeti ajror është i disponueshëm nga autoritetet doganore, në formën e një deklarate përmbledhëse të hyrjes, sipas nenit 122, të Kodit (deklaratë doganore, manifest, deklaratë magazinimi të përkohshëm), ato mund të mos kërkojnë njoftimin e mbërritjes.  </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FB4E1C" w:rsidRPr="00F94C83" w:rsidRDefault="00FB4E1C"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FB4E1C" w:rsidRPr="00F94C83" w:rsidRDefault="00FB4E1C"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FB4E1C" w:rsidRPr="00F94C83" w:rsidRDefault="00FB4E1C"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FB4E1C" w:rsidRPr="00F94C83" w:rsidRDefault="00FB4E1C"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FB4E1C" w:rsidRPr="00F94C83" w:rsidRDefault="00FB4E1C"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FB4E1C" w:rsidRPr="00F94C83" w:rsidRDefault="00FB4E1C"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FB4E1C" w:rsidRPr="00F94C83" w:rsidRDefault="00FB4E1C"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Nënseksioni 2</w:t>
      </w: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Paraqitja, shkarkimi dhe verifikimi i mallrave</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252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Paraqitja e mallrave në doganë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130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79"/>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Autoritetet doganore mund të pranojnë përdorimin e sistemeve të portit ose të aeroportit, ose metoda të tjera të informacionit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dispozicion, për paraqitjen e mallrave në doganë.</w:t>
      </w:r>
    </w:p>
    <w:p w:rsidR="003514D0" w:rsidRPr="00F94C83" w:rsidRDefault="003514D0" w:rsidP="00DF1BB5">
      <w:pPr>
        <w:pStyle w:val="ListParagraph"/>
        <w:widowControl w:val="0"/>
        <w:numPr>
          <w:ilvl w:val="0"/>
          <w:numId w:val="679"/>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bCs/>
          <w:spacing w:val="-4"/>
          <w:sz w:val="24"/>
          <w:szCs w:val="24"/>
          <w:lang w:val="sq-AL"/>
        </w:rPr>
        <w:t>Deri në datat e implementimit të sistemit të inf</w:t>
      </w:r>
      <w:r w:rsidR="007D45C7">
        <w:rPr>
          <w:rFonts w:ascii="Garamond" w:hAnsi="Garamond"/>
          <w:bCs/>
          <w:spacing w:val="-4"/>
          <w:sz w:val="24"/>
          <w:szCs w:val="24"/>
          <w:lang w:val="sq-AL"/>
        </w:rPr>
        <w:t>ormatizuar për “njoftimin e paraqitjes”</w:t>
      </w:r>
      <w:r w:rsidRPr="00F94C83">
        <w:rPr>
          <w:rFonts w:ascii="Garamond" w:hAnsi="Garamond"/>
          <w:bCs/>
          <w:spacing w:val="-4"/>
          <w:sz w:val="24"/>
          <w:szCs w:val="24"/>
          <w:lang w:val="sq-AL"/>
        </w:rPr>
        <w:t xml:space="preserve">, autoritetet doganore mund të lejojnë përdorimin e mjeteve të tjera, të ndryshme nga teknika elektronike e përpunimit të të dhënave për njoftimin e paraqitjes së mallrave në doganë, në përputhje me nenin 130, të Kodit. </w:t>
      </w:r>
    </w:p>
    <w:p w:rsidR="003514D0" w:rsidRPr="00F94C83" w:rsidRDefault="003514D0" w:rsidP="00DF1BB5">
      <w:pPr>
        <w:pStyle w:val="ListParagraph"/>
        <w:widowControl w:val="0"/>
        <w:numPr>
          <w:ilvl w:val="0"/>
          <w:numId w:val="679"/>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Personi që paraqet mallrat i referohet deklaratës përmbledhëse të hyrjes ose, në rastet e parashikuara në nenin 122, të Kodit, deklaratës doganore ose deklaratës për magazinim të përkohshëm që është depozituar për këto mallra përveçse kur nuk kërkohet depozitimi i një deklarate përmbledhëse të hyrjes. </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Magazinimi i përkohshëm i mallrave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FE6067" w:rsidP="00DF1BB5">
      <w:pPr>
        <w:widowControl w:val="0"/>
        <w:autoSpaceDE w:val="0"/>
        <w:autoSpaceDN w:val="0"/>
        <w:adjustRightInd w:val="0"/>
        <w:spacing w:after="0" w:line="240" w:lineRule="auto"/>
        <w:jc w:val="center"/>
        <w:rPr>
          <w:rFonts w:ascii="Garamond" w:hAnsi="Garamond"/>
          <w:b/>
          <w:spacing w:val="-4"/>
          <w:sz w:val="24"/>
          <w:szCs w:val="24"/>
          <w:lang w:val="sq-AL"/>
        </w:rPr>
      </w:pPr>
      <w:r>
        <w:rPr>
          <w:rFonts w:ascii="Garamond" w:hAnsi="Garamond"/>
          <w:b/>
          <w:spacing w:val="-4"/>
          <w:sz w:val="24"/>
          <w:szCs w:val="24"/>
          <w:lang w:val="sq-AL"/>
        </w:rPr>
        <w:t>Nënse</w:t>
      </w:r>
      <w:r w:rsidR="003514D0" w:rsidRPr="00F94C83">
        <w:rPr>
          <w:rFonts w:ascii="Garamond" w:hAnsi="Garamond"/>
          <w:b/>
          <w:spacing w:val="-4"/>
          <w:sz w:val="24"/>
          <w:szCs w:val="24"/>
          <w:lang w:val="sq-AL"/>
        </w:rPr>
        <w:t>ksioni 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Procedurat për magazinimin e përkohshëm</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253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 e konsultimit mes autoriteteve doganore para dhënies   së autorizimit të ambienteve për magazinim të</w:t>
      </w:r>
      <w:r w:rsidRPr="00F94C83">
        <w:rPr>
          <w:rFonts w:ascii="Garamond" w:hAnsi="Garamond"/>
          <w:b/>
          <w:spacing w:val="-4"/>
          <w:w w:val="99"/>
          <w:sz w:val="24"/>
          <w:szCs w:val="24"/>
          <w:lang w:val="sq-AL"/>
        </w:rPr>
        <w:t xml:space="preserve"> </w:t>
      </w:r>
      <w:r w:rsidRPr="00F94C83">
        <w:rPr>
          <w:rFonts w:ascii="Garamond" w:hAnsi="Garamond"/>
          <w:b/>
          <w:spacing w:val="-4"/>
          <w:sz w:val="24"/>
          <w:szCs w:val="24"/>
          <w:lang w:val="sq-AL"/>
        </w:rPr>
        <w:t>përkohshëm</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358"/>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Procedura e referuar në nenit 31 do të ndiqet në përputhje me pikat 2 dhe 3, të këtij neni, para se të merret një vendim për të autorizuar funksionimin e ambienteve të magazinimit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përkohshëm, përveçse kur DPD-ja gjykon se nuk janë përmbushur kushtet për dhënien e një autorizimi të tillë.</w:t>
      </w:r>
    </w:p>
    <w:p w:rsidR="003514D0" w:rsidRPr="00F94C83" w:rsidRDefault="003514D0" w:rsidP="00DF1BB5">
      <w:pPr>
        <w:widowControl w:val="0"/>
        <w:numPr>
          <w:ilvl w:val="0"/>
          <w:numId w:val="3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Autoritetet doganore kompetente për marrjen e </w:t>
      </w:r>
      <w:r w:rsidR="00DF4E95" w:rsidRPr="00F94C83">
        <w:rPr>
          <w:rFonts w:ascii="Garamond" w:hAnsi="Garamond"/>
          <w:spacing w:val="-4"/>
          <w:sz w:val="24"/>
          <w:szCs w:val="24"/>
          <w:lang w:val="sq-AL"/>
        </w:rPr>
        <w:t>vendimit</w:t>
      </w:r>
      <w:r w:rsidRPr="00F94C83">
        <w:rPr>
          <w:rFonts w:ascii="Garamond" w:hAnsi="Garamond"/>
          <w:spacing w:val="-4"/>
          <w:sz w:val="24"/>
          <w:szCs w:val="24"/>
          <w:lang w:val="sq-AL"/>
        </w:rPr>
        <w:t>, i komunikojnë kërkesën dhe projektautorizimin autoriteteve doganore të konsultuara, brenda 30 ditëve, pas ditës në të cilën është pranuar aplikimi.</w:t>
      </w:r>
    </w:p>
    <w:p w:rsidR="00FB4E1C" w:rsidRPr="00F94C83" w:rsidRDefault="00FB4E1C" w:rsidP="00824AA2">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3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Nëse autoritetet doganore të konsultuara nuk komunikojnë ndonjë kundërshtim brenda afatit, aprovimi i tyre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 të konsiderohet si i dhënë.</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254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e magazinimit të përkohshëm</w:t>
      </w:r>
    </w:p>
    <w:p w:rsidR="003514D0" w:rsidRPr="00F94C83" w:rsidRDefault="003514D0" w:rsidP="00DF1BB5">
      <w:pPr>
        <w:widowControl w:val="0"/>
        <w:autoSpaceDE w:val="0"/>
        <w:autoSpaceDN w:val="0"/>
        <w:adjustRightInd w:val="0"/>
        <w:spacing w:after="0" w:line="240" w:lineRule="auto"/>
        <w:rPr>
          <w:rFonts w:ascii="Garamond" w:hAnsi="Garamond"/>
          <w:b/>
          <w:bCs/>
          <w:spacing w:val="-4"/>
          <w:sz w:val="24"/>
          <w:szCs w:val="24"/>
          <w:lang w:val="sq-AL"/>
        </w:rPr>
      </w:pPr>
    </w:p>
    <w:p w:rsidR="003514D0" w:rsidRPr="00F94C83" w:rsidRDefault="003514D0" w:rsidP="00DF1BB5">
      <w:pPr>
        <w:pStyle w:val="ListParagraph"/>
        <w:widowControl w:val="0"/>
        <w:numPr>
          <w:ilvl w:val="0"/>
          <w:numId w:val="68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deklarata doganore është depozituar para mbërritjes së pritshme të mallrave në doganë, në përputhje me nenin 156, të Kodit, autoritetet doganore mund ta marrin në konsideratë këtë deklaratë, si një deklaratë magazinimi të përkohshëm.</w:t>
      </w:r>
    </w:p>
    <w:p w:rsidR="003514D0" w:rsidRPr="00F94C83" w:rsidRDefault="003514D0" w:rsidP="00DF1BB5">
      <w:pPr>
        <w:pStyle w:val="ListParagraph"/>
        <w:widowControl w:val="0"/>
        <w:numPr>
          <w:ilvl w:val="0"/>
          <w:numId w:val="68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bCs/>
          <w:spacing w:val="-4"/>
          <w:sz w:val="24"/>
          <w:szCs w:val="24"/>
          <w:lang w:val="sq-AL"/>
        </w:rPr>
        <w:t>Deri në datat e implementimit të</w:t>
      </w:r>
      <w:r w:rsidR="0072450C">
        <w:rPr>
          <w:rFonts w:ascii="Garamond" w:hAnsi="Garamond"/>
          <w:bCs/>
          <w:spacing w:val="-4"/>
          <w:sz w:val="24"/>
          <w:szCs w:val="24"/>
          <w:lang w:val="sq-AL"/>
        </w:rPr>
        <w:t xml:space="preserve"> sistemit të informatizuar për “</w:t>
      </w:r>
      <w:r w:rsidRPr="00F94C83">
        <w:rPr>
          <w:rFonts w:ascii="Garamond" w:hAnsi="Garamond"/>
          <w:bCs/>
          <w:spacing w:val="-4"/>
          <w:sz w:val="24"/>
          <w:szCs w:val="24"/>
          <w:lang w:val="sq-AL"/>
        </w:rPr>
        <w:t xml:space="preserve">deklaratën e magazinimit </w:t>
      </w:r>
      <w:r w:rsidR="0072450C">
        <w:rPr>
          <w:rFonts w:ascii="Garamond" w:hAnsi="Garamond"/>
          <w:bCs/>
          <w:spacing w:val="-4"/>
          <w:sz w:val="24"/>
          <w:szCs w:val="24"/>
          <w:lang w:val="sq-AL"/>
        </w:rPr>
        <w:t>të përkohshëm”</w:t>
      </w:r>
      <w:r w:rsidRPr="00F94C83">
        <w:rPr>
          <w:rFonts w:ascii="Garamond" w:hAnsi="Garamond"/>
          <w:bCs/>
          <w:spacing w:val="-4"/>
          <w:sz w:val="24"/>
          <w:szCs w:val="24"/>
          <w:lang w:val="sq-AL"/>
        </w:rPr>
        <w:t xml:space="preserve">, autoritetet doganore mund të lejojnë përdorimin e mjeteve të tjera të ndryshme nga teknika elektronike të përpunimit të të dhënave për paraqitjen e një deklarate të magazinimit të përkohshëm në përputhje me nenin 135 të Kodit. </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255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Regjistrimet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138,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35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Regjistrimet e përcaktuara në pikën 4, të nenit 138, të Kodit, duhet të përmbajnë informacionin dhe të dhënat e mëposhtme:</w:t>
      </w:r>
    </w:p>
    <w:p w:rsidR="003514D0" w:rsidRPr="00F94C83" w:rsidRDefault="003514D0" w:rsidP="00DF1BB5">
      <w:pPr>
        <w:widowControl w:val="0"/>
        <w:numPr>
          <w:ilvl w:val="0"/>
          <w:numId w:val="36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Referencën e deklaratës përkatëse të magazinimit të përkohshëm për mallrat e magazinuara dhe referencën përkatëse për mbylljen e magazinimit të përkohshëm;</w:t>
      </w:r>
    </w:p>
    <w:p w:rsidR="003514D0" w:rsidRPr="00F94C83" w:rsidRDefault="003514D0" w:rsidP="00DF1BB5">
      <w:pPr>
        <w:widowControl w:val="0"/>
        <w:numPr>
          <w:ilvl w:val="0"/>
          <w:numId w:val="36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Datën dhe të dhënat identifikuese të dokumenteve doganore në lidhje me mallrat e magazinuara dhe të gjitha dokumentet e tjera që lidhen me magazinimin e përkohshëm të mallrave;</w:t>
      </w:r>
    </w:p>
    <w:p w:rsidR="003514D0" w:rsidRPr="00F94C83" w:rsidRDefault="003514D0" w:rsidP="00DF1BB5">
      <w:pPr>
        <w:widowControl w:val="0"/>
        <w:numPr>
          <w:ilvl w:val="0"/>
          <w:numId w:val="36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Treguesit, numrat identifikues, numrin dhe llojin e paketimeve, sasinë dhe përshkrimin e zakonshëm tregtar apo teknik të mallrave dhe, sipas rastit, shenjat e identifikimit të </w:t>
      </w:r>
      <w:r w:rsidR="00561EC5" w:rsidRPr="00F94C83">
        <w:rPr>
          <w:rFonts w:ascii="Garamond" w:hAnsi="Garamond"/>
          <w:spacing w:val="-4"/>
          <w:sz w:val="24"/>
          <w:szCs w:val="24"/>
          <w:lang w:val="sq-AL"/>
        </w:rPr>
        <w:t>kontejnerit</w:t>
      </w:r>
      <w:r w:rsidRPr="00F94C83">
        <w:rPr>
          <w:rFonts w:ascii="Garamond" w:hAnsi="Garamond"/>
          <w:spacing w:val="-4"/>
          <w:sz w:val="24"/>
          <w:szCs w:val="24"/>
          <w:lang w:val="sq-AL"/>
        </w:rPr>
        <w:t>, të nevojshme për identifikimin e mallrave;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Vendndodhjen e mallrave dhe veçoritë e çdo lëvizjeje të mallrave;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Statusin doganor të mallrave;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Të dhënat mbi format e trajtimit të përmendura në pikën 2, të nenit 137,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 Në lidhje me lëvizjen e mallrave në magazinim të përkohshëm ndërmjet ambienteve të ndryshme të magazinimit të përkohshëm, të dhënat në lidhje me mbërritjen e mallrave në ambientet e magazinimit të përkohshëm të destinacionit.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regjistrimet nuk janë pjesë e kontabilitetit</w:t>
      </w:r>
      <w:r w:rsidR="00FB4E1C" w:rsidRPr="00F94C83">
        <w:rPr>
          <w:rFonts w:ascii="Garamond" w:hAnsi="Garamond"/>
          <w:spacing w:val="-4"/>
          <w:sz w:val="24"/>
          <w:szCs w:val="24"/>
          <w:lang w:val="sq-AL"/>
        </w:rPr>
        <w:t xml:space="preserve"> </w:t>
      </w:r>
      <w:r w:rsidRPr="00F94C83">
        <w:rPr>
          <w:rFonts w:ascii="Garamond" w:hAnsi="Garamond"/>
          <w:spacing w:val="-4"/>
          <w:sz w:val="24"/>
          <w:szCs w:val="24"/>
          <w:lang w:val="sq-AL"/>
        </w:rPr>
        <w:t>/llogarive kryesore për qëllime doganore, duhet t’i referohen kontabilitetit/llogarive kryesore për qëllime doganore.</w:t>
      </w:r>
    </w:p>
    <w:p w:rsidR="003514D0" w:rsidRPr="00F94C83" w:rsidRDefault="003514D0" w:rsidP="00DF1BB5">
      <w:pPr>
        <w:pStyle w:val="ListParagraph"/>
        <w:widowControl w:val="0"/>
        <w:numPr>
          <w:ilvl w:val="0"/>
          <w:numId w:val="359"/>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Autoritetet doganore mund të heqin dorë nga kërkesa për një pjesë të informacionit të përmendur në pikën 1, kur kjo nuk ndikon negativisht në mbikëqyrjen doganore dhe kontrollin e mallrave. Megjithatë, në rastin e lëvizjes së mallrave ndërmjet ambienteve të magazinimit të përkohshëm, ajo heqje dorë nuk zbatohet.</w:t>
      </w:r>
    </w:p>
    <w:p w:rsidR="00293876" w:rsidRPr="00F94C83" w:rsidRDefault="00293876" w:rsidP="00DF1BB5">
      <w:pPr>
        <w:widowControl w:val="0"/>
        <w:tabs>
          <w:tab w:val="left" w:pos="360"/>
        </w:tabs>
        <w:spacing w:after="0" w:line="240" w:lineRule="auto"/>
        <w:jc w:val="center"/>
        <w:rPr>
          <w:rFonts w:ascii="Garamond" w:hAnsi="Garamond"/>
          <w:b/>
          <w:iCs/>
          <w:spacing w:val="-4"/>
          <w:sz w:val="24"/>
          <w:szCs w:val="24"/>
          <w:lang w:val="sq-AL"/>
        </w:rPr>
      </w:pPr>
    </w:p>
    <w:p w:rsidR="003514D0" w:rsidRPr="00F94C83" w:rsidRDefault="003514D0" w:rsidP="00DF1BB5">
      <w:pPr>
        <w:widowControl w:val="0"/>
        <w:tabs>
          <w:tab w:val="left" w:pos="360"/>
        </w:tabs>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256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Lëvizja e mallrave në magazinim të përkohshëm</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138,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36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lëvizja bëhet mes ambienteve të magazinimit të përkohshëm, nën përgjegjësinë e autoriteteve të ndryshme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mbajtësi i autorizimit për funksionimin e ambienteve të magazinimit të përkohshëm nga të cilat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mallrat janë zhvendosur, informon:</w:t>
      </w:r>
    </w:p>
    <w:p w:rsidR="003514D0" w:rsidRPr="00F94C83" w:rsidRDefault="003514D0" w:rsidP="00DF1BB5">
      <w:pPr>
        <w:widowControl w:val="0"/>
        <w:numPr>
          <w:ilvl w:val="0"/>
          <w:numId w:val="36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përgjegjëse për mbikëqyrjen e ambientit të magazinimit të përkohshëm nga të cilat mallrat janë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zhvendosur për lëvizjen e synuar në mënyrën e përcaktuar në autorizim dhe, pas mbërritjes së mallrave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ambientin e magazinimit të përkohshëm të destinacionit, në lidhje me përfundimin e lëvizjes në mënyrën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përcaktuar në autorizim;</w:t>
      </w:r>
    </w:p>
    <w:p w:rsidR="003514D0" w:rsidRPr="00F94C83" w:rsidRDefault="003514D0" w:rsidP="00DF1BB5">
      <w:pPr>
        <w:widowControl w:val="0"/>
        <w:numPr>
          <w:ilvl w:val="0"/>
          <w:numId w:val="36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mbajtësin e autorizimit për ambientet tek të cilat mallrat janë zhvendosur, që mallrat janë dërguar.</w:t>
      </w:r>
    </w:p>
    <w:p w:rsidR="003514D0" w:rsidRPr="00F94C83" w:rsidRDefault="003514D0" w:rsidP="00DF1BB5">
      <w:pPr>
        <w:widowControl w:val="0"/>
        <w:numPr>
          <w:ilvl w:val="0"/>
          <w:numId w:val="36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lëvizja bëhet mes ambienteve të magazinimit të përkohshëm, nën përgjegjësinë e autoriteteve të ndryshme doganore, mbajtësi i autorizimit për ambientet tek të cilat mallrat janë zhvendosur, do të:</w:t>
      </w:r>
    </w:p>
    <w:p w:rsidR="003514D0" w:rsidRPr="00F94C83" w:rsidRDefault="003514D0" w:rsidP="00DF1BB5">
      <w:pPr>
        <w:widowControl w:val="0"/>
        <w:numPr>
          <w:ilvl w:val="0"/>
          <w:numId w:val="36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njoftojë autoritetet doganore përgjegjëse për ato ambiente, për mbërritjen e mallrave; dhe</w:t>
      </w:r>
    </w:p>
    <w:p w:rsidR="003514D0" w:rsidRPr="00F94C83" w:rsidRDefault="003514D0" w:rsidP="00DF1BB5">
      <w:pPr>
        <w:widowControl w:val="0"/>
        <w:numPr>
          <w:ilvl w:val="0"/>
          <w:numId w:val="36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pas mbërritjes së mallrave në ambientet e magazinimit të përkohshëm të destinacionit, informon mbajtësin e autorizimit të ambienteve të magazinimit të përkohshme të nisjes.</w:t>
      </w:r>
    </w:p>
    <w:p w:rsidR="003514D0" w:rsidRDefault="003514D0" w:rsidP="00DF1BB5">
      <w:pPr>
        <w:widowControl w:val="0"/>
        <w:numPr>
          <w:ilvl w:val="0"/>
          <w:numId w:val="36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Informacioni i përmendur në pikat 1 dhe 2, do të përfshijë një referencë të deklaratës përkatëse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magazinimit të përkohshëm dhe të datës së fundit të magazinimit të përkohshëm.</w:t>
      </w:r>
    </w:p>
    <w:p w:rsidR="00824AA2" w:rsidRPr="00F94C83" w:rsidRDefault="00824AA2" w:rsidP="00824AA2">
      <w:pPr>
        <w:widowControl w:val="0"/>
        <w:autoSpaceDE w:val="0"/>
        <w:autoSpaceDN w:val="0"/>
        <w:adjustRightInd w:val="0"/>
        <w:spacing w:after="0" w:line="240" w:lineRule="auto"/>
        <w:rPr>
          <w:rFonts w:ascii="Garamond" w:hAnsi="Garamond"/>
          <w:spacing w:val="-4"/>
          <w:sz w:val="24"/>
          <w:szCs w:val="24"/>
          <w:lang w:val="sq-AL"/>
        </w:rPr>
      </w:pPr>
    </w:p>
    <w:p w:rsidR="003514D0" w:rsidRPr="00824AA2" w:rsidRDefault="003514D0" w:rsidP="00824AA2">
      <w:pPr>
        <w:widowControl w:val="0"/>
        <w:numPr>
          <w:ilvl w:val="0"/>
          <w:numId w:val="361"/>
        </w:numPr>
        <w:autoSpaceDE w:val="0"/>
        <w:autoSpaceDN w:val="0"/>
        <w:adjustRightInd w:val="0"/>
        <w:spacing w:after="0" w:line="240" w:lineRule="auto"/>
        <w:ind w:left="0" w:firstLine="284"/>
        <w:rPr>
          <w:rFonts w:ascii="Garamond" w:hAnsi="Garamond"/>
          <w:spacing w:val="-4"/>
          <w:sz w:val="24"/>
          <w:szCs w:val="24"/>
          <w:lang w:val="sq-AL"/>
        </w:rPr>
      </w:pPr>
      <w:r w:rsidRPr="00824AA2">
        <w:rPr>
          <w:rFonts w:ascii="Garamond" w:hAnsi="Garamond"/>
          <w:spacing w:val="-4"/>
          <w:sz w:val="24"/>
          <w:szCs w:val="24"/>
          <w:lang w:val="sq-AL"/>
        </w:rPr>
        <w:t>Kur kryhet një lëvizje e mallrave nën magazinim të përkohshëm, mallrat mbeten nën përgjegjësinë e mbajtësit të autorizimit për funksionimin e ambienteve të magazinimit të përkohshëm nga e cila mallrat janë zhvendosur, deri sa mallrat të shënohen në regjistrat e mbajtësit të autorizimit për ambientet e magazinimit të përkohshëm në të cilën mallrat janë transferuar, përveç rastit kur parashikohet ndryshe në autorizim.</w:t>
      </w:r>
    </w:p>
    <w:p w:rsidR="003514D0" w:rsidRPr="00E22CD3" w:rsidRDefault="003514D0" w:rsidP="00DF1BB5">
      <w:pPr>
        <w:widowControl w:val="0"/>
        <w:spacing w:after="0" w:line="240" w:lineRule="auto"/>
        <w:jc w:val="center"/>
        <w:rPr>
          <w:rFonts w:ascii="Garamond" w:hAnsi="Garamond"/>
          <w:b/>
          <w:spacing w:val="-4"/>
          <w:sz w:val="24"/>
          <w:szCs w:val="24"/>
          <w:lang w:val="sq-AL"/>
        </w:rPr>
      </w:pPr>
      <w:r w:rsidRPr="00E22CD3">
        <w:rPr>
          <w:rFonts w:ascii="Garamond" w:hAnsi="Garamond"/>
          <w:b/>
          <w:spacing w:val="-4"/>
          <w:sz w:val="24"/>
          <w:szCs w:val="24"/>
          <w:lang w:val="sq-AL"/>
        </w:rPr>
        <w:t>Neni 257</w:t>
      </w:r>
    </w:p>
    <w:p w:rsidR="003514D0" w:rsidRPr="00E22CD3" w:rsidRDefault="003514D0" w:rsidP="00DF1BB5">
      <w:pPr>
        <w:widowControl w:val="0"/>
        <w:spacing w:after="0" w:line="240" w:lineRule="auto"/>
        <w:jc w:val="center"/>
        <w:rPr>
          <w:rFonts w:ascii="Garamond" w:hAnsi="Garamond"/>
          <w:b/>
          <w:spacing w:val="-4"/>
          <w:sz w:val="24"/>
          <w:szCs w:val="24"/>
          <w:lang w:val="sq-AL"/>
        </w:rPr>
      </w:pPr>
      <w:r w:rsidRPr="00E22CD3">
        <w:rPr>
          <w:rFonts w:ascii="Garamond" w:hAnsi="Garamond"/>
          <w:b/>
          <w:spacing w:val="-4"/>
          <w:sz w:val="24"/>
          <w:szCs w:val="24"/>
          <w:lang w:val="sq-AL"/>
        </w:rPr>
        <w:t>Raste të tjera të lëvizjes së mallrave në magazinim të përkohshëm</w:t>
      </w:r>
    </w:p>
    <w:p w:rsidR="003514D0" w:rsidRPr="00E22CD3" w:rsidRDefault="003514D0" w:rsidP="00DF1BB5">
      <w:pPr>
        <w:widowControl w:val="0"/>
        <w:spacing w:after="0" w:line="240" w:lineRule="auto"/>
        <w:jc w:val="center"/>
        <w:rPr>
          <w:rFonts w:ascii="Garamond" w:hAnsi="Garamond"/>
          <w:spacing w:val="-4"/>
          <w:sz w:val="24"/>
          <w:szCs w:val="24"/>
          <w:lang w:val="sq-AL"/>
        </w:rPr>
      </w:pPr>
      <w:r w:rsidRPr="00E22CD3">
        <w:rPr>
          <w:rFonts w:ascii="Garamond" w:hAnsi="Garamond"/>
          <w:spacing w:val="-4"/>
          <w:sz w:val="24"/>
          <w:szCs w:val="24"/>
          <w:lang w:val="sq-AL"/>
        </w:rPr>
        <w:t>(Shkronja “c”, e pikës 5, të nenit 138,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përputhje me shkronjën “c”, të pikës 5, të nenit 138, të Kodit, autoritetet doganore mund të autorizojnë lëvizjen e mallrave në magazinim të përkohshëm ndërmjet ambienteve të ndryshme të magazinimit të përkohshëm, të mbuluara nga autorizime të ndryshme të magazinimit të përkohshëm me kusht që mbajtësit e këtyre autorizimeve të jenë OEAD/OEAS.</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258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Shitja me pakicë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138,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Autorizimet për funksionimin e </w:t>
      </w:r>
      <w:r w:rsidR="009B01AB" w:rsidRPr="00F94C83">
        <w:rPr>
          <w:rFonts w:ascii="Garamond" w:hAnsi="Garamond"/>
          <w:spacing w:val="-4"/>
          <w:sz w:val="24"/>
          <w:szCs w:val="24"/>
          <w:lang w:val="sq-AL"/>
        </w:rPr>
        <w:t>ambienteve</w:t>
      </w:r>
      <w:r w:rsidRPr="00F94C83">
        <w:rPr>
          <w:rFonts w:ascii="Garamond" w:hAnsi="Garamond"/>
          <w:spacing w:val="-4"/>
          <w:sz w:val="24"/>
          <w:szCs w:val="24"/>
          <w:lang w:val="sq-AL"/>
        </w:rPr>
        <w:t xml:space="preserve"> të magazinimit të përkohshëm të referuara në nenin 138, të Kodit, jepen në përputhje me kushtet e mëposhtme:</w:t>
      </w:r>
    </w:p>
    <w:p w:rsidR="003514D0" w:rsidRPr="00F94C83" w:rsidRDefault="003514D0" w:rsidP="00DF1BB5">
      <w:pPr>
        <w:widowControl w:val="0"/>
        <w:numPr>
          <w:ilvl w:val="0"/>
          <w:numId w:val="36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Ambientet e magazinimit të përkohshëm nuk përdoren për shitje me pakicë;</w:t>
      </w:r>
    </w:p>
    <w:p w:rsidR="003514D0" w:rsidRPr="00F94C83" w:rsidRDefault="003514D0" w:rsidP="00DF1BB5">
      <w:pPr>
        <w:widowControl w:val="0"/>
        <w:numPr>
          <w:ilvl w:val="0"/>
          <w:numId w:val="36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e magazinuara përbëjnë rrezik ose mund të dëmtojnë mallrat e tjera apo kërkojnë kushte të veçanta për arsye të ndryshme, ambientet e magazinimit të përkohshëm janë të pajisura posaçërisht për ruajtjen e tyre;</w:t>
      </w:r>
    </w:p>
    <w:p w:rsidR="003514D0" w:rsidRPr="00F94C83" w:rsidRDefault="003514D0" w:rsidP="00DF1BB5">
      <w:pPr>
        <w:widowControl w:val="0"/>
        <w:numPr>
          <w:ilvl w:val="0"/>
          <w:numId w:val="36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Ambientet për magazinim të përkohshëm vihen në funksionim ekskluzivisht nga mbajtësi i autorizimit.</w:t>
      </w:r>
    </w:p>
    <w:p w:rsidR="003514D0" w:rsidRPr="00F94C83" w:rsidRDefault="003514D0" w:rsidP="00DF1BB5">
      <w:pPr>
        <w:widowControl w:val="0"/>
        <w:spacing w:after="0" w:line="240" w:lineRule="auto"/>
        <w:rPr>
          <w:rFonts w:ascii="Garamond" w:hAnsi="Garamond"/>
          <w:spacing w:val="-4"/>
          <w:sz w:val="14"/>
          <w:szCs w:val="24"/>
          <w:lang w:val="sq-AL"/>
        </w:rPr>
      </w:pPr>
    </w:p>
    <w:p w:rsidR="00FB4E1C" w:rsidRPr="00F94C83" w:rsidRDefault="00FB4E1C" w:rsidP="00DF1BB5">
      <w:pPr>
        <w:widowControl w:val="0"/>
        <w:spacing w:after="0" w:line="240" w:lineRule="auto"/>
        <w:jc w:val="center"/>
        <w:rPr>
          <w:rFonts w:ascii="Garamond" w:hAnsi="Garamond"/>
          <w:b/>
          <w:spacing w:val="-4"/>
          <w:sz w:val="24"/>
          <w:szCs w:val="24"/>
          <w:lang w:val="sq-AL"/>
        </w:rPr>
      </w:pPr>
    </w:p>
    <w:p w:rsidR="00FB4E1C" w:rsidRPr="00F94C83" w:rsidRDefault="00FB4E1C" w:rsidP="00DF1BB5">
      <w:pPr>
        <w:widowControl w:val="0"/>
        <w:spacing w:after="0" w:line="240" w:lineRule="auto"/>
        <w:jc w:val="center"/>
        <w:rPr>
          <w:rFonts w:ascii="Garamond" w:hAnsi="Garamond"/>
          <w:b/>
          <w:spacing w:val="-4"/>
          <w:sz w:val="24"/>
          <w:szCs w:val="24"/>
          <w:lang w:val="sq-AL"/>
        </w:rPr>
      </w:pPr>
    </w:p>
    <w:p w:rsidR="00FB4E1C" w:rsidRPr="00F94C83" w:rsidRDefault="00FB4E1C" w:rsidP="00DF1BB5">
      <w:pPr>
        <w:widowControl w:val="0"/>
        <w:spacing w:after="0" w:line="240" w:lineRule="auto"/>
        <w:jc w:val="center"/>
        <w:rPr>
          <w:rFonts w:ascii="Garamond" w:hAnsi="Garamond"/>
          <w:b/>
          <w:spacing w:val="-4"/>
          <w:sz w:val="24"/>
          <w:szCs w:val="24"/>
          <w:lang w:val="sq-AL"/>
        </w:rPr>
      </w:pPr>
    </w:p>
    <w:p w:rsidR="00FB4E1C" w:rsidRPr="00F94C83" w:rsidRDefault="00FB4E1C" w:rsidP="00DF1BB5">
      <w:pPr>
        <w:widowControl w:val="0"/>
        <w:spacing w:after="0" w:line="240" w:lineRule="auto"/>
        <w:jc w:val="center"/>
        <w:rPr>
          <w:rFonts w:ascii="Garamond" w:hAnsi="Garamond"/>
          <w:b/>
          <w:spacing w:val="-4"/>
          <w:sz w:val="24"/>
          <w:szCs w:val="24"/>
          <w:lang w:val="sq-AL"/>
        </w:rPr>
      </w:pPr>
    </w:p>
    <w:p w:rsidR="00FB4E1C" w:rsidRPr="00F94C83" w:rsidRDefault="00FB4E1C" w:rsidP="00DF1BB5">
      <w:pPr>
        <w:widowControl w:val="0"/>
        <w:spacing w:after="0" w:line="240" w:lineRule="auto"/>
        <w:jc w:val="center"/>
        <w:rPr>
          <w:rFonts w:ascii="Garamond" w:hAnsi="Garamond"/>
          <w:b/>
          <w:spacing w:val="-4"/>
          <w:sz w:val="24"/>
          <w:szCs w:val="24"/>
          <w:lang w:val="sq-AL"/>
        </w:rPr>
      </w:pPr>
    </w:p>
    <w:p w:rsidR="00FB4E1C" w:rsidRPr="00F94C83" w:rsidRDefault="00FB4E1C" w:rsidP="00DF1BB5">
      <w:pPr>
        <w:widowControl w:val="0"/>
        <w:spacing w:after="0" w:line="240" w:lineRule="auto"/>
        <w:jc w:val="center"/>
        <w:rPr>
          <w:rFonts w:ascii="Garamond" w:hAnsi="Garamond"/>
          <w:b/>
          <w:spacing w:val="-4"/>
          <w:sz w:val="24"/>
          <w:szCs w:val="24"/>
          <w:lang w:val="sq-AL"/>
        </w:rPr>
      </w:pPr>
    </w:p>
    <w:p w:rsidR="00FB4E1C" w:rsidRPr="00F94C83" w:rsidRDefault="00FB4E1C" w:rsidP="00DF1BB5">
      <w:pPr>
        <w:widowControl w:val="0"/>
        <w:spacing w:after="0" w:line="240" w:lineRule="auto"/>
        <w:jc w:val="center"/>
        <w:rPr>
          <w:rFonts w:ascii="Garamond" w:hAnsi="Garamond"/>
          <w:b/>
          <w:spacing w:val="-4"/>
          <w:sz w:val="24"/>
          <w:szCs w:val="24"/>
          <w:lang w:val="sq-AL"/>
        </w:rPr>
      </w:pPr>
    </w:p>
    <w:p w:rsidR="00FB4E1C" w:rsidRPr="00F94C83" w:rsidRDefault="00FB4E1C" w:rsidP="00DF1BB5">
      <w:pPr>
        <w:widowControl w:val="0"/>
        <w:spacing w:after="0" w:line="240" w:lineRule="auto"/>
        <w:jc w:val="center"/>
        <w:rPr>
          <w:rFonts w:ascii="Garamond" w:hAnsi="Garamond"/>
          <w:b/>
          <w:spacing w:val="-4"/>
          <w:sz w:val="24"/>
          <w:szCs w:val="24"/>
          <w:lang w:val="sq-AL"/>
        </w:rPr>
      </w:pPr>
    </w:p>
    <w:p w:rsidR="00FB4E1C" w:rsidRPr="00F94C83" w:rsidRDefault="00FB4E1C"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TITULLI V</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RREGULLAT E PËRGJITHSHME PËR STATUSIN DOGANOR, VENDOSJA E MALLRAVE NËN NJË REGJIM  DOGANOR, VERIFIKIMI, ÇLIRIMI DHE TJETËRSIMI/SHKATËRRIMI  I MALLRAVE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Statusi doganor i mallrave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përgjithshme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Statusi doganor i mallrave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259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Prezumimi i statusit doganor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142, pika 1, dhe 144, pika 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Prezumimi i statusit doganor të mallrave shqiptare nuk zbatohet për mallrat e mëposhtme:</w:t>
      </w:r>
    </w:p>
    <w:p w:rsidR="003514D0" w:rsidRPr="00F94C83" w:rsidRDefault="003514D0" w:rsidP="00DF1BB5">
      <w:pPr>
        <w:widowControl w:val="0"/>
        <w:numPr>
          <w:ilvl w:val="0"/>
          <w:numId w:val="36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sjella në territorin doganor të Republikës së Shqipërisë, të cilat janë nën mbikëqyrje doganore për të përcaktuar statusin e tyre doganor;</w:t>
      </w:r>
    </w:p>
    <w:p w:rsidR="003514D0" w:rsidRPr="00F94C83" w:rsidRDefault="003514D0" w:rsidP="00DF1BB5">
      <w:pPr>
        <w:widowControl w:val="0"/>
        <w:numPr>
          <w:ilvl w:val="0"/>
          <w:numId w:val="36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në magazinim të përkohshëm;</w:t>
      </w:r>
    </w:p>
    <w:p w:rsidR="003514D0" w:rsidRPr="00F94C83" w:rsidRDefault="003514D0" w:rsidP="00DF1BB5">
      <w:pPr>
        <w:widowControl w:val="0"/>
        <w:numPr>
          <w:ilvl w:val="0"/>
          <w:numId w:val="36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vendosura në ndonjë nga regjimet e posaçme me përjashtim të transitit të brendshëm, të regjimit të përpunimit pasiv dhe të regjimit të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Produktet e peshkimit të kapura nga një anije/barkë peshkimi e Republikës së Shqipërisë jashtë territorit doganor të Republikës së Shqipërisë, në ujëra të tjera përveç ujërave territoriale të një vendi tjetër, të cilat janë sjellë në territorin doganor të të Republikës së Shqipërisë, sipas përcaktimit të nenit 281;</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Mallrat e përftuara nga produktet e referuara në shkronjën “ç” në bordin e një anijeje/barke apo anije-fabrikë të Republikës së Shqipërisë, në prodhimin e të cilave mund të jenë përdorur produkte të tjera që kanë statusin doganor të mallrave shqiptare, të cilat janë sjellë në territorin doganor të Republikës së Shqipërisë, sipas përcaktimit të nenit 281;</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Produkte të peshkimit detar dhe produkte të tjera të marra apo të kapura nga anijet/barkat që mbajnë flamurin e një vendi të tjetër në territorin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Mallrat shqiptare mund të lëvizin, pa qenë objekt i një regjimi doganor, nga një pikë në tjetrën, brenda territorit doganor të Republikës së Shqipërisë dhe përkohësisht jashtë këtij territori, pa ndryshimin e statusit të tyre doganor në rastet e mëposhtme:</w:t>
      </w:r>
    </w:p>
    <w:p w:rsidR="003514D0" w:rsidRPr="00F94C83" w:rsidRDefault="003514D0" w:rsidP="00DF1BB5">
      <w:pPr>
        <w:widowControl w:val="0"/>
        <w:numPr>
          <w:ilvl w:val="0"/>
          <w:numId w:val="36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transportuar në rrugë ajrore dhe janë ngarkuar ose transportuar në një aeroport të Republikës së Shqipërisë për dërgesë në një aeroport tjetër të Republikës së Shqipërisë, me kusht që ato të jenë transportuar përmes një dokumenti të vetëm transporti, të lëshuar në  Republikën e Shqipërisë;</w:t>
      </w:r>
    </w:p>
    <w:p w:rsidR="003514D0" w:rsidRPr="00F94C83" w:rsidRDefault="003514D0" w:rsidP="00DF1BB5">
      <w:pPr>
        <w:widowControl w:val="0"/>
        <w:numPr>
          <w:ilvl w:val="0"/>
          <w:numId w:val="36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transportuar në rrugë detare dhe janë dërguar ndërmjet porteve të ndryshme të Republikës së Shqipërisë përmes një shërbimi të rregullt të anijeve të autorizuara, në përputhje me nenin 311;</w:t>
      </w:r>
    </w:p>
    <w:p w:rsidR="003514D0" w:rsidRPr="00F94C83" w:rsidRDefault="003514D0" w:rsidP="00DF1BB5">
      <w:pPr>
        <w:widowControl w:val="0"/>
        <w:numPr>
          <w:ilvl w:val="0"/>
          <w:numId w:val="36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transportuar në rrugë hekurudhore nëpërmjet një vendi të tjetër nën një regjim transiti të përbashkët, të mbuluar nga një dokument i vetëm transporti i lëshuar në Republikën e Shqipërisë, e parashikuar kjo nga një marrëveshje ndërkombëtare.</w:t>
      </w:r>
    </w:p>
    <w:p w:rsidR="003514D0" w:rsidRPr="00F94C83" w:rsidRDefault="003514D0" w:rsidP="00DF1BB5">
      <w:pPr>
        <w:pStyle w:val="ListParagraph"/>
        <w:widowControl w:val="0"/>
        <w:numPr>
          <w:ilvl w:val="0"/>
          <w:numId w:val="359"/>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Mallrat shqiptare mund të lëvizin, pa qenë objekt i një regjimi doganor, nga një pikë në tjetrën, brenda territorit doganor të Republikës së Shqipërisë dhe përkohësisht jashtë këtij territori, pa ndryshimin e statusit të tyre doganor, në rastet e mëposhtme me kusht që të jetë provuar statusi doganor i tyre si mallra shqiptare:</w:t>
      </w:r>
    </w:p>
    <w:p w:rsidR="003514D0" w:rsidRPr="00F94C83" w:rsidRDefault="003514D0" w:rsidP="00DF1BB5">
      <w:pPr>
        <w:widowControl w:val="0"/>
        <w:numPr>
          <w:ilvl w:val="0"/>
          <w:numId w:val="36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të cilat janë transportuar nga një pikë në tjetrën brenda territorit doganor të Republikës së Shqipërisë dhe largohen përkohësisht nga ky territor në rrugë detare apo ajrore;</w:t>
      </w:r>
    </w:p>
    <w:p w:rsidR="003514D0" w:rsidRPr="00F94C83" w:rsidRDefault="003514D0" w:rsidP="00DF1BB5">
      <w:pPr>
        <w:widowControl w:val="0"/>
        <w:numPr>
          <w:ilvl w:val="0"/>
          <w:numId w:val="36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të cilat janë transportuar nga një pikë në tjetrën brenda territorit doganor të Republikës së Shqipërisë nëpërmjet një territori jashtë territorit doganor të Republikës së Shqipërisë pa u transborduar dhe janë të mbuluara nga një dokument i vetëm transporti, i lëshuar në të Republikën e Shqipërisë;</w:t>
      </w:r>
    </w:p>
    <w:p w:rsidR="003514D0" w:rsidRPr="00F94C83" w:rsidRDefault="003514D0" w:rsidP="00DF1BB5">
      <w:pPr>
        <w:widowControl w:val="0"/>
        <w:numPr>
          <w:ilvl w:val="0"/>
          <w:numId w:val="36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të cilat janë transportuar nga një pikë në tjetrën brenda territorit doganor të Republikës së Shqipërisë nëpërmjet një territori jashtë territorit doganor të Republikës së Shqipërisë dhe janë transportuar jashtë territorit doganor të Republikës së Shqipërisë përmes një mjeti tjetër transporti përveç atij në të cilin ishin ngarkuar fillimisht, nëpërmjet lëshimit të një dokumenti të ri transporti, që mbulon transportin nga territori jashtë territorit doganor të Republikës së Shqipërisë, me kusht që dokumenti i ri të jetë i shoqëruar me një kopje të dokumentit të vetëm origjinal të transportit;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Automjetet rrugore të regjistruara në Republikën e Shqipërisë, të cilat janë larguar përkohësisht dhe kanë rihyrë në territorin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Ambalazhet, paletat dhe pajisjet e tjera të ngjashme, duke përjashtuar kontejnerët që i përkasin një personi të vendosur ne territorin doganor të Republikës së Shqipërisë, të cilët janë përdorur për transportin e mallrave që janë larguar përkohësisht dhe kanë rihyrë në territorin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Mallrat në bagazhin e një pasagjeri, të cilat nuk janë të destinuara për përdorim tregtar që janë larguar përkohësisht dhe kanë rihyrë në territorin doganor të Republikës së Shqipërisë.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6960"/>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260</w:t>
      </w:r>
    </w:p>
    <w:p w:rsidR="003514D0" w:rsidRPr="00F94C83" w:rsidRDefault="003514D0" w:rsidP="00DF1BB5">
      <w:pPr>
        <w:widowControl w:val="0"/>
        <w:tabs>
          <w:tab w:val="left" w:pos="6960"/>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Periudha e vlefshmërisë së një dokumenti T2L, apo e një manifesti doganor mallrash </w:t>
      </w:r>
    </w:p>
    <w:p w:rsidR="003514D0" w:rsidRPr="00F94C83" w:rsidRDefault="003514D0" w:rsidP="00DF1BB5">
      <w:pPr>
        <w:widowControl w:val="0"/>
        <w:tabs>
          <w:tab w:val="left" w:pos="6960"/>
        </w:tabs>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27, të Kodit)</w:t>
      </w:r>
    </w:p>
    <w:p w:rsidR="003514D0" w:rsidRPr="00F94C83" w:rsidRDefault="003514D0" w:rsidP="00DF1BB5">
      <w:pPr>
        <w:widowControl w:val="0"/>
        <w:tabs>
          <w:tab w:val="left" w:pos="6960"/>
        </w:tabs>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69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Prova e statusit doganor të mallrave shqiptare në formën e një dokumenti T2L ose një manifesti doganor mallrash është e vlefshme për 90 ditë nga data e regjistrimit ose kur, në përputhje me nenin 290, nuk ka asnjë detyrim për të regjistruar manifestin doganor të mallrave, nga data e krijimit. Me kërkesë të personit të interesuar dhe për shkaqe të arsyeshme, zyra doganore mund të caktojë një periudhë më të gjatë të vlefshmërisë së dokumentit.</w:t>
      </w:r>
    </w:p>
    <w:p w:rsidR="003514D0" w:rsidRPr="00F94C83" w:rsidRDefault="003514D0" w:rsidP="00DF1BB5">
      <w:pPr>
        <w:widowControl w:val="0"/>
        <w:tabs>
          <w:tab w:val="left" w:pos="6960"/>
        </w:tabs>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6960"/>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261</w:t>
      </w:r>
    </w:p>
    <w:p w:rsidR="003514D0" w:rsidRPr="00F94C83" w:rsidRDefault="003514D0" w:rsidP="00DF1BB5">
      <w:pPr>
        <w:widowControl w:val="0"/>
        <w:tabs>
          <w:tab w:val="left" w:pos="6960"/>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Mjetet e komunikimit të Numrit Kryesor të Lëvizjes (MRN) së një dokumenti T2L ose një manifesti  doganor mallrash </w:t>
      </w:r>
    </w:p>
    <w:p w:rsidR="003514D0" w:rsidRPr="00F94C83" w:rsidRDefault="003514D0" w:rsidP="00DF1BB5">
      <w:pPr>
        <w:widowControl w:val="0"/>
        <w:tabs>
          <w:tab w:val="left" w:pos="6960"/>
        </w:tabs>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tabs>
          <w:tab w:val="left" w:pos="6960"/>
        </w:tabs>
        <w:spacing w:after="0" w:line="240" w:lineRule="auto"/>
        <w:jc w:val="center"/>
        <w:rPr>
          <w:rFonts w:ascii="Garamond" w:hAnsi="Garamond"/>
          <w:spacing w:val="-4"/>
          <w:sz w:val="14"/>
          <w:szCs w:val="24"/>
          <w:lang w:val="sq-AL"/>
        </w:rPr>
      </w:pPr>
    </w:p>
    <w:p w:rsidR="003514D0" w:rsidRPr="00F94C83" w:rsidRDefault="00293876" w:rsidP="00DF1BB5">
      <w:pPr>
        <w:widowControl w:val="0"/>
        <w:tabs>
          <w:tab w:val="left" w:pos="69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w:t>
      </w:r>
      <w:r w:rsidR="003514D0" w:rsidRPr="00F94C83">
        <w:rPr>
          <w:rFonts w:ascii="Garamond" w:hAnsi="Garamond"/>
          <w:spacing w:val="-4"/>
          <w:sz w:val="24"/>
          <w:szCs w:val="24"/>
          <w:lang w:val="sq-AL"/>
        </w:rPr>
        <w:t>MRN i një dokumenti T2L ose një manifesti doganor mallrash mund të komunikohet me ndonjë prej mjeteve të mëposhtme, përveç teknikave informatike të përpunimit të të dhënave:</w:t>
      </w:r>
    </w:p>
    <w:p w:rsidR="003514D0" w:rsidRPr="00F94C83" w:rsidRDefault="003514D0" w:rsidP="00DF1BB5">
      <w:pPr>
        <w:widowControl w:val="0"/>
        <w:numPr>
          <w:ilvl w:val="0"/>
          <w:numId w:val="36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bar kod;</w:t>
      </w:r>
    </w:p>
    <w:p w:rsidR="003514D0" w:rsidRPr="00F94C83" w:rsidRDefault="003514D0" w:rsidP="00DF1BB5">
      <w:pPr>
        <w:widowControl w:val="0"/>
        <w:numPr>
          <w:ilvl w:val="0"/>
          <w:numId w:val="36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 të regjistrimit të statusit;</w:t>
      </w:r>
    </w:p>
    <w:p w:rsidR="003514D0" w:rsidRPr="00F94C83" w:rsidRDefault="003514D0" w:rsidP="00DF1BB5">
      <w:pPr>
        <w:widowControl w:val="0"/>
        <w:numPr>
          <w:ilvl w:val="0"/>
          <w:numId w:val="36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mjete të tjera të lejuara nga autoriteti doganor pritës.</w:t>
      </w:r>
    </w:p>
    <w:p w:rsidR="00FB4E1C" w:rsidRPr="00F94C83" w:rsidRDefault="00FB4E1C" w:rsidP="00FB4E1C">
      <w:pPr>
        <w:widowControl w:val="0"/>
        <w:spacing w:after="0" w:line="240" w:lineRule="auto"/>
        <w:rPr>
          <w:rFonts w:ascii="Garamond" w:hAnsi="Garamond"/>
          <w:spacing w:val="-4"/>
          <w:sz w:val="24"/>
          <w:szCs w:val="24"/>
          <w:lang w:val="sq-AL"/>
        </w:rPr>
      </w:pPr>
    </w:p>
    <w:p w:rsidR="00FB4E1C" w:rsidRPr="00F94C83" w:rsidRDefault="00FB4E1C" w:rsidP="00FB4E1C">
      <w:pPr>
        <w:widowControl w:val="0"/>
        <w:spacing w:after="0" w:line="240" w:lineRule="auto"/>
        <w:rPr>
          <w:rFonts w:ascii="Garamond" w:hAnsi="Garamond"/>
          <w:spacing w:val="-4"/>
          <w:sz w:val="24"/>
          <w:szCs w:val="24"/>
          <w:lang w:val="sq-AL"/>
        </w:rPr>
      </w:pPr>
    </w:p>
    <w:p w:rsidR="00FB4E1C" w:rsidRPr="00F94C83" w:rsidRDefault="00FB4E1C" w:rsidP="00FB4E1C">
      <w:pPr>
        <w:widowControl w:val="0"/>
        <w:spacing w:after="0" w:line="240" w:lineRule="auto"/>
        <w:rPr>
          <w:rFonts w:ascii="Garamond" w:hAnsi="Garamond"/>
          <w:spacing w:val="-4"/>
          <w:sz w:val="24"/>
          <w:szCs w:val="24"/>
          <w:lang w:val="sq-AL"/>
        </w:rPr>
      </w:pPr>
    </w:p>
    <w:p w:rsidR="003514D0" w:rsidRPr="00F94C83" w:rsidRDefault="003514D0" w:rsidP="00DF1BB5">
      <w:pPr>
        <w:widowControl w:val="0"/>
        <w:tabs>
          <w:tab w:val="left" w:pos="69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Deri në implementimin e sistemit të informatizuar sipas planit të  punës së ministrit përgjegjës për financat, pika 1 e këtij neni nuk do të zbatohet.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miratimi, regjistrimi dhe përdorimi i mjeteve të provës së statusit</w:t>
      </w: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262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e provës së statusit doganor të mallrave shqiptare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3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të provuar se mallrat kanë statusin doganor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mallrave shqiptare, sipas rastit, përdoret një nga mjetet në vijim:</w:t>
      </w:r>
    </w:p>
    <w:p w:rsidR="003514D0" w:rsidRPr="00F94C83" w:rsidRDefault="003514D0" w:rsidP="00DF1BB5">
      <w:pPr>
        <w:widowControl w:val="0"/>
        <w:numPr>
          <w:ilvl w:val="0"/>
          <w:numId w:val="3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dhënat e deklarimit transit të mallrave të vendosura nën regjimin e transitit të brendshëm. Në këtë rast, pika 3, e nenit 259, nuk do të zbatohet;</w:t>
      </w:r>
    </w:p>
    <w:p w:rsidR="003514D0" w:rsidRPr="00F94C83" w:rsidRDefault="003514D0" w:rsidP="00DF1BB5">
      <w:pPr>
        <w:widowControl w:val="0"/>
        <w:numPr>
          <w:ilvl w:val="0"/>
          <w:numId w:val="3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dhënat e dokumentit T2L të përmendura në nenin 269;</w:t>
      </w:r>
    </w:p>
    <w:p w:rsidR="003514D0" w:rsidRPr="00F94C83" w:rsidRDefault="003514D0" w:rsidP="00DF1BB5">
      <w:pPr>
        <w:widowControl w:val="0"/>
        <w:numPr>
          <w:ilvl w:val="0"/>
          <w:numId w:val="3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Manifesti doganor i mallrave i përmendur në nenin 270;</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Fatura apo dokumenti i transportit të përmendura në nenin 273;</w:t>
      </w:r>
    </w:p>
    <w:p w:rsidR="003514D0" w:rsidRPr="00F94C83" w:rsidRDefault="003514D0" w:rsidP="00DF1BB5">
      <w:pPr>
        <w:widowControl w:val="0"/>
        <w:numPr>
          <w:ilvl w:val="0"/>
          <w:numId w:val="3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Sipas rastit, regjistri i peshkimit, deklarata e zbarkimit në tokë, deklarata e transbordit dhe të dhënat e sistemit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monitorimit të anijes, të përmendur në nenin 28;</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Një mjet prove i përmendur në nenet 276 deri 279;</w:t>
      </w:r>
    </w:p>
    <w:p w:rsidR="003514D0" w:rsidRPr="00F94C83" w:rsidRDefault="003514D0" w:rsidP="00DF1BB5">
      <w:pPr>
        <w:widowControl w:val="0"/>
        <w:numPr>
          <w:ilvl w:val="0"/>
          <w:numId w:val="3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Etiketa e përmendur në nenin 608.</w:t>
      </w:r>
    </w:p>
    <w:p w:rsidR="003514D0" w:rsidRPr="00F94C83" w:rsidRDefault="003514D0" w:rsidP="00DF1BB5">
      <w:pPr>
        <w:widowControl w:val="0"/>
        <w:numPr>
          <w:ilvl w:val="0"/>
          <w:numId w:val="3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pikën 1, të këtij neni, deri në implementimin e sistemit të  informatizuar të provës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së Republikës së Shqipërisë sipas planit të punës të miratuar nga ministri përgjegjës për financat, prova e statusit doganor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mallrave shqiptare mund të jepet përmes manifestit të kompanisë së transportit detar në lidhje me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këto mallra.</w:t>
      </w:r>
    </w:p>
    <w:p w:rsidR="003514D0" w:rsidRPr="00F94C83" w:rsidRDefault="003514D0" w:rsidP="00DF1BB5">
      <w:pPr>
        <w:widowControl w:val="0"/>
        <w:numPr>
          <w:ilvl w:val="0"/>
          <w:numId w:val="3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shkronjën “ç”, të pikës 1, të këtij neni, deri në implementimin e sistemit të informatizuar të provës së Republikës së Shqipërisë, sipas planit të punës të miratuar nga ministri përgjegjës për financat, prova e statusit doganor të mallrave shqiptare mund të jepet përmes faturës ose një dokumenti transporti, që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lidhet me mallrat, vlera e të cilave e tejkalon ekuivalentin në lekë të 15 000 eurove. </w:t>
      </w:r>
    </w:p>
    <w:p w:rsidR="003514D0" w:rsidRPr="00F94C83" w:rsidRDefault="003514D0" w:rsidP="00DF1BB5">
      <w:pPr>
        <w:widowControl w:val="0"/>
        <w:numPr>
          <w:ilvl w:val="0"/>
          <w:numId w:val="3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mjetet e provave të referuara në pikën 1 janë përdorur për mallrat me status doganor të mallrave shqiptare, me një paketim që nuk ka statusin doganor të mallrave shqiptare, në mjetin e provës duhet të vendoset edhe shënimi: “Paketimi N - [kodi 98200]”</w:t>
      </w:r>
    </w:p>
    <w:p w:rsidR="003514D0" w:rsidRPr="00F94C83" w:rsidRDefault="003514D0" w:rsidP="00DF1BB5">
      <w:pPr>
        <w:widowControl w:val="0"/>
        <w:numPr>
          <w:ilvl w:val="0"/>
          <w:numId w:val="3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mjetet e provave të përmendura në shkronjat “b”, “c” dhe “ç”, të pikës 1, janë lëshuar në mënyrë retrospektive (</w:t>
      </w:r>
      <w:r w:rsidRPr="00F94C83">
        <w:rPr>
          <w:rFonts w:ascii="Garamond" w:hAnsi="Garamond"/>
          <w:i/>
          <w:spacing w:val="-4"/>
          <w:sz w:val="24"/>
          <w:szCs w:val="24"/>
          <w:lang w:val="sq-AL"/>
        </w:rPr>
        <w:t>a-posteriori</w:t>
      </w:r>
      <w:r w:rsidRPr="00F94C83">
        <w:rPr>
          <w:rFonts w:ascii="Garamond" w:hAnsi="Garamond"/>
          <w:spacing w:val="-4"/>
          <w:sz w:val="24"/>
          <w:szCs w:val="24"/>
          <w:lang w:val="sq-AL"/>
        </w:rPr>
        <w:t>), ato duhet të përfshijnë edhe shënimin: “Lëshuar në mënyrë retrospektive - [kodi 98201]”</w:t>
      </w:r>
    </w:p>
    <w:p w:rsidR="003514D0" w:rsidRPr="00F94C83" w:rsidRDefault="003514D0" w:rsidP="00DF1BB5">
      <w:pPr>
        <w:widowControl w:val="0"/>
        <w:numPr>
          <w:ilvl w:val="0"/>
          <w:numId w:val="3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Mjetet e provës të referuara në pikën 1 nuk do të përdoren në lidhje me mallrat për të cilat formalitetet e eksportit kanë përfunduar ose janë vendosur nën regjimin e përpunimit pasiv.</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263</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Miratimi, regjistrimi dhe përdorimi i mjeteve të caktuara të provës së statusit doganor të mallrave shqiptare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7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kompetente konfirmon dhe regjistron mjetet e provës së statusit doganor të mallrave shqiptare të përmendura në shkronjat “b” dhe “c”, të pikës 1, të nenit 262, me përjashtim të rasteve të përmendura në pikën 1, të nenit 290, dhe i komunikon MRN e këtyre mjeteve të provës personit të interesuar.</w:t>
      </w:r>
    </w:p>
    <w:p w:rsidR="003514D0" w:rsidRPr="00F94C83" w:rsidRDefault="003514D0" w:rsidP="00DF1BB5">
      <w:pPr>
        <w:widowControl w:val="0"/>
        <w:numPr>
          <w:ilvl w:val="0"/>
          <w:numId w:val="37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 që konfirmon regjistrimin e mjeteve të provës së përmendur në pikën 1, do të vihet në dispozicion me kërkesë të personit të interesuar nga zyra doganore kompetente. Ky dokument do të përgatitet duke përdorur formularin e aneksit 51-01, të shtojcës B, bashkëlidhur këtij vendimi dhe pjesë përbërëse e tij.</w:t>
      </w:r>
    </w:p>
    <w:p w:rsidR="003514D0" w:rsidRPr="00F94C83" w:rsidRDefault="003514D0" w:rsidP="00DF1BB5">
      <w:pPr>
        <w:widowControl w:val="0"/>
        <w:numPr>
          <w:ilvl w:val="0"/>
          <w:numId w:val="37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Mjetet e provës të referuara në pikën 1, duhet të paraqiten në zyrën kompetente doganore ku mallrat janë paraqitur pas rihyrjes në territorin doganor të Republikës së Shqipërisë, duke treguar MRN e tyre.</w:t>
      </w:r>
    </w:p>
    <w:p w:rsidR="003514D0" w:rsidRPr="00F94C83" w:rsidRDefault="003514D0" w:rsidP="00DF1BB5">
      <w:pPr>
        <w:widowControl w:val="0"/>
        <w:numPr>
          <w:ilvl w:val="0"/>
          <w:numId w:val="37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kompetente do të monitorojë përdorimin e mjeteve të provës të përmendur në pikën 1, me qëllim që të sigurojë në mënyrë të veçantë që mjetet e provës nuk janë përdorur për mallra të ndryshme nga ato për të cilat janë lëshuar.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AE1DF8" w:rsidRPr="00F94C83" w:rsidRDefault="00AE1DF8"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AE1DF8" w:rsidRPr="00F94C83" w:rsidRDefault="00AE1DF8"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AE1DF8" w:rsidRPr="00F94C83" w:rsidRDefault="00AE1DF8"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AE1DF8" w:rsidRPr="00F94C83" w:rsidRDefault="00AE1DF8"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264</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Miratimi i një fature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provës së Republikës së Shqipërisë, sipas planit të punës të miratuar nga ministri përgjegjës për financat, kur vlera e përgjithshme e mallrave shqiptare tejkalon vlerën ekuivalente në lekë të 15 000 (pesëmbëdhjetë) eurove, fatura ose dokumenti i transportit i përmendur në pikën 3, të nenit 262, e plotësuar dhe e nënshkruar siç duhet nga personi në fjalë, do të miratohet (vërtetohen) nga zyra doganore kompetente.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265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Miratimi i dokumenteve T2L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neni 142,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provës së Republikës së Shqipërisë, sipas planit të punës të miratuar nga ministri përgjegjës për financat, kur DPD ka siguruar mundësinë e përdorimit të mjeteve të tjera nga teknika elektronike e përpunimit të të dhënave, zyra doganore kompetente miraton dokumentet T2L dhe kur është e nevojshme, çdo fletë plotësuese ose listë ngarkesat e përdorura.</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266</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Miratimi i manifestit të kompanisë së transportit detar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provës së Republikës së Shqipërisë, sipas planit të punës të miratuar nga ministri përgjegjës për financat, me kërkesë të kompanisë së anijeve, manifesti i plotësuar dhe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nënshkruar siç duhet, miratohet nga zyra kompetente doganore.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267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Autorizimi lidhur me manifestin “e ditës pasuese”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provës së Republikës së Shqipërisë, sipas planit të punës të miratuar nga ministri përgjegjës për financat, autoritetet doganore mund të autorizojnë që manifesti i përmendur në pikën 2, të nenit 262, që shërben për të treguar statusin doganor të mallrave shqiptare, të hartohet maksimumi një ditë pas largimit të anijes. Megjithatë, manifesti hartohet gjithmonë para ardhjes së anijes në portin e destinacionit.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tabs>
          <w:tab w:val="left" w:pos="6960"/>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3</w:t>
      </w:r>
    </w:p>
    <w:p w:rsidR="003514D0" w:rsidRPr="00F94C83" w:rsidRDefault="003514D0" w:rsidP="00DF1BB5">
      <w:pPr>
        <w:widowControl w:val="0"/>
        <w:tabs>
          <w:tab w:val="left" w:pos="6960"/>
        </w:tabs>
        <w:spacing w:after="0" w:line="240" w:lineRule="auto"/>
        <w:jc w:val="center"/>
        <w:rPr>
          <w:rFonts w:ascii="Garamond" w:hAnsi="Garamond"/>
          <w:spacing w:val="-4"/>
          <w:sz w:val="24"/>
          <w:szCs w:val="24"/>
          <w:lang w:val="sq-AL"/>
        </w:rPr>
      </w:pPr>
      <w:r w:rsidRPr="00F94C83">
        <w:rPr>
          <w:rFonts w:ascii="Garamond" w:hAnsi="Garamond"/>
          <w:b/>
          <w:spacing w:val="-4"/>
          <w:sz w:val="24"/>
          <w:szCs w:val="24"/>
          <w:lang w:val="sq-AL"/>
        </w:rPr>
        <w:t>Prova e statusit doganor të mallrave shqiptare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textAlignment w:val="baseline"/>
        <w:rPr>
          <w:rFonts w:ascii="Garamond" w:hAnsi="Garamond"/>
          <w:b/>
          <w:bCs/>
          <w:spacing w:val="-4"/>
          <w:sz w:val="24"/>
          <w:szCs w:val="24"/>
          <w:lang w:val="sq-AL"/>
        </w:rPr>
      </w:pPr>
      <w:r w:rsidRPr="00F94C83">
        <w:rPr>
          <w:rFonts w:ascii="Garamond" w:hAnsi="Garamond"/>
          <w:b/>
          <w:bCs/>
          <w:spacing w:val="-4"/>
          <w:sz w:val="24"/>
          <w:szCs w:val="24"/>
          <w:lang w:val="sq-AL"/>
        </w:rPr>
        <w:t>Neni 268</w:t>
      </w:r>
    </w:p>
    <w:p w:rsidR="003514D0" w:rsidRPr="00F94C83" w:rsidRDefault="003514D0" w:rsidP="00DF1BB5">
      <w:pPr>
        <w:widowControl w:val="0"/>
        <w:spacing w:after="0" w:line="240" w:lineRule="auto"/>
        <w:jc w:val="center"/>
        <w:textAlignment w:val="baseline"/>
        <w:rPr>
          <w:rFonts w:ascii="Garamond" w:hAnsi="Garamond"/>
          <w:b/>
          <w:bCs/>
          <w:spacing w:val="-4"/>
          <w:sz w:val="24"/>
          <w:szCs w:val="24"/>
          <w:lang w:val="sq-AL"/>
        </w:rPr>
      </w:pPr>
      <w:r w:rsidRPr="00F94C83">
        <w:rPr>
          <w:rFonts w:ascii="Garamond" w:hAnsi="Garamond"/>
          <w:b/>
          <w:bCs/>
          <w:spacing w:val="-4"/>
          <w:sz w:val="24"/>
          <w:szCs w:val="24"/>
          <w:lang w:val="sq-AL"/>
        </w:rPr>
        <w:t>Prova e statusit doganor të mallrave shqiptare sipas një dokumenti “T2L”</w:t>
      </w:r>
    </w:p>
    <w:p w:rsidR="003514D0" w:rsidRPr="00F94C83" w:rsidRDefault="003514D0" w:rsidP="00DF1BB5">
      <w:pPr>
        <w:widowControl w:val="0"/>
        <w:spacing w:after="0" w:line="240" w:lineRule="auto"/>
        <w:jc w:val="center"/>
        <w:textAlignment w:val="baseline"/>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textAlignment w:val="baseline"/>
        <w:rPr>
          <w:rFonts w:ascii="Garamond" w:hAnsi="Garamond"/>
          <w:spacing w:val="-4"/>
          <w:sz w:val="14"/>
          <w:szCs w:val="24"/>
          <w:lang w:val="sq-AL"/>
        </w:rPr>
      </w:pPr>
    </w:p>
    <w:p w:rsidR="003514D0" w:rsidRPr="00F94C83" w:rsidRDefault="003514D0" w:rsidP="00DF1BB5">
      <w:pPr>
        <w:widowControl w:val="0"/>
        <w:numPr>
          <w:ilvl w:val="0"/>
          <w:numId w:val="372"/>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për provën  e statusit doganor të mallrave sipas planit të punës së ministrit të financave dhe kur lëshohet një dokument “T2L” në letër, do të zbatohen:</w:t>
      </w:r>
    </w:p>
    <w:p w:rsidR="003514D0" w:rsidRPr="00F94C83" w:rsidRDefault="003514D0" w:rsidP="00DF1BB5">
      <w:pPr>
        <w:pStyle w:val="ListParagraph"/>
        <w:widowControl w:val="0"/>
        <w:numPr>
          <w:ilvl w:val="0"/>
          <w:numId w:val="701"/>
        </w:numPr>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Personi i interesuar shënon “T2L” në nënndarjen e djathtë të kutisë 1, të formularit, dhe “T2Lbis” në nënndarjen e djathtë të kutisë 1, të çdo flete në vazhdim;</w:t>
      </w:r>
    </w:p>
    <w:p w:rsidR="003514D0" w:rsidRPr="00F94C83" w:rsidRDefault="003514D0" w:rsidP="00DF1BB5">
      <w:pPr>
        <w:pStyle w:val="ListParagraph"/>
        <w:widowControl w:val="0"/>
        <w:numPr>
          <w:ilvl w:val="0"/>
          <w:numId w:val="701"/>
        </w:numPr>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Autoritetet doganore mund të autorizojnë çdo person për të përdorur listëngarkesat, të cilat nuk janë në përputhje me të gjitha kërkesat, kur këta persona:</w:t>
      </w:r>
    </w:p>
    <w:p w:rsidR="003514D0" w:rsidRPr="00F94C83" w:rsidRDefault="008C4610" w:rsidP="00DF1BB5">
      <w:pPr>
        <w:widowControl w:val="0"/>
        <w:spacing w:after="0" w:line="240" w:lineRule="auto"/>
        <w:ind w:left="284" w:firstLine="0"/>
        <w:textAlignment w:val="baseline"/>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janë vendosur në Republikën e Shqipërisë;</w:t>
      </w:r>
    </w:p>
    <w:p w:rsidR="003514D0" w:rsidRPr="00F94C83" w:rsidRDefault="008C4610" w:rsidP="00DF1BB5">
      <w:pPr>
        <w:widowControl w:val="0"/>
        <w:spacing w:after="0" w:line="240" w:lineRule="auto"/>
        <w:ind w:left="284" w:firstLine="0"/>
        <w:textAlignment w:val="baseline"/>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lëshojnë rregullisht prova të statusit doganor të mallrave shqiptare ose autoritetet doganore vlerësojnë se këta persona plotësojnë detyrimet ligjore për përdorimin e këtyre provave;</w:t>
      </w:r>
    </w:p>
    <w:p w:rsidR="003514D0" w:rsidRPr="00F94C83" w:rsidRDefault="008C4610" w:rsidP="00DF1BB5">
      <w:pPr>
        <w:widowControl w:val="0"/>
        <w:spacing w:after="0" w:line="240" w:lineRule="auto"/>
        <w:ind w:left="284" w:firstLine="0"/>
        <w:textAlignment w:val="baseline"/>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 xml:space="preserve">nuk kanë kryer shkelje serioze ose të përsëritura në fushën tatimore ose  doganore. </w:t>
      </w:r>
    </w:p>
    <w:p w:rsidR="003514D0" w:rsidRPr="00F94C83" w:rsidRDefault="008F45FF"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xml:space="preserve">c) </w:t>
      </w:r>
      <w:r w:rsidR="003514D0" w:rsidRPr="00F94C83">
        <w:rPr>
          <w:rFonts w:ascii="Garamond" w:hAnsi="Garamond"/>
          <w:spacing w:val="-4"/>
          <w:sz w:val="24"/>
          <w:szCs w:val="24"/>
          <w:lang w:val="sq-AL"/>
        </w:rPr>
        <w:t>Autorizimi i përmendur në shkronjën “b” jepet vetëm kur:</w:t>
      </w:r>
    </w:p>
    <w:p w:rsidR="003514D0" w:rsidRPr="00F94C83" w:rsidRDefault="008C4610" w:rsidP="00DF1BB5">
      <w:pPr>
        <w:widowControl w:val="0"/>
        <w:spacing w:after="0" w:line="240" w:lineRule="auto"/>
        <w:ind w:left="284" w:firstLine="0"/>
        <w:textAlignment w:val="baseline"/>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 xml:space="preserve">autoritetet doganore janë në gjendje të mbikëqyrin procedurën dhe të kryejnë kontrolle pa një përpjekje </w:t>
      </w: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administrative joproporcionale me kërkesat e personit në fjalë; dhe</w:t>
      </w:r>
    </w:p>
    <w:p w:rsidR="003514D0" w:rsidRPr="00F94C83" w:rsidRDefault="008C4610" w:rsidP="00DF1BB5">
      <w:pPr>
        <w:widowControl w:val="0"/>
        <w:spacing w:after="0" w:line="240" w:lineRule="auto"/>
        <w:ind w:left="284" w:firstLine="0"/>
        <w:textAlignment w:val="baseline"/>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personi në fjalë mban të dhënat të cilat mundësojnë autoritetet doganore të kryejnë kontrolle efektive.</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ç) Dokumenti “T2L” duhet të hartohet në origjinal.</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xml:space="preserve">d) Kur miratohet nga autoriteti doganor, për aq sa është e mundur, duhet të paraqiten në kutinë “C”, ‘Zyra e nisjes’, elementët e mëposhtëm: </w:t>
      </w:r>
    </w:p>
    <w:p w:rsidR="00AE1DF8" w:rsidRPr="00F94C83" w:rsidRDefault="00AE1DF8" w:rsidP="00DF1BB5">
      <w:pPr>
        <w:widowControl w:val="0"/>
        <w:spacing w:after="0" w:line="240" w:lineRule="auto"/>
        <w:textAlignment w:val="baseline"/>
        <w:rPr>
          <w:rFonts w:ascii="Garamond" w:hAnsi="Garamond"/>
          <w:spacing w:val="-4"/>
          <w:sz w:val="24"/>
          <w:szCs w:val="24"/>
          <w:lang w:val="sq-AL"/>
        </w:rPr>
      </w:pPr>
    </w:p>
    <w:p w:rsidR="003514D0" w:rsidRPr="00F94C83" w:rsidRDefault="008C4610" w:rsidP="00DF1BB5">
      <w:pPr>
        <w:widowControl w:val="0"/>
        <w:spacing w:after="0" w:line="240" w:lineRule="auto"/>
        <w:ind w:left="284" w:firstLine="0"/>
        <w:textAlignment w:val="baseline"/>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 xml:space="preserve">në rastin e dokumentit “T2L”, emri dhe vula e zyrës kompetente, nënshkrimi i një zyrtari të kësaj zyre, </w:t>
      </w:r>
      <w:r w:rsidRPr="00F94C83">
        <w:rPr>
          <w:rFonts w:ascii="Garamond" w:hAnsi="Garamond"/>
          <w:spacing w:val="-4"/>
          <w:sz w:val="24"/>
          <w:szCs w:val="24"/>
          <w:lang w:val="sq-AL"/>
        </w:rPr>
        <w:t xml:space="preserve">- - </w:t>
      </w:r>
      <w:r w:rsidR="003514D0" w:rsidRPr="00F94C83">
        <w:rPr>
          <w:rFonts w:ascii="Garamond" w:hAnsi="Garamond"/>
          <w:spacing w:val="-4"/>
          <w:sz w:val="24"/>
          <w:szCs w:val="24"/>
          <w:lang w:val="sq-AL"/>
        </w:rPr>
        <w:t xml:space="preserve">data e nënshkrimit, por jo numri i regjistrimit ose numri i mbylljes së deklaratës, përveçse kur ajo kërkohet; </w:t>
      </w:r>
    </w:p>
    <w:p w:rsidR="003514D0" w:rsidRPr="00F94C83" w:rsidRDefault="008C4610" w:rsidP="00DF1BB5">
      <w:pPr>
        <w:widowControl w:val="0"/>
        <w:spacing w:after="0" w:line="240" w:lineRule="auto"/>
        <w:ind w:left="284" w:firstLine="0"/>
        <w:textAlignment w:val="baseline"/>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në rastin e fletëve në vazhdim ose të listëngarkesës, numri i shfaqur në dokumentin “T2L” paraqitet me anë të një vule ose e shënuar me dorë, duke përfshirë emrin e zyrës kompetente. Kur numri i dokumentit shënohet me dorë, ajo duhet të shoqërohet me vulën zyrtare të zyrës në fjalë.</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2. Dokumentet duhet t’i kthehen personit të interesuar.</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269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Prova e statusit doganor të mallrave shqiptare në formën e të dhënave të dokumentit T2L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37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tregohet MRN për të vërtetuar statusin doganor si mallra shqiptare, të dhënat e dokumentit T2L, që shërbejnë si bazë për MRN, mund të përdoren vetëm për paraqitjen e parë të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dokumenti T2L përdoret vetëm për një pjesë të mallrave në paraqitjen e tyre të parë, një provë e re do të jepet për pjesën e mbetur të mallrave në përputhje me nenet 260 dhe 263.</w:t>
      </w:r>
    </w:p>
    <w:p w:rsidR="003514D0" w:rsidRPr="00F94C83" w:rsidRDefault="003514D0" w:rsidP="00DF1BB5">
      <w:pPr>
        <w:widowControl w:val="0"/>
        <w:numPr>
          <w:ilvl w:val="0"/>
          <w:numId w:val="37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Udhëtarët, të ndryshëm nga operatorët ekonomikë, do të dorëzojnë kërkesat e tyre për miratimin e një dokumenti T2L duke përdorur formularin e përcaktuar në aneksin 51-01, të shtojcës B, bashkëlidhur këtij vendimi dhe pjesë përbërëse e tij.</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270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Prova e statusit doganor të mallrave shqiptare në formën e një manifesti doganor të mallrave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75"/>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Çdo manifest doganor i mallrave merr një MRN. Një manifest i tillë mund të marrë një MRN vetëm kur mbulon mallra që kanë statusin doganor të mallrave shqiptare, të ngarkuara në anije në një port të Republikës së Shqipërisë.</w:t>
      </w:r>
    </w:p>
    <w:p w:rsidR="003514D0" w:rsidRPr="00F94C83" w:rsidRDefault="003514D0" w:rsidP="00DF1BB5">
      <w:pPr>
        <w:widowControl w:val="0"/>
        <w:numPr>
          <w:ilvl w:val="0"/>
          <w:numId w:val="375"/>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mund të pranojnë që të përdoren sistemet informatike të operatorëve ekonomik, të portit apo të transportit, për paraqitjen e kërkesës për miratimin dhe regjistrimin e manifestit doganor të mallrave dhe paraqitjen e tij në zyrën doganore kompetente, me kusht që sisteme të tilla të përmbajnë gjithë informacionin e kërkuar për një manifest të tillë.</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tabs>
          <w:tab w:val="left" w:pos="3737"/>
        </w:tabs>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Nënseksioni 4</w:t>
      </w:r>
    </w:p>
    <w:p w:rsidR="003514D0" w:rsidRPr="00F94C83" w:rsidRDefault="003514D0" w:rsidP="00DF1BB5">
      <w:pPr>
        <w:widowControl w:val="0"/>
        <w:tabs>
          <w:tab w:val="left" w:pos="6960"/>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Provat e dorëzuara përmes mjeteve të tjera përveç teknikave informatike të përpunimit të të dhënave</w:t>
      </w:r>
    </w:p>
    <w:p w:rsidR="003514D0" w:rsidRPr="00F94C83" w:rsidRDefault="003514D0" w:rsidP="00DF1BB5">
      <w:pPr>
        <w:widowControl w:val="0"/>
        <w:tabs>
          <w:tab w:val="left" w:pos="6960"/>
        </w:tabs>
        <w:spacing w:after="0" w:line="240" w:lineRule="auto"/>
        <w:jc w:val="center"/>
        <w:rPr>
          <w:rFonts w:ascii="Garamond" w:hAnsi="Garamond"/>
          <w:b/>
          <w:spacing w:val="-4"/>
          <w:sz w:val="14"/>
          <w:szCs w:val="24"/>
          <w:lang w:val="sq-AL"/>
        </w:rPr>
      </w:pPr>
    </w:p>
    <w:p w:rsidR="003514D0" w:rsidRPr="00F94C83" w:rsidRDefault="003514D0" w:rsidP="00DF1BB5">
      <w:pPr>
        <w:widowControl w:val="0"/>
        <w:tabs>
          <w:tab w:val="left" w:pos="6960"/>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271</w:t>
      </w:r>
    </w:p>
    <w:p w:rsidR="003514D0" w:rsidRPr="00F94C83" w:rsidRDefault="003514D0" w:rsidP="00DF1BB5">
      <w:pPr>
        <w:widowControl w:val="0"/>
        <w:tabs>
          <w:tab w:val="left" w:pos="6960"/>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e statusit doganor të mallrave shqiptare për udhëtarë, të ndryshëm nga operatorët ekonomikë</w:t>
      </w:r>
    </w:p>
    <w:p w:rsidR="003514D0" w:rsidRPr="00F94C83" w:rsidRDefault="003514D0" w:rsidP="00DF1BB5">
      <w:pPr>
        <w:widowControl w:val="0"/>
        <w:tabs>
          <w:tab w:val="left" w:pos="6960"/>
        </w:tabs>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tabs>
          <w:tab w:val="left" w:pos="6960"/>
        </w:tabs>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69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Një udhëtar, i cili nuk është operator ekonomik, mund të bëjë një kërkesë me shkrim në letër për të provuar statusin doganor të mallrave shqiptare.</w:t>
      </w:r>
    </w:p>
    <w:p w:rsidR="003514D0" w:rsidRPr="00F94C83" w:rsidRDefault="003514D0" w:rsidP="00DF1BB5">
      <w:pPr>
        <w:widowControl w:val="0"/>
        <w:tabs>
          <w:tab w:val="left" w:pos="6960"/>
        </w:tabs>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6960"/>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272</w:t>
      </w:r>
    </w:p>
    <w:p w:rsidR="003514D0" w:rsidRPr="00F94C83" w:rsidRDefault="003514D0" w:rsidP="00DF1BB5">
      <w:pPr>
        <w:widowControl w:val="0"/>
        <w:tabs>
          <w:tab w:val="left" w:pos="6960"/>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e statusit doganor të mallrave shqiptare nëpërmjet lëshimit të një fature apo dokumenti transporti</w:t>
      </w:r>
    </w:p>
    <w:p w:rsidR="003514D0" w:rsidRPr="00F94C83" w:rsidRDefault="003514D0" w:rsidP="00DF1BB5">
      <w:pPr>
        <w:widowControl w:val="0"/>
        <w:tabs>
          <w:tab w:val="left" w:pos="6960"/>
        </w:tabs>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17, pikat 2 e 3, shkronja “a”, i Kodit)</w:t>
      </w:r>
    </w:p>
    <w:p w:rsidR="003514D0" w:rsidRPr="00F94C83" w:rsidRDefault="003514D0" w:rsidP="00DF1BB5">
      <w:pPr>
        <w:widowControl w:val="0"/>
        <w:tabs>
          <w:tab w:val="left" w:pos="6960"/>
        </w:tabs>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2"/>
          <w:numId w:val="243"/>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Prova e statusit doganor të mallrave shqiptare, vlera e të cilave nuk e tejkalon vlerën ekuivalente në lekë të shumës 15 000 (pesëmbëdhjetë mijë) euro, mund të paraqitet me ndonjë prej mjeteve të mëposhtme, përveç teknikave informatike të përpunimit të të dhënave:</w:t>
      </w:r>
    </w:p>
    <w:p w:rsidR="003514D0" w:rsidRPr="00F94C83" w:rsidRDefault="003514D0" w:rsidP="00DF1BB5">
      <w:pPr>
        <w:widowControl w:val="0"/>
        <w:numPr>
          <w:ilvl w:val="0"/>
          <w:numId w:val="37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faturë në lidhje me mallrat;</w:t>
      </w:r>
    </w:p>
    <w:p w:rsidR="003514D0" w:rsidRPr="00F94C83" w:rsidRDefault="003514D0" w:rsidP="00DF1BB5">
      <w:pPr>
        <w:widowControl w:val="0"/>
        <w:numPr>
          <w:ilvl w:val="0"/>
          <w:numId w:val="37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dokument transporti në lidhje me mallrat.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Fatura ose dokumenti i transportit, të përmendura në pikën 1, duhet të përfshijë të paktën emrin e plotë dhe adresën e dërguesit apo të personit të interesuar kur nuk ka dërgues, zyrën kompetente doganore, numrin e kolive, llojin, shenjat dhe numrat e referencës së tyre, përshkrimin e mallrave, peshën bruto (kg), vlerën e tyre dhe, nëse është e nevojshme, numrat e kontejnerëve.</w:t>
      </w:r>
    </w:p>
    <w:p w:rsidR="003514D0" w:rsidRPr="00F94C83" w:rsidRDefault="003514D0" w:rsidP="00DF1BB5">
      <w:pPr>
        <w:widowControl w:val="0"/>
        <w:numPr>
          <w:ilvl w:val="2"/>
          <w:numId w:val="24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Dërguesi ose personi i interesuar, kur nuk ka dërgues, do të identifikojë statusin doganor të mallrave shqiptare duke treguar kodin “T2L”, sipas rastit, të shoqëruar me nënshkrimin e tij në faturë apo në dokumentin e transportit.</w:t>
      </w:r>
    </w:p>
    <w:p w:rsidR="003514D0" w:rsidRPr="00F94C83" w:rsidRDefault="003514D0" w:rsidP="00DF1BB5">
      <w:pPr>
        <w:widowControl w:val="0"/>
        <w:spacing w:after="0" w:line="240" w:lineRule="auto"/>
        <w:rPr>
          <w:rFonts w:ascii="Garamond" w:hAnsi="Garamond"/>
          <w:b/>
          <w:spacing w:val="-4"/>
          <w:sz w:val="24"/>
          <w:szCs w:val="24"/>
          <w:lang w:val="sq-AL"/>
        </w:rPr>
      </w:pPr>
      <w:r w:rsidRPr="00F94C83">
        <w:rPr>
          <w:rFonts w:ascii="Garamond" w:hAnsi="Garamond"/>
          <w:spacing w:val="-4"/>
          <w:sz w:val="24"/>
          <w:szCs w:val="24"/>
          <w:lang w:val="sq-AL"/>
        </w:rPr>
        <w:t>Deri në implementimin e sistemit të informatizuar për provën e statusit doganor të mallrave sipas planit të punës së ministrit përgjegjës për financat, kur  miratohet nga autoriteti  doganor, dokumenti duhet të përmbajë emrin dhe vulën e zyrës kompetente doganore, nënshkrimin e një zyrtari të kësaj zyre dhe datën e miratimit dhe numrin e regjistrimit ose numrin e mbylljes së deklaratës, kur  kjo është e  nevojshme.</w:t>
      </w:r>
    </w:p>
    <w:p w:rsidR="003514D0" w:rsidRPr="004A1443" w:rsidRDefault="003514D0" w:rsidP="00DF1BB5">
      <w:pPr>
        <w:widowControl w:val="0"/>
        <w:spacing w:after="0" w:line="240" w:lineRule="auto"/>
        <w:jc w:val="center"/>
        <w:rPr>
          <w:rFonts w:ascii="Garamond" w:hAnsi="Garamond"/>
          <w:b/>
          <w:spacing w:val="-4"/>
          <w:sz w:val="8"/>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273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e statusit doganor të mallrave shqiptare për mallrat, vlera e të cilave nuk i kalon 15 000 euro</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4A1443" w:rsidRDefault="003514D0" w:rsidP="00DF1BB5">
      <w:pPr>
        <w:widowControl w:val="0"/>
        <w:autoSpaceDE w:val="0"/>
        <w:autoSpaceDN w:val="0"/>
        <w:adjustRightInd w:val="0"/>
        <w:spacing w:after="0" w:line="240" w:lineRule="auto"/>
        <w:rPr>
          <w:rFonts w:ascii="Garamond" w:hAnsi="Garamond"/>
          <w:spacing w:val="-4"/>
          <w:sz w:val="8"/>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rastin e mallrave që kanë statusin doganor të mallrave shqiptare, vlera e të cilave nuk tejkalon vlerën ekuivalente në lekë të 15 000 eurove, statusi doganor i mallrave shqiptare mund të provohet përmes paraqitjes së faturës apo dokumentit të transportit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 këto mallra, me kusht që të lidhet vetëm me mallrat që kanë statusin doganor të mallrave shqiptare.</w:t>
      </w:r>
    </w:p>
    <w:p w:rsidR="003514D0" w:rsidRPr="004A1443" w:rsidRDefault="003514D0" w:rsidP="00DF1BB5">
      <w:pPr>
        <w:widowControl w:val="0"/>
        <w:spacing w:after="0" w:line="240" w:lineRule="auto"/>
        <w:jc w:val="center"/>
        <w:rPr>
          <w:rFonts w:ascii="Garamond" w:hAnsi="Garamond"/>
          <w:b/>
          <w:spacing w:val="-4"/>
          <w:sz w:val="6"/>
          <w:szCs w:val="24"/>
          <w:lang w:val="sq-AL"/>
        </w:rPr>
      </w:pPr>
    </w:p>
    <w:p w:rsidR="003514D0" w:rsidRPr="00F94C83" w:rsidRDefault="003514D0" w:rsidP="00DF1BB5">
      <w:pPr>
        <w:widowControl w:val="0"/>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Neni 274</w:t>
      </w:r>
    </w:p>
    <w:p w:rsidR="003514D0" w:rsidRPr="00F94C83" w:rsidRDefault="003514D0" w:rsidP="00DF1BB5">
      <w:pPr>
        <w:widowControl w:val="0"/>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Prova e statusit doganor të mallrave shqiptare nga lëshimi  i manifestit i një shoqërie të transportit detar</w:t>
      </w:r>
    </w:p>
    <w:p w:rsidR="003514D0" w:rsidRPr="00F94C83" w:rsidRDefault="003514D0" w:rsidP="00DF1BB5">
      <w:pPr>
        <w:widowControl w:val="0"/>
        <w:spacing w:after="0" w:line="240" w:lineRule="auto"/>
        <w:jc w:val="center"/>
        <w:textAlignment w:val="baseline"/>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4A1443" w:rsidRDefault="003514D0" w:rsidP="00DF1BB5">
      <w:pPr>
        <w:widowControl w:val="0"/>
        <w:spacing w:after="0" w:line="240" w:lineRule="auto"/>
        <w:jc w:val="center"/>
        <w:textAlignment w:val="baseline"/>
        <w:rPr>
          <w:rFonts w:ascii="Garamond" w:hAnsi="Garamond"/>
          <w:spacing w:val="-4"/>
          <w:sz w:val="6"/>
          <w:szCs w:val="24"/>
          <w:lang w:val="sq-AL"/>
        </w:rPr>
      </w:pPr>
    </w:p>
    <w:p w:rsidR="003514D0" w:rsidRPr="00F94C83" w:rsidRDefault="003514D0" w:rsidP="00DF1BB5">
      <w:pPr>
        <w:widowControl w:val="0"/>
        <w:numPr>
          <w:ilvl w:val="0"/>
          <w:numId w:val="377"/>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për provën e statusit doganor të mallrave sipas planit të punës së ministrit përgjegjës për financat, manifesti i shoqërive të transportit detar përfshin të paktën informacionin e mëposhtëm:</w:t>
      </w:r>
    </w:p>
    <w:p w:rsidR="003514D0" w:rsidRPr="00F94C83" w:rsidRDefault="003514D0" w:rsidP="00DF1BB5">
      <w:pPr>
        <w:widowControl w:val="0"/>
        <w:numPr>
          <w:ilvl w:val="0"/>
          <w:numId w:val="378"/>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Emrin dhe adresën e plotë shoqërisë së tra</w:t>
      </w:r>
      <w:r w:rsidR="00132BD3">
        <w:rPr>
          <w:rFonts w:ascii="Garamond" w:hAnsi="Garamond"/>
          <w:spacing w:val="-4"/>
          <w:sz w:val="24"/>
          <w:szCs w:val="24"/>
          <w:lang w:val="sq-AL"/>
        </w:rPr>
        <w:t>n</w:t>
      </w:r>
      <w:r w:rsidRPr="00F94C83">
        <w:rPr>
          <w:rFonts w:ascii="Garamond" w:hAnsi="Garamond"/>
          <w:spacing w:val="-4"/>
          <w:sz w:val="24"/>
          <w:szCs w:val="24"/>
          <w:lang w:val="sq-AL"/>
        </w:rPr>
        <w:t>sportit detar;</w:t>
      </w:r>
    </w:p>
    <w:p w:rsidR="003514D0" w:rsidRPr="00F94C83" w:rsidRDefault="003514D0" w:rsidP="00DF1BB5">
      <w:pPr>
        <w:widowControl w:val="0"/>
        <w:numPr>
          <w:ilvl w:val="0"/>
          <w:numId w:val="378"/>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Emrin e mjetit lundrues;</w:t>
      </w:r>
    </w:p>
    <w:p w:rsidR="003514D0" w:rsidRPr="00F94C83" w:rsidRDefault="003514D0" w:rsidP="00DF1BB5">
      <w:pPr>
        <w:widowControl w:val="0"/>
        <w:numPr>
          <w:ilvl w:val="0"/>
          <w:numId w:val="378"/>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Vendin dhe datën e ngarkimit;</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ç) Vendin e shkarkimit.</w:t>
      </w:r>
    </w:p>
    <w:p w:rsidR="003514D0" w:rsidRPr="00F94C83" w:rsidRDefault="003514D0" w:rsidP="00DF1BB5">
      <w:pPr>
        <w:widowControl w:val="0"/>
        <w:tabs>
          <w:tab w:val="left" w:pos="360"/>
        </w:tabs>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xml:space="preserve">2. Manifesti, për çdo dërgesë, duhet të përfshijë gjithashtu: </w:t>
      </w:r>
    </w:p>
    <w:p w:rsidR="003514D0" w:rsidRPr="00F94C83" w:rsidRDefault="003514D0" w:rsidP="00DF1BB5">
      <w:pPr>
        <w:pStyle w:val="ListParagraph"/>
        <w:widowControl w:val="0"/>
        <w:numPr>
          <w:ilvl w:val="0"/>
          <w:numId w:val="697"/>
        </w:numPr>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referencën për faturën e ngarkimit ose çdo dokument tjetër tregtar;</w:t>
      </w:r>
    </w:p>
    <w:p w:rsidR="003514D0" w:rsidRPr="00F94C83" w:rsidRDefault="003514D0" w:rsidP="00DF1BB5">
      <w:pPr>
        <w:pStyle w:val="ListParagraph"/>
        <w:widowControl w:val="0"/>
        <w:numPr>
          <w:ilvl w:val="0"/>
          <w:numId w:val="697"/>
        </w:numPr>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numrin, përshkrimin, shenjat dhe numrat e referencës të pakove;</w:t>
      </w:r>
    </w:p>
    <w:p w:rsidR="003514D0" w:rsidRPr="00F94C83" w:rsidRDefault="003514D0" w:rsidP="00DF1BB5">
      <w:pPr>
        <w:pStyle w:val="ListParagraph"/>
        <w:widowControl w:val="0"/>
        <w:numPr>
          <w:ilvl w:val="0"/>
          <w:numId w:val="697"/>
        </w:numPr>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përshkrimin e mallrave, përfshirë detaje të mjaftueshme për të mundësuar identifikimin e tyre;</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ç) peshën bruto në kg;</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xml:space="preserve">d) numrat e identifikimit të mjeteve </w:t>
      </w:r>
      <w:r w:rsidR="00DE006C" w:rsidRPr="00F94C83">
        <w:rPr>
          <w:rFonts w:ascii="Garamond" w:hAnsi="Garamond"/>
          <w:spacing w:val="-4"/>
          <w:sz w:val="24"/>
          <w:szCs w:val="24"/>
          <w:lang w:val="sq-AL"/>
        </w:rPr>
        <w:t>lundruese</w:t>
      </w:r>
      <w:r w:rsidRPr="00F94C83">
        <w:rPr>
          <w:rFonts w:ascii="Garamond" w:hAnsi="Garamond"/>
          <w:spacing w:val="-4"/>
          <w:sz w:val="24"/>
          <w:szCs w:val="24"/>
          <w:lang w:val="sq-AL"/>
        </w:rPr>
        <w:t xml:space="preserve"> kur është e aplikueshme; </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dh) të dhënat për të përcaktuar statusin e mallrave, si më poshtë:</w:t>
      </w:r>
    </w:p>
    <w:p w:rsidR="003514D0" w:rsidRPr="00F94C83" w:rsidRDefault="008C4610" w:rsidP="004A1443">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Shkronja “C” (ekuivalente me “T2L”), për mallrat të cilat statusi doganor i mallrave shqiptare  mund të vërtetohet;</w:t>
      </w:r>
    </w:p>
    <w:p w:rsidR="003514D0" w:rsidRPr="00F94C83" w:rsidRDefault="008C4610" w:rsidP="004A1443">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Shkronja “N” për të gjitha mallrat e tjera.</w:t>
      </w:r>
    </w:p>
    <w:p w:rsidR="003514D0" w:rsidRPr="00F94C83" w:rsidRDefault="003514D0" w:rsidP="00DF1BB5">
      <w:pPr>
        <w:pStyle w:val="ListParagraph"/>
        <w:widowControl w:val="0"/>
        <w:numPr>
          <w:ilvl w:val="2"/>
          <w:numId w:val="243"/>
        </w:numPr>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 xml:space="preserve">Kur  miratohet nga autoriteti doganor, manifesti i shoqërisë së transportit detar duhet përfshijë emrin dhe vulën e zyrës kompetente doganore, nënshkrimin e një zyrtari të asaj zyre dhe datën e miratimit. </w:t>
      </w:r>
    </w:p>
    <w:p w:rsidR="003514D0" w:rsidRPr="00F94C83" w:rsidRDefault="003514D0" w:rsidP="00DF1BB5">
      <w:pPr>
        <w:widowControl w:val="0"/>
        <w:spacing w:after="0" w:line="240" w:lineRule="auto"/>
        <w:textAlignment w:val="baseline"/>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275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e statusit doganor të mallrave shqiptare në Carnet TIR, Carnet  ATA ose formularin 302</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shqiptare transportohen në përputhje me Konventën TIR, Konventën ATA, Konventën e  Stambollit ose marrëveshjen ndërmjet palëve të Traktatit të Atlantikut të Veriut, në lidhje me statusin e forcave të tyre, të nënshkruar në Londër, më 19 qershor 1951, prova e statusit doganor të mallrave shqiptare mund të paraqitet me mjete të tjera përveç teknikave informatike të përpunimit të të dhënave.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276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e statusit doganor të mal</w:t>
      </w:r>
      <w:r w:rsidR="00011907" w:rsidRPr="00F94C83">
        <w:rPr>
          <w:rFonts w:ascii="Garamond" w:hAnsi="Garamond"/>
          <w:b/>
          <w:spacing w:val="-4"/>
          <w:sz w:val="24"/>
          <w:szCs w:val="24"/>
          <w:lang w:val="sq-AL"/>
        </w:rPr>
        <w:t>lrave shqiptare në Carnet TIR</w:t>
      </w:r>
      <w:r w:rsidRPr="00F94C83">
        <w:rPr>
          <w:rFonts w:ascii="Garamond" w:hAnsi="Garamond"/>
          <w:b/>
          <w:spacing w:val="-4"/>
          <w:sz w:val="24"/>
          <w:szCs w:val="24"/>
          <w:lang w:val="sq-AL"/>
        </w:rPr>
        <w:t xml:space="preserve"> ose ATA apo formularin 302</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7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përputhje me nenin 275, mallrat shqiptare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identifikohen në Carnet TIR apo ATA ose në formularin 302 me anë të kodit </w:t>
      </w:r>
      <w:r w:rsidR="00023339" w:rsidRPr="00F94C83">
        <w:rPr>
          <w:rFonts w:ascii="Garamond" w:hAnsi="Garamond"/>
          <w:spacing w:val="-4"/>
          <w:sz w:val="24"/>
          <w:szCs w:val="24"/>
          <w:lang w:val="sq-AL"/>
        </w:rPr>
        <w:t>'</w:t>
      </w:r>
      <w:r w:rsidRPr="00F94C83">
        <w:rPr>
          <w:rFonts w:ascii="Garamond" w:hAnsi="Garamond"/>
          <w:spacing w:val="-4"/>
          <w:sz w:val="24"/>
          <w:szCs w:val="24"/>
          <w:lang w:val="sq-AL"/>
        </w:rPr>
        <w:t>T2L'. Mbajtësi 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regjimit, sipas rastit, mund të përfshijë një nga këto kode, shoqëruar me nënshkrimin e tij në dokumentet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përkatëse në hapësirën e rezervuar për përshkrimin e mallrave para paraqitjes në zyrën doganore të nisjes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 autentifikim. Kodi i përshtatshëm 'T2L' duhet të autentifikohet me vulën e zyrës doganore të nisjes,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shoqëruar nga nënshkrimi i zyrtarit kompetent.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 të një formulari elektronik 302, mbajtësi i regjimit mund të përfshijë edhe një nga këto kode në formularin 302 të të dhënave. Në këtë rast, autentifikimi nga zyra e nisjes, bëhet në rrugë elektronike.</w:t>
      </w:r>
    </w:p>
    <w:p w:rsidR="003514D0" w:rsidRPr="00F94C83" w:rsidRDefault="003514D0" w:rsidP="00DF1BB5">
      <w:pPr>
        <w:widowControl w:val="0"/>
        <w:numPr>
          <w:ilvl w:val="0"/>
          <w:numId w:val="37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Carnet TIR, Carnet ATA ose formulari 302, mbulojnë si mallra shqiptare, ashtu dhe ato jo shqiptare, mallra të tillë do të jenë të listuara veçmas dhe kodi 'T2L', sipas rastit, do të vendoset në një mënyrë të tillë që, në mënyrë të qartë, të ketë të bëjë vetëm me mallrat shqiptare.</w:t>
      </w:r>
    </w:p>
    <w:p w:rsidR="004A1443" w:rsidRDefault="004A1443"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277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e statusit doganor të mallrave shqiptare për automjetet</w:t>
      </w:r>
      <w:r w:rsidR="008C4610" w:rsidRPr="00F94C83">
        <w:rPr>
          <w:rFonts w:ascii="Garamond" w:hAnsi="Garamond"/>
          <w:b/>
          <w:spacing w:val="-4"/>
          <w:sz w:val="24"/>
          <w:szCs w:val="24"/>
          <w:lang w:val="sq-AL"/>
        </w:rPr>
        <w:t xml:space="preserve"> </w:t>
      </w:r>
      <w:r w:rsidRPr="00F94C83">
        <w:rPr>
          <w:rFonts w:ascii="Garamond" w:hAnsi="Garamond"/>
          <w:b/>
          <w:spacing w:val="-4"/>
          <w:sz w:val="24"/>
          <w:szCs w:val="24"/>
          <w:lang w:val="sq-AL"/>
        </w:rPr>
        <w:t>rrugore të motorizuara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0"/>
          <w:szCs w:val="24"/>
          <w:lang w:val="sq-AL"/>
        </w:rPr>
      </w:pPr>
    </w:p>
    <w:p w:rsidR="003514D0" w:rsidRPr="00F94C83" w:rsidRDefault="003514D0" w:rsidP="00DF1BB5">
      <w:pPr>
        <w:pStyle w:val="ListParagraph"/>
        <w:widowControl w:val="0"/>
        <w:numPr>
          <w:ilvl w:val="0"/>
          <w:numId w:val="380"/>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rastin e mjeteve rrugore të motorizuara të regjistruara në Republikën e Shqipërisë, të cilat janë larguar përkohësisht dhe kanë rihyrë në territorin doganor të Republikës së Shqipërisë, statusi doganor i mallrave shqiptare do të konsiderohet i provuar kur ato janë të shoqëruara nga targa e tyre dhe dokumentet e regjistrimit, dhe kur të dhënat e regjistrimit të treguara në targë dhe në dokumente tregojnë qartë këtë regjistrim.</w:t>
      </w:r>
    </w:p>
    <w:p w:rsidR="003514D0" w:rsidRPr="00F94C83" w:rsidRDefault="003514D0" w:rsidP="00DF1BB5">
      <w:pPr>
        <w:widowControl w:val="0"/>
        <w:numPr>
          <w:ilvl w:val="0"/>
          <w:numId w:val="38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statusi doganor i mallrave shqiptare nuk mund të konsiderohet i provuar në përputhje me pikën 1, prova e statusit doganor të mallrave shqiptare do të sigurohet nga një prej mjeteve të tjera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renditura në nenin 262.</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278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e statusit doganor të mallrave shqiptare për paketimin</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0"/>
          <w:szCs w:val="24"/>
          <w:lang w:val="sq-AL"/>
        </w:rPr>
      </w:pPr>
    </w:p>
    <w:p w:rsidR="003514D0" w:rsidRPr="00F94C83" w:rsidRDefault="003514D0" w:rsidP="00DF1BB5">
      <w:pPr>
        <w:widowControl w:val="0"/>
        <w:numPr>
          <w:ilvl w:val="0"/>
          <w:numId w:val="38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paketimit, paletat dhe pajisje të tjera të ngjashme, duke përjashtuar kontejnerët, që i përkasin një personi të vendosur në territorin doganor të Republikës së Shqipërisë, të cilat janë përdorur për transportin e mallrave që janë larguar përkohësisht dhe rihyrë në territorin doganor të Republikës së Shqipërisë statusi doganor i mallrave shqiptare konsiderohet i provuar kur paketimi, paletat dhe pajisje të tjera të ngjashme mund të identifikohen se i përkasin atij personi, janë deklaruar se kanë statusin doganor të mallrave shqiptare dhe nuk ka dyshim te vërtetësia e deklarimit.</w:t>
      </w:r>
    </w:p>
    <w:p w:rsidR="003514D0" w:rsidRPr="00F94C83" w:rsidRDefault="003514D0" w:rsidP="00DF1BB5">
      <w:pPr>
        <w:widowControl w:val="0"/>
        <w:numPr>
          <w:ilvl w:val="0"/>
          <w:numId w:val="38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statusi doganor i mallrave shqiptare nuk mund të konsiderohet i provuar në përputhje me pikën 1, prova e statusit doganor të mallrave shqiptare, do të sigurohet nga një prej mjeteve të tjera të renditura në nenin 262.</w:t>
      </w:r>
    </w:p>
    <w:p w:rsidR="003514D0" w:rsidRPr="00F94C83" w:rsidRDefault="003514D0" w:rsidP="00DF1BB5">
      <w:pPr>
        <w:widowControl w:val="0"/>
        <w:autoSpaceDE w:val="0"/>
        <w:autoSpaceDN w:val="0"/>
        <w:adjustRightInd w:val="0"/>
        <w:spacing w:after="0" w:line="240" w:lineRule="auto"/>
        <w:rPr>
          <w:rFonts w:ascii="Garamond" w:hAnsi="Garamond"/>
          <w:spacing w:val="-4"/>
          <w:sz w:val="10"/>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279</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Prova e statusit doganor të mallrave shqiptare për mallrat  në bagazhet e mbajtura nga një pasagjer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0"/>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rastin e mallrave të bagazheve të mbajtura nga një pasagjer, të cilat nuk janë të destinuara për përdorim tregtar dhe janë larguar përkohësisht dhe rihyrë në territorin doganor të Republikës së Shqipërisë, statusi doganor i mallrave shqiptare do të konsiderohet i provuar, kur udhëtari deklaron se ato kanë statusin doganor të  mallrave shqiptare dhe nuk ka dyshime te vërtetësia e deklaratës.</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280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Verifikimi i mjeteve të provës dhe ndihma administrative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Degët doganore dhe autoritetet kompetente duhet të ndihmojnë në kontrollin e origjinalitetit dhe saktësinë e mjeteve të provës të përmendur në nenin 262 dhe në verifikimin se informacioni dhe dokumentet e dhëna në përputhje me dispozitat e këtij titulli dhe nenet 260, 261, 271 , 272, 275, 281, 282, 286, 287, 288, janë të sakta dhe se procedurat e përdorura për të vërtetuar statusin doganor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mallrave shqiptare janë zbatuar në mënyrë korrekte.</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veçanta në lidhje me produktet e peshkimit  dhe mallrat e përftuara nga produkte të tilla</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281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Statusi doganor i produkteve të peshkimit dhe mallrave të përftuara  nga produkte të tilla</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të provuar statusin doganor të produkteve dhe mallrave të listuara në shkronjat “ç” e “d”, të pikës 1, të nenit 259, si mallra shqiptare, pranohet se këto mallra janë transportuar direkt në territorin doganor të Republikës së Shqipërisë në një nga mënyrat e mëposhtme:</w:t>
      </w:r>
    </w:p>
    <w:p w:rsidR="003514D0" w:rsidRPr="00F94C83" w:rsidRDefault="003514D0" w:rsidP="00DF1BB5">
      <w:pPr>
        <w:widowControl w:val="0"/>
        <w:numPr>
          <w:ilvl w:val="0"/>
          <w:numId w:val="38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Nga anijet e peshkimit të Republikës së Shqipërisë, të cilat kapin produktet dhe, në rastet kur është e mundur, bëjnë përpunimin e tyre;</w:t>
      </w:r>
    </w:p>
    <w:p w:rsidR="003514D0" w:rsidRPr="00F94C83" w:rsidRDefault="003514D0" w:rsidP="00DF1BB5">
      <w:pPr>
        <w:widowControl w:val="0"/>
        <w:numPr>
          <w:ilvl w:val="0"/>
          <w:numId w:val="38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Nga anijet e peshkimit të Republikës së Shqipërisë që transbordojnë produktet nga anijet e përmendura në shkronjën “a”;</w:t>
      </w:r>
    </w:p>
    <w:p w:rsidR="003514D0" w:rsidRPr="00F94C83" w:rsidRDefault="003514D0" w:rsidP="00DF1BB5">
      <w:pPr>
        <w:widowControl w:val="0"/>
        <w:numPr>
          <w:ilvl w:val="0"/>
          <w:numId w:val="38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Nga anijet-fabrikë të Republikës së Shqipërisë, të cilat përpunojnë produktet pas transbordit të tyre nga anijet e referuara në shkronjën “a”;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Nga ndonjë anije tjetër, në të cilën produktet dhe mallrat janë transborduar nga anijet e përmendura në shkronjat “a”, “b” ose “c”, pa bërë ndonjë ndryshim të mëtejshëm;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Nga një mjet transporti që shoqërohet nga një dokument i vetëm transporti i lëshuar në një vend apo territor që nuk është pjesë e territorit doganor të Republikës së Shqipërisë, në të cilin produktet apo mallrat janë shkarkuar nga anijet e përmendura në shkronjat “a”, “b”, “c” ose “ç”.</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282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e statusit doganor të produkteve të peshkimit   dhe mallrave të përftuara nga produkte të tilla</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17, pikat 2 e 3, shkronja “a”,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Për të provuar statusin doganor në përputhje me nenin 281, ditari i peshkimit, deklarata e zbarkimit, deklarata e transbordit dhe të dhënat e sistemit të monitorimit të anijes, sipas rastit, siç kërkohet në përputhje me legjislacionin në fuqi, duhet të përfshijnë informacionin e mëposhtëm:</w:t>
      </w:r>
    </w:p>
    <w:p w:rsidR="003514D0" w:rsidRPr="00F94C83" w:rsidRDefault="003514D0" w:rsidP="00DF1BB5">
      <w:pPr>
        <w:widowControl w:val="0"/>
        <w:numPr>
          <w:ilvl w:val="0"/>
          <w:numId w:val="38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Vendin, ku produktet e peshkimit janë kapur, duke lejuar që të përcaktohet se produktet apo mallrat kanë statusin doganor të mallrave shqiptare në përputhje me nenin 281;</w:t>
      </w:r>
    </w:p>
    <w:p w:rsidR="003514D0" w:rsidRPr="00F94C83" w:rsidRDefault="003514D0" w:rsidP="00DF1BB5">
      <w:pPr>
        <w:widowControl w:val="0"/>
        <w:numPr>
          <w:ilvl w:val="0"/>
          <w:numId w:val="38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e peshkimit (emri dhe lloji) dhe peshën bruto të tyre (kg);</w:t>
      </w:r>
    </w:p>
    <w:p w:rsidR="003514D0" w:rsidRPr="00F94C83" w:rsidRDefault="003514D0" w:rsidP="00DF1BB5">
      <w:pPr>
        <w:widowControl w:val="0"/>
        <w:numPr>
          <w:ilvl w:val="0"/>
          <w:numId w:val="38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Llojin e mallrave të përftuara nga produktet e peshkimit të përmendura në shkronjën “b”, të përshkruara në një mënyrë të tillë që të lejojë klasifikimin e tyre sipas Nomenklaturës së Kombinuar dhe peshën e tyre bruto (kg).</w:t>
      </w:r>
    </w:p>
    <w:p w:rsidR="003514D0" w:rsidRPr="004A1443" w:rsidRDefault="003514D0" w:rsidP="00DF1BB5">
      <w:pPr>
        <w:widowControl w:val="0"/>
        <w:spacing w:after="0" w:line="240" w:lineRule="auto"/>
        <w:rPr>
          <w:rFonts w:ascii="Garamond" w:hAnsi="Garamond"/>
          <w:sz w:val="24"/>
          <w:szCs w:val="24"/>
          <w:lang w:val="sq-AL"/>
        </w:rPr>
      </w:pPr>
      <w:r w:rsidRPr="004A1443">
        <w:rPr>
          <w:rFonts w:ascii="Garamond" w:hAnsi="Garamond"/>
          <w:sz w:val="24"/>
          <w:szCs w:val="24"/>
          <w:lang w:val="sq-AL"/>
        </w:rPr>
        <w:t>2.</w:t>
      </w:r>
      <w:r w:rsidRPr="004A1443">
        <w:rPr>
          <w:rFonts w:ascii="Garamond" w:hAnsi="Garamond"/>
          <w:sz w:val="24"/>
          <w:szCs w:val="24"/>
          <w:lang w:val="sq-AL"/>
        </w:rPr>
        <w:tab/>
        <w:t>Në rastin e transbordimit të produkteve dhe mallrave të përmendura në shkronjat “ç” dhe “d”, të pikës 1, të nenit 259, në një anije peshkimi të Republikës së Shqipërisë ose anije-fabrikë të Republikës së Shqipërisë (anije marrëse), në ditarin e peshkimit ose deklaratën e transbordit të një anijeje të tillë, nga e cila këto produkte dhe mallra janë transborduar,  përfshihen, përveç informacionit të listuar në pikën 1, edhe emri, flamuri i shtetit, numri i regjistrimit dhe emir i plotë i kapitenit të anijes marrëse në të cilën janë transborduar produktet dhe mallrat.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Ditari i peshkimit ose deklarata e transbordit të anijes marrëse përfshin, përveç informacionit të listuar në shkronjat “b” dhe “c”, të pikës 1, edhe emrin, flamurin e shtetit, numrin e regjistrimit dhe emrin e plotë të kapitenit të anijes së peshkimit të Republikës së Shqipërisë ose anijes-fabrikë të Republikës së Shqipërisë nga e cila janë transborduar produktet apo mallrat.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Për qëllime të pikave 1 dhe 2, autoritetet</w:t>
      </w:r>
      <w:r w:rsidR="00E056A9">
        <w:rPr>
          <w:rFonts w:ascii="Garamond" w:hAnsi="Garamond"/>
          <w:spacing w:val="-4"/>
          <w:sz w:val="24"/>
          <w:szCs w:val="24"/>
          <w:lang w:val="sq-AL"/>
        </w:rPr>
        <w:t xml:space="preserve"> doganore pranojnë të shkruar</w:t>
      </w:r>
      <w:r w:rsidRPr="00F94C83">
        <w:rPr>
          <w:rFonts w:ascii="Garamond" w:hAnsi="Garamond"/>
          <w:spacing w:val="-4"/>
          <w:sz w:val="24"/>
          <w:szCs w:val="24"/>
          <w:lang w:val="sq-AL"/>
        </w:rPr>
        <w:t xml:space="preserve"> në letërditarin e peshkimit, deklaratën e zbarkimit ose të transbordimit, për anijet që kanë një gjatësi të përgjithshme të barabartë ose më shumë se 10 metra, por jo më shumë se 15 metra.</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283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e statusit doganor të mallrave shqiptare për produktet e peshkimit detar dhe mallrave të përftuara nga produkte të tilla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 produktet dhe mallrat e përmendura në shkronjat “ç” dhe “d”, të pikës 1, të nenit 259, janë sjellë në territorin doganor të Republikës së Shqipërisë, në përputhje me nenin 281, statusi doganor i mallrave shqiptare provohet nga regjistrimi në ditarin e udhëtimit të peshkimit, deklarata e zbarkimit në tokë, deklarata e transbordit dhe monitorimit të të dhënave të sistemit të anijes, sipas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rastit, siç kërkohet në përputhje me legjislacionin për peshkimin.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Megjithatë, autoritetet doganore të cilat janë përgjegjëse për portin e shkarkimit në Republikën e Shqipërisë, në të cilin ato produkte dhe mallra janë transportuar </w:t>
      </w:r>
      <w:r w:rsidR="00EA3D37" w:rsidRPr="00F94C83">
        <w:rPr>
          <w:rFonts w:ascii="Garamond" w:hAnsi="Garamond"/>
          <w:spacing w:val="-4"/>
          <w:sz w:val="24"/>
          <w:szCs w:val="24"/>
          <w:lang w:val="sq-AL"/>
        </w:rPr>
        <w:t>drejtpërsëdrejti</w:t>
      </w:r>
      <w:r w:rsidRPr="00F94C83">
        <w:rPr>
          <w:rFonts w:ascii="Garamond" w:hAnsi="Garamond"/>
          <w:spacing w:val="-4"/>
          <w:sz w:val="24"/>
          <w:szCs w:val="24"/>
          <w:lang w:val="sq-AL"/>
        </w:rPr>
        <w:t xml:space="preserve"> nga anija shqiptare e peshkimit, e cila ka kapur produktet dhe, kur është e zbatueshme, i ka përpunuar ato, mund të marrë në konsideratë se statusi doganor i mallrave shqiptare provohet në njërën nga rastet e mëposhtme:</w:t>
      </w:r>
    </w:p>
    <w:p w:rsidR="003514D0" w:rsidRPr="00F94C83" w:rsidRDefault="003514D0" w:rsidP="00DF1BB5">
      <w:pPr>
        <w:widowControl w:val="0"/>
        <w:numPr>
          <w:ilvl w:val="0"/>
          <w:numId w:val="38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Nuk ka asnjë dyshim në lidhje me statusin e këtyre produkteve dhe/ose mallrave;</w:t>
      </w:r>
    </w:p>
    <w:p w:rsidR="003514D0" w:rsidRPr="00F94C83" w:rsidRDefault="003514D0" w:rsidP="00DF1BB5">
      <w:pPr>
        <w:widowControl w:val="0"/>
        <w:numPr>
          <w:ilvl w:val="0"/>
          <w:numId w:val="38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Anija e peshkimit ka një gjatësi të përgjithshme prej më pak se 10 metra.</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284</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Produktet e peshkimit detar dhe mall</w:t>
      </w:r>
      <w:r w:rsidR="00011907" w:rsidRPr="00F94C83">
        <w:rPr>
          <w:rFonts w:ascii="Garamond" w:hAnsi="Garamond"/>
          <w:b/>
          <w:bCs/>
          <w:spacing w:val="-4"/>
          <w:sz w:val="24"/>
          <w:szCs w:val="24"/>
          <w:lang w:val="sq-AL"/>
        </w:rPr>
        <w:t xml:space="preserve">rat e përftuara nga produkte </w:t>
      </w:r>
      <w:r w:rsidRPr="00F94C83">
        <w:rPr>
          <w:rFonts w:ascii="Garamond" w:hAnsi="Garamond"/>
          <w:b/>
          <w:bCs/>
          <w:spacing w:val="-4"/>
          <w:sz w:val="24"/>
          <w:szCs w:val="24"/>
          <w:lang w:val="sq-AL"/>
        </w:rPr>
        <w:t xml:space="preserve">të tilla të transborduara dhe të transportuara përmes një vendi apo territori i cili nuk është pjesë e territorit doganor të </w:t>
      </w:r>
      <w:r w:rsidRPr="00F94C83">
        <w:rPr>
          <w:rFonts w:ascii="Garamond" w:hAnsi="Garamond"/>
          <w:b/>
          <w:spacing w:val="-4"/>
          <w:sz w:val="24"/>
          <w:szCs w:val="24"/>
          <w:lang w:val="sq-AL"/>
        </w:rPr>
        <w:t>Republikës së Shqipërisë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24"/>
          <w:szCs w:val="24"/>
          <w:lang w:val="sq-AL"/>
        </w:rPr>
      </w:pPr>
    </w:p>
    <w:p w:rsidR="003514D0" w:rsidRPr="00F94C83" w:rsidRDefault="003514D0" w:rsidP="00DF1BB5">
      <w:pPr>
        <w:widowControl w:val="0"/>
        <w:numPr>
          <w:ilvl w:val="0"/>
          <w:numId w:val="38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para mbërritjes në territorin doganor të Republikës së Shqipërisë produktet apo mallrat e përmendura në shkronjat “ç” dhe “d”, të pikës 1, të nenit 259, janë transborduar dhe transportuar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përmes një vendi ose territori, që nuk është pjesë e territorit doganor të Republikës së Shqipërisë, një certifikim nga organi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 i atij vendi që produktet apo mallrat ishin nën mbikëqyrje doganore, ndërkohë që ishin në atë vend</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dhe nuk kanë pësuar asnjë përpunim tjetër veç përpunimit të nevojshëm të tyre për ruajtjen, do të paraqitet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 ato produkte dhe mallra në hyrjen e tyre në territorin doganor të Republikës së Shqipërisë.</w:t>
      </w:r>
    </w:p>
    <w:p w:rsidR="003514D0" w:rsidRPr="00F94C83" w:rsidRDefault="003514D0" w:rsidP="00DF1BB5">
      <w:pPr>
        <w:widowControl w:val="0"/>
        <w:numPr>
          <w:ilvl w:val="0"/>
          <w:numId w:val="38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Certifikimi për produktet dhe mallrat e transborduara dhe të transportuara përmes një vendi tjetër, do të bëhet në një kopje të ditarit të peshkimit të përmendur në nenin 288, shoqëruar, kur është rasti, nga një kopje e deklaratës së transbordimit.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285</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 xml:space="preserve">Prova e statusit doganor të mallrave shqiptare për produkte të peshkimit detar dhe produkte të tjera të marra ose të kapura nga anijet që mbajnë flamurin e një vendi tjetër në territorin doganor të </w:t>
      </w:r>
      <w:r w:rsidRPr="00F94C83">
        <w:rPr>
          <w:rFonts w:ascii="Garamond" w:hAnsi="Garamond"/>
          <w:b/>
          <w:spacing w:val="-4"/>
          <w:sz w:val="24"/>
          <w:szCs w:val="24"/>
          <w:lang w:val="sq-AL"/>
        </w:rPr>
        <w:t>Republikës së Shqipërisë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Prova e statusit doganor të mallrave shqiptare për produkte të peshkimit detar dhe produkte të tjera të marra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ose të kapura nga anijet që mbajnë flamurin e një vendi tjetër në territorin doganor të Republikës së Shqipërisë,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sigurohet përmes ditarit të udhëtimit të peshkimit ose çdo mjeti tjetër të përmendur në nenin 262.</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286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Transbordi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8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 të transbordit të produkteve dhe mallrave të përmendura në shkronjat “ç” dhe “d”, të pikës 1, të nenit 259, për anije të tjera marrëse, përveç anijeve të peshkimit të Republikës së Shqipërisë ose anijeve-fabrikë të Republikës së Shqipërisë, prova e statusit doganor të mallrave shqiptare jepet me anë të një kopjeje të deklaratës së transbordimit të anijes marrëse, e shoqëruar nga një kopje e ditarit të peshkimit, e deklaratës së transbordit dhe të dhënave të sistemit të monitorimit të anijes, sipas rastit, nga anijet e peshkimit të Republikës së Shqipërisë ose anijet-fabrikë të Republikës së Shqipërisë nga të cilat janë transborduar produktet apo mallrat.</w:t>
      </w:r>
    </w:p>
    <w:p w:rsidR="003514D0" w:rsidRPr="00F94C83" w:rsidRDefault="003514D0" w:rsidP="00DF1BB5">
      <w:pPr>
        <w:pStyle w:val="ListParagraph"/>
        <w:widowControl w:val="0"/>
        <w:numPr>
          <w:ilvl w:val="0"/>
          <w:numId w:val="68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 rast se ka më shumë se një transbordim duhet të dorëzohet, gjithashtu, një kopje e të gjitha deklaratave të transbordit.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287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Prova e statusit doganor të mallrave shqiptare për produkte të peshkimit dhe produkte të tjera të marra apo të kapura nga anijet që mbajnë flamurin e një vendi të tjetër, në territorin doganor                                  </w:t>
      </w:r>
      <w:r w:rsidR="001E2E6A">
        <w:rPr>
          <w:rFonts w:ascii="Garamond" w:hAnsi="Garamond"/>
          <w:b/>
          <w:spacing w:val="-4"/>
          <w:sz w:val="24"/>
          <w:szCs w:val="24"/>
          <w:lang w:val="sq-AL"/>
        </w:rPr>
        <w:t xml:space="preserve">                          </w:t>
      </w:r>
      <w:r w:rsidRPr="00F94C83">
        <w:rPr>
          <w:rFonts w:ascii="Garamond" w:hAnsi="Garamond"/>
          <w:b/>
          <w:spacing w:val="-4"/>
          <w:sz w:val="24"/>
          <w:szCs w:val="24"/>
          <w:lang w:val="sq-AL"/>
        </w:rPr>
        <w:t>të Republikës së Shqipërisë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Prova e statusit doganor të mallrave shqiptare për produktet e peshkimit dhe produkte të tjera të marra ose të kapura nga anijet që mbajnë flamurin e një vendi të tjetër, në territorin doganor të Republikës së Shqipërisë, mund të sigurohet me anë të një kopjeje të ditarit të peshkimit.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288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Produktet dhe mallrat e transborduara dhe të t</w:t>
      </w:r>
      <w:r w:rsidR="00011907" w:rsidRPr="00F94C83">
        <w:rPr>
          <w:rFonts w:ascii="Garamond" w:hAnsi="Garamond"/>
          <w:b/>
          <w:spacing w:val="-4"/>
          <w:sz w:val="24"/>
          <w:szCs w:val="24"/>
          <w:lang w:val="sq-AL"/>
        </w:rPr>
        <w:t>ransportuara nëpërmjet</w:t>
      </w:r>
      <w:r w:rsidRPr="00F94C83">
        <w:rPr>
          <w:rFonts w:ascii="Garamond" w:hAnsi="Garamond"/>
          <w:b/>
          <w:spacing w:val="-4"/>
          <w:sz w:val="24"/>
          <w:szCs w:val="24"/>
          <w:lang w:val="sq-AL"/>
        </w:rPr>
        <w:t xml:space="preserve"> një vendi apo territori, i cili nuk është pjesë e territorit doganor të Republikës së Shqipërisë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produktet dhe mallrat e përmendura në shkronjat “ç” dhe “d”, të pikës 1, të nenit 259, janë transborduar dhe transportuar nëpërmjet një vendi apo territori që nuk është pjesë e territorit doganor të Republikës së Shqipërisë, një kopje e ditarit të peshkimit të anijes së peshkimit të Republikës së Shqipërisë ose e anijes-fabrikë të Republikës së Shqipërisë, e shoqëruar nga një kopje e deklaratës së transbordimit, kur është e zbatueshme, duhet të sigurohet dhe të përmbajë informacionin e mëposhtëm:</w:t>
      </w:r>
    </w:p>
    <w:p w:rsidR="003514D0" w:rsidRPr="00F94C83" w:rsidRDefault="003514D0" w:rsidP="00DF1BB5">
      <w:pPr>
        <w:widowControl w:val="0"/>
        <w:numPr>
          <w:ilvl w:val="0"/>
          <w:numId w:val="38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Miratimin nga autoritetet doganore të vendit tjetër;</w:t>
      </w:r>
    </w:p>
    <w:p w:rsidR="003514D0" w:rsidRPr="00F94C83" w:rsidRDefault="003514D0" w:rsidP="00DF1BB5">
      <w:pPr>
        <w:widowControl w:val="0"/>
        <w:numPr>
          <w:ilvl w:val="0"/>
          <w:numId w:val="38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Datën e mbërritjes dhe të nisjes nga vendi tjetër të produkteve dhe mallrave;</w:t>
      </w:r>
    </w:p>
    <w:p w:rsidR="003514D0" w:rsidRPr="00F94C83" w:rsidRDefault="003514D0" w:rsidP="00DF1BB5">
      <w:pPr>
        <w:widowControl w:val="0"/>
        <w:numPr>
          <w:ilvl w:val="0"/>
          <w:numId w:val="38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Mjetet e transportit të përdorura për ridërgim drejt territorit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Adresën e autoritetit doganor të përmendur në shkronjën “a”.</w:t>
      </w:r>
    </w:p>
    <w:p w:rsidR="003514D0" w:rsidRPr="00F94C83" w:rsidRDefault="003514D0"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AE1DF8" w:rsidRPr="00F94C83" w:rsidRDefault="00AE1DF8"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Sistemi elektronik lidhur me provën e statusit doganor</w:t>
      </w: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289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Sistemi elektronik lidhur me provën e statusit doganor të mallrave shqiptare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shkëmbimin dhe ruajtjen e informacionit lidhur me provën e statusit doganor të mallrave shqiptare,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parashikuar në shkronjat “b” dhe “c”, të pikës 1, të nenit 262, do të ngrihet një sistem elektronik në bazë të pikës 1, të nenit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17, të Kodit.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Paragrafi i parë i këtij neni do të zbatohet nga implementimi i sistemit të informatizuar të statusit shqiptar, të përmendur në planin e punës të miratuar nga ministri përgjegjës për financat.</w:t>
      </w:r>
    </w:p>
    <w:p w:rsidR="003514D0" w:rsidRPr="001E2E6A"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Statusi i lëshuesit të autorizuar</w:t>
      </w:r>
    </w:p>
    <w:p w:rsidR="003514D0" w:rsidRPr="001E2E6A"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e statusit doganor të mallrave shqiptare e lëshuar nga një lëshues i autorizuar</w:t>
      </w:r>
    </w:p>
    <w:p w:rsidR="003514D0" w:rsidRPr="001E2E6A"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290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Lehtësira për lëshimin e një prove nga një lëshues i autorizuar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82"/>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Çdo person i vendosur në territorin doganor të Republikës së Shqipërisë dhe që përmbush kriteret e përcaktuara në shkronjat “a” dhe “b”, të nenit 41, të Kodit, mund të autorizohet të lëshojë:</w:t>
      </w:r>
    </w:p>
    <w:p w:rsidR="003514D0" w:rsidRPr="00F94C83" w:rsidRDefault="003514D0" w:rsidP="00DF1BB5">
      <w:pPr>
        <w:widowControl w:val="0"/>
        <w:numPr>
          <w:ilvl w:val="0"/>
          <w:numId w:val="38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dokumentin T2L, pa qenë e nevojshme të kërkojë miratim;</w:t>
      </w:r>
    </w:p>
    <w:p w:rsidR="003514D0" w:rsidRPr="00F94C83" w:rsidRDefault="003514D0" w:rsidP="00DF1BB5">
      <w:pPr>
        <w:widowControl w:val="0"/>
        <w:numPr>
          <w:ilvl w:val="0"/>
          <w:numId w:val="38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manifestin doganor të mallrave, pa qenë e nevojshme të kërkojë miratimin dhe regjistrimin e provës nga zyra doganore kompetente.</w:t>
      </w:r>
    </w:p>
    <w:p w:rsidR="003514D0" w:rsidRPr="00F94C83" w:rsidRDefault="003514D0" w:rsidP="00DF1BB5">
      <w:pPr>
        <w:pStyle w:val="ListParagraph"/>
        <w:widowControl w:val="0"/>
        <w:numPr>
          <w:ilvl w:val="0"/>
          <w:numId w:val="682"/>
        </w:numPr>
        <w:tabs>
          <w:tab w:val="left" w:pos="360"/>
        </w:tabs>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 xml:space="preserve">Deri në implementimin e sistemit të informatizuar për provën e statusit doganor të mallrave sipas planit të punës së ministrit përgjegjës për financat, autoritetet doganore mund të autorizojnë çdo person të vendosur në territorin doganor të Republikës së Shqipërisë, që aplikon për të qenë i autorizuar të lëshojë statusin doganor të mallrave shqiptare me anë të një fature ose një dokumenti transporti, lidhur me statusin e mallrave, vlera ekuivalente në lekë e të cilave tejkalon 15 000 (pesëmbëdhjetë mijë) euro, një dokument ‘T2L’ ose manifesti të një shoqërie të transportit detar, të përdorë këto dokumente, pa pasur nevojë për t’i paraqitur ato për miratim në zyrën doganore kompetente. </w:t>
      </w:r>
    </w:p>
    <w:p w:rsidR="003514D0" w:rsidRPr="00F94C83" w:rsidRDefault="003514D0" w:rsidP="00DF1BB5">
      <w:pPr>
        <w:pStyle w:val="ListParagraph"/>
        <w:widowControl w:val="0"/>
        <w:numPr>
          <w:ilvl w:val="0"/>
          <w:numId w:val="682"/>
        </w:numPr>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Autorizimet e përmendura në pikat 1 dhe 2 lëshohen nga zyra doganore kompetente me kërkesë të personit të interesuar.</w:t>
      </w:r>
    </w:p>
    <w:p w:rsidR="003514D0" w:rsidRPr="00F94C83" w:rsidRDefault="003514D0" w:rsidP="00DF1BB5">
      <w:pPr>
        <w:pStyle w:val="ListParagraph"/>
        <w:widowControl w:val="0"/>
        <w:numPr>
          <w:ilvl w:val="0"/>
          <w:numId w:val="682"/>
        </w:numPr>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Autorizimi, i referuar në pikën 2, jepet vetëm kur:</w:t>
      </w:r>
    </w:p>
    <w:p w:rsidR="003514D0" w:rsidRPr="00F94C83" w:rsidRDefault="003514D0" w:rsidP="00DF1BB5">
      <w:pPr>
        <w:widowControl w:val="0"/>
        <w:numPr>
          <w:ilvl w:val="0"/>
          <w:numId w:val="388"/>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personi i interesuar nuk ka kryer asnjë shkelje serioze ose të përsëritur në fushën doganore apo tatimore;</w:t>
      </w:r>
    </w:p>
    <w:p w:rsidR="003514D0" w:rsidRPr="00F94C83" w:rsidRDefault="003514D0" w:rsidP="00DF1BB5">
      <w:pPr>
        <w:widowControl w:val="0"/>
        <w:numPr>
          <w:ilvl w:val="0"/>
          <w:numId w:val="388"/>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autoritetet doganore janë në gjendje të mbikëqyrin procedurën dhe të kryejnë kontrolle pa një përpjekje administrative joproporcionale me kërkesat e personit të interesuar;</w:t>
      </w:r>
    </w:p>
    <w:p w:rsidR="003514D0" w:rsidRPr="00F94C83" w:rsidRDefault="003514D0" w:rsidP="00DF1BB5">
      <w:pPr>
        <w:widowControl w:val="0"/>
        <w:numPr>
          <w:ilvl w:val="0"/>
          <w:numId w:val="388"/>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 xml:space="preserve">personi i interesuar mban të dhëna, të cilat u mundësojnë autoriteteve doganore të kryejnë kontrolle efektive; dhe </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 xml:space="preserve">personi i interesuar lëshon rregullisht vërtetimin e statusit doganor për mallrat shqiptare apo autoritetet doganore kompetente vlerësojnë se ai mund të përmbushë detyrimet ligjore për përdorimin e këtyre provave. </w:t>
      </w:r>
    </w:p>
    <w:p w:rsidR="003514D0" w:rsidRPr="00F94C83" w:rsidRDefault="003514D0" w:rsidP="00DF1BB5">
      <w:pPr>
        <w:pStyle w:val="ListParagraph"/>
        <w:widowControl w:val="0"/>
        <w:numPr>
          <w:ilvl w:val="0"/>
          <w:numId w:val="682"/>
        </w:numPr>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 xml:space="preserve">Kur personit të  interesuar i është dhënë statusi i OEA, në përputhje me nenin 40 të Kodit, kushtet e listuara sipas shkronjave “a”, deri “c”, të pikës 4 të këtij neni, konsiderohen të përmbushura. </w:t>
      </w:r>
    </w:p>
    <w:p w:rsidR="003514D0" w:rsidRPr="00F94C83" w:rsidRDefault="003514D0" w:rsidP="00DF1BB5">
      <w:pPr>
        <w:widowControl w:val="0"/>
        <w:spacing w:after="0" w:line="240" w:lineRule="auto"/>
        <w:jc w:val="center"/>
        <w:textAlignment w:val="baseline"/>
        <w:rPr>
          <w:rFonts w:ascii="Garamond" w:hAnsi="Garamond"/>
          <w:spacing w:val="-4"/>
          <w:sz w:val="14"/>
          <w:szCs w:val="24"/>
          <w:lang w:val="sq-AL"/>
        </w:rPr>
      </w:pPr>
    </w:p>
    <w:p w:rsidR="003514D0" w:rsidRPr="00F94C83" w:rsidRDefault="003514D0" w:rsidP="00DF1BB5">
      <w:pPr>
        <w:widowControl w:val="0"/>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Neni 291</w:t>
      </w:r>
    </w:p>
    <w:p w:rsidR="003514D0" w:rsidRPr="00F94C83" w:rsidRDefault="003514D0" w:rsidP="00DF1BB5">
      <w:pPr>
        <w:widowControl w:val="0"/>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Formalitetet për lëshimin e një dokumenti “T2L”, një fature ose dokumenti transporti  nga një lëshues i autorizuar</w:t>
      </w:r>
    </w:p>
    <w:p w:rsidR="003514D0" w:rsidRPr="00F94C83" w:rsidRDefault="003514D0" w:rsidP="00DF1BB5">
      <w:pPr>
        <w:widowControl w:val="0"/>
        <w:spacing w:after="0" w:line="240" w:lineRule="auto"/>
        <w:jc w:val="center"/>
        <w:textAlignment w:val="baseline"/>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textAlignment w:val="baseline"/>
        <w:rPr>
          <w:rFonts w:ascii="Garamond" w:hAnsi="Garamond"/>
          <w:spacing w:val="-4"/>
          <w:sz w:val="14"/>
          <w:szCs w:val="24"/>
          <w:lang w:val="sq-AL"/>
        </w:rPr>
      </w:pPr>
    </w:p>
    <w:p w:rsidR="003514D0" w:rsidRPr="001E2E6A" w:rsidRDefault="003514D0" w:rsidP="00DF1BB5">
      <w:pPr>
        <w:pStyle w:val="ListParagraph"/>
        <w:widowControl w:val="0"/>
        <w:numPr>
          <w:ilvl w:val="0"/>
          <w:numId w:val="683"/>
        </w:numPr>
        <w:spacing w:after="0" w:line="240" w:lineRule="auto"/>
        <w:ind w:left="0" w:firstLine="284"/>
        <w:jc w:val="both"/>
        <w:textAlignment w:val="baseline"/>
        <w:rPr>
          <w:rFonts w:ascii="Garamond" w:hAnsi="Garamond"/>
          <w:spacing w:val="-6"/>
          <w:sz w:val="24"/>
          <w:szCs w:val="24"/>
          <w:lang w:val="sq-AL"/>
        </w:rPr>
      </w:pPr>
      <w:r w:rsidRPr="001E2E6A">
        <w:rPr>
          <w:rFonts w:ascii="Garamond" w:hAnsi="Garamond"/>
          <w:spacing w:val="-6"/>
          <w:sz w:val="24"/>
          <w:szCs w:val="24"/>
          <w:lang w:val="sq-AL"/>
        </w:rPr>
        <w:t>Deri në implementimin e sistemit të informatizuar për provën e statusit doganor të mallrave sipas Planit të punës së ministrit t përgjegjës për financat, lëshuesi i autorizuar duhet të bëjë një kopje të secilit dokument të lëshuar “T2L”. Autoritetet doganore duhet të specifikojnë kushtet nën të cilat do të paraqitet kopja për qëllime doganore dhe të ruhet për të paktën tre vjet.</w:t>
      </w:r>
    </w:p>
    <w:p w:rsidR="003514D0" w:rsidRPr="00F94C83" w:rsidRDefault="003514D0" w:rsidP="00DF1BB5">
      <w:pPr>
        <w:pStyle w:val="ListParagraph"/>
        <w:widowControl w:val="0"/>
        <w:numPr>
          <w:ilvl w:val="0"/>
          <w:numId w:val="683"/>
        </w:numPr>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 xml:space="preserve">Autorizimi i përmendur në pikën 2, të nenit 290, duhet të specifikojë, në mënyrë të veçantë: </w:t>
      </w:r>
    </w:p>
    <w:p w:rsidR="003514D0" w:rsidRPr="00F94C83" w:rsidRDefault="003514D0" w:rsidP="00DF1BB5">
      <w:pPr>
        <w:widowControl w:val="0"/>
        <w:numPr>
          <w:ilvl w:val="0"/>
          <w:numId w:val="389"/>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 xml:space="preserve">përgjegjësinë e zyrës doganore të caktuar për të vërtetuar, paraprakisht, formularët “T2L” të përdorur për hartimin e dokumenteve në fjalë, për qëllime të nenit 292, pika 1; </w:t>
      </w:r>
    </w:p>
    <w:p w:rsidR="003514D0" w:rsidRPr="00F94C83" w:rsidRDefault="003514D0" w:rsidP="00DF1BB5">
      <w:pPr>
        <w:widowControl w:val="0"/>
        <w:numPr>
          <w:ilvl w:val="0"/>
          <w:numId w:val="389"/>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mënyrën sipas së cilës lëshuesi i autorizuar duhet të vendosë se formularët janë përdorur siç duhet;</w:t>
      </w:r>
    </w:p>
    <w:p w:rsidR="003514D0" w:rsidRPr="00F94C83" w:rsidRDefault="003514D0" w:rsidP="00DF1BB5">
      <w:pPr>
        <w:widowControl w:val="0"/>
        <w:numPr>
          <w:ilvl w:val="0"/>
          <w:numId w:val="389"/>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kategoritë e përjashtuara ose lëvizjet e mallrave;</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periudhën brenda së cilës dhe mënyrën përmes së cilës lëshuesi i autorizuar njofton zyrën doganore kompetente në mënyrë që kryhen të gjitha kontrollet përpara nisjes së mallrave.</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 xml:space="preserve">pjesën e përparme të dokumenteve tregtare në fjalë ose kutinë 'C', “Zyra e nisjes”, në faqet e para të formularit, e përdorur për qëllimet e plotësimit të dokumenteve “T2L” dhe, sipas rastit, fletët në vazhdim: </w:t>
      </w:r>
    </w:p>
    <w:p w:rsidR="003514D0" w:rsidRPr="00F94C83" w:rsidRDefault="008C4610" w:rsidP="00DF1BB5">
      <w:pPr>
        <w:pStyle w:val="ListParagraph"/>
        <w:widowControl w:val="0"/>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e vulosur paraprakisht me vulën e zyrës doganore të referuar në shkronjën “a” të pikës 2 dhe</w:t>
      </w:r>
      <w:r w:rsidRPr="00F94C83">
        <w:rPr>
          <w:rFonts w:ascii="Garamond" w:hAnsi="Garamond"/>
          <w:spacing w:val="-4"/>
          <w:sz w:val="24"/>
          <w:szCs w:val="24"/>
          <w:lang w:val="sq-AL"/>
        </w:rPr>
        <w:t xml:space="preserve"> e </w:t>
      </w:r>
      <w:r w:rsidR="003514D0" w:rsidRPr="00F94C83">
        <w:rPr>
          <w:rFonts w:ascii="Garamond" w:hAnsi="Garamond"/>
          <w:spacing w:val="-4"/>
          <w:sz w:val="24"/>
          <w:szCs w:val="24"/>
          <w:lang w:val="sq-AL"/>
        </w:rPr>
        <w:t>nënshkruar nga një zyrtar i asaj zyre; ose</w:t>
      </w:r>
    </w:p>
    <w:p w:rsidR="003514D0" w:rsidRPr="00F94C83" w:rsidRDefault="008C461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e vulosur nga një lëshues i autorizuar me një vulë të veçantë. Vula mund të vendoset paraprakisht në formular, nga një person i miratuar për këtë qëllim. Kutitë 1 dhe 2 dhe 4 deri në 6 në lidhje me vulën e veçantë duhet të plotësohet me informacionin e mëposhtëm:</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stemën apo ndonjë shenjë të tjera ose letër që karakterizon vendin;</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zyrën doganore kompetente;</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datën;</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lëshuesin e autorizuar; dhe</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numrin e autorizimit.</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Nga momenti i dërgimit të mallrave, lëshuesi i autorizuar plotëson dhe firmos formularin.</w:t>
      </w:r>
      <w:r w:rsidR="00983AC0">
        <w:rPr>
          <w:rFonts w:ascii="Garamond" w:hAnsi="Garamond"/>
          <w:spacing w:val="-4"/>
          <w:sz w:val="24"/>
          <w:szCs w:val="24"/>
          <w:lang w:val="sq-AL"/>
        </w:rPr>
        <w:t xml:space="preserve"> </w:t>
      </w:r>
      <w:r w:rsidRPr="00F94C83">
        <w:rPr>
          <w:rFonts w:ascii="Garamond" w:hAnsi="Garamond"/>
          <w:spacing w:val="-4"/>
          <w:sz w:val="24"/>
          <w:szCs w:val="24"/>
          <w:lang w:val="sq-AL"/>
        </w:rPr>
        <w:t>Tregon gjithashtu kutinë “D.</w:t>
      </w:r>
      <w:r w:rsidR="00983AC0">
        <w:rPr>
          <w:rFonts w:ascii="Garamond" w:hAnsi="Garamond"/>
          <w:spacing w:val="-4"/>
          <w:sz w:val="24"/>
          <w:szCs w:val="24"/>
          <w:lang w:val="sq-AL"/>
        </w:rPr>
        <w:t xml:space="preserve"> </w:t>
      </w:r>
      <w:r w:rsidRPr="00F94C83">
        <w:rPr>
          <w:rFonts w:ascii="Garamond" w:hAnsi="Garamond"/>
          <w:spacing w:val="-4"/>
          <w:sz w:val="24"/>
          <w:szCs w:val="24"/>
          <w:lang w:val="sq-AL"/>
        </w:rPr>
        <w:t>Kontrolli i zyrës doganore të nisjes” të dokumentit “T2L”, ose në një pikë qartësisht të dukshme  në dokumentin tregtar të përdorur, emrin e  zyrës doganore kompetente, datën e hartimit të dokumentit dhe dërguesi i autorizuar.</w:t>
      </w:r>
    </w:p>
    <w:p w:rsidR="003514D0" w:rsidRPr="00F94C83" w:rsidRDefault="003514D0" w:rsidP="00DF1BB5">
      <w:pPr>
        <w:widowControl w:val="0"/>
        <w:spacing w:after="0" w:line="240" w:lineRule="auto"/>
        <w:textAlignment w:val="baseline"/>
        <w:rPr>
          <w:rFonts w:ascii="Garamond" w:hAnsi="Garamond"/>
          <w:spacing w:val="-4"/>
          <w:sz w:val="14"/>
          <w:szCs w:val="24"/>
          <w:lang w:val="sq-AL"/>
        </w:rPr>
      </w:pPr>
    </w:p>
    <w:p w:rsidR="003514D0" w:rsidRPr="00F94C83" w:rsidRDefault="00983AC0" w:rsidP="00DF1BB5">
      <w:pPr>
        <w:widowControl w:val="0"/>
        <w:spacing w:after="0" w:line="240" w:lineRule="auto"/>
        <w:jc w:val="center"/>
        <w:textAlignment w:val="baseline"/>
        <w:rPr>
          <w:rFonts w:ascii="Garamond" w:hAnsi="Garamond"/>
          <w:b/>
          <w:spacing w:val="-4"/>
          <w:sz w:val="24"/>
          <w:szCs w:val="24"/>
          <w:lang w:val="sq-AL"/>
        </w:rPr>
      </w:pPr>
      <w:r>
        <w:rPr>
          <w:rFonts w:ascii="Garamond" w:hAnsi="Garamond"/>
          <w:b/>
          <w:spacing w:val="-4"/>
          <w:sz w:val="24"/>
          <w:szCs w:val="24"/>
          <w:lang w:val="sq-AL"/>
        </w:rPr>
        <w:t>Në</w:t>
      </w:r>
      <w:r w:rsidR="003514D0" w:rsidRPr="00F94C83">
        <w:rPr>
          <w:rFonts w:ascii="Garamond" w:hAnsi="Garamond"/>
          <w:b/>
          <w:spacing w:val="-4"/>
          <w:sz w:val="24"/>
          <w:szCs w:val="24"/>
          <w:lang w:val="sq-AL"/>
        </w:rPr>
        <w:t>nseksioni 2</w:t>
      </w:r>
    </w:p>
    <w:p w:rsidR="003514D0" w:rsidRPr="00F94C83" w:rsidRDefault="003514D0" w:rsidP="00DF1BB5">
      <w:pPr>
        <w:widowControl w:val="0"/>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 xml:space="preserve">Lehtësirat </w:t>
      </w:r>
    </w:p>
    <w:p w:rsidR="003514D0" w:rsidRPr="00F94C83" w:rsidRDefault="003514D0" w:rsidP="00DF1BB5">
      <w:pPr>
        <w:widowControl w:val="0"/>
        <w:spacing w:after="0" w:line="240" w:lineRule="auto"/>
        <w:jc w:val="center"/>
        <w:textAlignment w:val="baseline"/>
        <w:rPr>
          <w:rFonts w:ascii="Garamond" w:hAnsi="Garamond"/>
          <w:b/>
          <w:spacing w:val="-4"/>
          <w:sz w:val="14"/>
          <w:szCs w:val="24"/>
          <w:lang w:val="sq-AL"/>
        </w:rPr>
      </w:pPr>
    </w:p>
    <w:p w:rsidR="003514D0" w:rsidRPr="00F94C83" w:rsidRDefault="003514D0" w:rsidP="00DF1BB5">
      <w:pPr>
        <w:widowControl w:val="0"/>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Neni 292</w:t>
      </w:r>
    </w:p>
    <w:p w:rsidR="003514D0" w:rsidRPr="00F94C83" w:rsidRDefault="003514D0" w:rsidP="00DF1BB5">
      <w:pPr>
        <w:widowControl w:val="0"/>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Lehtësira për një lëshues të autorizuar</w:t>
      </w:r>
    </w:p>
    <w:p w:rsidR="003514D0" w:rsidRPr="00F94C83" w:rsidRDefault="003514D0" w:rsidP="00DF1BB5">
      <w:pPr>
        <w:widowControl w:val="0"/>
        <w:spacing w:after="0" w:line="240" w:lineRule="auto"/>
        <w:jc w:val="center"/>
        <w:textAlignment w:val="baseline"/>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textAlignment w:val="baseline"/>
        <w:rPr>
          <w:rFonts w:ascii="Garamond" w:hAnsi="Garamond"/>
          <w:spacing w:val="-4"/>
          <w:sz w:val="14"/>
          <w:szCs w:val="24"/>
          <w:lang w:val="sq-AL"/>
        </w:rPr>
      </w:pP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Deri në implementimin e sistemit të informatizuar për provën e statusit doganor të mallrave sipas Planit të punës së ministrit përgjegjës për financat, lëshuesi i autorizuar mund të autorizohet të mos nënshkruajë dokumentin ‘T2L’ ose dokumentet tregtare të përdorura që mbajnë vulën e veçantë sipas nënndarjes “ii”, të shkronjës “ç”, të pikës 2, të nenit 291, të cilat janë hartuar nga një sistem elektronik i shkëmbimit dhe përpunimit të të dhënave. Për një autorizim të tillë lëshuesi i aut</w:t>
      </w:r>
      <w:r w:rsidR="00B94D7C">
        <w:rPr>
          <w:rFonts w:ascii="Garamond" w:hAnsi="Garamond"/>
          <w:spacing w:val="-4"/>
          <w:sz w:val="24"/>
          <w:szCs w:val="24"/>
          <w:lang w:val="sq-AL"/>
        </w:rPr>
        <w:t>orizuar i paraqet autori</w:t>
      </w:r>
      <w:r w:rsidRPr="00F94C83">
        <w:rPr>
          <w:rFonts w:ascii="Garamond" w:hAnsi="Garamond"/>
          <w:spacing w:val="-4"/>
          <w:sz w:val="24"/>
          <w:szCs w:val="24"/>
          <w:lang w:val="sq-AL"/>
        </w:rPr>
        <w:t>tetit doganor paraprakisht një marrëveshje me shkrim, ku njeh përgjegjësinë e tij për pasojat juridike që rrjedhin nga dokumenti 'T2L' ose dokumentet tregtare që mbajnë vulën e veçantë.</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Dokumentet ‘T2L’ ose dokumentet tregtare të</w:t>
      </w:r>
      <w:r w:rsidR="00043280">
        <w:rPr>
          <w:rFonts w:ascii="Garamond" w:hAnsi="Garamond"/>
          <w:spacing w:val="-4"/>
          <w:sz w:val="24"/>
          <w:szCs w:val="24"/>
          <w:lang w:val="sq-AL"/>
        </w:rPr>
        <w:t xml:space="preserve"> hartuara në përputhje me pikën</w:t>
      </w:r>
      <w:r w:rsidRPr="00F94C83">
        <w:rPr>
          <w:rFonts w:ascii="Garamond" w:hAnsi="Garamond"/>
          <w:spacing w:val="-4"/>
          <w:sz w:val="24"/>
          <w:szCs w:val="24"/>
          <w:lang w:val="sq-AL"/>
        </w:rPr>
        <w:t xml:space="preserve"> 1 duhet të përmbajnë në vend të nënshkrimit të lëshuesit të autorizuar shënimin: - Firma hiqet</w:t>
      </w:r>
      <w:r w:rsidR="00043280">
        <w:rPr>
          <w:rFonts w:ascii="Garamond" w:hAnsi="Garamond"/>
          <w:spacing w:val="-4"/>
          <w:sz w:val="24"/>
          <w:szCs w:val="24"/>
          <w:lang w:val="sq-AL"/>
        </w:rPr>
        <w:t>.</w:t>
      </w:r>
    </w:p>
    <w:p w:rsidR="003514D0" w:rsidRPr="00F94C83" w:rsidRDefault="003514D0" w:rsidP="00DF1BB5">
      <w:pPr>
        <w:widowControl w:val="0"/>
        <w:spacing w:after="0" w:line="240" w:lineRule="auto"/>
        <w:textAlignment w:val="baseline"/>
        <w:rPr>
          <w:rFonts w:ascii="Garamond" w:hAnsi="Garamond"/>
          <w:spacing w:val="-4"/>
          <w:sz w:val="14"/>
          <w:szCs w:val="24"/>
          <w:lang w:val="sq-AL"/>
        </w:rPr>
      </w:pPr>
    </w:p>
    <w:p w:rsidR="003514D0" w:rsidRPr="00F94C83" w:rsidRDefault="003514D0" w:rsidP="00DF1BB5">
      <w:pPr>
        <w:widowControl w:val="0"/>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Neni 293</w:t>
      </w:r>
    </w:p>
    <w:p w:rsidR="003514D0" w:rsidRPr="00F94C83" w:rsidRDefault="003514D0" w:rsidP="00DF1BB5">
      <w:pPr>
        <w:widowControl w:val="0"/>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Autorizimi për të plotësuar manifestin e shoqërive të transportit detar pas nisjes</w:t>
      </w:r>
    </w:p>
    <w:p w:rsidR="003514D0" w:rsidRPr="00F94C83" w:rsidRDefault="003514D0" w:rsidP="00DF1BB5">
      <w:pPr>
        <w:widowControl w:val="0"/>
        <w:spacing w:after="0" w:line="240" w:lineRule="auto"/>
        <w:jc w:val="center"/>
        <w:textAlignment w:val="baseline"/>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spacing w:after="0" w:line="240" w:lineRule="auto"/>
        <w:jc w:val="center"/>
        <w:textAlignment w:val="baseline"/>
        <w:rPr>
          <w:rFonts w:ascii="Garamond" w:hAnsi="Garamond"/>
          <w:spacing w:val="-4"/>
          <w:sz w:val="14"/>
          <w:szCs w:val="24"/>
          <w:lang w:val="sq-AL"/>
        </w:rPr>
      </w:pPr>
    </w:p>
    <w:p w:rsidR="003514D0" w:rsidRPr="001E2E6A" w:rsidRDefault="003514D0" w:rsidP="00DF1BB5">
      <w:pPr>
        <w:widowControl w:val="0"/>
        <w:spacing w:after="0" w:line="240" w:lineRule="auto"/>
        <w:textAlignment w:val="baseline"/>
        <w:rPr>
          <w:rFonts w:ascii="Garamond" w:hAnsi="Garamond"/>
          <w:sz w:val="24"/>
          <w:szCs w:val="24"/>
          <w:lang w:val="sq-AL"/>
        </w:rPr>
      </w:pPr>
      <w:r w:rsidRPr="001E2E6A">
        <w:rPr>
          <w:rFonts w:ascii="Garamond" w:hAnsi="Garamond"/>
          <w:sz w:val="24"/>
          <w:szCs w:val="24"/>
          <w:lang w:val="sq-AL"/>
        </w:rPr>
        <w:t>Deri në implementimin e sistemit të informatizuar për provën e statusit doganor të mallrave sipas Planit të punës së ministrit përgjegjës për financat, autoritetet doganore të Republikës së Shqipërisë mund të autorizojnë shoqëritë e transportit detar për të mos plotësuar manifestin e shoqërive të transportit detar  përmendur në pikën 2, të nenit 262, që shërbejnë për të treguar statusin doganor të mallrave shqiptare, jo më vonë se një ditë pas largimit të anijes dhe, në çdo rast, para mbërritjes së saj në portin e destinacionit.</w:t>
      </w:r>
    </w:p>
    <w:p w:rsidR="003514D0" w:rsidRPr="00F94C83" w:rsidRDefault="003514D0" w:rsidP="00DF1BB5">
      <w:pPr>
        <w:widowControl w:val="0"/>
        <w:spacing w:after="0" w:line="240" w:lineRule="auto"/>
        <w:textAlignment w:val="baseline"/>
        <w:rPr>
          <w:rFonts w:ascii="Garamond" w:hAnsi="Garamond"/>
          <w:spacing w:val="-4"/>
          <w:sz w:val="14"/>
          <w:szCs w:val="24"/>
          <w:lang w:val="sq-AL"/>
        </w:rPr>
      </w:pPr>
    </w:p>
    <w:p w:rsidR="003514D0" w:rsidRPr="00F94C83" w:rsidRDefault="003514D0" w:rsidP="00DF1BB5">
      <w:pPr>
        <w:widowControl w:val="0"/>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Neni 294</w:t>
      </w:r>
    </w:p>
    <w:p w:rsidR="003514D0" w:rsidRPr="00F94C83" w:rsidRDefault="003514D0" w:rsidP="00DF1BB5">
      <w:pPr>
        <w:widowControl w:val="0"/>
        <w:spacing w:after="0" w:line="240" w:lineRule="auto"/>
        <w:jc w:val="center"/>
        <w:textAlignment w:val="baseline"/>
        <w:rPr>
          <w:rFonts w:ascii="Garamond" w:hAnsi="Garamond"/>
          <w:b/>
          <w:spacing w:val="-4"/>
          <w:sz w:val="24"/>
          <w:szCs w:val="24"/>
          <w:lang w:val="sq-AL"/>
        </w:rPr>
      </w:pPr>
      <w:r w:rsidRPr="00F94C83">
        <w:rPr>
          <w:rFonts w:ascii="Garamond" w:hAnsi="Garamond"/>
          <w:b/>
          <w:spacing w:val="-4"/>
          <w:sz w:val="24"/>
          <w:szCs w:val="24"/>
          <w:lang w:val="sq-AL"/>
        </w:rPr>
        <w:t xml:space="preserve">Kushtet për autorizimin për të plotësuar manifestin e shoqërive  të transportit detar pas nisjes </w:t>
      </w:r>
    </w:p>
    <w:p w:rsidR="003514D0" w:rsidRPr="00F94C83" w:rsidRDefault="003514D0" w:rsidP="00DF1BB5">
      <w:pPr>
        <w:widowControl w:val="0"/>
        <w:spacing w:after="0" w:line="240" w:lineRule="auto"/>
        <w:jc w:val="center"/>
        <w:textAlignment w:val="baseline"/>
        <w:rPr>
          <w:rFonts w:ascii="Garamond" w:hAnsi="Garamond"/>
          <w:spacing w:val="-4"/>
          <w:sz w:val="24"/>
          <w:szCs w:val="24"/>
          <w:lang w:val="sq-AL"/>
        </w:rPr>
      </w:pPr>
      <w:r w:rsidRPr="00F94C83">
        <w:rPr>
          <w:rFonts w:ascii="Garamond" w:hAnsi="Garamond"/>
          <w:spacing w:val="-4"/>
          <w:sz w:val="24"/>
          <w:szCs w:val="24"/>
          <w:lang w:val="sq-AL"/>
        </w:rPr>
        <w:t>(Pika 2, e nenit 142, të Kodit)</w:t>
      </w:r>
    </w:p>
    <w:p w:rsidR="003514D0" w:rsidRPr="00F94C83" w:rsidRDefault="003514D0" w:rsidP="00DF1BB5">
      <w:pPr>
        <w:widowControl w:val="0"/>
        <w:spacing w:after="0" w:line="240" w:lineRule="auto"/>
        <w:jc w:val="center"/>
        <w:textAlignment w:val="baseline"/>
        <w:rPr>
          <w:rFonts w:ascii="Garamond" w:hAnsi="Garamond"/>
          <w:spacing w:val="-4"/>
          <w:sz w:val="14"/>
          <w:szCs w:val="24"/>
          <w:lang w:val="sq-AL"/>
        </w:rPr>
      </w:pP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Deri në implementimin e sistemit të informatizuar për provën e statusit doganor të mallrave sipas planit të punës së ministrit përgjegjës për financat, autorizimi për të mos plotësuar manifestin e shoqërive të transportit detar, që shërben për të vërtetuar statusin doganor të mallrave shqiptare jo më vonë se një ditë pas nisjes së mjetit të lundrimit dhe, në çdo rast, para ardhjes së tij  në portin e destinacionit, do të jepet vetëm për shoqëritë e transportit detar  ndërkombëtare, të cilat plotësojnë kushtet e mëposhtme:</w:t>
      </w:r>
    </w:p>
    <w:p w:rsidR="003514D0" w:rsidRPr="00F94C83" w:rsidRDefault="003514D0" w:rsidP="00DF1BB5">
      <w:pPr>
        <w:widowControl w:val="0"/>
        <w:numPr>
          <w:ilvl w:val="0"/>
          <w:numId w:val="391"/>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Janë vendosura në Republikën e Shqipërisë;</w:t>
      </w:r>
    </w:p>
    <w:p w:rsidR="003514D0" w:rsidRPr="00F94C83" w:rsidRDefault="003514D0" w:rsidP="00DF1BB5">
      <w:pPr>
        <w:widowControl w:val="0"/>
        <w:numPr>
          <w:ilvl w:val="0"/>
          <w:numId w:val="391"/>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Personi i interesuar lëshon rregullisht vërtetimin e statusit doganor për mallrat shqiptare apo autoritetet doganore kompetente vlerësojnë se ai mund të përmbushë detyrimet ligjore për përdorimin e këtyre provave;</w:t>
      </w:r>
    </w:p>
    <w:p w:rsidR="003514D0" w:rsidRPr="00F94C83" w:rsidRDefault="003514D0" w:rsidP="00DF1BB5">
      <w:pPr>
        <w:widowControl w:val="0"/>
        <w:numPr>
          <w:ilvl w:val="0"/>
          <w:numId w:val="391"/>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Nuk kanë kryer ndonjë shkelje serioze ose të përsëritur në fushën doganore apo tatimore;</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 xml:space="preserve">Përdorin sistemet elektronike të shkëmbimit të të dhënave për të shkëmbyer informacion midis portit të nisjes dhe destinacionit në territorin doganor të </w:t>
      </w:r>
      <w:r w:rsidR="00634F97">
        <w:rPr>
          <w:rFonts w:ascii="Garamond" w:hAnsi="Garamond"/>
          <w:spacing w:val="-4"/>
          <w:sz w:val="24"/>
          <w:szCs w:val="24"/>
          <w:lang w:val="sq-AL"/>
        </w:rPr>
        <w:t>R</w:t>
      </w:r>
      <w:r w:rsidRPr="00F94C83">
        <w:rPr>
          <w:rFonts w:ascii="Garamond" w:hAnsi="Garamond"/>
          <w:spacing w:val="-4"/>
          <w:sz w:val="24"/>
          <w:szCs w:val="24"/>
          <w:lang w:val="sq-AL"/>
        </w:rPr>
        <w:t xml:space="preserve">epublikës së Shqipërisë; </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Ndërmarrin një numër të konsiderueshëm udhëtimesh në Republikën e Shqipërisë në rrugët e njohura.</w:t>
      </w:r>
    </w:p>
    <w:p w:rsidR="003514D0" w:rsidRPr="00F94C83" w:rsidRDefault="003514D0" w:rsidP="00DF1BB5">
      <w:pPr>
        <w:widowControl w:val="0"/>
        <w:tabs>
          <w:tab w:val="left" w:pos="360"/>
        </w:tabs>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2. Autorizimi i përmendur në pikën 1 jepet vetëm kur:</w:t>
      </w:r>
    </w:p>
    <w:p w:rsidR="003514D0" w:rsidRPr="00F94C83" w:rsidRDefault="003514D0" w:rsidP="00DF1BB5">
      <w:pPr>
        <w:widowControl w:val="0"/>
        <w:numPr>
          <w:ilvl w:val="0"/>
          <w:numId w:val="392"/>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autoritetet doganore janë në gjendje të mbikëqyrin procedurën dhe të kryejnë kontrolle pa një përpjekje administrative joproporcionale me kërkesat e personit në fjalë; dhe</w:t>
      </w:r>
    </w:p>
    <w:p w:rsidR="003514D0" w:rsidRPr="00F94C83" w:rsidRDefault="003514D0" w:rsidP="00DF1BB5">
      <w:pPr>
        <w:widowControl w:val="0"/>
        <w:numPr>
          <w:ilvl w:val="0"/>
          <w:numId w:val="392"/>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personi në fjalë mban të dhënat, të cilat umundësojnë autoriteteve doganore të kryejnë kontrolle efektive.</w:t>
      </w:r>
    </w:p>
    <w:p w:rsidR="003514D0" w:rsidRPr="00F94C83" w:rsidRDefault="003514D0" w:rsidP="00DF1BB5">
      <w:pPr>
        <w:widowControl w:val="0"/>
        <w:numPr>
          <w:ilvl w:val="2"/>
          <w:numId w:val="393"/>
        </w:numPr>
        <w:tabs>
          <w:tab w:val="left" w:pos="360"/>
        </w:tabs>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 xml:space="preserve">Kur personi i interesuar është mbajtës i një certifikate OEA, sipas parashikimit të pikës 2, të nenit 40, të Kodit, kërkesat e parashikuara në pikat 1, </w:t>
      </w:r>
      <w:r w:rsidR="00AF391A" w:rsidRPr="00F94C83">
        <w:rPr>
          <w:rFonts w:ascii="Garamond" w:hAnsi="Garamond"/>
          <w:spacing w:val="-4"/>
          <w:sz w:val="24"/>
          <w:szCs w:val="24"/>
          <w:lang w:val="sq-AL"/>
        </w:rPr>
        <w:t>shkronja</w:t>
      </w:r>
      <w:r w:rsidRPr="00F94C83">
        <w:rPr>
          <w:rFonts w:ascii="Garamond" w:hAnsi="Garamond"/>
          <w:spacing w:val="-4"/>
          <w:sz w:val="24"/>
          <w:szCs w:val="24"/>
          <w:lang w:val="sq-AL"/>
        </w:rPr>
        <w:t xml:space="preserve"> “c”, dhe 2, shkronja “b”, të këtij neni, konsiderohen të përmbushura. </w:t>
      </w:r>
    </w:p>
    <w:p w:rsidR="003514D0" w:rsidRPr="00F94C83" w:rsidRDefault="003514D0" w:rsidP="00DF1BB5">
      <w:pPr>
        <w:widowControl w:val="0"/>
        <w:tabs>
          <w:tab w:val="left" w:pos="360"/>
        </w:tabs>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4.</w:t>
      </w:r>
      <w:r w:rsidRPr="00F94C83">
        <w:rPr>
          <w:rFonts w:ascii="Garamond" w:hAnsi="Garamond"/>
          <w:spacing w:val="-4"/>
          <w:sz w:val="24"/>
          <w:szCs w:val="24"/>
          <w:lang w:val="sq-AL"/>
        </w:rPr>
        <w:tab/>
        <w:t xml:space="preserve">Me marrjen e kërkesës, autoritetet doganore të Republikës së Shqipërisë, aty ku shoqëria  e  transportit detar është vendosur njofton autoritetet doganore të porteve të nisjes dhe destinacionit sipas kërkesës. </w:t>
      </w:r>
    </w:p>
    <w:p w:rsidR="003514D0" w:rsidRPr="00F94C83" w:rsidRDefault="003514D0" w:rsidP="00DF1BB5">
      <w:pPr>
        <w:widowControl w:val="0"/>
        <w:tabs>
          <w:tab w:val="left" w:pos="360"/>
        </w:tabs>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Nëse nuk ka kundërshtim brenda 60 (gjashtëdhjetë) ditëve, nga data e njoftimit, autoritetet doganore duhet të autorizojnë përdorimin e procedurës së thjeshtuar të përshkruar në nenin 293.</w:t>
      </w:r>
    </w:p>
    <w:p w:rsidR="003514D0" w:rsidRPr="00F94C83" w:rsidRDefault="003514D0" w:rsidP="00DF1BB5">
      <w:pPr>
        <w:widowControl w:val="0"/>
        <w:tabs>
          <w:tab w:val="left" w:pos="360"/>
        </w:tabs>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Ky autorizim është i vlefshëm në Republikën e Shqipërisë dhe zbatohet vetëm për transportin midis porteve të cilave i referohet.</w:t>
      </w:r>
    </w:p>
    <w:p w:rsidR="003514D0" w:rsidRPr="00F94C83" w:rsidRDefault="003514D0" w:rsidP="00DF1BB5">
      <w:pPr>
        <w:widowControl w:val="0"/>
        <w:tabs>
          <w:tab w:val="left" w:pos="360"/>
        </w:tabs>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5.  Për thjeshtimin veprohet, si më poshtë vijon:</w:t>
      </w:r>
    </w:p>
    <w:p w:rsidR="003514D0" w:rsidRPr="00F94C83" w:rsidRDefault="003514D0" w:rsidP="00DF1BB5">
      <w:pPr>
        <w:widowControl w:val="0"/>
        <w:numPr>
          <w:ilvl w:val="0"/>
          <w:numId w:val="394"/>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Manifesti për portin e nisjes transmetohet nga sistemi elektronik i shkëmbimit të të dhënave në portin e destinacionit;</w:t>
      </w:r>
    </w:p>
    <w:p w:rsidR="003514D0" w:rsidRPr="00F94C83" w:rsidRDefault="003514D0" w:rsidP="00DF1BB5">
      <w:pPr>
        <w:widowControl w:val="0"/>
        <w:numPr>
          <w:ilvl w:val="0"/>
          <w:numId w:val="394"/>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 xml:space="preserve">Shoqëria e transportit detar përfshin në manifest informacionin e treguar në nenin 274; </w:t>
      </w:r>
    </w:p>
    <w:p w:rsidR="003514D0" w:rsidRPr="00F94C83" w:rsidRDefault="003514D0" w:rsidP="00DF1BB5">
      <w:pPr>
        <w:widowControl w:val="0"/>
        <w:numPr>
          <w:ilvl w:val="0"/>
          <w:numId w:val="394"/>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Manifesti i transmetuar nëpërmjet sistemit elektronik të shkëmbimit të të dhënave (manifesti i shkëmbimit të të dhënave) paraqitet pranë autoriteteve doganore në portin e nisjes jo më vonë se ditën e punës pas ditës së nisjes së anijes dhe, në çdo rast, përpara mbërritjes në portin e destinacionit. Autoritetet doganore mund të kërkojnë të paraqitet një kopje në letër e manifestit të shkëmbimit të të dhënave, kur nuk kanë akses në një sistem informacioni të tillë, siç ë</w:t>
      </w:r>
      <w:r w:rsidR="00AF391A">
        <w:rPr>
          <w:rFonts w:ascii="Garamond" w:hAnsi="Garamond"/>
          <w:spacing w:val="-4"/>
          <w:sz w:val="24"/>
          <w:szCs w:val="24"/>
          <w:lang w:val="sq-AL"/>
        </w:rPr>
        <w:t xml:space="preserve">shtë miratuar nga autoritetet </w:t>
      </w:r>
      <w:r w:rsidRPr="00F94C83">
        <w:rPr>
          <w:rFonts w:ascii="Garamond" w:hAnsi="Garamond"/>
          <w:spacing w:val="-4"/>
          <w:sz w:val="24"/>
          <w:szCs w:val="24"/>
          <w:lang w:val="sq-AL"/>
        </w:rPr>
        <w:t xml:space="preserve">doganore që mbajnë këtë sistem të shkëmbimit të të dhënave të manifestit.  </w:t>
      </w:r>
    </w:p>
    <w:p w:rsidR="003514D0" w:rsidRPr="001E2E6A" w:rsidRDefault="003514D0" w:rsidP="00DF1BB5">
      <w:pPr>
        <w:widowControl w:val="0"/>
        <w:spacing w:after="0" w:line="240" w:lineRule="auto"/>
        <w:textAlignment w:val="baseline"/>
        <w:rPr>
          <w:rFonts w:ascii="Garamond" w:hAnsi="Garamond"/>
          <w:spacing w:val="-6"/>
          <w:sz w:val="24"/>
          <w:szCs w:val="24"/>
          <w:lang w:val="sq-AL"/>
        </w:rPr>
      </w:pPr>
      <w:r w:rsidRPr="001E2E6A">
        <w:rPr>
          <w:rFonts w:ascii="Garamond" w:hAnsi="Garamond"/>
          <w:spacing w:val="-6"/>
          <w:sz w:val="24"/>
          <w:szCs w:val="24"/>
          <w:lang w:val="sq-AL"/>
        </w:rPr>
        <w:t>ç)</w:t>
      </w:r>
      <w:r w:rsidRPr="001E2E6A">
        <w:rPr>
          <w:rFonts w:ascii="Garamond" w:hAnsi="Garamond"/>
          <w:spacing w:val="-6"/>
          <w:sz w:val="24"/>
          <w:szCs w:val="24"/>
          <w:lang w:val="sq-AL"/>
        </w:rPr>
        <w:tab/>
        <w:t>Manifesti i paraqitur nëpërmjet sistemit elektronik të shkëmbimit të të dhënave paraqitet pranë autoriteteve doganore në portin e destinacionit. Autoritetet doganore mund të kërkojnë t’u paraqitet një kopje në letër e manifestit të paraqitur nëpërmjet sistemit të shkëmbimit të të dhënave, kur ata nuk kanë akses në një sistem informacioni të miratuara nga autoritetet doganore që përmbajnë manifestin e shkëmbimit të të dhënave.</w:t>
      </w:r>
    </w:p>
    <w:p w:rsidR="003514D0" w:rsidRPr="00F94C83" w:rsidRDefault="003514D0" w:rsidP="00DF1BB5">
      <w:pPr>
        <w:pStyle w:val="ListParagraph"/>
        <w:widowControl w:val="0"/>
        <w:numPr>
          <w:ilvl w:val="0"/>
          <w:numId w:val="682"/>
        </w:numPr>
        <w:tabs>
          <w:tab w:val="left" w:pos="360"/>
        </w:tabs>
        <w:spacing w:after="0" w:line="240" w:lineRule="auto"/>
        <w:ind w:left="0" w:firstLine="284"/>
        <w:jc w:val="both"/>
        <w:textAlignment w:val="baseline"/>
        <w:rPr>
          <w:rFonts w:ascii="Garamond" w:hAnsi="Garamond"/>
          <w:spacing w:val="-4"/>
          <w:sz w:val="24"/>
          <w:szCs w:val="24"/>
          <w:lang w:val="sq-AL"/>
        </w:rPr>
      </w:pPr>
      <w:r w:rsidRPr="00F94C83">
        <w:rPr>
          <w:rFonts w:ascii="Garamond" w:hAnsi="Garamond"/>
          <w:spacing w:val="-4"/>
          <w:sz w:val="24"/>
          <w:szCs w:val="24"/>
          <w:lang w:val="sq-AL"/>
        </w:rPr>
        <w:t>Njoftimet duhet të bëhen, si më poshtë vijon:</w:t>
      </w:r>
    </w:p>
    <w:p w:rsidR="003514D0" w:rsidRPr="00F94C83" w:rsidRDefault="003514D0" w:rsidP="00DF1BB5">
      <w:pPr>
        <w:widowControl w:val="0"/>
        <w:numPr>
          <w:ilvl w:val="0"/>
          <w:numId w:val="395"/>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Kompanitë dhe mjeteve të lundrimit duhet të njoftojnë të gjitha shkeljet e parregullsitë tek autoritetet doganore;</w:t>
      </w:r>
    </w:p>
    <w:p w:rsidR="003514D0" w:rsidRPr="00F94C83" w:rsidRDefault="003514D0" w:rsidP="00DF1BB5">
      <w:pPr>
        <w:widowControl w:val="0"/>
        <w:numPr>
          <w:ilvl w:val="0"/>
          <w:numId w:val="395"/>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 xml:space="preserve">Autoritetet doganore në portin e destinacionit duhet të njoftojnë autoritetet doganore në portin e nisjes dhe autoritetin doganor që ka lëshuar autorizimin për të gjitha shkeljet dhe parregullsitë në rastin e parë. </w:t>
      </w:r>
    </w:p>
    <w:p w:rsidR="00AE1DF8" w:rsidRPr="00F94C83" w:rsidRDefault="00AE1DF8"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Shërbimi i rregullt i transportit detar për qëllime doganore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295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Autorizimi për të lejuar shërbime të rregullta të transportit detar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144,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68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Drejtoria e Përgjithshme e Doganave mund të japë një autorizim për një shoqëri të transportit detar për qëllime të shërbimeve të rregullta të transportit detar, duke i dhënë të drejtën e lëvizjes të mallrave shqiptare nga një pikë në tjetrën, brenda territorit doganor të Republikës së Shqipërisë dhe përkohësisht jashtë këtij territori, pa ndryshimin e statusit doganor të tyre.</w:t>
      </w:r>
    </w:p>
    <w:p w:rsidR="003514D0" w:rsidRPr="00F94C83" w:rsidRDefault="003514D0" w:rsidP="00DF1BB5">
      <w:pPr>
        <w:pStyle w:val="ListParagraph"/>
        <w:widowControl w:val="0"/>
        <w:numPr>
          <w:ilvl w:val="0"/>
          <w:numId w:val="68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Autorizimi i jepet shoqërisë së transportit detar vetëm në rastet kur:</w:t>
      </w:r>
    </w:p>
    <w:p w:rsidR="003514D0" w:rsidRPr="00F94C83" w:rsidRDefault="003514D0" w:rsidP="00DF1BB5">
      <w:pPr>
        <w:widowControl w:val="0"/>
        <w:numPr>
          <w:ilvl w:val="0"/>
          <w:numId w:val="39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është i vendosur në territorin doganor të Republikës së Shqipërisë;</w:t>
      </w:r>
    </w:p>
    <w:p w:rsidR="003514D0" w:rsidRPr="00F94C83" w:rsidRDefault="003514D0" w:rsidP="00DF1BB5">
      <w:pPr>
        <w:widowControl w:val="0"/>
        <w:numPr>
          <w:ilvl w:val="0"/>
          <w:numId w:val="39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plotëson kriterin e përcaktuar në shkronjën “a”, të nenit 41, të Kodit;</w:t>
      </w:r>
    </w:p>
    <w:p w:rsidR="003514D0" w:rsidRPr="00AF391A" w:rsidRDefault="003514D0" w:rsidP="00AF391A">
      <w:pPr>
        <w:widowControl w:val="0"/>
        <w:numPr>
          <w:ilvl w:val="0"/>
          <w:numId w:val="396"/>
        </w:numPr>
        <w:spacing w:after="0" w:line="240" w:lineRule="auto"/>
        <w:ind w:left="0" w:firstLine="284"/>
        <w:rPr>
          <w:rFonts w:ascii="Garamond" w:hAnsi="Garamond"/>
          <w:spacing w:val="-4"/>
          <w:sz w:val="24"/>
          <w:szCs w:val="24"/>
          <w:lang w:val="sq-AL"/>
        </w:rPr>
      </w:pPr>
      <w:r w:rsidRPr="00AF391A">
        <w:rPr>
          <w:rFonts w:ascii="Garamond" w:hAnsi="Garamond"/>
          <w:spacing w:val="-4"/>
          <w:sz w:val="24"/>
          <w:szCs w:val="24"/>
          <w:lang w:val="sq-AL"/>
        </w:rPr>
        <w:t>merr përsipër, t’i komunikojë Drejtorisë së Përgjithshme të Doganave informacionin që referohet në pikën 1, të nenit 296, pasi është lëshuar autorizimi; dhe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merr përsipër, të mos bëjë ndalesa në rrugët e shërbimit të rregullt të transportit detar, në asnjë port jashtë territorit doganor të Republikës së Shqipërisë apo në zonë të lirë të një porti të Republikës së Shqipërisë dhe që të mos kryejë transbordim të mallrave në det.</w:t>
      </w:r>
    </w:p>
    <w:p w:rsidR="003514D0" w:rsidRPr="00F94C83" w:rsidRDefault="003514D0" w:rsidP="00DF1BB5">
      <w:pPr>
        <w:pStyle w:val="ListParagraph"/>
        <w:widowControl w:val="0"/>
        <w:numPr>
          <w:ilvl w:val="0"/>
          <w:numId w:val="684"/>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Shoqëria e transportit detar, që ka marrë një autorizim në përputhje me këtë nen, ofron shërbim të rregullt të transportit detar të përcaktuar në autorizim.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Shërbimi i rregullt i transportit detar sigurohet duke përdorur anije të regjistruara për këtë qëllim në përputhje me nenin 296.</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296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Regjistrimi i anijeve dhe porteve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27, pika 4, dhe 144, pika 2, të Kodit)</w:t>
      </w:r>
    </w:p>
    <w:p w:rsidR="003514D0" w:rsidRPr="00F94C83" w:rsidRDefault="003514D0" w:rsidP="00DF1BB5">
      <w:pPr>
        <w:widowControl w:val="0"/>
        <w:tabs>
          <w:tab w:val="left" w:pos="360"/>
        </w:tabs>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85"/>
        </w:numPr>
        <w:tabs>
          <w:tab w:val="left" w:pos="36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Shoqëria e autorizuar për transportin detar, për të krijuar shërbime të rregullta të transportit detar për qëllime të shkronjës “b”, të pikës 2, të nenit 259, duhet të regjistrojë anijet që do të përdorë dhe portet ku do të ndalet për qëllimet e këtij shërbimi, duke i komunikuar Drejtorisë së Përgjithshme të Doganave informacionet e mëposhtme:</w:t>
      </w:r>
    </w:p>
    <w:p w:rsidR="003514D0" w:rsidRPr="00F94C83" w:rsidRDefault="003514D0" w:rsidP="00DF1BB5">
      <w:pPr>
        <w:widowControl w:val="0"/>
        <w:numPr>
          <w:ilvl w:val="0"/>
          <w:numId w:val="39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Emrat e anijeve që do të përdorë për shërbimin e rregullt të transportit detar;</w:t>
      </w:r>
    </w:p>
    <w:p w:rsidR="003514D0" w:rsidRPr="00F94C83" w:rsidRDefault="003514D0" w:rsidP="00DF1BB5">
      <w:pPr>
        <w:widowControl w:val="0"/>
        <w:numPr>
          <w:ilvl w:val="0"/>
          <w:numId w:val="39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Portin, ku anija fillon veprimtarinë e saj si një shërbim i rregullt i transportit detar;</w:t>
      </w:r>
    </w:p>
    <w:p w:rsidR="003514D0" w:rsidRPr="00F94C83" w:rsidRDefault="003514D0" w:rsidP="00DF1BB5">
      <w:pPr>
        <w:widowControl w:val="0"/>
        <w:numPr>
          <w:ilvl w:val="0"/>
          <w:numId w:val="39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Portet e ndalimit.</w:t>
      </w:r>
    </w:p>
    <w:p w:rsidR="003514D0" w:rsidRPr="00F94C83" w:rsidRDefault="003514D0" w:rsidP="00DF1BB5">
      <w:pPr>
        <w:pStyle w:val="ListParagraph"/>
        <w:widowControl w:val="0"/>
        <w:numPr>
          <w:ilvl w:val="0"/>
          <w:numId w:val="68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Regjistrimi i përmendur në pikën hyn në fuqi në ditën e parë të punës që pason atë të regjistrimit nga Drejtoria e Përgjithshme e Doganave.</w:t>
      </w:r>
    </w:p>
    <w:p w:rsidR="003514D0" w:rsidRPr="00F94C83" w:rsidRDefault="003514D0" w:rsidP="00DF1BB5">
      <w:pPr>
        <w:pStyle w:val="ListParagraph"/>
        <w:widowControl w:val="0"/>
        <w:numPr>
          <w:ilvl w:val="0"/>
          <w:numId w:val="68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Shoqëria e autorizuar për të ofruar shërbime të rregullta të transportit detar për qëllime të shkronjës “b”, të pikës 2, të nenit 259, njofton Drejtorinë e Përgjithshme të Doganave për çdo ndryshim në informacionin e përcaktuar në shkronjat “a”, “b” dhe “c” të pikës 1, si dhe datën e orën kur ky ndryshim hyn në fuqi.</w:t>
      </w:r>
    </w:p>
    <w:p w:rsidR="00AE1DF8" w:rsidRPr="001E2E6A" w:rsidRDefault="00AE1DF8"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297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Rrethana të paparashikuara gjatë shërbimeve të rregullta  të transportit detar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142, pika 1, dhe 144, pika 2, të Kodit)</w:t>
      </w:r>
    </w:p>
    <w:p w:rsidR="003514D0" w:rsidRPr="001E2E6A"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një anije e regjistruar në një shërbim të rregullt të transportit detar për qëllimet e shkronjës “b”, të pikës 2, të nenit 259, si rezultat i rrethanave të paparashikuara gjatë transportit të mallrave në det, ndalon, ngarkon apo shkarkon mallra në një port jashtë territorit doganor të Republikës së Shqipërisë, në një port që nuk është pjesë e shërbimit të rregullt të transportit detar ose në një zonë të lirë të një porti të Republikës së Shqipërisë, atëherë statusi doganor i këtyre mallrave nuk do të ndryshohet, nëse ato ngarkohen apo shkarkohen në ato vende.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autoritetet doganore kanë arsye për të dyshuar nëse mallrat i plotësojnë këto kushte, atëherë statusi doganor i këtyre mallrave duhet të provohet.</w:t>
      </w:r>
    </w:p>
    <w:p w:rsidR="003514D0" w:rsidRPr="00F94C83" w:rsidRDefault="003514D0" w:rsidP="00DF1BB5">
      <w:pPr>
        <w:widowControl w:val="0"/>
        <w:spacing w:after="0" w:line="240" w:lineRule="auto"/>
        <w:textAlignment w:val="baseline"/>
        <w:rPr>
          <w:rFonts w:ascii="Garamond" w:hAnsi="Garamond"/>
          <w:spacing w:val="-4"/>
          <w:sz w:val="14"/>
          <w:szCs w:val="24"/>
          <w:lang w:val="sq-AL"/>
        </w:rPr>
      </w:pPr>
      <w:r w:rsidRPr="00F94C83">
        <w:rPr>
          <w:rFonts w:ascii="Garamond" w:hAnsi="Garamond"/>
          <w:spacing w:val="-4"/>
          <w:sz w:val="14"/>
          <w:szCs w:val="24"/>
          <w:lang w:val="sq-AL"/>
        </w:rPr>
        <w:t xml:space="preserve"> </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298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Konsultimi i autoriteteve doganore nga ana e shërbimit të rregullt të anijeve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Para dhënies së një autorizimi të përmendur në nenin 295, pasi janë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shqyrtuar nëse janë plotësuar kushtet e përcaktuara në pikën 2, të nenit</w:t>
      </w:r>
      <w:r w:rsidR="00AF391A">
        <w:rPr>
          <w:rFonts w:ascii="Garamond" w:hAnsi="Garamond"/>
          <w:spacing w:val="-4"/>
          <w:sz w:val="24"/>
          <w:szCs w:val="24"/>
          <w:lang w:val="sq-AL"/>
        </w:rPr>
        <w:t xml:space="preserve"> 295, për dhënien e autorizimit</w:t>
      </w:r>
      <w:r w:rsidRPr="00F94C83">
        <w:rPr>
          <w:rFonts w:ascii="Garamond" w:hAnsi="Garamond"/>
          <w:spacing w:val="-4"/>
          <w:sz w:val="24"/>
          <w:szCs w:val="24"/>
          <w:lang w:val="sq-AL"/>
        </w:rPr>
        <w: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autoriteti doganor kompetent për marrjen e vendimit do të konsultohet me autoritetet doganore që preken nga ana e shërbimit të rregullt të anijeve për qëllim të</w:t>
      </w:r>
      <w:r w:rsidR="00AF391A">
        <w:rPr>
          <w:rFonts w:ascii="Garamond" w:hAnsi="Garamond"/>
          <w:spacing w:val="-4"/>
          <w:sz w:val="24"/>
          <w:szCs w:val="24"/>
          <w:lang w:val="sq-AL"/>
        </w:rPr>
        <w:t xml:space="preserve"> </w:t>
      </w:r>
      <w:r w:rsidRPr="00F94C83">
        <w:rPr>
          <w:rFonts w:ascii="Garamond" w:hAnsi="Garamond"/>
          <w:spacing w:val="-4"/>
          <w:sz w:val="24"/>
          <w:szCs w:val="24"/>
          <w:lang w:val="sq-AL"/>
        </w:rPr>
        <w:t>shkronjës “b”, të pikës 2, të nenit 259, si dhe autoritetet  e  tjera doganore, për të cilat aplikanti deklaron të ketë plane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ardhme për shërbime të transportit të rregullt, në plotësimin e kushteve të shkronjës “b”, të pikës 2, të nenit 295.</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Afati për konsultim do të jetë 15 ditë, nga data kur autoriteti doganor kompetent komunikon kushtet dhe kriteret që duhet të shqyrtohen nga autoritetet doganore të konsultuara.</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299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Regjistrimi i anijeve dhe porteve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Informacioni i regjistrimit të anijeve dhe porteve do të jetë në dispozicion të autoriteteve doganore që preken nga ana e shërbimit të rregullt të anijeve.</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300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Rrethana të paparashikuara gjatë transportit nga shërbimet  e rregullta të transportit detar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144,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një anije e regjistruar në një shërbim të rregullt të anijeve, si rezultat i rrethanave të paparashikuara, transbordon në det, ndalon ose ngarkon apo shkarkon mallra në një port jashtë territorit doganor të Republikës së Shqipërisë, në një port që nuk është pjesë e shërbimit të rregullt të anijeve, ose në një zonë të lirë të një porti të Republikës së Shqipërisë, shoqëria e lundrimit informon menjëherë për ndalesën autoritetet doganore të porteve pasuese të Republikës së Shqipërisë, përfshirë ato përgjatë rrugës së planifikuar të kësaj anijeje.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Data në të cilën anija rifillon punën e saj në shërbim të rregullt të anijeve, paraprakisht do t’i komunikohet autoriteteve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301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Verifikimi i kushteve për shërbimet e rregullta të transportit detar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142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39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mund të kërkojnë prova nga kompania e lundrimit se janë respektuar dispozitat e parashikuara në shkronjat “c” dhe “ç” të pikës 2, dhe pika 3, e nenit 295, pikat 1 dhe 3, të nenit 296 si dhe neni 300.</w:t>
      </w:r>
    </w:p>
    <w:p w:rsidR="003514D0" w:rsidRPr="00F94C83" w:rsidRDefault="003514D0" w:rsidP="00DF1BB5">
      <w:pPr>
        <w:widowControl w:val="0"/>
        <w:numPr>
          <w:ilvl w:val="0"/>
          <w:numId w:val="39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autoritet doganor përcakton se dispozitat e përmendura në pikën 1, nuk janë respektuar nga kompania e lundrimit, autoriteti informon menjëherë autoritetet doganore të tjera që preken nga shërbimi i rregullt i anijeve.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Këto autoritete duhet të marrin masat e nevojshme.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hd w:val="clear" w:color="auto" w:fill="FFFFFF"/>
        <w:spacing w:after="0" w:line="240" w:lineRule="auto"/>
        <w:jc w:val="center"/>
        <w:textAlignment w:val="baseline"/>
        <w:rPr>
          <w:rFonts w:ascii="Garamond" w:hAnsi="Garamond"/>
          <w:b/>
          <w:bCs/>
          <w:spacing w:val="-4"/>
          <w:sz w:val="24"/>
          <w:szCs w:val="24"/>
          <w:lang w:val="sq-AL"/>
        </w:rPr>
      </w:pPr>
      <w:r w:rsidRPr="00F94C83">
        <w:rPr>
          <w:rFonts w:ascii="Garamond" w:hAnsi="Garamond"/>
          <w:b/>
          <w:bCs/>
          <w:spacing w:val="-4"/>
          <w:sz w:val="24"/>
          <w:szCs w:val="24"/>
          <w:lang w:val="sq-AL"/>
        </w:rPr>
        <w:t>Seksioni 4</w:t>
      </w:r>
    </w:p>
    <w:p w:rsidR="003514D0" w:rsidRPr="00F94C83" w:rsidRDefault="003514D0" w:rsidP="00DF1BB5">
      <w:pPr>
        <w:widowControl w:val="0"/>
        <w:shd w:val="clear" w:color="auto" w:fill="FFFFFF"/>
        <w:spacing w:after="0" w:line="240" w:lineRule="auto"/>
        <w:jc w:val="center"/>
        <w:textAlignment w:val="baseline"/>
        <w:rPr>
          <w:rFonts w:ascii="Garamond" w:hAnsi="Garamond"/>
          <w:bCs/>
          <w:spacing w:val="-4"/>
          <w:sz w:val="24"/>
          <w:szCs w:val="24"/>
          <w:lang w:val="sq-AL"/>
        </w:rPr>
      </w:pPr>
      <w:r w:rsidRPr="00F94C83">
        <w:rPr>
          <w:rFonts w:ascii="Garamond" w:hAnsi="Garamond"/>
          <w:b/>
          <w:bCs/>
          <w:spacing w:val="-4"/>
          <w:sz w:val="24"/>
          <w:szCs w:val="24"/>
          <w:lang w:val="sq-AL"/>
        </w:rPr>
        <w:t>Formularët për provën e statusit doganor</w:t>
      </w:r>
    </w:p>
    <w:p w:rsidR="003514D0" w:rsidRPr="00F94C83" w:rsidRDefault="003514D0" w:rsidP="00DF1BB5">
      <w:pPr>
        <w:widowControl w:val="0"/>
        <w:shd w:val="clear" w:color="auto" w:fill="FFFFFF"/>
        <w:spacing w:after="0" w:line="240" w:lineRule="auto"/>
        <w:jc w:val="center"/>
        <w:textAlignment w:val="baseline"/>
        <w:rPr>
          <w:rFonts w:ascii="Garamond" w:hAnsi="Garamond"/>
          <w:bCs/>
          <w:spacing w:val="-4"/>
          <w:sz w:val="14"/>
          <w:szCs w:val="24"/>
          <w:lang w:val="sq-AL"/>
        </w:rPr>
      </w:pPr>
    </w:p>
    <w:p w:rsidR="003514D0" w:rsidRPr="00F94C83" w:rsidRDefault="003514D0" w:rsidP="00DF1BB5">
      <w:pPr>
        <w:widowControl w:val="0"/>
        <w:shd w:val="clear" w:color="auto" w:fill="FFFFFF"/>
        <w:spacing w:after="0" w:line="240" w:lineRule="auto"/>
        <w:jc w:val="center"/>
        <w:textAlignment w:val="baseline"/>
        <w:rPr>
          <w:rFonts w:ascii="Garamond" w:hAnsi="Garamond"/>
          <w:b/>
          <w:bCs/>
          <w:spacing w:val="-4"/>
          <w:sz w:val="24"/>
          <w:szCs w:val="24"/>
          <w:lang w:val="sq-AL"/>
        </w:rPr>
      </w:pPr>
      <w:r w:rsidRPr="00F94C83">
        <w:rPr>
          <w:rFonts w:ascii="Garamond" w:hAnsi="Garamond"/>
          <w:b/>
          <w:bCs/>
          <w:spacing w:val="-4"/>
          <w:sz w:val="24"/>
          <w:szCs w:val="24"/>
          <w:lang w:val="sq-AL"/>
        </w:rPr>
        <w:t>Neni 302</w:t>
      </w:r>
    </w:p>
    <w:p w:rsidR="003514D0" w:rsidRPr="00F94C83" w:rsidRDefault="003514D0" w:rsidP="00DF1BB5">
      <w:pPr>
        <w:widowControl w:val="0"/>
        <w:shd w:val="clear" w:color="auto" w:fill="FFFFFF"/>
        <w:spacing w:after="0" w:line="240" w:lineRule="auto"/>
        <w:jc w:val="center"/>
        <w:textAlignment w:val="baseline"/>
        <w:rPr>
          <w:rFonts w:ascii="Garamond" w:hAnsi="Garamond"/>
          <w:b/>
          <w:bCs/>
          <w:spacing w:val="-4"/>
          <w:sz w:val="24"/>
          <w:szCs w:val="24"/>
          <w:lang w:val="sq-AL"/>
        </w:rPr>
      </w:pPr>
      <w:r w:rsidRPr="00F94C83">
        <w:rPr>
          <w:rFonts w:ascii="Garamond" w:hAnsi="Garamond"/>
          <w:b/>
          <w:bCs/>
          <w:spacing w:val="-4"/>
          <w:sz w:val="24"/>
          <w:szCs w:val="24"/>
          <w:lang w:val="sq-AL"/>
        </w:rPr>
        <w:t>Formularët për provën e statusit doganor të mallrave shqiptare</w:t>
      </w:r>
    </w:p>
    <w:p w:rsidR="003514D0" w:rsidRPr="00F94C83" w:rsidRDefault="003514D0" w:rsidP="00DF1BB5">
      <w:pPr>
        <w:widowControl w:val="0"/>
        <w:shd w:val="clear" w:color="auto" w:fill="FFFFFF"/>
        <w:spacing w:after="0" w:line="240" w:lineRule="auto"/>
        <w:textAlignment w:val="baseline"/>
        <w:rPr>
          <w:rFonts w:ascii="Garamond" w:hAnsi="Garamond"/>
          <w:bCs/>
          <w:spacing w:val="-4"/>
          <w:sz w:val="14"/>
          <w:szCs w:val="24"/>
          <w:lang w:val="sq-AL"/>
        </w:rPr>
      </w:pPr>
    </w:p>
    <w:p w:rsidR="003514D0" w:rsidRPr="00F94C83" w:rsidRDefault="003514D0" w:rsidP="00DF1BB5">
      <w:pPr>
        <w:pStyle w:val="ListParagraph"/>
        <w:widowControl w:val="0"/>
        <w:numPr>
          <w:ilvl w:val="0"/>
          <w:numId w:val="686"/>
        </w:numPr>
        <w:shd w:val="clear" w:color="auto" w:fill="FFFFFF"/>
        <w:spacing w:after="0" w:line="240" w:lineRule="auto"/>
        <w:ind w:left="0" w:firstLine="284"/>
        <w:jc w:val="both"/>
        <w:textAlignment w:val="baseline"/>
        <w:rPr>
          <w:rFonts w:ascii="Garamond" w:hAnsi="Garamond"/>
          <w:bCs/>
          <w:spacing w:val="-4"/>
          <w:sz w:val="24"/>
          <w:szCs w:val="24"/>
          <w:lang w:val="sq-AL"/>
        </w:rPr>
      </w:pPr>
      <w:r w:rsidRPr="00F94C83">
        <w:rPr>
          <w:rFonts w:ascii="Garamond" w:hAnsi="Garamond"/>
          <w:bCs/>
          <w:spacing w:val="-4"/>
          <w:sz w:val="24"/>
          <w:szCs w:val="24"/>
          <w:lang w:val="sq-AL"/>
        </w:rPr>
        <w:t>Deri në datën e implementimit të sistemit të informatizuar për ‘statusin doganor të mallrave shqiptare’, autoritetet doganore mund të lejojnë përdorimin e mjeteve të tjera të ndryshme nga teknika elektronike të përpunimit të të dhënave për shkëmbimin dhe ruajtjen e informacionit në lidhje me vërtetimin e statusit doganor të mallrave shqiptare.</w:t>
      </w:r>
    </w:p>
    <w:p w:rsidR="003514D0" w:rsidRPr="00F94C83" w:rsidRDefault="003514D0" w:rsidP="00DF1BB5">
      <w:pPr>
        <w:pStyle w:val="ListParagraph"/>
        <w:widowControl w:val="0"/>
        <w:numPr>
          <w:ilvl w:val="0"/>
          <w:numId w:val="686"/>
        </w:numPr>
        <w:shd w:val="clear" w:color="auto" w:fill="FFFFFF"/>
        <w:spacing w:after="0" w:line="240" w:lineRule="auto"/>
        <w:ind w:left="0" w:firstLine="284"/>
        <w:jc w:val="both"/>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Kur përdoren mënyra të tjera të ndryshme nga teknika elektronike të përpunimit të të dhënave për të provuar statusin doganor të mallrave shqiptare, dokumenti T2L do të sigurohet duke përdorur formularin Kopje 4, Titulli III të aneksit B-01, të shtojcës A,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w:t>
      </w:r>
    </w:p>
    <w:p w:rsidR="003514D0" w:rsidRPr="00F94C83" w:rsidRDefault="003514D0" w:rsidP="00DF1BB5">
      <w:pPr>
        <w:pStyle w:val="ListParagraph"/>
        <w:widowControl w:val="0"/>
        <w:numPr>
          <w:ilvl w:val="0"/>
          <w:numId w:val="686"/>
        </w:numPr>
        <w:shd w:val="clear" w:color="auto" w:fill="FFFFFF"/>
        <w:spacing w:after="0" w:line="240" w:lineRule="auto"/>
        <w:ind w:left="0" w:firstLine="284"/>
        <w:jc w:val="both"/>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Kur është e nevojshme, ky formular mund të plotësohet nga një ose më shumë fletë të vazhdueshme që i korrespondojnë kopjes 4, kapitulli IV, aneksi B-01, të shtojcës A,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w:t>
      </w:r>
    </w:p>
    <w:p w:rsidR="003514D0" w:rsidRPr="00F94C83" w:rsidRDefault="003514D0" w:rsidP="00DF1BB5">
      <w:pPr>
        <w:pStyle w:val="ListParagraph"/>
        <w:widowControl w:val="0"/>
        <w:numPr>
          <w:ilvl w:val="0"/>
          <w:numId w:val="686"/>
        </w:numPr>
        <w:shd w:val="clear" w:color="auto" w:fill="FFFFFF"/>
        <w:spacing w:after="0" w:line="240" w:lineRule="auto"/>
        <w:ind w:left="0" w:firstLine="284"/>
        <w:jc w:val="both"/>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Deri në datën e implementimit të sistemit të informatizuar, autoritetet doganore mund të lejojnë përdorimin e listëngarkesave duke përdorur formularin e paraqitur në Kreun II, Kapitulli III të aneksit 72-04, të shtojcës B,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 në vend të fletëve të vazhdueshme si pjesën përshkruese e dokumentit T2L.</w:t>
      </w:r>
    </w:p>
    <w:p w:rsidR="003514D0" w:rsidRPr="00F94C83" w:rsidRDefault="003514D0" w:rsidP="00DF1BB5">
      <w:pPr>
        <w:pStyle w:val="ListParagraph"/>
        <w:widowControl w:val="0"/>
        <w:numPr>
          <w:ilvl w:val="0"/>
          <w:numId w:val="686"/>
        </w:numPr>
        <w:shd w:val="clear" w:color="auto" w:fill="FFFFFF"/>
        <w:spacing w:after="0" w:line="240" w:lineRule="auto"/>
        <w:ind w:left="0" w:firstLine="284"/>
        <w:jc w:val="both"/>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Kur autoritetet doganore përdorin teknika elektronike të përpunimit të të dhënave për të prodhuar dokumentin T2L dhe kjo nuk lejon përdorimin e fletëve të vazhdueshme sipas formës së përcaktuar në paragrafin 2 të këtij neni, ai do të plotësohet nga një ose më shumë formularë që korrespondojnë me kopjen 4, përcaktuar në titullin III, aneksi B-01, të shtojcës A,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w:t>
      </w:r>
    </w:p>
    <w:p w:rsidR="003514D0" w:rsidRPr="00F94C83" w:rsidRDefault="003514D0" w:rsidP="00DF1BB5">
      <w:pPr>
        <w:pStyle w:val="ListParagraph"/>
        <w:widowControl w:val="0"/>
        <w:numPr>
          <w:ilvl w:val="0"/>
          <w:numId w:val="686"/>
        </w:numPr>
        <w:shd w:val="clear" w:color="auto" w:fill="FFFFFF"/>
        <w:spacing w:after="0" w:line="240" w:lineRule="auto"/>
        <w:ind w:left="0" w:firstLine="284"/>
        <w:jc w:val="both"/>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Kur një lëshues i autorizuar përdor vulën e veçantë, të përmendur në nenin 291, vula duhet të miratohet nga autoritetet doganore dhe të korrespondojë me modelin e përcaktuar në kapitullin II të kreut II të aneksit 72-04, të shtojcës A,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 Zbatohen pika 23 dhe 23.1 e këtij aneksi.</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Vendosja e mallrave në një regjim doganor</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përgjithshme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303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Sistemi elektronik në lidhje me vendosjen e mallrave nën një regjim doganor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17,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pStyle w:val="ListParagraph"/>
        <w:widowControl w:val="0"/>
        <w:numPr>
          <w:ilvl w:val="0"/>
          <w:numId w:val="68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Për përpunimin dhe shkëmbimin e informacionit për vendosjen e mallrave në një regjim doganor, do të përdoren sistemet elektronike të ngritura në bazë të pikës 1, të nenit 17, të Kodit.</w:t>
      </w:r>
    </w:p>
    <w:p w:rsidR="003514D0" w:rsidRPr="00F94C83" w:rsidRDefault="003514D0" w:rsidP="00DF1BB5">
      <w:pPr>
        <w:pStyle w:val="ListParagraph"/>
        <w:widowControl w:val="0"/>
        <w:numPr>
          <w:ilvl w:val="0"/>
          <w:numId w:val="68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Pika 1, e këtij neni do të zbatohet nga data e implementimit të sistemit të  informatizuar të importit,  sipas planit të punës të miratuar nga ministri i përgjegjës për financat.</w:t>
      </w:r>
    </w:p>
    <w:p w:rsidR="003514D0" w:rsidRPr="00F94C83" w:rsidRDefault="003514D0" w:rsidP="00DF1BB5">
      <w:pPr>
        <w:pStyle w:val="ListParagraph"/>
        <w:widowControl w:val="0"/>
        <w:numPr>
          <w:ilvl w:val="0"/>
          <w:numId w:val="68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bCs/>
          <w:spacing w:val="-4"/>
          <w:sz w:val="24"/>
          <w:szCs w:val="24"/>
          <w:lang w:val="sq-AL"/>
        </w:rPr>
        <w:t xml:space="preserve">Deri në datën e implementimit të sistemit të informatizuar për Importin, sipas Planit të Punës së ministrit </w:t>
      </w:r>
      <w:r w:rsidRPr="00F94C83">
        <w:rPr>
          <w:rFonts w:ascii="Garamond" w:hAnsi="Garamond"/>
          <w:spacing w:val="-4"/>
          <w:sz w:val="24"/>
          <w:szCs w:val="24"/>
          <w:lang w:val="sq-AL"/>
        </w:rPr>
        <w:t>përgjegjës për financat</w:t>
      </w:r>
      <w:r w:rsidRPr="00F94C83">
        <w:rPr>
          <w:rFonts w:ascii="Garamond" w:hAnsi="Garamond"/>
          <w:bCs/>
          <w:spacing w:val="-4"/>
          <w:sz w:val="24"/>
          <w:szCs w:val="24"/>
          <w:lang w:val="sq-AL"/>
        </w:rPr>
        <w:t xml:space="preserve">, kur janë përdorur mjete të ndryshme nga teknika elektronike e përpunimit të të dhënave për regjimet doganore të përmendura në pikën 4, deklaratat doganore mund të depozitohen duke përdorur formularët përkatës në aneksin B-01, të shtojcës A,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w:t>
      </w:r>
    </w:p>
    <w:p w:rsidR="003514D0" w:rsidRPr="00F94C83" w:rsidRDefault="003514D0" w:rsidP="00DF1BB5">
      <w:pPr>
        <w:pStyle w:val="ListParagraph"/>
        <w:widowControl w:val="0"/>
        <w:numPr>
          <w:ilvl w:val="0"/>
          <w:numId w:val="68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bCs/>
          <w:spacing w:val="-4"/>
          <w:sz w:val="24"/>
          <w:szCs w:val="24"/>
          <w:lang w:val="sq-AL"/>
        </w:rPr>
        <w:t xml:space="preserve">Deri në datën e implementimit të kodeve dhe formateve në sistemin e informatizuar të Import/Eksportit, sipas planit të punës të ministrit të </w:t>
      </w:r>
      <w:r w:rsidRPr="00F94C83">
        <w:rPr>
          <w:rFonts w:ascii="Garamond" w:hAnsi="Garamond"/>
          <w:spacing w:val="-4"/>
          <w:sz w:val="24"/>
          <w:szCs w:val="24"/>
          <w:lang w:val="sq-AL"/>
        </w:rPr>
        <w:t>përgjegjës për financat</w:t>
      </w:r>
      <w:r w:rsidRPr="00F94C83">
        <w:rPr>
          <w:rFonts w:ascii="Garamond" w:hAnsi="Garamond"/>
          <w:bCs/>
          <w:spacing w:val="-4"/>
          <w:sz w:val="24"/>
          <w:szCs w:val="24"/>
          <w:lang w:val="sq-AL"/>
        </w:rPr>
        <w:t xml:space="preserve">, autoritetet doganore mund të lejojnë përdorimin e kodeve dhe formateve të përpunimit të të dhënave sipas sistemit kompjuterik doganor dhe kodeve të parashikuara në aneksin 5, të shtojcës C,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 xml:space="preserve">, për paraqitjen e një deklarate doganore për vendosjen e mallrave nën një nga regjimet doganore të mëposhtme: </w:t>
      </w:r>
    </w:p>
    <w:p w:rsidR="003514D0" w:rsidRPr="00F94C83" w:rsidRDefault="008C461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a) </w:t>
      </w:r>
      <w:r w:rsidR="003514D0" w:rsidRPr="00F94C83">
        <w:rPr>
          <w:rFonts w:ascii="Garamond" w:hAnsi="Garamond"/>
          <w:bCs/>
          <w:spacing w:val="-4"/>
          <w:sz w:val="24"/>
          <w:szCs w:val="24"/>
          <w:lang w:val="sq-AL"/>
        </w:rPr>
        <w:t>Çlirimin në qarkullim të lirë;</w:t>
      </w:r>
    </w:p>
    <w:p w:rsidR="003514D0" w:rsidRPr="00F94C83" w:rsidRDefault="008C461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b) </w:t>
      </w:r>
      <w:r w:rsidR="003514D0" w:rsidRPr="00F94C83">
        <w:rPr>
          <w:rFonts w:ascii="Garamond" w:hAnsi="Garamond"/>
          <w:bCs/>
          <w:spacing w:val="-4"/>
          <w:sz w:val="24"/>
          <w:szCs w:val="24"/>
          <w:lang w:val="sq-AL"/>
        </w:rPr>
        <w:t>Magazinimin doganor;</w:t>
      </w:r>
    </w:p>
    <w:p w:rsidR="003514D0" w:rsidRPr="00F94C83" w:rsidRDefault="008C461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c) </w:t>
      </w:r>
      <w:r w:rsidR="003514D0" w:rsidRPr="00F94C83">
        <w:rPr>
          <w:rFonts w:ascii="Garamond" w:hAnsi="Garamond"/>
          <w:bCs/>
          <w:spacing w:val="-4"/>
          <w:sz w:val="24"/>
          <w:szCs w:val="24"/>
          <w:lang w:val="sq-AL"/>
        </w:rPr>
        <w:t>Lejimin e përkohshëm;</w:t>
      </w:r>
    </w:p>
    <w:p w:rsidR="003514D0" w:rsidRPr="00F94C83" w:rsidRDefault="008C461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ç) </w:t>
      </w:r>
      <w:r w:rsidR="003514D0" w:rsidRPr="00F94C83">
        <w:rPr>
          <w:rFonts w:ascii="Garamond" w:hAnsi="Garamond"/>
          <w:bCs/>
          <w:spacing w:val="-4"/>
          <w:sz w:val="24"/>
          <w:szCs w:val="24"/>
          <w:lang w:val="sq-AL"/>
        </w:rPr>
        <w:t>Përdorimin e veçantë përfundimtar (</w:t>
      </w:r>
      <w:r w:rsidR="003514D0" w:rsidRPr="004F435C">
        <w:rPr>
          <w:rFonts w:ascii="Garamond" w:hAnsi="Garamond"/>
          <w:bCs/>
          <w:i/>
          <w:spacing w:val="-4"/>
          <w:sz w:val="24"/>
          <w:szCs w:val="24"/>
          <w:lang w:val="sq-AL"/>
        </w:rPr>
        <w:t>end-use</w:t>
      </w:r>
      <w:r w:rsidR="003514D0" w:rsidRPr="00F94C83">
        <w:rPr>
          <w:rFonts w:ascii="Garamond" w:hAnsi="Garamond"/>
          <w:bCs/>
          <w:spacing w:val="-4"/>
          <w:sz w:val="24"/>
          <w:szCs w:val="24"/>
          <w:lang w:val="sq-AL"/>
        </w:rPr>
        <w:t>);</w:t>
      </w:r>
    </w:p>
    <w:p w:rsidR="003514D0" w:rsidRPr="00F94C83" w:rsidRDefault="008C461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d) </w:t>
      </w:r>
      <w:r w:rsidR="003514D0" w:rsidRPr="00F94C83">
        <w:rPr>
          <w:rFonts w:ascii="Garamond" w:hAnsi="Garamond"/>
          <w:bCs/>
          <w:spacing w:val="-4"/>
          <w:sz w:val="24"/>
          <w:szCs w:val="24"/>
          <w:lang w:val="sq-AL"/>
        </w:rPr>
        <w:t>Përpunimin aktiv;</w:t>
      </w:r>
    </w:p>
    <w:p w:rsidR="003514D0" w:rsidRPr="00F94C83" w:rsidRDefault="008C461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dh) </w:t>
      </w:r>
      <w:r w:rsidR="003514D0" w:rsidRPr="00F94C83">
        <w:rPr>
          <w:rFonts w:ascii="Garamond" w:hAnsi="Garamond"/>
          <w:bCs/>
          <w:spacing w:val="-4"/>
          <w:sz w:val="24"/>
          <w:szCs w:val="24"/>
          <w:lang w:val="sq-AL"/>
        </w:rPr>
        <w:t>Eksport;</w:t>
      </w:r>
    </w:p>
    <w:p w:rsidR="003514D0" w:rsidRPr="00F94C83" w:rsidRDefault="008C461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e) </w:t>
      </w:r>
      <w:r w:rsidR="003514D0" w:rsidRPr="00F94C83">
        <w:rPr>
          <w:rFonts w:ascii="Garamond" w:hAnsi="Garamond"/>
          <w:bCs/>
          <w:spacing w:val="-4"/>
          <w:sz w:val="24"/>
          <w:szCs w:val="24"/>
          <w:lang w:val="sq-AL"/>
        </w:rPr>
        <w:t>Rieksport;</w:t>
      </w:r>
    </w:p>
    <w:p w:rsidR="003514D0" w:rsidRPr="00F94C83" w:rsidRDefault="008C461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ë) </w:t>
      </w:r>
      <w:r w:rsidR="003514D0" w:rsidRPr="00F94C83">
        <w:rPr>
          <w:rFonts w:ascii="Garamond" w:hAnsi="Garamond"/>
          <w:bCs/>
          <w:spacing w:val="-4"/>
          <w:sz w:val="24"/>
          <w:szCs w:val="24"/>
          <w:lang w:val="sq-AL"/>
        </w:rPr>
        <w:t>Transit.</w:t>
      </w:r>
    </w:p>
    <w:p w:rsidR="001E2E6A" w:rsidRPr="001E2E6A" w:rsidRDefault="001E2E6A"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304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me gojë për vendosjen në qarkullim të lirë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146,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Deklarata doganore për vendosjen në qarkullim të lirë mund të bëhet me gojë, për mallrat e mëposhtme:</w:t>
      </w:r>
    </w:p>
    <w:p w:rsidR="003514D0" w:rsidRPr="00F94C83" w:rsidRDefault="003514D0" w:rsidP="00DF1BB5">
      <w:pPr>
        <w:widowControl w:val="0"/>
        <w:numPr>
          <w:ilvl w:val="0"/>
          <w:numId w:val="39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natyrës jotregtare;</w:t>
      </w:r>
    </w:p>
    <w:p w:rsidR="003514D0" w:rsidRPr="00F94C83" w:rsidRDefault="003514D0" w:rsidP="00DF1BB5">
      <w:pPr>
        <w:widowControl w:val="0"/>
        <w:numPr>
          <w:ilvl w:val="0"/>
          <w:numId w:val="39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natyrës tregtare që gjenden në bagazhin personal të udhëtarëve, me kusht që ato të mos kalojnë vlerën ekuivalente në lekë të shumës  1 000 (një mijë) euro vlerë ose 1 000 kg në peshë neto;</w:t>
      </w:r>
    </w:p>
    <w:p w:rsidR="003514D0" w:rsidRPr="00F94C83" w:rsidRDefault="003514D0" w:rsidP="00DF1BB5">
      <w:pPr>
        <w:widowControl w:val="0"/>
        <w:numPr>
          <w:ilvl w:val="0"/>
          <w:numId w:val="39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e përftuara nga fermerët shqiptarë, produktet nga fermat e peshkimit dhe aktivitetet e gjuetisë, në prona të vendosura në një vend tjetër, të cilat përfitojnë nga përjashtimi prej detyrimeve sipas neneve 432 deri 435;</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Farat, plehrat dhe produktet për trajtimin e tokës dhe kulturave të importuara nga prodhuesit bujqësorë në vendet e tjera për përdorim në pronat fqinje me ato vende, të cilat përfitojnë nga përjashtimi prej detyrimeve në bazë të neneve 436 dhe 437.</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Deklaratat doganore për vendosjen në qarkullim të lirë mund të bëhen me gojë për mallrat e përmendura në pikën 1, të nenit 305, me kusht që mallrat të përfitojnë përjashtim nga detyrimi i importit si mallra të kthyera.</w:t>
      </w:r>
    </w:p>
    <w:p w:rsidR="003514D0" w:rsidRPr="001E2E6A" w:rsidRDefault="003514D0" w:rsidP="00DF1BB5">
      <w:pPr>
        <w:widowControl w:val="0"/>
        <w:spacing w:after="0" w:line="240" w:lineRule="auto"/>
        <w:rPr>
          <w:rFonts w:ascii="Garamond" w:hAnsi="Garamond"/>
          <w:spacing w:val="-4"/>
          <w:sz w:val="8"/>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305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me gojë për lejim të përkohshëm dhe rieksport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146, të Kodit)</w:t>
      </w:r>
    </w:p>
    <w:p w:rsidR="003514D0" w:rsidRPr="001E2E6A" w:rsidRDefault="003514D0" w:rsidP="00DF1BB5">
      <w:pPr>
        <w:widowControl w:val="0"/>
        <w:spacing w:after="0" w:line="240" w:lineRule="auto"/>
        <w:jc w:val="center"/>
        <w:rPr>
          <w:rFonts w:ascii="Garamond" w:hAnsi="Garamond"/>
          <w:spacing w:val="-4"/>
          <w:sz w:val="6"/>
          <w:szCs w:val="24"/>
          <w:lang w:val="sq-AL"/>
        </w:rPr>
      </w:pPr>
    </w:p>
    <w:p w:rsidR="003514D0" w:rsidRPr="00F94C83" w:rsidRDefault="003514D0" w:rsidP="00DF1BB5">
      <w:pPr>
        <w:pStyle w:val="ListParagraph"/>
        <w:widowControl w:val="0"/>
        <w:numPr>
          <w:ilvl w:val="0"/>
          <w:numId w:val="688"/>
        </w:numPr>
        <w:tabs>
          <w:tab w:val="left" w:pos="36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Deklarata doganore për lejim të përkohshëm mund të b</w:t>
      </w:r>
      <w:r w:rsidRPr="00F94C83">
        <w:rPr>
          <w:rFonts w:ascii="Garamond" w:hAnsi="Garamond"/>
          <w:spacing w:val="-4"/>
          <w:sz w:val="24"/>
          <w:szCs w:val="24"/>
          <w:lang w:val="sq-AL" w:eastAsia="ja-JP"/>
        </w:rPr>
        <w:t>ëh</w:t>
      </w:r>
      <w:r w:rsidRPr="00F94C83">
        <w:rPr>
          <w:rFonts w:ascii="Garamond" w:hAnsi="Garamond"/>
          <w:spacing w:val="-4"/>
          <w:sz w:val="24"/>
          <w:szCs w:val="24"/>
          <w:lang w:val="sq-AL"/>
        </w:rPr>
        <w:t>et me gojë për mallrat e mëposhtme:</w:t>
      </w:r>
    </w:p>
    <w:p w:rsidR="003514D0" w:rsidRPr="00F94C83" w:rsidRDefault="003514D0" w:rsidP="00DF1BB5">
      <w:pPr>
        <w:widowControl w:val="0"/>
        <w:numPr>
          <w:ilvl w:val="0"/>
          <w:numId w:val="40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Paletat, kontejnerët dhe mjetet e transportit, si dhe pjesët e këmbimit, aksesorët dhe pajisjet për paletat, kontejnerët dhe mjetet e transportit, siç referohet në nenet 653 deri 658;</w:t>
      </w:r>
    </w:p>
    <w:p w:rsidR="003514D0" w:rsidRPr="00F94C83" w:rsidRDefault="003514D0" w:rsidP="00DF1BB5">
      <w:pPr>
        <w:widowControl w:val="0"/>
        <w:numPr>
          <w:ilvl w:val="0"/>
          <w:numId w:val="40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Sendet personale dhe mallrat për qëllime sportive të referuara në nenin 664;</w:t>
      </w:r>
    </w:p>
    <w:p w:rsidR="003514D0" w:rsidRPr="00F94C83" w:rsidRDefault="003514D0" w:rsidP="00DF1BB5">
      <w:pPr>
        <w:widowControl w:val="0"/>
        <w:numPr>
          <w:ilvl w:val="0"/>
          <w:numId w:val="40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Materialet ndihmëse që përdoren nga detarët në bordin e një anijeje të trafikut detar ndërkombëtar të referuar në shkronjën “a” të nenit 665;</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Pajisjet mjekësore, kirurgjikale dhe laboratorike të referuara në nenin 667;</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Kafshët e referuara në nenin 668, me kusht që ato të jenë të destinuara për kullotje, për punë apo transport;</w:t>
      </w:r>
    </w:p>
    <w:p w:rsidR="003514D0" w:rsidRPr="00F94C83" w:rsidRDefault="007D3169" w:rsidP="00DF1BB5">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dh)</w:t>
      </w:r>
      <w:r w:rsidR="003514D0" w:rsidRPr="00F94C83">
        <w:rPr>
          <w:rFonts w:ascii="Garamond" w:hAnsi="Garamond"/>
          <w:spacing w:val="-4"/>
          <w:sz w:val="24"/>
          <w:szCs w:val="24"/>
          <w:lang w:val="sq-AL"/>
        </w:rPr>
        <w:t xml:space="preserve"> Pajisjet e referu</w:t>
      </w:r>
      <w:r w:rsidR="004F435C">
        <w:rPr>
          <w:rFonts w:ascii="Garamond" w:hAnsi="Garamond"/>
          <w:spacing w:val="-4"/>
          <w:sz w:val="24"/>
          <w:szCs w:val="24"/>
          <w:lang w:val="sq-AL"/>
        </w:rPr>
        <w:t>a</w:t>
      </w:r>
      <w:r w:rsidR="003514D0" w:rsidRPr="00F94C83">
        <w:rPr>
          <w:rFonts w:ascii="Garamond" w:hAnsi="Garamond"/>
          <w:spacing w:val="-4"/>
          <w:sz w:val="24"/>
          <w:szCs w:val="24"/>
          <w:lang w:val="sq-AL"/>
        </w:rPr>
        <w:t>ra në shkronjën “a”, të nenit 669;</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 Instrumentet dhe aparatet e nevojshme për një mjek për t’i ofruar ndihmë pacientit në pritje për transplant organesh në përputhje me kushtet e parashikuara në pilën 1, të nenit 671;</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Materialet ndihmëse në raste fatkeqësish të përdorura në lidhje me masat e marra për përballimin e pasojave të fatkeqësive apo situatave të ngjashme që prekin territorin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f) </w:t>
      </w:r>
      <w:r w:rsidRPr="00F94C83">
        <w:rPr>
          <w:rFonts w:ascii="Garamond" w:hAnsi="Garamond"/>
          <w:spacing w:val="-4"/>
          <w:sz w:val="24"/>
          <w:szCs w:val="24"/>
          <w:lang w:val="sq-AL"/>
        </w:rPr>
        <w:tab/>
        <w:t>Instrumentet portative muzikore të importuara përkohësisht nga udhëtarët dhe të destinuara për t’u përdorur si pajisje profesionale;</w:t>
      </w:r>
    </w:p>
    <w:p w:rsidR="003514D0"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w:t>
      </w:r>
      <w:r w:rsidRPr="00F94C83">
        <w:rPr>
          <w:rFonts w:ascii="Garamond" w:hAnsi="Garamond"/>
          <w:spacing w:val="-4"/>
          <w:sz w:val="24"/>
          <w:szCs w:val="24"/>
          <w:lang w:val="sq-AL"/>
        </w:rPr>
        <w:tab/>
        <w:t xml:space="preserve">Paketimet/ambalazhet të cilat importohen të mbushura nga një person i vendosur jashtë territorit doganor të Republikës së Shqipërisë dhe janë të destinuara për rieksport, bosh ose të mbushura, dhe që kanë shenja identifikuese të qëndrueshme; </w:t>
      </w:r>
    </w:p>
    <w:p w:rsidR="001E2E6A" w:rsidRPr="00F94C83" w:rsidRDefault="001E2E6A" w:rsidP="00DF1BB5">
      <w:pPr>
        <w:widowControl w:val="0"/>
        <w:spacing w:after="0" w:line="240" w:lineRule="auto"/>
        <w:rPr>
          <w:rFonts w:ascii="Garamond" w:hAnsi="Garamond"/>
          <w:spacing w:val="-4"/>
          <w:sz w:val="2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gj)  Materialet për realizimin e prodhimeve radiofonike e televizive, pajisjet e transmetimit si dhe automjetet e përshtatura posaçërisht për përdorim për qëllime të prodhimit dhe transmetimit radioteleviziv dhe pajisjeve të tyre, të importuara nga organizatat publike ose private, të vendosura jashtë territorit doganor të Republikës së Shqipërisë dhe të miratuara nga autoritetet doganore që lëshojnë autorizimin për lejimin e përkohshëm të pajisjeve e të mjeteve të tilla;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h)  Mallra të tjera, kur autorizohet nga autoritetet doganore.</w:t>
      </w:r>
    </w:p>
    <w:p w:rsidR="003514D0" w:rsidRPr="00F94C83" w:rsidRDefault="003514D0" w:rsidP="00DF1BB5">
      <w:pPr>
        <w:pStyle w:val="ListParagraph"/>
        <w:widowControl w:val="0"/>
        <w:numPr>
          <w:ilvl w:val="0"/>
          <w:numId w:val="688"/>
        </w:numPr>
        <w:tabs>
          <w:tab w:val="left" w:pos="36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Deklarata e rieksportit mund të bëhet me gojë kur mbyllet regjimi i lejimit të përkohshëm për mallrat e përmendura në pikën 1.</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306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me gojë për eksport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146,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Deklarata doganore për eksport mund të bëhet me gojë për mallrat e mëposhtme:</w:t>
      </w:r>
    </w:p>
    <w:p w:rsidR="003514D0" w:rsidRPr="00F94C83" w:rsidRDefault="003514D0" w:rsidP="00DF1BB5">
      <w:pPr>
        <w:widowControl w:val="0"/>
        <w:numPr>
          <w:ilvl w:val="0"/>
          <w:numId w:val="40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natyrës jotregtare;</w:t>
      </w:r>
    </w:p>
    <w:p w:rsidR="003514D0" w:rsidRPr="00F94C83" w:rsidRDefault="003514D0" w:rsidP="00DF1BB5">
      <w:pPr>
        <w:widowControl w:val="0"/>
        <w:numPr>
          <w:ilvl w:val="0"/>
          <w:numId w:val="40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natyrës tregtare me kusht që ato të mos kalojnë vlerën ekuivalente në lekë të shumës 1 000 (një mijë) euro në vlerë ose 1 000 kg në peshë neto;</w:t>
      </w:r>
    </w:p>
    <w:p w:rsidR="003514D0" w:rsidRPr="00F94C83" w:rsidRDefault="003514D0" w:rsidP="00DF1BB5">
      <w:pPr>
        <w:widowControl w:val="0"/>
        <w:numPr>
          <w:ilvl w:val="0"/>
          <w:numId w:val="40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Mjetet e transportit të regjistruara në territorin doganor të Republikës së Shqipërisë dhe të destinuara për riimport dhe pjesët e këmbimit, aksesorët dhe pajisjet për mjetet e transportit;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Kafshët shtëpiake të eksportuara në kohën e transferimit të aktiviteteve bujqësore nga Republika e Shqipërisë në një vend tjetër, të cilat përfitojnë nga përjashtimi prej detyrimit doganor në bazë të pikës 1, të nenit 425;</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Produktet e përftuara nga prodhuesit bujqësorë në pronat që gjenden në  Republikën e Shqipërisë, të cilat përfitojnë nga përjashtimi prej detyrimit doganor në bazë të neneve 432-434;</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Fara të eksportuara nga prodhuesit bujqësorë për përdorim në prona që ndodhen në vende të tjera, të cilat përfitojnë nga përjashtimi prej detyrimit doganor në bazë të neneve 436 dhe 437;</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 Foragjeret dhe lëndët ushqyese që shoqërojnë kafshët gjatë eksportimit të tyre dhe që përfitojnë nga përjashtimi prej detyrimit doganor në bazë të nenit të 510.</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Deklarata doganore për eksport mund të bëhet me gojë për mallrat e referuara në pikën 1, të nenit 305, kur këto mallra janë të destinuara për riimport.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307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Lëshimi i faturës për deklaratat me gojë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146, të Kodit)</w:t>
      </w:r>
    </w:p>
    <w:p w:rsidR="003514D0" w:rsidRPr="00A64FF8" w:rsidRDefault="003514D0" w:rsidP="00DF1BB5">
      <w:pPr>
        <w:widowControl w:val="0"/>
        <w:autoSpaceDE w:val="0"/>
        <w:autoSpaceDN w:val="0"/>
        <w:adjustRightInd w:val="0"/>
        <w:spacing w:after="0" w:line="240" w:lineRule="auto"/>
        <w:rPr>
          <w:rFonts w:ascii="Garamond" w:hAnsi="Garamond"/>
          <w:spacing w:val="-4"/>
          <w:sz w:val="6"/>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deklarata doganore bëhet me gojë në përputhje me nenet 304 ose 306, për mallrat që i nënshtrohen detyrimit të importit ose eksportit ose pagesave të tjera, autoritetet doganore do të lëshojnë një faturë për personin e interesuar kundrejt pagesës të shumës për ato detyrime ose pagesave të tjera.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Fatura duhet të përfshijë, të paktën, informacionin e mëposhtëm:</w:t>
      </w:r>
    </w:p>
    <w:p w:rsidR="003514D0" w:rsidRPr="00F94C83" w:rsidRDefault="003514D0" w:rsidP="00DF1BB5">
      <w:pPr>
        <w:widowControl w:val="0"/>
        <w:numPr>
          <w:ilvl w:val="0"/>
          <w:numId w:val="40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përshkrim të saktë të mallrave për të mundësuar identifikimin  e tyre;</w:t>
      </w:r>
    </w:p>
    <w:p w:rsidR="003514D0" w:rsidRPr="00F94C83" w:rsidRDefault="003514D0" w:rsidP="00DF1BB5">
      <w:pPr>
        <w:widowControl w:val="0"/>
        <w:numPr>
          <w:ilvl w:val="0"/>
          <w:numId w:val="40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Vlerën e faturës ose, kur kjo nuk është në dispozicion, sasinë e mallrave;</w:t>
      </w:r>
    </w:p>
    <w:p w:rsidR="003514D0" w:rsidRPr="00F94C83" w:rsidRDefault="003514D0" w:rsidP="00DF1BB5">
      <w:pPr>
        <w:widowControl w:val="0"/>
        <w:numPr>
          <w:ilvl w:val="0"/>
          <w:numId w:val="40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Shumën e detyrimit dhe pagesave të tjera të mbledhura;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w:t>
      </w:r>
      <w:r w:rsidRPr="00F94C83">
        <w:rPr>
          <w:rFonts w:ascii="Garamond" w:hAnsi="Garamond"/>
          <w:spacing w:val="-4"/>
          <w:sz w:val="24"/>
          <w:szCs w:val="24"/>
          <w:lang w:val="sq-AL"/>
        </w:rPr>
        <w:tab/>
        <w:t>Datën në të cilën ajo është lëshuar;</w:t>
      </w:r>
    </w:p>
    <w:p w:rsidR="003514D0" w:rsidRPr="00F94C83" w:rsidRDefault="003514D0" w:rsidP="00DF1BB5">
      <w:pPr>
        <w:widowControl w:val="0"/>
        <w:numPr>
          <w:ilvl w:val="0"/>
          <w:numId w:val="40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Zyrën doganore që e ka lëshuar atë.</w:t>
      </w:r>
    </w:p>
    <w:p w:rsidR="003514D0" w:rsidRPr="00A64FF8"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308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 që konsiderohen si të deklaruara për çlirim në qarkullim të lirë, në përputhje me nenin 311</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146, të Kodit)</w:t>
      </w:r>
    </w:p>
    <w:p w:rsidR="003514D0" w:rsidRPr="00A64FF8" w:rsidRDefault="003514D0" w:rsidP="00DF1BB5">
      <w:pPr>
        <w:widowControl w:val="0"/>
        <w:spacing w:after="0" w:line="240" w:lineRule="auto"/>
        <w:jc w:val="center"/>
        <w:rPr>
          <w:rFonts w:ascii="Garamond" w:hAnsi="Garamond"/>
          <w:spacing w:val="-4"/>
          <w:sz w:val="10"/>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Në rast se nuk janë deklaruar me mjete të tjera, mallrat e mëposhtme konsiderohen se janë deklaruar për çlirim në qarkullim të lirë në përputhje me nenin 311:</w:t>
      </w:r>
    </w:p>
    <w:p w:rsidR="003514D0" w:rsidRPr="00F94C83" w:rsidRDefault="003514D0" w:rsidP="00DF1BB5">
      <w:pPr>
        <w:widowControl w:val="0"/>
        <w:numPr>
          <w:ilvl w:val="0"/>
          <w:numId w:val="40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natyrës jotregtare që ndodhen në bagazhet personale të udhëtarëve, të cilat përfitojnë nga përjashtimi prej detyrimit të importit sipas nenit 438, ose si mallra të rikthyera;</w:t>
      </w:r>
    </w:p>
    <w:p w:rsidR="003514D0" w:rsidRPr="00F94C83" w:rsidRDefault="003514D0" w:rsidP="00DF1BB5">
      <w:pPr>
        <w:widowControl w:val="0"/>
        <w:numPr>
          <w:ilvl w:val="0"/>
          <w:numId w:val="40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referuara në shkronjat “c” dhe “ç”, të pikës 1, të nenit 304;</w:t>
      </w:r>
    </w:p>
    <w:p w:rsidR="003514D0" w:rsidRPr="00F94C83" w:rsidRDefault="003514D0" w:rsidP="00DF1BB5">
      <w:pPr>
        <w:widowControl w:val="0"/>
        <w:numPr>
          <w:ilvl w:val="0"/>
          <w:numId w:val="40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mjetet e transportit të cilat përfitojnë nga përjashtimi prej detyrimit të importit si mallra të rikthyera në përputhje me nenin 185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instrumentet portative muzikore të riimportuara nga udhëtarët dhe që përfitojnë nga përjashtimi prej detyrimit të importit si mallra të rikthyera në përputhje me nenin 185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artikujt e korrespondencës;</w:t>
      </w:r>
    </w:p>
    <w:p w:rsidR="003514D0" w:rsidRPr="00F94C83" w:rsidRDefault="00A64FF8" w:rsidP="00DF1BB5">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dh) </w:t>
      </w:r>
      <w:r w:rsidR="003514D0" w:rsidRPr="00F94C83">
        <w:rPr>
          <w:rFonts w:ascii="Garamond" w:hAnsi="Garamond"/>
          <w:spacing w:val="-4"/>
          <w:sz w:val="24"/>
          <w:szCs w:val="24"/>
          <w:lang w:val="sq-AL"/>
        </w:rPr>
        <w:t>mallrat në një dërgesë postare, të cilat përfitojnë nga përjashtimi prej detyrimit të importit në përputhje me nenet 420 deri 424, të Këshillit të Ministrave.</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 xml:space="preserve">Deri në implementimin e sistemit të informatizuar të importit sipas Planit të punës të ministrit përgjegjës për financat, do të zbatohen të dhënat, si më poshtë vijon: </w:t>
      </w:r>
    </w:p>
    <w:p w:rsidR="003514D0" w:rsidRPr="00F94C83" w:rsidRDefault="003514D0" w:rsidP="00DF1BB5">
      <w:pPr>
        <w:widowControl w:val="0"/>
        <w:numPr>
          <w:ilvl w:val="0"/>
          <w:numId w:val="404"/>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Sipas  përcaktimit të shkronjës “dh”, të pikës 1, vetëm kur mallrat në fjalë përfitojnë nga çlirimi nga detyrimet e tjera; dhe</w:t>
      </w:r>
    </w:p>
    <w:p w:rsidR="003514D0" w:rsidRPr="00F94C83" w:rsidRDefault="003514D0" w:rsidP="00DF1BB5">
      <w:pPr>
        <w:widowControl w:val="0"/>
        <w:numPr>
          <w:ilvl w:val="0"/>
          <w:numId w:val="404"/>
        </w:numPr>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 xml:space="preserve">Mallra, vlera e të cilave nuk i kalon 22 euro konsiderohen të deklaruara  për çlirim për qarkullim të lirë, në përputhje me nenin 311. </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309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 që konsiderohen si të deklaruara për lejim të përkohshëm dhe rieksport, në përputhje me nenin 311</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146,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AE1DF8" w:rsidRPr="00A64FF8" w:rsidRDefault="003514D0" w:rsidP="00A64FF8">
      <w:pPr>
        <w:pStyle w:val="ListParagraph"/>
        <w:widowControl w:val="0"/>
        <w:numPr>
          <w:ilvl w:val="0"/>
          <w:numId w:val="689"/>
        </w:numPr>
        <w:tabs>
          <w:tab w:val="left" w:pos="36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nuk deklarohen me mjete të tjera, mallrat e referuara në shkronjat “d” deri në “g” të pikës 1, të nenit 305, konsiderohen se janë deklaruar për lejim të përkohshëm, në përputhje me nenin 311.</w:t>
      </w:r>
    </w:p>
    <w:p w:rsidR="003514D0" w:rsidRPr="00F94C83" w:rsidRDefault="003514D0" w:rsidP="00DF1BB5">
      <w:pPr>
        <w:pStyle w:val="ListParagraph"/>
        <w:widowControl w:val="0"/>
        <w:numPr>
          <w:ilvl w:val="0"/>
          <w:numId w:val="689"/>
        </w:numPr>
        <w:tabs>
          <w:tab w:val="left" w:pos="36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nuk deklarohen me mjete të tjera, mallrat e referuara në shkronjat “d” deri në “g”, të pikës 1, të nenit 305, konsiderohen se janë deklaruar për rieksport në përputhje me nenin 311, duke mbyllur regjimin e lejimit të përkohshëm.</w:t>
      </w:r>
    </w:p>
    <w:p w:rsidR="003514D0" w:rsidRPr="00F94C83" w:rsidRDefault="003514D0" w:rsidP="00DF1BB5">
      <w:pPr>
        <w:widowControl w:val="0"/>
        <w:spacing w:after="0" w:line="240" w:lineRule="auto"/>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310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 që konsiderohen të deklaruara për eksport, në përputhje   me nenin 311</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146,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nuk deklarohen me mjete të tjera, mallrat e mëposhtme konsiderohen se janë deklaruar për eksport, në përputhje me nenin 311:</w:t>
      </w:r>
    </w:p>
    <w:p w:rsidR="003514D0" w:rsidRPr="00F94C83" w:rsidRDefault="003514D0" w:rsidP="00DF1BB5">
      <w:pPr>
        <w:widowControl w:val="0"/>
        <w:numPr>
          <w:ilvl w:val="0"/>
          <w:numId w:val="40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referuara në nenin 306;</w:t>
      </w:r>
    </w:p>
    <w:p w:rsidR="003514D0" w:rsidRPr="00F94C83" w:rsidRDefault="003514D0" w:rsidP="00DF1BB5">
      <w:pPr>
        <w:widowControl w:val="0"/>
        <w:numPr>
          <w:ilvl w:val="0"/>
          <w:numId w:val="40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Instrumentet muzikore portative të udhëtarëve.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311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Veprimet e konsideruara si deklaratë doganore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146,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Në lidhje me mallrat e referuara në shkronjat “a” deri në “dh” të nenit 308, nenet 309 dhe 310, secili prej veprimeve të mëposhtme konsiderohet si deklaratë doganore: </w:t>
      </w:r>
    </w:p>
    <w:p w:rsidR="003514D0" w:rsidRPr="00F94C83" w:rsidRDefault="003514D0" w:rsidP="00DF1BB5">
      <w:pPr>
        <w:widowControl w:val="0"/>
        <w:numPr>
          <w:ilvl w:val="0"/>
          <w:numId w:val="40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Kalimi nëpër korsinë e gjelbër ose “asgjë për të deklaruar” në një</w:t>
      </w:r>
      <w:r w:rsidR="00BE56A8">
        <w:rPr>
          <w:rFonts w:ascii="Garamond" w:hAnsi="Garamond"/>
          <w:spacing w:val="-4"/>
          <w:sz w:val="24"/>
          <w:szCs w:val="24"/>
          <w:lang w:val="sq-AL"/>
        </w:rPr>
        <w:t xml:space="preserve"> zyrë doganore, ku sistemi i dy </w:t>
      </w:r>
      <w:r w:rsidRPr="00F94C83">
        <w:rPr>
          <w:rFonts w:ascii="Garamond" w:hAnsi="Garamond"/>
          <w:spacing w:val="-4"/>
          <w:sz w:val="24"/>
          <w:szCs w:val="24"/>
          <w:lang w:val="sq-AL"/>
        </w:rPr>
        <w:t>korsive është në funksionim;</w:t>
      </w:r>
    </w:p>
    <w:p w:rsidR="003514D0" w:rsidRPr="00F94C83" w:rsidRDefault="003514D0" w:rsidP="00DF1BB5">
      <w:pPr>
        <w:widowControl w:val="0"/>
        <w:numPr>
          <w:ilvl w:val="0"/>
          <w:numId w:val="40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Kalimi nëpër një zyrë doganore, ku nuk funksionon sistemi me </w:t>
      </w:r>
      <w:r w:rsidR="00BE56A8">
        <w:rPr>
          <w:rFonts w:ascii="Garamond" w:hAnsi="Garamond"/>
          <w:spacing w:val="-4"/>
          <w:sz w:val="24"/>
          <w:szCs w:val="24"/>
          <w:lang w:val="sq-AL"/>
        </w:rPr>
        <w:t xml:space="preserve">dy </w:t>
      </w:r>
      <w:r w:rsidRPr="00F94C83">
        <w:rPr>
          <w:rFonts w:ascii="Garamond" w:hAnsi="Garamond"/>
          <w:spacing w:val="-4"/>
          <w:sz w:val="24"/>
          <w:szCs w:val="24"/>
          <w:lang w:val="sq-AL"/>
        </w:rPr>
        <w:t>korsi;</w:t>
      </w:r>
    </w:p>
    <w:p w:rsidR="003514D0" w:rsidRPr="00F94C83" w:rsidRDefault="003514D0" w:rsidP="00DF1BB5">
      <w:pPr>
        <w:widowControl w:val="0"/>
        <w:numPr>
          <w:ilvl w:val="0"/>
          <w:numId w:val="40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Vendosja e një etikete ngjitëse “asgjë për të deklaruar” në xhamin e përparmë të automjeteve të udhëtarëve, kur kjo mundësi parashikohet me udhëzim të drejtorit të Përgjithshëm të Doganave.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Artikujt e korrespondencës konsiderohen të deklaruara për çlirim në qarkullim të lirë me hyrjen e tyre në territorin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Artikujt e korrespondencës konsiderohen të deklaruara për eksport ose rieksport me daljen e tyre nga territori doganor i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Mallrat në një dërgesë postare, të cilat përfitojnë nga përjashtimi prej detyrimit të importit në përputhje me nenet 420 deri 424, konsiderohen të deklaruara për hedhje në qarkullim të lirë me paraqitjen e tyre në doganë në përputhje me nenin 130 të Kodit, me kusht që të dhënat e kërkuara të jenë pranuar nga autoritetet doganore.</w:t>
      </w:r>
    </w:p>
    <w:p w:rsidR="003514D0" w:rsidRPr="0089267A" w:rsidRDefault="003514D0" w:rsidP="00DF1BB5">
      <w:pPr>
        <w:widowControl w:val="0"/>
        <w:spacing w:after="0" w:line="240" w:lineRule="auto"/>
        <w:rPr>
          <w:rFonts w:ascii="Garamond" w:hAnsi="Garamond"/>
          <w:spacing w:val="-6"/>
          <w:sz w:val="24"/>
          <w:szCs w:val="24"/>
          <w:lang w:val="sq-AL"/>
        </w:rPr>
      </w:pPr>
      <w:r w:rsidRPr="0089267A">
        <w:rPr>
          <w:rFonts w:ascii="Garamond" w:hAnsi="Garamond"/>
          <w:spacing w:val="-6"/>
          <w:sz w:val="24"/>
          <w:szCs w:val="24"/>
          <w:lang w:val="sq-AL"/>
        </w:rPr>
        <w:t>4. Mallrat në një dërgesë postare që nuk kalojnë vlerën ekuivalente në lekë të shumës 1 000 (një mijë) euro, të cilat nuk kanë detyrim eksporti, konsiderohen të deklaruara për eksport me daljen e tyre nga territori doganor i Republikës së Shqipërisë.</w:t>
      </w:r>
    </w:p>
    <w:p w:rsidR="003514D0" w:rsidRPr="00F94C83" w:rsidRDefault="003514D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5.</w:t>
      </w:r>
      <w:r w:rsidRPr="00F94C83">
        <w:rPr>
          <w:rFonts w:ascii="Garamond" w:hAnsi="Garamond"/>
          <w:spacing w:val="-4"/>
          <w:sz w:val="24"/>
          <w:szCs w:val="24"/>
          <w:lang w:val="sq-AL"/>
        </w:rPr>
        <w:tab/>
        <w:t xml:space="preserve">Deri në implementimin e sistemit të informatizuar të importit sipas Planit të punës së ministrit përgjegjës për financat, mallrat, vlera e të cilave nuk kalon 22 euro konsiderohen të deklaruara për çlirim për qarkullim të lirë me paraqitjen e tyre në doganë, në përputhje me nenin 130, të Kodit, me kusht që të dhënat e kërkuara të jenë pranuar nga autoritetet doganore. </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312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bCs/>
          <w:spacing w:val="-4"/>
          <w:sz w:val="24"/>
          <w:szCs w:val="24"/>
          <w:lang w:val="sq-AL"/>
        </w:rPr>
        <w:t>F</w:t>
      </w:r>
      <w:r w:rsidRPr="00F94C83">
        <w:rPr>
          <w:rFonts w:ascii="Garamond" w:hAnsi="Garamond"/>
          <w:b/>
          <w:spacing w:val="-4"/>
          <w:sz w:val="24"/>
          <w:szCs w:val="24"/>
          <w:lang w:val="sq-AL"/>
        </w:rPr>
        <w:t>ormalitetet doganore që konsiderohet se janë kryer me anë të një akti   të përmendur në pikën 1, të nenit 311</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 pika 3, shkronja “a” dhe 146, pika 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qëllimet e neneve 308, 309 dhe 310, formalitetet e mëposhtme doganore do të konsiderohen se janë kryer nga një akt i përmendur në pikën 1, të nenin 311:</w:t>
      </w:r>
    </w:p>
    <w:p w:rsidR="003514D0" w:rsidRPr="00F94C83" w:rsidRDefault="003514D0" w:rsidP="00DF1BB5">
      <w:pPr>
        <w:widowControl w:val="0"/>
        <w:numPr>
          <w:ilvl w:val="0"/>
          <w:numId w:val="40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Transporti i mallrave, në përputhje me nenin 126, të Kodit dhe paraqitjen e mallrave në doganë në përputhje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me nenin 130, të Kodit;</w:t>
      </w:r>
    </w:p>
    <w:p w:rsidR="003514D0" w:rsidRPr="00F94C83" w:rsidRDefault="003514D0" w:rsidP="00DF1BB5">
      <w:pPr>
        <w:widowControl w:val="0"/>
        <w:numPr>
          <w:ilvl w:val="0"/>
          <w:numId w:val="40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Paraqitja e mallrave në doganë në përputhje me nenin 239, të Kodit;</w:t>
      </w:r>
    </w:p>
    <w:p w:rsidR="003514D0" w:rsidRPr="00F94C83" w:rsidRDefault="003514D0" w:rsidP="00DF1BB5">
      <w:pPr>
        <w:widowControl w:val="0"/>
        <w:numPr>
          <w:ilvl w:val="0"/>
          <w:numId w:val="40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Pranimi i deklaratës doganore nga autoritetet doganore në përputhje me nenin 157,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Çlirimi i mallrave nga autoritetet doganore, në përputhje me nenin 175,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313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 të cilat nuk mund të deklarohen me gojë ose në përputhje  me nenin 311</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146, të Kodit)</w:t>
      </w:r>
    </w:p>
    <w:p w:rsidR="003514D0" w:rsidRPr="00F94C83" w:rsidRDefault="003514D0" w:rsidP="00DF1BB5">
      <w:pPr>
        <w:widowControl w:val="0"/>
        <w:spacing w:after="0" w:line="240" w:lineRule="auto"/>
        <w:jc w:val="center"/>
        <w:rPr>
          <w:rFonts w:ascii="Garamond" w:hAnsi="Garamond"/>
          <w:spacing w:val="-4"/>
          <w:sz w:val="2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Nenet 304 deri në 310 nuk zbatohen për:</w:t>
      </w:r>
    </w:p>
    <w:p w:rsidR="003514D0" w:rsidRPr="00F94C83" w:rsidRDefault="003514D0" w:rsidP="00DF1BB5">
      <w:pPr>
        <w:widowControl w:val="0"/>
        <w:numPr>
          <w:ilvl w:val="0"/>
          <w:numId w:val="40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për të cilat janë kryer formalitetet me qëllim marrjen e rimbursimeve ose përparësive financiare në eksport në bazë të politikave bujqësore;</w:t>
      </w:r>
    </w:p>
    <w:p w:rsidR="003514D0" w:rsidRPr="00F94C83" w:rsidRDefault="003514D0" w:rsidP="00DF1BB5">
      <w:pPr>
        <w:widowControl w:val="0"/>
        <w:numPr>
          <w:ilvl w:val="0"/>
          <w:numId w:val="40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në lidhje me të cilat është bërë një aplikim për rimbursim të detyrimit ose pagesave të tjera;</w:t>
      </w:r>
    </w:p>
    <w:p w:rsidR="003514D0" w:rsidRPr="00F94C83" w:rsidRDefault="003514D0" w:rsidP="00DF1BB5">
      <w:pPr>
        <w:widowControl w:val="0"/>
        <w:numPr>
          <w:ilvl w:val="0"/>
          <w:numId w:val="40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të cilat janë objekt i një ndalimi apo kufizimi;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mallrat, të cilat i nënshtrohen çdo formaliteti tjetër të posaçëm të parashikuar në legjislacionin në fuqi, për të cilat kërkohet që autoritetet doganore t’i vënë në zbatim.</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314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Rastet kur një deklaratë doganore nuk konsiderohet të jetë paraqitur në përputhje me nenin 311</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 pika 3, shkronja “a” dhe 146, pika 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Kur një kontroll tregon se është kryer një veprim në përputhje me nenin 311, por mallrat që hyjnë apo dalin, nuk janë mallrat e përmendura në nenet 308, 309 dhe 310, deklarata doganore për këto mallra do të konsiderohet se nuk është paraqitur. </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315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doganore në letër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146,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Udhëtarët mund të paraqesin një deklaratë doganore në letër në lidhje me mallrat që po transportojnë.</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316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doganore për mallrat në dërgesat postare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Një operator postar mund të paraqesë një deklaratë doganore për çlirim në qarkullim të lirë që përmban një grup të reduktuar të dhënash të përmendura në aneksin B, të shtojcës A bashkëlidhur këtij vendimi dhe pjesë përbërëse e tij, në lidhje me mallrat në një dërgesë postare, kur ato përmbushin të gjitha kushtet e mëposhtme:</w:t>
      </w:r>
    </w:p>
    <w:p w:rsidR="003514D0" w:rsidRPr="00F94C83" w:rsidRDefault="003514D0" w:rsidP="00DF1BB5">
      <w:pPr>
        <w:widowControl w:val="0"/>
        <w:numPr>
          <w:ilvl w:val="0"/>
          <w:numId w:val="40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Vlera e tyre nuk kalon vlerën ekuivalente në lekë të shumës 1 000 (një mijë) euro;</w:t>
      </w:r>
    </w:p>
    <w:p w:rsidR="003514D0" w:rsidRPr="00F94C83" w:rsidRDefault="003514D0" w:rsidP="00DF1BB5">
      <w:pPr>
        <w:widowControl w:val="0"/>
        <w:numPr>
          <w:ilvl w:val="0"/>
          <w:numId w:val="40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Nuk është bërë ndonjë aplikim për rimbursim ose falje në lidhje me to;</w:t>
      </w:r>
    </w:p>
    <w:p w:rsidR="003514D0" w:rsidRPr="00F94C83" w:rsidRDefault="003514D0" w:rsidP="00DF1BB5">
      <w:pPr>
        <w:widowControl w:val="0"/>
        <w:numPr>
          <w:ilvl w:val="0"/>
          <w:numId w:val="40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Nuk janë objekt i ndalimeve dhe kufizimeve.</w:t>
      </w:r>
    </w:p>
    <w:p w:rsidR="003514D0" w:rsidRPr="00F94C83" w:rsidRDefault="008C4610" w:rsidP="00DF1BB5">
      <w:pPr>
        <w:widowControl w:val="0"/>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xml:space="preserve">2. </w:t>
      </w:r>
      <w:r w:rsidR="003514D0" w:rsidRPr="00F94C83">
        <w:rPr>
          <w:rFonts w:ascii="Garamond" w:hAnsi="Garamond"/>
          <w:spacing w:val="-4"/>
          <w:sz w:val="24"/>
          <w:szCs w:val="24"/>
          <w:lang w:val="sq-AL"/>
        </w:rPr>
        <w:t>Deri në implementimin e sistemit të informatizuar të importit, të nevojshëm për dorëzimin e paraqitjes së njoftimeve, sipas Planit të ministrit përgjegjës për financat, deklarata doganore për çlirimin për qarkullim të lirë, të cilës i referohet pika 1, konsiderohet e paraqitur dhe e pranuar me aktin e paraqitjes së saj në doganë, nëse mallrat janë të shoqëruara nga një deklaratë CN22 ose CN23 ose nga të dyja së bashku.</w:t>
      </w:r>
    </w:p>
    <w:p w:rsidR="003514D0" w:rsidRPr="00F94C83" w:rsidRDefault="003514D0" w:rsidP="00DF1BB5">
      <w:pPr>
        <w:widowControl w:val="0"/>
        <w:numPr>
          <w:ilvl w:val="0"/>
          <w:numId w:val="688"/>
        </w:numPr>
        <w:tabs>
          <w:tab w:val="left" w:pos="180"/>
        </w:tabs>
        <w:spacing w:after="0" w:line="240" w:lineRule="auto"/>
        <w:ind w:left="0" w:firstLine="284"/>
        <w:textAlignment w:val="baseline"/>
        <w:rPr>
          <w:rFonts w:ascii="Garamond" w:hAnsi="Garamond"/>
          <w:spacing w:val="-4"/>
          <w:sz w:val="24"/>
          <w:szCs w:val="24"/>
          <w:lang w:val="sq-AL"/>
        </w:rPr>
      </w:pPr>
      <w:r w:rsidRPr="00F94C83">
        <w:rPr>
          <w:rFonts w:ascii="Garamond" w:hAnsi="Garamond"/>
          <w:spacing w:val="-4"/>
          <w:sz w:val="24"/>
          <w:szCs w:val="24"/>
          <w:lang w:val="sq-AL"/>
        </w:rPr>
        <w:t xml:space="preserve">Në rastet e përmendura në paragrafin e parë, të pikës 2, të nenit 311, dhe në pikën 3, të këtij neni, marrës konsiderohet të jetë deklaruesi dhe, sipas rastit , si debitor. Në rastet e përmendura në paragrafin e dytë, të pikës 2, të nenit 311, dhe në pikën 4, të këtij neni, dërguesi konsiderohet të jetë deklaruesi dhe, sipas rastit, si debitor. Autoritetet doganore mund të sigurojnë që operatorët postarë të konsiderohen deklarues dhe, sipas rastit,  si debitor. </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317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në një dërgesë postare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157 dhe 169,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41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Deklarata doganore për mallrat e përmendura në pikat 2, 3, 4, të nenit 311, do të konsiderohet se është pranuar dhe mallrat janë çliruar, si më poshtë:</w:t>
      </w:r>
    </w:p>
    <w:p w:rsidR="003514D0" w:rsidRPr="00F94C83" w:rsidRDefault="003514D0" w:rsidP="00DF1BB5">
      <w:pPr>
        <w:widowControl w:val="0"/>
        <w:numPr>
          <w:ilvl w:val="0"/>
          <w:numId w:val="41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deklarimi doganor ka të bëjë me çlirimin për qarkullim të lirë, kur mallrat i janë dorëzuar pritësit;</w:t>
      </w:r>
    </w:p>
    <w:p w:rsidR="003514D0" w:rsidRPr="00F94C83" w:rsidRDefault="003514D0" w:rsidP="00DF1BB5">
      <w:pPr>
        <w:widowControl w:val="0"/>
        <w:numPr>
          <w:ilvl w:val="0"/>
          <w:numId w:val="41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deklarata doganore ka të bëjë me eksportin dhe rieksportin, kur mallrat janë nxjerrë jashtë territorit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 të Republikës së Shqipërisë.</w:t>
      </w:r>
    </w:p>
    <w:p w:rsidR="003514D0" w:rsidRPr="00F94C83" w:rsidRDefault="003514D0" w:rsidP="00DF1BB5">
      <w:pPr>
        <w:widowControl w:val="0"/>
        <w:numPr>
          <w:ilvl w:val="0"/>
          <w:numId w:val="41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deklarata doganore ka të bëjë me çlirimin për qarkullim të lirë dhe nuk ka qenë e mundur t’i dorëzohet pritësit të mallrave të përmendur në pikat 2 dhe 3, të nenit 311, deklarata doganore do të konsiderohet se nuk është paraqitur.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Mallrat, të cilat nuk i janë dorëzuar pritësit do të konsiderohen se janë në magazinim të përkohshëm deri sa të shkatërrohen, rieksportohen ose të sistemohen ndryshe, në përputhje me nenin 179,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318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Zyra doganore kompetente për vendosjen e mallrave  nën një regjim doganor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147,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1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qëllimet të heqjes së detyrimit për të paraqitur mallrat në përputhje me pikën 3, të nenit 165, të Kodit, zyra doganore mbikëqyrëse e përmendur në shkronjën “c”, të pikës 3, të nenit 165, të Kodit do të jetë zyra kompetente doganore për vendosjen e mallrave nën një regjim doganor të përmendur në pikën 3, të nenit 147, të Kodit.</w:t>
      </w:r>
    </w:p>
    <w:p w:rsidR="003514D0" w:rsidRPr="00F94C83" w:rsidRDefault="003514D0" w:rsidP="00DF1BB5">
      <w:pPr>
        <w:widowControl w:val="0"/>
        <w:numPr>
          <w:ilvl w:val="0"/>
          <w:numId w:val="41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Zyrat e mëposhtme doganore janë kompetente për vendosjen e mallrave nën regjimin e eksportit:</w:t>
      </w:r>
    </w:p>
    <w:p w:rsidR="003514D0" w:rsidRPr="00F94C83" w:rsidRDefault="003514D0" w:rsidP="00DF1BB5">
      <w:pPr>
        <w:widowControl w:val="0"/>
        <w:numPr>
          <w:ilvl w:val="0"/>
          <w:numId w:val="41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kompetente  për vendin ku është vendosur eksportuesi;</w:t>
      </w:r>
    </w:p>
    <w:p w:rsidR="003514D0" w:rsidRPr="00F94C83" w:rsidRDefault="003514D0" w:rsidP="00DF1BB5">
      <w:pPr>
        <w:widowControl w:val="0"/>
        <w:numPr>
          <w:ilvl w:val="0"/>
          <w:numId w:val="41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kompetente për vendin ku mallrat janë paketuar ose ngarkuar për eksport;</w:t>
      </w:r>
    </w:p>
    <w:p w:rsidR="003514D0" w:rsidRPr="00F94C83" w:rsidRDefault="003514D0" w:rsidP="00DF1BB5">
      <w:pPr>
        <w:widowControl w:val="0"/>
        <w:numPr>
          <w:ilvl w:val="0"/>
          <w:numId w:val="41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zyrë  doganore  tjet</w:t>
      </w:r>
      <w:r w:rsidR="00BE56A8">
        <w:rPr>
          <w:rFonts w:ascii="Garamond" w:hAnsi="Garamond"/>
          <w:spacing w:val="-4"/>
          <w:sz w:val="24"/>
          <w:szCs w:val="24"/>
          <w:lang w:val="sq-AL"/>
        </w:rPr>
        <w:t>ër,  e  cila  është  kompetente për</w:t>
      </w:r>
      <w:r w:rsidRPr="00F94C83">
        <w:rPr>
          <w:rFonts w:ascii="Garamond" w:hAnsi="Garamond"/>
          <w:spacing w:val="-4"/>
          <w:sz w:val="24"/>
          <w:szCs w:val="24"/>
          <w:lang w:val="sq-AL"/>
        </w:rPr>
        <w:t xml:space="preserve"> arsye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administrative për procedurat në fjalë.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nuk kalojnë vlerën ekuivalente në lekë të 3 000 eurove për dërgesë dhe për deklarues dhe nuk janë objekt i ndalimeve ose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kufizimeve, përveç zyrave doganore të identifikuara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pikën 1, zyra doganore kompetente për vendin e daljes së mallrave nga territori doganor i Republikës së Shqipërisë, do të jetë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kompetente për vendosjen e mallrave nën regjimin e eksportit.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rastet kur është i përfshirë nën-kontraktuesi, përveç zyrave doganore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identifikuara në pikat 1, dhe 2, zyra doganore kompetente për vendin ku nënkontraktori është vendosur,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 të jetë kompetente për vendosjen e mallrave nën regjimin e eksportit.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justifikohet nga rrethanat e një rasti individual, një tjetër zyrë doganore e vendosur më mirë për paraqitjen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mallrave në doganë, do të jetë kompetente për vendosjen e mallrave nën regjimin e eksportit.</w:t>
      </w:r>
    </w:p>
    <w:p w:rsidR="003514D0" w:rsidRPr="00F94C83" w:rsidRDefault="003514D0" w:rsidP="00DF1BB5">
      <w:pPr>
        <w:widowControl w:val="0"/>
        <w:numPr>
          <w:ilvl w:val="0"/>
          <w:numId w:val="41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Deklaratat doganore me gojë për eksportin dhe rieksportin duhet të bëhen në zyrën doganore kompetente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 vendin e daljes së mallrave.</w:t>
      </w:r>
    </w:p>
    <w:p w:rsidR="003514D0"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89267A" w:rsidRPr="00F94C83" w:rsidRDefault="0089267A"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319</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i/>
          <w:iCs/>
          <w:spacing w:val="-4"/>
          <w:w w:val="99"/>
          <w:sz w:val="24"/>
          <w:szCs w:val="24"/>
          <w:lang w:val="sq-AL"/>
        </w:rPr>
        <w:t xml:space="preserve"> </w:t>
      </w:r>
      <w:r w:rsidRPr="00F94C83">
        <w:rPr>
          <w:rFonts w:ascii="Garamond" w:hAnsi="Garamond"/>
          <w:b/>
          <w:bCs/>
          <w:spacing w:val="-4"/>
          <w:sz w:val="24"/>
          <w:szCs w:val="24"/>
          <w:lang w:val="sq-AL"/>
        </w:rPr>
        <w:t>Artikujt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bCs/>
          <w:spacing w:val="-4"/>
          <w:w w:val="99"/>
          <w:sz w:val="24"/>
          <w:szCs w:val="24"/>
          <w:lang w:val="sq-AL"/>
        </w:rPr>
        <w:t>(</w:t>
      </w:r>
      <w:r w:rsidRPr="00F94C83">
        <w:rPr>
          <w:rFonts w:ascii="Garamond" w:hAnsi="Garamond"/>
          <w:spacing w:val="-4"/>
          <w:sz w:val="24"/>
          <w:szCs w:val="24"/>
          <w:lang w:val="sq-AL"/>
        </w:rPr>
        <w:t>Neni 149,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1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deklarata doganore mbulon dy ose më shumë artikuj, të dhënat e paraqitura në këtë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deklaratë në lidhje me çdo artikull do të konsiderohen se përbëjnë një deklaratë të ndarë doganore.</w:t>
      </w:r>
    </w:p>
    <w:p w:rsidR="003514D0" w:rsidRPr="00F94C83" w:rsidRDefault="003514D0" w:rsidP="00DF1BB5">
      <w:pPr>
        <w:widowControl w:val="0"/>
        <w:numPr>
          <w:ilvl w:val="0"/>
          <w:numId w:val="41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Përveç rasteve kur mallrat e veçanta, të përfshira në një ngarkesë, janë objekt i masave të ndryshme, mallrat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përfshira në një dërgesë do të konsiderohen se përbëjnë një artikull të vetëm për qëllimet e pikës 1, kur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plotësohet secili nga kushtet e mëposhtme:</w:t>
      </w:r>
    </w:p>
    <w:p w:rsidR="003514D0" w:rsidRPr="00F94C83" w:rsidRDefault="00BE56A8" w:rsidP="00DF1BB5">
      <w:pPr>
        <w:widowControl w:val="0"/>
        <w:numPr>
          <w:ilvl w:val="0"/>
          <w:numId w:val="415"/>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Ato klasifikohen në një nënkre</w:t>
      </w:r>
      <w:r w:rsidR="003514D0" w:rsidRPr="00F94C83">
        <w:rPr>
          <w:rFonts w:ascii="Garamond" w:hAnsi="Garamond"/>
          <w:spacing w:val="-4"/>
          <w:sz w:val="24"/>
          <w:szCs w:val="24"/>
          <w:lang w:val="sq-AL"/>
        </w:rPr>
        <w:t xml:space="preserve"> të vetëm tarifor;</w:t>
      </w:r>
    </w:p>
    <w:p w:rsidR="003514D0" w:rsidRPr="00F94C83" w:rsidRDefault="003514D0" w:rsidP="00DF1BB5">
      <w:pPr>
        <w:widowControl w:val="0"/>
        <w:numPr>
          <w:ilvl w:val="0"/>
          <w:numId w:val="41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objekt i një aplikimi për thjeshtim, në përputhje me nenin 161, të Kodit.</w:t>
      </w:r>
    </w:p>
    <w:p w:rsidR="003514D0" w:rsidRPr="00F94C83" w:rsidRDefault="003514D0" w:rsidP="00DF1BB5">
      <w:pPr>
        <w:widowControl w:val="0"/>
        <w:tabs>
          <w:tab w:val="left" w:pos="180"/>
        </w:tabs>
        <w:spacing w:after="0" w:line="240" w:lineRule="auto"/>
        <w:textAlignment w:val="baseline"/>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doganore të thjeshtuara</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hd w:val="clear" w:color="auto" w:fill="FFFFFF"/>
        <w:spacing w:after="0" w:line="240" w:lineRule="auto"/>
        <w:jc w:val="center"/>
        <w:textAlignment w:val="baseline"/>
        <w:rPr>
          <w:rFonts w:ascii="Garamond" w:hAnsi="Garamond"/>
          <w:b/>
          <w:bCs/>
          <w:spacing w:val="-4"/>
          <w:sz w:val="24"/>
          <w:szCs w:val="24"/>
          <w:lang w:val="sq-AL"/>
        </w:rPr>
      </w:pPr>
      <w:r w:rsidRPr="00F94C83">
        <w:rPr>
          <w:rFonts w:ascii="Garamond" w:hAnsi="Garamond"/>
          <w:b/>
          <w:bCs/>
          <w:spacing w:val="-4"/>
          <w:sz w:val="24"/>
          <w:szCs w:val="24"/>
          <w:lang w:val="sq-AL"/>
        </w:rPr>
        <w:t>Neni 320</w:t>
      </w:r>
    </w:p>
    <w:p w:rsidR="003514D0" w:rsidRPr="00F94C83" w:rsidRDefault="003514D0" w:rsidP="00DF1BB5">
      <w:pPr>
        <w:widowControl w:val="0"/>
        <w:shd w:val="clear" w:color="auto" w:fill="FFFFFF"/>
        <w:spacing w:after="0" w:line="240" w:lineRule="auto"/>
        <w:jc w:val="center"/>
        <w:textAlignment w:val="baseline"/>
        <w:rPr>
          <w:rFonts w:ascii="Garamond" w:hAnsi="Garamond"/>
          <w:b/>
          <w:bCs/>
          <w:spacing w:val="-4"/>
          <w:sz w:val="24"/>
          <w:szCs w:val="24"/>
          <w:lang w:val="sq-AL"/>
        </w:rPr>
      </w:pPr>
      <w:r w:rsidRPr="00F94C83">
        <w:rPr>
          <w:rFonts w:ascii="Garamond" w:hAnsi="Garamond"/>
          <w:b/>
          <w:bCs/>
          <w:spacing w:val="-4"/>
          <w:sz w:val="24"/>
          <w:szCs w:val="24"/>
          <w:lang w:val="sq-AL"/>
        </w:rPr>
        <w:t>Formularët për deklarime doganore të thjeshtuara</w:t>
      </w:r>
    </w:p>
    <w:p w:rsidR="003514D0" w:rsidRPr="00F94C83" w:rsidRDefault="003514D0" w:rsidP="00DF1BB5">
      <w:pPr>
        <w:widowControl w:val="0"/>
        <w:shd w:val="clear" w:color="auto" w:fill="FFFFFF"/>
        <w:spacing w:after="0" w:line="240" w:lineRule="auto"/>
        <w:textAlignment w:val="baseline"/>
        <w:rPr>
          <w:rFonts w:ascii="Garamond" w:hAnsi="Garamond"/>
          <w:bCs/>
          <w:spacing w:val="-4"/>
          <w:sz w:val="14"/>
          <w:szCs w:val="24"/>
          <w:lang w:val="sq-AL"/>
        </w:rPr>
      </w:pPr>
    </w:p>
    <w:p w:rsidR="003514D0" w:rsidRPr="00F94C83" w:rsidRDefault="003514D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Deri në datat e përmirësimit të sistemit të informatizuar sipas planit të punës së ministrit </w:t>
      </w:r>
      <w:r w:rsidRPr="00F94C83">
        <w:rPr>
          <w:rFonts w:ascii="Garamond" w:hAnsi="Garamond"/>
          <w:spacing w:val="-4"/>
          <w:sz w:val="24"/>
          <w:szCs w:val="24"/>
          <w:lang w:val="sq-AL"/>
        </w:rPr>
        <w:t>përgjegjës për financat</w:t>
      </w:r>
      <w:r w:rsidRPr="00F94C83">
        <w:rPr>
          <w:rFonts w:ascii="Garamond" w:hAnsi="Garamond"/>
          <w:bCs/>
          <w:spacing w:val="-4"/>
          <w:sz w:val="24"/>
          <w:szCs w:val="24"/>
          <w:lang w:val="sq-AL"/>
        </w:rPr>
        <w:t xml:space="preserve">, kur një deklaratë doganore e thjeshtuar, siç përmendet në nenin 152, të Kodit, është paraqitur duke përdorur mjete të ndryshme nga teknika elektronike e përpunimit të të dhënave për një regjim doganor të referuar në pikën 4, të nenit 303, kjo do të bëhet duke përdorur formularët që përmbajnë, të paktën, të dhënat për një deklarim të thjeshtuar (paplotë), të përcaktuar në aneksin B, të shtojcës A,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 xml:space="preserve">.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321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për autorizimin e përdorimit të vazhdueshëm të deklaratave doganore të thjeshtuara</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152,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Default="003514D0" w:rsidP="00DF1BB5">
      <w:pPr>
        <w:pStyle w:val="ListParagraph"/>
        <w:widowControl w:val="0"/>
        <w:numPr>
          <w:ilvl w:val="0"/>
          <w:numId w:val="690"/>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Autorizimi për t’i vendosur rregullisht mallrat nën një regjim doganor në bazë të deklaratës të thjeshtuar, në përputhje me pikën 2, të nenit 152, të Kodit, jepet nëse plotësohen kushtet e mëposhtme:</w:t>
      </w:r>
    </w:p>
    <w:p w:rsidR="0089267A" w:rsidRPr="0089267A" w:rsidRDefault="0089267A" w:rsidP="0089267A">
      <w:pPr>
        <w:widowControl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41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është në përputhje me kriterin e parashikuar në shkronjën “a”, të nenit 41, të Kodit;</w:t>
      </w:r>
    </w:p>
    <w:p w:rsidR="003514D0" w:rsidRPr="00F94C83" w:rsidRDefault="003514D0" w:rsidP="00DF1BB5">
      <w:pPr>
        <w:widowControl w:val="0"/>
        <w:numPr>
          <w:ilvl w:val="0"/>
          <w:numId w:val="41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kur është e zbatueshme, disponon procedura të përshtatshme për trajtimin e licencave dhe autorizimeve të dhëna në përputhje me masat e politikës tregtare ose në lidhje me tregtinë e produkteve bujqësore;</w:t>
      </w:r>
    </w:p>
    <w:p w:rsidR="003514D0" w:rsidRPr="00F94C83" w:rsidRDefault="003514D0" w:rsidP="00DF1BB5">
      <w:pPr>
        <w:widowControl w:val="0"/>
        <w:numPr>
          <w:ilvl w:val="0"/>
          <w:numId w:val="41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siguron që punonjësit e tij janë udhëzuar të informojnë autoritetet doganore sa herë që hasin vështirësi në zbatimin e legjislacionit doganor dhe përcakton procedura për informimin e autoriteteve doganore për vështirësi të tilla;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 xml:space="preserve">Aplikuesi, kur është e zbatueshme, </w:t>
      </w:r>
      <w:r w:rsidR="00BE56A8" w:rsidRPr="00F94C83">
        <w:rPr>
          <w:rFonts w:ascii="Garamond" w:hAnsi="Garamond"/>
          <w:spacing w:val="-4"/>
          <w:sz w:val="24"/>
          <w:szCs w:val="24"/>
          <w:lang w:val="sq-AL"/>
        </w:rPr>
        <w:t>disponon</w:t>
      </w:r>
      <w:r w:rsidRPr="00F94C83">
        <w:rPr>
          <w:rFonts w:ascii="Garamond" w:hAnsi="Garamond"/>
          <w:spacing w:val="-4"/>
          <w:sz w:val="24"/>
          <w:szCs w:val="24"/>
          <w:lang w:val="sq-AL"/>
        </w:rPr>
        <w:t xml:space="preserve"> procedura të përshtatshme për trajtimin e licencave/lejeve të importit dhe eksportit lidhur me ndalimet dhe kufizimet, duke përfshirë masat për të dalluar mallrat që i nënshtrohen ndalimeve ose kufizimeve nga mallrat e tjera dhe për të siguruar zbatimin e legjislacionit në fuqi lidhur me këto ndalime dhe kufizime.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OEAD konsiderohet se i plotëson kushtet e përmendura në shkronjat “b”, “c” dhe “ç”, të pikës 1, për sa kohë që të dhënat për këta operatorë janë në përputhje me qëllimet e vendosjes së mallrave nën një regjim doganor në bazë të deklaratës së thjeshtësuar.</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322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Menaxhimi i kuotës tarifore në deklaratat e thjeshtuara 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152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0"/>
          <w:szCs w:val="24"/>
          <w:lang w:val="sq-AL"/>
        </w:rPr>
      </w:pPr>
    </w:p>
    <w:p w:rsidR="003514D0" w:rsidRPr="00F94C83" w:rsidRDefault="003514D0" w:rsidP="00DF1BB5">
      <w:pPr>
        <w:pStyle w:val="ListParagraph"/>
        <w:widowControl w:val="0"/>
        <w:numPr>
          <w:ilvl w:val="0"/>
          <w:numId w:val="41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një deklaratë e thjeshtuar është paraqitur për çlirim për qarkullim të lirë të mallrave, subjekt i një kuote tarifore të menaxhuar në përputhje me rendin kronologjik të datave të pranimit të deklaratave doganore, deklaruesi mund të kërkojë dhënien e kuotës tarifore vetëm kur të dhënat e domosdoshme janë në dispozicion ose në deklaratën e thjeshtuar ose në një deklaratë plotësuese.</w:t>
      </w:r>
    </w:p>
    <w:p w:rsidR="003514D0" w:rsidRPr="00F94C83" w:rsidRDefault="003514D0" w:rsidP="00DF1BB5">
      <w:pPr>
        <w:widowControl w:val="0"/>
        <w:numPr>
          <w:ilvl w:val="0"/>
          <w:numId w:val="41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aplikimi për dhënien e një kuote tarifore të menaxhuar në përputhje me rendin kronologjik të datave të pranimit të deklaratave doganore është bërë në një deklaratë plotësuese, aplikimi nuk mund të përpunohet deri kur deklarata plotësuese të jetë depozituar.</w:t>
      </w:r>
    </w:p>
    <w:p w:rsidR="003514D0" w:rsidRPr="00F94C83" w:rsidRDefault="003514D0" w:rsidP="00DF1BB5">
      <w:pPr>
        <w:widowControl w:val="0"/>
        <w:numPr>
          <w:ilvl w:val="0"/>
          <w:numId w:val="41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 të ndarjes së kuotës tarifore, duhet të merret parasysh data e pranimit të deklaratës të thjeshtuar.</w:t>
      </w:r>
    </w:p>
    <w:p w:rsidR="003514D0" w:rsidRPr="00F94C83" w:rsidRDefault="003514D0" w:rsidP="00DF1BB5">
      <w:pPr>
        <w:widowControl w:val="0"/>
        <w:autoSpaceDE w:val="0"/>
        <w:autoSpaceDN w:val="0"/>
        <w:adjustRightInd w:val="0"/>
        <w:spacing w:after="0" w:line="240" w:lineRule="auto"/>
        <w:rPr>
          <w:rFonts w:ascii="Garamond" w:hAnsi="Garamond"/>
          <w:spacing w:val="-4"/>
          <w:sz w:val="10"/>
          <w:szCs w:val="24"/>
          <w:lang w:val="sq-AL"/>
        </w:rPr>
      </w:pPr>
    </w:p>
    <w:p w:rsidR="0089267A" w:rsidRDefault="0089267A" w:rsidP="00DF1BB5">
      <w:pPr>
        <w:widowControl w:val="0"/>
        <w:autoSpaceDE w:val="0"/>
        <w:autoSpaceDN w:val="0"/>
        <w:adjustRightInd w:val="0"/>
        <w:spacing w:after="0" w:line="240" w:lineRule="auto"/>
        <w:jc w:val="center"/>
        <w:rPr>
          <w:rFonts w:ascii="Garamond" w:hAnsi="Garamond"/>
          <w:b/>
          <w:iCs/>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323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Dokumentet shoqëruese për deklaratat e thjeshtuara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152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janë vendosur nën një regjim doganor në bazë të deklaratës së thjeshtuar, dokumentet shoqëruese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përmendura në pikën 2, të nenit 150, të Kodit i jepen autoriteteve doganore para çlirimit të mallrave.</w:t>
      </w:r>
    </w:p>
    <w:p w:rsidR="003514D0" w:rsidRPr="00F94C83" w:rsidRDefault="003514D0" w:rsidP="00DF1BB5">
      <w:pPr>
        <w:widowControl w:val="0"/>
        <w:spacing w:after="0" w:line="240" w:lineRule="auto"/>
        <w:jc w:val="center"/>
        <w:rPr>
          <w:rFonts w:ascii="Garamond" w:hAnsi="Garamond"/>
          <w:spacing w:val="-4"/>
          <w:sz w:val="8"/>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324</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b/>
          <w:spacing w:val="-4"/>
          <w:sz w:val="24"/>
          <w:szCs w:val="24"/>
          <w:lang w:val="sq-AL"/>
        </w:rPr>
        <w:t>Deklarata plotësuese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153, të Kodit)</w:t>
      </w:r>
    </w:p>
    <w:p w:rsidR="003514D0" w:rsidRPr="00F94C83" w:rsidRDefault="003514D0" w:rsidP="00DF1BB5">
      <w:pPr>
        <w:widowControl w:val="0"/>
        <w:tabs>
          <w:tab w:val="left" w:pos="360"/>
        </w:tabs>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9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autoritetet doganore duhet të kontabilizojnë shumën e detyrimit të importit ose të eksportit për t’u paguar në përputhje me paragrafin e parë, të pikës 1, të nenit 99, të Kodit, deklarata plotësuese e referuar në paragrafin e parë, të pikës 1, të nenit 153, të Kodit, duhet të paraqitet brenda 10 (dhjetë) ditëve nga data e çlirimit të mallrave.</w:t>
      </w:r>
    </w:p>
    <w:p w:rsidR="003514D0" w:rsidRPr="00F94C83" w:rsidRDefault="003514D0" w:rsidP="00DF1BB5">
      <w:pPr>
        <w:pStyle w:val="ListParagraph"/>
        <w:widowControl w:val="0"/>
        <w:numPr>
          <w:ilvl w:val="0"/>
          <w:numId w:val="69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kontabilizimi kryhet në përputhje me paragrafin e dytë, të pikës 1, të nenit 99, të Kodit, dhe deklarata plotësuese është e një natyre të përgjithshme, periodike apo përmbledhëse, periudha kohore e mbuluar nga deklarata plotësuese nuk duhet të kalojë një muaj kalendarik.</w:t>
      </w:r>
    </w:p>
    <w:p w:rsidR="003514D0" w:rsidRPr="00F94C83" w:rsidRDefault="003514D0" w:rsidP="00DF1BB5">
      <w:pPr>
        <w:pStyle w:val="ListParagraph"/>
        <w:widowControl w:val="0"/>
        <w:numPr>
          <w:ilvl w:val="0"/>
          <w:numId w:val="69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Afati për depozitimin e deklaratës plotësuese të referuar në pikën 2 është maksimumi 10 ditë nga përfundimi i afatit të mbuluar prej deklaratës plotësuese.</w:t>
      </w:r>
    </w:p>
    <w:p w:rsidR="003514D0" w:rsidRPr="00F94C83" w:rsidRDefault="003514D0" w:rsidP="00DF1BB5">
      <w:pPr>
        <w:pStyle w:val="ListParagraph"/>
        <w:widowControl w:val="0"/>
        <w:numPr>
          <w:ilvl w:val="0"/>
          <w:numId w:val="691"/>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Deri në implementimin e sistemeve elektronike  të eksportit dhe të importit, sipas planit të punës së ministrit përgjegjës për financat dhe pa rënë ndesh me pikën 1, të nenit 99, të Kodit, autoritetet doganore mund të lejojnë afate kohore të tjera përveç atyre të përcaktuara në pikat 1 dhe 3, të këtij neni.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325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Afati brenda të cilit deklaruesi duhet të ketë në posedim dokumentet mbështetëse në rastin e deklaratave plotësuese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153,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Dokumentet mbështetëse, që mungonin në momentin e depozitimit të deklaratës së thjeshtuar, duhet të jenë në posedim të deklaruesit brenda afatit për depozitimin e deklaratës plotësuese, në përputhje me nenin 324, pika 1 ose 3.</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Në raste të justifikuara, autoritetet doganore mund të autorizojnë zgjatjen e afatit kohor për vënien në dispozicion të dokumenteve mbështetëse, të parashikuara në pikën 1. Ky afat kohor nuk duhet t’i kalojë 120 (njëqind e njëzet) ditë nga data e çlirimit të mallrave.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Kur dokumenti mbështetës ka të bëjë me vlerën doganore, atëherë autoritetet doganore mund që, në raste plotësisht të justifikuara, të vendosin një afat kohor më të gjatë se ai i parashikuar në pikat 1 ose 2, duke marrë parasysh kufizimin e periudhës të referuar në pikën 1, të nenit 97,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
          <w:iCs/>
          <w:spacing w:val="-4"/>
          <w:w w:val="99"/>
          <w:sz w:val="24"/>
          <w:szCs w:val="24"/>
          <w:lang w:val="sq-AL"/>
        </w:rPr>
      </w:pPr>
      <w:r w:rsidRPr="00F94C83">
        <w:rPr>
          <w:rFonts w:ascii="Garamond" w:hAnsi="Garamond"/>
          <w:b/>
          <w:iCs/>
          <w:spacing w:val="-4"/>
          <w:sz w:val="24"/>
          <w:szCs w:val="24"/>
          <w:lang w:val="sq-AL"/>
        </w:rPr>
        <w:t>Neni 326</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 xml:space="preserve">Deklarata plotësuese </w:t>
      </w:r>
      <w:r w:rsidRPr="00F94C83">
        <w:rPr>
          <w:rFonts w:ascii="Garamond" w:hAnsi="Garamond"/>
          <w:b/>
          <w:spacing w:val="-4"/>
          <w:sz w:val="24"/>
          <w:szCs w:val="24"/>
          <w:lang w:val="sq-AL"/>
        </w:rPr>
        <w:t>në rastin e hyrjes në regjistrimet e deklaruesit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153,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rastin e hyrjes në regjistrimet e deklaruesit sipas nenit 165, të Kodit, kur deklarata plotësuese është e një natyre të përgjithshme, periodike apo përmbledhëse dhe operatori ekonomik është i autorizuar sipas vetëvlerësimit për të llogaritur shumën e detyrimit të importit dhe eksportit për t'u paguar, mbajtësi i autorizimit duhet të depozitojë një deklaratë plotësuese apo autoritetet doganore mund të lejojnë që deklarata plotësuese të vihet në dispozicion përmes aksesit të drejtpërdrejtë elektronik në sistemin e mbajtësit të autorizimit.</w:t>
      </w:r>
    </w:p>
    <w:p w:rsidR="003514D0" w:rsidRPr="0089267A" w:rsidRDefault="003514D0" w:rsidP="00DF1BB5">
      <w:pPr>
        <w:widowControl w:val="0"/>
        <w:spacing w:after="0" w:line="240" w:lineRule="auto"/>
        <w:jc w:val="center"/>
        <w:rPr>
          <w:rFonts w:ascii="Garamond" w:hAnsi="Garamond"/>
          <w:b/>
          <w:spacing w:val="-4"/>
          <w:sz w:val="6"/>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zbatueshme për të gjitha deklaratat doganore</w:t>
      </w:r>
    </w:p>
    <w:p w:rsidR="003514D0" w:rsidRPr="0089267A"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327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Numri Kryesor i Lëvizjes (MRN)</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157 i Kodit)</w:t>
      </w:r>
    </w:p>
    <w:p w:rsidR="003514D0" w:rsidRPr="0089267A" w:rsidRDefault="003514D0" w:rsidP="00DF1BB5">
      <w:pPr>
        <w:widowControl w:val="0"/>
        <w:autoSpaceDE w:val="0"/>
        <w:autoSpaceDN w:val="0"/>
        <w:adjustRightInd w:val="0"/>
        <w:spacing w:after="0" w:line="240" w:lineRule="auto"/>
        <w:rPr>
          <w:rFonts w:ascii="Garamond" w:hAnsi="Garamond"/>
          <w:spacing w:val="-4"/>
          <w:sz w:val="6"/>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përjashtim të rasteve kur deklarata doganore është paraqitur me gojë ose me anë të një veprimi, që konsiderohet të jetë një deklaratë doganore, apo kur deklarata doganore merr formën e një hyrjeje në regjistrimet e deklaruesit në përputhje me nenin 165, të Kodit, autoritetet doganore do të njoftojnë deklaruesin për pranimin e deklaratës doganore dhe do ta pajisin atë me një MRN për atë deklaratë dhe datën e pranimit të saj.</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Ky nen nuk do të zbatohet deri në implementimin dhe përmirësimin e sistemit të informatizuar kombëtar të importit të përmendur në planin e punës të miratuar nga ministri përgjegjës për financat.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328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doganore e depozituar para paraqitjes së mallrave</w:t>
      </w:r>
    </w:p>
    <w:p w:rsidR="003514D0" w:rsidRPr="0089267A" w:rsidRDefault="003514D0" w:rsidP="00DF1BB5">
      <w:pPr>
        <w:widowControl w:val="0"/>
        <w:autoSpaceDE w:val="0"/>
        <w:autoSpaceDN w:val="0"/>
        <w:adjustRightInd w:val="0"/>
        <w:spacing w:after="0" w:line="240" w:lineRule="auto"/>
        <w:jc w:val="center"/>
        <w:rPr>
          <w:rFonts w:ascii="Garamond" w:hAnsi="Garamond"/>
          <w:b/>
          <w:bCs/>
          <w:spacing w:val="-4"/>
          <w:sz w:val="10"/>
          <w:szCs w:val="24"/>
          <w:lang w:val="sq-AL"/>
        </w:rPr>
      </w:pPr>
    </w:p>
    <w:p w:rsidR="003514D0" w:rsidRPr="00F94C83" w:rsidRDefault="003514D0" w:rsidP="00DF1BB5">
      <w:pPr>
        <w:pStyle w:val="ListParagraph"/>
        <w:widowControl w:val="0"/>
        <w:numPr>
          <w:ilvl w:val="0"/>
          <w:numId w:val="692"/>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deklarata doganore është depozituar në përputhje me nenin 156, të Kodit, autoritetet doganore përpunojnë të dhënat e ofruara para paraqitjes së mallrave, në veçanti për qëllime të analizës së riskut.</w:t>
      </w:r>
    </w:p>
    <w:p w:rsidR="003514D0" w:rsidRPr="00F94C83" w:rsidRDefault="003514D0" w:rsidP="00DF1BB5">
      <w:pPr>
        <w:pStyle w:val="ListParagraph"/>
        <w:widowControl w:val="0"/>
        <w:numPr>
          <w:ilvl w:val="0"/>
          <w:numId w:val="692"/>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bCs/>
          <w:spacing w:val="-4"/>
          <w:sz w:val="24"/>
          <w:szCs w:val="24"/>
          <w:lang w:val="sq-AL"/>
        </w:rPr>
        <w:t xml:space="preserve">Deri në datën e implementimit të sistemit të informatizuar për Eksportin/Importin, sipas planit të punës së ministrit </w:t>
      </w:r>
      <w:r w:rsidRPr="00F94C83">
        <w:rPr>
          <w:rFonts w:ascii="Garamond" w:hAnsi="Garamond"/>
          <w:spacing w:val="-4"/>
          <w:sz w:val="24"/>
          <w:szCs w:val="24"/>
          <w:lang w:val="sq-AL"/>
        </w:rPr>
        <w:t>përgjegjës për financat</w:t>
      </w:r>
      <w:r w:rsidRPr="00F94C83">
        <w:rPr>
          <w:rFonts w:ascii="Garamond" w:hAnsi="Garamond"/>
          <w:bCs/>
          <w:spacing w:val="-4"/>
          <w:sz w:val="24"/>
          <w:szCs w:val="24"/>
          <w:lang w:val="sq-AL"/>
        </w:rPr>
        <w:t>, kur një deklaratë doganore është depozituar përpara paraqitjes së mallrave sipas nenit 156 të Kodit, autoritetet doganore mund të lejojnë përdorimin e mjeteve të ndryshme nga teknika elektronike të përpunimit të të dhënave, për depozitimin e njoftimit të paraqitjes.</w:t>
      </w:r>
    </w:p>
    <w:p w:rsidR="003514D0" w:rsidRPr="0089267A" w:rsidRDefault="003514D0" w:rsidP="00DF1BB5">
      <w:pPr>
        <w:widowControl w:val="0"/>
        <w:spacing w:after="0" w:line="240" w:lineRule="auto"/>
        <w:jc w:val="center"/>
        <w:rPr>
          <w:rFonts w:ascii="Garamond" w:hAnsi="Garamond"/>
          <w:b/>
          <w:spacing w:val="-4"/>
          <w:sz w:val="8"/>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329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Anulimi i një deklarate doganore pas çlirimit të mallrave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159, të Kodit)</w:t>
      </w:r>
    </w:p>
    <w:p w:rsidR="003514D0" w:rsidRPr="0089267A" w:rsidRDefault="003514D0" w:rsidP="00DF1BB5">
      <w:pPr>
        <w:widowControl w:val="0"/>
        <w:spacing w:after="0" w:line="240" w:lineRule="auto"/>
        <w:jc w:val="center"/>
        <w:rPr>
          <w:rFonts w:ascii="Garamond" w:hAnsi="Garamond"/>
          <w:spacing w:val="-4"/>
          <w:sz w:val="8"/>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vërtetohet se mallrat janë deklaruar gabimisht për një regjim doganor sipas të cilit lind një borxh doganor në import, në vend që të deklarohen për një regjim tjetër doganor, atëherë deklarata doganore anulohet pasi mallrat të jenë çliruar, përmes një aplikimi të arsyetuar nga deklaruesi, në qoftë se përmbushen kushtet e mëposhtme:</w:t>
      </w:r>
    </w:p>
    <w:p w:rsidR="003514D0" w:rsidRPr="00F94C83" w:rsidRDefault="003514D0" w:rsidP="00DF1BB5">
      <w:pPr>
        <w:widowControl w:val="0"/>
        <w:numPr>
          <w:ilvl w:val="0"/>
          <w:numId w:val="41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Aplikimi bëhet brenda 90 ditëve, nga data e pranimit të deklaratës;</w:t>
      </w:r>
    </w:p>
    <w:p w:rsidR="003514D0" w:rsidRPr="00F94C83" w:rsidRDefault="003514D0" w:rsidP="00DF1BB5">
      <w:pPr>
        <w:widowControl w:val="0"/>
        <w:numPr>
          <w:ilvl w:val="0"/>
          <w:numId w:val="41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nuk janë përdorur në një mënyrë që nuk përputhet me regjimin doganor nën të cilin ato do të ishin deklaruar po të mos kishte ndodhur gabimi;</w:t>
      </w:r>
    </w:p>
    <w:p w:rsidR="003514D0" w:rsidRPr="00F94C83" w:rsidRDefault="003514D0" w:rsidP="00DF1BB5">
      <w:pPr>
        <w:widowControl w:val="0"/>
        <w:numPr>
          <w:ilvl w:val="0"/>
          <w:numId w:val="41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kohën e deklarimit të gabuar janë përmbushur kushtet për vendosjen e mallrave nën regjimin doganor nën të cilin ato do të ishin deklaruar po të mos kishte ndodhur gabimi;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Është depozituar një deklaratë doganore për regjimin doganor nën të cilin mallrat do të ishin deklaruar po të mos kishte ndodhur gabimi.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Kur vërtetohet se mallrat janë deklaruar gabimisht në vend të mallrave të tjera, për një regjim doganor nën të cilin lind një borxh doganor në import, atëherë deklarata doganore anulohet edhe pasi të jenë çliruar mallrat, me aplikim të arsyetuar nga deklaruesi, në qoftë se plotësohen kushtet e mëposhtme:</w:t>
      </w:r>
    </w:p>
    <w:p w:rsidR="003514D0" w:rsidRPr="00F94C83" w:rsidRDefault="003514D0" w:rsidP="00DF1BB5">
      <w:pPr>
        <w:widowControl w:val="0"/>
        <w:numPr>
          <w:ilvl w:val="0"/>
          <w:numId w:val="41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Aplikimi bëhet brenda 90 ditëve, nga data e pranimit të deklaratës;</w:t>
      </w:r>
    </w:p>
    <w:p w:rsidR="003514D0" w:rsidRPr="00F94C83" w:rsidRDefault="003514D0" w:rsidP="00DF1BB5">
      <w:pPr>
        <w:widowControl w:val="0"/>
        <w:numPr>
          <w:ilvl w:val="0"/>
          <w:numId w:val="41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deklaruara gabimisht nuk janë përdorur në mënyra të tjera, përveç atyre të autorizuara në gjendjen e tyre fillestare dhe janë kthyer në gjendjen e tyre fillestare;</w:t>
      </w:r>
    </w:p>
    <w:p w:rsidR="003514D0" w:rsidRPr="00F94C83" w:rsidRDefault="003514D0" w:rsidP="00DF1BB5">
      <w:pPr>
        <w:widowControl w:val="0"/>
        <w:numPr>
          <w:ilvl w:val="0"/>
          <w:numId w:val="41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 njëjta zyrë doganore është kompetente në lidhje me mallrat e deklaruara në mënyrë të gabuar dhe mallrat që deklaruesi ka për qëllim të deklarojë;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Mallrat deklarohen për të njëjtin regjim doganor si ato të deklaruara gabimisht.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Kur mallrat, të cilat janë shitur me një kontratë në distancë/largësi, sipas përcaktimit të nenit 32, të ligjit “Për mbrojtjen e konsumatorit”, janë çliruar në qarkullim të lirë dhe janë kthyer, atëherë deklarata doganore anulohet pasi të jenë çliruar mallrat me aplikim të arsyetuar nga deklaruesi, në qoftë se plotësohen kushtet e mëposhtme:</w:t>
      </w:r>
    </w:p>
    <w:p w:rsidR="003514D0" w:rsidRPr="00F94C83" w:rsidRDefault="003514D0" w:rsidP="00DF1BB5">
      <w:pPr>
        <w:widowControl w:val="0"/>
        <w:numPr>
          <w:ilvl w:val="0"/>
          <w:numId w:val="4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Aplikimi bëhet brenda 90 ditëve nga data e pranimit të deklaratës doganore;</w:t>
      </w:r>
    </w:p>
    <w:p w:rsidR="003514D0" w:rsidRPr="00F94C83" w:rsidRDefault="003514D0" w:rsidP="00DF1BB5">
      <w:pPr>
        <w:widowControl w:val="0"/>
        <w:numPr>
          <w:ilvl w:val="0"/>
          <w:numId w:val="4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janë eksportuar me qëllim kthimin e tyre në adresën e furnizuesit fillestar ose në një tjetër adresë të treguar nga ai furnizues.</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4.</w:t>
      </w:r>
      <w:r w:rsidRPr="00F94C83">
        <w:rPr>
          <w:rFonts w:ascii="Garamond" w:hAnsi="Garamond"/>
          <w:spacing w:val="-4"/>
          <w:sz w:val="24"/>
          <w:szCs w:val="24"/>
          <w:lang w:val="sq-AL"/>
        </w:rPr>
        <w:tab/>
        <w:t>Përveç rasteve të referuara në pikat 1, 2 dhe 3, deklaratat doganore anulohen edhe pasi mallrat të jenë çliruar me aplikim të arsyetuar nga deklaruesi, në ndonjë nga rastet e mëposhtme:</w:t>
      </w:r>
    </w:p>
    <w:p w:rsidR="003514D0" w:rsidRPr="00F94C83" w:rsidRDefault="003514D0" w:rsidP="00DF1BB5">
      <w:pPr>
        <w:widowControl w:val="0"/>
        <w:numPr>
          <w:ilvl w:val="0"/>
          <w:numId w:val="42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çliruar për eksport, rieksport ose përpunim pasiv dhe nuk janë larguar nga territori doganor i Republikës së Shqipërisë;</w:t>
      </w:r>
    </w:p>
    <w:p w:rsidR="003514D0" w:rsidRPr="00F94C83" w:rsidRDefault="003514D0" w:rsidP="00DF1BB5">
      <w:pPr>
        <w:widowControl w:val="0"/>
        <w:numPr>
          <w:ilvl w:val="0"/>
          <w:numId w:val="42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shqiptare janë deklaruar gabimisht në regjimin doganor të zbatueshëm për mallrat joshqiptare dhe statusi doganor i tyre si mallra shqiptare është provuar më pas me anë të një dokumenti T2L ose një manifesti doganor të mallrave;</w:t>
      </w:r>
    </w:p>
    <w:p w:rsidR="003514D0" w:rsidRPr="00F94C83" w:rsidRDefault="003514D0" w:rsidP="00DF1BB5">
      <w:pPr>
        <w:widowControl w:val="0"/>
        <w:numPr>
          <w:ilvl w:val="0"/>
          <w:numId w:val="42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deklaruar gabimisht në më shumë se një deklaratë doganore;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Kur një autorizim me efekt prapaveprues është dhënë në përputhje me pikën 2, të nenit 192,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Kur mallrat shqiptare janë vendosur nën regjimin e magazinimit doganor në përputhje me pikën 2, të nenit 210, të Kodit, dhe nuk mund të vendosen më nën atë regjim në përputhje me këtë nen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5.</w:t>
      </w:r>
      <w:r w:rsidRPr="00F94C83">
        <w:rPr>
          <w:rFonts w:ascii="Garamond" w:hAnsi="Garamond"/>
          <w:spacing w:val="-4"/>
          <w:sz w:val="24"/>
          <w:szCs w:val="24"/>
          <w:lang w:val="sq-AL"/>
        </w:rPr>
        <w:tab/>
        <w:t>Deklarata doganore lidhur me mallrat që i nënshtrohen detyrimit të eksportit, aplikimit për rimbursim të detyrimit të importit për rimbursimet ose shumat e tjera të eksportit ose masave të tjera të posaçme për eksport mund të anulohet në përputhje me shkronjën “a”, të pikës 4, në qoftë se plotësohen kushtet e mëposhtme:</w:t>
      </w:r>
    </w:p>
    <w:p w:rsidR="003514D0" w:rsidRPr="00F94C83" w:rsidRDefault="003514D0" w:rsidP="00DF1BB5">
      <w:pPr>
        <w:widowControl w:val="0"/>
        <w:numPr>
          <w:ilvl w:val="0"/>
          <w:numId w:val="42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Deklaruesi i dorëzon zyrës doganore të eksportit ose, në rastin e përpunimit pasiv, zyrës doganore të vënies nën regjim, provën se mallrat nuk janë larguar nga territori doganor i Republikës së Shqipërisë;</w:t>
      </w:r>
    </w:p>
    <w:p w:rsidR="003514D0" w:rsidRPr="00F94C83" w:rsidRDefault="003514D0" w:rsidP="00DF1BB5">
      <w:pPr>
        <w:widowControl w:val="0"/>
        <w:numPr>
          <w:ilvl w:val="0"/>
          <w:numId w:val="42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deklarata doganore është në letër, deklaruesi kthen në zyrën doganore të eksportit ose, në rastin e përpunimit pasiv, në zyrën doganore të vënies nën regjim, të gjitha kopjet e deklaratës doganore, së bashku me të gjitha dokumentet e tjera të lëshuara për të pas pranimit të deklaratës;</w:t>
      </w:r>
    </w:p>
    <w:p w:rsidR="003514D0" w:rsidRPr="00F94C83" w:rsidRDefault="003514D0" w:rsidP="00DF1BB5">
      <w:pPr>
        <w:widowControl w:val="0"/>
        <w:numPr>
          <w:ilvl w:val="0"/>
          <w:numId w:val="42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Deklaruesi i dorëzon zyrës doganore të eksportit provën se janë ripaguar të gjitha rimbursimet dhe shumat e tjera ose përfitimet financiare të parashikuara në eksport për mallrat në fjalë ose që nga autoritetet kompetente janë marrë masat e nevojshme për t’u siguruar që ato nuk janë paguar;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Deklaruesi pajtohet me të gjitha detyrimet e tjera për sa u përket mallrave me të cilat ai është i lidhur;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Janë anuluar të gjitha rregullimet e bëra në një licencë/leje eksporti të paraqitur në mbështetje të deklaratës doganore.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4</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b/>
          <w:spacing w:val="-4"/>
          <w:sz w:val="24"/>
          <w:szCs w:val="24"/>
          <w:lang w:val="sq-AL"/>
        </w:rPr>
        <w:t>Thjeshtësime të tjera</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Mallrat që bien në nënkrerë të ndryshëm tariforë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330</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Mallrat që klasifikohen në nënkrerë të ndryshëm tariforë të deklaruar në një nënkre të vetëm</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161,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2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qëllimet e nenit 161, të Kodit, kur mallrat në një ngarkesë klasifikohen në nënkrerë tariforë, objekt i një detyrimi doganor specifik, që i referohet të njëjtës njësi mase, detyrimi doganor që do të zbatohet mbi të gjithë ngarkesën do të bazohet në nënkreun tarifor me nivelin tarifor më të lartë të detyrimit doganor specifik.</w:t>
      </w:r>
    </w:p>
    <w:p w:rsidR="003514D0" w:rsidRPr="00F94C83" w:rsidRDefault="003514D0" w:rsidP="00DF1BB5">
      <w:pPr>
        <w:widowControl w:val="0"/>
        <w:numPr>
          <w:ilvl w:val="0"/>
          <w:numId w:val="42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Për qëllimet e nenit 161, të Kodit, kur mallrat në një ngarkesë klasifikohen në nënkrerë tariforë, objekt i një detyrimi doganor specifik që i referohet njësive të ndryshme të masës, detyrimi doganor specifik më i lartë për çdo njësi të masës, do të zbatohet për të gjithë mallrat e ngarkesës për të cilat detyrimi specifik shprehet duke iu referuar kësaj njësie dhe do të konvertohet në një detyrim </w:t>
      </w:r>
      <w:r w:rsidRPr="00F94C83">
        <w:rPr>
          <w:rFonts w:ascii="Garamond" w:hAnsi="Garamond"/>
          <w:i/>
          <w:spacing w:val="-4"/>
          <w:sz w:val="24"/>
          <w:szCs w:val="24"/>
          <w:lang w:val="sq-AL"/>
        </w:rPr>
        <w:t>ad valorem</w:t>
      </w:r>
      <w:r w:rsidRPr="00F94C83">
        <w:rPr>
          <w:rFonts w:ascii="Garamond" w:hAnsi="Garamond"/>
          <w:spacing w:val="-4"/>
          <w:sz w:val="24"/>
          <w:szCs w:val="24"/>
          <w:lang w:val="sq-AL"/>
        </w:rPr>
        <w:t xml:space="preserve"> për secilin lloj të këtyre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Detyrimi që do të zbatohet mbi të gjithë ngarkesën do të bazohet në nënkreun tarifor objekt i një niveli më të lartë të detyrimit doganor </w:t>
      </w:r>
      <w:r w:rsidRPr="00F94C83">
        <w:rPr>
          <w:rFonts w:ascii="Garamond" w:hAnsi="Garamond"/>
          <w:i/>
          <w:spacing w:val="-4"/>
          <w:sz w:val="24"/>
          <w:szCs w:val="24"/>
          <w:lang w:val="sq-AL"/>
        </w:rPr>
        <w:t>ad valorem</w:t>
      </w:r>
      <w:r w:rsidRPr="00F94C83">
        <w:rPr>
          <w:rFonts w:ascii="Garamond" w:hAnsi="Garamond"/>
          <w:spacing w:val="-4"/>
          <w:sz w:val="24"/>
          <w:szCs w:val="24"/>
          <w:lang w:val="sq-AL"/>
        </w:rPr>
        <w:t>, që rezulton nga konvertimi në përputhje me pikën 1.</w:t>
      </w:r>
    </w:p>
    <w:p w:rsidR="003514D0" w:rsidRPr="00F94C83" w:rsidRDefault="003514D0" w:rsidP="00DF1BB5">
      <w:pPr>
        <w:widowControl w:val="0"/>
        <w:numPr>
          <w:ilvl w:val="0"/>
          <w:numId w:val="42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Për qëllimet e nenit 161, të Kodit, kur mallrat në një ngarkesë që klasifikohen në nënkrerë tariforë që i nënshtrohen një detyrimi doganor </w:t>
      </w:r>
      <w:r w:rsidRPr="00F94C83">
        <w:rPr>
          <w:rFonts w:ascii="Garamond" w:hAnsi="Garamond"/>
          <w:i/>
          <w:spacing w:val="-4"/>
          <w:sz w:val="24"/>
          <w:szCs w:val="24"/>
          <w:lang w:val="sq-AL"/>
        </w:rPr>
        <w:t>ad valorem</w:t>
      </w:r>
      <w:r w:rsidRPr="00F94C83">
        <w:rPr>
          <w:rFonts w:ascii="Garamond" w:hAnsi="Garamond"/>
          <w:spacing w:val="-4"/>
          <w:sz w:val="24"/>
          <w:szCs w:val="24"/>
          <w:lang w:val="sq-AL"/>
        </w:rPr>
        <w:t xml:space="preserve"> dhe një detyrimi doganor specifik, detyrimi specifik më i lartë i përcaktuar në përputhje me pikat 1 ose 2, do të konvertohet në një detyrim </w:t>
      </w:r>
      <w:r w:rsidRPr="00F94C83">
        <w:rPr>
          <w:rFonts w:ascii="Garamond" w:hAnsi="Garamond"/>
          <w:i/>
          <w:spacing w:val="-4"/>
          <w:sz w:val="24"/>
          <w:szCs w:val="24"/>
          <w:lang w:val="sq-AL"/>
        </w:rPr>
        <w:t>ad valorem</w:t>
      </w:r>
      <w:r w:rsidRPr="00F94C83">
        <w:rPr>
          <w:rFonts w:ascii="Garamond" w:hAnsi="Garamond"/>
          <w:spacing w:val="-4"/>
          <w:sz w:val="24"/>
          <w:szCs w:val="24"/>
          <w:lang w:val="sq-AL"/>
        </w:rPr>
        <w:t>, për secilin lloj të mallrave për të cilat detyrimi specifik shprehet duke iu referuar së njëjtës njësi.</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Detyrimi që do të zbatohet mbi të gjithë ngarkesën do të bazohet në nënkreun tarifor, objekt i nivelit më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lartë të detyrimit doganor </w:t>
      </w:r>
      <w:r w:rsidRPr="00F94C83">
        <w:rPr>
          <w:rFonts w:ascii="Garamond" w:hAnsi="Garamond"/>
          <w:i/>
          <w:iCs/>
          <w:spacing w:val="-4"/>
          <w:sz w:val="24"/>
          <w:szCs w:val="24"/>
          <w:lang w:val="sq-AL"/>
        </w:rPr>
        <w:t>ad valorem</w:t>
      </w:r>
      <w:r w:rsidRPr="00F94C83">
        <w:rPr>
          <w:rFonts w:ascii="Garamond" w:hAnsi="Garamond"/>
          <w:spacing w:val="-4"/>
          <w:sz w:val="24"/>
          <w:szCs w:val="24"/>
          <w:lang w:val="sq-AL"/>
        </w:rPr>
        <w:t xml:space="preserve">, duke përfshirë detyrimin </w:t>
      </w:r>
      <w:r w:rsidRPr="00F94C83">
        <w:rPr>
          <w:rFonts w:ascii="Garamond" w:hAnsi="Garamond"/>
          <w:i/>
          <w:iCs/>
          <w:spacing w:val="-4"/>
          <w:sz w:val="24"/>
          <w:szCs w:val="24"/>
          <w:lang w:val="sq-AL"/>
        </w:rPr>
        <w:t xml:space="preserve">ad valorem, </w:t>
      </w:r>
      <w:r w:rsidRPr="00F94C83">
        <w:rPr>
          <w:rFonts w:ascii="Garamond" w:hAnsi="Garamond"/>
          <w:spacing w:val="-4"/>
          <w:sz w:val="24"/>
          <w:szCs w:val="24"/>
          <w:lang w:val="sq-AL"/>
        </w:rPr>
        <w:t>që rezulton nga konvertimi në përputhje me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pikën 1.</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331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për dhënien e autorizimit për zhdoganim të centralizuar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163,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Aplikimi për autorizim të zhdoganimit të centralizuar, në përputhje me nenin 163 të Kodit, duhet t’i përkasë njërit prej regjimeve të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 Çlirimit në qarkullim të lirë;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 Magazinimit doganor;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Lejimit të përkohshëm;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Përpunimit aktiv;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Përpunimit pasiv;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 Eksportit;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ë) Rieksportit.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Kur deklarata doganore është në formën e një hyrjeje në regjistrimet e deklaruesit, zhdoganimi i centralizuar mund të autorizohet sipas kushteve të parashikuara në nenin 336.</w:t>
      </w:r>
    </w:p>
    <w:p w:rsidR="003514D0" w:rsidRDefault="003514D0" w:rsidP="00DF1BB5">
      <w:pPr>
        <w:widowControl w:val="0"/>
        <w:spacing w:after="0" w:line="240" w:lineRule="auto"/>
        <w:jc w:val="center"/>
        <w:rPr>
          <w:rFonts w:ascii="Garamond" w:hAnsi="Garamond"/>
          <w:spacing w:val="-4"/>
          <w:sz w:val="14"/>
          <w:szCs w:val="24"/>
          <w:lang w:val="sq-AL"/>
        </w:rPr>
      </w:pPr>
    </w:p>
    <w:p w:rsidR="0089267A" w:rsidRDefault="0089267A" w:rsidP="00DF1BB5">
      <w:pPr>
        <w:widowControl w:val="0"/>
        <w:spacing w:after="0" w:line="240" w:lineRule="auto"/>
        <w:jc w:val="center"/>
        <w:rPr>
          <w:rFonts w:ascii="Garamond" w:hAnsi="Garamond"/>
          <w:spacing w:val="-4"/>
          <w:sz w:val="14"/>
          <w:szCs w:val="24"/>
          <w:lang w:val="sq-AL"/>
        </w:rPr>
      </w:pPr>
    </w:p>
    <w:p w:rsidR="0089267A" w:rsidRDefault="0089267A" w:rsidP="00DF1BB5">
      <w:pPr>
        <w:widowControl w:val="0"/>
        <w:spacing w:after="0" w:line="240" w:lineRule="auto"/>
        <w:jc w:val="center"/>
        <w:rPr>
          <w:rFonts w:ascii="Garamond" w:hAnsi="Garamond"/>
          <w:spacing w:val="-4"/>
          <w:sz w:val="14"/>
          <w:szCs w:val="24"/>
          <w:lang w:val="sq-AL"/>
        </w:rPr>
      </w:pPr>
    </w:p>
    <w:p w:rsidR="0089267A" w:rsidRDefault="0089267A" w:rsidP="00DF1BB5">
      <w:pPr>
        <w:widowControl w:val="0"/>
        <w:spacing w:after="0" w:line="240" w:lineRule="auto"/>
        <w:jc w:val="center"/>
        <w:rPr>
          <w:rFonts w:ascii="Garamond" w:hAnsi="Garamond"/>
          <w:spacing w:val="-4"/>
          <w:sz w:val="14"/>
          <w:szCs w:val="24"/>
          <w:lang w:val="sq-AL"/>
        </w:rPr>
      </w:pPr>
    </w:p>
    <w:p w:rsidR="0089267A" w:rsidRDefault="0089267A" w:rsidP="00DF1BB5">
      <w:pPr>
        <w:widowControl w:val="0"/>
        <w:spacing w:after="0" w:line="240" w:lineRule="auto"/>
        <w:jc w:val="center"/>
        <w:rPr>
          <w:rFonts w:ascii="Garamond" w:hAnsi="Garamond"/>
          <w:spacing w:val="-4"/>
          <w:sz w:val="14"/>
          <w:szCs w:val="24"/>
          <w:lang w:val="sq-AL"/>
        </w:rPr>
      </w:pPr>
    </w:p>
    <w:p w:rsidR="0089267A" w:rsidRPr="00F94C83" w:rsidRDefault="0089267A"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w w:val="99"/>
          <w:sz w:val="24"/>
          <w:szCs w:val="24"/>
          <w:lang w:val="sq-AL"/>
        </w:rPr>
      </w:pPr>
      <w:r w:rsidRPr="00F94C83">
        <w:rPr>
          <w:rFonts w:ascii="Garamond" w:hAnsi="Garamond"/>
          <w:b/>
          <w:spacing w:val="-4"/>
          <w:sz w:val="24"/>
          <w:szCs w:val="24"/>
          <w:lang w:val="sq-AL"/>
        </w:rPr>
        <w:t>Nënseksioni 2</w:t>
      </w:r>
      <w:r w:rsidRPr="00F94C83">
        <w:rPr>
          <w:rFonts w:ascii="Garamond" w:hAnsi="Garamond"/>
          <w:b/>
          <w:spacing w:val="-4"/>
          <w:w w:val="99"/>
          <w:sz w:val="24"/>
          <w:szCs w:val="24"/>
          <w:lang w:val="sq-AL"/>
        </w:rPr>
        <w:t xml:space="preserve"> </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Zhdoganimi i centralizuar</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332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 e konsultimit mes autoriteteve doganore në rastin e autorizimeve për zhdoganimin e centralizuar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2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Procedura e konsultimit referuar në nenin 32, do të ndiqet kur DPD merr një aplikim për një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autorizim për zhdoganimin e centralizuar të përmendur në nenin 163, të Kodit, që përfshin më shumë se një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zyrë doganore, përveç nëse DPD gjykon se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kushtet për dhënien e një autorizimi të tillë nuk janë përmbushur.</w:t>
      </w:r>
    </w:p>
    <w:p w:rsidR="003514D0" w:rsidRPr="00F94C83" w:rsidRDefault="003514D0" w:rsidP="00DF1BB5">
      <w:pPr>
        <w:widowControl w:val="0"/>
        <w:numPr>
          <w:ilvl w:val="0"/>
          <w:numId w:val="42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Brenda 45 ditësh pas datës së pranimit të aplikimit,  DPD</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 t’i komunikojë zyrave doganore të përfshira, sa më poshtë:</w:t>
      </w:r>
    </w:p>
    <w:p w:rsidR="003514D0" w:rsidRPr="00F94C83" w:rsidRDefault="003514D0" w:rsidP="00DF1BB5">
      <w:pPr>
        <w:widowControl w:val="0"/>
        <w:numPr>
          <w:ilvl w:val="0"/>
          <w:numId w:val="42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Aplikimin dhe draftautorizimin, duke përfshirë afatet kohore të përmendura në pikat 5 dhe 6, të nenit 334;</w:t>
      </w:r>
    </w:p>
    <w:p w:rsidR="003514D0" w:rsidRPr="00F94C83" w:rsidRDefault="003514D0" w:rsidP="00DF1BB5">
      <w:pPr>
        <w:widowControl w:val="0"/>
        <w:numPr>
          <w:ilvl w:val="0"/>
          <w:numId w:val="42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është e përshtatshme, një plan kontrolli për kryerjen e kontrolleve të veçanta që do të kryhen nga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zyrat doganore të përfshira, sapo të jetë dhënë një autorizim;</w:t>
      </w:r>
    </w:p>
    <w:p w:rsidR="003514D0" w:rsidRPr="00F94C83" w:rsidRDefault="003514D0" w:rsidP="00DF1BB5">
      <w:pPr>
        <w:widowControl w:val="0"/>
        <w:numPr>
          <w:ilvl w:val="0"/>
          <w:numId w:val="42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Çdo informacion tjetër, që konsiderohet i nevojshëm nga autoritetet doganore të përfshira.</w:t>
      </w:r>
    </w:p>
    <w:p w:rsidR="003514D0" w:rsidRPr="00F94C83" w:rsidRDefault="003514D0" w:rsidP="00DF1BB5">
      <w:pPr>
        <w:widowControl w:val="0"/>
        <w:numPr>
          <w:ilvl w:val="0"/>
          <w:numId w:val="42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të konsultuara do ta komunikojnë miratimin ose kundërshtimet e tyre, si dhe çdo</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ndryshim në draftautorizimin ose në planin e kontrollit të propozuar, brenda 45 ditëve nga data në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cilën u është komunikuar draftautorizimi. Kundërshtimet duhet të justifikohen në mënyrë të arsyetuar.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kundërshtimet janë komunikuar dhe nuk arrihet mirëkuptimi brenda 90 ditëve nga data në të cilën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është komunikuar draftautorizimi, autorizimi nuk do të jepet për pjesët mbi të cilat janë ngritur kundërshtime.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Kur autoritetet doganore të konsultuara nuk komunikojnë kundërshtime brenda afatit të caktuar, miratimi 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tyre do të konsiderohet si i dhënë.</w:t>
      </w:r>
    </w:p>
    <w:p w:rsidR="003514D0" w:rsidRPr="00F94C83" w:rsidRDefault="003514D0" w:rsidP="00DF1BB5">
      <w:pPr>
        <w:widowControl w:val="0"/>
        <w:numPr>
          <w:ilvl w:val="0"/>
          <w:numId w:val="42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referuar në planin e punës të miratuar nga ministri përgjegjës për financat, me përjashtim të pikës 2 dhe paragrafit të parë të pikës 3, të këtij neni, periudhat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e referuara mund të zgjaten me 15 ditë nga autoritetet doganore kompetente për marrjen e këtij</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vendimi.</w:t>
      </w:r>
    </w:p>
    <w:p w:rsidR="0089267A" w:rsidRDefault="0089267A"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përjashtim të paragrafit të dytë të pikës 3 të këtij neni, periudha e përmendur në to mund të shtyhet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me 30 ditë nga autoritetet doganore kompetente për marrjen e këtij vendimi.</w:t>
      </w:r>
    </w:p>
    <w:p w:rsidR="003514D0" w:rsidRPr="00F94C83" w:rsidRDefault="003514D0" w:rsidP="00DF1BB5">
      <w:pPr>
        <w:widowControl w:val="0"/>
        <w:numPr>
          <w:ilvl w:val="0"/>
          <w:numId w:val="42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Deri në implementimin e sistemit të informatizuar të vendimeve të përmendur në planin e punës të miratuar nga ministri përgjegjës për financat, me përjashtim të shkronjës “b”, të pikës 2, të këtij neni, do të komunikohet plani i kontrollit i përmendur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aty.</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iCs/>
          <w:spacing w:val="-4"/>
          <w:sz w:val="14"/>
          <w:szCs w:val="24"/>
          <w:lang w:val="sq-AL"/>
        </w:rPr>
      </w:pPr>
    </w:p>
    <w:p w:rsidR="003514D0" w:rsidRPr="00F94C83" w:rsidRDefault="003514D0" w:rsidP="00DF1BB5">
      <w:pPr>
        <w:widowControl w:val="0"/>
        <w:tabs>
          <w:tab w:val="left" w:pos="3871"/>
          <w:tab w:val="center" w:pos="4513"/>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333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Monitorimi i autorizimit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28,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2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Zyrat doganore duhet të informojnë pa vonesë DPD, mbi çdo faktor që lind pas dhënies së autorizimit për zhdoganimin e centralizuar, i cili mund të ndikojë në vazhdimësinë apo përmbajtjen. </w:t>
      </w:r>
    </w:p>
    <w:p w:rsidR="003514D0" w:rsidRPr="00F94C83" w:rsidRDefault="003514D0" w:rsidP="00DF1BB5">
      <w:pPr>
        <w:widowControl w:val="0"/>
        <w:numPr>
          <w:ilvl w:val="0"/>
          <w:numId w:val="42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DPD, do të vërë të gjithë informacionin përkatës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dispozicion të zyrave doganore në lidhje me aktivitetet doganore të kryera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nga operatori ekonomik, që përfiton nga zhdoganimi i centralizuar sipas autorizimit.</w:t>
      </w:r>
    </w:p>
    <w:p w:rsidR="002C6348" w:rsidRPr="00F94C83" w:rsidRDefault="002C6348" w:rsidP="00DF1BB5">
      <w:pPr>
        <w:widowControl w:val="0"/>
        <w:autoSpaceDE w:val="0"/>
        <w:autoSpaceDN w:val="0"/>
        <w:adjustRightInd w:val="0"/>
        <w:spacing w:after="0" w:line="240" w:lineRule="auto"/>
        <w:jc w:val="center"/>
        <w:rPr>
          <w:rFonts w:ascii="Garamond" w:hAnsi="Garamond"/>
          <w:b/>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334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doganore dhe kontrollet në lidhje me zhdoganimin e centralizuar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163,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2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autorizimit për zhdoganimin e centralizuar duhet të paraqesë mallrat në zyrën doganore kompetente, siç është përcaktuar në këtë autorizim, duke depozituar në zyrën doganore mbikëqyrëse, një nga këto dokumente:</w:t>
      </w:r>
    </w:p>
    <w:p w:rsidR="003514D0" w:rsidRPr="00F94C83" w:rsidRDefault="003514D0" w:rsidP="00DF1BB5">
      <w:pPr>
        <w:widowControl w:val="0"/>
        <w:numPr>
          <w:ilvl w:val="0"/>
          <w:numId w:val="42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deklaratë standarde doganore, siç përmendet në nenin 149, të Kodit;</w:t>
      </w:r>
    </w:p>
    <w:p w:rsidR="003514D0" w:rsidRPr="00F94C83" w:rsidRDefault="003514D0" w:rsidP="00DF1BB5">
      <w:pPr>
        <w:widowControl w:val="0"/>
        <w:numPr>
          <w:ilvl w:val="0"/>
          <w:numId w:val="42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deklaratë e thjeshtuar doganore, siç përmendet në nenin 152, të Kodit;</w:t>
      </w:r>
    </w:p>
    <w:p w:rsidR="003514D0" w:rsidRPr="00F94C83" w:rsidRDefault="003514D0" w:rsidP="00DF1BB5">
      <w:pPr>
        <w:widowControl w:val="0"/>
        <w:numPr>
          <w:ilvl w:val="0"/>
          <w:numId w:val="42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njoftim paraqitje të përmendur në shkronjën “a”, të pikës 1, të nenit 338.</w:t>
      </w:r>
    </w:p>
    <w:p w:rsidR="003514D0" w:rsidRPr="00F94C83" w:rsidRDefault="003514D0" w:rsidP="00DF1BB5">
      <w:pPr>
        <w:widowControl w:val="0"/>
        <w:numPr>
          <w:ilvl w:val="0"/>
          <w:numId w:val="42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deklarata doganore merr formën e një hyrjeje në regjistrimet e deklaruesit, do të zbatohen nenet 338, 339 dhe 340.</w:t>
      </w:r>
    </w:p>
    <w:p w:rsidR="003514D0" w:rsidRPr="00F94C83" w:rsidRDefault="003514D0" w:rsidP="00DF1BB5">
      <w:pPr>
        <w:widowControl w:val="0"/>
        <w:numPr>
          <w:ilvl w:val="0"/>
          <w:numId w:val="42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Përjashtimi nga detyrimi për paraqitjen e mallrave në përputhje me pikën 3, të nenit 165, të Kodit, do të aplikohet për zhdoganimin e centralizuar, me kusht që mbajtësi i autorizimit për të paraqitur një deklaratë doganore në formën e një hyrjeje në regjistrimet e deklaruesit, ka përmbushur detyrimin e përcaktuar në shkronjën “dh”, të pikës 1, të nenit 338.</w:t>
      </w:r>
    </w:p>
    <w:p w:rsidR="003514D0" w:rsidRPr="00F94C83" w:rsidRDefault="003514D0" w:rsidP="00DF1BB5">
      <w:pPr>
        <w:widowControl w:val="0"/>
        <w:numPr>
          <w:ilvl w:val="0"/>
          <w:numId w:val="42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mbikëqyrëse ka pranuar deklaratën doganore ose ka marrë njoftimin e përmendur në shkronjën “c”, të pikës 1, do të:</w:t>
      </w:r>
    </w:p>
    <w:p w:rsidR="003514D0" w:rsidRPr="00F94C83" w:rsidRDefault="003514D0" w:rsidP="00DF1BB5">
      <w:pPr>
        <w:widowControl w:val="0"/>
        <w:numPr>
          <w:ilvl w:val="0"/>
          <w:numId w:val="42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kryej</w:t>
      </w:r>
      <w:r w:rsidRPr="00F94C83">
        <w:rPr>
          <w:rFonts w:ascii="Garamond" w:hAnsi="Garamond"/>
          <w:spacing w:val="-4"/>
          <w:w w:val="99"/>
          <w:sz w:val="24"/>
          <w:szCs w:val="24"/>
          <w:lang w:val="sq-AL"/>
        </w:rPr>
        <w:t>ë</w:t>
      </w:r>
      <w:r w:rsidRPr="00F94C83">
        <w:rPr>
          <w:rFonts w:ascii="Garamond" w:hAnsi="Garamond"/>
          <w:spacing w:val="-4"/>
          <w:sz w:val="24"/>
          <w:szCs w:val="24"/>
          <w:lang w:val="sq-AL"/>
        </w:rPr>
        <w:t xml:space="preserve"> kontrollet e duhura për verifikimin e deklaratës doganore ose njoftimin e paraqitjes;</w:t>
      </w:r>
    </w:p>
    <w:p w:rsidR="003514D0" w:rsidRPr="00F94C83" w:rsidRDefault="003514D0" w:rsidP="00DF1BB5">
      <w:pPr>
        <w:widowControl w:val="0"/>
        <w:numPr>
          <w:ilvl w:val="0"/>
          <w:numId w:val="42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transmetojë menjëherë në zyrën doganore të paraqitjes së deklaratës doganore apo njoftimit edhe rezultatet e analizës së riskut që lidhen me të;</w:t>
      </w:r>
    </w:p>
    <w:p w:rsidR="003514D0" w:rsidRPr="00F94C83" w:rsidRDefault="003514D0" w:rsidP="00DF1BB5">
      <w:pPr>
        <w:widowControl w:val="0"/>
        <w:numPr>
          <w:ilvl w:val="0"/>
          <w:numId w:val="42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informojë zyrën doganore të paraqitjes për secilën, sa më poshtë:</w:t>
      </w:r>
    </w:p>
    <w:p w:rsidR="003514D0" w:rsidRPr="00F94C83" w:rsidRDefault="003514D0" w:rsidP="00DF1BB5">
      <w:pPr>
        <w:widowControl w:val="0"/>
        <w:numPr>
          <w:ilvl w:val="0"/>
          <w:numId w:val="43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Që mallrat mund të vendosen për regjimin doganor në fjalë;</w:t>
      </w:r>
    </w:p>
    <w:p w:rsidR="003514D0" w:rsidRPr="00F94C83" w:rsidRDefault="003514D0" w:rsidP="00DF1BB5">
      <w:pPr>
        <w:widowControl w:val="0"/>
        <w:numPr>
          <w:ilvl w:val="0"/>
          <w:numId w:val="43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Që kontrollet doganore janë të nevojshme në përputhje me shkronjën “c”, të pikës 3, të nenit 163, të kodit.</w:t>
      </w:r>
    </w:p>
    <w:p w:rsidR="003514D0" w:rsidRPr="00F94C83" w:rsidRDefault="003514D0" w:rsidP="00DF1BB5">
      <w:pPr>
        <w:widowControl w:val="0"/>
        <w:numPr>
          <w:ilvl w:val="0"/>
          <w:numId w:val="42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mbikëqyrëse informon zyrën doganore të paraqitjes se mallrat mund të vendosen nën regjimin doganor në fjalë, zyra doganore e paraqitjes, brenda afatit kohor të përcaktuar në autorizim për zhdoganimin e centralizuar, informon zyrën mbikëqyrëse doganore nëse kontrollet e veta mbi mallrat, duke përfshirë kontrollet lidhur me ndalimet dhe kufizimet kombëtare, ndikojnë në një vendosje të tillë.</w:t>
      </w:r>
    </w:p>
    <w:p w:rsidR="003514D0" w:rsidRPr="00F94C83" w:rsidRDefault="003514D0" w:rsidP="00DF1BB5">
      <w:pPr>
        <w:widowControl w:val="0"/>
        <w:numPr>
          <w:ilvl w:val="0"/>
          <w:numId w:val="42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mbikëqyrëse informon zyrën doganore të paraqitjes se kontrollet doganore janë të nevojshme në përputhje me shkronjën “c”, të pikës 3, të nenit 163, të Kodit, zyra doganore e paraqitjes, brenda afatit kohor të përcaktuar në autorizimin për zhdoganimin e centralizuar, konfirmon marrjen e kërkesës së zyrës doganore mbikëqyrëse për të kryer kontrollet e nevojshme dhe, sipas rastit, informon zyrën doganore mbikëqyrëse për kontrollet e veta mbi mallrat, duke përfshirë kontrollet  lidhur me ndalimet dhe kufizimet.</w:t>
      </w:r>
    </w:p>
    <w:p w:rsidR="003514D0" w:rsidRPr="00F94C83" w:rsidRDefault="003514D0" w:rsidP="00DF1BB5">
      <w:pPr>
        <w:widowControl w:val="0"/>
        <w:numPr>
          <w:ilvl w:val="0"/>
          <w:numId w:val="42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mbikëqyrëse duhet të informojë zyrën doganore të paraqitjes për çlirimin e mallrave.</w:t>
      </w:r>
    </w:p>
    <w:p w:rsidR="003514D0" w:rsidRDefault="003514D0" w:rsidP="00DF1BB5">
      <w:pPr>
        <w:widowControl w:val="0"/>
        <w:numPr>
          <w:ilvl w:val="0"/>
          <w:numId w:val="42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eksport, zyra doganore mbikëqyrëse duhet, pas çlirimit të mallrave, të shënojë të dhënat e deklaratës së eksportit, të plotësuara sipas rastit, në përputhje me nenin 699, në dispozicion të zyrës doganore të daljes. Zyra doganore e daljes informon zyrën doganore mbikëqyrëse për daljen e mallrave në përputhje me nenin 704. Zyra doganore mbikëqyrëse vërteton daljen e mallrave deklaruesit në përputhje me nenin 705.</w:t>
      </w:r>
    </w:p>
    <w:p w:rsidR="0089267A" w:rsidRPr="00F94C83" w:rsidRDefault="0089267A" w:rsidP="0089267A">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42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pikën 1, të këtij neni, deri në implementimin e sistemit të informatizuar  të referuar në planin e punës të miratuar nga ministri përgjegjës për financat, për mallrat e mbuluara nga një autorizim për zhdoganimin e centralizuar, mbajtësi i autorizimit ose deklaruesi duhet:</w:t>
      </w:r>
    </w:p>
    <w:p w:rsidR="003514D0" w:rsidRPr="00F94C83" w:rsidRDefault="003514D0" w:rsidP="00DF1BB5">
      <w:pPr>
        <w:widowControl w:val="0"/>
        <w:numPr>
          <w:ilvl w:val="0"/>
          <w:numId w:val="43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paraqesë mallrat në vendet e përcaktuara në autorizim dhe të paracaktuara ose të miratuara nga autoritetet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në përputhje me nenin 130, të Kodit, përveç kur detyrimi për paraqitjen e mallrave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është hequr në përputhje me pikën 3, të nenit 165, të Kodit; dhe</w:t>
      </w:r>
    </w:p>
    <w:p w:rsidR="003514D0" w:rsidRPr="00F94C83" w:rsidRDefault="003514D0" w:rsidP="00DF1BB5">
      <w:pPr>
        <w:widowControl w:val="0"/>
        <w:numPr>
          <w:ilvl w:val="0"/>
          <w:numId w:val="43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paraqesë një deklaratë doganore ose të regjistrojë mallrat në regjistrat e tij, në zyrën doganore të përcaktuar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 autorizim.</w:t>
      </w:r>
    </w:p>
    <w:p w:rsidR="003514D0" w:rsidRPr="00F94C83" w:rsidRDefault="003514D0" w:rsidP="00DF1BB5">
      <w:pPr>
        <w:widowControl w:val="0"/>
        <w:numPr>
          <w:ilvl w:val="0"/>
          <w:numId w:val="42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  Deri në implementimin e sistemit të informatizuar të referuar në planin e punës të miratuar nga ministri përgjegjës për financat, autoritetet doganore kompetente duhet të zbatojnë planin e kontrollit, i cili përcakton një nivel minimal të kontrolleve.</w:t>
      </w:r>
    </w:p>
    <w:p w:rsidR="003514D0" w:rsidRPr="00F94C83" w:rsidRDefault="003514D0" w:rsidP="00DF1BB5">
      <w:pPr>
        <w:widowControl w:val="0"/>
        <w:numPr>
          <w:ilvl w:val="0"/>
          <w:numId w:val="42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  Duke anashkaluar pikat 5 dhe 6, të këtij neni, deri në implementimin e sistemit të informatizuar të referuar në planin  e  punës të miratuar nga ministri i përgjegjës për financat, zyrat doganore ku mallrat janë paraqitur, mund të kryejnë kontrolle të tjera nga ato të përcaktuara në planin e kontrollit, me kërkesën e zyrës doganore mbikëqyrëse apo me nismën e tyre, duke komunikuar rezultatet në zyrën mbikëqyrëse.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335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Zhdoganimi i centralizuar që përfshin më shumë se një autoritet doganor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163 i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pStyle w:val="ListParagraph"/>
        <w:widowControl w:val="0"/>
        <w:numPr>
          <w:ilvl w:val="0"/>
          <w:numId w:val="693"/>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Zyra doganore mbikëqyrëse do ti transmetojë zyrës doganore të paraqitjes:</w:t>
      </w:r>
    </w:p>
    <w:p w:rsidR="003514D0" w:rsidRPr="00F94C83" w:rsidRDefault="003514D0" w:rsidP="00DF1BB5">
      <w:pPr>
        <w:widowControl w:val="0"/>
        <w:numPr>
          <w:ilvl w:val="0"/>
          <w:numId w:val="43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çdo ndryshim apo anulim të deklaratës standarde doganore që ka ndodhur pas çlirimit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mallrave;</w:t>
      </w:r>
    </w:p>
    <w:p w:rsidR="003514D0" w:rsidRPr="00F94C83" w:rsidRDefault="003514D0" w:rsidP="00DF1BB5">
      <w:pPr>
        <w:widowControl w:val="0"/>
        <w:numPr>
          <w:ilvl w:val="0"/>
          <w:numId w:val="43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deklaratë plotësuese është paraqitur, atë deklaratë dhe çdo ndryshim apo anulim të saj.</w:t>
      </w:r>
    </w:p>
    <w:p w:rsidR="003514D0" w:rsidRPr="00F94C83" w:rsidRDefault="003514D0" w:rsidP="00DF1BB5">
      <w:pPr>
        <w:pStyle w:val="ListParagraph"/>
        <w:widowControl w:val="0"/>
        <w:numPr>
          <w:ilvl w:val="0"/>
          <w:numId w:val="693"/>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autoritetet doganore kanë akses në deklaratat plotësuese në sistemin elektronik të operatorëve në përputhje me nenin 326, zyra doganore mbikëqyrëse transmeton të dhënat, jo më vonë se 10 ditë nga përfundimi i afatit të përcaktuar nga deklarata plotësuese dhe, çdo ndryshim apo anulim të asaj deklarate plotësuese të dhënë nga sistemi.</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Hyrja në regjistrimet e deklaruesit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336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për dhënien e autorizimit për hyrje në regjistrimet e deklaruesit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165,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Autorizimi për të depozituar një deklaratë doganore në formën e një hyrjeje në regjistrimet e deklaruesit jepet kur aplikuesi tregon se i plotëson kriteret e përcaktuara në shkronjat “a”, “b” dhe “ç”, të nenit 41,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Në mënyrë që autorizimi për të depozituar një deklaratë doganore në formën e një hyrjeje në regjistrimet e deklaruesit të jepet në përputhje me pikën 1, të nenit 165, të Kodit, aplikimi duhet t’i përkasë njërit prej regjimeve të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 Çlirimit në qarkullim të lirë;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 Magazinimit doganor;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Lejimit të përkohshëm;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Përpunimit aktiv;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Përpunimit pasiv;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 Eksportit dhe rieksportit.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Kur aplikimi për autorizim i përket çlirimit në qarkullim të lirë, autorizimi nuk mund të jepet për:</w:t>
      </w:r>
    </w:p>
    <w:p w:rsidR="003514D0" w:rsidRPr="00F94C83" w:rsidRDefault="003514D0" w:rsidP="00DF1BB5">
      <w:pPr>
        <w:widowControl w:val="0"/>
        <w:numPr>
          <w:ilvl w:val="0"/>
          <w:numId w:val="43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çlirim të njëkohshëm për qarkullim të lirë dhe hedhje për konsum të mallrave, të cilat janë të përjashtuara nga TVSH në përputhje me ligjin nr.92/2014, “Për tatimin mbi vlerën e shtuar në Republikën e Shqipërisë”, të ndryshuar, dhe, kur është e zbatueshme, me pezullim nga detyrimi i akcizës në përputhje me nenin 30, të ligjit nr.61/2014, “Për akcizat në Republikën e Shqipërisë”, të ndryshuar;</w:t>
      </w:r>
    </w:p>
    <w:p w:rsidR="003514D0" w:rsidRPr="00F94C83" w:rsidRDefault="003514D0" w:rsidP="00DF1BB5">
      <w:pPr>
        <w:widowControl w:val="0"/>
        <w:numPr>
          <w:ilvl w:val="0"/>
          <w:numId w:val="43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riimport me njëkohësisht çlirim për qarkullim të lirë dhe hedhje për konsum të mallrave, të cilat janë të përjashtuara nga TVSH, në përputhje me ligjin nr.92/2014, “Për tatimin mbi vlerën e shtuar në Republikën e Shqipërisë”, të ndryshuar, dhe kur është e zbatueshme, me pezullim nga detyrimi i akcizës në përputhje me nenin 30, të  ligjit nr.61/2014, “Për akcizat në Republikën e Shqipërisë”, të ndryshuar;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Kur aplikimi për autorizim ka të bëjë me eksportin dhe rieksportin, autorizimi jepet vetëm kur plotësohen të dy kushtet e mëposhtme:</w:t>
      </w:r>
    </w:p>
    <w:p w:rsidR="003514D0" w:rsidRPr="00F94C83" w:rsidRDefault="003514D0" w:rsidP="00DF1BB5">
      <w:pPr>
        <w:widowControl w:val="0"/>
        <w:numPr>
          <w:ilvl w:val="0"/>
          <w:numId w:val="43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Është hequr dorë nga detyrimi për të paraqitur një deklaratë para nisjes në përputhje me pikën 2, të nenit 236, të Kodit;</w:t>
      </w:r>
    </w:p>
    <w:p w:rsidR="003514D0" w:rsidRPr="00F94C83" w:rsidRDefault="003514D0" w:rsidP="00DF1BB5">
      <w:pPr>
        <w:widowControl w:val="0"/>
        <w:numPr>
          <w:ilvl w:val="0"/>
          <w:numId w:val="43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eksportit është dhe zyrë doganore e daljes ose zyra doganore e eksportit dhe zyra doganore e daljes kanë të përcaktuara procedura që sigurojnë mbikëqyrjen doganore të mallrave në dalje.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5.</w:t>
      </w:r>
      <w:r w:rsidRPr="00F94C83">
        <w:rPr>
          <w:rFonts w:ascii="Garamond" w:hAnsi="Garamond"/>
          <w:spacing w:val="-4"/>
          <w:sz w:val="24"/>
          <w:szCs w:val="24"/>
          <w:lang w:val="sq-AL"/>
        </w:rPr>
        <w:tab/>
        <w:t>Kur aplikimi për autorizim ka të bëjë me eksportin dhe rieksportin, eksporti i mallrave të akcizës nuk lejohet.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6.</w:t>
      </w:r>
      <w:r w:rsidRPr="00F94C83">
        <w:rPr>
          <w:rFonts w:ascii="Garamond" w:hAnsi="Garamond"/>
          <w:spacing w:val="-4"/>
          <w:sz w:val="24"/>
          <w:szCs w:val="24"/>
          <w:lang w:val="sq-AL"/>
        </w:rPr>
        <w:tab/>
        <w:t>Autorizimi për hyrje në regjistrimet e deklaruesit nuk jepet kur aplikimi ka të bëjë me një regjim për të cilin nevojitet një shkëmbim standard informacioni mes autoriteteve doganore, në përputhje me nenin 552, përveç rasteve kur autoritetet doganore bien dakord që të përdoren mjete të tjera të shkëmbimit elektronik të informacionit.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
          <w:iCs/>
          <w:spacing w:val="-4"/>
          <w:w w:val="99"/>
          <w:sz w:val="24"/>
          <w:szCs w:val="24"/>
          <w:lang w:val="sq-AL"/>
        </w:rPr>
      </w:pPr>
      <w:r w:rsidRPr="00F94C83">
        <w:rPr>
          <w:rFonts w:ascii="Garamond" w:hAnsi="Garamond"/>
          <w:b/>
          <w:iCs/>
          <w:spacing w:val="-4"/>
          <w:sz w:val="24"/>
          <w:szCs w:val="24"/>
          <w:lang w:val="sq-AL"/>
        </w:rPr>
        <w:t>Neni 337</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Plani i kontrollit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28, të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4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do të përcaktojnë një plan specifik kontrolli të operatorit ekonomik, kur jepet një autorizim për të paraqitur (depozituar) një deklaratë doganore në formën e një hyrjeje në regjistrimet e deklaruesit në përputhje me pikën 1, të nenit 165, të Kodit, duke siguruar mbikëqyrjen e procedurave doganore që kryhen në bazë të autorizimit, që përcakton frekuencën e kontrolleve doganore dhe duke siguruar, ndër të tjera, se kontrollet doganore efektive mund të kryhen në të gjitha fazat e procedurës së hyrjes në regjistrimet e deklaruesit.</w:t>
      </w:r>
    </w:p>
    <w:p w:rsidR="003514D0" w:rsidRPr="00F94C83" w:rsidRDefault="003514D0" w:rsidP="00DF1BB5">
      <w:pPr>
        <w:widowControl w:val="0"/>
        <w:numPr>
          <w:ilvl w:val="0"/>
          <w:numId w:val="4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Sipas rastit, plani i kontrollit duhet të marrë parasysh periudhën e parashkrimit për njoftimin e borxhit doganor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përmendur në pikën 1, të nenit 97, të Kodit.</w:t>
      </w:r>
    </w:p>
    <w:p w:rsidR="003514D0" w:rsidRPr="00F94C83" w:rsidRDefault="003514D0" w:rsidP="00DF1BB5">
      <w:pPr>
        <w:widowControl w:val="0"/>
        <w:numPr>
          <w:ilvl w:val="0"/>
          <w:numId w:val="4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Plani i kontrollit do të sigurojë që kontrolli të kryhet në rast se është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dhënë përjashtimi për mos paraqitjen e mallrave në përputhje me pikën 3, të nenit 165, të Kodit.</w:t>
      </w:r>
    </w:p>
    <w:p w:rsidR="003514D0" w:rsidRPr="00F94C83" w:rsidRDefault="003514D0" w:rsidP="00DF1BB5">
      <w:pPr>
        <w:widowControl w:val="0"/>
        <w:numPr>
          <w:ilvl w:val="0"/>
          <w:numId w:val="43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 të zhdoganimit të centralizuar, plani i kontrollit që përcakton ndarjen e detyrave ndërmjet zyrës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mbikëqyrëse dhe zyrës doganore të paraqitjes, duhet të marrë parasysh ndalimet dhe kufizimet e zbatueshme në vendin ku ndodhet zyra doganore e paraqitjes.</w:t>
      </w:r>
    </w:p>
    <w:p w:rsidR="003514D0"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89267A" w:rsidRPr="00F94C83" w:rsidRDefault="0089267A"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338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bCs/>
          <w:spacing w:val="-4"/>
          <w:sz w:val="24"/>
          <w:szCs w:val="24"/>
          <w:lang w:val="sq-AL"/>
        </w:rPr>
        <w:t>D</w:t>
      </w:r>
      <w:r w:rsidRPr="00F94C83">
        <w:rPr>
          <w:rFonts w:ascii="Garamond" w:hAnsi="Garamond"/>
          <w:b/>
          <w:spacing w:val="-4"/>
          <w:sz w:val="24"/>
          <w:szCs w:val="24"/>
          <w:lang w:val="sq-AL"/>
        </w:rPr>
        <w:t>etyrimet e mbajtësit të autorizimit për të paraqitur një deklaratë doganore në formën e një hyrjeje në regjistrimet e deklaruesit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165,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3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autorizimit për të paraqitur një deklaratë doganore në formën e një hyrjeje në regjistrimet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deklaruesit duhet:</w:t>
      </w:r>
    </w:p>
    <w:p w:rsidR="003514D0" w:rsidRPr="00F94C83" w:rsidRDefault="003514D0" w:rsidP="00DF1BB5">
      <w:pPr>
        <w:widowControl w:val="0"/>
        <w:numPr>
          <w:ilvl w:val="0"/>
          <w:numId w:val="43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përveç rastit, kur zbatohet pika 3, e nenit 165, të Kodit, t’i paraqesë mallrat në doganë  dhe të shënojë  datën e njoftimit të paraqitjes në regjistra;</w:t>
      </w:r>
    </w:p>
    <w:p w:rsidR="003514D0" w:rsidRPr="00F94C83" w:rsidRDefault="003514D0" w:rsidP="00DF1BB5">
      <w:pPr>
        <w:widowControl w:val="0"/>
        <w:numPr>
          <w:ilvl w:val="0"/>
          <w:numId w:val="43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shënojë në regjistra, së paku të dhënat e një deklarate doganore të thjeshtuar dhe dokumentet e mundshme mbështetëse;</w:t>
      </w:r>
    </w:p>
    <w:p w:rsidR="003514D0" w:rsidRPr="00F94C83" w:rsidRDefault="003514D0" w:rsidP="00DF1BB5">
      <w:pPr>
        <w:widowControl w:val="0"/>
        <w:numPr>
          <w:ilvl w:val="0"/>
          <w:numId w:val="43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me kërkesë të zyrës doganore mbikëqyrëse, të vërë në dispozicion të dhënat e deklaratës doganore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shënuar në regjistra dhe </w:t>
      </w:r>
      <w:r w:rsidR="002F05C7" w:rsidRPr="00F94C83">
        <w:rPr>
          <w:rFonts w:ascii="Garamond" w:hAnsi="Garamond"/>
          <w:spacing w:val="-4"/>
          <w:sz w:val="24"/>
          <w:szCs w:val="24"/>
          <w:lang w:val="sq-AL"/>
        </w:rPr>
        <w:t>çdo</w:t>
      </w:r>
      <w:r w:rsidRPr="00F94C83">
        <w:rPr>
          <w:rFonts w:ascii="Garamond" w:hAnsi="Garamond"/>
          <w:spacing w:val="-4"/>
          <w:sz w:val="24"/>
          <w:szCs w:val="24"/>
          <w:lang w:val="sq-AL"/>
        </w:rPr>
        <w:t xml:space="preserve">  dokument të mundshëm mbështetës, përveç rastit kur autoritetet doganore lejojnë që deklaruesi të ketë një akses të kompjuterizuar të drejtpërdrejtë në këtë informacion në regjistrat e veta;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të vërë në dispozicion të zyrës mbikëqyrëse doganore informacionin për mallrat, të cilat i nënshtrohen</w:t>
      </w:r>
      <w:r w:rsidRPr="00F94C83">
        <w:rPr>
          <w:rFonts w:ascii="Garamond" w:hAnsi="Garamond"/>
          <w:spacing w:val="-4"/>
          <w:w w:val="99"/>
          <w:sz w:val="24"/>
          <w:szCs w:val="24"/>
          <w:lang w:val="sq-AL"/>
        </w:rPr>
        <w:t xml:space="preserve"> </w:t>
      </w:r>
      <w:r w:rsidR="002F05C7">
        <w:rPr>
          <w:rFonts w:ascii="Garamond" w:hAnsi="Garamond"/>
          <w:spacing w:val="-4"/>
          <w:sz w:val="24"/>
          <w:szCs w:val="24"/>
          <w:lang w:val="sq-AL"/>
        </w:rPr>
        <w:t>ndalimeve dhe kufizimeve</w:t>
      </w:r>
      <w:r w:rsidRPr="00F94C83">
        <w:rPr>
          <w:rFonts w:ascii="Garamond" w:hAnsi="Garamond"/>
          <w:spacing w:val="-4"/>
          <w:sz w:val="24"/>
          <w:szCs w:val="24"/>
          <w:lang w:val="sq-AL"/>
        </w:rPr>
        <w:t>;</w:t>
      </w:r>
    </w:p>
    <w:p w:rsidR="003514D0" w:rsidRPr="00F94C83" w:rsidRDefault="003514D0" w:rsidP="00DF1BB5">
      <w:pPr>
        <w:widowControl w:val="0"/>
        <w:numPr>
          <w:ilvl w:val="0"/>
          <w:numId w:val="43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pajisë zyrën doganore mbikëqyrëse me dokumente mbështetëse, siç përmendet në pikën 2, të nenit 150, të Kodit,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para se mallrat e deklaruara të mund të çlirohen;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dh) kur zbatohet përjashtimi i përmendur në pikën 3, të nenit 165, të Kodit, të sigurojë që mbajtësi i autorizimit për funksionimin e </w:t>
      </w:r>
      <w:r w:rsidR="00EA0D8D" w:rsidRPr="00F94C83">
        <w:rPr>
          <w:rFonts w:ascii="Garamond" w:hAnsi="Garamond"/>
          <w:spacing w:val="-4"/>
          <w:sz w:val="24"/>
          <w:szCs w:val="24"/>
          <w:lang w:val="sq-AL"/>
        </w:rPr>
        <w:t>ambienteve</w:t>
      </w:r>
      <w:r w:rsidRPr="00F94C83">
        <w:rPr>
          <w:rFonts w:ascii="Garamond" w:hAnsi="Garamond"/>
          <w:spacing w:val="-4"/>
          <w:sz w:val="24"/>
          <w:szCs w:val="24"/>
          <w:lang w:val="sq-AL"/>
        </w:rPr>
        <w:t xml:space="preserve"> të magazinimit të përkohshëm ka informacionin e nevojshëm për të provuar përfundimin e magazinimit të përkohshëm;</w:t>
      </w:r>
    </w:p>
    <w:p w:rsidR="003514D0" w:rsidRPr="00F94C83" w:rsidRDefault="003514D0" w:rsidP="00DF1BB5">
      <w:pPr>
        <w:widowControl w:val="0"/>
        <w:numPr>
          <w:ilvl w:val="0"/>
          <w:numId w:val="43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përveç kur detyrimi për të paraqitur një deklaratë plotësuese është hequr në përputhje me pikën 2, të nenit 153, të Kodit, të paraqesë deklaratën plotësuese për zyrën doganore mbikëqyrëse në mënyrën dhe brenda afatit kohor të përcaktuar në autorizim.</w:t>
      </w:r>
    </w:p>
    <w:p w:rsidR="003514D0" w:rsidRPr="00F94C83" w:rsidRDefault="003514D0" w:rsidP="00DF1BB5">
      <w:pPr>
        <w:widowControl w:val="0"/>
        <w:numPr>
          <w:ilvl w:val="0"/>
          <w:numId w:val="43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Autorizimi për të paraqitur një deklaratë doganore në formën e një hyrjeje në regjistrimet e deklaruesit nuk</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zbatohet për deklaratat e mëposhtme:</w:t>
      </w:r>
    </w:p>
    <w:p w:rsidR="003514D0" w:rsidRPr="00F94C83" w:rsidRDefault="003514D0" w:rsidP="00DF1BB5">
      <w:pPr>
        <w:widowControl w:val="0"/>
        <w:numPr>
          <w:ilvl w:val="0"/>
          <w:numId w:val="43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Deklaratat doganore, të cilat përbëjnë një aplikim për një autorizim për një regjim të posaçëm në përputhje me</w:t>
      </w:r>
      <w:r w:rsidRPr="00F94C83">
        <w:rPr>
          <w:rFonts w:ascii="Garamond" w:hAnsi="Garamond"/>
          <w:spacing w:val="-4"/>
          <w:w w:val="99"/>
          <w:sz w:val="24"/>
          <w:szCs w:val="24"/>
          <w:lang w:val="sq-AL"/>
        </w:rPr>
        <w:t xml:space="preserve"> </w:t>
      </w:r>
      <w:r w:rsidR="007D3169">
        <w:rPr>
          <w:rFonts w:ascii="Garamond" w:hAnsi="Garamond"/>
          <w:spacing w:val="-4"/>
          <w:sz w:val="24"/>
          <w:szCs w:val="24"/>
          <w:lang w:val="sq-AL"/>
        </w:rPr>
        <w:t>nenin 142, të vendimit</w:t>
      </w:r>
      <w:r w:rsidRPr="00F94C83">
        <w:rPr>
          <w:rFonts w:ascii="Garamond" w:hAnsi="Garamond"/>
          <w:spacing w:val="-4"/>
          <w:sz w:val="24"/>
          <w:szCs w:val="24"/>
          <w:lang w:val="sq-AL"/>
        </w:rPr>
        <w:t xml:space="preserve"> “Për miratimin e rregullave të detajuara të disa dispozitave të ligjit nr. 102/2014, datë 31.7.2014, “Kodi Doganor i Republikës së Shqipërisë””, të Këshillit të Ministrave;</w:t>
      </w:r>
    </w:p>
    <w:p w:rsidR="003514D0" w:rsidRPr="00F94C83" w:rsidRDefault="003514D0" w:rsidP="00DF1BB5">
      <w:pPr>
        <w:widowControl w:val="0"/>
        <w:numPr>
          <w:ilvl w:val="0"/>
          <w:numId w:val="43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Deklaratat doganore të paraqitura në vend të deklaratës përmbledhëse të hyrjes në përputhje me pikën 1, të nenit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122,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339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Çlirimi i mallrave kur deklarata doganore është paraqitur në formën e një hyrjeje në regjistrimet e deklaruesit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165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3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autorizimi për të paraqitur një deklaratë doganore në formën e një hyrjeje në regjistrimet e deklaruesit, përcakton një afat kohor për të informuar mbajtësin e këtij autorizimi për çdo kontroll që do të kryhet, mallrat do të konsiderohen se janë çliruar në momentin e përfundimit të këtij afati, përveç rasteve kur zyra doganore mbikëqyrëse ka njoftuar brenda atij afati kohor qëllimin e saj për të kryer një kontroll.</w:t>
      </w:r>
    </w:p>
    <w:p w:rsidR="003514D0" w:rsidRPr="00F94C83" w:rsidRDefault="003514D0" w:rsidP="00DF1BB5">
      <w:pPr>
        <w:widowControl w:val="0"/>
        <w:numPr>
          <w:ilvl w:val="0"/>
          <w:numId w:val="43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autorizimi nuk përcakton një afat kohor, siç referohet në pikën 1, zyra doganore mbikëqyrëse do të çlirojë mallrat në përputhje me nenin 175,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340</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bCs/>
          <w:spacing w:val="-4"/>
          <w:sz w:val="24"/>
          <w:szCs w:val="24"/>
          <w:lang w:val="sq-AL"/>
        </w:rPr>
        <w:t>Kuota tarifore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165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4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deklarata doganore është paraqitur në formën e një hyrjeje në regjistrimet e deklaruesit për çlirim për qarkullim të lirë të mallrave që i nënshtrohen një kuote tarifore të menaxhuar në përputhje me rendin kronologjik të datave të pranimit të deklaratave doganore, mbajtësi i autorizimit që do të paraqesë një deklaratë doganore në atë formë, do të kërkojë dhënien e kuotës tarifore në një deklaratë plotësuese.</w:t>
      </w:r>
    </w:p>
    <w:p w:rsidR="003514D0" w:rsidRPr="00F94C83" w:rsidRDefault="003514D0" w:rsidP="00DF1BB5">
      <w:pPr>
        <w:widowControl w:val="0"/>
        <w:numPr>
          <w:ilvl w:val="0"/>
          <w:numId w:val="44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kërkesa për dhënien e një kuote tarifore të menaxhuar në përputhje me rendin </w:t>
      </w:r>
      <w:r w:rsidR="00EA0D8D" w:rsidRPr="00F94C83">
        <w:rPr>
          <w:rFonts w:ascii="Garamond" w:hAnsi="Garamond"/>
          <w:spacing w:val="-4"/>
          <w:sz w:val="24"/>
          <w:szCs w:val="24"/>
          <w:lang w:val="sq-AL"/>
        </w:rPr>
        <w:t>kronologjik</w:t>
      </w:r>
      <w:r w:rsidRPr="00F94C83">
        <w:rPr>
          <w:rFonts w:ascii="Garamond" w:hAnsi="Garamond"/>
          <w:spacing w:val="-4"/>
          <w:sz w:val="24"/>
          <w:szCs w:val="24"/>
          <w:lang w:val="sq-AL"/>
        </w:rPr>
        <w:t xml:space="preserve"> të datave të pranimit të deklaratave doganore është bërë në një deklaratë plotësuese, kërkesa mund të përpunohet vetëm pas depozitimit të asaj deklarate. Megjithatë, data në të cilën mallrat janë regjistruar në regjistrimet e deklaruesit, do të merret parasysh për qëllime të shpërndarjes së kuotave tarifore.</w:t>
      </w:r>
    </w:p>
    <w:p w:rsidR="003514D0" w:rsidRPr="00F94C83" w:rsidRDefault="003514D0" w:rsidP="00DF1BB5">
      <w:pPr>
        <w:widowControl w:val="0"/>
        <w:numPr>
          <w:ilvl w:val="0"/>
          <w:numId w:val="44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Me përjashtim nga pika 1, e këtij neni, deri në implementimin e sistemit të informatizuar kombëtar të deklaratave të importit, të përmendur në planin e punës të miratuar, nga ministri përgjegjës për financat, mundet që kërkesa për të përfituar nga një kuotë tarifore e menaxhuar në përputhje me nenet  92 deri 95, bëhet në një formë të ndryshme nga ajo e përmendur në pikën 1, të këtij neni, me kusht që të gjitha të dhënat e nevojshme të jenë në dispozicion për të gjykuar mbi vlefshmërinë e kërkesës.</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Zhdoganimi në </w:t>
      </w:r>
      <w:r w:rsidR="00EA0D8D" w:rsidRPr="00F94C83">
        <w:rPr>
          <w:rFonts w:ascii="Garamond" w:hAnsi="Garamond"/>
          <w:b/>
          <w:spacing w:val="-4"/>
          <w:sz w:val="24"/>
          <w:szCs w:val="24"/>
          <w:lang w:val="sq-AL"/>
        </w:rPr>
        <w:t>ambientet</w:t>
      </w:r>
      <w:r w:rsidRPr="00F94C83">
        <w:rPr>
          <w:rFonts w:ascii="Garamond" w:hAnsi="Garamond"/>
          <w:b/>
          <w:spacing w:val="-4"/>
          <w:sz w:val="24"/>
          <w:szCs w:val="24"/>
          <w:lang w:val="sq-AL"/>
        </w:rPr>
        <w:t xml:space="preserve"> e operatorit ekonomik (zhdoganimi lokal)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341</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b/>
          <w:bCs/>
          <w:spacing w:val="-4"/>
          <w:sz w:val="24"/>
          <w:szCs w:val="24"/>
          <w:lang w:val="sq-AL"/>
        </w:rPr>
        <w:t>Të përgjithshme</w:t>
      </w:r>
    </w:p>
    <w:p w:rsidR="003514D0" w:rsidRPr="00F94C83" w:rsidRDefault="003514D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spacing w:val="-4"/>
          <w:sz w:val="24"/>
          <w:szCs w:val="24"/>
          <w:lang w:val="sq-AL"/>
        </w:rPr>
        <w:t xml:space="preserve">1. </w:t>
      </w:r>
      <w:r w:rsidRPr="00F94C83">
        <w:rPr>
          <w:rFonts w:ascii="Garamond" w:hAnsi="Garamond"/>
          <w:bCs/>
          <w:spacing w:val="-4"/>
          <w:sz w:val="24"/>
          <w:szCs w:val="24"/>
          <w:lang w:val="sq-AL"/>
        </w:rPr>
        <w:t xml:space="preserve">Në zbatim të neneve 6 (33), 130, 165 të Kodit, nenit 250, deri në funksionimin e sistemit të informatizuar për hyrjen në regjistrimet e deklaruesit do të zbatohen nenet e parashikuara në këtë </w:t>
      </w:r>
      <w:r w:rsidRPr="00F94C83">
        <w:rPr>
          <w:rFonts w:ascii="Garamond" w:hAnsi="Garamond"/>
          <w:spacing w:val="-4"/>
          <w:sz w:val="24"/>
          <w:szCs w:val="24"/>
          <w:lang w:val="sq-AL"/>
        </w:rPr>
        <w:t xml:space="preserve">nënseksion </w:t>
      </w:r>
      <w:r w:rsidRPr="00F94C83">
        <w:rPr>
          <w:rFonts w:ascii="Garamond" w:hAnsi="Garamond"/>
          <w:bCs/>
          <w:spacing w:val="-4"/>
          <w:sz w:val="24"/>
          <w:szCs w:val="24"/>
          <w:lang w:val="sq-AL"/>
        </w:rPr>
        <w:t xml:space="preserve">për zhdoganimin në </w:t>
      </w:r>
      <w:r w:rsidR="00EA0D8D" w:rsidRPr="00F94C83">
        <w:rPr>
          <w:rFonts w:ascii="Garamond" w:hAnsi="Garamond"/>
          <w:bCs/>
          <w:spacing w:val="-4"/>
          <w:sz w:val="24"/>
          <w:szCs w:val="24"/>
          <w:lang w:val="sq-AL"/>
        </w:rPr>
        <w:t>ambientet</w:t>
      </w:r>
      <w:r w:rsidRPr="00F94C83">
        <w:rPr>
          <w:rFonts w:ascii="Garamond" w:hAnsi="Garamond"/>
          <w:bCs/>
          <w:spacing w:val="-4"/>
          <w:sz w:val="24"/>
          <w:szCs w:val="24"/>
          <w:lang w:val="sq-AL"/>
        </w:rPr>
        <w:t xml:space="preserve"> e operatorit ekonomik </w:t>
      </w:r>
      <w:r w:rsidRPr="00F94C83">
        <w:rPr>
          <w:rFonts w:ascii="Garamond" w:hAnsi="Garamond"/>
          <w:spacing w:val="-4"/>
          <w:sz w:val="24"/>
          <w:szCs w:val="24"/>
          <w:lang w:val="sq-AL"/>
        </w:rPr>
        <w:t>(zhdoganimi lokal)</w:t>
      </w:r>
      <w:r w:rsidRPr="00F94C83">
        <w:rPr>
          <w:rFonts w:ascii="Garamond" w:hAnsi="Garamond"/>
          <w:bCs/>
          <w:spacing w:val="-4"/>
          <w:sz w:val="24"/>
          <w:szCs w:val="24"/>
          <w:lang w:val="sq-AL"/>
        </w:rPr>
        <w:t xml:space="preserve">.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Për qëllime të këtij nënseksioni, me “zhdoganim lokal” do të kuptohet kryerja e formaliteteve doganore për vendosjen e mallrave nën regjimin doganor vijues në </w:t>
      </w:r>
      <w:r w:rsidR="00EA0D8D" w:rsidRPr="00F94C83">
        <w:rPr>
          <w:rFonts w:ascii="Garamond" w:hAnsi="Garamond"/>
          <w:spacing w:val="-4"/>
          <w:sz w:val="24"/>
          <w:szCs w:val="24"/>
          <w:lang w:val="sq-AL"/>
        </w:rPr>
        <w:t>ambientet</w:t>
      </w:r>
      <w:r w:rsidRPr="00F94C83">
        <w:rPr>
          <w:rFonts w:ascii="Garamond" w:hAnsi="Garamond"/>
          <w:spacing w:val="-4"/>
          <w:sz w:val="24"/>
          <w:szCs w:val="24"/>
          <w:lang w:val="sq-AL"/>
        </w:rPr>
        <w:t xml:space="preserve"> e operatorit ekonomik, apo në vende të tjera të caktuara ose të miratuara nga Drejtoria e Përgjithshme e Doganave, sipas përcaktimeve në këtë nënseksion.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Çdo person mund të aplikojë për marrjen e një autorizimi për “zhdoganim lokal” për përdorim vetjak ose për përdorim si një përfaqësues, me kusht që të përmbushen kushtet dhe kriteret e përcaktuara në këtë nënseksion, dhe t’i mundësojë autoritetit doganor të identifikojë personat e përfaqësuar dhe të kryejë kontrollet e duhura doganore.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4. Përdorimi i “zhdoganimit lokal” kushtëzohet nga garantimi i detyrimeve të importit, eksportit dhe pagesat e tjera, sipas njërës prej formave të garancisë, të parashikuara në Kod.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5. Mbajtësi i autorizimit përmbush kushtet dhe kriteret e përcaktuara në këtë nënseksion dhe detyrimet që përcaktohen nga autorizimi, pa cenuar detyrimet e deklaruesit dhe rregullat për lindjen e një borxhi doganor. </w:t>
      </w:r>
    </w:p>
    <w:p w:rsidR="003514D0"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6. Përdorimi i “zhdoganimit lokal” kushtëzohet me përdorimin e sistemeve kompjuterike të përpunimit të të dhënave për paraqitjen e deklarimeve dhe njoftimeve doganore elektronike, duke zbatuar dispozitat përkatëse lidhur me këto teknika apo sisteme. </w:t>
      </w:r>
    </w:p>
    <w:p w:rsidR="0089267A" w:rsidRPr="00F94C83" w:rsidRDefault="0089267A" w:rsidP="00DF1BB5">
      <w:pPr>
        <w:pStyle w:val="Default"/>
        <w:widowControl w:val="0"/>
        <w:ind w:firstLine="284"/>
        <w:jc w:val="both"/>
        <w:rPr>
          <w:rFonts w:ascii="Garamond" w:hAnsi="Garamond"/>
          <w:color w:val="auto"/>
          <w:spacing w:val="-4"/>
          <w:lang w:val="sq-AL"/>
        </w:rPr>
      </w:pP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7. Megjithatë, në rastet kur sistemet e kompjuterizuara të autoriteteve doganore apo operatorëve ekonomikë nuk funksionojnë, autoritetet doganore mund të pranojnë forma të tjera deklarimesh apo njoftimesh, siç përcaktohet nga këto autoritete, me kusht që të kryhen analiza efektive risku.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8. Përdorimi i procedurës së “zhdoganimit lokal” kushtëzohet nga përfitimi i autorizimit për magazinim të përkohshëm.</w:t>
      </w:r>
    </w:p>
    <w:p w:rsidR="003514D0" w:rsidRPr="00F94C83" w:rsidRDefault="003514D0" w:rsidP="00DF1BB5">
      <w:pPr>
        <w:pStyle w:val="Default"/>
        <w:widowControl w:val="0"/>
        <w:ind w:firstLine="284"/>
        <w:jc w:val="both"/>
        <w:rPr>
          <w:rFonts w:ascii="Garamond" w:hAnsi="Garamond"/>
          <w:color w:val="auto"/>
          <w:spacing w:val="-4"/>
          <w:sz w:val="1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342</w:t>
      </w:r>
    </w:p>
    <w:p w:rsidR="003514D0" w:rsidRPr="00F94C83" w:rsidRDefault="003514D0" w:rsidP="00DF1BB5">
      <w:pPr>
        <w:pStyle w:val="Default"/>
        <w:widowControl w:val="0"/>
        <w:ind w:firstLine="284"/>
        <w:jc w:val="center"/>
        <w:rPr>
          <w:rFonts w:ascii="Garamond" w:hAnsi="Garamond"/>
          <w:color w:val="auto"/>
          <w:spacing w:val="-4"/>
          <w:lang w:val="sq-AL"/>
        </w:rPr>
      </w:pPr>
      <w:r w:rsidRPr="00F94C83">
        <w:rPr>
          <w:rFonts w:ascii="Garamond" w:hAnsi="Garamond"/>
          <w:b/>
          <w:color w:val="auto"/>
          <w:spacing w:val="-4"/>
          <w:lang w:val="sq-AL"/>
        </w:rPr>
        <w:t xml:space="preserve">Aplikimi dhe kriteret </w:t>
      </w:r>
    </w:p>
    <w:p w:rsidR="003514D0" w:rsidRPr="00F94C83" w:rsidRDefault="003514D0" w:rsidP="00DF1BB5">
      <w:pPr>
        <w:pStyle w:val="Default"/>
        <w:widowControl w:val="0"/>
        <w:ind w:firstLine="284"/>
        <w:rPr>
          <w:rFonts w:ascii="Garamond" w:hAnsi="Garamond"/>
          <w:color w:val="auto"/>
          <w:spacing w:val="-4"/>
          <w:sz w:val="14"/>
          <w:lang w:val="sq-AL"/>
        </w:rPr>
      </w:pPr>
    </w:p>
    <w:p w:rsidR="003514D0" w:rsidRPr="00F94C83" w:rsidRDefault="003514D0" w:rsidP="00DF1BB5">
      <w:pPr>
        <w:pStyle w:val="ListParagraph"/>
        <w:widowControl w:val="0"/>
        <w:numPr>
          <w:ilvl w:val="0"/>
          <w:numId w:val="69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Aplikimet për autorizimin e procedurës së “zhdoganimit lokal” paraqiten pranë DPD duke përdorur modelin e aplikimit të përcaktuar në aneksin 6, të shtojcës C bashkëlidhur këtij vendimi dhe pjesë përbërëse e tij, bashkëlidhur këtij vendimi dhe pjesë përbërëse e tij, në letër ose formatin elektronik që i korrespondon.</w:t>
      </w:r>
    </w:p>
    <w:p w:rsidR="003514D0" w:rsidRPr="00F94C83" w:rsidRDefault="003514D0" w:rsidP="00DF1BB5">
      <w:pPr>
        <w:pStyle w:val="ListParagraph"/>
        <w:widowControl w:val="0"/>
        <w:numPr>
          <w:ilvl w:val="0"/>
          <w:numId w:val="69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Kur DPD përcakton që aplikimi nuk përmban të gjitha hollësirat e kërkuara, duhet që, brenda 30 ditësh pas marrjes së aplikimit, t’i kërkojë aplikuesit informacionin përkatës, duke përcaktuar bazën ligjore për këtë kërkesë. </w:t>
      </w:r>
    </w:p>
    <w:p w:rsidR="003514D0" w:rsidRPr="00F94C83" w:rsidRDefault="003514D0" w:rsidP="00DF1BB5">
      <w:pPr>
        <w:pStyle w:val="ListParagraph"/>
        <w:widowControl w:val="0"/>
        <w:numPr>
          <w:ilvl w:val="0"/>
          <w:numId w:val="69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Aplikuesi, për të përfituar autorizimin për “zhdoganim lokal”, duhet të plotësojë këto kritere: </w:t>
      </w:r>
    </w:p>
    <w:p w:rsidR="003514D0" w:rsidRPr="00F94C83" w:rsidRDefault="003514D0" w:rsidP="00DF1BB5">
      <w:pPr>
        <w:pStyle w:val="Default"/>
        <w:widowControl w:val="0"/>
        <w:numPr>
          <w:ilvl w:val="0"/>
          <w:numId w:val="695"/>
        </w:numPr>
        <w:ind w:left="0" w:firstLine="284"/>
        <w:jc w:val="both"/>
        <w:rPr>
          <w:rFonts w:ascii="Garamond" w:hAnsi="Garamond"/>
          <w:color w:val="auto"/>
          <w:spacing w:val="-4"/>
          <w:lang w:val="sq-AL"/>
        </w:rPr>
      </w:pPr>
      <w:r w:rsidRPr="00F94C83">
        <w:rPr>
          <w:rFonts w:ascii="Garamond" w:hAnsi="Garamond"/>
          <w:color w:val="auto"/>
          <w:spacing w:val="-4"/>
          <w:lang w:val="sq-AL"/>
        </w:rPr>
        <w:t xml:space="preserve">të përmbushë kriterin e konformitetit të përcaktuar në nenin 49; </w:t>
      </w:r>
    </w:p>
    <w:p w:rsidR="003514D0" w:rsidRPr="00F94C83" w:rsidRDefault="003514D0" w:rsidP="00DF1BB5">
      <w:pPr>
        <w:pStyle w:val="Default"/>
        <w:widowControl w:val="0"/>
        <w:numPr>
          <w:ilvl w:val="0"/>
          <w:numId w:val="695"/>
        </w:numPr>
        <w:ind w:left="0" w:firstLine="284"/>
        <w:jc w:val="both"/>
        <w:rPr>
          <w:rFonts w:ascii="Garamond" w:hAnsi="Garamond"/>
          <w:color w:val="auto"/>
          <w:spacing w:val="-4"/>
          <w:lang w:val="sq-AL"/>
        </w:rPr>
      </w:pPr>
      <w:r w:rsidRPr="00F94C83">
        <w:rPr>
          <w:rFonts w:ascii="Garamond" w:hAnsi="Garamond"/>
          <w:color w:val="auto"/>
          <w:spacing w:val="-4"/>
          <w:lang w:val="sq-AL"/>
        </w:rPr>
        <w:t xml:space="preserve">të përmbushë kriteret e përcaktuara në </w:t>
      </w:r>
      <w:r w:rsidR="00EA0D8D" w:rsidRPr="00F94C83">
        <w:rPr>
          <w:rFonts w:ascii="Garamond" w:hAnsi="Garamond"/>
          <w:color w:val="auto"/>
          <w:spacing w:val="-4"/>
          <w:lang w:val="sq-AL"/>
        </w:rPr>
        <w:t>germat</w:t>
      </w:r>
      <w:r w:rsidRPr="00F94C83">
        <w:rPr>
          <w:rFonts w:ascii="Garamond" w:hAnsi="Garamond"/>
          <w:color w:val="auto"/>
          <w:spacing w:val="-4"/>
          <w:lang w:val="sq-AL"/>
        </w:rPr>
        <w:t xml:space="preserve"> “dh”, “ë” dhe “f” të pikës 1, të nenit 50; </w:t>
      </w:r>
    </w:p>
    <w:p w:rsidR="003514D0" w:rsidRPr="00F94C83" w:rsidRDefault="003514D0" w:rsidP="00DF1BB5">
      <w:pPr>
        <w:pStyle w:val="Default"/>
        <w:widowControl w:val="0"/>
        <w:numPr>
          <w:ilvl w:val="0"/>
          <w:numId w:val="695"/>
        </w:numPr>
        <w:ind w:left="0" w:firstLine="284"/>
        <w:jc w:val="both"/>
        <w:rPr>
          <w:rFonts w:ascii="Garamond" w:hAnsi="Garamond"/>
          <w:color w:val="auto"/>
          <w:spacing w:val="-4"/>
          <w:lang w:val="sq-AL"/>
        </w:rPr>
      </w:pPr>
      <w:r w:rsidRPr="00F94C83">
        <w:rPr>
          <w:rFonts w:ascii="Garamond" w:hAnsi="Garamond"/>
          <w:color w:val="auto"/>
          <w:spacing w:val="-4"/>
          <w:lang w:val="sq-AL"/>
        </w:rPr>
        <w:t xml:space="preserve">të përmbushë kriterin e aftësisë paguese financiare të përcaktuar në nenin 51; </w:t>
      </w:r>
    </w:p>
    <w:p w:rsidR="003514D0" w:rsidRPr="00F94C83" w:rsidRDefault="003514D0" w:rsidP="00DF1BB5">
      <w:pPr>
        <w:pStyle w:val="ListParagraph"/>
        <w:widowControl w:val="0"/>
        <w:numPr>
          <w:ilvl w:val="0"/>
          <w:numId w:val="69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Aplikimi nuk pranohet, kur: </w:t>
      </w:r>
    </w:p>
    <w:p w:rsidR="003514D0" w:rsidRPr="00F94C83" w:rsidRDefault="003514D0" w:rsidP="00DF1BB5">
      <w:pPr>
        <w:widowControl w:val="0"/>
        <w:numPr>
          <w:ilvl w:val="0"/>
          <w:numId w:val="441"/>
        </w:numPr>
        <w:autoSpaceDE w:val="0"/>
        <w:autoSpaceDN w:val="0"/>
        <w:adjustRightInd w:val="0"/>
        <w:spacing w:after="0" w:line="240" w:lineRule="auto"/>
        <w:ind w:left="0" w:firstLine="284"/>
        <w:jc w:val="left"/>
        <w:rPr>
          <w:rFonts w:ascii="Garamond" w:hAnsi="Garamond"/>
          <w:spacing w:val="-4"/>
          <w:sz w:val="24"/>
          <w:szCs w:val="24"/>
          <w:lang w:val="sq-AL"/>
        </w:rPr>
      </w:pPr>
      <w:r w:rsidRPr="00F94C83">
        <w:rPr>
          <w:rFonts w:ascii="Garamond" w:hAnsi="Garamond"/>
          <w:spacing w:val="-4"/>
          <w:sz w:val="24"/>
          <w:szCs w:val="24"/>
          <w:lang w:val="sq-AL"/>
        </w:rPr>
        <w:t xml:space="preserve">nuk është në përputhje me modelin e aplikimit; </w:t>
      </w:r>
    </w:p>
    <w:p w:rsidR="003514D0" w:rsidRPr="00F94C83" w:rsidRDefault="003514D0" w:rsidP="00DF1BB5">
      <w:pPr>
        <w:widowControl w:val="0"/>
        <w:numPr>
          <w:ilvl w:val="0"/>
          <w:numId w:val="44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nuk plotësohen kriteret e përcaktuara në pikën 3 të këtij neni; </w:t>
      </w:r>
    </w:p>
    <w:p w:rsidR="003514D0" w:rsidRPr="00F94C83" w:rsidRDefault="003514D0" w:rsidP="00DF1BB5">
      <w:pPr>
        <w:widowControl w:val="0"/>
        <w:numPr>
          <w:ilvl w:val="0"/>
          <w:numId w:val="44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është në procedurë falimentimi, ndarje apo bashkimi, në kohën e paraqitjes së aplikimit.</w:t>
      </w:r>
    </w:p>
    <w:p w:rsidR="003514D0" w:rsidRPr="00F94C83" w:rsidRDefault="003514D0" w:rsidP="00DF1BB5">
      <w:pPr>
        <w:pStyle w:val="ListParagraph"/>
        <w:widowControl w:val="0"/>
        <w:numPr>
          <w:ilvl w:val="0"/>
          <w:numId w:val="69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Përpara dhënies së autorizimit, autoritetet doganore auditojnë të dhënat e aplikuesit, përveç rasteve kur mund të përdoren rezultatet e një auditi të mëparshëm. </w:t>
      </w:r>
    </w:p>
    <w:p w:rsidR="003514D0" w:rsidRDefault="003514D0" w:rsidP="00DF1BB5">
      <w:pPr>
        <w:pStyle w:val="ListParagraph"/>
        <w:widowControl w:val="0"/>
        <w:numPr>
          <w:ilvl w:val="0"/>
          <w:numId w:val="69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DPD për dhënien e autorizimit duhet të marrë parasysh karakteristikat e veçanta të operatorëve ekonomikë, në mënyrë të veçantë të ndërmarrjeve të vogla dhe të mesme. </w:t>
      </w:r>
    </w:p>
    <w:p w:rsidR="0089267A" w:rsidRPr="00F94C83" w:rsidRDefault="0089267A" w:rsidP="0089267A">
      <w:pPr>
        <w:pStyle w:val="ListParagraph"/>
        <w:widowControl w:val="0"/>
        <w:autoSpaceDE w:val="0"/>
        <w:autoSpaceDN w:val="0"/>
        <w:adjustRightInd w:val="0"/>
        <w:spacing w:after="0" w:line="240" w:lineRule="auto"/>
        <w:ind w:left="284"/>
        <w:jc w:val="both"/>
        <w:rPr>
          <w:rFonts w:ascii="Garamond" w:hAnsi="Garamond"/>
          <w:spacing w:val="-4"/>
          <w:sz w:val="24"/>
          <w:szCs w:val="24"/>
          <w:lang w:val="sq-AL"/>
        </w:rPr>
      </w:pPr>
    </w:p>
    <w:p w:rsidR="003514D0" w:rsidRPr="00F94C83" w:rsidRDefault="003514D0" w:rsidP="00DF1BB5">
      <w:pPr>
        <w:pStyle w:val="ListParagraph"/>
        <w:widowControl w:val="0"/>
        <w:numPr>
          <w:ilvl w:val="0"/>
          <w:numId w:val="69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Kur aplikuesi ka një “Certifikatë OEAD”, kushtet dhe kriteret e përmendura në pikën 3, të këtij neni, konsiderohen si të plotësuara. </w:t>
      </w:r>
    </w:p>
    <w:p w:rsidR="003514D0" w:rsidRPr="00F94C83" w:rsidRDefault="003514D0" w:rsidP="00DF1BB5">
      <w:pPr>
        <w:pStyle w:val="ListParagraph"/>
        <w:widowControl w:val="0"/>
        <w:numPr>
          <w:ilvl w:val="0"/>
          <w:numId w:val="69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Mbajtësi i autorizimit informon autoritetin doganor që ka lëshuar autorizimin për të gjithë faktorët e dalë pas dhënies së autorizimit, të cilët mund të ndikojnë në vazhdimësinë apo përmbajtjen e tij. </w:t>
      </w:r>
    </w:p>
    <w:p w:rsidR="003514D0" w:rsidRPr="00F94C83" w:rsidRDefault="003514D0" w:rsidP="00DF1BB5">
      <w:pPr>
        <w:pStyle w:val="ListParagraph"/>
        <w:widowControl w:val="0"/>
        <w:numPr>
          <w:ilvl w:val="0"/>
          <w:numId w:val="694"/>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Autoriteti doganor që ka lëshuar autorizimin bën rivlerësim të një autorizimi për “zhdoganim lokal”, në rastet e: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a) ndryshimeve të mëdha në legjislacionin përkatës;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b) treguesve të arsyeshëm që kushtet përkatëse nuk përmbushen më nga mbajtësi i autorizimit.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Në rastin e lëshimit të një autorizimi për “zhdoganim lokal” për një aplikues të themeluar për më pak se tre vjet, gjatë vitit të parë pas lëshimit të tij autoriteti doganor duhet të kryejë një monitorim të detajuar.  </w:t>
      </w:r>
    </w:p>
    <w:p w:rsidR="0032463A" w:rsidRPr="0089267A" w:rsidRDefault="0032463A" w:rsidP="00DF1BB5">
      <w:pPr>
        <w:widowControl w:val="0"/>
        <w:autoSpaceDE w:val="0"/>
        <w:autoSpaceDN w:val="0"/>
        <w:adjustRightInd w:val="0"/>
        <w:spacing w:after="0" w:line="240" w:lineRule="auto"/>
        <w:jc w:val="center"/>
        <w:rPr>
          <w:rFonts w:ascii="Garamond" w:hAnsi="Garamond"/>
          <w:b/>
          <w:spacing w:val="-4"/>
          <w:sz w:val="10"/>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343</w:t>
      </w:r>
    </w:p>
    <w:p w:rsidR="003514D0" w:rsidRPr="00F94C83" w:rsidRDefault="003514D0" w:rsidP="00DF1BB5">
      <w:pPr>
        <w:pStyle w:val="Default"/>
        <w:widowControl w:val="0"/>
        <w:ind w:firstLine="284"/>
        <w:jc w:val="center"/>
        <w:rPr>
          <w:rFonts w:ascii="Garamond" w:hAnsi="Garamond"/>
          <w:b/>
          <w:color w:val="auto"/>
          <w:spacing w:val="-4"/>
          <w:lang w:val="sq-AL"/>
        </w:rPr>
      </w:pPr>
      <w:r w:rsidRPr="00F94C83">
        <w:rPr>
          <w:rFonts w:ascii="Garamond" w:hAnsi="Garamond"/>
          <w:b/>
          <w:color w:val="auto"/>
          <w:spacing w:val="-4"/>
          <w:lang w:val="sq-AL"/>
        </w:rPr>
        <w:t xml:space="preserve">Pezullimi </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Një autorizim për “zhdoganim lokal” pezullohet nga DPD kur: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a) zbulohen mospërputhje me kushtet dhe kriteret e referuara në nenin 345;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 autoriteti doganor ka arsye të mjaftueshme të besojë që një veprim, i cili mund të shkaktojë procedim penal lidhur me shkelje të legjislacionit doganor, është kryer nga mbajtësi i autorizimit, aplikuesi ose nga personat e përmendur në nenin 49;</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Megjithatë, në rastin e përmendur në shkronjën “b” të pikës 1, DPD mund të vendosë që të mos e pezullojë autorizimin nëse konstaton shkelje me rëndësi të papërfillshme në raport me numrin apo madhësinë e operacioneve dhe nuk krijon dyshime që kanë të bëjnë me mirëbesimin apo vullnetin e mirë të operatorit ekonomik.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Para marrjes së vendimit për pezullim, DPD ia komunikon konstatimet e saj operatorit ekonomik. Operatori ekonomik ka të drejtë të korrigjojë situatën dhe /ose të shprehë qëndrimin e tij brenda 30 ditëve nga data e komunikimit.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4. Nëse mbajtësi i autorizimit nuk e rregullon situatën brenda afatit, DPD e njofton atë për pezullimin e autorizimit për një periudhë kohore prej 30 ditësh, për ti dhënë mundësi për rregullimin e situatës.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5. Në rastin e referuar në shkronjën “b” të pikës 1, DPD pezullon autorizimin deri në fund të procedimit në gjykatë, duke e njoftuar atë për pezullimin.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6. Kur mbajtësi i autorizimit nuk është në gjendje të rregullojë situatën brenda 30 ditësh, por mund të japë prova që mund të përmbushen kushtet nëse shtyhet periudha e pezullimit, DPD e pezullon autorizimin për një periudhë tjetër prej 30 ditësh kalendarike.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7. Pezullimi i një autorizimi nuk ndikon në asnjë procedurë tjetër doganore që ka filluar përpara datës së pezullimit, por që ende nuk ka përfunduar.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8. Kur DPD vlerëson se mbajtësi i autorizimit ka marrë masat e nevojshme për rregullimin e situatës heq pezullimin dhe e njofton atë. Pezullimi mund të hiqet përpara përfundimit të afatit kohor të përcaktuar në pikat 4 ose 6, më sipër.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9. Nëse mbajtësi i autorizimit dështon përsëri për marrjen e masave për rregullimin e situatës brenda periudhës kohore të kërkuar, zbatohet pika 10.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10. Kur përkohësisht mbajtësi i autorizimit nuk është në gjendje të rregullojë situatën mund të kërkojë pezullimin e autorizimit. Në këtë rast, mbajtësi i autorizimit njofton DPD, duke përcaktuar datën kur ai do të jetë në gjendje të përmbushë kushtet dhe kriteret dhe duke paraqitur masat e planifikuara dhe afatet kohore të tyre.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11.  Nëse mbajtësi i një autorizimi dështon të rregullojë situatën brenda periudhës kohore të përcaktuar në njoftimin e tij, DPD mund të autorizojë një shtyrje të arsyeshme, me kusht që ai të ketë vepruar me vullnet të mirë.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344</w:t>
      </w:r>
    </w:p>
    <w:p w:rsidR="003514D0" w:rsidRPr="00F94C83" w:rsidRDefault="003514D0" w:rsidP="00DF1BB5">
      <w:pPr>
        <w:pStyle w:val="Default"/>
        <w:widowControl w:val="0"/>
        <w:ind w:firstLine="284"/>
        <w:jc w:val="center"/>
        <w:rPr>
          <w:rFonts w:ascii="Garamond" w:hAnsi="Garamond"/>
          <w:b/>
          <w:color w:val="auto"/>
          <w:spacing w:val="-4"/>
          <w:lang w:val="sq-AL"/>
        </w:rPr>
      </w:pPr>
      <w:r w:rsidRPr="00F94C83">
        <w:rPr>
          <w:rFonts w:ascii="Garamond" w:hAnsi="Garamond"/>
          <w:b/>
          <w:color w:val="auto"/>
          <w:spacing w:val="-4"/>
          <w:lang w:val="sq-AL"/>
        </w:rPr>
        <w:t xml:space="preserve">Revokimi </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1. Pa cenuar dispozitat për vendimet e favorshme, autorizimi për zhdoganim lokal revokohet nga DPD në rastet e mëposhtme:</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 a) Kur mbajtësi i autorizimit dështon të rregullojë situatën e referuar në nenin 343;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b) Kur janë kryer shkelje të rënda ose të përsëritura të legjislacionit doganor nga mbajtësi i autorizimit ose personat e tjerë të përcaktuar në nenin 49 dhe kur ka shteruar e drejta e ankimit;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c) me kërkesë të mbajtësit të autorizimit.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2.  Megjithatë, në rastin e përmendur në shkronjën “b” të pikës 1, DPD mund të vendosë që të mos e revokojë autorizimin nëse e konsideron shkeljen si të një rëndësie të papërfillshme në krahasim me numrin apo masën e operacioneve doganore dhe nuk krijon dyshime për vullnetin e mirë të mbajtësit të autorizimit.</w:t>
      </w:r>
    </w:p>
    <w:p w:rsidR="003514D0" w:rsidRPr="00F94C83" w:rsidRDefault="003514D0" w:rsidP="00DF1BB5">
      <w:pPr>
        <w:pStyle w:val="Default"/>
        <w:widowControl w:val="0"/>
        <w:ind w:firstLine="284"/>
        <w:rPr>
          <w:rFonts w:ascii="Garamond" w:hAnsi="Garamond"/>
          <w:b/>
          <w:color w:val="auto"/>
          <w:spacing w:val="-4"/>
          <w:sz w:val="1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345</w:t>
      </w:r>
    </w:p>
    <w:p w:rsidR="003514D0" w:rsidRPr="00F94C83" w:rsidRDefault="003514D0" w:rsidP="00DF1BB5">
      <w:pPr>
        <w:pStyle w:val="Default"/>
        <w:widowControl w:val="0"/>
        <w:ind w:firstLine="284"/>
        <w:jc w:val="center"/>
        <w:rPr>
          <w:rFonts w:ascii="Garamond" w:hAnsi="Garamond"/>
          <w:b/>
          <w:color w:val="auto"/>
          <w:spacing w:val="-4"/>
          <w:lang w:val="sq-AL"/>
        </w:rPr>
      </w:pPr>
      <w:r w:rsidRPr="00F94C83">
        <w:rPr>
          <w:rFonts w:ascii="Garamond" w:hAnsi="Garamond"/>
          <w:b/>
          <w:color w:val="auto"/>
          <w:spacing w:val="-4"/>
          <w:lang w:val="sq-AL"/>
        </w:rPr>
        <w:t xml:space="preserve">Procedura e zhdoganimit lokal </w:t>
      </w:r>
    </w:p>
    <w:p w:rsidR="003514D0" w:rsidRPr="00F94C83" w:rsidRDefault="003514D0" w:rsidP="00DF1BB5">
      <w:pPr>
        <w:pStyle w:val="Default"/>
        <w:widowControl w:val="0"/>
        <w:ind w:firstLine="284"/>
        <w:rPr>
          <w:rFonts w:ascii="Garamond" w:hAnsi="Garamond"/>
          <w:color w:val="auto"/>
          <w:spacing w:val="-4"/>
          <w:sz w:val="14"/>
          <w:lang w:val="sq-AL"/>
        </w:rPr>
      </w:pPr>
    </w:p>
    <w:p w:rsidR="003514D0" w:rsidRPr="00F94C83" w:rsidRDefault="003514D0" w:rsidP="00DF1BB5">
      <w:pPr>
        <w:pStyle w:val="Default"/>
        <w:widowControl w:val="0"/>
        <w:numPr>
          <w:ilvl w:val="0"/>
          <w:numId w:val="442"/>
        </w:numPr>
        <w:tabs>
          <w:tab w:val="left" w:pos="360"/>
        </w:tabs>
        <w:ind w:left="0" w:firstLine="284"/>
        <w:jc w:val="both"/>
        <w:rPr>
          <w:rFonts w:ascii="Garamond" w:hAnsi="Garamond"/>
          <w:color w:val="auto"/>
          <w:spacing w:val="-4"/>
          <w:lang w:val="sq-AL"/>
        </w:rPr>
      </w:pPr>
      <w:r w:rsidRPr="00F94C83">
        <w:rPr>
          <w:rFonts w:ascii="Garamond" w:hAnsi="Garamond"/>
          <w:color w:val="auto"/>
          <w:spacing w:val="-4"/>
          <w:lang w:val="sq-AL"/>
        </w:rPr>
        <w:t xml:space="preserve">Autorizimi për përdorimin e procedurës së “zhdoganimit lokal” jepet ndaj çdo aplikuesi që dëshiron të vendosë mallrat nën një regjim doganor, përveç transitit ose t’i rieksportojë ato në/nga </w:t>
      </w:r>
      <w:r w:rsidR="00896712" w:rsidRPr="00F94C83">
        <w:rPr>
          <w:rFonts w:ascii="Garamond" w:hAnsi="Garamond"/>
          <w:color w:val="auto"/>
          <w:spacing w:val="-4"/>
          <w:lang w:val="sq-AL"/>
        </w:rPr>
        <w:t>ambientet</w:t>
      </w:r>
      <w:r w:rsidRPr="00F94C83">
        <w:rPr>
          <w:rFonts w:ascii="Garamond" w:hAnsi="Garamond"/>
          <w:color w:val="auto"/>
          <w:spacing w:val="-4"/>
          <w:lang w:val="sq-AL"/>
        </w:rPr>
        <w:t xml:space="preserve"> e miratuara për këtë qëllim pas kryerjes së formaliteteve doganore të transitit në doganën hyrëse. </w:t>
      </w:r>
    </w:p>
    <w:p w:rsidR="003514D0" w:rsidRPr="00F94C83" w:rsidRDefault="003514D0" w:rsidP="00DF1BB5">
      <w:pPr>
        <w:pStyle w:val="Default"/>
        <w:widowControl w:val="0"/>
        <w:numPr>
          <w:ilvl w:val="0"/>
          <w:numId w:val="442"/>
        </w:numPr>
        <w:tabs>
          <w:tab w:val="left" w:pos="360"/>
        </w:tabs>
        <w:ind w:left="0" w:firstLine="284"/>
        <w:jc w:val="both"/>
        <w:rPr>
          <w:rFonts w:ascii="Garamond" w:hAnsi="Garamond"/>
          <w:color w:val="auto"/>
          <w:spacing w:val="-4"/>
          <w:lang w:val="sq-AL"/>
        </w:rPr>
      </w:pPr>
      <w:r w:rsidRPr="00F94C83">
        <w:rPr>
          <w:rFonts w:ascii="Garamond" w:hAnsi="Garamond"/>
          <w:color w:val="auto"/>
          <w:spacing w:val="-4"/>
          <w:lang w:val="sq-AL"/>
        </w:rPr>
        <w:t xml:space="preserve">Mbajtësi i autorizimit për t’ju provuar autoriteteve doganore kryerjen e rregullt të operacioneve, përpara përfundimit të afatit kohor për vendosjen e mallrave nën një regjim doganor përveç transitit ose  rieksportit të tyre, kryen procedurat në vijim: </w:t>
      </w:r>
    </w:p>
    <w:p w:rsidR="003514D0" w:rsidRPr="00F94C83" w:rsidRDefault="003514D0" w:rsidP="00DF1BB5">
      <w:pPr>
        <w:pStyle w:val="Default"/>
        <w:widowControl w:val="0"/>
        <w:numPr>
          <w:ilvl w:val="0"/>
          <w:numId w:val="443"/>
        </w:numPr>
        <w:ind w:left="0" w:firstLine="284"/>
        <w:jc w:val="both"/>
        <w:rPr>
          <w:rFonts w:ascii="Garamond" w:hAnsi="Garamond"/>
          <w:color w:val="auto"/>
          <w:spacing w:val="-4"/>
          <w:lang w:val="sq-AL"/>
        </w:rPr>
      </w:pPr>
      <w:r w:rsidRPr="00F94C83">
        <w:rPr>
          <w:rFonts w:ascii="Garamond" w:hAnsi="Garamond"/>
          <w:color w:val="auto"/>
          <w:spacing w:val="-4"/>
          <w:lang w:val="sq-AL"/>
        </w:rPr>
        <w:t xml:space="preserve">njofton zyrën doganore </w:t>
      </w:r>
      <w:r w:rsidR="00896712" w:rsidRPr="00F94C83">
        <w:rPr>
          <w:rFonts w:ascii="Garamond" w:hAnsi="Garamond"/>
          <w:color w:val="auto"/>
          <w:spacing w:val="-4"/>
          <w:lang w:val="sq-AL"/>
        </w:rPr>
        <w:t>mbikëqyrëse</w:t>
      </w:r>
      <w:r w:rsidRPr="00F94C83">
        <w:rPr>
          <w:rFonts w:ascii="Garamond" w:hAnsi="Garamond"/>
          <w:color w:val="auto"/>
          <w:spacing w:val="-4"/>
          <w:lang w:val="sq-AL"/>
        </w:rPr>
        <w:t xml:space="preserve"> sipas formës dhe mënyrës së përcaktuar prej saj për mbërritjen e mallrave dhe vendosjen e tyre nën regjimin doganor përkatës; Në eksport ose rieksport, mbajtësi i autorizimit duhet, përpara lëvizjes së mallrave nga </w:t>
      </w:r>
      <w:r w:rsidR="00896712" w:rsidRPr="00F94C83">
        <w:rPr>
          <w:rFonts w:ascii="Garamond" w:hAnsi="Garamond"/>
          <w:color w:val="auto"/>
          <w:spacing w:val="-4"/>
          <w:lang w:val="sq-AL"/>
        </w:rPr>
        <w:t>ambientet</w:t>
      </w:r>
      <w:r w:rsidRPr="00F94C83">
        <w:rPr>
          <w:rFonts w:ascii="Garamond" w:hAnsi="Garamond"/>
          <w:color w:val="auto"/>
          <w:spacing w:val="-4"/>
          <w:lang w:val="sq-AL"/>
        </w:rPr>
        <w:t xml:space="preserve"> e miratuara të depozitojë paraprakisht për zyrën doganore të eksportit një deklaratë eksporti për këtë lëvizje; </w:t>
      </w:r>
    </w:p>
    <w:p w:rsidR="003514D0" w:rsidRPr="00F94C83" w:rsidRDefault="003514D0" w:rsidP="00DF1BB5">
      <w:pPr>
        <w:pStyle w:val="Default"/>
        <w:widowControl w:val="0"/>
        <w:numPr>
          <w:ilvl w:val="0"/>
          <w:numId w:val="443"/>
        </w:numPr>
        <w:ind w:left="0" w:firstLine="284"/>
        <w:jc w:val="both"/>
        <w:rPr>
          <w:rFonts w:ascii="Garamond" w:hAnsi="Garamond"/>
          <w:color w:val="auto"/>
          <w:spacing w:val="-4"/>
          <w:lang w:val="sq-AL"/>
        </w:rPr>
      </w:pPr>
      <w:r w:rsidRPr="00F94C83">
        <w:rPr>
          <w:rFonts w:ascii="Garamond" w:hAnsi="Garamond"/>
          <w:color w:val="auto"/>
          <w:spacing w:val="-4"/>
          <w:lang w:val="sq-AL"/>
        </w:rPr>
        <w:t xml:space="preserve">hedh të dhënat e mallrave në regjistrat e tij, të cilat duhet të përmbajnë datën kur është bërë hedhja e tyre dhe informacionin që përmban aneksi 7, të shtojcës C </w:t>
      </w:r>
      <w:r w:rsidRPr="00F94C83">
        <w:rPr>
          <w:rFonts w:ascii="Garamond" w:hAnsi="Garamond"/>
          <w:spacing w:val="-4"/>
          <w:lang w:val="sq-AL"/>
        </w:rPr>
        <w:t>bashkëlidhur këtij vendimi dhe pjesë përbërëse e tij</w:t>
      </w:r>
      <w:r w:rsidRPr="00F94C83">
        <w:rPr>
          <w:rFonts w:ascii="Garamond" w:hAnsi="Garamond"/>
          <w:color w:val="auto"/>
          <w:spacing w:val="-4"/>
          <w:lang w:val="sq-AL"/>
        </w:rPr>
        <w:t xml:space="preserve">; </w:t>
      </w:r>
    </w:p>
    <w:p w:rsidR="003514D0" w:rsidRPr="00F94C83" w:rsidRDefault="003514D0" w:rsidP="00DF1BB5">
      <w:pPr>
        <w:pStyle w:val="Default"/>
        <w:widowControl w:val="0"/>
        <w:numPr>
          <w:ilvl w:val="0"/>
          <w:numId w:val="444"/>
        </w:numPr>
        <w:ind w:left="0" w:firstLine="284"/>
        <w:jc w:val="both"/>
        <w:rPr>
          <w:rFonts w:ascii="Garamond" w:hAnsi="Garamond"/>
          <w:color w:val="auto"/>
          <w:spacing w:val="-4"/>
          <w:lang w:val="sq-AL"/>
        </w:rPr>
      </w:pPr>
      <w:r w:rsidRPr="00F94C83">
        <w:rPr>
          <w:rFonts w:ascii="Garamond" w:hAnsi="Garamond"/>
          <w:color w:val="auto"/>
          <w:spacing w:val="-4"/>
          <w:lang w:val="sq-AL"/>
        </w:rPr>
        <w:t>në rastin e regjimit të magazinimit doganor hedh në regjistrin e magazinës doganore sasinë e mallrave dhe informacione për identifikimin e tyre;</w:t>
      </w:r>
    </w:p>
    <w:p w:rsidR="003514D0" w:rsidRPr="00F94C83" w:rsidRDefault="003514D0" w:rsidP="00DF1BB5">
      <w:pPr>
        <w:pStyle w:val="Default"/>
        <w:widowControl w:val="0"/>
        <w:numPr>
          <w:ilvl w:val="0"/>
          <w:numId w:val="444"/>
        </w:numPr>
        <w:ind w:left="0" w:firstLine="284"/>
        <w:jc w:val="both"/>
        <w:rPr>
          <w:rFonts w:ascii="Garamond" w:hAnsi="Garamond"/>
          <w:color w:val="auto"/>
          <w:spacing w:val="-4"/>
          <w:lang w:val="sq-AL"/>
        </w:rPr>
      </w:pPr>
      <w:r w:rsidRPr="00F94C83">
        <w:rPr>
          <w:rFonts w:ascii="Garamond" w:hAnsi="Garamond"/>
          <w:color w:val="auto"/>
          <w:spacing w:val="-4"/>
          <w:lang w:val="sq-AL"/>
        </w:rPr>
        <w:t xml:space="preserve">bën të disponueshëm për autoritetet doganore të gjitha dokumentet që kërkohen për regjimin doganor përkatës; Në eksport ose rieksport mbajtësi i autorizimit duhet të tregojë në çdo dokument shoqërues ose ndonjë mënyrë tjetër që e zëvendëson atë të dhëna lidhur me referencën për regjistrimin në regjistrat e tij, datën e regjistrimit dhe numrin e autorizimit. </w:t>
      </w:r>
    </w:p>
    <w:p w:rsidR="003514D0" w:rsidRPr="00F94C83" w:rsidRDefault="003514D0" w:rsidP="00DF1BB5">
      <w:pPr>
        <w:pStyle w:val="Default"/>
        <w:widowControl w:val="0"/>
        <w:ind w:firstLine="284"/>
        <w:rPr>
          <w:rFonts w:ascii="Garamond" w:hAnsi="Garamond"/>
          <w:color w:val="auto"/>
          <w:spacing w:val="-4"/>
          <w:lang w:val="sq-AL"/>
        </w:rPr>
      </w:pPr>
      <w:r w:rsidRPr="00F94C83">
        <w:rPr>
          <w:rFonts w:ascii="Garamond" w:hAnsi="Garamond"/>
          <w:color w:val="auto"/>
          <w:spacing w:val="-4"/>
          <w:lang w:val="sq-AL"/>
        </w:rPr>
        <w:t xml:space="preserve">c)  depoziton deklaratën doganore;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3. Në autorizimin e referuar në pikën 1, të këtij neni, përcaktohen rregullat specifike për zbatimin e procedurës dhe, në mënyrë të veçantë, përcaktohen: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a) mallrat për të cilat zbatohet;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b) detyrimet e operatorit ekonomik referuar në pikën 2, të këtij neni, si dhe referenca për garancinë kur kërkohet nga regjimi;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c) koha e çlirimit të mallrave;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ç) në rastin e eksportit ose rieksportit, përveç sa më lart edhe përmbajtja e çdo dokumenti shoqërues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ose çdo mënyrë tjetër që e zëvendëson atë dhe mënyrat se si do të bëhet i vlefshëm.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4. Autoritetet doganore, bazuar në analizën e riskut, njoftojnë operatorin ekonomik nëse do të procedohet me kontroll </w:t>
      </w:r>
      <w:r w:rsidR="00896712" w:rsidRPr="00F94C83">
        <w:rPr>
          <w:rFonts w:ascii="Garamond" w:hAnsi="Garamond"/>
          <w:color w:val="auto"/>
          <w:spacing w:val="-4"/>
          <w:lang w:val="sq-AL"/>
        </w:rPr>
        <w:t>dokumentar</w:t>
      </w:r>
      <w:r w:rsidRPr="00F94C83">
        <w:rPr>
          <w:rFonts w:ascii="Garamond" w:hAnsi="Garamond"/>
          <w:color w:val="auto"/>
          <w:spacing w:val="-4"/>
          <w:lang w:val="sq-AL"/>
        </w:rPr>
        <w:t xml:space="preserve"> apo fizik. Në rast se autoritetet doganore do të kryejnë kontrollin fizik të mallrave, operatori ekonomik është i detyruar të presë punonjësit doganorë për kryerjen e formaliteteve të nevojshme të kontrollit në mjediset e operatorit ekonomik pa cenuar elementet e sigurisë.</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5. Në eksport ose rieksport, për të vërtetuar që mallrat aktualisht janë larguar nga territori doganor i Republikës së Shqipërisë, shërben dokumenti i daljes së mallrave (urdhër çlirimi). Në autorizim duhet të përcaktohet që kopja nr.</w:t>
      </w:r>
      <w:r w:rsidR="00EC16E3">
        <w:rPr>
          <w:rFonts w:ascii="Garamond" w:hAnsi="Garamond"/>
          <w:color w:val="auto"/>
          <w:spacing w:val="-4"/>
          <w:lang w:val="sq-AL"/>
        </w:rPr>
        <w:t xml:space="preserve"> </w:t>
      </w:r>
      <w:r w:rsidRPr="00F94C83">
        <w:rPr>
          <w:rFonts w:ascii="Garamond" w:hAnsi="Garamond"/>
          <w:color w:val="auto"/>
          <w:spacing w:val="-4"/>
          <w:lang w:val="sq-AL"/>
        </w:rPr>
        <w:t xml:space="preserve">3 e dokumentit të vetëm administrativ (DAV) të autentifikohet (vuloset) paraprakisht.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Autentifikimi paraprak mund të kryhet në një nga mënyrat e mëposhtme: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a) Kutia A e DAV mund të vuloset paraprakisht me vulën e zyrës doganore </w:t>
      </w:r>
      <w:r w:rsidR="00896712" w:rsidRPr="00F94C83">
        <w:rPr>
          <w:rFonts w:ascii="Garamond" w:hAnsi="Garamond"/>
          <w:color w:val="auto"/>
          <w:spacing w:val="-4"/>
          <w:lang w:val="sq-AL"/>
        </w:rPr>
        <w:t>mbikëqyrëse</w:t>
      </w:r>
      <w:r w:rsidRPr="00F94C83">
        <w:rPr>
          <w:rFonts w:ascii="Garamond" w:hAnsi="Garamond"/>
          <w:color w:val="auto"/>
          <w:spacing w:val="-4"/>
          <w:lang w:val="sq-AL"/>
        </w:rPr>
        <w:t xml:space="preserve"> dhe të nënshkruhet nga një zyrtar i kësaj zyre; </w:t>
      </w:r>
    </w:p>
    <w:p w:rsidR="003514D0" w:rsidRPr="00F94C83" w:rsidRDefault="003514D0" w:rsidP="00DF1BB5">
      <w:pPr>
        <w:pStyle w:val="Default"/>
        <w:widowControl w:val="0"/>
        <w:ind w:firstLine="284"/>
        <w:jc w:val="both"/>
        <w:rPr>
          <w:rFonts w:ascii="Garamond" w:hAnsi="Garamond"/>
          <w:color w:val="auto"/>
          <w:spacing w:val="-4"/>
          <w:lang w:val="sq-AL"/>
        </w:rPr>
      </w:pPr>
      <w:r w:rsidRPr="00F94C83">
        <w:rPr>
          <w:rFonts w:ascii="Garamond" w:hAnsi="Garamond"/>
          <w:color w:val="auto"/>
          <w:spacing w:val="-4"/>
          <w:lang w:val="sq-AL"/>
        </w:rPr>
        <w:t xml:space="preserve">b) Eksportuesi i autorizuar mund të vulosë deklaratën duke përdorur një vulë speciale sipas modelit të treguar në aneksin 61, të shtojcës C </w:t>
      </w:r>
      <w:r w:rsidRPr="00F94C83">
        <w:rPr>
          <w:rFonts w:ascii="Garamond" w:hAnsi="Garamond"/>
          <w:spacing w:val="-4"/>
          <w:lang w:val="sq-AL"/>
        </w:rPr>
        <w:t>bashkëlidhur këtij vendimi dhe pjesë përbërëse e tij</w:t>
      </w:r>
      <w:r w:rsidRPr="00F94C83">
        <w:rPr>
          <w:rFonts w:ascii="Garamond" w:hAnsi="Garamond"/>
          <w:color w:val="auto"/>
          <w:spacing w:val="-4"/>
          <w:lang w:val="sq-AL"/>
        </w:rPr>
        <w: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6. Në eksport ose rieksport, autorizimi duhet të përfshijë detyrimin dhe angazhimin e eksportuesit për të marrë masa për ruajtjen e vulës speciale ose të formave që kanë stampën e vulës së zyrës doganore të eksportit, plumbçeve ose stampat e vulës speciale.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4</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spacing w:val="-4"/>
          <w:w w:val="99"/>
          <w:sz w:val="24"/>
          <w:szCs w:val="24"/>
          <w:lang w:val="sq-AL"/>
        </w:rPr>
        <w:t xml:space="preserve"> </w:t>
      </w:r>
      <w:r w:rsidRPr="00F94C83">
        <w:rPr>
          <w:rFonts w:ascii="Garamond" w:hAnsi="Garamond"/>
          <w:b/>
          <w:bCs/>
          <w:spacing w:val="-4"/>
          <w:sz w:val="24"/>
          <w:szCs w:val="24"/>
          <w:lang w:val="sq-AL"/>
        </w:rPr>
        <w:t>Vetëvlerësimi</w:t>
      </w:r>
      <w:r w:rsidRPr="00F94C83">
        <w:rPr>
          <w:rFonts w:ascii="Garamond" w:hAnsi="Garamond"/>
          <w:b/>
          <w:bCs/>
          <w:spacing w:val="-4"/>
          <w:w w:val="99"/>
          <w:sz w:val="24"/>
          <w:szCs w:val="24"/>
          <w:lang w:val="sq-AL"/>
        </w:rPr>
        <w:t xml:space="preserve">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346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për dhënien e autorizimit për vetëvlerësim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167,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aplikuesi i referuar në pikën 2, të nenit 167, të Kodit, është mbajtës i një autorizimi për hyrje në regjistrimet e deklaruesit, autorizimi për vetëvlerësim jepet me kusht që aplikimi të lidhet me regjimet doganore të referuara në pikën 2, të nenit 336, ose me rieksportin.</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347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dhe kontrollet doganore bazuar në vetëvlerësim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167,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Mbajtësit e autorizimeve për vetëvlerësim mund të jenë të autorizuar për të kryer kontrolle nën mbikëqyrje doganore, lidhur me ndalimet dhe kufizimet siç përcaktohet në autorizim.</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348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Përcaktimi i shumës së detyrimit të importit ose eksportit për t’u paguar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167, të Kodit)</w:t>
      </w:r>
    </w:p>
    <w:p w:rsidR="003514D0" w:rsidRPr="00F94C83" w:rsidRDefault="003514D0" w:rsidP="00DF1BB5">
      <w:pPr>
        <w:widowControl w:val="0"/>
        <w:tabs>
          <w:tab w:val="left" w:pos="18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4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një operator ekonomik është i autorizuar për të përcaktuar shumën e detyrimit të importit ose eksportit që duhet paguar në përputhje me pikën 1, të nenit 167, të Kodit, ai operator, në fund të periudhës së caktuar nga autoritetet doganore në autorizim, do të përcaktojë shumën e detyrimit </w:t>
      </w:r>
      <w:r w:rsidR="00D4459A">
        <w:rPr>
          <w:rFonts w:ascii="Garamond" w:hAnsi="Garamond"/>
          <w:spacing w:val="-4"/>
          <w:sz w:val="24"/>
          <w:szCs w:val="24"/>
          <w:lang w:val="sq-AL"/>
        </w:rPr>
        <w:t>të importit ose eksportit për t’</w:t>
      </w:r>
      <w:r w:rsidRPr="00F94C83">
        <w:rPr>
          <w:rFonts w:ascii="Garamond" w:hAnsi="Garamond"/>
          <w:spacing w:val="-4"/>
          <w:sz w:val="24"/>
          <w:szCs w:val="24"/>
          <w:lang w:val="sq-AL"/>
        </w:rPr>
        <w:t>u paguar për atë periudhë, në përputhje me rregullat e përcaktuara në autorizim.</w:t>
      </w:r>
    </w:p>
    <w:p w:rsidR="003514D0" w:rsidRPr="00F94C83" w:rsidRDefault="003514D0" w:rsidP="00DF1BB5">
      <w:pPr>
        <w:widowControl w:val="0"/>
        <w:numPr>
          <w:ilvl w:val="0"/>
          <w:numId w:val="44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Brenda 10 ditëve pas përfundimit të periudhës së caktuar nga autoritetet doganore në autorizim, mbajtësi i këtij autorizimi duhet t’i paraqesë zyrës mbikëqyrëse doganore, detajet e shumës së përcaktuar në përputhje me pikën 1. Borxhi doganor konsiderohet i njoftuar në kohën e këtij dorëzimi.</w:t>
      </w:r>
    </w:p>
    <w:p w:rsidR="003514D0" w:rsidRPr="00F94C83" w:rsidRDefault="003514D0" w:rsidP="00DF1BB5">
      <w:pPr>
        <w:widowControl w:val="0"/>
        <w:numPr>
          <w:ilvl w:val="0"/>
          <w:numId w:val="44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autorizimit duhet të paguajë shumën e përmendur në pikën 2, brenda afatit të parashikuar në autorizim dhe jo më vonë se afati i parashikuar në pikën 1, të nenit 101,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KREU 3</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Verifikimi dhe çlirimi i mallrave</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Verifikimi</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10"/>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349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Vendi dhe koha e verifikimit të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170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të verifikuar nëse të gjitha mallrat që dalin nga një zonë doganore,  korrespondojnë me të dhënat në dokumentet doganore shoqëruese, autoritetet doganore organizojnë kontrollet që parashikohen në pikën 2, të nenit 10,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autoritetet kompetente doganore kanë vendosur të verifikojnë mallrat në përputhje me shkronjën “c”, të nenit 169, të Kodit, ose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marrë mostrat në përputhje me shkronjën “ç”, të nenit 169, të Kodit, caktojnë kohën dhe vendin për këtë qëllim dhe informojnë deklaruesin e tyre.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kërkesë të deklaruesit, autoriteti doganor kompetent mund të caktojë një vend të ndryshëm nga ambientet doganore dhe një kohë jashtë orarit zyrtar për të kryer verifikimin.</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350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Verifikimi  i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170 dhe 171,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44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autoritetet doganore vendosin të verifikojnë vetëm një pjesë të mallrave, informojnë deklaruesin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artikujt të cilët ata dëshirojnë të verifikojnë.</w:t>
      </w:r>
    </w:p>
    <w:p w:rsidR="003514D0" w:rsidRPr="00F94C83" w:rsidRDefault="003514D0" w:rsidP="00DF1BB5">
      <w:pPr>
        <w:widowControl w:val="0"/>
        <w:numPr>
          <w:ilvl w:val="0"/>
          <w:numId w:val="44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deklaruesi refuzon të jetë i pranishëm në verifikimin e mallrave ose nuk siguron ndihmën e nevojshme,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siç kërkohet nga autoritetet doganore, këto të fundit do të caktojnë një afat për praninë apo ndihmën e tij.</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deklaruesi nuk ka vepruar në përputhje me kërkesat e autoriteteve doganore me kalimin e afatit, autoritetet doganore do të vazhdojnë me verifikimin e mallrave, me risk dhe shpenzime të deklaruesit. Kur është e nevojshme, autoritetet doganore mund të kërkojnë edhe shërbimet e një eksperti të jashtëm të licencuar në përputhje me ligjin.</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351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Marrja e mostrave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170 dhe 171,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4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vendos të marrë mostrat e mallrave, ajo informon deklaruesin e tyre.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deklaruesi refuzon të jetë i pranishëm kur mostrat merren ose nuk siguron ndihmën e nevojshme, siç kërkohet nga autoritetet doganore, këto të fundit do të caktojnë një afat për praninë apo ndihmën e tij.</w:t>
      </w:r>
    </w:p>
    <w:p w:rsidR="003514D0" w:rsidRPr="00F94C83" w:rsidRDefault="003514D0" w:rsidP="00DF1BB5">
      <w:pPr>
        <w:widowControl w:val="0"/>
        <w:numPr>
          <w:ilvl w:val="0"/>
          <w:numId w:val="44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deklaruesi nuk ka vepruar në përputhje me kërkesat e autoriteteve doganore me kalimin e afatit, autoritetet doganore do të vazhdojnë me marrjen e mostrave, me risk dhe shpenzime të deklaruesit.</w:t>
      </w:r>
    </w:p>
    <w:p w:rsidR="003514D0" w:rsidRPr="00F94C83" w:rsidRDefault="003514D0" w:rsidP="00DF1BB5">
      <w:pPr>
        <w:widowControl w:val="0"/>
        <w:numPr>
          <w:ilvl w:val="0"/>
          <w:numId w:val="44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Mostrat duhet të merren nga vetë autoritetet doganore. Megjithatë, në raste specifike kur është e pamundur marrja e mostrave nga  autoritetet doganore për shkak të llojit të mallit dhe ekspertizës apo mjeteve të posaçme që kërkohen për marrjen e mostrave, ato mund të kërkojnë që mostra  të merret nga deklaruesi ose të thërrasin një ekspert të licencuar për të marrë mostrat, nën mbikëqyrjen e tyre. Eksperti duhet të jetë i </w:t>
      </w:r>
      <w:r w:rsidR="00D4459A" w:rsidRPr="00F94C83">
        <w:rPr>
          <w:rFonts w:ascii="Garamond" w:hAnsi="Garamond"/>
          <w:spacing w:val="-4"/>
          <w:sz w:val="24"/>
          <w:szCs w:val="24"/>
          <w:lang w:val="sq-AL"/>
        </w:rPr>
        <w:t>licencuar</w:t>
      </w:r>
      <w:r w:rsidRPr="00F94C83">
        <w:rPr>
          <w:rFonts w:ascii="Garamond" w:hAnsi="Garamond"/>
          <w:spacing w:val="-4"/>
          <w:sz w:val="24"/>
          <w:szCs w:val="24"/>
          <w:lang w:val="sq-AL"/>
        </w:rPr>
        <w:t xml:space="preserve"> në përputhje me ligjin.</w:t>
      </w:r>
    </w:p>
    <w:p w:rsidR="003514D0" w:rsidRPr="00F94C83" w:rsidRDefault="003514D0" w:rsidP="00DF1BB5">
      <w:pPr>
        <w:widowControl w:val="0"/>
        <w:numPr>
          <w:ilvl w:val="0"/>
          <w:numId w:val="44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analizat merren tre mostra, secila prej të cilave vendoset në një kuti/paketim dhe secila kuti vuloset/plumboset me vulën e doganës. Nga tre mostrat e marra një mbahet në zyrën doganore, tjetra dërgohet për analiza në laboratorin doganor dhe e treta i jepet deklaruesit. Sasitë e marra si mostra nuk duhet të tejkalojnë atë që është e nevojshme për analiza apo ekzaminim më të detajuar, duke përfshirë analizën e mundshme të mëpasshme.</w:t>
      </w:r>
    </w:p>
    <w:p w:rsidR="003514D0" w:rsidRPr="00D4459A" w:rsidRDefault="003514D0" w:rsidP="00D4459A">
      <w:pPr>
        <w:widowControl w:val="0"/>
        <w:numPr>
          <w:ilvl w:val="0"/>
          <w:numId w:val="447"/>
        </w:numPr>
        <w:autoSpaceDE w:val="0"/>
        <w:autoSpaceDN w:val="0"/>
        <w:adjustRightInd w:val="0"/>
        <w:spacing w:after="0" w:line="240" w:lineRule="auto"/>
        <w:ind w:left="0" w:firstLine="284"/>
        <w:rPr>
          <w:rFonts w:ascii="Garamond" w:hAnsi="Garamond"/>
          <w:spacing w:val="-4"/>
          <w:sz w:val="24"/>
          <w:szCs w:val="24"/>
          <w:lang w:val="sq-AL"/>
        </w:rPr>
      </w:pPr>
      <w:r w:rsidRPr="00D4459A">
        <w:rPr>
          <w:rFonts w:ascii="Garamond" w:hAnsi="Garamond"/>
          <w:spacing w:val="-4"/>
          <w:sz w:val="24"/>
          <w:szCs w:val="24"/>
          <w:lang w:val="sq-AL"/>
        </w:rPr>
        <w:t>Sasitë e marra si mostra nuk do të zbriten nga sasia e deklaruar.</w:t>
      </w:r>
    </w:p>
    <w:p w:rsidR="003514D0" w:rsidRPr="00F94C83" w:rsidRDefault="003514D0" w:rsidP="00DF1BB5">
      <w:pPr>
        <w:widowControl w:val="0"/>
        <w:numPr>
          <w:ilvl w:val="0"/>
          <w:numId w:val="44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bëhet fjalë për një deklaratë të përpunimit pasiv ose të eksportit, deklaruesi mund të zëvendësojë sasinë e mallrave të marra si mostra nga mallrat identike, në mënyrë që të bëhet dërgesa.</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352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w w:val="99"/>
          <w:sz w:val="24"/>
          <w:szCs w:val="24"/>
          <w:lang w:val="sq-AL"/>
        </w:rPr>
      </w:pPr>
      <w:r w:rsidRPr="00F94C83">
        <w:rPr>
          <w:rFonts w:ascii="Garamond" w:hAnsi="Garamond"/>
          <w:b/>
          <w:spacing w:val="-4"/>
          <w:sz w:val="24"/>
          <w:szCs w:val="24"/>
          <w:lang w:val="sq-AL"/>
        </w:rPr>
        <w:t>Shqyrtimi i mostrave</w:t>
      </w:r>
      <w:r w:rsidRPr="00F94C83">
        <w:rPr>
          <w:rFonts w:ascii="Garamond" w:hAnsi="Garamond"/>
          <w:b/>
          <w:spacing w:val="-4"/>
          <w:w w:val="99"/>
          <w:sz w:val="24"/>
          <w:szCs w:val="24"/>
          <w:lang w:val="sq-AL"/>
        </w:rPr>
        <w:t xml:space="preserve">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170 dhe 171,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4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shqyrtimi i mostrave të të njëjtave mallra, çon në rezultate të ndryshme që kërkojnë trajtim të ndryshëm doganor, kur është e mundur do të merren mostra të mëtejshme.</w:t>
      </w:r>
    </w:p>
    <w:p w:rsidR="003514D0" w:rsidRDefault="003514D0" w:rsidP="00DF1BB5">
      <w:pPr>
        <w:widowControl w:val="0"/>
        <w:numPr>
          <w:ilvl w:val="0"/>
          <w:numId w:val="448"/>
        </w:numPr>
        <w:tabs>
          <w:tab w:val="left" w:pos="360"/>
        </w:tabs>
        <w:autoSpaceDE w:val="0"/>
        <w:autoSpaceDN w:val="0"/>
        <w:adjustRightInd w:val="0"/>
        <w:spacing w:after="0" w:line="240" w:lineRule="auto"/>
        <w:ind w:left="0" w:firstLine="284"/>
        <w:rPr>
          <w:rFonts w:ascii="Garamond" w:hAnsi="Garamond"/>
          <w:spacing w:val="-6"/>
          <w:sz w:val="24"/>
          <w:szCs w:val="24"/>
          <w:lang w:val="sq-AL"/>
        </w:rPr>
      </w:pPr>
      <w:r w:rsidRPr="0089267A">
        <w:rPr>
          <w:rFonts w:ascii="Garamond" w:hAnsi="Garamond"/>
          <w:spacing w:val="-6"/>
          <w:sz w:val="24"/>
          <w:szCs w:val="24"/>
          <w:lang w:val="sq-AL"/>
        </w:rPr>
        <w:t>Kur rezultatet e shqyrtimit të mostrave të mëtejshme konfirmojnë rezultate të ndryshme, mallrat do të konsiderohen si të përbëra nga mallra të ndryshme në sasi që korrespondojnë me rezultatet e shqyrtimit. E njëjta gjë zbatohet kur nuk është e mundur të merren mostra të mëtejshme.</w:t>
      </w:r>
    </w:p>
    <w:p w:rsidR="0089267A" w:rsidRPr="0089267A" w:rsidRDefault="0089267A" w:rsidP="0089267A">
      <w:pPr>
        <w:widowControl w:val="0"/>
        <w:tabs>
          <w:tab w:val="left" w:pos="360"/>
        </w:tabs>
        <w:autoSpaceDE w:val="0"/>
        <w:autoSpaceDN w:val="0"/>
        <w:adjustRightInd w:val="0"/>
        <w:spacing w:after="0" w:line="240" w:lineRule="auto"/>
        <w:ind w:left="284" w:firstLine="0"/>
        <w:rPr>
          <w:rFonts w:ascii="Garamond" w:hAnsi="Garamond"/>
          <w:spacing w:val="-6"/>
          <w:sz w:val="10"/>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353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Kthimi ose asgjësimi i mostrave të marra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170 dhe 171,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4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Mostrat e marra i kthehen deklaruesit me kërkesën e tij, përveç në rastet e mëposhtme:</w:t>
      </w:r>
    </w:p>
    <w:p w:rsidR="003514D0" w:rsidRPr="00F94C83" w:rsidRDefault="003514D0" w:rsidP="00DF1BB5">
      <w:pPr>
        <w:widowControl w:val="0"/>
        <w:numPr>
          <w:ilvl w:val="0"/>
          <w:numId w:val="4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mostrat janë shkatërruar nga analizimi apo verifikimi;</w:t>
      </w:r>
    </w:p>
    <w:p w:rsidR="003514D0" w:rsidRPr="00F94C83" w:rsidRDefault="003514D0" w:rsidP="00DF1BB5">
      <w:pPr>
        <w:widowControl w:val="0"/>
        <w:numPr>
          <w:ilvl w:val="0"/>
          <w:numId w:val="4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mostrat duhet të mbahen nga autoritetet doganore për qëllimet e mëposhtme:</w:t>
      </w:r>
    </w:p>
    <w:p w:rsidR="003514D0" w:rsidRPr="00F94C83" w:rsidRDefault="003514D0" w:rsidP="00DF1BB5">
      <w:pPr>
        <w:widowControl w:val="0"/>
        <w:numPr>
          <w:ilvl w:val="0"/>
          <w:numId w:val="4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Shqyrtim i mëtejshëm;</w:t>
      </w:r>
    </w:p>
    <w:p w:rsidR="003514D0" w:rsidRPr="00F94C83" w:rsidRDefault="003514D0" w:rsidP="00DF1BB5">
      <w:pPr>
        <w:widowControl w:val="0"/>
        <w:numPr>
          <w:ilvl w:val="0"/>
          <w:numId w:val="4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Ankimi ose procedura gjyqësore.</w:t>
      </w:r>
    </w:p>
    <w:p w:rsidR="003514D0" w:rsidRPr="00F94C83" w:rsidRDefault="003514D0" w:rsidP="00DF1BB5">
      <w:pPr>
        <w:widowControl w:val="0"/>
        <w:numPr>
          <w:ilvl w:val="0"/>
          <w:numId w:val="44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deklaruesi nuk ka bërë një kërkesë për t’ia kthyer mostrat, autoritetet doganore mund t’i kërkojnë deklaruesit të heqë mostrat që kanë mbetur ose t’i shkatërrojë ato në përputhje me shkronjën “c”, të pikës 1, të nenit 179,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354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Rezultatet e verifikimit të deklaratës doganore dhe të kontrollit të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172 i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5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autoritetet doganore verifikojnë saktësinë e të dhënave të një deklarate doganore, ato</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duhet të regjistrojnë faktin se është kryer një verifikim si dhe rezultatet e atij verifikimi. Në këtë rast, një punonjës doganor do të jetë përgjegjës për të shënuar në kutinë përkatëse të deklaratës doganore rezultatet e kontrolleve të kryera.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vetëm një pjesë e mallrave është kontrolluar, mallrat e kontrolluara duhet të regjistrohen.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Kur deklaruesi mungon, do të regjistrohet mungesa e tij.</w:t>
      </w:r>
    </w:p>
    <w:p w:rsidR="003514D0" w:rsidRPr="00F94C83" w:rsidRDefault="003514D0" w:rsidP="00DF1BB5">
      <w:pPr>
        <w:widowControl w:val="0"/>
        <w:numPr>
          <w:ilvl w:val="0"/>
          <w:numId w:val="45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i informojnë deklaruesit rezultatet e verifikimit.</w:t>
      </w:r>
    </w:p>
    <w:p w:rsidR="003514D0" w:rsidRPr="00F94C83" w:rsidRDefault="003514D0" w:rsidP="00DF1BB5">
      <w:pPr>
        <w:widowControl w:val="0"/>
        <w:numPr>
          <w:ilvl w:val="0"/>
          <w:numId w:val="45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rezultatet e verifikimit të deklaratës doganore nuk  janë në përputhje me të dhënat e deklaratës, autoritetet doganore regjistrojnë të  dhënat, të  cilat janë detaje që duhet të merren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parasysh për qëllimet, si më poshtë:</w:t>
      </w:r>
    </w:p>
    <w:p w:rsidR="003514D0" w:rsidRPr="00F94C83" w:rsidRDefault="003514D0" w:rsidP="00DF1BB5">
      <w:pPr>
        <w:widowControl w:val="0"/>
        <w:numPr>
          <w:ilvl w:val="0"/>
          <w:numId w:val="45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Llogaritjen e shumës së detyrimit të importit ose të eksportit dhe pagesave të tjera për mallrat;</w:t>
      </w:r>
    </w:p>
    <w:p w:rsidR="003514D0" w:rsidRPr="00F94C83" w:rsidRDefault="003514D0" w:rsidP="00DF1BB5">
      <w:pPr>
        <w:widowControl w:val="0"/>
        <w:numPr>
          <w:ilvl w:val="0"/>
          <w:numId w:val="45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Llogaritjen e çdo rimbursimi ose shumave të tjera apo avantazheve financiare të parashikuara në eksport në bazë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politikave bujqësore;</w:t>
      </w:r>
    </w:p>
    <w:p w:rsidR="003514D0" w:rsidRPr="00F94C83" w:rsidRDefault="003514D0" w:rsidP="00DF1BB5">
      <w:pPr>
        <w:widowControl w:val="0"/>
        <w:numPr>
          <w:ilvl w:val="0"/>
          <w:numId w:val="45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Aplikimin e të gjitha dispozitave që rregullojnë regjimin doganor nën të cilën janë vendosur mallrat.</w:t>
      </w:r>
    </w:p>
    <w:p w:rsidR="003514D0" w:rsidRPr="00F94C83" w:rsidRDefault="003514D0" w:rsidP="00DF1BB5">
      <w:pPr>
        <w:widowControl w:val="0"/>
        <w:numPr>
          <w:ilvl w:val="0"/>
          <w:numId w:val="45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deklarimi i origjinës jopreferenciale konstatohet si i pasaktë, origjina që do të merret parasysh për qëllime të shkronjës “a”, të pikës 3, do të vendoset në bazë të provave të paraqitura nga deklaruesi ose, kur kjo nuk është e mjaftueshme ose e pranueshme, mbi bazën e çdo informacioni në dispozicion.</w:t>
      </w:r>
    </w:p>
    <w:p w:rsidR="0089267A" w:rsidRDefault="0089267A"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89267A" w:rsidRDefault="0089267A"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89267A" w:rsidRDefault="0089267A"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89267A" w:rsidRDefault="0089267A"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89267A" w:rsidRDefault="0089267A"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bCs/>
          <w:spacing w:val="-4"/>
          <w:sz w:val="24"/>
          <w:szCs w:val="24"/>
          <w:lang w:val="sq-AL"/>
        </w:rPr>
        <w:t>Çlirimi i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355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Depozitimi i një garancie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172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autoritetet doganore gjykojnë se verifikimi i deklaratës doganore mund të rezultojë në një shumë më të lartë të detyrimit të importit ose të eksportit ose të detyrimeve të tjera të pagueshme se ajo që rezulton nga të dhënat e deklaratës doganore, çlirimi i mallrave do të jetë i kushtëzuar me depozitimin e një garancie të mjaftueshme për të mbuluar diferencën midis shumës sipas deklaratës doganore dhe shumës e cila në fund mund të jetë e pagueshme.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deklaruesi mund të kërkojë njoftimin e menjëhershëm të borxhit doganor, ndaj të cilit mallrat përfundimisht mund t’i nënshtrohen, në vend të depozitimit të kësaj garancie.</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356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Çlirimi i pakushtëzuar nga dhënia e një garancie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176,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Nëse para çlirimit të mallrave që janë objekt i një kërkese për përfitim nga një kuotë tarifore dhe kjo kuotë tarifore nuk konsiderohet kritike, çlirimi i mallrave nuk kushtëzohet nga dhënia e një garancie në lidhje me ato mallra.</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357</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Çlirimi i mallrave pas verifikimit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172 dhe 175, pika 1,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45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në bazë të verifikimit të deklaratës doganore, autoritetet doganore përcaktojnë një shumë të detyrimit të importit ose të eksportit, të ndryshme nga shuma që rezulton nga të dhënat në deklaratë, pika 1, e nenit 176, të Kodit do të zbatohet lidhur me shumën e vlerësuar në këtë mënyrë.</w:t>
      </w:r>
    </w:p>
    <w:p w:rsidR="003514D0" w:rsidRPr="00F94C83" w:rsidRDefault="003514D0" w:rsidP="00DF1BB5">
      <w:pPr>
        <w:widowControl w:val="0"/>
        <w:numPr>
          <w:ilvl w:val="0"/>
          <w:numId w:val="45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autoritetet doganore kanë dyshime nëse një ndalim apo kufizim do të zbatohet apo jo dhe kjo nuk mund të zgjidhet deri sa rezultatet e kontrolleve të kryera nga autoritetet doganore të jenë në dispozicion, mallrat në fjalë nuk do të çlirohen.</w:t>
      </w:r>
    </w:p>
    <w:p w:rsidR="003514D0"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D658E6" w:rsidRDefault="00D658E6" w:rsidP="00DF1BB5">
      <w:pPr>
        <w:widowControl w:val="0"/>
        <w:autoSpaceDE w:val="0"/>
        <w:autoSpaceDN w:val="0"/>
        <w:adjustRightInd w:val="0"/>
        <w:spacing w:after="0" w:line="240" w:lineRule="auto"/>
        <w:rPr>
          <w:rFonts w:ascii="Garamond" w:hAnsi="Garamond"/>
          <w:b/>
          <w:spacing w:val="-4"/>
          <w:sz w:val="14"/>
          <w:szCs w:val="24"/>
          <w:lang w:val="sq-AL"/>
        </w:rPr>
      </w:pPr>
    </w:p>
    <w:p w:rsidR="00D658E6" w:rsidRDefault="00D658E6" w:rsidP="00DF1BB5">
      <w:pPr>
        <w:widowControl w:val="0"/>
        <w:autoSpaceDE w:val="0"/>
        <w:autoSpaceDN w:val="0"/>
        <w:adjustRightInd w:val="0"/>
        <w:spacing w:after="0" w:line="240" w:lineRule="auto"/>
        <w:rPr>
          <w:rFonts w:ascii="Garamond" w:hAnsi="Garamond"/>
          <w:b/>
          <w:spacing w:val="-4"/>
          <w:sz w:val="14"/>
          <w:szCs w:val="24"/>
          <w:lang w:val="sq-AL"/>
        </w:rPr>
      </w:pPr>
    </w:p>
    <w:p w:rsidR="00D658E6" w:rsidRDefault="00D658E6" w:rsidP="00DF1BB5">
      <w:pPr>
        <w:widowControl w:val="0"/>
        <w:autoSpaceDE w:val="0"/>
        <w:autoSpaceDN w:val="0"/>
        <w:adjustRightInd w:val="0"/>
        <w:spacing w:after="0" w:line="240" w:lineRule="auto"/>
        <w:rPr>
          <w:rFonts w:ascii="Garamond" w:hAnsi="Garamond"/>
          <w:b/>
          <w:spacing w:val="-4"/>
          <w:sz w:val="14"/>
          <w:szCs w:val="24"/>
          <w:lang w:val="sq-AL"/>
        </w:rPr>
      </w:pPr>
    </w:p>
    <w:p w:rsidR="00D658E6" w:rsidRPr="00F94C83" w:rsidRDefault="00D658E6"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358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Regjistrimi dhe njoftimi i çlirimit të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27,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njoftojnë çlirimin e mallrave deklaruesit dhe regjistrojnë vendosjen e mallrave nën regjimin doganor në fjalë, duke treguar të paktën referencën e deklaratës doganore ose njoftimit dhe datën e çlirimit të mallrave.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359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Njoftimi i çlirimit të mallrave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455"/>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deklarata për një regjim doganor ose rieksport është depozituar duke përdorur mjete të ndryshme nga teknikat informatike të përpunimit të të dhënave, autoritetet doganore me qëllim njoftimin e deklaruesit për çlirimin e mallrave mund të përdorin mjete të ndryshme nga teknikat informatike të përpunimit të të dhënave.</w:t>
      </w:r>
    </w:p>
    <w:p w:rsidR="003514D0" w:rsidRPr="00F94C83" w:rsidRDefault="003514D0" w:rsidP="00DF1BB5">
      <w:pPr>
        <w:widowControl w:val="0"/>
        <w:numPr>
          <w:ilvl w:val="0"/>
          <w:numId w:val="455"/>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kanë qenë në magazinim të përkohshëm para çlirimit të tyre dhe autoritetet doganore duhet të informojnë mbajtësin e autorizimit të magazinimit të përkohshëm për çlirimin e mallrave, informacioni mund të jepet duke përdorur mjete të tjera, përveç teknikave informatike të përpunimit të të dhënave.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360</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Mallrat e pa çliruara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27,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24"/>
          <w:szCs w:val="24"/>
          <w:lang w:val="sq-AL"/>
        </w:rPr>
      </w:pPr>
    </w:p>
    <w:p w:rsidR="003514D0" w:rsidRPr="00F94C83" w:rsidRDefault="003514D0" w:rsidP="00DF1BB5">
      <w:pPr>
        <w:widowControl w:val="0"/>
        <w:numPr>
          <w:ilvl w:val="0"/>
          <w:numId w:val="45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për ndonjë nga arsyet e renditura në shkronjën “b”, të pikës 1, të nenit 179, të Kodit, mallrat nuk mund të çlirohen ose kur, pas çlirimit të tyre, konstatohet se mallrat nuk kanë plotësuar kushtet për këtë çlirim, autoritetet doganore do t’i japin deklaruesit një afat kohor të arsyeshëm për të korrigjuar situatën e mallrave.</w:t>
      </w:r>
    </w:p>
    <w:p w:rsidR="003514D0" w:rsidRPr="00F94C83" w:rsidRDefault="003514D0" w:rsidP="00DF1BB5">
      <w:pPr>
        <w:widowControl w:val="0"/>
        <w:numPr>
          <w:ilvl w:val="0"/>
          <w:numId w:val="45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mund, me risk dhe shpenzime të deklaruesit, të transferojnë mallrat e përmendura në pikën 1, në ambiente të veçanta nën mbikëqyrjen e autoriteteve doganore.</w:t>
      </w:r>
    </w:p>
    <w:p w:rsidR="003514D0" w:rsidRDefault="003514D0" w:rsidP="00DF1BB5">
      <w:pPr>
        <w:widowControl w:val="0"/>
        <w:spacing w:after="0" w:line="240" w:lineRule="auto"/>
        <w:jc w:val="center"/>
        <w:rPr>
          <w:rFonts w:ascii="Garamond" w:hAnsi="Garamond"/>
          <w:b/>
          <w:spacing w:val="-4"/>
          <w:sz w:val="14"/>
          <w:szCs w:val="24"/>
          <w:lang w:val="sq-AL"/>
        </w:rPr>
      </w:pPr>
    </w:p>
    <w:p w:rsidR="00D658E6" w:rsidRDefault="00D658E6" w:rsidP="00DF1BB5">
      <w:pPr>
        <w:widowControl w:val="0"/>
        <w:spacing w:after="0" w:line="240" w:lineRule="auto"/>
        <w:jc w:val="center"/>
        <w:rPr>
          <w:rFonts w:ascii="Garamond" w:hAnsi="Garamond"/>
          <w:b/>
          <w:spacing w:val="-4"/>
          <w:sz w:val="14"/>
          <w:szCs w:val="24"/>
          <w:lang w:val="sq-AL"/>
        </w:rPr>
      </w:pPr>
    </w:p>
    <w:p w:rsidR="00D658E6" w:rsidRDefault="00D658E6" w:rsidP="00DF1BB5">
      <w:pPr>
        <w:widowControl w:val="0"/>
        <w:spacing w:after="0" w:line="240" w:lineRule="auto"/>
        <w:jc w:val="center"/>
        <w:rPr>
          <w:rFonts w:ascii="Garamond" w:hAnsi="Garamond"/>
          <w:b/>
          <w:spacing w:val="-4"/>
          <w:sz w:val="14"/>
          <w:szCs w:val="24"/>
          <w:lang w:val="sq-AL"/>
        </w:rPr>
      </w:pPr>
    </w:p>
    <w:p w:rsidR="00D658E6" w:rsidRDefault="00D658E6" w:rsidP="00DF1BB5">
      <w:pPr>
        <w:widowControl w:val="0"/>
        <w:spacing w:after="0" w:line="240" w:lineRule="auto"/>
        <w:jc w:val="center"/>
        <w:rPr>
          <w:rFonts w:ascii="Garamond" w:hAnsi="Garamond"/>
          <w:b/>
          <w:spacing w:val="-4"/>
          <w:sz w:val="14"/>
          <w:szCs w:val="24"/>
          <w:lang w:val="sq-AL"/>
        </w:rPr>
      </w:pPr>
    </w:p>
    <w:p w:rsidR="00D658E6" w:rsidRDefault="00D658E6" w:rsidP="00DF1BB5">
      <w:pPr>
        <w:widowControl w:val="0"/>
        <w:spacing w:after="0" w:line="240" w:lineRule="auto"/>
        <w:jc w:val="center"/>
        <w:rPr>
          <w:rFonts w:ascii="Garamond" w:hAnsi="Garamond"/>
          <w:b/>
          <w:spacing w:val="-4"/>
          <w:sz w:val="14"/>
          <w:szCs w:val="24"/>
          <w:lang w:val="sq-AL"/>
        </w:rPr>
      </w:pPr>
    </w:p>
    <w:p w:rsidR="00D658E6" w:rsidRDefault="00D658E6" w:rsidP="00DF1BB5">
      <w:pPr>
        <w:widowControl w:val="0"/>
        <w:spacing w:after="0" w:line="240" w:lineRule="auto"/>
        <w:jc w:val="center"/>
        <w:rPr>
          <w:rFonts w:ascii="Garamond" w:hAnsi="Garamond"/>
          <w:b/>
          <w:spacing w:val="-4"/>
          <w:sz w:val="14"/>
          <w:szCs w:val="24"/>
          <w:lang w:val="sq-AL"/>
        </w:rPr>
      </w:pPr>
    </w:p>
    <w:p w:rsidR="00D658E6" w:rsidRDefault="00D658E6" w:rsidP="00DF1BB5">
      <w:pPr>
        <w:widowControl w:val="0"/>
        <w:spacing w:after="0" w:line="240" w:lineRule="auto"/>
        <w:jc w:val="center"/>
        <w:rPr>
          <w:rFonts w:ascii="Garamond" w:hAnsi="Garamond"/>
          <w:b/>
          <w:spacing w:val="-4"/>
          <w:sz w:val="14"/>
          <w:szCs w:val="24"/>
          <w:lang w:val="sq-AL"/>
        </w:rPr>
      </w:pPr>
    </w:p>
    <w:p w:rsidR="00D658E6" w:rsidRDefault="00D658E6" w:rsidP="00DF1BB5">
      <w:pPr>
        <w:widowControl w:val="0"/>
        <w:spacing w:after="0" w:line="240" w:lineRule="auto"/>
        <w:jc w:val="center"/>
        <w:rPr>
          <w:rFonts w:ascii="Garamond" w:hAnsi="Garamond"/>
          <w:b/>
          <w:spacing w:val="-4"/>
          <w:sz w:val="14"/>
          <w:szCs w:val="24"/>
          <w:lang w:val="sq-AL"/>
        </w:rPr>
      </w:pPr>
    </w:p>
    <w:p w:rsidR="00D658E6" w:rsidRDefault="00D658E6" w:rsidP="00DF1BB5">
      <w:pPr>
        <w:widowControl w:val="0"/>
        <w:spacing w:after="0" w:line="240" w:lineRule="auto"/>
        <w:jc w:val="center"/>
        <w:rPr>
          <w:rFonts w:ascii="Garamond" w:hAnsi="Garamond"/>
          <w:b/>
          <w:spacing w:val="-4"/>
          <w:sz w:val="14"/>
          <w:szCs w:val="24"/>
          <w:lang w:val="sq-AL"/>
        </w:rPr>
      </w:pPr>
    </w:p>
    <w:p w:rsidR="00D658E6" w:rsidRDefault="00D658E6" w:rsidP="00DF1BB5">
      <w:pPr>
        <w:widowControl w:val="0"/>
        <w:spacing w:after="0" w:line="240" w:lineRule="auto"/>
        <w:jc w:val="center"/>
        <w:rPr>
          <w:rFonts w:ascii="Garamond" w:hAnsi="Garamond"/>
          <w:b/>
          <w:spacing w:val="-4"/>
          <w:sz w:val="14"/>
          <w:szCs w:val="24"/>
          <w:lang w:val="sq-AL"/>
        </w:rPr>
      </w:pPr>
    </w:p>
    <w:p w:rsidR="00D658E6" w:rsidRPr="00F94C83" w:rsidRDefault="00D658E6"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KREU 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bCs/>
          <w:iCs/>
          <w:spacing w:val="-4"/>
          <w:sz w:val="24"/>
          <w:szCs w:val="24"/>
          <w:lang w:val="sq-AL"/>
        </w:rPr>
        <w:t>Shkatërrimi i mallrave</w:t>
      </w:r>
    </w:p>
    <w:p w:rsidR="003514D0" w:rsidRPr="00F94C83" w:rsidRDefault="003514D0" w:rsidP="00DF1BB5">
      <w:pPr>
        <w:widowControl w:val="0"/>
        <w:autoSpaceDE w:val="0"/>
        <w:autoSpaceDN w:val="0"/>
        <w:adjustRightInd w:val="0"/>
        <w:spacing w:after="0" w:line="240" w:lineRule="auto"/>
        <w:jc w:val="center"/>
        <w:rPr>
          <w:rFonts w:ascii="Garamond" w:hAnsi="Garamond"/>
          <w:b/>
          <w:bCs/>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361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Shkatërrimi i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178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vendosin llojin dhe sasinë e çdo mbetjeje ose hedhurine, që rezulton nga shkatërrimi i mallrave me qëllim të përcaktimit të ndonjë detyrimi doganor dhe pagesave të të tjera të zbatueshme për atë mbeturinë apo hedhurinë, kur vendosen nën një regjim doganor ose rieksportohen.</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362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Braktisja e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180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Autoritetet doganore mund të refuzojnë një kërkesë për leje për të braktisur mallrat në favor të shtetit,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përputhje me nenin 180, të Kodit, kur përmbushet një nga kushtet e mëposhtme:</w:t>
      </w:r>
    </w:p>
    <w:p w:rsidR="003514D0" w:rsidRPr="00F94C83" w:rsidRDefault="008C4610" w:rsidP="00DF1BB5">
      <w:pPr>
        <w:widowControl w:val="0"/>
        <w:tabs>
          <w:tab w:val="left" w:pos="1080"/>
        </w:tabs>
        <w:autoSpaceDE w:val="0"/>
        <w:autoSpaceDN w:val="0"/>
        <w:adjustRightInd w:val="0"/>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a) </w:t>
      </w:r>
      <w:r w:rsidR="003514D0" w:rsidRPr="00F94C83">
        <w:rPr>
          <w:rFonts w:ascii="Garamond" w:hAnsi="Garamond"/>
          <w:spacing w:val="-4"/>
          <w:sz w:val="24"/>
          <w:szCs w:val="24"/>
          <w:lang w:val="sq-AL"/>
        </w:rPr>
        <w:t>Mallrat nuk mund të shiten brenda territorit doganor të Republikës së Shqipërisë ose kostoja e kësaj shitjeje do të jetë në</w:t>
      </w:r>
      <w:r w:rsidR="003514D0" w:rsidRPr="00F94C83">
        <w:rPr>
          <w:rFonts w:ascii="Garamond" w:hAnsi="Garamond"/>
          <w:spacing w:val="-4"/>
          <w:w w:val="99"/>
          <w:sz w:val="24"/>
          <w:szCs w:val="24"/>
          <w:lang w:val="sq-AL"/>
        </w:rPr>
        <w:t xml:space="preserve"> </w:t>
      </w:r>
      <w:r w:rsidR="003514D0" w:rsidRPr="00F94C83">
        <w:rPr>
          <w:rFonts w:ascii="Garamond" w:hAnsi="Garamond"/>
          <w:spacing w:val="-4"/>
          <w:sz w:val="24"/>
          <w:szCs w:val="24"/>
          <w:lang w:val="sq-AL"/>
        </w:rPr>
        <w:t>disproporcion me vlerën e mallrave;</w:t>
      </w:r>
    </w:p>
    <w:p w:rsidR="003514D0" w:rsidRPr="00F94C83" w:rsidRDefault="008C4610" w:rsidP="00DF1BB5">
      <w:pPr>
        <w:widowControl w:val="0"/>
        <w:tabs>
          <w:tab w:val="left" w:pos="1080"/>
        </w:tabs>
        <w:autoSpaceDE w:val="0"/>
        <w:autoSpaceDN w:val="0"/>
        <w:adjustRightInd w:val="0"/>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b) </w:t>
      </w:r>
      <w:r w:rsidR="003514D0" w:rsidRPr="00F94C83">
        <w:rPr>
          <w:rFonts w:ascii="Garamond" w:hAnsi="Garamond"/>
          <w:spacing w:val="-4"/>
          <w:sz w:val="24"/>
          <w:szCs w:val="24"/>
          <w:lang w:val="sq-AL"/>
        </w:rPr>
        <w:t>Mallrat do të shkatërrohen.</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Një kërkesë për braktisje në favor të shtetit do të konsiderohet se është bërë në përputhje me nenin 180, të Kodit,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kur autoritetet doganore kanë bërë një njoftim publik për pronarin e mallrave që të paraqitet dhe pronari nuk është paraqitur brenda 90 ditësh.</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363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Shitja e mallrave dhe masa të tjera të marra nga autoritetet doganore</w:t>
      </w: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179,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24"/>
          <w:szCs w:val="24"/>
          <w:lang w:val="sq-AL"/>
        </w:rPr>
      </w:pPr>
    </w:p>
    <w:p w:rsidR="003514D0" w:rsidRPr="00F94C83" w:rsidRDefault="003514D0" w:rsidP="00DF1BB5">
      <w:pPr>
        <w:widowControl w:val="0"/>
        <w:numPr>
          <w:ilvl w:val="0"/>
          <w:numId w:val="4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mund t’i shesin mallrat e braktisura ose të konfiskuara, vetëm me kusht që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blerësi të kryejë menjëherë formalitetet për të vendosur mallrat nën një regjim doganor ose t’i rieksportojë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ato.</w:t>
      </w:r>
    </w:p>
    <w:p w:rsidR="003514D0" w:rsidRPr="00F94C83" w:rsidRDefault="003514D0" w:rsidP="00DF1BB5">
      <w:pPr>
        <w:widowControl w:val="0"/>
        <w:numPr>
          <w:ilvl w:val="0"/>
          <w:numId w:val="4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shitur me një çmim gjithëpërfshirës të shumës së detyrimit të importit dhe pagesave të tjera, mallrat konsiderohen se janë çliruar për qarkullim të lirë. Autoritetet doganore llogarisin shumën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detyrimeve dhe e shënojnë atë në llogari. </w:t>
      </w:r>
    </w:p>
    <w:p w:rsidR="003514D0" w:rsidRPr="00F94C83" w:rsidRDefault="003514D0" w:rsidP="00DF1BB5">
      <w:pPr>
        <w:widowControl w:val="0"/>
        <w:numPr>
          <w:ilvl w:val="0"/>
          <w:numId w:val="4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Mallrat e braktisura apo të konfiskuara shiten nga dega doganore kompetente që ka bërë konfiskimin, në përputhje me legjislacionin ne fuqi për ankandin publik, me përjashtim të rastit kur Kodi Doganor apo akte të tjera ligjore parashikojnë ndryshe.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Pronësia intelektuale në doganë</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Të përgjithshme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364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Objekti dhe fusha e zbatimit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125 dhe 131,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005617B9">
        <w:rPr>
          <w:rFonts w:ascii="Garamond" w:hAnsi="Garamond"/>
          <w:spacing w:val="-4"/>
          <w:sz w:val="24"/>
          <w:szCs w:val="24"/>
          <w:lang w:val="sq-AL"/>
        </w:rPr>
        <w:t xml:space="preserve">  Ky kre</w:t>
      </w:r>
      <w:r w:rsidRPr="00F94C83">
        <w:rPr>
          <w:rFonts w:ascii="Garamond" w:hAnsi="Garamond"/>
          <w:spacing w:val="-4"/>
          <w:sz w:val="24"/>
          <w:szCs w:val="24"/>
          <w:lang w:val="sq-AL"/>
        </w:rPr>
        <w:t xml:space="preserve"> përcakton kushtet dhe procedurat lidhur me veprimet që ndërmerren nga autoritetet doganore, kur ekzistojnë shkaqe të arsyeshme dyshimi se shkelet një e drejtë e pronësisë intelektuale nga mallra, të cilat janë ose duhet të ishin objekt i mbikëqyrjes doganore apo kontrollit doganor, brenda territorit doganor të Republikës së Shqipërisë, në përputhje me Kodin Doganor, në veçanti për mallrat në rrethana, si më poshtë:</w:t>
      </w:r>
    </w:p>
    <w:p w:rsidR="003514D0" w:rsidRPr="00F94C83" w:rsidRDefault="003514D0" w:rsidP="00DF1BB5">
      <w:pPr>
        <w:widowControl w:val="0"/>
        <w:numPr>
          <w:ilvl w:val="0"/>
          <w:numId w:val="45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deklarohen për çlirim për qarkullim të lirë, eksport apo rieksport;</w:t>
      </w:r>
    </w:p>
    <w:p w:rsidR="003514D0" w:rsidRPr="00F94C83" w:rsidRDefault="003514D0" w:rsidP="00DF1BB5">
      <w:pPr>
        <w:widowControl w:val="0"/>
        <w:numPr>
          <w:ilvl w:val="0"/>
          <w:numId w:val="45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hyjnë apo dalin nga territori doganor i Republikës së Shqipërisë;</w:t>
      </w:r>
    </w:p>
    <w:p w:rsidR="003514D0" w:rsidRPr="00F94C83" w:rsidRDefault="003514D0" w:rsidP="00DF1BB5">
      <w:pPr>
        <w:widowControl w:val="0"/>
        <w:numPr>
          <w:ilvl w:val="0"/>
          <w:numId w:val="45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vendosen në regjim pezullimi apo në zonë ose magazinë të lirë.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Pa cenuar nenet 378 dhe 379, në përputhje me kriteret e analizës së riskut, me qëllim parandalimin e veprimeve që shkelin ligjin për pronësinë intelektuale në territorin e Republikës së Shqipërisë, autoritetet doganore kryejnë kontrollet e nevojshme doganore në lidhje me mallrat, objekt i mbikëqyrjes doganore ose kontrollit doganor, dhe marrin masat e duhura të identifikimit, siç parashikohet në nenet 10, 125, 131 dhe 239, të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Ky kapitull nuk zbatohet për:</w:t>
      </w:r>
    </w:p>
    <w:p w:rsidR="003514D0" w:rsidRPr="00F94C83" w:rsidRDefault="003514D0" w:rsidP="00DF1BB5">
      <w:pPr>
        <w:widowControl w:val="0"/>
        <w:numPr>
          <w:ilvl w:val="0"/>
          <w:numId w:val="46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 të cilat janë çliruar për qarkullim të lire nën regjimin e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w:t>
      </w:r>
    </w:p>
    <w:p w:rsidR="003514D0" w:rsidRPr="00F94C83" w:rsidRDefault="003514D0" w:rsidP="00DF1BB5">
      <w:pPr>
        <w:widowControl w:val="0"/>
        <w:numPr>
          <w:ilvl w:val="0"/>
          <w:numId w:val="46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 natyrës jotregtare të mbajtura në bagazhet personale të udhëtarëve;</w:t>
      </w:r>
    </w:p>
    <w:p w:rsidR="003514D0" w:rsidRPr="00F94C83" w:rsidRDefault="003514D0" w:rsidP="00DF1BB5">
      <w:pPr>
        <w:widowControl w:val="0"/>
        <w:numPr>
          <w:ilvl w:val="0"/>
          <w:numId w:val="46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 të cilat janë prodhuar nga një person me pëlqimin e mbajtësit të së drejtës apo për mallra, të cilat janë prodhuar nga një person i autorizuar ligjërisht nga mbajtësi i së drejtës për prodhimin e një sasie të caktuar të mallrave, në tejkalim të sasive për të cilat është rënë dakord ndërmjet personit në fjalë dhe mbajtësit të së drejtës.</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Për qëllime të këtij kreu, pa cenuar legjislacionin në fuqi:</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 “E drejtë e pronësisë intelektuale”, nënkupton:</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një markë tregtare;</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një dizenjo industriale;</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të drejtën e autorit dhe të drejtat e tjera të lidhura me të, siç përcaktohet në legjislacionin në fuqi;</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iv. </w:t>
      </w:r>
      <w:r w:rsidR="003514D0" w:rsidRPr="00F94C83">
        <w:rPr>
          <w:rFonts w:ascii="Garamond" w:hAnsi="Garamond"/>
          <w:spacing w:val="-4"/>
          <w:sz w:val="24"/>
          <w:szCs w:val="24"/>
          <w:lang w:val="sq-AL"/>
        </w:rPr>
        <w:t>një tregues gjeografik;</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v. </w:t>
      </w:r>
      <w:r w:rsidR="003514D0" w:rsidRPr="00F94C83">
        <w:rPr>
          <w:rFonts w:ascii="Garamond" w:hAnsi="Garamond"/>
          <w:spacing w:val="-4"/>
          <w:sz w:val="24"/>
          <w:szCs w:val="24"/>
          <w:lang w:val="sq-AL"/>
        </w:rPr>
        <w:t>një patentë për shpikje, sipas përcaktimit të legjislacionit në fuqi;</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vi. </w:t>
      </w:r>
      <w:r w:rsidR="003514D0" w:rsidRPr="00F94C83">
        <w:rPr>
          <w:rFonts w:ascii="Garamond" w:hAnsi="Garamond"/>
          <w:spacing w:val="-4"/>
          <w:sz w:val="24"/>
          <w:szCs w:val="24"/>
          <w:lang w:val="sq-AL"/>
        </w:rPr>
        <w:t>një certifikatë mbrojtjeje shtesë për barnat, sipas përcaktimit në legjislacionin në fuqi në lidhje me certifikatën e mbrojtjes shtesë për barnat;</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vii. </w:t>
      </w:r>
      <w:r w:rsidR="003514D0" w:rsidRPr="00F94C83">
        <w:rPr>
          <w:rFonts w:ascii="Garamond" w:hAnsi="Garamond"/>
          <w:spacing w:val="-4"/>
          <w:sz w:val="24"/>
          <w:szCs w:val="24"/>
          <w:lang w:val="sq-AL"/>
        </w:rPr>
        <w:t>një certifikatë mbrojtjeje shtesë për produktet e mbrojtjes së bimëve, sipas përcaktimit në legjislacionin në fuqi në lidhje me krijimin e një certifikate mbrojtjeje shtesë për produktet e mbrojtjes së bimëve;</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viii. </w:t>
      </w:r>
      <w:r w:rsidR="003514D0" w:rsidRPr="00F94C83">
        <w:rPr>
          <w:rFonts w:ascii="Garamond" w:hAnsi="Garamond"/>
          <w:spacing w:val="-4"/>
          <w:sz w:val="24"/>
          <w:szCs w:val="24"/>
          <w:lang w:val="sq-AL"/>
        </w:rPr>
        <w:t>një e drejtë e varietetit bimor siç përcaktohet në legjislacionin në fuqi;</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ix. </w:t>
      </w:r>
      <w:r w:rsidR="003514D0" w:rsidRPr="00F94C83">
        <w:rPr>
          <w:rFonts w:ascii="Garamond" w:hAnsi="Garamond"/>
          <w:spacing w:val="-4"/>
          <w:sz w:val="24"/>
          <w:szCs w:val="24"/>
          <w:lang w:val="sq-AL"/>
        </w:rPr>
        <w:t>një topografi e produkteve gjysmëkonduktorë sipas përcaktimit në legjislacionin në fuqi;</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x. </w:t>
      </w:r>
      <w:r w:rsidR="003514D0" w:rsidRPr="00F94C83">
        <w:rPr>
          <w:rFonts w:ascii="Garamond" w:hAnsi="Garamond"/>
          <w:spacing w:val="-4"/>
          <w:sz w:val="24"/>
          <w:szCs w:val="24"/>
          <w:lang w:val="sq-AL"/>
        </w:rPr>
        <w:t xml:space="preserve">një model përdorimi i njohur si e drejtë e pronësisë intelektuale e mbrojtur nga legjislacioni në fuqi; </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xi. </w:t>
      </w:r>
      <w:r w:rsidR="003514D0" w:rsidRPr="00F94C83">
        <w:rPr>
          <w:rFonts w:ascii="Garamond" w:hAnsi="Garamond"/>
          <w:spacing w:val="-4"/>
          <w:sz w:val="24"/>
          <w:szCs w:val="24"/>
          <w:lang w:val="sq-AL"/>
        </w:rPr>
        <w:t>një emër tregtar i njohur si e drejtë ekskluzive e pronësisë intelektuale e mbrojtur nga legjislacioni në fuqi.</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b) “Markë tregtare”, nënkupton:</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një markë tregtare të regjistruar në Republikën e Shqipërisë;</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një markë tregtare të regjistruar, sipas marrëveshjeve ndërkombëtare në të cilat Republika e Shqipërisë është palë.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“Dizenjo industriale”, nënkupton:</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një dizenjo industriale të regjistruar në Republikën e Shqipërisë;</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një dizenjo industriale të regjistruar, sipas marrëveshjeve ndërkombëtare në të cilat Republika e Shqipërisë është palë.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“Tregues gjeografik”, nënkupton:</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një tregues gjeografik të mbrojtur, sipas legjislacionit në fuqi;</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një tregues gjeografik për verërat, sipas përcaktimeve të legjislacionit në fuqi;</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një tregues gjeografik për pijet e aromatizuara të bazuara në produktet e verës, sipas përcaktimit në legjislacionin në fuqi;</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iv. </w:t>
      </w:r>
      <w:r w:rsidR="003514D0" w:rsidRPr="00F94C83">
        <w:rPr>
          <w:rFonts w:ascii="Garamond" w:hAnsi="Garamond"/>
          <w:spacing w:val="-4"/>
          <w:sz w:val="24"/>
          <w:szCs w:val="24"/>
          <w:lang w:val="sq-AL"/>
        </w:rPr>
        <w:t>një tregues gjeografik për pijet alkoolike, sipas përcaktimit në legjislacionin në fuqi;</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v. </w:t>
      </w:r>
      <w:r w:rsidR="003514D0" w:rsidRPr="00F94C83">
        <w:rPr>
          <w:rFonts w:ascii="Garamond" w:hAnsi="Garamond"/>
          <w:spacing w:val="-4"/>
          <w:sz w:val="24"/>
          <w:szCs w:val="24"/>
          <w:lang w:val="sq-AL"/>
        </w:rPr>
        <w:t>një tregues gjeografik, sipas përcaktimeve në marrëveshjet ndërmjet Republikës së Shqipërisë dhe shteteve të tjera.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“Mallra të falsifikuara”, nënkupton:</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mallra, të cilat janë objekt i një veprimi që shkel një markë tregtare dhe pa lejen e mbajtësit të së drejtës mbajnë një shenjë identike me markën tregtare të regjistruar rregullisht për të njëjtat lloje mallrash ose që në thelb është e padallueshme nga kjo markë;</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mallra, të cilat janë objekt i një veprimi që shkel një tregues gjeografik dhe mbajnë ose janë të përshkruara me një emër ose term të mbrojtur në lidhje me atë tregues gjeografik;</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 xml:space="preserve">çdo paketim, etiketë, ngjitës, broshurë, udhëzues përdorimi, dokument garancie ose artikull tjetër i ngjashëm, edhe nëse paraqitet veçmas, që është objekt i një veprimi që shkel një markë tregtare ose një tregues gjeografik, që përfshin një shenjë, emër ose term që është identik me një markë tregtare të regjistruar rregullisht ose tregues gjeografik të mbrojtur, ose që në thelb është e padallueshme nga një markë tregtare apo tregues gjeografik i tillë dhe që mund të përdoret për të njëjtin lloj mallrash si ai për të cilin është </w:t>
      </w:r>
      <w:r w:rsidR="003514D0" w:rsidRPr="00CF3DBE">
        <w:rPr>
          <w:rFonts w:ascii="Garamond" w:hAnsi="Garamond"/>
          <w:spacing w:val="-4"/>
          <w:sz w:val="24"/>
          <w:szCs w:val="24"/>
          <w:lang w:val="sq-AL"/>
        </w:rPr>
        <w:t>regji</w:t>
      </w:r>
      <w:r w:rsidR="00CF3DBE" w:rsidRPr="00CF3DBE">
        <w:rPr>
          <w:rFonts w:ascii="Garamond" w:hAnsi="Garamond"/>
          <w:spacing w:val="-4"/>
          <w:sz w:val="24"/>
          <w:szCs w:val="24"/>
          <w:lang w:val="sq-AL"/>
        </w:rPr>
        <w:t>str</w:t>
      </w:r>
      <w:r w:rsidR="003514D0" w:rsidRPr="00CF3DBE">
        <w:rPr>
          <w:rFonts w:ascii="Garamond" w:hAnsi="Garamond"/>
          <w:spacing w:val="-4"/>
          <w:sz w:val="24"/>
          <w:szCs w:val="24"/>
          <w:lang w:val="sq-AL"/>
        </w:rPr>
        <w:t>uar</w:t>
      </w:r>
      <w:r w:rsidR="003514D0" w:rsidRPr="00F94C83">
        <w:rPr>
          <w:rFonts w:ascii="Garamond" w:hAnsi="Garamond"/>
          <w:spacing w:val="-4"/>
          <w:sz w:val="24"/>
          <w:szCs w:val="24"/>
          <w:lang w:val="sq-AL"/>
        </w:rPr>
        <w:t xml:space="preserve"> marka tregtare ose treguesi gjeografik.</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“Mallra pirate”, nënkupton mallrat, të cilat janë objekt i një veprimi që shkel të drejtat e autorit dhe të drejtat e tjera</w:t>
      </w:r>
      <w:r w:rsidR="005617B9">
        <w:rPr>
          <w:rFonts w:ascii="Garamond" w:hAnsi="Garamond"/>
          <w:spacing w:val="-4"/>
          <w:sz w:val="24"/>
          <w:szCs w:val="24"/>
          <w:lang w:val="sq-AL"/>
        </w:rPr>
        <w:t xml:space="preserve"> të lidhura me të ose me një diz</w:t>
      </w:r>
      <w:r w:rsidRPr="00F94C83">
        <w:rPr>
          <w:rFonts w:ascii="Garamond" w:hAnsi="Garamond"/>
          <w:spacing w:val="-4"/>
          <w:sz w:val="24"/>
          <w:szCs w:val="24"/>
          <w:lang w:val="sq-AL"/>
        </w:rPr>
        <w:t>enjo industriale në Republikën e Shqipërisë dhe të cilat janë/ose përmbajnë kopje të bëra pa pëlqimin e mbajtësit të të drejtave të autorit dhe të drejtave të t</w:t>
      </w:r>
      <w:r w:rsidR="005617B9">
        <w:rPr>
          <w:rFonts w:ascii="Garamond" w:hAnsi="Garamond"/>
          <w:spacing w:val="-4"/>
          <w:sz w:val="24"/>
          <w:szCs w:val="24"/>
          <w:lang w:val="sq-AL"/>
        </w:rPr>
        <w:t>jera të lidhura me të ose me diz</w:t>
      </w:r>
      <w:r w:rsidRPr="00F94C83">
        <w:rPr>
          <w:rFonts w:ascii="Garamond" w:hAnsi="Garamond"/>
          <w:spacing w:val="-4"/>
          <w:sz w:val="24"/>
          <w:szCs w:val="24"/>
          <w:lang w:val="sq-AL"/>
        </w:rPr>
        <w:t>enjon industriale apo të një personi të aut</w:t>
      </w:r>
      <w:r w:rsidR="005617B9">
        <w:rPr>
          <w:rFonts w:ascii="Garamond" w:hAnsi="Garamond"/>
          <w:spacing w:val="-4"/>
          <w:sz w:val="24"/>
          <w:szCs w:val="24"/>
          <w:lang w:val="sq-AL"/>
        </w:rPr>
        <w:t>ori</w:t>
      </w:r>
      <w:r w:rsidRPr="00F94C83">
        <w:rPr>
          <w:rFonts w:ascii="Garamond" w:hAnsi="Garamond"/>
          <w:spacing w:val="-4"/>
          <w:sz w:val="24"/>
          <w:szCs w:val="24"/>
          <w:lang w:val="sq-AL"/>
        </w:rPr>
        <w:t>zuar prej mbajtësit, në vendin e prodhimit.</w:t>
      </w:r>
    </w:p>
    <w:p w:rsidR="003514D0" w:rsidRPr="00F94C83" w:rsidRDefault="00EC6CCD"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e) “Mallra që dyshohet</w:t>
      </w:r>
      <w:r w:rsidR="003514D0" w:rsidRPr="00F94C83">
        <w:rPr>
          <w:rFonts w:ascii="Garamond" w:hAnsi="Garamond"/>
          <w:spacing w:val="-4"/>
          <w:sz w:val="24"/>
          <w:szCs w:val="24"/>
          <w:lang w:val="sq-AL"/>
        </w:rPr>
        <w:t xml:space="preserve"> se shkelin një të drejtë të pronësisë intelektuale”, nënkupton mallrat e identifikuara në Republikën e Shqipërisë, të cilat pamje të parë kanë tregues të arsyeshëm se:</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janë objekt i një veprimi që shkel një të drejtë të pronësisë intelektuale në Republikën e Shqipërisë;</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kanë pajisje, produkte apo komponentë që janë projektuar, prodhuar apo përshtatur kryesisht, me qëllim për të mundësuar apo lehtësuar shmangien nga çdo teknologji, pajisje apo komponent, që në rrjedhën normale të operacionit të tij parandalon apo kufizon veprime lidhur me vepra të paautorizuara nga mbajtësi i të drejtave të autorit dhe çdo të drejte tjetër lidhur me të dhe e cila lidhet me një veprim që shkel këto të drejta në Republikën e Shqipërisë;</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kanë çdo format apo matricë të dizenjuar apo të përshtatur specifikisht për prodhimin e mallrave që shkelin të drejtën e pronësisë intelektuale, nëse këto formate apo matrica lidhen me një veprim që shkel të drejtën e pronësisë intelektuale në Republikën e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“Mbajtës i së drejtës”, nënkupton mbajtësin e një të drejte të pronësisë intelektuale.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f) “Aplikim”, nënkupton kërkesën që paraqitet pranë Drejtorisë së Përgjithshme të Doganave për të ndërmarrë veprime në lidhje me mallra që dyshohet </w:t>
      </w:r>
      <w:r w:rsidRPr="00F13A5A">
        <w:rPr>
          <w:rFonts w:ascii="Garamond" w:hAnsi="Garamond"/>
          <w:spacing w:val="-4"/>
          <w:sz w:val="24"/>
          <w:szCs w:val="24"/>
          <w:lang w:val="sq-AL"/>
        </w:rPr>
        <w:t>se shk</w:t>
      </w:r>
      <w:r w:rsidR="00F13A5A" w:rsidRPr="00F13A5A">
        <w:rPr>
          <w:rFonts w:ascii="Garamond" w:hAnsi="Garamond"/>
          <w:spacing w:val="-4"/>
          <w:sz w:val="24"/>
          <w:szCs w:val="24"/>
          <w:lang w:val="sq-AL"/>
        </w:rPr>
        <w:t>elin</w:t>
      </w:r>
      <w:r w:rsidRPr="00F94C83">
        <w:rPr>
          <w:rFonts w:ascii="Garamond" w:hAnsi="Garamond"/>
          <w:spacing w:val="-4"/>
          <w:sz w:val="24"/>
          <w:szCs w:val="24"/>
          <w:lang w:val="sq-AL"/>
        </w:rPr>
        <w:t xml:space="preserve"> një të drejtë të pronësisë intelektuale. </w:t>
      </w:r>
    </w:p>
    <w:p w:rsidR="003514D0" w:rsidRPr="00F94C83" w:rsidRDefault="00690094"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g)</w:t>
      </w:r>
      <w:r w:rsidR="003514D0" w:rsidRPr="00F94C83">
        <w:rPr>
          <w:rFonts w:ascii="Garamond" w:hAnsi="Garamond"/>
          <w:spacing w:val="-4"/>
          <w:sz w:val="24"/>
          <w:szCs w:val="24"/>
          <w:lang w:val="sq-AL"/>
        </w:rPr>
        <w:t xml:space="preserve"> “Aplikues’’, nënkupton një person, sipas përcaktimit në pikën 4, të nenit 6, të Kodit, ne emër të të cilit paraqitet një aplikim.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gj) “Mbajtës i vendimit”, nënkupton një person ndaj të cilit është dhënë vendimi në bazë të aplikimit.</w:t>
      </w:r>
    </w:p>
    <w:p w:rsidR="00994AEE" w:rsidRPr="00F94C83" w:rsidRDefault="00994AEE"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h) “Mbajtës i mallrave”, nënkupton personin që ka në pronësi mallrat që dyshohet se shkelin një të drejtë të pronësisë intelektuale apo që ka të drejta të ngjashme për tjetërsimin/shkatërrimin ose kontrollin fizik të këtyre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 “Deklarues”, nënkupton deklaruesin sipas përcaktimit në pikën 15, të nenit 6,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j) “Shkatërrim”, nënkupton shkatërrimin fizik, riciklimin ose asgjësimin e mallrave jashtë kanaleve tregtare në një mënyrë të tillë që të parandalojë dëmtimet ndaj mbajtësit të vendimit.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k) “Territor doganor”, nënkupton territorin doganor të Republikës së Shqipërisë, sipas përcaktimit në nenin 3, të Kodit.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l) “Çlirim i mallrave”, nënkupton çlirimin e mallrave, sipas përcaktimit në pikën 26, të nenit 6,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ll) “Dërgesa të vogla”, nënkupton dërgesa postare apo me korrier ekspres që:</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 xml:space="preserve">përmbajnë tre apo më pak njësi; ose </w:t>
      </w:r>
    </w:p>
    <w:p w:rsidR="003514D0" w:rsidRPr="00F94C83" w:rsidRDefault="00E007BA"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kanë një peshë bruto prej më pak se 2 kilogramë.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“njësi”, nënkuptohen mallra sipas klasifikimit në Nomenklaturën e Kombinuar të Mallrave në fuqi, të paketuar ose jo, për mallra të shitura me pakicë ndaj konsumatorit përfundimtar.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qëllim të këtij përkufizimi, mallrat e ndara që përfshihen në të njëjtin kod të Nomenklaturës së Kombinuar të Mallrave do të konsiderohen si njësi të ndryshme dhe mallrat e paraqitura si grup i klasifikuar në një kod të Nomenklaturës së Kombinuar do të konsiderohen si një njësi.</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 “Mallra që prishen shpejt”, nënkupton mallrat që vlerësohen nga autoritetet doganore si mallra që prishen nga qëndrimi deri në 20 ditë, nga data e pezullimit të çlirimit të tyre apo ndalimit.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 “Licencë ekskluzive”, nënkupton një licencë (të përgjithshme ose të kufizuar) që autorizon personin e licencuar, duke përjashtuar çdo person tjetër, përfshirë edhe personin që e lëshon atë, për të përdorur një të drejtë të pronësisë intelektuale në mënyrën e autorizuar nga licenca.</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Aplikimet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365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E drejta e paraqitjes së aplikimit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125 dhe 131,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Paraqesin aplikim, në masën që legjitimohen, për të filluar një procedurë që ka si qëllim të përcaktojë nëse është shkelur një e drejtë e pronësisë intelektuale në Republikën e Shqipërisë personat fizikë dhe juridikë, si më poshtë vijon:</w:t>
      </w:r>
    </w:p>
    <w:p w:rsidR="003514D0" w:rsidRPr="00F94C83" w:rsidRDefault="003514D0" w:rsidP="00DF1BB5">
      <w:pPr>
        <w:widowControl w:val="0"/>
        <w:numPr>
          <w:ilvl w:val="0"/>
          <w:numId w:val="46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Mbajtësit e së drejtës;</w:t>
      </w:r>
    </w:p>
    <w:p w:rsidR="003514D0" w:rsidRPr="00F94C83" w:rsidRDefault="003514D0" w:rsidP="00DF1BB5">
      <w:pPr>
        <w:widowControl w:val="0"/>
        <w:numPr>
          <w:ilvl w:val="0"/>
          <w:numId w:val="46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Organet që administrojnë të drejtat kolektive të pronësisë intelektuale, sipas përcaktimeve të ligjit “Për të drejtat e autorit dhe të drejtat e tjera të lidhura me të”;</w:t>
      </w:r>
    </w:p>
    <w:p w:rsidR="003514D0" w:rsidRPr="00F94C83" w:rsidRDefault="003514D0" w:rsidP="00DF1BB5">
      <w:pPr>
        <w:widowControl w:val="0"/>
        <w:numPr>
          <w:ilvl w:val="0"/>
          <w:numId w:val="46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Organet e mbrojtjes profesionale, sipas përcaktimeve në legjislacionin në fuqi;</w:t>
      </w:r>
    </w:p>
    <w:p w:rsidR="003514D0" w:rsidRPr="00F94C83" w:rsidRDefault="003514D0" w:rsidP="00DF1BB5">
      <w:pPr>
        <w:widowControl w:val="0"/>
        <w:tabs>
          <w:tab w:val="left" w:pos="72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Grupet e prodhuesve të produkteve të mbrojtura si tregues gjeografikë apo përfaqësuesit e këtyre grupeve, personat me të drejtë për të përdorur treguesin gjeografik në fjalë;</w:t>
      </w:r>
    </w:p>
    <w:p w:rsidR="003514D0" w:rsidRPr="00F94C83" w:rsidRDefault="003514D0" w:rsidP="00DF1BB5">
      <w:pPr>
        <w:widowControl w:val="0"/>
        <w:tabs>
          <w:tab w:val="left" w:pos="72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Personat fizikë apo juridikë të autorizuar për të përdorur të drejtat e pronësisë intelektuale, të cilët janë autorizuar zyrtarisht nga mbajtësi i të drejtave për të filluar një procedurë me qëllim që të përcaktojnë nëse është shkelur një e drejtë e pronësisë intelektuale.</w:t>
      </w:r>
    </w:p>
    <w:p w:rsidR="003514D0"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612A98" w:rsidRDefault="00612A98" w:rsidP="00DF1BB5">
      <w:pPr>
        <w:widowControl w:val="0"/>
        <w:autoSpaceDE w:val="0"/>
        <w:autoSpaceDN w:val="0"/>
        <w:adjustRightInd w:val="0"/>
        <w:spacing w:after="0" w:line="240" w:lineRule="auto"/>
        <w:rPr>
          <w:rFonts w:ascii="Garamond" w:hAnsi="Garamond"/>
          <w:spacing w:val="-4"/>
          <w:sz w:val="14"/>
          <w:szCs w:val="24"/>
          <w:lang w:val="sq-AL"/>
        </w:rPr>
      </w:pPr>
    </w:p>
    <w:p w:rsidR="00612A98" w:rsidRPr="00F94C83" w:rsidRDefault="00612A98"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366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Paraqitja e aplikimeve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Aplikimet paraqiten pranë Drejtorisë së Përgjithshme të Doganave, duke përdorur formularin specifik për këtë qëllim, i cili përmban informacionin e përcaktuar në nenin 367.</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Kur aplikimi paraqitet pas njoftimit nga autoritetet doganore për pezullimin e çlirimit apo ndalimin e mallrave, në përputhje me pikën 3, të nenit 379, aplikimi në fjalë duhet:</w:t>
      </w:r>
    </w:p>
    <w:p w:rsidR="003514D0" w:rsidRPr="00F94C83" w:rsidRDefault="003514D0" w:rsidP="00DF1BB5">
      <w:pPr>
        <w:widowControl w:val="0"/>
        <w:numPr>
          <w:ilvl w:val="0"/>
          <w:numId w:val="4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paraqitet pranë Drejtorisë së Përgjithshme të Doganave, brenda 4 ditëve pune nga data e njoftimit për pezullimin e çlirimit apo ndalimin e mallrave;</w:t>
      </w:r>
    </w:p>
    <w:p w:rsidR="003514D0" w:rsidRPr="00F94C83" w:rsidRDefault="003514D0" w:rsidP="00DF1BB5">
      <w:pPr>
        <w:widowControl w:val="0"/>
        <w:numPr>
          <w:ilvl w:val="0"/>
          <w:numId w:val="4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jetë sipas formularit të përmendur në pikën 1, të nenit 367;</w:t>
      </w:r>
    </w:p>
    <w:p w:rsidR="003514D0" w:rsidRPr="00F94C83" w:rsidRDefault="003514D0" w:rsidP="00DF1BB5">
      <w:pPr>
        <w:widowControl w:val="0"/>
        <w:numPr>
          <w:ilvl w:val="0"/>
          <w:numId w:val="4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përmbajë informacionin e përcaktuar në pikën 2, të nenit 367. Megjithatë, aplikuesi mund të mos përfshijë informacionin e përmendur në shkronjat “dh”, “e” apo “ë”, të pikës 2, të nenit 367.</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Kur është e mundur, marrja dhe përpunimi i aplikimeve, si dhe dokumentet shoqëruese të nevojshme paraqiten duke përdorur teknika elektronike të përpunimit të të dhënave.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367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Formulari i aplikimit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w:t>
      </w:r>
      <w:r w:rsidRPr="00F94C83">
        <w:rPr>
          <w:rFonts w:ascii="Garamond" w:hAnsi="Garamond"/>
          <w:spacing w:val="-4"/>
          <w:sz w:val="24"/>
          <w:szCs w:val="24"/>
          <w:lang w:val="sq-AL"/>
        </w:rPr>
        <w:tab/>
        <w:t>Formulari i aplikimit është sipas aneksit 62, të shtojcës B bashkëlidhur këtij vendimi dhe pjesë përbërëse e tij, që i bashkëlidhet këtij vendimi dhe është pjesë përbërëse e tij.</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Në formularin e aplikimit duhet të përfshihet të paktën informacioni i mëposhtëm:</w:t>
      </w:r>
    </w:p>
    <w:p w:rsidR="003514D0" w:rsidRPr="00F94C83" w:rsidRDefault="003514D0" w:rsidP="00DF1BB5">
      <w:pPr>
        <w:widowControl w:val="0"/>
        <w:numPr>
          <w:ilvl w:val="0"/>
          <w:numId w:val="4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Detaje në lidhje me aplikuesin;</w:t>
      </w:r>
    </w:p>
    <w:p w:rsidR="003514D0" w:rsidRPr="00F94C83" w:rsidRDefault="003514D0" w:rsidP="00DF1BB5">
      <w:pPr>
        <w:widowControl w:val="0"/>
        <w:numPr>
          <w:ilvl w:val="0"/>
          <w:numId w:val="4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Statusi i aplikuesit, sipas kuptimit të nenit 365;</w:t>
      </w:r>
    </w:p>
    <w:p w:rsidR="003514D0" w:rsidRPr="00F94C83" w:rsidRDefault="003514D0" w:rsidP="00DF1BB5">
      <w:pPr>
        <w:widowControl w:val="0"/>
        <w:numPr>
          <w:ilvl w:val="0"/>
          <w:numId w:val="4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Dokumente që i vërtetojnë se aplikuesi ka të drejtë të paraqesë aplikimin;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w:t>
      </w:r>
      <w:r w:rsidRPr="00F94C83">
        <w:rPr>
          <w:rFonts w:ascii="Garamond" w:hAnsi="Garamond"/>
          <w:spacing w:val="-4"/>
          <w:sz w:val="24"/>
          <w:szCs w:val="24"/>
          <w:lang w:val="sq-AL"/>
        </w:rPr>
        <w:tab/>
        <w:t>Kur aplikuesi paraqet aplikimin me anë të një përfaqësuesi, detajet e personit që e përfaqëson dhe provën se personi ka kompetenca të veprojë në cilësinë e përfaqësuesit, në përputhje me legjislacionin në fuqi;</w:t>
      </w:r>
    </w:p>
    <w:p w:rsidR="003514D0" w:rsidRPr="00F94C83" w:rsidRDefault="003514D0" w:rsidP="00DF1BB5">
      <w:pPr>
        <w:widowControl w:val="0"/>
        <w:numPr>
          <w:ilvl w:val="0"/>
          <w:numId w:val="4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 drejta apo të drejtat e pronësisë intelektuale që zbatohen;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Të dhëna teknike dhe specifike për mallrat origjinale, përfshirë shenjat, si bar-kodi dhe imazhet nëse është e nevojshme;</w:t>
      </w:r>
    </w:p>
    <w:p w:rsidR="003514D0" w:rsidRPr="00F94C83" w:rsidRDefault="003514D0" w:rsidP="00DF1BB5">
      <w:pPr>
        <w:widowControl w:val="0"/>
        <w:numPr>
          <w:ilvl w:val="0"/>
          <w:numId w:val="4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Informacioni i nevojshëm për t’u mundësuar autoriteteve doganore të identifikojnë menjëherë mallrat në fjalë;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Informacioni që u duhet autoriteteve doganore për analizën dhe vlerësimin e riskut të shkeljeve të së drejtës apo të të drejtave të pronësisë intelektuale, i tillë si informacioni për distributorët e autorizuar;</w:t>
      </w:r>
    </w:p>
    <w:p w:rsidR="003514D0" w:rsidRPr="00F94C83" w:rsidRDefault="003514D0" w:rsidP="00DF1BB5">
      <w:pPr>
        <w:widowControl w:val="0"/>
        <w:numPr>
          <w:ilvl w:val="0"/>
          <w:numId w:val="4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Detajet e çdo përfaqësuesi të caktuar nga aplikuesi për të marrë përgjegjësi për çështjet teknike dhe ligjore;</w:t>
      </w:r>
    </w:p>
    <w:p w:rsidR="003514D0" w:rsidRPr="00F94C83" w:rsidRDefault="003514D0" w:rsidP="00DF1BB5">
      <w:pPr>
        <w:widowControl w:val="0"/>
        <w:numPr>
          <w:ilvl w:val="0"/>
          <w:numId w:val="4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deklaratë e aplikuesit që njofton Drejtorinë e Përgjithshme të Doganave për një nga situatat e parashikuara në nenin 376;</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gj)  Një deklaratë dhe përditësimin e çdo informacioni që i duhet Drejtorisë së Përgjithshme të Doganave për analizën dhe vlerësimin e riskut të shkeljeve të të drejtave apo të së drejtës së pronësisë intelektuale në fjalë;</w:t>
      </w:r>
    </w:p>
    <w:p w:rsidR="003514D0" w:rsidRPr="00F94C83" w:rsidRDefault="003514D0" w:rsidP="00DF1BB5">
      <w:pPr>
        <w:widowControl w:val="0"/>
        <w:numPr>
          <w:ilvl w:val="0"/>
          <w:numId w:val="4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deklaratë e aplikuesit, sipas së cilës ai merr përgjegjësitë sipas kushteve të përcaktuara në nenin 389;</w:t>
      </w:r>
    </w:p>
    <w:p w:rsidR="003514D0" w:rsidRPr="00F94C83" w:rsidRDefault="003514D0" w:rsidP="00DF1BB5">
      <w:pPr>
        <w:widowControl w:val="0"/>
        <w:numPr>
          <w:ilvl w:val="0"/>
          <w:numId w:val="4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deklaratë e aplikuesit, sipas së cilës ai merr përsipër kostot e referuara sipas kushteve të përcaktuara në nenin 390;</w:t>
      </w:r>
    </w:p>
    <w:p w:rsidR="003514D0" w:rsidRPr="00F94C83" w:rsidRDefault="003514D0" w:rsidP="00DF1BB5">
      <w:pPr>
        <w:widowControl w:val="0"/>
        <w:numPr>
          <w:ilvl w:val="0"/>
          <w:numId w:val="4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Një marrëveshje e aplikuesit, sipas së cilës të dhënat e vëna në dispozicion nga ai mund të përpunohen nga Drejtoria e Përgjithshme e Doganave;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  Nëse aplikuesi kërkon përdorimin e procedurës së referuar në nenin 387 dhe në vijim të kërkesës së autoriteteve doganore, aplikuesi bie dakord të mbulojë kostot që lidhen me shkatërrimin e mallrave sipas kësaj procedure.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Ministri përgjegjës për financat, me propozimin e drejtorit të Përgjithshëm të Doganave, miraton udhëzimin për plotësimin e formularit të aplikimit.</w:t>
      </w:r>
    </w:p>
    <w:p w:rsidR="003514D0" w:rsidRPr="00612A98" w:rsidRDefault="003514D0" w:rsidP="00DF1BB5">
      <w:pPr>
        <w:widowControl w:val="0"/>
        <w:autoSpaceDE w:val="0"/>
        <w:autoSpaceDN w:val="0"/>
        <w:adjustRightInd w:val="0"/>
        <w:spacing w:after="0" w:line="240" w:lineRule="auto"/>
        <w:rPr>
          <w:rFonts w:ascii="Garamond" w:hAnsi="Garamond"/>
          <w:spacing w:val="-4"/>
          <w:sz w:val="10"/>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Vendimet për aplikimet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368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Përpunimi i aplikimeve të paplota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Kur, pas marrjes së aplikimit, Drejtoria e Përgjithshme e Doganave vlerëson se aplikimi nuk përmban të gjithë informacionin e kërkuar sipas pikës 2, të nenit 367, i kërkon aplikuesit të vërë në dispozicion informacionin që mungon brenda 10 (dhjetë) ditëve pune nga data e njoftimit të kërkesës.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këto raste, afati përfundimtar i referuar në pikën 1, të nenit 370, pezullohet deri sa të merret informacioni i nevojshëm.</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Kur aplikuesi nuk vë në dispozicion informacionin e munguar brenda afatit të referuar në paragrafin e parë, të pikës 1, Drejtoria e Përgjithshme e Doganave refuzon aplikimin.</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369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Pagesat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53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Aplikuesit nuk i kërkohet asnjë pagesë për të mbuluar kostot administrative për shqyrtimin e aplikimit.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370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Njoftimi i vendimeve të miratimit ose</w:t>
      </w:r>
      <w:r w:rsidR="005E23E1">
        <w:rPr>
          <w:rFonts w:ascii="Garamond" w:hAnsi="Garamond"/>
          <w:b/>
          <w:spacing w:val="-4"/>
          <w:sz w:val="24"/>
          <w:szCs w:val="24"/>
          <w:lang w:val="sq-AL"/>
        </w:rPr>
        <w:t xml:space="preserve"> </w:t>
      </w:r>
      <w:r w:rsidRPr="00F94C83">
        <w:rPr>
          <w:rFonts w:ascii="Garamond" w:hAnsi="Garamond"/>
          <w:b/>
          <w:spacing w:val="-4"/>
          <w:sz w:val="24"/>
          <w:szCs w:val="24"/>
          <w:lang w:val="sq-AL"/>
        </w:rPr>
        <w:t>refuzimit të aplikimit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Aplikimi shqyrtohet nga Drejtoria e Përgjithshme e Doganave, e cila merr vendim për miratimin apo refuzimin e aplikimit, që i njoftohet me shkrim kërkuesit brenda 30 (tridhjetë) ditëve pune nga data e marrjes të aplikimit. Në rast refuzimi, Drejtoria e Përgjithshme e Doganave jep arsyet mbi të cilat është bazuar vendimi, si dhe vënë dukje të drejtën për ankim.</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Nëse aplikuesi është njoftuar për pezullimin e çlirimit apo ndalimin e mallrave nga autoritetet doganore përpara paraqitjes së aplikimit, Drejtoria e Përgjithshme e Doganave duhet të njoftojë aplikuesin për vendimin e miratimit apo refuzimit të aplikimit, brenda 2 (dy) ditëve pune nga data e marrjes së aplikimit.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371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Vendime në lidhje me aplikimet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Vendimi për miratimin e aplikimit dhe çdo vendim për revokimin apo ndryshimin e tij kanë efekt nga e nesërmja e datës së marrjes së vendimit.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Vendimi, që zgjat afatin gjatë së cilit autoritetet doganore ndërmarrin veprime, ka efekt nga e nesërmja e datës së përfundimit të afatit që do të zgjatet.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372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Periudha gjatë së cilës autoritetet doganore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ndërmarrin veprime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28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Kur miratohet një aplikim, Drejtoria e Përgjithshme e Doganave specifikon afatin gjatë së cilit autoritetet doganore do të ndërmarrin veprime.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Ky afat fillon ditën në të cilën fillon efektet vendimi i miratimit të aplikimit, sipas nenit 371, dhe  nuk duhet të kalojë një vit nga e nesërmja e datës së marrjes të vendimit.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Kur aplikimi i paraqitur, pas njoftimit të autoritetit doganor për pezullimin e çlirimit apo ndalimit të mallrave në përputhje me pikën 3, të nenit 379, nuk përmban informacionin e përmendur në shkronjat “dh”, “e” apo “ë”, të </w:t>
      </w:r>
      <w:r w:rsidR="005E23E1" w:rsidRPr="00F94C83">
        <w:rPr>
          <w:rFonts w:ascii="Garamond" w:hAnsi="Garamond"/>
          <w:spacing w:val="-4"/>
          <w:sz w:val="24"/>
          <w:szCs w:val="24"/>
          <w:lang w:val="sq-AL"/>
        </w:rPr>
        <w:t>pikës</w:t>
      </w:r>
      <w:r w:rsidRPr="00F94C83">
        <w:rPr>
          <w:rFonts w:ascii="Garamond" w:hAnsi="Garamond"/>
          <w:spacing w:val="-4"/>
          <w:sz w:val="24"/>
          <w:szCs w:val="24"/>
          <w:lang w:val="sq-AL"/>
        </w:rPr>
        <w:t xml:space="preserve"> 2, të nenit 367, aplikimi miratohet vetëm për pezullimin e çlirimit apo ndalimin e mallrave në fjalë, përveçse kur ky informacion vihet në dispozicion brenda 10 (dhjetë) ditëve pune, pas njoftimit për pezullimin e çlirimit apo ndalimin e mallrave.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Kur e drejta e pronësisë intelektuale nuk ka më efekt ligjor/pushon së qeni e vlefshme ose kur aplikuesi, për arsye të tjera, nuk ka më të drejtë të paraqesë aplikim, autoritetet doganore nuk ndërmarrin asnjë veprim. Vendimi për miratimin e aplikimit revokohet apo ndryshohet nga Drejtoria e Përgjithshme e Doganave në përputhje me rrethanat.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373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Zgjatja e afatit gjatë të cilit autoritetet</w:t>
      </w:r>
      <w:r w:rsidR="005E23E1">
        <w:rPr>
          <w:rFonts w:ascii="Garamond" w:hAnsi="Garamond"/>
          <w:b/>
          <w:spacing w:val="-4"/>
          <w:sz w:val="24"/>
          <w:szCs w:val="24"/>
          <w:lang w:val="sq-AL"/>
        </w:rPr>
        <w:t xml:space="preserve"> </w:t>
      </w:r>
      <w:r w:rsidRPr="00F94C83">
        <w:rPr>
          <w:rFonts w:ascii="Garamond" w:hAnsi="Garamond"/>
          <w:b/>
          <w:spacing w:val="-4"/>
          <w:sz w:val="24"/>
          <w:szCs w:val="24"/>
          <w:lang w:val="sq-AL"/>
        </w:rPr>
        <w:t>doganore ndërmarrin veprime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28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696"/>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Me përfundimin e afatit gjatë të cilit autoritetet doganore duhet të ndërmarrin veprime dhe nëse paraprakisht është shlyer çdolloj detyrimi ndaj autoriteteve doganore, sipas këtij vendimi, në ngarkim të mbajtësit të vendimit, ky i fundit mund të kërkojë zgjatjen e afatit dhe Drejtoria e Përgjithshme e Doganave, që ka miratuar vendimin fillestar, mund të zgjatë afatin në fjalë.</w:t>
      </w:r>
    </w:p>
    <w:p w:rsidR="003514D0" w:rsidRDefault="003514D0" w:rsidP="00DF1BB5">
      <w:pPr>
        <w:pStyle w:val="ListParagraph"/>
        <w:widowControl w:val="0"/>
        <w:numPr>
          <w:ilvl w:val="0"/>
          <w:numId w:val="696"/>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Nëse kërkesa për zgjatje të afatit, gjatë të cilit autoritetet doganore ndërmarrin veprime, paraqitet në më pak se 30 (tridhjetë) ditë pune përpara përfundimit të afatit të miratuar me vendimin fillestar për ndërmarrjen e veprimeve, kërkesa mund të refuzohet.</w:t>
      </w:r>
    </w:p>
    <w:p w:rsidR="00612A98" w:rsidRPr="00612A98" w:rsidRDefault="00612A98" w:rsidP="00612A98">
      <w:pPr>
        <w:widowControl w:val="0"/>
        <w:tabs>
          <w:tab w:val="left" w:pos="360"/>
        </w:tabs>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pStyle w:val="ListParagraph"/>
        <w:widowControl w:val="0"/>
        <w:numPr>
          <w:ilvl w:val="0"/>
          <w:numId w:val="696"/>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Drejtoria e Përgjithshme e Doganave i njofton mbajtësit të vendimit vendimin për zgjatjen e afatit brenda 30 (tridhjetë) ditëve pune nga data e marrjes së kërkesës së referuar në pikën 1.</w:t>
      </w:r>
    </w:p>
    <w:p w:rsidR="003514D0" w:rsidRPr="00F94C83" w:rsidRDefault="003514D0" w:rsidP="00DF1BB5">
      <w:pPr>
        <w:pStyle w:val="ListParagraph"/>
        <w:widowControl w:val="0"/>
        <w:numPr>
          <w:ilvl w:val="0"/>
          <w:numId w:val="696"/>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Drejtoria e Përgjithshme e Doganave specifikon në vendim afatin gjatë të cilit do të ndërmarrë veprime. Afati i zgjatur gjatë të cilit autoritetet doganore ndërmarrin veprime fillon ne datën vijuese të datës së përfundimit të periudhës së mëparshme dhe nuk duhet të kalojë një vit.</w:t>
      </w:r>
    </w:p>
    <w:p w:rsidR="003514D0" w:rsidRPr="00612A98" w:rsidRDefault="003514D0" w:rsidP="00DF1BB5">
      <w:pPr>
        <w:pStyle w:val="ListParagraph"/>
        <w:widowControl w:val="0"/>
        <w:numPr>
          <w:ilvl w:val="0"/>
          <w:numId w:val="696"/>
        </w:numPr>
        <w:tabs>
          <w:tab w:val="left" w:pos="360"/>
        </w:tabs>
        <w:autoSpaceDE w:val="0"/>
        <w:autoSpaceDN w:val="0"/>
        <w:adjustRightInd w:val="0"/>
        <w:spacing w:after="0" w:line="240" w:lineRule="auto"/>
        <w:ind w:left="0" w:firstLine="284"/>
        <w:jc w:val="both"/>
        <w:rPr>
          <w:rFonts w:ascii="Garamond" w:hAnsi="Garamond"/>
          <w:spacing w:val="-6"/>
          <w:sz w:val="24"/>
          <w:szCs w:val="24"/>
          <w:lang w:val="sq-AL"/>
        </w:rPr>
      </w:pPr>
      <w:r w:rsidRPr="00612A98">
        <w:rPr>
          <w:rFonts w:ascii="Garamond" w:hAnsi="Garamond"/>
          <w:spacing w:val="-6"/>
          <w:sz w:val="24"/>
          <w:szCs w:val="24"/>
          <w:lang w:val="sq-AL"/>
        </w:rPr>
        <w:t>Kur e drejta e pronësisë intelektuale nuk ka më efekt ligjor/pushon së qeni e vlefshme ose kur aplikuesi, për arsye të tjera, nuk ka më të drejtë të paraqesë aplikim, autoritetet doganore nuk marrin asnjë masë mbrojtëse. Vendimi që lejon zgjatjen e afatit revokohet ose ndryshohet nga Drejtoria e Përgjithshme e Doganave, në përputhje me rrethanat.</w:t>
      </w:r>
    </w:p>
    <w:p w:rsidR="003514D0" w:rsidRPr="00F94C83" w:rsidRDefault="003514D0" w:rsidP="00DF1BB5">
      <w:pPr>
        <w:pStyle w:val="ListParagraph"/>
        <w:widowControl w:val="0"/>
        <w:numPr>
          <w:ilvl w:val="0"/>
          <w:numId w:val="696"/>
        </w:numPr>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Mbajtësit të vendimit nuk i kërkohet asnjë pagesë për të mbuluar kostot administrative për shqyrtimin e kërkesës për zgjatje të afatit.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7. Formulari i aplikimit është sipas aneksit 63, të shtojcës B bashkëlidhur këtij vendimi dhe pjesë përbërëse e tij, që i bashkëlidhet këtij vendimi dhe është pjesë përbërëse e tij. Ministri përgjegjës për financat, me propozimin e drejtorit të Përgjithshëm të Doganave, miraton udhëzimin për plotësimin e formularit të aplikimit për zgjatjen e afatit.</w:t>
      </w:r>
    </w:p>
    <w:p w:rsidR="003514D0" w:rsidRPr="00612A98" w:rsidRDefault="003514D0" w:rsidP="00DF1BB5">
      <w:pPr>
        <w:widowControl w:val="0"/>
        <w:autoSpaceDE w:val="0"/>
        <w:autoSpaceDN w:val="0"/>
        <w:adjustRightInd w:val="0"/>
        <w:spacing w:after="0" w:line="240" w:lineRule="auto"/>
        <w:rPr>
          <w:rFonts w:ascii="Garamond" w:hAnsi="Garamond"/>
          <w:spacing w:val="-4"/>
          <w:sz w:val="16"/>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374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Ndryshimi i vendimit lidhur me të drejtat e</w:t>
      </w:r>
      <w:r w:rsidR="005E23E1">
        <w:rPr>
          <w:rFonts w:ascii="Garamond" w:hAnsi="Garamond"/>
          <w:b/>
          <w:spacing w:val="-4"/>
          <w:sz w:val="24"/>
          <w:szCs w:val="24"/>
          <w:lang w:val="sq-AL"/>
        </w:rPr>
        <w:t xml:space="preserve"> </w:t>
      </w:r>
      <w:r w:rsidRPr="00F94C83">
        <w:rPr>
          <w:rFonts w:ascii="Garamond" w:hAnsi="Garamond"/>
          <w:b/>
          <w:spacing w:val="-4"/>
          <w:sz w:val="24"/>
          <w:szCs w:val="24"/>
          <w:lang w:val="sq-AL"/>
        </w:rPr>
        <w:t>pronësisë intelektuale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dhe 28 i Kodit)</w:t>
      </w:r>
    </w:p>
    <w:p w:rsidR="003514D0" w:rsidRPr="00612A98" w:rsidRDefault="003514D0" w:rsidP="00DF1BB5">
      <w:pPr>
        <w:widowControl w:val="0"/>
        <w:autoSpaceDE w:val="0"/>
        <w:autoSpaceDN w:val="0"/>
        <w:adjustRightInd w:val="0"/>
        <w:spacing w:after="0" w:line="240" w:lineRule="auto"/>
        <w:rPr>
          <w:rFonts w:ascii="Garamond" w:hAnsi="Garamond"/>
          <w:spacing w:val="-4"/>
          <w:sz w:val="6"/>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Drejtoria e Përgjithshme e Doganave, me kërkesë të mbajtësit të vendimit, mund të ndryshojë listën e të drejtave të pronësisë intelektuale të miratuara në atë vendim.</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Kur shtohet një e drejtë e re e pronësisë intelektuale, kërkesa duhet të përmbajë informacionin e referuar në shkronjat “c”, “d”, “dh”, “e”, “ë”, të pikës 2, të nenit 367.</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375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Detyrimet për njoftim të Drejtorisë së Përgjithshme të Doganave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28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Drejtoria e Përgjithshme e Doganave, pranë të cilës është paraqitur një aplikim apo një kërkesë, menjëherë pas miratimit, njofton degët doganore për vendimet për:</w:t>
      </w:r>
    </w:p>
    <w:p w:rsidR="003514D0" w:rsidRPr="00F94C83" w:rsidRDefault="003514D0" w:rsidP="00DF1BB5">
      <w:pPr>
        <w:widowControl w:val="0"/>
        <w:numPr>
          <w:ilvl w:val="0"/>
          <w:numId w:val="47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miratimin e aplikimit;</w:t>
      </w:r>
    </w:p>
    <w:p w:rsidR="003514D0" w:rsidRPr="00F94C83" w:rsidRDefault="003514D0" w:rsidP="00DF1BB5">
      <w:pPr>
        <w:widowControl w:val="0"/>
        <w:numPr>
          <w:ilvl w:val="0"/>
          <w:numId w:val="47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revokimin e vendimeve që miratojnë aplikimin;</w:t>
      </w:r>
    </w:p>
    <w:p w:rsidR="003514D0" w:rsidRPr="00F94C83" w:rsidRDefault="003514D0" w:rsidP="00DF1BB5">
      <w:pPr>
        <w:widowControl w:val="0"/>
        <w:numPr>
          <w:ilvl w:val="0"/>
          <w:numId w:val="47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ndryshimin e vendimeve që miratojnë aplikimin;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zgjatjen e afatit gjatë të cilit autoritetet doganore ndërmarrin veprime.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w:t>
      </w:r>
      <w:r w:rsidRPr="00F94C83">
        <w:rPr>
          <w:rFonts w:ascii="Garamond" w:hAnsi="Garamond"/>
          <w:spacing w:val="-4"/>
          <w:sz w:val="24"/>
          <w:szCs w:val="24"/>
          <w:lang w:val="sq-AL"/>
        </w:rPr>
        <w:tab/>
        <w:t>Drejtoria e Përgjithshme e Doganave njofton degët doganore për vendimin për pezullimin e veprimeve, menjëherë pas miratimit, sipas pikës 2, të nenit 377.</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376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Detyrimet për njoftim të mbajtësit të vendimit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Mbajtësi i vendimit duhet të njoftojë, menjëherë, Drejtorinë e Përgjithshme të Doganave, për secilin nga rastet e mëposhtme:</w:t>
      </w:r>
    </w:p>
    <w:p w:rsidR="003514D0" w:rsidRPr="00F94C83" w:rsidRDefault="003514D0" w:rsidP="00DF1BB5">
      <w:pPr>
        <w:widowControl w:val="0"/>
        <w:numPr>
          <w:ilvl w:val="0"/>
          <w:numId w:val="47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e drejtë e pronësisë intelektuale, për të cilën është miratuar aplikimi, pushon së qeni e vlefshme;</w:t>
      </w:r>
    </w:p>
    <w:p w:rsidR="003514D0" w:rsidRPr="00F94C83" w:rsidRDefault="003514D0" w:rsidP="00DF1BB5">
      <w:pPr>
        <w:widowControl w:val="0"/>
        <w:numPr>
          <w:ilvl w:val="0"/>
          <w:numId w:val="47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mbajtësi i vendimit, për arsye të tjera, nuk ka më të drejtë të paraqesë një aplikim;</w:t>
      </w:r>
    </w:p>
    <w:p w:rsidR="003514D0" w:rsidRPr="00F94C83" w:rsidRDefault="003514D0" w:rsidP="00DF1BB5">
      <w:pPr>
        <w:widowControl w:val="0"/>
        <w:numPr>
          <w:ilvl w:val="0"/>
          <w:numId w:val="47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ka ndryshime në informacionin e përmendur në pikën 2, të nenit 367.</w:t>
      </w:r>
    </w:p>
    <w:p w:rsidR="00612A98" w:rsidRDefault="00612A98"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377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Pamundësia e mbajtësit të vendimit për të</w:t>
      </w:r>
      <w:r w:rsidR="005E23E1">
        <w:rPr>
          <w:rFonts w:ascii="Garamond" w:hAnsi="Garamond"/>
          <w:b/>
          <w:spacing w:val="-4"/>
          <w:sz w:val="24"/>
          <w:szCs w:val="24"/>
          <w:lang w:val="sq-AL"/>
        </w:rPr>
        <w:t xml:space="preserve"> </w:t>
      </w:r>
      <w:r w:rsidRPr="00F94C83">
        <w:rPr>
          <w:rFonts w:ascii="Garamond" w:hAnsi="Garamond"/>
          <w:b/>
          <w:spacing w:val="-4"/>
          <w:sz w:val="24"/>
          <w:szCs w:val="24"/>
          <w:lang w:val="sq-AL"/>
        </w:rPr>
        <w:t>përmbushur detyrimet e tij</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28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Kur mbajtësi i vendimit përdor informacionin e vënë në dispozicion nga autoritetet doganore, për qëllime të ndryshme nga ato të parashikuara në nenin 382 ose e keqpërdor atë, Drejtoria e Përgjithshme e Doganave mund të revokojë vendimin me të cilin është miratuar një aplikim ndaj mbajtësit të vendimit dhe të refuzojë zgjatjen e afatit për ndërmarrjen e veprimeve nga autoritetet doganore.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w:t>
      </w:r>
      <w:r w:rsidRPr="00F94C83">
        <w:rPr>
          <w:rFonts w:ascii="Garamond" w:hAnsi="Garamond"/>
          <w:spacing w:val="-4"/>
          <w:sz w:val="24"/>
          <w:szCs w:val="24"/>
          <w:lang w:val="sq-AL"/>
        </w:rPr>
        <w:tab/>
        <w:t xml:space="preserve">Drejtoria e Përgjithshme e Doganave mund të vendosë pezullimin e ndërmarrjes së veprimeve nga autoritetet doganore deri në përfundimin e afatit të kryerjes së këtyre veprimeve, kur mbajtësi i vendimit: </w:t>
      </w:r>
    </w:p>
    <w:p w:rsidR="003514D0" w:rsidRPr="00F94C83" w:rsidRDefault="003514D0" w:rsidP="00DF1BB5">
      <w:pPr>
        <w:widowControl w:val="0"/>
        <w:numPr>
          <w:ilvl w:val="0"/>
          <w:numId w:val="47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nuk përmbush detyrimet e njoftimit, të përcaktuara në nenin 376;</w:t>
      </w:r>
    </w:p>
    <w:p w:rsidR="003514D0" w:rsidRPr="00F94C83" w:rsidRDefault="003514D0" w:rsidP="00DF1BB5">
      <w:pPr>
        <w:widowControl w:val="0"/>
        <w:numPr>
          <w:ilvl w:val="0"/>
          <w:numId w:val="47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nuk përmbush detyrimet e kthimit të mostrave, të përcaktuara në pikën 3, të nenit 380;</w:t>
      </w:r>
    </w:p>
    <w:p w:rsidR="003514D0" w:rsidRPr="00F94C83" w:rsidRDefault="003514D0" w:rsidP="00DF1BB5">
      <w:pPr>
        <w:widowControl w:val="0"/>
        <w:numPr>
          <w:ilvl w:val="0"/>
          <w:numId w:val="47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nuk përmbush detyrimet për kostot dhe përkthimin, të përcaktuara në pikat 1 dhe 3, të nenit 390;</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nuk fillon asnjë procedurë sipas përcaktimeve të pikës 3, të nenit 384, apo pikës 9, të nenit 387 pa arsye të bazuar.</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Pezullimi i çlirimit apo ndalimi i mallrave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378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Pezullimi i çlirimit apo ndalimi i mallrave pas</w:t>
      </w:r>
      <w:r w:rsidR="005E23E1">
        <w:rPr>
          <w:rFonts w:ascii="Garamond" w:hAnsi="Garamond"/>
          <w:b/>
          <w:spacing w:val="-4"/>
          <w:sz w:val="24"/>
          <w:szCs w:val="24"/>
          <w:lang w:val="sq-AL"/>
        </w:rPr>
        <w:t xml:space="preserve"> </w:t>
      </w:r>
      <w:r w:rsidRPr="00F94C83">
        <w:rPr>
          <w:rFonts w:ascii="Garamond" w:hAnsi="Garamond"/>
          <w:b/>
          <w:spacing w:val="-4"/>
          <w:sz w:val="24"/>
          <w:szCs w:val="24"/>
          <w:lang w:val="sq-AL"/>
        </w:rPr>
        <w:t>miratimit të aplikimit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10, 27, 125, 131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Kur autoritetet doganore identifikojnë mallra që dyshohet se shkelin një të drejtë të pronësisë intelektuale, për të cilën është miratuar një vendim për aplikimin në lidhje me këto mallra, ato pezullojnë apo ndalojnë çlirimin e mallrave në fjalë.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Përpara pezullimit të çlirimit apo ndalimit të mallrave, autoritetet doganore mund t’i kërkojnë mbajtësit të vendimit që t’i vërë në dispozicion atyre informacionin e nevojshëm në lidhje me mallrat. Autoritetet doganore mund, gjithashtu, t’i vënë në dispozicion mbajtësit të të drejtave informacion për sasinë reale apo të vlerësuar të mallrave, imazhin dhe natyrën e tyre aktuale apo të supozuar, sipas nevojës.</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Autoritetet doganore njoftojnë deklaruesin apo mbajtësin e mallrave për pezullimin e çlirimit të mallrave apo ndalimin e tyre, brenda 1 (një) ditë pune nga data e pezullimit apo ndalimit.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autoritetet doganore vendosin të njoftojnë mbajtësin e mallrave dhe nëse dy apo më shumë persona konsiderohen si mbajtës të tyre, autoritetet doganore nuk kanë detyrim të njoftojnë më shumë se një nga personat në fjalë. Autoritetet doganore njoftojnë mbajtësin e vendimit për pezullimin e çlirimit të mallrave apo ndalimin e tyre në të njëjtën ditë ose menjëherë pas njoftimit të deklaruesit apo mbajtësit të mallrave. Njoftimet duhet të përfshijnë informacion për procedurën e përcaktuar në nenin 384.</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Autoritetet doganore njoftojnë mbajtësin e vendimit dhe deklaruesin ose mbajtësin e mallrave për sasinë dhe natyrën reale apo të vlerësuar të mallrave, përfshirë imazhet e disponueshme, sipas nevojës, çlirimi i të cilave është pezulluar apo nëse mallrat në fjalë janë ndaluar. Autoritetet doganore, sipas kërkesës dhe kur është e mundur, njoftojnë mbajtësin e vendimit për emrat dhe adresat e marrësit të ngarkesës, dërguesin dhe deklaruesin apo mbajtësin e mallrave, për procedurat doganore dhe origjinën, prejardhjen dhe destinacionin e mallrave, për të cilat është pezulluar çlirimi ose që janë ndaluar.</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379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Pezullimi i çlirimit apo ndalimi i mallravepërpara miratimit të aplikimit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10, 125, 131 i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Kur autoritetet doganore identifikojnë mallra që dyshohet se shkelin një të drejtë të pronësisë intelektuale, por që nuk përfshihen në vendimin me të cilin është miratuar aplikimi, ato mund, përveç se në rastet e mallrave që prishen shpejt, të pezullojnë çlirimin e këtyre mallrave apo t’i ndalojnë ato.</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Përpara pezullimit të çlirimit apo ndalimit të mallrave që dyshohet se shkelin një të drejtë të pronësisë intelektuale, autoritetet doganore mund t’i kërkojnë çdo personi fizik apo juridik, që mund të ketë të drejtë të paraqesë aplikim në lidhje me shkeljen e dyshuar të të drejtave të pronësisë intelektuale, për t’i ofruar atyre informacionin e nevojshëm, pa dhënë informacion tjetër përveç të dhënave për sasinë dhe natyrën reale apo të vlerësuar të mallrave, përfshirë imazhet e disponueshme, kur është e duhur.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Autoritetet doganore duhet të njoftojnë deklaruesin apo mbajtësin e mallrave për pezullimin e çlirimit të mallrave apo ndalimin e tyre brenda një dite pune nga data e pezullimit apo ndalimit. Kur autoritetet doganore vendosin të njoftojnë mbajtësin e mallrave dhe nëse dy apo më shumë persona konsiderohen si mbajtës të tyre, autoritetet doganore nuk kanë detyrim të njoftojnë më shumë se një nga personat në fjalë. Autoritetet doganore njoftojnë personat fizikë apo juridikë, që kanë të drejtë të paraqesin aplikim në lidhje me shkeljen e dyshuar të të drejtave të pronësisë intelektuale, për pezullimin e çlirimit të mallrave apo ndalimin e tyre në të njëjtën datë apo menjëherë pasi kanë njoftuar deklaruesin apo mbajtësin e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Autoritetet doganore mund të konsultohen me autoritetet publike përgjegjëse, me qëllim identifikimin e personave fizikë apo juridikë që kanë të drejtë të paraqesin aplikim. Në njoftime duhet të përfshihet informacion për procedurën e përcaktuar në nenin 384.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Autoritetet doganore çlirojnë mallrat ose heqin masën e ndalimit të tyre menjëherë pas përfundimit të të gjitha formaliteteve doganore, në rastet e mëposhtme:</w:t>
      </w:r>
    </w:p>
    <w:p w:rsidR="003514D0" w:rsidRPr="00F94C83" w:rsidRDefault="003514D0" w:rsidP="00DF1BB5">
      <w:pPr>
        <w:widowControl w:val="0"/>
        <w:numPr>
          <w:ilvl w:val="0"/>
          <w:numId w:val="47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nuk kanë identifikuar asnjë person fizik apo juridik që ka të drejtë të paraqesë aplikim në lidhje me shkeljen e pretenduar të të drejtave të pronësisë intelektuale, brenda një dite pune nga data e pezullimit të çlirimit apo ndalimit të mallrave;</w:t>
      </w:r>
    </w:p>
    <w:p w:rsidR="003514D0" w:rsidRPr="00F94C83" w:rsidRDefault="003514D0" w:rsidP="00DF1BB5">
      <w:pPr>
        <w:widowControl w:val="0"/>
        <w:numPr>
          <w:ilvl w:val="0"/>
          <w:numId w:val="47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nuk kanë marrë aplikim në përputhje me pikën 2, të nenit 366, apo nëse e kanë refuzuar një aplikim të tillë.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5.  Kur miratohet aplikimi, autoritetet doganore, sipas kërkesës dhe kur është e mundur, njoftojnë mbajtësin e vendimit për emrat dhe adresat e marrësit të ngarkesës, dërguesin dhe deklaruesin apo mbajtësin e mallrave, për procedurat doganore dhe origjinën, prejardhjen dhe destinacionin e mallrave, për të cilat është pezulluar çlirimi ose që janë ndaluar.</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380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Inspektimi dhe marrja e mostrave të mallrave për të cilat është pezulluar çlirimi apo që janë ndaluar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10, 131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Autoritetet doganore i japin mundësi mbajtësit të vendimit dhe deklaruesit apo mbajtësit të mallrave që të kontrollojnë/të inspektojnë mallrat për të cilat është pezulluar çlirimi apo që janë ndaluar.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Autoritetet doganore mund të marrin mostra që përfaqësojnë mallrat. Ato mund t’ia dorëzojnë apo t’ia dërgojnë mostrat në fjalë mbajtësit të vendimit, në bazë të kërkesës së tij dhe vetëm për bërjen e analizave e përshpejtimin e procedurave në lidhje me mallrat e falsifikuara apo pirate. Çdo analizë e këtyre mostrave kryhet vetëm nën përgjegjësinë dhe me shpenzimet e mbajtësit të vendimit.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Mbajtësi i vendimit duhet, përveçse kur nuk e lejojnë rrethanat, t’ua kthejë mostrat e referuara në pikën 2 autoriteteve doganore, pas bërjes së analizave dhe jo më vonë se periudha kur mallrat janë çliruar apo ka përfunduar ndalimi i tyre.</w:t>
      </w:r>
    </w:p>
    <w:p w:rsidR="003514D0"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D66C52" w:rsidRDefault="00D66C52" w:rsidP="00DF1BB5">
      <w:pPr>
        <w:widowControl w:val="0"/>
        <w:autoSpaceDE w:val="0"/>
        <w:autoSpaceDN w:val="0"/>
        <w:adjustRightInd w:val="0"/>
        <w:spacing w:after="0" w:line="240" w:lineRule="auto"/>
        <w:rPr>
          <w:rFonts w:ascii="Garamond" w:hAnsi="Garamond"/>
          <w:spacing w:val="-4"/>
          <w:sz w:val="14"/>
          <w:szCs w:val="24"/>
          <w:lang w:val="sq-AL"/>
        </w:rPr>
      </w:pPr>
    </w:p>
    <w:p w:rsidR="00D66C52" w:rsidRDefault="00D66C52" w:rsidP="00DF1BB5">
      <w:pPr>
        <w:widowControl w:val="0"/>
        <w:autoSpaceDE w:val="0"/>
        <w:autoSpaceDN w:val="0"/>
        <w:adjustRightInd w:val="0"/>
        <w:spacing w:after="0" w:line="240" w:lineRule="auto"/>
        <w:rPr>
          <w:rFonts w:ascii="Garamond" w:hAnsi="Garamond"/>
          <w:spacing w:val="-4"/>
          <w:sz w:val="14"/>
          <w:szCs w:val="24"/>
          <w:lang w:val="sq-AL"/>
        </w:rPr>
      </w:pPr>
    </w:p>
    <w:p w:rsidR="00D66C52" w:rsidRDefault="00D66C52" w:rsidP="00DF1BB5">
      <w:pPr>
        <w:widowControl w:val="0"/>
        <w:autoSpaceDE w:val="0"/>
        <w:autoSpaceDN w:val="0"/>
        <w:adjustRightInd w:val="0"/>
        <w:spacing w:after="0" w:line="240" w:lineRule="auto"/>
        <w:rPr>
          <w:rFonts w:ascii="Garamond" w:hAnsi="Garamond"/>
          <w:spacing w:val="-4"/>
          <w:sz w:val="14"/>
          <w:szCs w:val="24"/>
          <w:lang w:val="sq-AL"/>
        </w:rPr>
      </w:pPr>
    </w:p>
    <w:p w:rsidR="00D66C52" w:rsidRPr="00F94C83" w:rsidRDefault="00D66C52"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381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e magazinimit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131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Kushtet e magazinimit të mallrave gjatë periudhës së pezullimit të çlirimit apo ndalimit të tyre përcaktohen nga autoritetet doganore.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382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Përdorimi i lejuar i një informacioni të caktuar nga mbajtësi i vendimit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20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mbajtësi i vendimit ka marrë informacionin e përmendur në pikën 4, të nenit 378, pikën 5, të nenit 379, nenin 380 ose pikën 8, të nenit 387, ai mund ta japë apo ta përdorë informacionin në fjalë vetëm për qëllimet e mëposhtme:</w:t>
      </w:r>
    </w:p>
    <w:p w:rsidR="003514D0" w:rsidRPr="00F94C83" w:rsidRDefault="003514D0" w:rsidP="00DF1BB5">
      <w:pPr>
        <w:widowControl w:val="0"/>
        <w:numPr>
          <w:ilvl w:val="0"/>
          <w:numId w:val="47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të filluar një procedim gjyqësor, që përcakton nëse është shkelur një e drejtë e pronësisë intelektuale, si dhe gjatë kohëzgjatjes së procedimit;</w:t>
      </w:r>
    </w:p>
    <w:p w:rsidR="003514D0" w:rsidRPr="00F94C83" w:rsidRDefault="003514D0" w:rsidP="00DF1BB5">
      <w:pPr>
        <w:widowControl w:val="0"/>
        <w:numPr>
          <w:ilvl w:val="0"/>
          <w:numId w:val="47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lidhje me hetimet penale për shkelje të një të drejte të pronësisë intelektuale, të kryera nga autoritete të tjera proceduese kompetente;</w:t>
      </w:r>
    </w:p>
    <w:p w:rsidR="003514D0" w:rsidRPr="00F94C83" w:rsidRDefault="003514D0" w:rsidP="00DF1BB5">
      <w:pPr>
        <w:widowControl w:val="0"/>
        <w:numPr>
          <w:ilvl w:val="0"/>
          <w:numId w:val="47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të filluar një procedim penal dhe gjatë procedimit;</w:t>
      </w:r>
    </w:p>
    <w:p w:rsidR="003514D0" w:rsidRPr="00F94C83" w:rsidRDefault="009265C3"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w:t>
      </w:r>
      <w:r w:rsidR="003514D0" w:rsidRPr="00F94C83">
        <w:rPr>
          <w:rFonts w:ascii="Garamond" w:hAnsi="Garamond"/>
          <w:spacing w:val="-4"/>
          <w:sz w:val="24"/>
          <w:szCs w:val="24"/>
          <w:lang w:val="sq-AL"/>
        </w:rPr>
        <w:t>Për të kërkuar kompensim nga shkelësi apo persona të tjerë;</w:t>
      </w:r>
    </w:p>
    <w:p w:rsidR="003514D0" w:rsidRPr="00F94C83" w:rsidRDefault="003514D0" w:rsidP="00DF1BB5">
      <w:pPr>
        <w:widowControl w:val="0"/>
        <w:tabs>
          <w:tab w:val="left" w:pos="27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Për të rënë dakord me deklaruesin apo mbajtësin e mallrave që mallrat të shkatërrohen në përputhje me pikën 1, të nenit 384;</w:t>
      </w:r>
    </w:p>
    <w:p w:rsidR="003514D0" w:rsidRPr="00F94C83" w:rsidRDefault="003514D0" w:rsidP="00DF1BB5">
      <w:pPr>
        <w:widowControl w:val="0"/>
        <w:tabs>
          <w:tab w:val="left" w:pos="72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Për të rënë dakord me deklaruesin apo mbajtësin e mallrave për shumën e garancisë, të</w:t>
      </w:r>
      <w:r w:rsidR="009104E1">
        <w:rPr>
          <w:rFonts w:ascii="Garamond" w:hAnsi="Garamond"/>
          <w:spacing w:val="-4"/>
          <w:sz w:val="24"/>
          <w:szCs w:val="24"/>
          <w:lang w:val="sq-AL"/>
        </w:rPr>
        <w:t xml:space="preserve"> </w:t>
      </w:r>
      <w:r w:rsidRPr="00F94C83">
        <w:rPr>
          <w:rFonts w:ascii="Garamond" w:hAnsi="Garamond"/>
          <w:spacing w:val="-4"/>
          <w:sz w:val="24"/>
          <w:szCs w:val="24"/>
          <w:lang w:val="sq-AL"/>
        </w:rPr>
        <w:t>referuar në shkronjën “a”, të pikës 2, të nenit 385.</w:t>
      </w:r>
    </w:p>
    <w:p w:rsidR="003514D0" w:rsidRPr="00F94C83" w:rsidRDefault="003514D0" w:rsidP="00DF1BB5">
      <w:pPr>
        <w:widowControl w:val="0"/>
        <w:tabs>
          <w:tab w:val="left" w:pos="72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383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Shkëmbimi i informacionit dhe të dhëna</w:t>
      </w:r>
      <w:r w:rsidR="00A42609">
        <w:rPr>
          <w:rFonts w:ascii="Garamond" w:hAnsi="Garamond"/>
          <w:b/>
          <w:spacing w:val="-4"/>
          <w:sz w:val="24"/>
          <w:szCs w:val="24"/>
          <w:lang w:val="sq-AL"/>
        </w:rPr>
        <w:t xml:space="preserve">ve </w:t>
      </w:r>
      <w:r w:rsidRPr="00F94C83">
        <w:rPr>
          <w:rFonts w:ascii="Garamond" w:hAnsi="Garamond"/>
          <w:b/>
          <w:spacing w:val="-4"/>
          <w:sz w:val="24"/>
          <w:szCs w:val="24"/>
          <w:lang w:val="sq-AL"/>
        </w:rPr>
        <w:t>ndërmjet autoriteteve 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20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Pa cenuar legjislacionin në fuqi për mbrojtjen e të dhënave dhe me qëllim dhënien e kontributit për shmangien e tregtisë ndërkombëtare të mallrave që shkelin të drejtat e pronësisë intelektuale, autoritetet doganore mund të shkëmbejnë informacionin dhe të dhënat që disponojnë me autoritetet përgjegjëse të vendeve të tjera, sipas përcaktimeve në marrëveshjet ndërkombëtare në fuqi.</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Informacioni dhe të dhënat e referuara në pikën 1, shkëmbehen për të lejuar zbatimin efikas të ligjit për dërgesat e mallrave që shkelin një të drejtë të pronësisë intelektuale. Informacioni dhe të dhënat e tilla mund të lidhen me konfiskime, tendencat dhe informacion të përgjithshëm për riskun, duke përfshirë edhe mallrat transit në territorin doganor të Republikës së Shqipërisë dhe që kanë origjinën nga/apo destinacion një vend tjetër jashtë territorit doganor të Republikës së Shqipërisë. Në këto të dhëna mund të përfshihet, kur është e nevojshme, informacion për:</w:t>
      </w:r>
    </w:p>
    <w:p w:rsidR="003514D0" w:rsidRPr="00F94C83" w:rsidRDefault="003514D0" w:rsidP="00DF1BB5">
      <w:pPr>
        <w:widowControl w:val="0"/>
        <w:numPr>
          <w:ilvl w:val="0"/>
          <w:numId w:val="4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natyrën dhe sasinë e mallrave;</w:t>
      </w:r>
    </w:p>
    <w:p w:rsidR="003514D0" w:rsidRPr="00F94C83" w:rsidRDefault="003514D0" w:rsidP="00DF1BB5">
      <w:pPr>
        <w:widowControl w:val="0"/>
        <w:numPr>
          <w:ilvl w:val="0"/>
          <w:numId w:val="4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drejtën e pronësisë intelektuale që dyshohet se shkelet;</w:t>
      </w:r>
    </w:p>
    <w:p w:rsidR="003514D0" w:rsidRPr="00F94C83" w:rsidRDefault="003514D0" w:rsidP="00DF1BB5">
      <w:pPr>
        <w:widowControl w:val="0"/>
        <w:numPr>
          <w:ilvl w:val="0"/>
          <w:numId w:val="4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origjinën, prejardhjen dhe destinacionin e mallrave;</w:t>
      </w:r>
    </w:p>
    <w:p w:rsidR="003514D0" w:rsidRPr="00F94C83" w:rsidRDefault="00A42609"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ç)</w:t>
      </w:r>
      <w:r w:rsidR="003514D0" w:rsidRPr="00F94C83">
        <w:rPr>
          <w:rFonts w:ascii="Garamond" w:hAnsi="Garamond"/>
          <w:spacing w:val="-4"/>
          <w:sz w:val="24"/>
          <w:szCs w:val="24"/>
          <w:lang w:val="sq-AL"/>
        </w:rPr>
        <w:t xml:space="preserve"> lëvizjet e mjeteve të transportit, në veçanti:</w:t>
      </w:r>
    </w:p>
    <w:p w:rsidR="003514D0" w:rsidRPr="00F94C83" w:rsidRDefault="00A42609"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i)</w:t>
      </w:r>
      <w:r w:rsidR="003514D0" w:rsidRPr="00F94C83">
        <w:rPr>
          <w:rFonts w:ascii="Garamond" w:hAnsi="Garamond"/>
          <w:spacing w:val="-4"/>
          <w:sz w:val="24"/>
          <w:szCs w:val="24"/>
          <w:lang w:val="sq-AL"/>
        </w:rPr>
        <w:tab/>
        <w:t>emri i anijes dhe regjistrimi i mjetit të transportit;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ii) numrat e referencës së faturës së ngarkesës apo dokumente të tjera transporti;</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iii) numri i kontejnerëve;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iv) pesha e ngarkesës;</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 përshkrimi dhe/ose kodi i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vi) numri i rezervimit;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vii) numri i vulës;</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viii) vendi i ngarkimit të parë;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ix) vendi i shkarkimit të fundit;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x) vendet e transbordimit;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xi) data e parashikuar e mbërritjes në vendin e shkarkimit të fundit.</w:t>
      </w:r>
    </w:p>
    <w:p w:rsidR="003514D0" w:rsidRPr="00F94C83" w:rsidRDefault="003514D0" w:rsidP="00DF1BB5">
      <w:pPr>
        <w:widowControl w:val="0"/>
        <w:numPr>
          <w:ilvl w:val="0"/>
          <w:numId w:val="4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lëvizjet e kontejnerëve, në veçanti:</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 numri i kontejnerit;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statusi i ngarkesës së </w:t>
      </w:r>
      <w:r w:rsidR="00D41EB7" w:rsidRPr="00F94C83">
        <w:rPr>
          <w:rFonts w:ascii="Garamond" w:hAnsi="Garamond"/>
          <w:spacing w:val="-4"/>
          <w:sz w:val="24"/>
          <w:szCs w:val="24"/>
          <w:lang w:val="sq-AL"/>
        </w:rPr>
        <w:t>kontejnerit</w:t>
      </w:r>
      <w:r w:rsidRPr="00F94C83">
        <w:rPr>
          <w:rFonts w:ascii="Garamond" w:hAnsi="Garamond"/>
          <w:spacing w:val="-4"/>
          <w:sz w:val="24"/>
          <w:szCs w:val="24"/>
          <w:lang w:val="sq-AL"/>
        </w:rPr>
        <w: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iii) data e lëvizjes;</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iv) lloji i lëvizjes (ngarkim, shkarkim, transferim, hyrje, dalje etj.);</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 emri i anijes ose regjistrimi i mjetit të transportit;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vi) numri i udhëtimit/lundrimit;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vii) vendi;</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viii) fatura e ngarkesës apo dokumente të tjera transporti.</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Rregullat për shkëmbimin e të dhënave, të referuara në pikat 1 dhe 2, të këtij neni, përcaktohen në marrëveshjet ndërkombëtare dy dhe shumëpalëshe.</w:t>
      </w:r>
    </w:p>
    <w:p w:rsidR="003514D0"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p>
    <w:p w:rsidR="00D66C52" w:rsidRDefault="00D66C52" w:rsidP="00DF1BB5">
      <w:pPr>
        <w:widowControl w:val="0"/>
        <w:autoSpaceDE w:val="0"/>
        <w:autoSpaceDN w:val="0"/>
        <w:adjustRightInd w:val="0"/>
        <w:spacing w:after="0" w:line="240" w:lineRule="auto"/>
        <w:jc w:val="center"/>
        <w:rPr>
          <w:rFonts w:ascii="Garamond" w:hAnsi="Garamond"/>
          <w:spacing w:val="-4"/>
          <w:sz w:val="24"/>
          <w:szCs w:val="24"/>
          <w:lang w:val="sq-AL"/>
        </w:rPr>
      </w:pPr>
    </w:p>
    <w:p w:rsidR="00D66C52" w:rsidRDefault="00D66C52" w:rsidP="00DF1BB5">
      <w:pPr>
        <w:widowControl w:val="0"/>
        <w:autoSpaceDE w:val="0"/>
        <w:autoSpaceDN w:val="0"/>
        <w:adjustRightInd w:val="0"/>
        <w:spacing w:after="0" w:line="240" w:lineRule="auto"/>
        <w:jc w:val="center"/>
        <w:rPr>
          <w:rFonts w:ascii="Garamond" w:hAnsi="Garamond"/>
          <w:spacing w:val="-4"/>
          <w:sz w:val="24"/>
          <w:szCs w:val="24"/>
          <w:lang w:val="sq-AL"/>
        </w:rPr>
      </w:pPr>
    </w:p>
    <w:p w:rsidR="00D66C52" w:rsidRPr="00F94C83" w:rsidRDefault="00D66C52" w:rsidP="00DF1BB5">
      <w:pPr>
        <w:widowControl w:val="0"/>
        <w:autoSpaceDE w:val="0"/>
        <w:autoSpaceDN w:val="0"/>
        <w:adjustRightInd w:val="0"/>
        <w:spacing w:after="0" w:line="240" w:lineRule="auto"/>
        <w:jc w:val="center"/>
        <w:rPr>
          <w:rFonts w:ascii="Garamond" w:hAnsi="Garamond"/>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Shkatërrimi i mallrave, fillimi i procedurave dhe çlirimi i hershëm i mallrave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384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Shkatërrimi i mallrave dhe fillimi i procedurave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178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Mallrat që dyshohet se shkelin një të drejtë të pronësisë intelektuale mund të shkatërrohen nën mbikëqyrje doganore, pa qenë e nevojshme të vërtetohet nëse është shkelur një e drejtë e pronësisë intelektuale, kur plotësohen të gjitha kushtet e mëposhtme:</w:t>
      </w:r>
    </w:p>
    <w:p w:rsidR="003514D0" w:rsidRPr="00F94C83" w:rsidRDefault="003514D0" w:rsidP="00DF1BB5">
      <w:pPr>
        <w:widowControl w:val="0"/>
        <w:numPr>
          <w:ilvl w:val="0"/>
          <w:numId w:val="47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Mbajtësi i vendimit u konfirmon me shkrim autoriteteve doganore, brenda 10 (dhjetë) ditëve pune ose 3 (tri) ditëve pune në rastet e mallrave që prishen shpejt, nga data e njoftimit për pezullimin e çlirimit ose ndalimin e mallrave se, sipas bindjes së tij, është shkelur një e drejtë e pronësisë intelektuale; </w:t>
      </w:r>
    </w:p>
    <w:p w:rsidR="003514D0" w:rsidRPr="00F94C83" w:rsidRDefault="003514D0" w:rsidP="00DF1BB5">
      <w:pPr>
        <w:widowControl w:val="0"/>
        <w:numPr>
          <w:ilvl w:val="0"/>
          <w:numId w:val="47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vendimit u jep me shkrim autoriteteve doganore, brenda 10 (dhjetë) ditëve pune, ose 3 (tri) ditëve pune në rastet e mallrave që prishen shpejt, nga data e njoftimit për pezullimin e çlirimit ose ndalimin e mallrave, pëlqimin e tij për shkatërrimin e mallrave;</w:t>
      </w:r>
    </w:p>
    <w:p w:rsidR="003514D0" w:rsidRPr="00F94C83" w:rsidRDefault="003514D0" w:rsidP="00DF1BB5">
      <w:pPr>
        <w:widowControl w:val="0"/>
        <w:numPr>
          <w:ilvl w:val="0"/>
          <w:numId w:val="47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Deklaruesi apo mbajtësi i mallrave u jep me shkrim autoriteteve doganore, brenda 10 (dhjetë) ditëve pune ose 3 (tri) ditëve pune në rastet e mallrave që prishen shpejt, nga data e njoftimit për pezullimin e çlirimit ose ndalimin e mallrave, pëlqimin e tij për shkatërrimin e mallrave. Kur deklaruesi apo mbajtësi i mallrave nuk ka dhënë pëlqimin e tij për shkatërrimin e mallrave dhe as nuk ka njoftuar kundërshtimin e tij pranë autoriteteve doganore brenda këtyre afateve, autoritetet doganore mund të vlerësojnë se deklaruesi apo mbajtësi i mallrave ka dhënë pëlqimin për shkatërrimin e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çlirojnë mallrat apo përfundojnë ndalimin e tyre, menjëherë pas përfundimit të të gjitha formaliteteve doganore, kur brenda afateve të përcaktuara në shkronjat “a”, dhe “b”, të pikës 1, ata nuk i kanë marrë të dyja, konfirmimin me shkrim nga mbajtësi i vendimit se, sipas bindjes së tij, është shkelur një e drejtë e pronësisë intelektuale dhe pëlqimin e tij me shkrim për shkatërrimin e mallrave, përveçse kur këto autoritete janë informuar ligjërisht për fillimin e procedimit gjyqësor, nëpërmjet paraqitjes së një kopjeje të aktpadisë, të paraqitur pranë gjykatës kompetente për të vendosur nëse është shkelur një e drejtë e pronësisë intelektuale.</w:t>
      </w:r>
    </w:p>
    <w:p w:rsidR="003514D0" w:rsidRPr="00D66C52" w:rsidRDefault="003514D0" w:rsidP="00DF1BB5">
      <w:pPr>
        <w:widowControl w:val="0"/>
        <w:tabs>
          <w:tab w:val="left" w:pos="360"/>
        </w:tabs>
        <w:autoSpaceDE w:val="0"/>
        <w:autoSpaceDN w:val="0"/>
        <w:adjustRightInd w:val="0"/>
        <w:spacing w:after="0" w:line="240" w:lineRule="auto"/>
        <w:rPr>
          <w:rFonts w:ascii="Garamond" w:hAnsi="Garamond"/>
          <w:sz w:val="24"/>
          <w:szCs w:val="24"/>
          <w:lang w:val="sq-AL"/>
        </w:rPr>
      </w:pPr>
      <w:r w:rsidRPr="00D66C52">
        <w:rPr>
          <w:rFonts w:ascii="Garamond" w:hAnsi="Garamond"/>
          <w:sz w:val="24"/>
          <w:szCs w:val="24"/>
          <w:lang w:val="sq-AL"/>
        </w:rPr>
        <w:t xml:space="preserve">2. Shkatërrimi i mallrave kryhet nën kontrollin doganor dhe nën përgjegjësinë e mbajtësit të vendimit. Autoritetet doganore mund të marrin mostra përpara shkatërrimit të mallrave. Mostrat që merren mund të përdoren për qëllime edukative.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Kur deklaruesi apo mbajtësi i mallrave nuk ka dhënë me shkrim pëlqimin e tij për shkatërrimin e mallrave dhe kur nuk vlerësohet se ai ka dhënë pëlqimin e tij për shkatërrimin, brenda afatit të përcaktuar në shkronjën “c”, të paragrafit të parë, të pikës 1, autoritetet doganore njoftojnë për këtë menjëherë mbajtësin e vendimit. Mbajtësi i vendimit, brenda 10 (dhjetë) ditëve pune ose 3 (tri) ditëve pune në rastin e mallrave që prishen shpejt, nga njoftimi i pezullimit të çlirimit apo ndalimit të mallrave, duhet të fillojë procedimin gjyqësor, nëpërmjet paraqitjes së një kopjeje të aktpadisë, të paraqitur pranë gjykatës kompetente për të vendosur nëse është shkelur një e drejtë e pronësisë intelektuale.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Përveçse në rastin e mallrave që prishen shpejt, autoritetet doganore, në raste të përshtatshme, mund të zgjatin afatin e përcaktuar në pikën 3, deri në 10 (dhjetë) ditë pune, me kërkesë të justifikuar nga mbajtësi i vendimit.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5. Autoritetet doganore çlirojnë mallrat apo përfundojnë ndalimin e tyre, menjëherë pas përfundimit të të gjitha formaliteteve doganore, nëse, brenda afateve të përcaktuara në pikat 3 dhe 4, nuk janë informuar ligjërisht, në përputhje me pikën 3, për fillimin e procedimit gjyqësor, nëpërmjet paraqitjes së një kopjeje të aktpadisë, të paraqitur pranë gjykatës kompetente për të vendosur nëse është shkelur një e drejtë e pronësisë intelektuale.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385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Çlirimi i hershëm i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87 dhe 88,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Kur autoritetet doganore janë njoftuar për fillimin e procedurës gjyqësor</w:t>
      </w:r>
      <w:r w:rsidR="001114DB">
        <w:rPr>
          <w:rFonts w:ascii="Garamond" w:hAnsi="Garamond"/>
          <w:spacing w:val="-4"/>
          <w:sz w:val="24"/>
          <w:szCs w:val="24"/>
          <w:lang w:val="sq-AL"/>
        </w:rPr>
        <w:t>e për të përcaktuar nëse një diz</w:t>
      </w:r>
      <w:r w:rsidRPr="00F94C83">
        <w:rPr>
          <w:rFonts w:ascii="Garamond" w:hAnsi="Garamond"/>
          <w:spacing w:val="-4"/>
          <w:sz w:val="24"/>
          <w:szCs w:val="24"/>
          <w:lang w:val="sq-AL"/>
        </w:rPr>
        <w:t xml:space="preserve">enjo industriale, patentë për shpikje, model përdorimi, topografi e një produkti gjysmëpërçues apo varieteti bimor është shkelur, deklaruesi apo mbajtësi i mallrave mund t’u kërkojë autoriteteve doganore çlirimin e mallrave përpara përfundimit të procedurave në fjalë.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Autoritetet doganore çlirojnë mallrat apo përfundojnë ndalimin e tyre vetëm kur plotësohen të gjitha kushtet e mëposhtme:</w:t>
      </w:r>
    </w:p>
    <w:p w:rsidR="003514D0" w:rsidRPr="00F94C83" w:rsidRDefault="003514D0" w:rsidP="00DF1BB5">
      <w:pPr>
        <w:widowControl w:val="0"/>
        <w:numPr>
          <w:ilvl w:val="0"/>
          <w:numId w:val="47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Deklaruesi apo mbajtësi i mallrave depoziton një garanci me një vlerë të mjaftueshme për të mbrojtur interesat e mbajtësit të vendimit;</w:t>
      </w:r>
    </w:p>
    <w:p w:rsidR="003514D0" w:rsidRPr="00F94C83" w:rsidRDefault="003514D0" w:rsidP="00DF1BB5">
      <w:pPr>
        <w:widowControl w:val="0"/>
        <w:numPr>
          <w:ilvl w:val="0"/>
          <w:numId w:val="47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Gjykata kompetente, që përcakton nëse është shkelur një e drejtë e pronësisë intelektuale, nuk ka dhënë një masë për sigurim padie për mallrat në fjalë;</w:t>
      </w:r>
    </w:p>
    <w:p w:rsidR="003514D0" w:rsidRPr="00F94C83" w:rsidRDefault="003514D0" w:rsidP="00DF1BB5">
      <w:pPr>
        <w:widowControl w:val="0"/>
        <w:numPr>
          <w:ilvl w:val="0"/>
          <w:numId w:val="47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janë kryer të gjitha formalitetet doganore.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Depozitimi i garancisë së referuar në shkronjën “a”, të pikës 2, nuk cenon mjetet juridike në dispozicion të mbajtësit të vendimit.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386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për shkatërrim</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178 dhe 179,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w:t>
      </w:r>
      <w:r w:rsidRPr="00F94C83">
        <w:rPr>
          <w:rFonts w:ascii="Garamond" w:hAnsi="Garamond"/>
          <w:spacing w:val="-4"/>
          <w:sz w:val="24"/>
          <w:szCs w:val="24"/>
          <w:lang w:val="sq-AL"/>
        </w:rPr>
        <w:tab/>
        <w:t>Mallrat që do të shkatërrohen sipas nenit 384 ose nenit 387 nuk duhet:</w:t>
      </w:r>
    </w:p>
    <w:p w:rsidR="003514D0" w:rsidRPr="00F94C83" w:rsidRDefault="003514D0" w:rsidP="00DF1BB5">
      <w:pPr>
        <w:widowControl w:val="0"/>
        <w:numPr>
          <w:ilvl w:val="0"/>
          <w:numId w:val="47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çlirohen për qarkullim të lirë, përveçse kur autoritetet doganore, me pëlqimin e mbajtësit të vendimit, vendosin se është e nevojshme, në rastin kur mallrat do të riciklohen apo do të asgjësohen /do të shkatërrohen jashtë kanaleve tregtare, përfshirë për qëllime ndërgjegjësimi dhe edukative.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Kushtet sipas të cilave mallrat mund të çlirohen për qarkullim të lirë përcaktohen nga autoritetet doganore;</w:t>
      </w:r>
    </w:p>
    <w:p w:rsidR="003514D0" w:rsidRPr="00F94C83" w:rsidRDefault="009265C3"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b) </w:t>
      </w:r>
      <w:r w:rsidR="003514D0" w:rsidRPr="00F94C83">
        <w:rPr>
          <w:rFonts w:ascii="Garamond" w:hAnsi="Garamond"/>
          <w:spacing w:val="-4"/>
          <w:sz w:val="24"/>
          <w:szCs w:val="24"/>
          <w:lang w:val="sq-AL"/>
        </w:rPr>
        <w:t>të largohen nga territori doganor i Republikës së Shqipërisë;</w:t>
      </w:r>
    </w:p>
    <w:p w:rsidR="003514D0" w:rsidRPr="00F94C83" w:rsidRDefault="009265C3"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c) </w:t>
      </w:r>
      <w:r w:rsidR="003514D0" w:rsidRPr="00F94C83">
        <w:rPr>
          <w:rFonts w:ascii="Garamond" w:hAnsi="Garamond"/>
          <w:spacing w:val="-4"/>
          <w:sz w:val="24"/>
          <w:szCs w:val="24"/>
          <w:lang w:val="sq-AL"/>
        </w:rPr>
        <w:t>të eksportohen;</w:t>
      </w:r>
    </w:p>
    <w:p w:rsidR="003514D0" w:rsidRPr="00F94C83" w:rsidRDefault="009265C3"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w:t>
      </w:r>
      <w:r w:rsidR="003514D0" w:rsidRPr="00F94C83">
        <w:rPr>
          <w:rFonts w:ascii="Garamond" w:hAnsi="Garamond"/>
          <w:spacing w:val="-4"/>
          <w:sz w:val="24"/>
          <w:szCs w:val="24"/>
          <w:lang w:val="sq-AL"/>
        </w:rPr>
        <w:t>të rieksportohen;</w:t>
      </w:r>
    </w:p>
    <w:p w:rsidR="003514D0" w:rsidRPr="00F94C83" w:rsidRDefault="009265C3"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d) </w:t>
      </w:r>
      <w:r w:rsidR="003514D0" w:rsidRPr="00F94C83">
        <w:rPr>
          <w:rFonts w:ascii="Garamond" w:hAnsi="Garamond"/>
          <w:spacing w:val="-4"/>
          <w:sz w:val="24"/>
          <w:szCs w:val="24"/>
          <w:lang w:val="sq-AL"/>
        </w:rPr>
        <w:t>të vendosen nën një regjim/procedure pezullimi;</w:t>
      </w:r>
    </w:p>
    <w:p w:rsidR="003514D0" w:rsidRPr="00F94C83" w:rsidRDefault="009265C3"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dh) </w:t>
      </w:r>
      <w:r w:rsidR="003514D0" w:rsidRPr="00F94C83">
        <w:rPr>
          <w:rFonts w:ascii="Garamond" w:hAnsi="Garamond"/>
          <w:spacing w:val="-4"/>
          <w:sz w:val="24"/>
          <w:szCs w:val="24"/>
          <w:lang w:val="sq-AL"/>
        </w:rPr>
        <w:t>të vendosen në zonë të lirë apo magazinë të lirë.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Autoritetet doganore mund të lejojnë që mallrat e referuara në pikën 1, të lëvizin nën mbikëqyrje doganore brenda territorit doganor të Republikës së Shqipërisë me qëllim shkatërrimin e tyre nën mbikëqyrje doganore.</w:t>
      </w:r>
    </w:p>
    <w:p w:rsidR="003514D0"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D66C52" w:rsidRDefault="00D66C52" w:rsidP="00DF1BB5">
      <w:pPr>
        <w:widowControl w:val="0"/>
        <w:autoSpaceDE w:val="0"/>
        <w:autoSpaceDN w:val="0"/>
        <w:adjustRightInd w:val="0"/>
        <w:spacing w:after="0" w:line="240" w:lineRule="auto"/>
        <w:rPr>
          <w:rFonts w:ascii="Garamond" w:hAnsi="Garamond"/>
          <w:b/>
          <w:spacing w:val="-4"/>
          <w:sz w:val="14"/>
          <w:szCs w:val="24"/>
          <w:lang w:val="sq-AL"/>
        </w:rPr>
      </w:pPr>
    </w:p>
    <w:p w:rsidR="00D66C52" w:rsidRDefault="00D66C52" w:rsidP="00DF1BB5">
      <w:pPr>
        <w:widowControl w:val="0"/>
        <w:autoSpaceDE w:val="0"/>
        <w:autoSpaceDN w:val="0"/>
        <w:adjustRightInd w:val="0"/>
        <w:spacing w:after="0" w:line="240" w:lineRule="auto"/>
        <w:rPr>
          <w:rFonts w:ascii="Garamond" w:hAnsi="Garamond"/>
          <w:b/>
          <w:spacing w:val="-4"/>
          <w:sz w:val="14"/>
          <w:szCs w:val="24"/>
          <w:lang w:val="sq-AL"/>
        </w:rPr>
      </w:pPr>
    </w:p>
    <w:p w:rsidR="00D66C52" w:rsidRDefault="00D66C52" w:rsidP="00DF1BB5">
      <w:pPr>
        <w:widowControl w:val="0"/>
        <w:autoSpaceDE w:val="0"/>
        <w:autoSpaceDN w:val="0"/>
        <w:adjustRightInd w:val="0"/>
        <w:spacing w:after="0" w:line="240" w:lineRule="auto"/>
        <w:rPr>
          <w:rFonts w:ascii="Garamond" w:hAnsi="Garamond"/>
          <w:b/>
          <w:spacing w:val="-4"/>
          <w:sz w:val="14"/>
          <w:szCs w:val="24"/>
          <w:lang w:val="sq-AL"/>
        </w:rPr>
      </w:pPr>
    </w:p>
    <w:p w:rsidR="00D66C52" w:rsidRDefault="00D66C52" w:rsidP="00DF1BB5">
      <w:pPr>
        <w:widowControl w:val="0"/>
        <w:autoSpaceDE w:val="0"/>
        <w:autoSpaceDN w:val="0"/>
        <w:adjustRightInd w:val="0"/>
        <w:spacing w:after="0" w:line="240" w:lineRule="auto"/>
        <w:rPr>
          <w:rFonts w:ascii="Garamond" w:hAnsi="Garamond"/>
          <w:b/>
          <w:spacing w:val="-4"/>
          <w:sz w:val="14"/>
          <w:szCs w:val="24"/>
          <w:lang w:val="sq-AL"/>
        </w:rPr>
      </w:pPr>
    </w:p>
    <w:p w:rsidR="00D66C52" w:rsidRDefault="00D66C52" w:rsidP="00DF1BB5">
      <w:pPr>
        <w:widowControl w:val="0"/>
        <w:autoSpaceDE w:val="0"/>
        <w:autoSpaceDN w:val="0"/>
        <w:adjustRightInd w:val="0"/>
        <w:spacing w:after="0" w:line="240" w:lineRule="auto"/>
        <w:rPr>
          <w:rFonts w:ascii="Garamond" w:hAnsi="Garamond"/>
          <w:b/>
          <w:spacing w:val="-4"/>
          <w:sz w:val="14"/>
          <w:szCs w:val="24"/>
          <w:lang w:val="sq-AL"/>
        </w:rPr>
      </w:pPr>
    </w:p>
    <w:p w:rsidR="00D66C52" w:rsidRDefault="00D66C52" w:rsidP="00DF1BB5">
      <w:pPr>
        <w:widowControl w:val="0"/>
        <w:autoSpaceDE w:val="0"/>
        <w:autoSpaceDN w:val="0"/>
        <w:adjustRightInd w:val="0"/>
        <w:spacing w:after="0" w:line="240" w:lineRule="auto"/>
        <w:rPr>
          <w:rFonts w:ascii="Garamond" w:hAnsi="Garamond"/>
          <w:b/>
          <w:spacing w:val="-4"/>
          <w:sz w:val="14"/>
          <w:szCs w:val="24"/>
          <w:lang w:val="sq-AL"/>
        </w:rPr>
      </w:pPr>
    </w:p>
    <w:p w:rsidR="00D66C52" w:rsidRPr="00F94C83" w:rsidRDefault="00D66C52"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387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 për shkatërrimin e mallrave në</w:t>
      </w:r>
      <w:r w:rsidR="001114DB">
        <w:rPr>
          <w:rFonts w:ascii="Garamond" w:hAnsi="Garamond"/>
          <w:b/>
          <w:spacing w:val="-4"/>
          <w:sz w:val="24"/>
          <w:szCs w:val="24"/>
          <w:lang w:val="sq-AL"/>
        </w:rPr>
        <w:t xml:space="preserve"> </w:t>
      </w:r>
      <w:r w:rsidRPr="00F94C83">
        <w:rPr>
          <w:rFonts w:ascii="Garamond" w:hAnsi="Garamond"/>
          <w:b/>
          <w:spacing w:val="-4"/>
          <w:sz w:val="24"/>
          <w:szCs w:val="24"/>
          <w:lang w:val="sq-AL"/>
        </w:rPr>
        <w:t>dërgesa të vogla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178 dhe 179,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w:t>
      </w:r>
      <w:r w:rsidRPr="00F94C83">
        <w:rPr>
          <w:rFonts w:ascii="Garamond" w:hAnsi="Garamond"/>
          <w:spacing w:val="-4"/>
          <w:sz w:val="24"/>
          <w:szCs w:val="24"/>
          <w:lang w:val="sq-AL"/>
        </w:rPr>
        <w:tab/>
        <w:t>Ky nen zbatohet kur mallrat përmbushin të gjitha kushtet e mëposhtme:</w:t>
      </w:r>
    </w:p>
    <w:p w:rsidR="003514D0" w:rsidRPr="00F94C83" w:rsidRDefault="003514D0" w:rsidP="00DF1BB5">
      <w:pPr>
        <w:widowControl w:val="0"/>
        <w:numPr>
          <w:ilvl w:val="0"/>
          <w:numId w:val="48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Dyshohet se mallrat janë të falsifikuara apo pirate;</w:t>
      </w:r>
    </w:p>
    <w:p w:rsidR="003514D0" w:rsidRPr="00F94C83" w:rsidRDefault="003514D0" w:rsidP="00DF1BB5">
      <w:pPr>
        <w:widowControl w:val="0"/>
        <w:numPr>
          <w:ilvl w:val="0"/>
          <w:numId w:val="48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mallra që nuk prishen shpejt;</w:t>
      </w:r>
    </w:p>
    <w:p w:rsidR="003514D0" w:rsidRPr="00F94C83" w:rsidRDefault="003514D0" w:rsidP="00DF1BB5">
      <w:pPr>
        <w:widowControl w:val="0"/>
        <w:numPr>
          <w:ilvl w:val="0"/>
          <w:numId w:val="48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 një vendim që miraton aplikimin për mallrat;</w:t>
      </w:r>
    </w:p>
    <w:p w:rsidR="003514D0" w:rsidRPr="00D66C52" w:rsidRDefault="003514D0" w:rsidP="00DF1BB5">
      <w:pPr>
        <w:widowControl w:val="0"/>
        <w:autoSpaceDE w:val="0"/>
        <w:autoSpaceDN w:val="0"/>
        <w:adjustRightInd w:val="0"/>
        <w:spacing w:after="0" w:line="240" w:lineRule="auto"/>
        <w:rPr>
          <w:rFonts w:ascii="Garamond" w:hAnsi="Garamond"/>
          <w:sz w:val="24"/>
          <w:szCs w:val="24"/>
          <w:lang w:val="sq-AL"/>
        </w:rPr>
      </w:pPr>
      <w:r w:rsidRPr="00F94C83">
        <w:rPr>
          <w:rFonts w:ascii="Garamond" w:hAnsi="Garamond"/>
          <w:spacing w:val="-4"/>
          <w:sz w:val="24"/>
          <w:szCs w:val="24"/>
          <w:lang w:val="sq-AL"/>
        </w:rPr>
        <w:t>ç</w:t>
      </w:r>
      <w:r w:rsidRPr="00D66C52">
        <w:rPr>
          <w:rFonts w:ascii="Garamond" w:hAnsi="Garamond"/>
          <w:sz w:val="24"/>
          <w:szCs w:val="24"/>
          <w:lang w:val="sq-AL"/>
        </w:rPr>
        <w:t xml:space="preserve">) </w:t>
      </w:r>
      <w:r w:rsidRPr="00D66C52">
        <w:rPr>
          <w:rFonts w:ascii="Garamond" w:hAnsi="Garamond"/>
          <w:sz w:val="24"/>
          <w:szCs w:val="24"/>
          <w:lang w:val="sq-AL"/>
        </w:rPr>
        <w:tab/>
        <w:t>Mbajtësi i vendimit ka aplikuar për përdorimin e procedurës të përcaktuar në këtë nen;</w:t>
      </w:r>
    </w:p>
    <w:p w:rsidR="003514D0" w:rsidRPr="00D66C52" w:rsidRDefault="00D66C52" w:rsidP="00DF1BB5">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d) </w:t>
      </w:r>
      <w:r w:rsidR="003514D0" w:rsidRPr="00D66C52">
        <w:rPr>
          <w:rFonts w:ascii="Garamond" w:hAnsi="Garamond"/>
          <w:sz w:val="24"/>
          <w:szCs w:val="24"/>
          <w:lang w:val="sq-AL"/>
        </w:rPr>
        <w:t>Mallrat janë transportuar në dërgesa të vogla.</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w:t>
      </w:r>
      <w:r w:rsidRPr="00F94C83">
        <w:rPr>
          <w:rFonts w:ascii="Garamond" w:hAnsi="Garamond"/>
          <w:spacing w:val="-4"/>
          <w:sz w:val="24"/>
          <w:szCs w:val="24"/>
          <w:lang w:val="sq-AL"/>
        </w:rPr>
        <w:tab/>
        <w:t>Kur zbatohet procedura e përcaktuar në këtë nen, pikat 3 dhe 4, të nenit 378, dhe pikat 2 dhe 3, të nenit 380, nuk zbatohen.</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Autoritetet doganore njoftojnë deklaruesin apo mbajtësin e mallrave për pezullimin e çlirimit të mallrave apo ndalimin e tyre brenda 1 (një) dite pune nga data e pezullimit apo ndalimit në fjalë. Në njoftimin e pezullimit të çlirimit apo ndalimit të mallrave duhet të përfshihet:</w:t>
      </w:r>
    </w:p>
    <w:p w:rsidR="003514D0" w:rsidRPr="00F94C83" w:rsidRDefault="003514D0" w:rsidP="00DF1BB5">
      <w:pPr>
        <w:widowControl w:val="0"/>
        <w:numPr>
          <w:ilvl w:val="0"/>
          <w:numId w:val="48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informacioni se autoritetet doganore kanë për qëllim të shkatërrojnë mallrat;</w:t>
      </w:r>
    </w:p>
    <w:p w:rsidR="003514D0" w:rsidRPr="00F94C83" w:rsidRDefault="003514D0" w:rsidP="00DF1BB5">
      <w:pPr>
        <w:widowControl w:val="0"/>
        <w:numPr>
          <w:ilvl w:val="0"/>
          <w:numId w:val="48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drejtat e deklaruesit apo të mbajtësit të mallrave sipas pikave 4, 5 dhe 6.</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Deklaruesit apo mbajtësit të mallrave i jepet mundësia për t’u shprehur brenda 10 (dhjetë) ditëve pune nga data e njoftimit të pezullimit të çlirimit apo ndalimit të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5. </w:t>
      </w:r>
      <w:r w:rsidRPr="00F94C83">
        <w:rPr>
          <w:rFonts w:ascii="Garamond" w:hAnsi="Garamond"/>
          <w:spacing w:val="-4"/>
          <w:sz w:val="24"/>
          <w:szCs w:val="24"/>
          <w:lang w:val="sq-AL"/>
        </w:rPr>
        <w:tab/>
        <w:t>Mallrat në fjalë mund të shkatërrohen kur, brenda 10 (dhjetë) ditëve pune nga data e njoftimit të pezullimit të çlirimit të mallrave apo ndalimit të tyre, deklaruesi apo mbajtësi i mallrave ka dhënë pëlqimin e tij për shkatërrimin e mallrave, pranë autoriteteve doganore.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6. Kur deklaruesi apo mbajtësi i mallrave nuk ka dhënë pëlqimin e tij për shkatërrimin e mallrave, por as nuk ka njoftuar kundërshtimin e tij pranë autoriteteve doganore, brenda afatit të referuar në pikën 5, autoritetet doganore mund të vlerësojnë se deklaruesi apo mbajtësi i mallrave ka dhënë pëlqimin e tij për shkatërrimin e tyre.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7. </w:t>
      </w:r>
      <w:r w:rsidRPr="00F94C83">
        <w:rPr>
          <w:rFonts w:ascii="Garamond" w:hAnsi="Garamond"/>
          <w:spacing w:val="-4"/>
          <w:sz w:val="24"/>
          <w:szCs w:val="24"/>
          <w:lang w:val="sq-AL"/>
        </w:rPr>
        <w:tab/>
        <w:t>Shkatërrimi duhet të kryhet nën mbikëqyrje doganore. Autoritetet doganore, sipas kërkesës dhe kur është e mundur, i vënë në dispozicion mbajtësit të vendimit informacion për sasinë reale apo të vlerësuar të mallrave të shkatërruara dhe natyrën e tyre.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8. </w:t>
      </w:r>
      <w:r w:rsidRPr="00F94C83">
        <w:rPr>
          <w:rFonts w:ascii="Garamond" w:hAnsi="Garamond"/>
          <w:spacing w:val="-4"/>
          <w:sz w:val="24"/>
          <w:szCs w:val="24"/>
          <w:lang w:val="sq-AL"/>
        </w:rPr>
        <w:tab/>
        <w:t>Kur deklaruesi apo mbajtësi i mallrave nuk ka dhënë me shkrim pëlqimin e tij dhe kur nuk vlerësohet se ka dhënë pëlqimin e tij për shkatërrimin e mallrave në përputhje me pikën 6, autoritetet doganore njoftojnë menjëherë mbajtësin e vendimit për këtë dhe për sasinë e natyrën e mallrave, përfshirë imazhet nëse është e nevojshme. Autoritetet doganore, gjithashtu, në bazë të një kërkese dhe nëse i disponon, i njoftojnë mbajtësit të vendimit emrat dhe adresat e pritësit të mallit, të dërguesit dhe deklaruesit apo mbajtësit të mallrave, procedurën doganore dhe origjinën, prejardhjen dhe destinancionin e mallrave, çlirimi i të cilave është pezulluar apo që janë ndaluar.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9. </w:t>
      </w:r>
      <w:r w:rsidRPr="00F94C83">
        <w:rPr>
          <w:rFonts w:ascii="Garamond" w:hAnsi="Garamond"/>
          <w:spacing w:val="-4"/>
          <w:sz w:val="24"/>
          <w:szCs w:val="24"/>
          <w:lang w:val="sq-AL"/>
        </w:rPr>
        <w:tab/>
        <w:t>Autoritetet doganore çlirojnë mallrat apo përfundojnë ndalimin e tyre menjëherë pas përfundimit të të gjitha formaliteteve doganore, kur nuk kanë marrë informacion nga mbajtësi i vendimit për fillimin e procedimit gjyqësor, nëpërmjet paraqitjes së një kopjeje të aktpadisë, të paraqitur pranë gjykatës kompetente për të vendosur nëse është shkelur një e drejtë e pronësisë intelektuale, brenda 10 (dhjetë) ditëve pune nga data e njoftimit të referuar në pikën 8.</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Përgjegjësia, kostot dhe sanksionet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388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Përgjegjësia e autoriteteve doganore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Vendimi që miraton një aplikim nuk i jep të drejtë mbajtësit të vendimit për të kërkuar kompensim nëse mallrat që dyshohen për shkelje të një të drejte të pronësisë intelektuale nuk janë zbuluar nga zyra doganore dhe, si rrjedhojë, janë çliruar apo nuk është kryer asnjë veprim për ndalimin e tyre.</w:t>
      </w:r>
    </w:p>
    <w:p w:rsidR="003514D0" w:rsidRPr="00D66C52"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389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Përgjegjësia e mbajtësit të vendimit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265 i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një procedurë gjyqësore e filluar sipas këtij vendimi ndërpritet/pushohet për shkak të një veprimi apo mosveprimi nga mbajtësi i vendimit, kur mostrat e marra sipas pikës 2, të nenit 380, nuk kthehen apo janë dëmtuar dhe janë jashtë përdorimit, për shkak të një veprimi apo mosveprimi nga mbajtësi i vendimit, apo kur vërtetohet se mallrat në fjalë nuk shkelin një të drejtë të pronësisë intelektuale, mbajtësi i vendimit është përgjegjës kundrejt çdo mbajtësi të mallrave apo deklaruesi, i cili ka pësuar dëm nga kjo situatë, në përputhje me legjislacionin specifik në fuqi.</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390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Kostot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53 i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w:t>
      </w:r>
      <w:r w:rsidRPr="00F94C83">
        <w:rPr>
          <w:rFonts w:ascii="Garamond" w:hAnsi="Garamond"/>
          <w:spacing w:val="-4"/>
          <w:sz w:val="24"/>
          <w:szCs w:val="24"/>
          <w:lang w:val="sq-AL"/>
        </w:rPr>
        <w:tab/>
        <w:t>Kur kërkohet nga autoritetet doganore, mbajtësi i vendimit duhet të kompensojë kostot e përballuara nga autoritetet doganore apo palët e tjera që veprojnë për llogari të autoriteteve doganore, nga momenti i pezullimit të çlirimit të mallrave apo ndalimit të tyre, përfshirë magazinimin dhe trajtimin e mallrave, në përputhje me pikën 1, të nenit 378, pikën 1, të nenit 379, dhe pikat 2 e 3, të nenit 380, dhe kur përdoren masa korrigjuese, siç është shkatërrimi i mallrave, në përputhje me nenet 384 dhe 387. Mbajtësi i vendimit, të cilit i është njoftuar pezullimi i çlirimit të mallrave apo ndalimi i tyre, në bazë të kërkesës së tij, informohet nga autoritetet doganore për vendin dhe mënyrën e magazinimit të këtyre mallrave dhe për koston e parashikuar të magazinimit, referuar në këtë pikë. Informacioni për kostot e vlerësuara mund të shprehet në terma të kohës, produkteve, volumit, peshës ose shërbimit në varësi të rrethanave të magazinimit dhe natyrës së mallrave.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w:t>
      </w:r>
      <w:r w:rsidRPr="00F94C83">
        <w:rPr>
          <w:rFonts w:ascii="Garamond" w:hAnsi="Garamond"/>
          <w:spacing w:val="-4"/>
          <w:sz w:val="24"/>
          <w:szCs w:val="24"/>
          <w:lang w:val="sq-AL"/>
        </w:rPr>
        <w:tab/>
        <w:t>Ky nen nuk cenon të drejtën e mbajtësit të vendimit për të kërkuar kompensim nga shkelësi apo personat e tjerë në përputhje me legjislacionin në fuqi.</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Mbajtësi i vendimit paguan çdo përkthim që kërkohet nga autoritetet doganore në lidhje me mallrat që dyshohet se shkelin të drejtat e pronësisë intelektuale.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Baza e të dhënave qendrore dhe mbrojtja e të</w:t>
      </w:r>
      <w:r w:rsidR="00F4292F">
        <w:rPr>
          <w:rFonts w:ascii="Garamond" w:hAnsi="Garamond"/>
          <w:b/>
          <w:spacing w:val="-4"/>
          <w:sz w:val="24"/>
          <w:szCs w:val="24"/>
          <w:lang w:val="sq-AL"/>
        </w:rPr>
        <w:t xml:space="preserve"> </w:t>
      </w:r>
      <w:r w:rsidRPr="00F94C83">
        <w:rPr>
          <w:rFonts w:ascii="Garamond" w:hAnsi="Garamond"/>
          <w:b/>
          <w:spacing w:val="-4"/>
          <w:sz w:val="24"/>
          <w:szCs w:val="24"/>
          <w:lang w:val="sq-AL"/>
        </w:rPr>
        <w:t>dhënave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391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Krijimi dhe administrimi i bazës elektronike të të dhënave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20 i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Drejtoria e Përgjithshme e Doganave krijon dhe mirëmban bazën e të dhënave në formë elektronike. Baza e të dhënave përmban të dhëna që kanë të bëjnë me mbrojtjen e të drejtave të pronësisë intelektuale, përfshirë informacionin e përmendur në pikën 2, të nenit 367, dhe nenin 375.</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Personeli doganor që administron bazën e të dhënave është përgjegjës për hedhjen dhe/ose ndryshimin e të dhënave, saktësinë, përshtatshmërinë, rëndësinë dhe konfidencialitetin e tyre.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Nëse është e nevojshme, ajo ndryshon, shton apo korrigjon të dhënat në fjalë. Të dhënat personale trajtohen në përputhje me dispozitat në fuqi, në veçanti, me dispozitat për mbrojtjen e të dhënave.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Drejtori i Përgjithshëm miraton strukturat doganore dhe pozicionet e punës së punonjësve që kanë akses në bazën e të dhënave, sipas përgjegjësive dhe funksioneve që ato/ata kanë.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4. Baza e të dhënave është konfidenciale dhe në të kanë të drejtë të regjistrojnë të dhëna apo t’i përdorin ato vetëm punonjësit doganorë të autorizuar për këtë qëllim nga drejtori i Përgjithshëm i Doganave. </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392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Dispozitat për mbrojtjen e të dhënave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20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D66C52" w:rsidRDefault="003514D0" w:rsidP="00DF1BB5">
      <w:pPr>
        <w:widowControl w:val="0"/>
        <w:tabs>
          <w:tab w:val="left" w:pos="360"/>
        </w:tabs>
        <w:autoSpaceDE w:val="0"/>
        <w:autoSpaceDN w:val="0"/>
        <w:adjustRightInd w:val="0"/>
        <w:spacing w:after="0" w:line="240" w:lineRule="auto"/>
        <w:rPr>
          <w:rFonts w:ascii="Garamond" w:hAnsi="Garamond"/>
          <w:sz w:val="24"/>
          <w:szCs w:val="24"/>
          <w:lang w:val="sq-AL"/>
        </w:rPr>
      </w:pPr>
      <w:r w:rsidRPr="00D66C52">
        <w:rPr>
          <w:rFonts w:ascii="Garamond" w:hAnsi="Garamond"/>
          <w:sz w:val="24"/>
          <w:szCs w:val="24"/>
          <w:lang w:val="sq-AL"/>
        </w:rPr>
        <w:t xml:space="preserve">1. </w:t>
      </w:r>
      <w:r w:rsidRPr="00D66C52">
        <w:rPr>
          <w:rFonts w:ascii="Garamond" w:hAnsi="Garamond"/>
          <w:sz w:val="24"/>
          <w:szCs w:val="24"/>
          <w:lang w:val="sq-AL"/>
        </w:rPr>
        <w:tab/>
        <w:t>Përpunimi i të dhënave personale nga autoriteti doganor kompetent do të kryhet në përputhje me dispozitat e legjislacionit në fuqi për mbrojtjen e të dhënave në Republikën e Shqipërisë.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Të dhënat personale merren dhe përdoren vetëm për qëllimet e këtij vendimi. Të dhënat personale të mbledhura duhet të jenë të sakta dhe të përditësuara.</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Drejtoria e Përgjithshme e Doganave, që përfshin të dhëna personale në bazën e të dhënave, kontrollon përpunimin e këtyre të dhënave.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4. </w:t>
      </w:r>
      <w:r w:rsidRPr="00F94C83">
        <w:rPr>
          <w:rFonts w:ascii="Garamond" w:hAnsi="Garamond"/>
          <w:spacing w:val="-4"/>
          <w:sz w:val="24"/>
          <w:szCs w:val="24"/>
          <w:lang w:val="sq-AL"/>
        </w:rPr>
        <w:tab/>
        <w:t>Një subjekt të dhënash ka të drejtë aksesi për të dhënat personale në lidhje me atë vetë, të cilat përpunohen nëpërmjet bazës të të dhënave, nëse është e nevojshme, si dhe ka të drejtë të ndryshojë, të fshijë apo të ndalojë të dhënat personale, në përputhje me legjislacionin në fuqi për mbrojtjen e të dhënave personale.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5. </w:t>
      </w:r>
      <w:r w:rsidRPr="00F94C83">
        <w:rPr>
          <w:rFonts w:ascii="Garamond" w:hAnsi="Garamond"/>
          <w:spacing w:val="-4"/>
          <w:sz w:val="24"/>
          <w:szCs w:val="24"/>
          <w:lang w:val="sq-AL"/>
        </w:rPr>
        <w:tab/>
        <w:t>Kërkesat për ushtrimin e të drejtave të aksesit, ndryshimit, fshirjes apo ndalimit të të dhënave duhet të paraqiten pranë Drejtorisë së Përgjithshme të Doganave, e cila është organi kompetent që i shqyrton ato.</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6. Të dhënat personale nuk ruhen për më shumë se gjashtë muaj nga data e revokimit të vendimit që miraton aplikimin apo nga data e përfundimit të afatit, gjatë të cilit autoritetet doganore duhet të kryejnë veprimet për mbrojtjen e një të drejte të pronësisë intelektuale.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7. </w:t>
      </w:r>
      <w:r w:rsidRPr="00F94C83">
        <w:rPr>
          <w:rFonts w:ascii="Garamond" w:hAnsi="Garamond"/>
          <w:spacing w:val="-4"/>
          <w:sz w:val="24"/>
          <w:szCs w:val="24"/>
          <w:lang w:val="sq-AL"/>
        </w:rPr>
        <w:tab/>
        <w:t>Kur mbajtësi i vendimit ka filluar një procedim gjyqësor, në përputhje me pikën 3, të nenit 384, ose pikën 9, të nenit 387, dhe ka njoftuar autoritetet doganore për fillimin e procedurës në fjalë, të dhënat personale ruhen gjashtë muaj pas vendimit gjyqësor të formës së prerë, që përcakton nëse ka pasur shkelje të një të drejte të pronësisë intelektuale.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TITULLI VI</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ÇLIRIMI PËR QARKULLIM TË LIRË DHE PËRJASHTIMI NGA DETYRIMI I IMPORTIT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Çlirimi për qarkullim të lirë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393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Autorizimi për hartimin e certifikatës për peshimin e bananeve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150,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Drejtoria e Përgjithshme e Doganave jep autorizim për hartimin e dokumentit shoqërues për deklaratat doganore standarde që vërteton peshën e bananeve të freskëta, të klasifikuara sipas kodit 0803 90 10 të NK, të cilat janë objekt i detyrimit së importit ('certifikatat e peshës së bananeve'), nëse aplikuesi përmbush të gjitha kushtet e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 Plotëson kriterin e përcaktuar në shkronjën “a”, të nenit 41,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Është i përfshirë në importin, transportin, magazinimin ose trajtimin e bananeve të freskëta, të klasifikuara në kodin 0803 90 10 të NK, që janë objekt i taksës së importit;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Jep garancitë e nevojshme për zhvillimin e duhur të peshimit;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Ka në dispozicion të tij pajisje peshimi të përshtatshme;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Mban regjistrime që u mundësojnë autoriteteve doganore kryerjen e kontrolleve të nevojshme.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D66C52" w:rsidRDefault="00D66C52" w:rsidP="00DF1BB5">
      <w:pPr>
        <w:widowControl w:val="0"/>
        <w:spacing w:after="0" w:line="240" w:lineRule="auto"/>
        <w:jc w:val="center"/>
        <w:rPr>
          <w:rFonts w:ascii="Garamond" w:hAnsi="Garamond"/>
          <w:b/>
          <w:spacing w:val="-4"/>
          <w:sz w:val="24"/>
          <w:szCs w:val="24"/>
          <w:lang w:val="sq-AL"/>
        </w:rPr>
      </w:pPr>
    </w:p>
    <w:p w:rsidR="00D66C52" w:rsidRDefault="00D66C52" w:rsidP="00DF1BB5">
      <w:pPr>
        <w:widowControl w:val="0"/>
        <w:spacing w:after="0" w:line="240" w:lineRule="auto"/>
        <w:jc w:val="center"/>
        <w:rPr>
          <w:rFonts w:ascii="Garamond" w:hAnsi="Garamond"/>
          <w:b/>
          <w:spacing w:val="-4"/>
          <w:sz w:val="24"/>
          <w:szCs w:val="24"/>
          <w:lang w:val="sq-AL"/>
        </w:rPr>
      </w:pPr>
    </w:p>
    <w:p w:rsidR="00D66C52" w:rsidRDefault="00D66C52"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394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Afati kohor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27,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Vendimi mbi aplikimin për autorizimin e referuar në nenin 393 merret pa vonesë dhe jo më vonë se 30 ditë nga data e depozitimit të aplikimit.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395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Certifikata e peshimit të bananeve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150,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D66C52" w:rsidRDefault="003514D0" w:rsidP="00DF1BB5">
      <w:pPr>
        <w:widowControl w:val="0"/>
        <w:numPr>
          <w:ilvl w:val="0"/>
          <w:numId w:val="482"/>
        </w:numPr>
        <w:tabs>
          <w:tab w:val="left" w:pos="360"/>
        </w:tabs>
        <w:autoSpaceDE w:val="0"/>
        <w:autoSpaceDN w:val="0"/>
        <w:adjustRightInd w:val="0"/>
        <w:spacing w:after="0" w:line="240" w:lineRule="auto"/>
        <w:ind w:left="0" w:firstLine="284"/>
        <w:rPr>
          <w:rFonts w:ascii="Garamond" w:hAnsi="Garamond"/>
          <w:spacing w:val="-6"/>
          <w:sz w:val="24"/>
          <w:szCs w:val="24"/>
          <w:lang w:val="sq-AL"/>
        </w:rPr>
      </w:pPr>
      <w:r w:rsidRPr="00D66C52">
        <w:rPr>
          <w:rFonts w:ascii="Garamond" w:hAnsi="Garamond"/>
          <w:spacing w:val="-6"/>
          <w:sz w:val="24"/>
          <w:szCs w:val="24"/>
          <w:lang w:val="sq-AL"/>
        </w:rPr>
        <w:t>Operatori ekonomik i autorizuar për të hartuar certifikata në përputhje me nenin 393 (certifikatat e peshimit të bananeve), i jep autoriteteve doganore njoftim paraprak të peshimit të një ngarkese bananesh të freskëta për qëllimin e hartimit të një certifikate, duke dhënë detajet e llojit të paketimit, origjinën, kohën dhe vendin e peshimit.</w:t>
      </w:r>
    </w:p>
    <w:p w:rsidR="003514D0" w:rsidRPr="00F94C83" w:rsidRDefault="003514D0" w:rsidP="00DF1BB5">
      <w:pPr>
        <w:widowControl w:val="0"/>
        <w:numPr>
          <w:ilvl w:val="0"/>
          <w:numId w:val="482"/>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Certifikata e peshimit të bananeve do të jetë në posedim të deklaruesit dhe në dispozicion të autoriteteve doganore në kohën e depozitimit të deklaratës për çlirim për qarkullim të lirë të bananeve të freskëta me kodin NK 0803 90 10, objekt i detyrimit doganor të importit.</w:t>
      </w:r>
    </w:p>
    <w:p w:rsidR="003514D0" w:rsidRPr="00F94C83" w:rsidRDefault="003514D0" w:rsidP="00DF1BB5">
      <w:pPr>
        <w:widowControl w:val="0"/>
        <w:numPr>
          <w:ilvl w:val="0"/>
          <w:numId w:val="482"/>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pikën 2, me kërkesë të deklaruesit për një autorizim, siç përcaktohet në nenin 152, të Kodit, autoritetet doganore mund të vendosin, për çlirimin e dërgesave të bananeve të freskëta për qarkullim të lirë, në bazë të një deklarate të thjeshtuar të peshimit në kushtet e mëposhtme:</w:t>
      </w:r>
    </w:p>
    <w:p w:rsidR="003514D0" w:rsidRPr="00F94C83" w:rsidRDefault="003514D0" w:rsidP="00DF1BB5">
      <w:pPr>
        <w:widowControl w:val="0"/>
        <w:numPr>
          <w:ilvl w:val="0"/>
          <w:numId w:val="48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Autorizimi do të detyrojë importuesin t’i transportojë bananet në gjendjen e tyre të pandryshuar nga e njëjta ngarkesë e caktuar e peshimit të autorizuar, të përmendur në deklaratën e thjeshtuar, ku do të përcaktohet pesha dhe vlera e saktë;</w:t>
      </w:r>
    </w:p>
    <w:p w:rsidR="003514D0" w:rsidRPr="00F94C83" w:rsidRDefault="003514D0" w:rsidP="00DF1BB5">
      <w:pPr>
        <w:widowControl w:val="0"/>
        <w:numPr>
          <w:ilvl w:val="0"/>
          <w:numId w:val="48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Deklaruesi është përgjegjës për dorëzimin e certifikatës së peshimit në zyrën doganore për çlirim në qarkullimit të lirë brenda 10 ditëve kalendarike nga pranimi i deklaratës së thjeshtuar;</w:t>
      </w:r>
    </w:p>
    <w:p w:rsidR="003514D0" w:rsidRPr="00F94C83" w:rsidRDefault="003514D0" w:rsidP="00DF1BB5">
      <w:pPr>
        <w:widowControl w:val="0"/>
        <w:numPr>
          <w:ilvl w:val="0"/>
          <w:numId w:val="48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Deklaruesi duhet të paraqesë një garanci siç përcaktohet në pikën 1, të nenit 176,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Pesha e përkohshme mund të përcaktohet duke u nisur nga një certifikatë e mëparshme e peshimit për bananet e të njëjtës lloj dhe origjinë.</w:t>
      </w:r>
    </w:p>
    <w:p w:rsidR="003514D0" w:rsidRPr="00F94C83" w:rsidRDefault="003514D0" w:rsidP="00DF1BB5">
      <w:pPr>
        <w:widowControl w:val="0"/>
        <w:numPr>
          <w:ilvl w:val="0"/>
          <w:numId w:val="482"/>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Certifikata e peshimit të bananeve do të hartohet duke përdorur formularin e paraqitur në aneksin 61-02, të shtojcës B bashkëlidhur këtij vendimi dhe pjesë përbërëse e tij.</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396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e komunikimit të certifikatës për peshën e bananeve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17, pikat 2 dhe 3, shkronja “a”,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Certifikata e peshës së bananeve mund të hartohet dhe të dorëzohet duke përdorur mjete të ndryshme nga teknikat informatike të përpunimit të të dhënave.</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397</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Kontrolli i peshimit të bananeve të freskëta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169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Zyrat doganore do të kontrollojnë të paktën 5% të numrit të përgjithshëm të certifikatave të peshimit të bananeve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paraqitura çdo vit, duke qenë të pranishëm në peshimin e mostrave të bananeve nga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operatori ekonomik i autorizuar për të hartuar certifikatat e peshimit të bananeve, ose duke peshuar ato mostra vetë në përputhje me procedurën e parashikuar në pikat 1, 2 dhe 3 të aneksit 61-03, të shtojcës B, bashkëlidhur këtij vendimi dhe pjesë përbërëse e tij.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Operacione të privilegjuara</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Përjashtime nga detyrimi i importit</w:t>
      </w:r>
    </w:p>
    <w:p w:rsidR="003514D0" w:rsidRPr="00F94C83" w:rsidRDefault="003514D0" w:rsidP="00DF1BB5">
      <w:pPr>
        <w:widowControl w:val="0"/>
        <w:spacing w:after="0" w:line="240" w:lineRule="auto"/>
        <w:jc w:val="center"/>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 xml:space="preserve">Neni 398 </w:t>
      </w:r>
    </w:p>
    <w:p w:rsidR="003514D0" w:rsidRPr="00F94C83" w:rsidRDefault="003514D0" w:rsidP="00DF1BB5">
      <w:pPr>
        <w:widowControl w:val="0"/>
        <w:tabs>
          <w:tab w:val="left" w:pos="2993"/>
        </w:tabs>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 xml:space="preserve">Fusha e zbatimit, të përgjithshme </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rPr>
      </w:pPr>
      <w:r w:rsidRPr="00F94C83">
        <w:rPr>
          <w:rFonts w:ascii="Garamond" w:eastAsia="MS Mincho" w:hAnsi="Garamond"/>
          <w:spacing w:val="-4"/>
          <w:sz w:val="24"/>
          <w:szCs w:val="24"/>
          <w:lang w:val="sq-AL"/>
        </w:rPr>
        <w:t>1.</w:t>
      </w:r>
      <w:r w:rsidRPr="00F94C83">
        <w:rPr>
          <w:rFonts w:ascii="Garamond" w:eastAsia="MS Mincho" w:hAnsi="Garamond"/>
          <w:spacing w:val="-4"/>
          <w:sz w:val="24"/>
          <w:szCs w:val="24"/>
          <w:lang w:val="sq-AL"/>
        </w:rPr>
        <w:tab/>
        <w:t>Mbështetur në nenin 184 dhe 188 të Kodit, ky kre përcakton rregullat procedurale dhe rastet në të cilat, për shkak të rrethanave të veçanta, jepet përjashtimi nga detyrimet e importit kur mallrat çlirohen për qarkullim të lirë.</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rPr>
      </w:pPr>
      <w:r w:rsidRPr="00F94C83">
        <w:rPr>
          <w:rFonts w:ascii="Garamond" w:eastAsia="MS Mincho" w:hAnsi="Garamond"/>
          <w:spacing w:val="-4"/>
          <w:sz w:val="24"/>
          <w:szCs w:val="24"/>
          <w:lang w:val="sq-AL"/>
        </w:rPr>
        <w:t>2.</w:t>
      </w:r>
      <w:r w:rsidRPr="00F94C83">
        <w:rPr>
          <w:rFonts w:ascii="Garamond" w:eastAsia="MS Mincho" w:hAnsi="Garamond"/>
          <w:spacing w:val="-4"/>
          <w:sz w:val="24"/>
          <w:szCs w:val="24"/>
          <w:lang w:val="sq-AL"/>
        </w:rPr>
        <w:tab/>
        <w:t>Kreu 2, zbatohet si për mallrat e deklaruara për qarkullim të lirë që vijnë direkt nga vendet e tjera, ashtu edhe për mallrat e deklaruara për qarkullim të lirë pasi i janë nënshtruar një regjim tjetër doganore.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rPr>
        <w:t>3.</w:t>
      </w:r>
      <w:r w:rsidRPr="00F94C83">
        <w:rPr>
          <w:rFonts w:ascii="Garamond" w:eastAsia="MS Mincho" w:hAnsi="Garamond"/>
          <w:spacing w:val="-4"/>
          <w:sz w:val="24"/>
          <w:szCs w:val="24"/>
          <w:lang w:val="sq-AL"/>
        </w:rPr>
        <w:tab/>
        <w:t xml:space="preserve">Autoritetet kompetente doganore, marrin të gjitha masat e nevojshme për të siguruar që mallrat e vendosura në qarkullim të lirë, kur përjashtimi nga detyrimet e importit është dhënë me kusht të vendosjes së mallrave në një </w:t>
      </w:r>
      <w:r w:rsidRPr="00F94C83">
        <w:rPr>
          <w:rFonts w:ascii="Garamond" w:eastAsia="MS Mincho" w:hAnsi="Garamond"/>
          <w:spacing w:val="-4"/>
          <w:sz w:val="24"/>
          <w:szCs w:val="24"/>
          <w:lang w:val="sq-AL" w:eastAsia="de-DE"/>
        </w:rPr>
        <w:t>përdorim të veçantë nga marrësi, të mos përdoren për qëllime të tjera pa paguar më parë detyrimet e importit, përveçse kur një përdorim i ndryshëm përputhet me kushtet e përcaktuara në këtë vendimi.</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4.</w:t>
      </w:r>
      <w:r w:rsidRPr="00F94C83">
        <w:rPr>
          <w:rFonts w:ascii="Garamond" w:eastAsia="MS Mincho" w:hAnsi="Garamond"/>
          <w:spacing w:val="-4"/>
          <w:sz w:val="24"/>
          <w:szCs w:val="24"/>
          <w:lang w:val="sq-AL" w:eastAsia="de-DE"/>
        </w:rPr>
        <w:tab/>
      </w:r>
      <w:r w:rsidRPr="00F94C83">
        <w:rPr>
          <w:rFonts w:ascii="Garamond" w:eastAsia="MS Mincho" w:hAnsi="Garamond"/>
          <w:spacing w:val="-4"/>
          <w:sz w:val="24"/>
          <w:szCs w:val="24"/>
          <w:lang w:val="sq-AL"/>
        </w:rPr>
        <w:t xml:space="preserve">Kur i njëjti person në te </w:t>
      </w:r>
      <w:r w:rsidR="006466DD" w:rsidRPr="00F94C83">
        <w:rPr>
          <w:rFonts w:ascii="Garamond" w:eastAsia="MS Mincho" w:hAnsi="Garamond"/>
          <w:spacing w:val="-4"/>
          <w:sz w:val="24"/>
          <w:szCs w:val="24"/>
          <w:lang w:val="sq-AL"/>
        </w:rPr>
        <w:t>njëjtën</w:t>
      </w:r>
      <w:r w:rsidRPr="00F94C83">
        <w:rPr>
          <w:rFonts w:ascii="Garamond" w:eastAsia="MS Mincho" w:hAnsi="Garamond"/>
          <w:spacing w:val="-4"/>
          <w:sz w:val="24"/>
          <w:szCs w:val="24"/>
          <w:lang w:val="sq-AL"/>
        </w:rPr>
        <w:t xml:space="preserve"> kohë plotëson kushtet e përcaktuara për dhënien e përjashtimit nga detyrimet e importit, në bazë të më shumë se një dispozite të këtij vendimi, këto të fundit zbatohen njëkohësisht.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5.</w:t>
      </w:r>
      <w:r w:rsidRPr="00F94C83">
        <w:rPr>
          <w:rFonts w:ascii="Garamond" w:eastAsia="MS Mincho" w:hAnsi="Garamond"/>
          <w:spacing w:val="-4"/>
          <w:sz w:val="24"/>
          <w:szCs w:val="24"/>
          <w:lang w:val="sq-AL" w:eastAsia="de-DE"/>
        </w:rPr>
        <w:tab/>
        <w:t>Në rastet kur ky vendim parashikon që përjashtimi përfitohet kundrejt plotësimit të kushteve të caktuara, personi i interesuar duhet të paraqesë prova të mjaftueshme për autoritetet doganore mbi plotësimin e këtyre kushteve.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6.</w:t>
      </w:r>
      <w:r w:rsidRPr="00F94C83">
        <w:rPr>
          <w:rFonts w:ascii="Garamond" w:eastAsia="MS Mincho" w:hAnsi="Garamond"/>
          <w:spacing w:val="-4"/>
          <w:sz w:val="24"/>
          <w:szCs w:val="24"/>
          <w:lang w:val="sq-AL" w:eastAsia="de-DE"/>
        </w:rPr>
        <w:tab/>
        <w:t xml:space="preserve">Në rast të importimit me përjashtim nga detyrimet e importit, që jepet brenda vlerës ekuivalente në lekë të shumës të përcaktuar në Euro, autoritetet kompetente doganore  rrumbullakosin shumën e dalë nga këmbimi/ konvertimi i asaj shume në lekë. </w:t>
      </w:r>
    </w:p>
    <w:p w:rsidR="003514D0" w:rsidRPr="00D66C52" w:rsidRDefault="003514D0" w:rsidP="00DF1BB5">
      <w:pPr>
        <w:widowControl w:val="0"/>
        <w:autoSpaceDE w:val="0"/>
        <w:autoSpaceDN w:val="0"/>
        <w:adjustRightInd w:val="0"/>
        <w:spacing w:after="0" w:line="240" w:lineRule="auto"/>
        <w:rPr>
          <w:rFonts w:ascii="Garamond" w:hAnsi="Garamond"/>
          <w:spacing w:val="-6"/>
          <w:sz w:val="24"/>
          <w:szCs w:val="24"/>
          <w:lang w:val="sq-AL"/>
        </w:rPr>
      </w:pPr>
      <w:r w:rsidRPr="00D66C52">
        <w:rPr>
          <w:rFonts w:ascii="Garamond" w:hAnsi="Garamond"/>
          <w:spacing w:val="-6"/>
          <w:sz w:val="24"/>
          <w:szCs w:val="24"/>
          <w:lang w:val="sq-AL"/>
        </w:rPr>
        <w:t>Kursi i këmbimit aplikohet në përputhje me nenet 54 dhe 55 të ligjit nr. 102, datë 31.7.2014, “Kodi Doganor i Republikës së Shqipërisë”, i ndryshuar.</w:t>
      </w:r>
    </w:p>
    <w:p w:rsidR="00D66C52" w:rsidRPr="00D66C52" w:rsidRDefault="00D66C52" w:rsidP="00DF1BB5">
      <w:pPr>
        <w:widowControl w:val="0"/>
        <w:autoSpaceDE w:val="0"/>
        <w:autoSpaceDN w:val="0"/>
        <w:adjustRightInd w:val="0"/>
        <w:spacing w:after="0" w:line="240" w:lineRule="auto"/>
        <w:jc w:val="center"/>
        <w:rPr>
          <w:rFonts w:ascii="Garamond" w:eastAsia="MS Mincho" w:hAnsi="Garamond"/>
          <w:b/>
          <w:spacing w:val="-4"/>
          <w:sz w:val="10"/>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 xml:space="preserve">Neni 399 </w:t>
      </w:r>
    </w:p>
    <w:p w:rsidR="003514D0" w:rsidRPr="00F94C83" w:rsidRDefault="003514D0" w:rsidP="00DF1BB5">
      <w:pPr>
        <w:widowControl w:val="0"/>
        <w:spacing w:after="0" w:line="240" w:lineRule="auto"/>
        <w:jc w:val="center"/>
        <w:rPr>
          <w:rFonts w:ascii="Garamond" w:eastAsia="MS Mincho" w:hAnsi="Garamond"/>
          <w:spacing w:val="-4"/>
          <w:sz w:val="24"/>
          <w:szCs w:val="24"/>
          <w:lang w:val="sq-AL" w:eastAsia="de-DE"/>
        </w:rPr>
      </w:pPr>
      <w:r w:rsidRPr="00F94C83">
        <w:rPr>
          <w:rFonts w:ascii="Garamond" w:eastAsia="MS Mincho" w:hAnsi="Garamond"/>
          <w:b/>
          <w:spacing w:val="-4"/>
          <w:sz w:val="24"/>
          <w:szCs w:val="24"/>
          <w:lang w:val="sq-AL" w:eastAsia="de-DE"/>
        </w:rPr>
        <w:t>Përkufizime</w:t>
      </w:r>
    </w:p>
    <w:p w:rsidR="003514D0" w:rsidRPr="00D66C52" w:rsidRDefault="003514D0" w:rsidP="00DF1BB5">
      <w:pPr>
        <w:widowControl w:val="0"/>
        <w:spacing w:after="0" w:line="240" w:lineRule="auto"/>
        <w:rPr>
          <w:rFonts w:ascii="Garamond" w:eastAsia="MS Mincho" w:hAnsi="Garamond"/>
          <w:spacing w:val="-4"/>
          <w:sz w:val="12"/>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 qëllim të këtij kreu me termat e mëposhtme nënkuptohen:</w:t>
      </w:r>
    </w:p>
    <w:p w:rsidR="003514D0" w:rsidRPr="00D66C52" w:rsidRDefault="003514D0" w:rsidP="00DF1BB5">
      <w:pPr>
        <w:widowControl w:val="0"/>
        <w:numPr>
          <w:ilvl w:val="0"/>
          <w:numId w:val="484"/>
        </w:numPr>
        <w:tabs>
          <w:tab w:val="left" w:pos="720"/>
        </w:tabs>
        <w:autoSpaceDE w:val="0"/>
        <w:autoSpaceDN w:val="0"/>
        <w:adjustRightInd w:val="0"/>
        <w:spacing w:after="0" w:line="240" w:lineRule="auto"/>
        <w:ind w:left="0" w:firstLine="284"/>
        <w:contextualSpacing/>
        <w:rPr>
          <w:rFonts w:ascii="Garamond" w:hAnsi="Garamond"/>
          <w:spacing w:val="-6"/>
          <w:sz w:val="24"/>
          <w:szCs w:val="24"/>
          <w:lang w:val="sq-AL"/>
        </w:rPr>
      </w:pPr>
      <w:r w:rsidRPr="00D66C52">
        <w:rPr>
          <w:rFonts w:ascii="Garamond" w:hAnsi="Garamond"/>
          <w:spacing w:val="-6"/>
          <w:sz w:val="24"/>
          <w:szCs w:val="24"/>
          <w:lang w:val="sq-AL"/>
        </w:rPr>
        <w:t>“detyrim importi”, detyrimi doganor që bazohet në Tarifën Doganore të Republikës së Shqipërisë;</w:t>
      </w:r>
    </w:p>
    <w:p w:rsidR="003514D0" w:rsidRPr="00F94C83" w:rsidRDefault="003514D0" w:rsidP="00DF1BB5">
      <w:pPr>
        <w:widowControl w:val="0"/>
        <w:numPr>
          <w:ilvl w:val="0"/>
          <w:numId w:val="484"/>
        </w:numPr>
        <w:tabs>
          <w:tab w:val="left" w:pos="720"/>
        </w:tabs>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“sende vetjake”, çdo pronë e destinuar për përdorim personal nga personat </w:t>
      </w:r>
      <w:r w:rsidRPr="00F94C83">
        <w:rPr>
          <w:rFonts w:ascii="Garamond" w:eastAsia="MS Mincho" w:hAnsi="Garamond"/>
          <w:spacing w:val="-4"/>
          <w:sz w:val="24"/>
          <w:szCs w:val="24"/>
          <w:lang w:val="sq-AL" w:eastAsia="de-DE"/>
        </w:rPr>
        <w:t>përkatës apo për plotësimin e nevojave të tyre shtëpiake.</w:t>
      </w:r>
    </w:p>
    <w:p w:rsidR="003514D0" w:rsidRPr="00F94C83" w:rsidRDefault="003514D0" w:rsidP="00D66C52">
      <w:pPr>
        <w:widowControl w:val="0"/>
        <w:tabs>
          <w:tab w:val="left" w:pos="72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veçanti, “sende vetjake” përbëjnë,:</w:t>
      </w:r>
    </w:p>
    <w:p w:rsidR="003514D0" w:rsidRPr="00F94C83" w:rsidRDefault="009265C3" w:rsidP="00D66C52">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sendet shtëpiake;</w:t>
      </w:r>
    </w:p>
    <w:p w:rsidR="003514D0" w:rsidRPr="00F94C83" w:rsidRDefault="009265C3" w:rsidP="00D66C52">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biçikletat, motomjetet dhe ciklomotorët, automjetet private dhe rimorkiot, rulotët për kamping, barkat/jahtet private (familjare) apo për argëtim dhe mjetet ajrore private.</w:t>
      </w:r>
    </w:p>
    <w:p w:rsidR="003514D0" w:rsidRPr="00D66C52" w:rsidRDefault="003514D0" w:rsidP="00DF1BB5">
      <w:pPr>
        <w:widowControl w:val="0"/>
        <w:autoSpaceDE w:val="0"/>
        <w:autoSpaceDN w:val="0"/>
        <w:adjustRightInd w:val="0"/>
        <w:spacing w:after="0" w:line="240" w:lineRule="auto"/>
        <w:contextualSpacing/>
        <w:rPr>
          <w:rFonts w:ascii="Garamond" w:hAnsi="Garamond"/>
          <w:strike/>
          <w:sz w:val="24"/>
          <w:szCs w:val="24"/>
          <w:lang w:val="sq-AL"/>
        </w:rPr>
      </w:pPr>
      <w:r w:rsidRPr="00D66C52">
        <w:rPr>
          <w:rFonts w:ascii="Garamond" w:hAnsi="Garamond"/>
          <w:sz w:val="24"/>
          <w:szCs w:val="24"/>
          <w:lang w:val="sq-AL"/>
        </w:rPr>
        <w:t>Sende shtëpiake përbëjnë gjithashtu dhe sendet e nevojshme shtëpiake, të cilat plotësojnë nevojat normale familjare, kafshët shtëpiake, manarët dhe kafshët me samar, si dhe instrumentet e mbartshëm të arteve të aplikuara, të cilat janë të nevojshme për të ushtruar profesionin apo zanatin e personit përkatës. Prona personale duhet të jetë e tillë që për nga natyra dhe sasia të tregojë se nuk importohet për qëllime tregtare.</w:t>
      </w:r>
    </w:p>
    <w:p w:rsidR="003514D0" w:rsidRPr="00F94C83" w:rsidRDefault="00B11FC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Pr>
          <w:rFonts w:ascii="Garamond" w:eastAsia="MS Mincho" w:hAnsi="Garamond"/>
          <w:spacing w:val="-4"/>
          <w:sz w:val="24"/>
          <w:szCs w:val="24"/>
          <w:lang w:val="sq-AL" w:eastAsia="de-DE"/>
        </w:rPr>
        <w:t>c)</w:t>
      </w:r>
      <w:r>
        <w:rPr>
          <w:rFonts w:ascii="Garamond" w:eastAsia="MS Mincho" w:hAnsi="Garamond"/>
          <w:spacing w:val="-4"/>
          <w:sz w:val="24"/>
          <w:szCs w:val="24"/>
          <w:lang w:val="sq-AL" w:eastAsia="de-DE"/>
        </w:rPr>
        <w:tab/>
        <w:t>“sende shtëpiake”</w:t>
      </w:r>
      <w:r w:rsidR="003514D0" w:rsidRPr="00F94C83">
        <w:rPr>
          <w:rFonts w:ascii="Garamond" w:eastAsia="MS Mincho" w:hAnsi="Garamond"/>
          <w:spacing w:val="-4"/>
          <w:sz w:val="24"/>
          <w:szCs w:val="24"/>
          <w:lang w:val="sq-AL" w:eastAsia="de-DE"/>
        </w:rPr>
        <w:t>, sendet personale, shtresa dhe mbulesa për përdorim shtëpiak, mobilie, dhe pajisje për qëllime të përdorimit personal të të interesuarit ose për të plotësuar nevojat e tij shtëpiake;</w:t>
      </w:r>
    </w:p>
    <w:p w:rsidR="003514D0" w:rsidRPr="00F94C83" w:rsidRDefault="00B11FC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Pr>
          <w:rFonts w:ascii="Garamond" w:eastAsia="MS Mincho" w:hAnsi="Garamond"/>
          <w:spacing w:val="-4"/>
          <w:sz w:val="24"/>
          <w:szCs w:val="24"/>
          <w:lang w:val="sq-AL" w:eastAsia="de-DE"/>
        </w:rPr>
        <w:t>ç)</w:t>
      </w:r>
      <w:r>
        <w:rPr>
          <w:rFonts w:ascii="Garamond" w:eastAsia="MS Mincho" w:hAnsi="Garamond"/>
          <w:spacing w:val="-4"/>
          <w:sz w:val="24"/>
          <w:szCs w:val="24"/>
          <w:lang w:val="sq-AL" w:eastAsia="de-DE"/>
        </w:rPr>
        <w:tab/>
        <w:t>“produkte alkoolike”</w:t>
      </w:r>
      <w:r w:rsidR="003514D0" w:rsidRPr="00F94C83">
        <w:rPr>
          <w:rFonts w:ascii="Garamond" w:eastAsia="MS Mincho" w:hAnsi="Garamond"/>
          <w:spacing w:val="-4"/>
          <w:sz w:val="24"/>
          <w:szCs w:val="24"/>
          <w:lang w:val="sq-AL" w:eastAsia="de-DE"/>
        </w:rPr>
        <w:t>, produktet (birrë, verë, aperitivë me përmbajtje vere ose alkooli, konjak ose brendi, liker, ose pije të tjera al</w:t>
      </w:r>
      <w:r w:rsidR="00540432">
        <w:rPr>
          <w:rFonts w:ascii="Garamond" w:eastAsia="MS Mincho" w:hAnsi="Garamond"/>
          <w:spacing w:val="-4"/>
          <w:sz w:val="24"/>
          <w:szCs w:val="24"/>
          <w:lang w:val="sq-AL" w:eastAsia="de-DE"/>
        </w:rPr>
        <w:t>koolike</w:t>
      </w:r>
      <w:r w:rsidR="003514D0" w:rsidRPr="00F94C83">
        <w:rPr>
          <w:rFonts w:ascii="Garamond" w:eastAsia="MS Mincho" w:hAnsi="Garamond"/>
          <w:spacing w:val="-4"/>
          <w:sz w:val="24"/>
          <w:szCs w:val="24"/>
          <w:lang w:val="sq-AL" w:eastAsia="de-DE"/>
        </w:rPr>
        <w:t xml:space="preserve"> etj</w:t>
      </w:r>
      <w:r w:rsidR="00540432">
        <w:rPr>
          <w:rFonts w:ascii="Garamond" w:eastAsia="MS Mincho" w:hAnsi="Garamond"/>
          <w:spacing w:val="-4"/>
          <w:sz w:val="24"/>
          <w:szCs w:val="24"/>
          <w:lang w:val="sq-AL" w:eastAsia="de-DE"/>
        </w:rPr>
        <w:t>.</w:t>
      </w:r>
      <w:r w:rsidR="003514D0" w:rsidRPr="00F94C83">
        <w:rPr>
          <w:rFonts w:ascii="Garamond" w:eastAsia="MS Mincho" w:hAnsi="Garamond"/>
          <w:spacing w:val="-4"/>
          <w:sz w:val="24"/>
          <w:szCs w:val="24"/>
          <w:lang w:val="sq-AL" w:eastAsia="de-DE"/>
        </w:rPr>
        <w:t xml:space="preserve">), që përfshihen në krerët nga 2203 deri 2208 të Nomenklaturës së Kombinuar të Mallrave. </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Nënseksioni 1</w:t>
      </w:r>
    </w:p>
    <w:p w:rsidR="003514D0" w:rsidRPr="00F94C83" w:rsidRDefault="003514D0" w:rsidP="00DF1BB5">
      <w:pPr>
        <w:widowControl w:val="0"/>
        <w:autoSpaceDE w:val="0"/>
        <w:autoSpaceDN w:val="0"/>
        <w:adjustRightInd w:val="0"/>
        <w:spacing w:after="0" w:line="240" w:lineRule="auto"/>
        <w:contextualSpacing/>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Sendet vetjake që u përkasin individëve, që ndryshojnë vendqëndrimin (vendbanimin) nga një vend tjetër për në Republikën e Shqipërisë</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400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Sendet vetjake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Në përputhje me nenet 401 deri 408, sendet vetjake që importohet nga individë që ndryshojnë vendqëndrimin e tyre të zakonshëm nga një vend tjetër për në Republikën e Shqipërisë, përjashtohet nga detyrimet e importit.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 xml:space="preserve">Në këto raste do të përdoret formulari i sigurimit të përjashtimit nga detyrimet e importit i përcaktuar në aneksin 8, të shtojcës D </w:t>
      </w:r>
      <w:r w:rsidRPr="00F94C83">
        <w:rPr>
          <w:rFonts w:ascii="Garamond" w:hAnsi="Garamond"/>
          <w:spacing w:val="-4"/>
          <w:sz w:val="24"/>
          <w:szCs w:val="24"/>
          <w:lang w:val="sq-AL"/>
        </w:rPr>
        <w:t>bashkëlidhur këtij vendimi dhe pjesë përbërëse e tij</w:t>
      </w:r>
      <w:r w:rsidRPr="00F94C83">
        <w:rPr>
          <w:rFonts w:ascii="Garamond" w:eastAsia="MS Mincho" w:hAnsi="Garamond"/>
          <w:spacing w:val="-4"/>
          <w:sz w:val="24"/>
          <w:szCs w:val="24"/>
          <w:lang w:val="sq-AL" w:eastAsia="de-DE"/>
        </w:rPr>
        <w: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401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Kufizimi në sende vetjake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Përjashtimi kufizohet në sende vetjake të cilat:</w:t>
      </w:r>
    </w:p>
    <w:p w:rsidR="003514D0" w:rsidRPr="00F94C83" w:rsidRDefault="003514D0" w:rsidP="00DF1BB5">
      <w:pPr>
        <w:widowControl w:val="0"/>
        <w:numPr>
          <w:ilvl w:val="0"/>
          <w:numId w:val="48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 kanë qenë në posedim nga individi i interesuar dhe në rastet e mallrave jo të konsumueshme të jenë përdorur nga individi i interesuar në vendin e mëparshëm të qëndrimit, për të paktën 6 muaj përpara datës në të cilën ai pushon së qeni banor i vendit prej nga është nisur, me përjashtim të rasteve të veçanta të justifikuara nga rrethanat;</w:t>
      </w:r>
    </w:p>
    <w:p w:rsidR="003514D0" w:rsidRPr="00F94C83" w:rsidRDefault="003514D0" w:rsidP="00DF1BB5">
      <w:pPr>
        <w:widowControl w:val="0"/>
        <w:numPr>
          <w:ilvl w:val="0"/>
          <w:numId w:val="48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 kanë për qëllim të përdoren për të njëjtat qëllime edhe në vendbanimin e ri.</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Për automjetet private dhe rimorkiot, motomjetet dhe ciklomotorët, rulotët për kamping, barkat/jahtet private (familjare) apo për argëtim dhe mjetet ajrore private, përjashtimi kufizohet nga përmbushja e kushteve të mëposhtme:</w:t>
      </w:r>
    </w:p>
    <w:p w:rsidR="003514D0" w:rsidRPr="00F94C83" w:rsidRDefault="003514D0" w:rsidP="00DF1BB5">
      <w:pPr>
        <w:widowControl w:val="0"/>
        <w:numPr>
          <w:ilvl w:val="0"/>
          <w:numId w:val="487"/>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i interesuari ka qënë pronari i regjistruar për automjetin, motomjetin dhe ciklomotorin, rulotën, mjetin lundrues ose mjetin ajror, në vendet ku zbatohet një regjistrim mjetesh, për të paktën 12 muaj përpara transferimit të tij në Republikën e Shqipërisë;</w:t>
      </w:r>
    </w:p>
    <w:p w:rsidR="003514D0" w:rsidRPr="00F94C83" w:rsidRDefault="003514D0" w:rsidP="00DF1BB5">
      <w:pPr>
        <w:widowControl w:val="0"/>
        <w:numPr>
          <w:ilvl w:val="0"/>
          <w:numId w:val="487"/>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ka qënë pronë e të interesuarit për të paktën 12 muaj, përpara se të sillej në territorin doganor të Republikës së Shqipërisë;</w:t>
      </w:r>
    </w:p>
    <w:p w:rsidR="003514D0" w:rsidRPr="00F94C83" w:rsidRDefault="003514D0" w:rsidP="00DF1BB5">
      <w:pPr>
        <w:widowControl w:val="0"/>
        <w:numPr>
          <w:ilvl w:val="0"/>
          <w:numId w:val="487"/>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ka qënë përdorur nga i interesuari në një vend tjetër normalisht për të pakten 12 muaj përpara se të sillej në territorin doganor të Republikës së Shqipërisë;</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hAnsi="Garamond"/>
          <w:spacing w:val="-4"/>
          <w:sz w:val="24"/>
          <w:szCs w:val="24"/>
          <w:lang w:val="sq-AL"/>
        </w:rPr>
        <w:t>ç)</w:t>
      </w:r>
      <w:r w:rsidRPr="00F94C83">
        <w:rPr>
          <w:rFonts w:ascii="Garamond" w:hAnsi="Garamond"/>
          <w:spacing w:val="-4"/>
          <w:sz w:val="24"/>
          <w:szCs w:val="24"/>
          <w:lang w:val="sq-AL"/>
        </w:rPr>
        <w:tab/>
        <w:t>pasi të importohet duke u përjashtuar nga detyrimet e importit,</w:t>
      </w:r>
      <w:r w:rsidRPr="00F94C83">
        <w:rPr>
          <w:rFonts w:ascii="Garamond" w:eastAsia="MS Mincho" w:hAnsi="Garamond"/>
          <w:spacing w:val="-4"/>
          <w:sz w:val="24"/>
          <w:szCs w:val="24"/>
          <w:lang w:val="sq-AL" w:eastAsia="de-DE"/>
        </w:rPr>
        <w:t xml:space="preserve"> nuk mund të jepen hua, vendosen si garanci, jepen me qira ose tjetërsohet/transferohen si kundrejt pagesës, ashtu edhe falas, deri në dy vjet pas kryerjes se formaliteteve doganore, përveçse kur paguan detyrimet e importit dhe gjithë taksat e tjera prej të cilave ishte përjashtuar;</w:t>
      </w:r>
    </w:p>
    <w:p w:rsidR="003514D0" w:rsidRPr="00F94C83" w:rsidRDefault="003514D0" w:rsidP="00DF1BB5">
      <w:pPr>
        <w:widowControl w:val="0"/>
        <w:numPr>
          <w:ilvl w:val="0"/>
          <w:numId w:val="487"/>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përjashtimi nga detyrimet e importit i nënshtrohet depozitimit të një garancie. </w:t>
      </w: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Forma dhe shuma e garancisë përcaktohen nga autoritetet doganore kompetente. Garancia çlirohet pas kalimit të dy vjetëve nga momenti i depozitimit të saj në zyrën ku është bërë çlirimi i mallrave mbi bazën e paraqitjes së provave bindëse që personi i interesuar është dhe ka qënë gjatë gjithë kësaj periudhe kohe pronari i regjistruar i automjetit, motomjetit dhe ciklomotorit, ruletës, mjetit të lundrimit, ose mjetit të fluturimit për të cilin është dhënë përjashtimi.</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402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Ratet kur jepet përjashtimi</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 xml:space="preserve">Përjashtimi jepet vetëm për individët të cilët kanë pasur vendbanim të zakonshëm, për të paktën 12 muaj në mënyrë të vazhdueshme, jashtë territorit doganor të Republikës së Shqipërisë. </w:t>
      </w: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Megjithatë, autoritetet doganore kompetente mund të lejojnë anashkalim nga rregulli i parashikuar në pikën 1 të këtij neni me kusht që synimi i të interesuarit të ketë qenë qartësisht qëndrimi jashtë territorit doganor të Republikës së Shqipërisë për një periudhë të vazhdueshme prej të paktën 12 muaj.</w:t>
      </w:r>
    </w:p>
    <w:p w:rsidR="00D04F06" w:rsidRPr="00D66C52" w:rsidRDefault="00D04F06"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Neni 403</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Mallrat për të cilat nuk jepen përjashtime</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nuk jepet për:</w:t>
      </w:r>
    </w:p>
    <w:p w:rsidR="003514D0" w:rsidRPr="00F94C83" w:rsidRDefault="003514D0" w:rsidP="00DF1BB5">
      <w:pPr>
        <w:widowControl w:val="0"/>
        <w:numPr>
          <w:ilvl w:val="0"/>
          <w:numId w:val="488"/>
        </w:numPr>
        <w:spacing w:after="0" w:line="240" w:lineRule="auto"/>
        <w:ind w:left="0" w:firstLine="284"/>
        <w:jc w:val="left"/>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produktet alkoolike;</w:t>
      </w:r>
    </w:p>
    <w:p w:rsidR="003514D0" w:rsidRPr="00F94C83" w:rsidRDefault="003514D0" w:rsidP="00DF1BB5">
      <w:pPr>
        <w:widowControl w:val="0"/>
        <w:numPr>
          <w:ilvl w:val="0"/>
          <w:numId w:val="488"/>
        </w:numPr>
        <w:spacing w:after="0" w:line="240" w:lineRule="auto"/>
        <w:ind w:left="0" w:firstLine="284"/>
        <w:jc w:val="left"/>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duhanin dhe produktet e duhanit;</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c)</w:t>
      </w:r>
      <w:r w:rsidRPr="00F94C83">
        <w:rPr>
          <w:rFonts w:ascii="Garamond" w:eastAsia="MS Mincho" w:hAnsi="Garamond"/>
          <w:spacing w:val="-4"/>
          <w:sz w:val="24"/>
          <w:szCs w:val="24"/>
          <w:lang w:val="sq-AL" w:eastAsia="de-DE"/>
        </w:rPr>
        <w:tab/>
        <w:t>mjetet tregtare të transportit;</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ç)</w:t>
      </w:r>
      <w:r w:rsidRPr="00F94C83">
        <w:rPr>
          <w:rFonts w:ascii="Garamond" w:eastAsia="MS Mincho" w:hAnsi="Garamond"/>
          <w:spacing w:val="-4"/>
          <w:sz w:val="24"/>
          <w:szCs w:val="24"/>
          <w:lang w:val="sq-AL" w:eastAsia="de-DE"/>
        </w:rPr>
        <w:tab/>
        <w:t>artikuj për përdorim në ushtrimin e një tregtie ose profesioni, të ndryshëm nga instrumentet e mbartshëm të arteve të aplikuara ose të lira.</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Neni 404</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Hedhja në qarkullim të lirë</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 xml:space="preserve">Përveç rasteve të veçanta, përjashtimi jepet vetëm për sendet vetjake të hedhura në qarkullim të lirë brenda 12 muajsh nga data në të cilën individi i interesuari është vendosur në vendbanimin e tij normal në territorin doganor të Republikës së Shqipërisë. </w:t>
      </w: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Sendet vetjake mund të vendosen në qarkullim të lirë, pjesë-pjesë, brenda afatit të përmendur në pikën 1 të këtij neni.</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405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tabs>
          <w:tab w:val="left" w:pos="360"/>
          <w:tab w:val="left" w:pos="567"/>
        </w:tabs>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Me përjashtim të përcaktimit të shkonjës “ç”, të pikës 2 të nenit 401, sendet vetjake që janë lejuar me përjashtim nga detyrimet e importit, deri në përfundimin e afatit prej 12 muajsh nga data në të cilën është pranuar deklarata për vendosjen në qarkullim të lirë, nuk mund të jepen hua, vendosen si garanci, jepen me qira ose transferohen, si kundrejt pagesës, ashtu edhe falas, pa njoftuar paraprakisht autoritetet kompetente doganore për këtë qëllim.</w:t>
      </w:r>
    </w:p>
    <w:p w:rsidR="003514D0" w:rsidRPr="00F94C83" w:rsidRDefault="003514D0" w:rsidP="00DF1BB5">
      <w:pPr>
        <w:widowControl w:val="0"/>
        <w:tabs>
          <w:tab w:val="left" w:pos="0"/>
          <w:tab w:val="left" w:pos="360"/>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Huadhënia, lënia si garanci, qiradhënia apo tjetërsimi përpara përfundimit të afatit të përmendur në pikën 1, sjell si pasojë zbatimin e detyrimeve përkatëse të importit për sendin në fjalë, sipas nivelit të detyrimeve të importit në fuqi në datën në të cilën kryhet huadhënia, dhënia si garanci, qiradhënia apo tjetërsimi, dhe në bazë të llojit të mallrave si dhe të vlerës doganore të verifikuar apo të pranuar në po atë datë nga autoritetet doganore kompetente.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406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Caktimi i vendbanimit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Pavarësisht nga sa parashikohet në pikën 1, të nenit 404, përjashtim mund të jepet për sendet vetjake të hedhura në qarkullim të lirë, përpara se i interesuari të caktojë vendbanimin e tij të zakonshëm në territorin doganor të Republikës së Shqipërisë, me kusht që ai të marrë përsipër të caktojë vendbanimin e zakonshëm në Shqipëri, brenda një afati 6 mujor. Marrja përsipër e këtij detyrimi shoqërohet nga dhënia e një garancie, forma dhe shuma e së cilës përcaktohet nga autoritetet doganore kompetente.</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Kur zbatohet pika 1 e këtij neni, afati i përcaktuar në shkronjën “a” të nenit 401,  llogaritet nga data në të cilën sendet vetjake janë sjellë në territorin doganor të Republikës së Shqipërisë.</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407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Angazhimet profesionale</w:t>
      </w:r>
    </w:p>
    <w:p w:rsidR="003514D0" w:rsidRPr="00F94C83" w:rsidRDefault="003514D0" w:rsidP="00DF1BB5">
      <w:pPr>
        <w:widowControl w:val="0"/>
        <w:tabs>
          <w:tab w:val="left" w:pos="426"/>
        </w:tabs>
        <w:autoSpaceDE w:val="0"/>
        <w:autoSpaceDN w:val="0"/>
        <w:adjustRightInd w:val="0"/>
        <w:spacing w:after="0" w:line="240" w:lineRule="auto"/>
        <w:contextualSpacing/>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për shkak të angazhimeve profesionale, individi i interesuar largohet nga vendi ku ka patur vendbanimin e përhershëm, pa u vendosur në vendbanimin e tij në Republikën e Shqipërisë, edhe pse qëllimi i tij është ta bëjë këtë, autoriteti doganor mund të lejojë përjashtimin nga detyrimet doganore për sendet vetjake të cilat ai i transferon në Republikën e Shqipërisë.</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 xml:space="preserve">Përjashtimi nga detyrimet e importit për sendet vetjake të përmendura në pikën 1 do të lejohet, sipas kushteve të parashikuara në nenet 400 deri 405, me kushtin që: </w:t>
      </w:r>
    </w:p>
    <w:p w:rsidR="003514D0" w:rsidRPr="00F94C83" w:rsidRDefault="003514D0" w:rsidP="00DF1BB5">
      <w:pPr>
        <w:widowControl w:val="0"/>
        <w:numPr>
          <w:ilvl w:val="0"/>
          <w:numId w:val="489"/>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afatet e përcaktuara në shkronjën “a” të nenit 401 dhe pikës 1 të nenit 404, të llogariten prej datës në të cilën sendet vetjake janë sjellë në territorin doganor të Republikës së Shqipërisë;</w:t>
      </w:r>
    </w:p>
    <w:p w:rsidR="003514D0" w:rsidRPr="00F94C83" w:rsidRDefault="003514D0" w:rsidP="00DF1BB5">
      <w:pPr>
        <w:widowControl w:val="0"/>
        <w:numPr>
          <w:ilvl w:val="0"/>
          <w:numId w:val="48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afati i përcaktuar në pikën 1 të nenit 405, të llogaritet nga data kur individi i interesuar realisht përcakton vendbanimin e tij normal në Republikën e Shqipërisë.</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Përjashtimi nga detyrimet është subjekt i deklarimit nga individi i interesuar se ai më të vërtetë do të vendoset në Republikën e Shqipërisë, brenda një afati të caktuar nga autoriteti doganor, në përputhje me rrethanat. Autoriteti doganor kompetent mund të kërkojë që deklarimi të shoqërohet me depozitimin e një garancie, forma dhe shuma e së cilës përcaktohet nga këto autoritete.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408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Rrethanat politike të veçanta</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Autoriteti doganor kompetent mund të anashkalojë dis</w:t>
      </w:r>
      <w:r w:rsidR="005D1AE5">
        <w:rPr>
          <w:rFonts w:ascii="Garamond" w:eastAsia="MS Mincho" w:hAnsi="Garamond"/>
          <w:spacing w:val="-4"/>
          <w:sz w:val="24"/>
          <w:szCs w:val="24"/>
          <w:lang w:val="sq-AL" w:eastAsia="de-DE"/>
        </w:rPr>
        <w:t>pozitat e shkronjave “a”</w:t>
      </w:r>
      <w:r w:rsidR="00F4292F">
        <w:rPr>
          <w:rFonts w:ascii="Garamond" w:eastAsia="MS Mincho" w:hAnsi="Garamond"/>
          <w:spacing w:val="-4"/>
          <w:sz w:val="24"/>
          <w:szCs w:val="24"/>
          <w:lang w:val="sq-AL" w:eastAsia="de-DE"/>
        </w:rPr>
        <w:t xml:space="preserve"> dhe “b”</w:t>
      </w:r>
      <w:r w:rsidRPr="00F94C83">
        <w:rPr>
          <w:rFonts w:ascii="Garamond" w:eastAsia="MS Mincho" w:hAnsi="Garamond"/>
          <w:spacing w:val="-4"/>
          <w:sz w:val="24"/>
          <w:szCs w:val="24"/>
          <w:lang w:val="sq-AL" w:eastAsia="de-DE"/>
        </w:rPr>
        <w:t xml:space="preserve"> të n</w:t>
      </w:r>
      <w:r w:rsidR="005D1AE5">
        <w:rPr>
          <w:rFonts w:ascii="Garamond" w:eastAsia="MS Mincho" w:hAnsi="Garamond"/>
          <w:spacing w:val="-4"/>
          <w:sz w:val="24"/>
          <w:szCs w:val="24"/>
          <w:lang w:val="sq-AL" w:eastAsia="de-DE"/>
        </w:rPr>
        <w:t>enit 401, shkronjave “c” dhe “ç”</w:t>
      </w:r>
      <w:r w:rsidRPr="00F94C83">
        <w:rPr>
          <w:rFonts w:ascii="Garamond" w:eastAsia="MS Mincho" w:hAnsi="Garamond"/>
          <w:spacing w:val="-4"/>
          <w:sz w:val="24"/>
          <w:szCs w:val="24"/>
          <w:lang w:val="sq-AL" w:eastAsia="de-DE"/>
        </w:rPr>
        <w:t xml:space="preserve"> të nenit 403, dhe nenit 405, kur një individ transferon vendbanimin e tij nga një vend tjetër në Republikën e Shqipërisë, si rezultat i rrethanave politike të veçanta. </w:t>
      </w:r>
    </w:p>
    <w:p w:rsidR="003514D0"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D66C52" w:rsidRDefault="00D66C52"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D66C52" w:rsidRDefault="00D66C52"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D66C52" w:rsidRPr="00F94C83" w:rsidRDefault="00D66C52"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Mallrat e importuara në raste martese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Neni 409</w:t>
      </w: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Përjashtime në raste martese</w:t>
      </w:r>
    </w:p>
    <w:p w:rsidR="003514D0" w:rsidRPr="00F94C83" w:rsidRDefault="003514D0" w:rsidP="00DF1BB5">
      <w:pPr>
        <w:widowControl w:val="0"/>
        <w:tabs>
          <w:tab w:val="left" w:pos="360"/>
        </w:tabs>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Në përputhje me nenet 410 deri 413, veshjet martesore dhe sendet shtëpiake, të reja ose jo, që i përkasin një individi që me rastin e martesës së tij/saj transferon vendbanimin e tij të zakonshëm nga një vend tjetër, në territorin doganor të Republikës së Shqipërisë, importohen duke u përjashtuar nga detyrimet importit.</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Në të njëjtat kushte, dhuratat e dhëna me rastin e martesës dhe që janë marre nga një individ i cili plotëson kushtet e përcaktuara në pikën 1, që e ka vendbanimin e tij të zakonshëm në një vend tjetër, përjashtohet gjithashtu nga detyrimet e importit. Megjithatë, vlera e çdo dhurate që përjashtohet nga detyrimet e importit, nuk duhet të kalojë vlerën ekuivalente në lekë të shumës 1 000 Euro.</w:t>
      </w:r>
    </w:p>
    <w:p w:rsidR="003514D0" w:rsidRPr="00D66C52" w:rsidRDefault="003514D0" w:rsidP="00DF1BB5">
      <w:pPr>
        <w:widowControl w:val="0"/>
        <w:autoSpaceDE w:val="0"/>
        <w:autoSpaceDN w:val="0"/>
        <w:adjustRightInd w:val="0"/>
        <w:spacing w:after="0" w:line="240" w:lineRule="auto"/>
        <w:contextualSpacing/>
        <w:rPr>
          <w:rFonts w:ascii="Garamond" w:hAnsi="Garamond"/>
          <w:spacing w:val="-4"/>
          <w:sz w:val="2"/>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410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i referuar në nenin 409, mund të jepet vetëm për individë:</w:t>
      </w:r>
    </w:p>
    <w:p w:rsidR="003514D0" w:rsidRPr="00F94C83" w:rsidRDefault="003514D0" w:rsidP="00DF1BB5">
      <w:pPr>
        <w:widowControl w:val="0"/>
        <w:numPr>
          <w:ilvl w:val="0"/>
          <w:numId w:val="490"/>
        </w:numPr>
        <w:tabs>
          <w:tab w:val="left" w:pos="720"/>
        </w:tabs>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vendbanimi i zakonshëm i të cilëve ka qenë jashtë territorit doganor të Republikës së Shqipërisë për të paktën 12 muaj të vazhdueshme. Megjithatë, përjashtime nga ky rregull mund të jepen, me kusht që i interesuari të provojë qartë se synonte të qëndronte jashtë territorit doganor të Republikës se Shqipërisë për një periudhë të pandërprerë kohe prej të paktën 12 muajsh; </w:t>
      </w:r>
    </w:p>
    <w:p w:rsidR="003514D0" w:rsidRPr="00F94C83" w:rsidRDefault="003514D0" w:rsidP="00DF1BB5">
      <w:pPr>
        <w:widowControl w:val="0"/>
        <w:numPr>
          <w:ilvl w:val="0"/>
          <w:numId w:val="490"/>
        </w:numPr>
        <w:tabs>
          <w:tab w:val="left" w:pos="720"/>
        </w:tabs>
        <w:spacing w:after="0" w:line="240" w:lineRule="auto"/>
        <w:ind w:left="0" w:firstLine="284"/>
        <w:contextualSpacing/>
        <w:jc w:val="left"/>
        <w:rPr>
          <w:rFonts w:ascii="Garamond" w:hAnsi="Garamond"/>
          <w:spacing w:val="-4"/>
          <w:sz w:val="24"/>
          <w:szCs w:val="24"/>
          <w:lang w:val="sq-AL"/>
        </w:rPr>
      </w:pPr>
      <w:r w:rsidRPr="00F94C83">
        <w:rPr>
          <w:rFonts w:ascii="Garamond" w:hAnsi="Garamond"/>
          <w:spacing w:val="-4"/>
          <w:sz w:val="24"/>
          <w:szCs w:val="24"/>
          <w:lang w:val="sq-AL"/>
        </w:rPr>
        <w:t>që paraqesin prova të martesës së tyre.</w:t>
      </w:r>
    </w:p>
    <w:p w:rsidR="003514D0" w:rsidRPr="00D66C52" w:rsidRDefault="003514D0" w:rsidP="00DF1BB5">
      <w:pPr>
        <w:widowControl w:val="0"/>
        <w:spacing w:after="0" w:line="240" w:lineRule="auto"/>
        <w:contextualSpacing/>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411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Produktet alkoolike dhe duhani</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Asnjë përjashtim nuk duhet të jepet për produktet alkoolike, duhanin dhe produktet e duhanit.</w:t>
      </w:r>
    </w:p>
    <w:p w:rsidR="003514D0" w:rsidRPr="00D66C52" w:rsidRDefault="003514D0" w:rsidP="00DF1BB5">
      <w:pPr>
        <w:widowControl w:val="0"/>
        <w:autoSpaceDE w:val="0"/>
        <w:autoSpaceDN w:val="0"/>
        <w:adjustRightInd w:val="0"/>
        <w:spacing w:after="0" w:line="240" w:lineRule="auto"/>
        <w:rPr>
          <w:rFonts w:ascii="Garamond" w:eastAsia="MS Mincho" w:hAnsi="Garamond"/>
          <w:spacing w:val="-4"/>
          <w:sz w:val="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412 </w:t>
      </w:r>
    </w:p>
    <w:p w:rsidR="003514D0" w:rsidRPr="00F94C83" w:rsidRDefault="003514D0" w:rsidP="00DF1BB5">
      <w:pPr>
        <w:widowControl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Hedhja në qarkullim të lirë</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tabs>
          <w:tab w:val="left" w:pos="540"/>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Me përjashtim të rrethanave të jashtëzakonshme, përjashtimi  nga detyrimet e importit jepet vetëm për mallrat e vendosura në qarkullim të lirë:</w:t>
      </w:r>
    </w:p>
    <w:p w:rsidR="003514D0" w:rsidRPr="00F94C83" w:rsidRDefault="003514D0" w:rsidP="00DF1BB5">
      <w:pPr>
        <w:widowControl w:val="0"/>
        <w:numPr>
          <w:ilvl w:val="0"/>
          <w:numId w:val="491"/>
        </w:numPr>
        <w:tabs>
          <w:tab w:val="left" w:pos="720"/>
        </w:tabs>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jo më herët se dy muaj përpara datës së caktuar për martesë (në këtë rast përjashtimi jepet vetëm kundrejt depozitimit të garancisë përkatëse, forma dhe shuma e të cilës caktohet nga autoritetet doganore kompetente); dhe</w:t>
      </w:r>
    </w:p>
    <w:p w:rsidR="003514D0" w:rsidRPr="00F94C83" w:rsidRDefault="003514D0" w:rsidP="00D66C52">
      <w:pPr>
        <w:widowControl w:val="0"/>
        <w:numPr>
          <w:ilvl w:val="0"/>
          <w:numId w:val="491"/>
        </w:numPr>
        <w:tabs>
          <w:tab w:val="left" w:pos="720"/>
        </w:tabs>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jo me vonë se katër muaj pas datës së martesës.</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 xml:space="preserve">Mallrat e </w:t>
      </w:r>
      <w:r w:rsidRPr="00F94C83">
        <w:rPr>
          <w:rFonts w:ascii="Garamond" w:hAnsi="Garamond"/>
          <w:spacing w:val="-4"/>
          <w:sz w:val="24"/>
          <w:szCs w:val="24"/>
          <w:lang w:val="sq-AL"/>
        </w:rPr>
        <w:t>referuara në nenin 409, mund</w:t>
      </w:r>
      <w:r w:rsidRPr="00F94C83">
        <w:rPr>
          <w:rFonts w:ascii="Garamond" w:eastAsia="MS Mincho" w:hAnsi="Garamond"/>
          <w:spacing w:val="-4"/>
          <w:sz w:val="24"/>
          <w:szCs w:val="24"/>
          <w:lang w:val="sq-AL" w:eastAsia="de-DE"/>
        </w:rPr>
        <w:t xml:space="preserve"> të vendosen në qarkullim të lirë në disa dërgesa të veçanta, brenda afatit të përmendur në pikën 1.</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413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w:t>
      </w:r>
    </w:p>
    <w:p w:rsidR="003514D0" w:rsidRPr="00F94C83" w:rsidRDefault="003514D0" w:rsidP="00DF1BB5">
      <w:pPr>
        <w:widowControl w:val="0"/>
        <w:tabs>
          <w:tab w:val="left" w:pos="0"/>
        </w:tabs>
        <w:spacing w:after="0" w:line="240" w:lineRule="auto"/>
        <w:contextualSpacing/>
        <w:rPr>
          <w:rFonts w:ascii="Garamond" w:hAnsi="Garamond"/>
          <w:spacing w:val="-4"/>
          <w:sz w:val="14"/>
          <w:szCs w:val="24"/>
          <w:lang w:val="sq-AL"/>
        </w:rPr>
      </w:pP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Mallrat që janë lejuar me përjashtim nga detyrimet e importit në përputhje me nenin 409, deri në përfundimin e afatit prej 12 muajsh nga data në të cilën është pranuar deklarata për vendosjen në qarkullim të lirë, nuk mund të jepen hua, vendosen si garanci, jepen me qira ose transferohen, si kundrejt pagesës, ashtu edhe falas, pa njoftuar paraprakisht autoritetet kompetente doganore për këtë qëllim.</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Huadhënia, dhënia si garanci, qiradhënia ose tjetërsimi përpara përfundimit të periudhës 12 mujore bëhet vetëm kundrejt pagesës së detyrimeve përkatëse të importit për mallrat në fjalë, duke zbatuar nivelin e detyrimeve të importit në fuqi në datën në të cilën kryhet huadhënia, lënia si garanci, qiradhënia ose tjetërsimi, në baze të llojit të mallrave dhe vlerës doganore të tyre, të verifikuar apo të pranuar në po atë datë nga autoritetet doganore kompetente.</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3</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Sendet personale të fituara nga trashëgimia</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414 </w:t>
      </w:r>
    </w:p>
    <w:p w:rsidR="003514D0" w:rsidRPr="00F94C83" w:rsidRDefault="003514D0" w:rsidP="00DF1BB5">
      <w:pPr>
        <w:widowControl w:val="0"/>
        <w:tabs>
          <w:tab w:val="left" w:pos="820"/>
        </w:tabs>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Sendet personale</w:t>
      </w:r>
    </w:p>
    <w:p w:rsidR="003514D0" w:rsidRPr="00F94C83" w:rsidRDefault="003514D0" w:rsidP="00DF1BB5">
      <w:pPr>
        <w:widowControl w:val="0"/>
        <w:tabs>
          <w:tab w:val="left" w:pos="820"/>
        </w:tabs>
        <w:spacing w:after="0" w:line="240" w:lineRule="auto"/>
        <w:jc w:val="center"/>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Në përputhje me nenet  415, 416 dhe 417, sendet personale të fituara nëpërmjet trashëgimisë, nga një individ me vendbanim të zakonshëm në territorin doganor të Republikës së Shqipërisë, lejohet të importohet me përjashtim nga detyrimet e importit.</w:t>
      </w: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Për qëllim të pikës 1, “sende personale” do të thotë gjithë pasuria e referuar në shkronjën “b”  të nenit 399, të cilat përbëjnë pasurinë e trashëgimlënësit.</w:t>
      </w:r>
    </w:p>
    <w:p w:rsidR="003514D0"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D66C52" w:rsidRDefault="00D66C52"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D66C52" w:rsidRDefault="00D66C52"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D66C52" w:rsidRDefault="00D66C52"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D66C52" w:rsidRDefault="00D66C52"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D66C52" w:rsidRPr="00F94C83" w:rsidRDefault="00D66C52"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415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Mallrat për të cilat nuk jepen përjashtime</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nuk  jepet për:</w:t>
      </w:r>
    </w:p>
    <w:p w:rsidR="003514D0" w:rsidRPr="00F94C83" w:rsidRDefault="003514D0" w:rsidP="00DF1BB5">
      <w:pPr>
        <w:widowControl w:val="0"/>
        <w:numPr>
          <w:ilvl w:val="1"/>
          <w:numId w:val="492"/>
        </w:numPr>
        <w:tabs>
          <w:tab w:val="left" w:pos="720"/>
        </w:tabs>
        <w:spacing w:after="0" w:line="240" w:lineRule="auto"/>
        <w:ind w:left="0" w:firstLine="284"/>
        <w:contextualSpacing/>
        <w:jc w:val="left"/>
        <w:rPr>
          <w:rFonts w:ascii="Garamond" w:hAnsi="Garamond"/>
          <w:spacing w:val="-4"/>
          <w:sz w:val="24"/>
          <w:szCs w:val="24"/>
          <w:lang w:val="sq-AL"/>
        </w:rPr>
      </w:pPr>
      <w:r w:rsidRPr="00F94C83">
        <w:rPr>
          <w:rFonts w:ascii="Garamond" w:hAnsi="Garamond"/>
          <w:spacing w:val="-4"/>
          <w:sz w:val="24"/>
          <w:szCs w:val="24"/>
          <w:lang w:val="sq-AL"/>
        </w:rPr>
        <w:t>produktet alkoolike;</w:t>
      </w:r>
    </w:p>
    <w:p w:rsidR="003514D0" w:rsidRPr="00F94C83" w:rsidRDefault="003514D0" w:rsidP="00DF1BB5">
      <w:pPr>
        <w:widowControl w:val="0"/>
        <w:numPr>
          <w:ilvl w:val="1"/>
          <w:numId w:val="492"/>
        </w:numPr>
        <w:tabs>
          <w:tab w:val="left" w:pos="720"/>
        </w:tabs>
        <w:spacing w:after="0" w:line="240" w:lineRule="auto"/>
        <w:ind w:left="0" w:firstLine="284"/>
        <w:contextualSpacing/>
        <w:jc w:val="left"/>
        <w:rPr>
          <w:rFonts w:ascii="Garamond" w:hAnsi="Garamond"/>
          <w:spacing w:val="-4"/>
          <w:sz w:val="24"/>
          <w:szCs w:val="24"/>
          <w:lang w:val="sq-AL"/>
        </w:rPr>
      </w:pPr>
      <w:r w:rsidRPr="00F94C83">
        <w:rPr>
          <w:rFonts w:ascii="Garamond" w:hAnsi="Garamond"/>
          <w:spacing w:val="-4"/>
          <w:sz w:val="24"/>
          <w:szCs w:val="24"/>
          <w:lang w:val="sq-AL"/>
        </w:rPr>
        <w:t>duhanin dhe produktet e duhanit;</w:t>
      </w:r>
    </w:p>
    <w:p w:rsidR="003514D0" w:rsidRPr="00F94C83" w:rsidRDefault="003514D0" w:rsidP="00DF1BB5">
      <w:pPr>
        <w:widowControl w:val="0"/>
        <w:numPr>
          <w:ilvl w:val="1"/>
          <w:numId w:val="492"/>
        </w:numPr>
        <w:tabs>
          <w:tab w:val="left" w:pos="720"/>
        </w:tabs>
        <w:spacing w:after="0" w:line="240" w:lineRule="auto"/>
        <w:ind w:left="0" w:firstLine="284"/>
        <w:contextualSpacing/>
        <w:jc w:val="left"/>
        <w:rPr>
          <w:rFonts w:ascii="Garamond" w:hAnsi="Garamond"/>
          <w:spacing w:val="-4"/>
          <w:sz w:val="24"/>
          <w:szCs w:val="24"/>
          <w:lang w:val="sq-AL"/>
        </w:rPr>
      </w:pPr>
      <w:r w:rsidRPr="00F94C83">
        <w:rPr>
          <w:rFonts w:ascii="Garamond" w:hAnsi="Garamond"/>
          <w:spacing w:val="-4"/>
          <w:sz w:val="24"/>
          <w:szCs w:val="24"/>
          <w:lang w:val="sq-AL"/>
        </w:rPr>
        <w:t xml:space="preserve">mjetet e transportit tregtar; </w:t>
      </w:r>
    </w:p>
    <w:p w:rsidR="003514D0" w:rsidRPr="00F94C83" w:rsidRDefault="003514D0" w:rsidP="00DF1BB5">
      <w:pPr>
        <w:widowControl w:val="0"/>
        <w:tabs>
          <w:tab w:val="left" w:pos="72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ç)</w:t>
      </w:r>
      <w:r w:rsidRPr="00F94C83">
        <w:rPr>
          <w:rFonts w:ascii="Garamond" w:eastAsia="MS Mincho" w:hAnsi="Garamond"/>
          <w:spacing w:val="-4"/>
          <w:sz w:val="24"/>
          <w:szCs w:val="24"/>
          <w:lang w:val="sq-AL" w:eastAsia="de-DE"/>
        </w:rPr>
        <w:tab/>
        <w:t>artikuj për përdorim gjatë ushtrimit të një tregtie apo profesioni, të ndryshme nga instrumentet e arteve të aplikuara ose të lira, të cilat i nevojiteshin trashëgimlënësit për ushtrimin e tregtisë ose të profesionit;</w:t>
      </w:r>
    </w:p>
    <w:p w:rsidR="003514D0" w:rsidRPr="00F94C83" w:rsidRDefault="003514D0" w:rsidP="00DF1BB5">
      <w:pPr>
        <w:widowControl w:val="0"/>
        <w:numPr>
          <w:ilvl w:val="1"/>
          <w:numId w:val="492"/>
        </w:numPr>
        <w:tabs>
          <w:tab w:val="left" w:pos="720"/>
        </w:tabs>
        <w:spacing w:after="0" w:line="240" w:lineRule="auto"/>
        <w:ind w:left="0" w:firstLine="284"/>
        <w:contextualSpacing/>
        <w:jc w:val="left"/>
        <w:rPr>
          <w:rFonts w:ascii="Garamond" w:hAnsi="Garamond"/>
          <w:spacing w:val="-4"/>
          <w:sz w:val="24"/>
          <w:szCs w:val="24"/>
          <w:lang w:val="sq-AL"/>
        </w:rPr>
      </w:pPr>
      <w:r w:rsidRPr="00F94C83">
        <w:rPr>
          <w:rFonts w:ascii="Garamond" w:hAnsi="Garamond"/>
          <w:spacing w:val="-4"/>
          <w:sz w:val="24"/>
          <w:szCs w:val="24"/>
          <w:lang w:val="sq-AL"/>
        </w:rPr>
        <w:t>stoqet e lëndëve të para dhe produkteve ose gjysmë produkteve;</w:t>
      </w:r>
    </w:p>
    <w:p w:rsidR="003514D0" w:rsidRPr="00F94C83" w:rsidRDefault="003514D0" w:rsidP="00DF1BB5">
      <w:pPr>
        <w:widowControl w:val="0"/>
        <w:tabs>
          <w:tab w:val="left" w:pos="72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dh)</w:t>
      </w:r>
      <w:r w:rsidRPr="00F94C83">
        <w:rPr>
          <w:rFonts w:ascii="Garamond" w:eastAsia="MS Mincho" w:hAnsi="Garamond"/>
          <w:spacing w:val="-4"/>
          <w:sz w:val="24"/>
          <w:szCs w:val="24"/>
          <w:lang w:val="sq-AL" w:eastAsia="de-DE"/>
        </w:rPr>
        <w:tab/>
        <w:t>stoqet e produkte bujqësore dhe blegtorale, përfshi bagëtitë, që kalojnë sasitë e përshtatshme për nevoja të përdorimit familjar.</w:t>
      </w:r>
    </w:p>
    <w:p w:rsidR="003514D0" w:rsidRPr="00F94C83" w:rsidRDefault="003514D0" w:rsidP="00DF1BB5">
      <w:pPr>
        <w:widowControl w:val="0"/>
        <w:tabs>
          <w:tab w:val="left" w:pos="720"/>
        </w:tabs>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416 </w:t>
      </w:r>
    </w:p>
    <w:p w:rsidR="003514D0" w:rsidRPr="00F94C83" w:rsidRDefault="003514D0" w:rsidP="00DF1BB5">
      <w:pPr>
        <w:widowControl w:val="0"/>
        <w:tabs>
          <w:tab w:val="left" w:pos="0"/>
        </w:tabs>
        <w:spacing w:after="0" w:line="240" w:lineRule="auto"/>
        <w:contextualSpacing/>
        <w:jc w:val="center"/>
        <w:rPr>
          <w:rFonts w:ascii="Garamond" w:hAnsi="Garamond"/>
          <w:b/>
          <w:spacing w:val="-4"/>
          <w:sz w:val="24"/>
          <w:szCs w:val="24"/>
          <w:lang w:val="sq-AL"/>
        </w:rPr>
      </w:pPr>
      <w:r w:rsidRPr="00F94C83">
        <w:rPr>
          <w:rFonts w:ascii="Garamond" w:hAnsi="Garamond"/>
          <w:b/>
          <w:spacing w:val="-4"/>
          <w:sz w:val="24"/>
          <w:szCs w:val="24"/>
          <w:lang w:val="sq-AL"/>
        </w:rPr>
        <w:t>Kufizime</w:t>
      </w:r>
    </w:p>
    <w:p w:rsidR="003514D0" w:rsidRPr="00F94C83" w:rsidRDefault="003514D0" w:rsidP="00DF1BB5">
      <w:pPr>
        <w:widowControl w:val="0"/>
        <w:tabs>
          <w:tab w:val="left" w:pos="0"/>
        </w:tabs>
        <w:spacing w:after="0" w:line="240" w:lineRule="auto"/>
        <w:contextualSpacing/>
        <w:jc w:val="center"/>
        <w:rPr>
          <w:rFonts w:ascii="Garamond" w:hAnsi="Garamond"/>
          <w:b/>
          <w:spacing w:val="-4"/>
          <w:sz w:val="14"/>
          <w:szCs w:val="24"/>
          <w:lang w:val="sq-AL"/>
        </w:rPr>
      </w:pP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 xml:space="preserve">Përjashtimi lejohet vetëm për sendet personale të vendosur në qarkullim të lirë jo më vonë se dy vjet nga data në të cilën i interesuari fiton të drejtën e pronësisë mbi këto sende (ndarja përfundimtare e trashëgimisë). </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Megjithatë, për raste të veçanta, kjo periudhë mund të zgjatet nga autoritetet doganore kompetente.</w:t>
      </w: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Sendet personale mund të importohen në disa dërgesa të veçanta brenda afatit të përmendur në pikën 1.</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417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Trashëgimia nga personat juridikë</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Nenet 414, 415 dhe 416, zbatohen rast pas rasti në mënyrë analoge, për sendet personale të fituara me trashëgimi nga personat juridikë që merren me aktivitet jo fitimprurës, të vendosur në territorin doganor të Republikës së Shqipërisë.</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4</w:t>
      </w:r>
    </w:p>
    <w:p w:rsidR="003514D0" w:rsidRPr="00F94C83" w:rsidRDefault="003514D0" w:rsidP="00DF1BB5">
      <w:pPr>
        <w:widowControl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Uniformat shkollore, materialet e studimit dhe pajisjet shtëpiake për përdorim nga nxënës e studentë</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418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Përjashtime për nxënësit dhe studentët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Uniformat shkollore, materialet e studimit dhe pajisjet shtëpiake</w:t>
      </w:r>
      <w:r w:rsidRPr="00F94C83">
        <w:rPr>
          <w:rFonts w:ascii="Garamond" w:hAnsi="Garamond"/>
          <w:b/>
          <w:spacing w:val="-4"/>
          <w:sz w:val="24"/>
          <w:szCs w:val="24"/>
          <w:lang w:val="sq-AL"/>
        </w:rPr>
        <w:t xml:space="preserve"> </w:t>
      </w:r>
      <w:r w:rsidRPr="00F94C83">
        <w:rPr>
          <w:rFonts w:ascii="Garamond" w:hAnsi="Garamond"/>
          <w:spacing w:val="-4"/>
          <w:sz w:val="24"/>
          <w:szCs w:val="24"/>
          <w:lang w:val="sq-AL"/>
        </w:rPr>
        <w:t>që përbëjnë në vetvete materiale të zakonshme për dhomat studentore dhe që i përkasin nxënësve ose studenteve të huaj që do të qëndrojnë në territorin doganor të Republikës së Shqipërisë për qëllime studimi dhe u nevojiten atyre për përdorim vetjak gjatë kohës së studimeve të tyre, përjashtohen nga detyrimet e importit.</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 qëllim të pikës 1:</w:t>
      </w:r>
    </w:p>
    <w:p w:rsidR="003514D0" w:rsidRPr="00F94C83" w:rsidRDefault="009265C3" w:rsidP="00DF1BB5">
      <w:pPr>
        <w:widowControl w:val="0"/>
        <w:numPr>
          <w:ilvl w:val="0"/>
          <w:numId w:val="493"/>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“nxënës ose student”, është çdo person i regjistruar në një institucion edukimi për të ndjekur me kohë të plotë mësimet e ofruara në këtë institucion;</w:t>
      </w:r>
    </w:p>
    <w:p w:rsidR="003514D0" w:rsidRPr="00F94C83" w:rsidRDefault="003514D0" w:rsidP="00DF1BB5">
      <w:pPr>
        <w:widowControl w:val="0"/>
        <w:numPr>
          <w:ilvl w:val="0"/>
          <w:numId w:val="493"/>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“uniformë”  është  veshmbathje, shtresa shtëpiake si dhe veshje, të reja ose jo;</w:t>
      </w:r>
    </w:p>
    <w:p w:rsidR="003514D0" w:rsidRPr="00F94C83" w:rsidRDefault="003514D0" w:rsidP="00DF1BB5">
      <w:pPr>
        <w:widowControl w:val="0"/>
        <w:numPr>
          <w:ilvl w:val="0"/>
          <w:numId w:val="493"/>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“materiale shkollore”, janë sendet dhe instrumentet (përfshirë makinat llogaritëse dhe makinat e shkrimit), që zakonisht përdoren nga nxënësit apo studentët për nevoja të studimeve të tyre.</w:t>
      </w:r>
    </w:p>
    <w:p w:rsidR="003514D0" w:rsidRPr="00F94C83" w:rsidRDefault="003514D0" w:rsidP="00DF1BB5">
      <w:pPr>
        <w:widowControl w:val="0"/>
        <w:tabs>
          <w:tab w:val="left" w:pos="2260"/>
        </w:tabs>
        <w:spacing w:after="0" w:line="240" w:lineRule="auto"/>
        <w:contextualSpacing/>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419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Kufizim</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lejohet të paktën një herë për çdo vit shkollor.</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tabs>
          <w:tab w:val="center" w:pos="4680"/>
          <w:tab w:val="left" w:pos="5885"/>
        </w:tabs>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5</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Dërgesat me vlerë të papërfillshme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D66C52"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D66C52">
        <w:rPr>
          <w:rFonts w:ascii="Garamond" w:eastAsia="MS Mincho" w:hAnsi="Garamond"/>
          <w:b/>
          <w:spacing w:val="-4"/>
          <w:sz w:val="24"/>
          <w:szCs w:val="24"/>
          <w:lang w:val="sq-AL" w:eastAsia="de-DE"/>
        </w:rPr>
        <w:t xml:space="preserve">Neni 420 </w:t>
      </w:r>
    </w:p>
    <w:p w:rsidR="003514D0" w:rsidRPr="00D66C52"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D66C52">
        <w:rPr>
          <w:rFonts w:ascii="Garamond" w:eastAsia="MS Mincho" w:hAnsi="Garamond"/>
          <w:b/>
          <w:spacing w:val="-4"/>
          <w:sz w:val="24"/>
          <w:szCs w:val="24"/>
          <w:lang w:val="sq-AL" w:eastAsia="de-DE"/>
        </w:rPr>
        <w:t>Mallra me vlerë të papërfillshme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Në përputhje me nenin 421, çdo dërgesë mallrash me karakter jotregtar, e përbërë nga mallra me vlerë të papërfillshme, të dërguara drejtpërdrejt nga një vend tjetër te një marrës në Republikën e Shqipërisë, përjashtohet nga detyrimet e importit.</w:t>
      </w: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Për qëllime të pikës 1, mallra me vlerë të papërfillshme janë:</w:t>
      </w: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 xml:space="preserve">mallrat e blera nëpërmjet porosisë nga interneti, që importohen nëpërmjet dërgesave postare, vlera e të cilave nuk kalon vlerën ekuivalente në lekë të shumës 22 euro; </w:t>
      </w:r>
    </w:p>
    <w:p w:rsidR="003514D0" w:rsidRPr="00F94C83" w:rsidRDefault="003514D0"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dërgesat e mallrave nga një individ jashtë Republikës së Shqipërisë për një individ në Republikën e Shqipërisë, të një natyre rastësore, pa pagesë dhe që përmbajnë vetëm mallrat e destinuara për përdorim personal ose familjar prej marrësit, vlera e të cilave nuk e kalon vlerën ekuivalente në lekë të shumës 45 euro.</w:t>
      </w:r>
    </w:p>
    <w:p w:rsidR="003514D0"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AF0F35" w:rsidRDefault="00AF0F35"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AF0F35" w:rsidRDefault="00AF0F35"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AF0F35" w:rsidRDefault="00AF0F35"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AF0F35" w:rsidRDefault="00AF0F35"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AF0F35" w:rsidRPr="00F94C83" w:rsidRDefault="00AF0F35"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421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Mallrat për të cilat nuk jepen përjashtime</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nuk zbatohet për mallrat e mëposhtme:</w:t>
      </w:r>
    </w:p>
    <w:p w:rsidR="003514D0" w:rsidRPr="00F94C83" w:rsidRDefault="003514D0" w:rsidP="00DF1BB5">
      <w:pPr>
        <w:widowControl w:val="0"/>
        <w:tabs>
          <w:tab w:val="left" w:pos="709"/>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a)</w:t>
      </w:r>
      <w:r w:rsidRPr="00F94C83">
        <w:rPr>
          <w:rFonts w:ascii="Garamond" w:eastAsia="MS Mincho" w:hAnsi="Garamond"/>
          <w:spacing w:val="-4"/>
          <w:sz w:val="24"/>
          <w:szCs w:val="24"/>
          <w:lang w:val="sq-AL" w:eastAsia="de-DE"/>
        </w:rPr>
        <w:tab/>
        <w:t>produktet alkoolike;</w:t>
      </w:r>
    </w:p>
    <w:p w:rsidR="003514D0" w:rsidRPr="00F94C83" w:rsidRDefault="003514D0" w:rsidP="00DF1BB5">
      <w:pPr>
        <w:widowControl w:val="0"/>
        <w:tabs>
          <w:tab w:val="left" w:pos="709"/>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b)</w:t>
      </w:r>
      <w:r w:rsidRPr="00F94C83">
        <w:rPr>
          <w:rFonts w:ascii="Garamond" w:eastAsia="MS Mincho" w:hAnsi="Garamond"/>
          <w:spacing w:val="-4"/>
          <w:sz w:val="24"/>
          <w:szCs w:val="24"/>
          <w:lang w:val="sq-AL" w:eastAsia="de-DE"/>
        </w:rPr>
        <w:tab/>
        <w:t>parfumet dhe ujë tualeti;</w:t>
      </w:r>
    </w:p>
    <w:p w:rsidR="003514D0" w:rsidRPr="00F94C83" w:rsidRDefault="003514D0" w:rsidP="00DF1BB5">
      <w:pPr>
        <w:widowControl w:val="0"/>
        <w:tabs>
          <w:tab w:val="left" w:pos="709"/>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c)</w:t>
      </w:r>
      <w:r w:rsidRPr="00F94C83">
        <w:rPr>
          <w:rFonts w:ascii="Garamond" w:eastAsia="MS Mincho" w:hAnsi="Garamond"/>
          <w:spacing w:val="-4"/>
          <w:sz w:val="24"/>
          <w:szCs w:val="24"/>
          <w:lang w:val="sq-AL" w:eastAsia="de-DE"/>
        </w:rPr>
        <w:tab/>
        <w:t>duhanet dhe produktet e duhanit.</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6</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Dërgesa të dërguara falas nga një individ tek një tjetër</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422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Përjashtime për dërgesa të dërguara falas</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Në përputhje me nenet 423 dhe 424, mallrat që përbëjnë dërgesat që dërgohen nga një individ nga një vend tjetër tek një individ tjetër që jeton në territorin doganor të Republikës së Shqipëri përjashtohen nga detyrimet e importit, me kusht që këto importe nuk janë të natyrës tregtare.</w:t>
      </w: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 qëllime të pikës 1, dërgesat e import</w:t>
      </w:r>
      <w:r w:rsidR="000171C0">
        <w:rPr>
          <w:rFonts w:ascii="Garamond" w:eastAsia="MS Mincho" w:hAnsi="Garamond"/>
          <w:spacing w:val="-4"/>
          <w:sz w:val="24"/>
          <w:szCs w:val="24"/>
          <w:lang w:val="sq-AL" w:eastAsia="de-DE"/>
        </w:rPr>
        <w:t>uara janë ‘mallra të natyrës jo</w:t>
      </w:r>
      <w:r w:rsidRPr="00F94C83">
        <w:rPr>
          <w:rFonts w:ascii="Garamond" w:eastAsia="MS Mincho" w:hAnsi="Garamond"/>
          <w:spacing w:val="-4"/>
          <w:sz w:val="24"/>
          <w:szCs w:val="24"/>
          <w:lang w:val="sq-AL" w:eastAsia="de-DE"/>
        </w:rPr>
        <w:t xml:space="preserve">tregtare” nëse ato: </w:t>
      </w:r>
    </w:p>
    <w:p w:rsidR="003514D0" w:rsidRPr="00F94C83" w:rsidRDefault="003514D0" w:rsidP="00DF1BB5">
      <w:pPr>
        <w:widowControl w:val="0"/>
        <w:numPr>
          <w:ilvl w:val="0"/>
          <w:numId w:val="49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janë të një natyre rastësore;</w:t>
      </w:r>
    </w:p>
    <w:p w:rsidR="003514D0" w:rsidRPr="00F94C83" w:rsidRDefault="003514D0" w:rsidP="00DF1BB5">
      <w:pPr>
        <w:widowControl w:val="0"/>
        <w:numPr>
          <w:ilvl w:val="0"/>
          <w:numId w:val="49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përmbajnë mallra që ekskluzivisht janë për përdorim personal të pritësit të dërgesës apo familjes së tij dhe të cilat sipas natyrës apo sasisë së tyre, nuk lënë dyshim se do të përdoren për qëllime tregtare; </w:t>
      </w:r>
    </w:p>
    <w:p w:rsidR="003514D0" w:rsidRPr="00F94C83" w:rsidRDefault="003514D0" w:rsidP="00DF1BB5">
      <w:pPr>
        <w:widowControl w:val="0"/>
        <w:numPr>
          <w:ilvl w:val="0"/>
          <w:numId w:val="49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i dërgohen pritësit nga dërguesi pa asnjë lloj pagese.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423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Vlera e dërgesës</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Përjashtimi i parashikuar në pikën 1 të nenit 422, zbatohet për dërgesa vlera e së cilës nuk kalon vlerën ekuivalente në lekë të shumës 45 Euro, duke përfshirë edhe vlerën e mallrave të përmendur në nenin  424.</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Kur vlera e përgjithshme për një dërgesë e përbërë prej dy ose më shumë artikujve e kalon shumën e përmendur në pikën 1, përjashtimi deri në atë shumë jepet për këta artikuj, nëse të importuar veçmas do t’u jepej përjashtimi, me kusht që vlera e një artikulli individual nuk mund të ndahet.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A712FE" w:rsidRDefault="00A712FE"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p>
    <w:p w:rsidR="00AF0F35" w:rsidRDefault="00AF0F35"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p>
    <w:p w:rsidR="00AF0F35" w:rsidRDefault="00AF0F35"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p>
    <w:p w:rsidR="00AF0F35" w:rsidRPr="00F94C83" w:rsidRDefault="00AF0F35"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424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i parashikuar në pikën 1 të nenit  422, duhet të kufizohet, për dërgesë, në sasitë e dhëna për çdo mall të listuar si më poshtë:</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a)</w:t>
      </w:r>
      <w:r w:rsidRPr="00F94C83">
        <w:rPr>
          <w:rFonts w:ascii="Garamond" w:eastAsia="MS Mincho" w:hAnsi="Garamond"/>
          <w:spacing w:val="-4"/>
          <w:sz w:val="24"/>
          <w:szCs w:val="24"/>
          <w:lang w:val="sq-AL" w:eastAsia="de-DE"/>
        </w:rPr>
        <w:tab/>
        <w:t>produkte të duhanit:</w:t>
      </w:r>
    </w:p>
    <w:p w:rsidR="003514D0" w:rsidRPr="00F94C83" w:rsidRDefault="003514D0" w:rsidP="00DF1BB5">
      <w:pPr>
        <w:widowControl w:val="0"/>
        <w:numPr>
          <w:ilvl w:val="2"/>
          <w:numId w:val="495"/>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50 cigare,</w:t>
      </w:r>
    </w:p>
    <w:p w:rsidR="003514D0" w:rsidRPr="00F94C83" w:rsidRDefault="003514D0" w:rsidP="00DF1BB5">
      <w:pPr>
        <w:widowControl w:val="0"/>
        <w:numPr>
          <w:ilvl w:val="2"/>
          <w:numId w:val="495"/>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25 cigarillos (puro e hollë e vogël me peshë maksimale deri në tri gramë secila),</w:t>
      </w:r>
    </w:p>
    <w:p w:rsidR="003514D0" w:rsidRPr="00F94C83" w:rsidRDefault="003514D0" w:rsidP="00DF1BB5">
      <w:pPr>
        <w:widowControl w:val="0"/>
        <w:numPr>
          <w:ilvl w:val="2"/>
          <w:numId w:val="495"/>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10 cigare puro,</w:t>
      </w:r>
    </w:p>
    <w:p w:rsidR="003514D0" w:rsidRPr="00F94C83" w:rsidRDefault="003514D0" w:rsidP="00DF1BB5">
      <w:pPr>
        <w:widowControl w:val="0"/>
        <w:numPr>
          <w:ilvl w:val="2"/>
          <w:numId w:val="495"/>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50 gramë duhan për tymosje, ose</w:t>
      </w:r>
    </w:p>
    <w:p w:rsidR="003514D0" w:rsidRPr="00F94C83" w:rsidRDefault="003514D0" w:rsidP="00DF1BB5">
      <w:pPr>
        <w:widowControl w:val="0"/>
        <w:numPr>
          <w:ilvl w:val="2"/>
          <w:numId w:val="495"/>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një përzgjedhje proporcionale nga këto produkte të ndryshme;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b)</w:t>
      </w:r>
      <w:r w:rsidRPr="00F94C83">
        <w:rPr>
          <w:rFonts w:ascii="Garamond" w:eastAsia="MS Mincho" w:hAnsi="Garamond"/>
          <w:spacing w:val="-4"/>
          <w:sz w:val="24"/>
          <w:szCs w:val="24"/>
          <w:lang w:val="sq-AL" w:eastAsia="de-DE"/>
        </w:rPr>
        <w:tab/>
        <w:t>alkool dhe pije alkoolike:</w:t>
      </w:r>
    </w:p>
    <w:p w:rsidR="003514D0" w:rsidRPr="00F94C83" w:rsidRDefault="003514D0" w:rsidP="00DF1BB5">
      <w:pPr>
        <w:widowControl w:val="0"/>
        <w:numPr>
          <w:ilvl w:val="0"/>
          <w:numId w:val="49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pije të distiluara dhe pije alkoolike me përbërje alkooli mbi 22% të vëllimit; etil alkool  jo i denatyruar me vëllim 80% e më tepër: 1 liter, ose</w:t>
      </w:r>
    </w:p>
    <w:p w:rsidR="003514D0" w:rsidRPr="00F94C83" w:rsidRDefault="003514D0" w:rsidP="00DF1BB5">
      <w:pPr>
        <w:widowControl w:val="0"/>
        <w:numPr>
          <w:ilvl w:val="0"/>
          <w:numId w:val="49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pije të distiluara dhe pije alkoolike, si dhe aperitivë me bazë vere apo alkooli, rum, sake apo pije të ngjashme alkoolike me përbërje alkooli që nuk kalon 22% të vëllimit; verëra me gaz, verëra likeri: një litër apo një përzierje proporcionale nga këto produkte të ndryshme, dhe</w:t>
      </w:r>
    </w:p>
    <w:p w:rsidR="003514D0" w:rsidRPr="00F94C83" w:rsidRDefault="003514D0" w:rsidP="00DF1BB5">
      <w:pPr>
        <w:widowControl w:val="0"/>
        <w:numPr>
          <w:ilvl w:val="0"/>
          <w:numId w:val="49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verë e pa gazuar: dy litra;</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c)</w:t>
      </w:r>
      <w:r w:rsidRPr="00F94C83">
        <w:rPr>
          <w:rFonts w:ascii="Garamond" w:eastAsia="MS Mincho" w:hAnsi="Garamond"/>
          <w:spacing w:val="-4"/>
          <w:sz w:val="24"/>
          <w:szCs w:val="24"/>
          <w:lang w:val="sq-AL" w:eastAsia="de-DE"/>
        </w:rPr>
        <w:tab/>
        <w:t>parfume:</w:t>
      </w:r>
    </w:p>
    <w:p w:rsidR="003514D0" w:rsidRPr="00F94C83" w:rsidRDefault="003514D0" w:rsidP="00DF1BB5">
      <w:pPr>
        <w:widowControl w:val="0"/>
        <w:numPr>
          <w:ilvl w:val="0"/>
          <w:numId w:val="49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50 gram, ose</w:t>
      </w:r>
    </w:p>
    <w:p w:rsidR="003514D0" w:rsidRPr="00F94C83" w:rsidRDefault="003514D0" w:rsidP="00DF1BB5">
      <w:pPr>
        <w:widowControl w:val="0"/>
        <w:numPr>
          <w:ilvl w:val="0"/>
          <w:numId w:val="49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ujëra tualeti: 0,25 litra.</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7</w:t>
      </w:r>
    </w:p>
    <w:p w:rsidR="003514D0" w:rsidRPr="00F94C83" w:rsidRDefault="003514D0" w:rsidP="00AF0F3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Mjetet kyesore të prodhimit dhe pajisjet e tjera të importuara</w:t>
      </w:r>
      <w:r w:rsidR="00AF0F35">
        <w:rPr>
          <w:rFonts w:ascii="Garamond" w:eastAsia="MS Mincho" w:hAnsi="Garamond"/>
          <w:b/>
          <w:bCs/>
          <w:spacing w:val="-4"/>
          <w:sz w:val="24"/>
          <w:szCs w:val="24"/>
          <w:lang w:val="sq-AL" w:eastAsia="de-DE"/>
        </w:rPr>
        <w:t xml:space="preserve"> </w:t>
      </w:r>
      <w:r w:rsidRPr="00F94C83">
        <w:rPr>
          <w:rFonts w:ascii="Garamond" w:eastAsia="MS Mincho" w:hAnsi="Garamond"/>
          <w:b/>
          <w:bCs/>
          <w:spacing w:val="-4"/>
          <w:sz w:val="24"/>
          <w:szCs w:val="24"/>
          <w:lang w:val="sq-AL" w:eastAsia="de-DE"/>
        </w:rPr>
        <w:t>gjatë transferimit të aktiviteteve nga një vend tjetër në Republikën e Shqipërisë</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425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Përjashtime për mjetet kyesore të prodhimit dhe pajisjet e tjera</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Pa cenuar legjislacionin në fuqi lidhur me politikën industriale dhe tregtare dhe në përputhje me nenet 426 deri 430, përjashtohen nga detyrimet e importit mjetet kryesore dhe pajisjet e tjera që u përkasin ndërmarrjeve që përfundimisht mbyllin aktivitetin e tyre në një vend tjetër dhe transferohen në territorin doganor të Republikës së Shqipëri, në mënyrë që të kryejnë një aktivitet të ngjashëm.</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rastet kur ndërmarrja e transferuar është investim bujqësor, atëherë edhe gjëja e gjallë e cila i përket këtij investimi, po ashtu përjashtohet nga detyrimet e importit.</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 xml:space="preserve">2. </w:t>
      </w:r>
      <w:r w:rsidRPr="00F94C83">
        <w:rPr>
          <w:rFonts w:ascii="Garamond" w:eastAsia="MS Mincho" w:hAnsi="Garamond"/>
          <w:spacing w:val="-4"/>
          <w:sz w:val="24"/>
          <w:szCs w:val="24"/>
          <w:lang w:val="sq-AL" w:eastAsia="de-DE"/>
        </w:rPr>
        <w:t>Për qëllime të pikës 1, “ndërmarrje” nënkupton një njësi të pavarur ekonomike që merret me veprimtari prodhuese ose industri shërbimi.</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426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nga detyrimet e importit kufizohet për mjetet kryesore dhe pajisje të tjera të cilat:</w:t>
      </w:r>
    </w:p>
    <w:p w:rsidR="003514D0" w:rsidRPr="00F94C83" w:rsidRDefault="003514D0" w:rsidP="00DF1BB5">
      <w:pPr>
        <w:widowControl w:val="0"/>
        <w:numPr>
          <w:ilvl w:val="0"/>
          <w:numId w:val="497"/>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përveç rasteve të veçanta që justifikohen nga rrethanat, kanë qenë aktualisht të përdorura në ndërmarrje për një minimum prej 12 muajsh përpara datës në të cilën ndërmarrja pushoi së funksionuari në vendin tjetër nga i cili ka transferuar aktivitetin;</w:t>
      </w:r>
    </w:p>
    <w:p w:rsidR="003514D0" w:rsidRPr="00F94C83" w:rsidRDefault="003514D0" w:rsidP="00DF1BB5">
      <w:pPr>
        <w:widowControl w:val="0"/>
        <w:numPr>
          <w:ilvl w:val="0"/>
          <w:numId w:val="497"/>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janë të destinuara që të përdoren për të njëjtin qëllim pas transferimit;</w:t>
      </w:r>
    </w:p>
    <w:p w:rsidR="003514D0" w:rsidRPr="00F94C83" w:rsidRDefault="003514D0" w:rsidP="00DF1BB5">
      <w:pPr>
        <w:widowControl w:val="0"/>
        <w:numPr>
          <w:ilvl w:val="0"/>
          <w:numId w:val="497"/>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janë të përshtatshme për natyrën dhe madhësinë e ndërmarrjes në fjalë.</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427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Raste kur nuk jepet përjashtimi</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eastAsia="de-DE"/>
        </w:rPr>
      </w:pPr>
      <w:r w:rsidRPr="00F94C83">
        <w:rPr>
          <w:rFonts w:ascii="Garamond" w:eastAsia="MS Mincho" w:hAnsi="Garamond"/>
          <w:spacing w:val="-4"/>
          <w:sz w:val="24"/>
          <w:szCs w:val="24"/>
          <w:lang w:val="sq-AL" w:eastAsia="de-DE"/>
        </w:rPr>
        <w:t xml:space="preserve">Përjashtimi nuk jepet për ndërmarrje, </w:t>
      </w:r>
      <w:r w:rsidRPr="00F94C83">
        <w:rPr>
          <w:rFonts w:ascii="Garamond" w:hAnsi="Garamond"/>
          <w:spacing w:val="-4"/>
          <w:sz w:val="24"/>
          <w:szCs w:val="24"/>
          <w:lang w:val="sq-AL" w:eastAsia="de-DE"/>
        </w:rPr>
        <w:t>transferimi i të cilave në territorin doganor të Republikës së Shqipërisë është rrjedhojë ose ka për qëllim shkrirjen me, ose përthithjen nga, një ndërmarrje e vendosur në territorin doganor të Republikës së Shqipërisë, pa vendosur</w:t>
      </w:r>
      <w:r w:rsidR="00A712FE" w:rsidRPr="00F94C83">
        <w:rPr>
          <w:rFonts w:ascii="Garamond" w:hAnsi="Garamond"/>
          <w:spacing w:val="-4"/>
          <w:sz w:val="24"/>
          <w:szCs w:val="24"/>
          <w:lang w:val="sq-AL" w:eastAsia="de-DE"/>
        </w:rPr>
        <w:t xml:space="preserve"> </w:t>
      </w:r>
      <w:r w:rsidRPr="00F94C83">
        <w:rPr>
          <w:rFonts w:ascii="Garamond" w:hAnsi="Garamond"/>
          <w:spacing w:val="-4"/>
          <w:sz w:val="24"/>
          <w:szCs w:val="24"/>
          <w:lang w:val="sq-AL" w:eastAsia="de-DE"/>
        </w:rPr>
        <w:t>/</w:t>
      </w:r>
      <w:r w:rsidR="00AF0F35">
        <w:rPr>
          <w:rFonts w:ascii="Garamond" w:hAnsi="Garamond"/>
          <w:spacing w:val="-4"/>
          <w:sz w:val="24"/>
          <w:szCs w:val="24"/>
          <w:lang w:val="sq-AL" w:eastAsia="de-DE"/>
        </w:rPr>
        <w:t xml:space="preserve"> </w:t>
      </w:r>
      <w:r w:rsidRPr="00F94C83">
        <w:rPr>
          <w:rFonts w:ascii="Garamond" w:hAnsi="Garamond"/>
          <w:spacing w:val="-4"/>
          <w:sz w:val="24"/>
          <w:szCs w:val="24"/>
          <w:lang w:val="sq-AL" w:eastAsia="de-DE"/>
        </w:rPr>
        <w:t>ngritur</w:t>
      </w:r>
      <w:r w:rsidR="00AF0F35">
        <w:rPr>
          <w:rFonts w:ascii="Garamond" w:hAnsi="Garamond"/>
          <w:spacing w:val="-4"/>
          <w:sz w:val="24"/>
          <w:szCs w:val="24"/>
          <w:lang w:val="sq-AL" w:eastAsia="de-DE"/>
        </w:rPr>
        <w:t xml:space="preserve">/ </w:t>
      </w:r>
      <w:r w:rsidRPr="00F94C83">
        <w:rPr>
          <w:rFonts w:ascii="Garamond" w:hAnsi="Garamond"/>
          <w:spacing w:val="-4"/>
          <w:sz w:val="24"/>
          <w:szCs w:val="24"/>
          <w:lang w:val="sq-AL" w:eastAsia="de-DE"/>
        </w:rPr>
        <w:t>krijuar një aktivitet të ri.</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428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Raste të tjera kur nuk jepet përjashtimi</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nuk do të jepet për:</w:t>
      </w:r>
    </w:p>
    <w:p w:rsidR="003514D0" w:rsidRPr="00F94C83" w:rsidRDefault="003514D0" w:rsidP="00DF1BB5">
      <w:pPr>
        <w:widowControl w:val="0"/>
        <w:numPr>
          <w:ilvl w:val="0"/>
          <w:numId w:val="498"/>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mjetet e transportit që nuk janë të natyrës së instrumenteve të prodhimit apo të industrisë së shërbimit;</w:t>
      </w:r>
    </w:p>
    <w:p w:rsidR="003514D0" w:rsidRPr="00F94C83" w:rsidRDefault="003514D0" w:rsidP="00DF1BB5">
      <w:pPr>
        <w:widowControl w:val="0"/>
        <w:numPr>
          <w:ilvl w:val="0"/>
          <w:numId w:val="498"/>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furnizimet e çfarëdo lloji që janë të destinuara për konsum njerëzor apo për ushqim për kafshët;</w:t>
      </w:r>
    </w:p>
    <w:p w:rsidR="003514D0" w:rsidRPr="00F94C83" w:rsidRDefault="003514D0" w:rsidP="00DF1BB5">
      <w:pPr>
        <w:widowControl w:val="0"/>
        <w:numPr>
          <w:ilvl w:val="0"/>
          <w:numId w:val="498"/>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karburantet dhe stoku i lëndës së parë apo i produkteve finale, apo gjysmë produkteve;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ç)</w:t>
      </w:r>
      <w:r w:rsidRPr="00F94C83">
        <w:rPr>
          <w:rFonts w:ascii="Garamond" w:eastAsia="MS Mincho" w:hAnsi="Garamond"/>
          <w:spacing w:val="-4"/>
          <w:sz w:val="24"/>
          <w:szCs w:val="24"/>
          <w:lang w:val="sq-AL" w:eastAsia="de-DE"/>
        </w:rPr>
        <w:tab/>
        <w:t>gjëja e gjallë në posedim nga tregtarët.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Neni 429</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Kufizime lidhur me afatin kohor</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spacing w:after="0" w:line="240" w:lineRule="auto"/>
        <w:rPr>
          <w:rFonts w:ascii="Garamond" w:hAnsi="Garamond"/>
          <w:spacing w:val="-4"/>
          <w:sz w:val="24"/>
          <w:szCs w:val="24"/>
          <w:lang w:val="sq-AL" w:eastAsia="de-DE"/>
        </w:rPr>
      </w:pPr>
      <w:r w:rsidRPr="00F94C83">
        <w:rPr>
          <w:rFonts w:ascii="Garamond" w:hAnsi="Garamond"/>
          <w:spacing w:val="-4"/>
          <w:sz w:val="24"/>
          <w:szCs w:val="24"/>
          <w:lang w:val="sq-AL" w:eastAsia="de-DE"/>
        </w:rPr>
        <w:t xml:space="preserve">Përveç rasteve të veçanta të justifikuara nga rrethanat, përjashtimi i referuar në nenin 425, jepet vetëm për mjete kryesore të prodhimit dhe pajisje të tjera të vendosura </w:t>
      </w:r>
      <w:r w:rsidRPr="00F94C83">
        <w:rPr>
          <w:rFonts w:ascii="Garamond" w:eastAsia="MS Mincho" w:hAnsi="Garamond"/>
          <w:spacing w:val="-4"/>
          <w:sz w:val="24"/>
          <w:szCs w:val="24"/>
          <w:lang w:val="sq-AL" w:eastAsia="de-DE"/>
        </w:rPr>
        <w:t>n</w:t>
      </w:r>
      <w:r w:rsidRPr="00F94C83">
        <w:rPr>
          <w:rFonts w:ascii="Garamond" w:hAnsi="Garamond"/>
          <w:spacing w:val="-4"/>
          <w:sz w:val="24"/>
          <w:szCs w:val="24"/>
          <w:lang w:val="sq-AL" w:eastAsia="de-DE"/>
        </w:rPr>
        <w:t xml:space="preserve">ë qarkullim të lirë, përpara mbarimit të një </w:t>
      </w:r>
      <w:r w:rsidRPr="00F94C83">
        <w:rPr>
          <w:rFonts w:ascii="Garamond" w:eastAsia="MS Mincho" w:hAnsi="Garamond"/>
          <w:spacing w:val="-4"/>
          <w:sz w:val="24"/>
          <w:szCs w:val="24"/>
          <w:lang w:val="sq-AL" w:eastAsia="de-DE"/>
        </w:rPr>
        <w:t>afati</w:t>
      </w:r>
      <w:r w:rsidRPr="00F94C83">
        <w:rPr>
          <w:rFonts w:ascii="Garamond" w:hAnsi="Garamond"/>
          <w:spacing w:val="-4"/>
          <w:sz w:val="24"/>
          <w:szCs w:val="24"/>
          <w:lang w:val="sq-AL" w:eastAsia="de-DE"/>
        </w:rPr>
        <w:t xml:space="preserve"> kohor prej 12 muajsh nga data kur ndërrmarja mbyll aktivitetin e saj në vendin tjetër të nisjes.</w:t>
      </w:r>
    </w:p>
    <w:p w:rsidR="003514D0" w:rsidRPr="00573A78" w:rsidRDefault="003514D0" w:rsidP="00DF1BB5">
      <w:pPr>
        <w:widowControl w:val="0"/>
        <w:autoSpaceDE w:val="0"/>
        <w:autoSpaceDN w:val="0"/>
        <w:adjustRightInd w:val="0"/>
        <w:spacing w:after="0" w:line="240" w:lineRule="auto"/>
        <w:rPr>
          <w:rFonts w:ascii="Garamond" w:eastAsia="MS Mincho" w:hAnsi="Garamond"/>
          <w:spacing w:val="-4"/>
          <w:sz w:val="6"/>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430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Mjetet themelore dhe pajisjet tjera të përjashtuara nga detyrimet e importit nuk mund të jepen hua, si garanci, me qira ose të tjetërsohen përpara kalimit të afatit 12 mujor, nga data kur është pranuar deklarata për hedhjen në qarkullim të lirë, pa informuar paraprakisht autoritetin doganor kompetent.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Në rastet e dhënies për përdorim apo transferim, kur ka rrezik për abuzim, ky afat mund të zgjatet deri në 36 muaj. </w:t>
      </w:r>
    </w:p>
    <w:p w:rsidR="003514D0" w:rsidRPr="00573A78" w:rsidRDefault="003514D0" w:rsidP="00DF1BB5">
      <w:pPr>
        <w:widowControl w:val="0"/>
        <w:autoSpaceDE w:val="0"/>
        <w:autoSpaceDN w:val="0"/>
        <w:adjustRightInd w:val="0"/>
        <w:spacing w:after="0" w:line="240" w:lineRule="auto"/>
        <w:rPr>
          <w:rFonts w:ascii="Garamond" w:eastAsia="MS Mincho" w:hAnsi="Garamond"/>
          <w:spacing w:val="-6"/>
          <w:sz w:val="24"/>
          <w:szCs w:val="24"/>
          <w:lang w:val="sq-AL" w:eastAsia="de-DE"/>
        </w:rPr>
      </w:pPr>
      <w:r w:rsidRPr="00573A78">
        <w:rPr>
          <w:rFonts w:ascii="Garamond" w:eastAsia="MS Mincho" w:hAnsi="Garamond"/>
          <w:spacing w:val="-6"/>
          <w:sz w:val="24"/>
          <w:szCs w:val="24"/>
          <w:lang w:val="sq-AL" w:eastAsia="de-DE"/>
        </w:rPr>
        <w:t>2.</w:t>
      </w:r>
      <w:r w:rsidRPr="00573A78">
        <w:rPr>
          <w:rFonts w:ascii="Garamond" w:eastAsia="MS Mincho" w:hAnsi="Garamond"/>
          <w:spacing w:val="-6"/>
          <w:sz w:val="24"/>
          <w:szCs w:val="24"/>
          <w:lang w:val="sq-AL" w:eastAsia="de-DE"/>
        </w:rPr>
        <w:tab/>
        <w:t xml:space="preserve">Çdo dhënie hua, si garanci, dhënie në përdorim apo transferim para kalimit të afatit të përmendur në pikën 1 </w:t>
      </w:r>
      <w:r w:rsidRPr="00573A78">
        <w:rPr>
          <w:rFonts w:ascii="Garamond" w:hAnsi="Garamond"/>
          <w:spacing w:val="-6"/>
          <w:sz w:val="24"/>
          <w:szCs w:val="24"/>
          <w:lang w:val="sq-AL" w:eastAsia="de-DE"/>
        </w:rPr>
        <w:t xml:space="preserve">bëhet vetëm kundrejt pageses </w:t>
      </w:r>
      <w:r w:rsidRPr="00573A78">
        <w:rPr>
          <w:rFonts w:ascii="Garamond" w:eastAsia="MS Mincho" w:hAnsi="Garamond"/>
          <w:spacing w:val="-6"/>
          <w:sz w:val="24"/>
          <w:szCs w:val="24"/>
          <w:lang w:val="sq-AL" w:eastAsia="de-DE"/>
        </w:rPr>
        <w:t>së detyrimeve të importit për mallrat përkatëse, sipas normës që zbatohet në datën e dhënies hua, dhënies si garanci, dhënies në përdorim apo transferim, në bazë të llojit të mallrave dhe vlerës doganore të vërtetuar apo pranuar në atë datë nga autoriteti doganor kompetent.</w:t>
      </w:r>
    </w:p>
    <w:p w:rsidR="003514D0" w:rsidRPr="00573A78" w:rsidRDefault="003514D0" w:rsidP="00DF1BB5">
      <w:pPr>
        <w:widowControl w:val="0"/>
        <w:autoSpaceDE w:val="0"/>
        <w:autoSpaceDN w:val="0"/>
        <w:adjustRightInd w:val="0"/>
        <w:spacing w:after="0" w:line="240" w:lineRule="auto"/>
        <w:rPr>
          <w:rFonts w:ascii="Garamond" w:eastAsia="MS Mincho" w:hAnsi="Garamond"/>
          <w:spacing w:val="-4"/>
          <w:sz w:val="2"/>
          <w:szCs w:val="24"/>
          <w:lang w:val="sq-AL" w:eastAsia="de-DE"/>
        </w:rPr>
      </w:pPr>
    </w:p>
    <w:p w:rsidR="00573A78" w:rsidRPr="00573A78" w:rsidRDefault="00573A78" w:rsidP="00DF1BB5">
      <w:pPr>
        <w:widowControl w:val="0"/>
        <w:autoSpaceDE w:val="0"/>
        <w:autoSpaceDN w:val="0"/>
        <w:adjustRightInd w:val="0"/>
        <w:spacing w:after="0" w:line="240" w:lineRule="auto"/>
        <w:jc w:val="center"/>
        <w:rPr>
          <w:rFonts w:ascii="Garamond" w:eastAsia="MS Mincho" w:hAnsi="Garamond"/>
          <w:b/>
          <w:bCs/>
          <w:spacing w:val="-4"/>
          <w:sz w:val="10"/>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431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Transferimi i personave të angazhuar në profesione të lira dhe personave juridikë të angazhuar në aktivitete jo-fitimprurëse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Nenet 425 deri në 430,  zbatohen rast pas rasti në mënyrë analoge për mjetet themelore dhe pajisjet e tjera që u përkasin personave të angazhuar në profesione të lira dhe personave juridik</w:t>
      </w:r>
      <w:r w:rsidR="000171C0">
        <w:rPr>
          <w:rFonts w:ascii="Garamond" w:eastAsia="MS Mincho" w:hAnsi="Garamond"/>
          <w:spacing w:val="-4"/>
          <w:sz w:val="24"/>
          <w:szCs w:val="24"/>
          <w:lang w:val="sq-AL" w:eastAsia="de-DE"/>
        </w:rPr>
        <w:t>ë të angazhuar në aktivitete jofitimprurëse që</w:t>
      </w:r>
      <w:r w:rsidRPr="00F94C83">
        <w:rPr>
          <w:rFonts w:ascii="Garamond" w:eastAsia="MS Mincho" w:hAnsi="Garamond"/>
          <w:spacing w:val="-4"/>
          <w:sz w:val="24"/>
          <w:szCs w:val="24"/>
          <w:lang w:val="sq-AL" w:eastAsia="de-DE"/>
        </w:rPr>
        <w:t xml:space="preserve"> e transferojnë këtë aktivitet nga një vend tjetër për në territorin doganor të Republikës së Shqipërisë.</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8</w:t>
      </w:r>
    </w:p>
    <w:p w:rsidR="00573A78"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Produktet e përftuara nga fermerët e Republikës së Shqipërisë në prona të vendosura në vende kufitare me Republikën</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 e Shqipërisë</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432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Përjashtime për produktet bujqësore, blegtorale, të bletarisë, të kopshtarisë dhe pyjeve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Në përputhje me nenet 433 dhe 434, produktet bujqësore, blegtorale, të bletarisë, të kopshtarisë dhe pyjeve të përfituara nga prona të vendosura në një vend tjetër fqinj me territorin doganor të Republikës së Shqipërisë, të cilat punohen nga një prodhues bujqësor që ka ndërmarrjen e tij kryesore brenda territorit shqiptar dhe e kryen ketë veprimtari në tokën që është në kufirin ngjitur me vendin tjetër, përjashtohen nga detyrimet doganore.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 xml:space="preserve">Për të përfituar nga dispozitat e pikës 1, produktet blegtorale duhet të përfitohen nga kafshë </w:t>
      </w:r>
      <w:r w:rsidRPr="00F94C83">
        <w:rPr>
          <w:rFonts w:ascii="Garamond" w:hAnsi="Garamond"/>
          <w:spacing w:val="-4"/>
          <w:sz w:val="24"/>
          <w:szCs w:val="24"/>
          <w:lang w:val="sq-AL" w:eastAsia="de-DE"/>
        </w:rPr>
        <w:t>të origjinuara në Republikën e Shqipërisë ose që janë vendosur në qarkullim të lirë aty.</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433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Kufizime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Përjashtimi kufizohet për produkte të cilat nuk i janë nënshtruar trajtimeve të tjera përveç atyre që kryhen normalisht pas korrjes/vjeljes apo prodhimit të tyre. </w:t>
      </w:r>
    </w:p>
    <w:p w:rsidR="003514D0" w:rsidRPr="00F94C83" w:rsidRDefault="003514D0" w:rsidP="00DF1BB5">
      <w:pPr>
        <w:widowControl w:val="0"/>
        <w:autoSpaceDE w:val="0"/>
        <w:autoSpaceDN w:val="0"/>
        <w:adjustRightInd w:val="0"/>
        <w:spacing w:after="0" w:line="240" w:lineRule="auto"/>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434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Lejimi</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Përjashtimi lejohet vetëm për produkte që janë sjellë në </w:t>
      </w:r>
      <w:r w:rsidRPr="00F94C83">
        <w:rPr>
          <w:rFonts w:ascii="Garamond" w:hAnsi="Garamond"/>
          <w:spacing w:val="-4"/>
          <w:sz w:val="24"/>
          <w:szCs w:val="24"/>
          <w:lang w:val="sq-AL" w:eastAsia="de-DE"/>
        </w:rPr>
        <w:t>territorin doganor të Republikës së Shqipërisë</w:t>
      </w:r>
      <w:r w:rsidRPr="00F94C83">
        <w:rPr>
          <w:rFonts w:ascii="Garamond" w:eastAsia="MS Mincho" w:hAnsi="Garamond"/>
          <w:spacing w:val="-4"/>
          <w:sz w:val="24"/>
          <w:szCs w:val="24"/>
          <w:lang w:val="sq-AL" w:eastAsia="de-DE"/>
        </w:rPr>
        <w:t xml:space="preserve"> nga prodhuesi bujqësor apo për llogari të tij.</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435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Produktet e peshkimit apo të kultivimit të peshkut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Nenet 432, 433 dhe 434, zbatohen rast pas rasti në mënyrë analoge për produktet e peshkimit apo të kultivimit të peshkut, aktivitete të cilat kryhen në liqenet apo </w:t>
      </w:r>
      <w:r w:rsidR="00AF53E4" w:rsidRPr="00F94C83">
        <w:rPr>
          <w:rFonts w:ascii="Garamond" w:eastAsia="MS Mincho" w:hAnsi="Garamond"/>
          <w:spacing w:val="-4"/>
          <w:sz w:val="24"/>
          <w:szCs w:val="24"/>
          <w:lang w:val="sq-AL" w:eastAsia="de-DE"/>
        </w:rPr>
        <w:t>lumenjtë</w:t>
      </w:r>
      <w:r w:rsidRPr="00F94C83">
        <w:rPr>
          <w:rFonts w:ascii="Garamond" w:eastAsia="MS Mincho" w:hAnsi="Garamond"/>
          <w:spacing w:val="-4"/>
          <w:sz w:val="24"/>
          <w:szCs w:val="24"/>
          <w:lang w:val="sq-AL" w:eastAsia="de-DE"/>
        </w:rPr>
        <w:t xml:space="preserve"> e lundrueshëm që kufizojnë një vend tjetër me Republikën e Shqipërinë nga peshkatarë shqiptar, apo edhe për produktet e aktivitetit të gjuetisë, që zhvillohet në liqene apo lumenj të tillë nga gjahtarët për sport të Shqipërisë.</w:t>
      </w:r>
    </w:p>
    <w:p w:rsidR="003514D0"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573A78" w:rsidRPr="00F94C83" w:rsidRDefault="00573A78"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9</w:t>
      </w:r>
    </w:p>
    <w:p w:rsidR="003514D0" w:rsidRPr="00F94C83" w:rsidRDefault="003514D0" w:rsidP="00361FCE">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Farat, plehrat dhe produktet për trajtimin e tokës dhe</w:t>
      </w:r>
      <w:r w:rsidR="00361FCE">
        <w:rPr>
          <w:rFonts w:ascii="Garamond" w:eastAsia="MS Mincho" w:hAnsi="Garamond"/>
          <w:b/>
          <w:bCs/>
          <w:spacing w:val="-4"/>
          <w:sz w:val="24"/>
          <w:szCs w:val="24"/>
          <w:lang w:val="sq-AL" w:eastAsia="de-DE"/>
        </w:rPr>
        <w:t xml:space="preserve"> </w:t>
      </w:r>
      <w:r w:rsidRPr="00F94C83">
        <w:rPr>
          <w:rFonts w:ascii="Garamond" w:eastAsia="MS Mincho" w:hAnsi="Garamond"/>
          <w:b/>
          <w:bCs/>
          <w:spacing w:val="-4"/>
          <w:sz w:val="24"/>
          <w:szCs w:val="24"/>
          <w:lang w:val="sq-AL" w:eastAsia="de-DE"/>
        </w:rPr>
        <w:t>të të mbjellave, të importuara nga prodhuesit bujqësorë</w:t>
      </w:r>
      <w:r w:rsidR="00361FCE">
        <w:rPr>
          <w:rFonts w:ascii="Garamond" w:eastAsia="MS Mincho" w:hAnsi="Garamond"/>
          <w:b/>
          <w:bCs/>
          <w:spacing w:val="-4"/>
          <w:sz w:val="24"/>
          <w:szCs w:val="24"/>
          <w:lang w:val="sq-AL" w:eastAsia="de-DE"/>
        </w:rPr>
        <w:t xml:space="preserve"> </w:t>
      </w:r>
      <w:r w:rsidRPr="00F94C83">
        <w:rPr>
          <w:rFonts w:ascii="Garamond" w:eastAsia="MS Mincho" w:hAnsi="Garamond"/>
          <w:b/>
          <w:bCs/>
          <w:spacing w:val="-4"/>
          <w:sz w:val="24"/>
          <w:szCs w:val="24"/>
          <w:lang w:val="sq-AL" w:eastAsia="de-DE"/>
        </w:rPr>
        <w:t>të vendeve të tjera, për përdorim në pronat fqinje me këto vende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436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Përjashtime për farat, plehrat dhe produktet për trajtimin e tokës dhe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të të mbjellave</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rPr>
          <w:rFonts w:ascii="Garamond" w:hAnsi="Garamond"/>
          <w:spacing w:val="-4"/>
          <w:sz w:val="24"/>
          <w:szCs w:val="24"/>
          <w:lang w:val="sq-AL" w:eastAsia="de-DE"/>
        </w:rPr>
      </w:pPr>
      <w:r w:rsidRPr="00F94C83">
        <w:rPr>
          <w:rFonts w:ascii="Garamond" w:eastAsia="MS Mincho" w:hAnsi="Garamond"/>
          <w:spacing w:val="-4"/>
          <w:sz w:val="24"/>
          <w:szCs w:val="24"/>
          <w:lang w:val="sq-AL" w:eastAsia="de-DE"/>
        </w:rPr>
        <w:t xml:space="preserve">Në përputhje me nenin 437, </w:t>
      </w:r>
      <w:r w:rsidRPr="00F94C83">
        <w:rPr>
          <w:rFonts w:ascii="Garamond" w:hAnsi="Garamond"/>
          <w:bCs/>
          <w:iCs/>
          <w:spacing w:val="-4"/>
          <w:sz w:val="24"/>
          <w:szCs w:val="24"/>
          <w:lang w:val="sq-AL" w:eastAsia="de-DE"/>
        </w:rPr>
        <w:t xml:space="preserve">farat, plehrat dhe produktet për trajtimin e tokës dhe </w:t>
      </w:r>
      <w:r w:rsidRPr="00F94C83">
        <w:rPr>
          <w:rFonts w:ascii="Garamond" w:eastAsia="MS Mincho" w:hAnsi="Garamond"/>
          <w:bCs/>
          <w:iCs/>
          <w:spacing w:val="-4"/>
          <w:sz w:val="24"/>
          <w:szCs w:val="24"/>
          <w:lang w:val="sq-AL" w:eastAsia="de-DE"/>
        </w:rPr>
        <w:t>të</w:t>
      </w:r>
      <w:r w:rsidRPr="00F94C83">
        <w:rPr>
          <w:rFonts w:ascii="Garamond" w:hAnsi="Garamond"/>
          <w:bCs/>
          <w:iCs/>
          <w:spacing w:val="-4"/>
          <w:sz w:val="24"/>
          <w:szCs w:val="24"/>
          <w:lang w:val="sq-AL" w:eastAsia="de-DE"/>
        </w:rPr>
        <w:t xml:space="preserve"> mbjellave</w:t>
      </w:r>
      <w:r w:rsidRPr="00F94C83">
        <w:rPr>
          <w:rFonts w:ascii="Garamond" w:hAnsi="Garamond"/>
          <w:spacing w:val="-4"/>
          <w:sz w:val="24"/>
          <w:szCs w:val="24"/>
          <w:lang w:val="sq-AL" w:eastAsia="de-DE"/>
        </w:rPr>
        <w:t>, të destinuara për t’u përdorur në prona të vendosura në territorin doganor të Republikës së Shqipërisë, fqinj me një vend tjetë</w:t>
      </w:r>
      <w:r w:rsidRPr="00F94C83">
        <w:rPr>
          <w:rFonts w:ascii="Garamond" w:eastAsia="MS Mincho" w:hAnsi="Garamond"/>
          <w:spacing w:val="-4"/>
          <w:sz w:val="24"/>
          <w:szCs w:val="24"/>
          <w:lang w:val="sq-AL" w:eastAsia="de-DE"/>
        </w:rPr>
        <w:t>r dhe</w:t>
      </w:r>
      <w:r w:rsidRPr="00F94C83">
        <w:rPr>
          <w:rFonts w:ascii="Garamond" w:hAnsi="Garamond"/>
          <w:spacing w:val="-4"/>
          <w:sz w:val="24"/>
          <w:szCs w:val="24"/>
          <w:lang w:val="sq-AL" w:eastAsia="de-DE"/>
        </w:rPr>
        <w:t xml:space="preserve"> </w:t>
      </w:r>
      <w:r w:rsidRPr="00F94C83">
        <w:rPr>
          <w:rFonts w:ascii="Garamond" w:eastAsia="MS Mincho" w:hAnsi="Garamond"/>
          <w:spacing w:val="-4"/>
          <w:sz w:val="24"/>
          <w:szCs w:val="24"/>
          <w:lang w:val="sq-AL" w:eastAsia="de-DE"/>
        </w:rPr>
        <w:t xml:space="preserve">e cila punohet nga një prodhues bujqësor që </w:t>
      </w:r>
      <w:r w:rsidRPr="00F94C83">
        <w:rPr>
          <w:rFonts w:ascii="Garamond" w:hAnsi="Garamond"/>
          <w:spacing w:val="-4"/>
          <w:sz w:val="24"/>
          <w:szCs w:val="24"/>
          <w:lang w:val="sq-AL" w:eastAsia="de-DE"/>
        </w:rPr>
        <w:t xml:space="preserve">ka </w:t>
      </w:r>
      <w:r w:rsidRPr="00F94C83">
        <w:rPr>
          <w:rFonts w:ascii="Garamond" w:eastAsia="MS Mincho" w:hAnsi="Garamond"/>
          <w:spacing w:val="-4"/>
          <w:sz w:val="24"/>
          <w:szCs w:val="24"/>
          <w:lang w:val="sq-AL" w:eastAsia="de-DE"/>
        </w:rPr>
        <w:t>ndërmarrjen</w:t>
      </w:r>
      <w:r w:rsidRPr="00F94C83">
        <w:rPr>
          <w:rFonts w:ascii="Garamond" w:hAnsi="Garamond"/>
          <w:spacing w:val="-4"/>
          <w:sz w:val="24"/>
          <w:szCs w:val="24"/>
          <w:lang w:val="sq-AL" w:eastAsia="de-DE"/>
        </w:rPr>
        <w:t xml:space="preserve"> e tij kryesore brenda këtij vendi tjetër dhe në </w:t>
      </w:r>
      <w:r w:rsidRPr="00F94C83">
        <w:rPr>
          <w:rFonts w:ascii="Garamond" w:eastAsia="MS Mincho" w:hAnsi="Garamond"/>
          <w:spacing w:val="-4"/>
          <w:sz w:val="24"/>
          <w:szCs w:val="24"/>
          <w:lang w:val="sq-AL" w:eastAsia="de-DE"/>
        </w:rPr>
        <w:t>kufi ngjitur</w:t>
      </w:r>
      <w:r w:rsidRPr="00F94C83">
        <w:rPr>
          <w:rFonts w:ascii="Garamond" w:hAnsi="Garamond"/>
          <w:spacing w:val="-4"/>
          <w:sz w:val="24"/>
          <w:szCs w:val="24"/>
          <w:lang w:val="sq-AL" w:eastAsia="de-DE"/>
        </w:rPr>
        <w:t xml:space="preserve"> me territorin doganor të Republikës së Shqipërisë, </w:t>
      </w:r>
      <w:r w:rsidRPr="00F94C83">
        <w:rPr>
          <w:rFonts w:ascii="Garamond" w:eastAsia="MS Mincho" w:hAnsi="Garamond"/>
          <w:spacing w:val="-4"/>
          <w:sz w:val="24"/>
          <w:szCs w:val="24"/>
          <w:lang w:val="sq-AL" w:eastAsia="de-DE"/>
        </w:rPr>
        <w:t>përjashtohen nga detyrimet e importit.</w:t>
      </w: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437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Përjashtimi kufizohet për ato sasi farash, plehrash dhe produkte të tjera që nevojiten për punimin e pronës.</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Përjashtimi jepet vetëm për ato fara, plehra apo produkte tjera të importuara drejtpërdrejt për në territorin doganor të Republikë së Shqipëri nga prodhuesi bujqësor apo për llogari të tij.</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Këshilli i Ministrave mund të vendosë kushte për përjashtimin bazuar në parimin e reciprocitetit.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10</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Mallrat që gjenden në bagazhin personal të udhëtarit</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438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spacing w:val="-4"/>
          <w:sz w:val="24"/>
          <w:szCs w:val="24"/>
          <w:lang w:val="sq-AL" w:eastAsia="de-DE"/>
        </w:rPr>
        <w:t>Mallrat që gjenden në bagazhin personal</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Në përputhje me nenet 438 deri 445, mallrat që gjenden në bagazhin personal të udhëtarëve, që vijnë nga një vend tjetër, përjashtohen nga detyrimet e importit, me kusht që këto importe të jenë të natyrës jo tregtare.</w:t>
      </w:r>
    </w:p>
    <w:p w:rsidR="003514D0" w:rsidRPr="00F94C83" w:rsidRDefault="00AE2C83"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Pr>
          <w:rFonts w:ascii="Garamond" w:eastAsia="MS Mincho" w:hAnsi="Garamond"/>
          <w:spacing w:val="-4"/>
          <w:sz w:val="24"/>
          <w:szCs w:val="24"/>
          <w:lang w:val="sq-AL" w:eastAsia="de-DE"/>
        </w:rPr>
        <w:t>2.</w:t>
      </w:r>
      <w:r>
        <w:rPr>
          <w:rFonts w:ascii="Garamond" w:eastAsia="MS Mincho" w:hAnsi="Garamond"/>
          <w:spacing w:val="-4"/>
          <w:sz w:val="24"/>
          <w:szCs w:val="24"/>
          <w:lang w:val="sq-AL" w:eastAsia="de-DE"/>
        </w:rPr>
        <w:tab/>
        <w:t>Për qëllime të këtij n</w:t>
      </w:r>
      <w:r w:rsidR="003514D0" w:rsidRPr="00F94C83">
        <w:rPr>
          <w:rFonts w:ascii="Garamond" w:eastAsia="MS Mincho" w:hAnsi="Garamond"/>
          <w:spacing w:val="-4"/>
          <w:sz w:val="24"/>
          <w:szCs w:val="24"/>
          <w:lang w:val="sq-AL" w:eastAsia="de-DE"/>
        </w:rPr>
        <w:t>ënseksioni:</w:t>
      </w:r>
    </w:p>
    <w:p w:rsidR="003514D0" w:rsidRPr="00F94C83" w:rsidRDefault="003514D0" w:rsidP="00DF1BB5">
      <w:pPr>
        <w:widowControl w:val="0"/>
        <w:numPr>
          <w:ilvl w:val="0"/>
          <w:numId w:val="49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“bagazh personal” është tërësia e bagazhit që udhëtari i paraqet autoriteteve doganore me mbërritjen e tij në territorin doganor të Republikës së Shqipërisë, si dhe çdo bagazh që i paraqitet këtyre autoriteteve në një datë të mëvonshme, me kusht që të paraqiten prova që ditën e largimit të udhëtarit, ishte regjistruar si bagazh shoqërues, në momentin e nisjes, pranë shoqërisë që ka siguruar transportin nga vendi i nisjes për në territorin doganor të Republikës së Shqipërisë. Karburanti i ndryshëm nga ai i referuar në nenin 443, nuk përbën bagazh personal;</w:t>
      </w:r>
    </w:p>
    <w:p w:rsidR="003514D0" w:rsidRPr="00F94C83" w:rsidRDefault="003514D0" w:rsidP="00DF1BB5">
      <w:pPr>
        <w:widowControl w:val="0"/>
        <w:numPr>
          <w:ilvl w:val="0"/>
          <w:numId w:val="49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“importe me natyrë jo tregtare” janë importe, të cilat:</w:t>
      </w:r>
    </w:p>
    <w:p w:rsidR="003514D0" w:rsidRPr="00F94C83" w:rsidRDefault="003514D0" w:rsidP="00DF1BB5">
      <w:pPr>
        <w:widowControl w:val="0"/>
        <w:numPr>
          <w:ilvl w:val="0"/>
          <w:numId w:val="220"/>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kanë natyrë rastësore; </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ii)</w:t>
      </w:r>
      <w:r w:rsidRPr="00F94C83">
        <w:rPr>
          <w:rFonts w:ascii="Garamond" w:hAnsi="Garamond"/>
          <w:spacing w:val="-4"/>
          <w:sz w:val="24"/>
          <w:szCs w:val="24"/>
          <w:lang w:val="sq-AL"/>
        </w:rPr>
        <w:tab/>
        <w:t>përbëhen vetëm prej mallrash për përdorim vetjak të udhëtarëve ose familjeve të tyre ose prej mallratve për dhurata.</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Lloji dhe sasia e mallrave nuk duhet të jetë e tillë që të tregojë se kanë për qëllim përdorimin tregtar. </w:t>
      </w:r>
    </w:p>
    <w:p w:rsidR="003514D0" w:rsidRPr="00F94C83" w:rsidRDefault="003514D0" w:rsidP="00DF1BB5">
      <w:pPr>
        <w:widowControl w:val="0"/>
        <w:numPr>
          <w:ilvl w:val="0"/>
          <w:numId w:val="49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“udhëtar ajror” dhe “udhëtar detar” janë çdo pasagjer që udhëton në rrugë ajrore apo detare, ndryshe nga fluturimi privat për argëtim apo udhëtimi detar për argëtim.</w:t>
      </w:r>
    </w:p>
    <w:p w:rsidR="003514D0" w:rsidRPr="00361FCE" w:rsidRDefault="003514D0" w:rsidP="00DF1BB5">
      <w:pPr>
        <w:widowControl w:val="0"/>
        <w:autoSpaceDE w:val="0"/>
        <w:autoSpaceDN w:val="0"/>
        <w:adjustRightInd w:val="0"/>
        <w:spacing w:after="0" w:line="240" w:lineRule="auto"/>
        <w:rPr>
          <w:rFonts w:ascii="Garamond" w:eastAsia="MS Mincho" w:hAnsi="Garamond"/>
          <w:sz w:val="24"/>
          <w:szCs w:val="24"/>
          <w:lang w:val="sq-AL" w:eastAsia="de-DE"/>
        </w:rPr>
      </w:pPr>
      <w:r w:rsidRPr="00361FCE">
        <w:rPr>
          <w:rFonts w:ascii="Garamond" w:eastAsia="MS Mincho" w:hAnsi="Garamond"/>
          <w:sz w:val="24"/>
          <w:szCs w:val="24"/>
          <w:lang w:val="sq-AL" w:eastAsia="de-DE"/>
        </w:rPr>
        <w:t>ç)</w:t>
      </w:r>
      <w:r w:rsidRPr="00361FCE">
        <w:rPr>
          <w:rFonts w:ascii="Garamond" w:eastAsia="MS Mincho" w:hAnsi="Garamond"/>
          <w:sz w:val="24"/>
          <w:szCs w:val="24"/>
          <w:lang w:val="sq-AL" w:eastAsia="de-DE"/>
        </w:rPr>
        <w:tab/>
        <w:t>“fluturim privat për argëtim”</w:t>
      </w:r>
      <w:r w:rsidR="00AF53E4" w:rsidRPr="00361FCE">
        <w:rPr>
          <w:rFonts w:ascii="Garamond" w:eastAsia="MS Mincho" w:hAnsi="Garamond"/>
          <w:sz w:val="24"/>
          <w:szCs w:val="24"/>
          <w:lang w:val="sq-AL" w:eastAsia="de-DE"/>
        </w:rPr>
        <w:t xml:space="preserve"> dhe “udhëtim detar për argëtim”</w:t>
      </w:r>
      <w:r w:rsidRPr="00361FCE">
        <w:rPr>
          <w:rFonts w:ascii="Garamond" w:eastAsia="MS Mincho" w:hAnsi="Garamond"/>
          <w:sz w:val="24"/>
          <w:szCs w:val="24"/>
          <w:lang w:val="sq-AL" w:eastAsia="de-DE"/>
        </w:rPr>
        <w:t xml:space="preserve"> nënkupton përdorimin e një mjeti ajror apo një mjeti ujor  nga pronari ose personi fizik ose juridik i cili ka të drejtën e përdorimit qoftë nëpërmjet qirasë ose me çdo mjet tjetër, për qëllime të ndryshme nga ato tregtare dhe në mënyrë të veçantë të ndryshme nga transporti i udhëtarëve ose mallrave ose për furnizimin e shërbimeve për qëllime të autoriteteve publike;</w:t>
      </w:r>
    </w:p>
    <w:p w:rsidR="003514D0" w:rsidRPr="00F94C83" w:rsidRDefault="003514D0" w:rsidP="00DF1BB5">
      <w:pPr>
        <w:widowControl w:val="0"/>
        <w:numPr>
          <w:ilvl w:val="0"/>
          <w:numId w:val="49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“zonë kufitare” është: pa cenuar konventat ekzistuese në këtë fushë, një zonë, shtrirja e së cilës në vije të drejtë ajrore, nuk i kalon 10 km nga kufiri.</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dh) “punonjës zone kufitare” në</w:t>
      </w:r>
      <w:r w:rsidR="00B7392E">
        <w:rPr>
          <w:rFonts w:ascii="Garamond" w:hAnsi="Garamond"/>
          <w:spacing w:val="-4"/>
          <w:sz w:val="24"/>
          <w:szCs w:val="24"/>
          <w:lang w:val="sq-AL"/>
        </w:rPr>
        <w:t>n</w:t>
      </w:r>
      <w:r w:rsidRPr="00F94C83">
        <w:rPr>
          <w:rFonts w:ascii="Garamond" w:hAnsi="Garamond"/>
          <w:spacing w:val="-4"/>
          <w:sz w:val="24"/>
          <w:szCs w:val="24"/>
          <w:lang w:val="sq-AL"/>
        </w:rPr>
        <w:t>kupton çdo person aktiviteti normal i të cilit kërkon që ai të shkojë në anën tjetër kufitare gjatë ditëve të punës.</w:t>
      </w:r>
    </w:p>
    <w:p w:rsidR="003514D0" w:rsidRPr="00F94C83" w:rsidRDefault="003514D0" w:rsidP="00DF1BB5">
      <w:pPr>
        <w:widowControl w:val="0"/>
        <w:tabs>
          <w:tab w:val="left" w:pos="9360"/>
        </w:tabs>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tabs>
          <w:tab w:val="left" w:pos="9360"/>
        </w:tabs>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439 </w:t>
      </w:r>
    </w:p>
    <w:p w:rsidR="003514D0" w:rsidRPr="00F94C83" w:rsidRDefault="003514D0" w:rsidP="00DF1BB5">
      <w:pPr>
        <w:widowControl w:val="0"/>
        <w:tabs>
          <w:tab w:val="left" w:pos="9360"/>
        </w:tabs>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Kufijtë monetarë</w:t>
      </w:r>
    </w:p>
    <w:p w:rsidR="003514D0" w:rsidRPr="00F94C83" w:rsidRDefault="003514D0" w:rsidP="00DF1BB5">
      <w:pPr>
        <w:widowControl w:val="0"/>
        <w:tabs>
          <w:tab w:val="left" w:pos="9360"/>
        </w:tabs>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Përjashtimet e parashikuara në nenin 438,</w:t>
      </w:r>
      <w:r w:rsidRPr="00F94C83">
        <w:rPr>
          <w:rFonts w:ascii="Garamond" w:eastAsia="MS Mincho" w:hAnsi="Garamond"/>
          <w:bCs/>
          <w:spacing w:val="-4"/>
          <w:sz w:val="24"/>
          <w:szCs w:val="24"/>
          <w:lang w:val="sq-AL" w:eastAsia="de-DE"/>
        </w:rPr>
        <w:t xml:space="preserve"> </w:t>
      </w:r>
      <w:r w:rsidRPr="00F94C83">
        <w:rPr>
          <w:rFonts w:ascii="Garamond" w:eastAsia="MS Mincho" w:hAnsi="Garamond"/>
          <w:spacing w:val="-4"/>
          <w:sz w:val="24"/>
          <w:szCs w:val="24"/>
          <w:lang w:val="sq-AL" w:eastAsia="de-DE"/>
        </w:rPr>
        <w:t>jepet për mallra vlera e përgjithshme e të cilave nuk e kalon vlerën ekuivalente në lekë të shumës prej 300 euro për çdo udhëtar për mallra të ndryshme nga ato të renditura në nenet 440 dhe 441.</w:t>
      </w: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rastin e udhëtarëve me rrugë ajrore dhe rrugë detare, shuma e përmendur në paragrafin e parë do të jetë vlera ekuivalente në lekë e shumës 430 euro.</w:t>
      </w:r>
    </w:p>
    <w:p w:rsidR="003514D0" w:rsidRDefault="003514D0" w:rsidP="00DF1BB5">
      <w:pPr>
        <w:widowControl w:val="0"/>
        <w:tabs>
          <w:tab w:val="left" w:pos="36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 udhëtarët nën 15 vjeç, kjo shumë reduktohet në vlerën ekuivalente në lekë të shumës 150 euro.</w:t>
      </w:r>
    </w:p>
    <w:p w:rsidR="00361FCE" w:rsidRPr="00F94C83" w:rsidRDefault="00361FCE" w:rsidP="00DF1BB5">
      <w:pPr>
        <w:widowControl w:val="0"/>
        <w:tabs>
          <w:tab w:val="left" w:pos="360"/>
        </w:tabs>
        <w:spacing w:after="0" w:line="240" w:lineRule="auto"/>
        <w:rPr>
          <w:rFonts w:ascii="Garamond" w:eastAsia="MS Mincho" w:hAnsi="Garamond"/>
          <w:spacing w:val="-4"/>
          <w:sz w:val="24"/>
          <w:szCs w:val="24"/>
          <w:lang w:val="sq-AL" w:eastAsia="de-DE"/>
        </w:rPr>
      </w:pP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Për qëllime të zbatimit të kufirit monetar të mësipërm, vlera e një artikulli të veçantë nuk mund të ndahet.</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4.</w:t>
      </w:r>
      <w:r w:rsidRPr="00F94C83">
        <w:rPr>
          <w:rFonts w:ascii="Garamond" w:eastAsia="MS Mincho" w:hAnsi="Garamond"/>
          <w:spacing w:val="-4"/>
          <w:sz w:val="24"/>
          <w:szCs w:val="24"/>
          <w:lang w:val="sq-AL" w:eastAsia="de-DE"/>
        </w:rPr>
        <w:tab/>
        <w:t>Vlera e bagazhit personal të udhëtarit, që është importuar përkohësisht ose është ri-importuar pas eksportit të përkohshëm, dhe vlera e produkteve mjekësore të nevojshme për të përmbushur nevojat personale të udhëtarit nuk merren në konsideratë për qëllime të zbatimit të përjashtimit të përcaktuar në pikat 1 dhe 2.</w:t>
      </w:r>
    </w:p>
    <w:p w:rsidR="003514D0" w:rsidRPr="00F94C83" w:rsidRDefault="003514D0" w:rsidP="00DF1BB5">
      <w:pPr>
        <w:widowControl w:val="0"/>
        <w:tabs>
          <w:tab w:val="left" w:pos="9360"/>
        </w:tabs>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tabs>
          <w:tab w:val="left" w:pos="9360"/>
        </w:tabs>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440 </w:t>
      </w:r>
    </w:p>
    <w:p w:rsidR="003514D0" w:rsidRPr="00F94C83" w:rsidRDefault="003514D0" w:rsidP="00DF1BB5">
      <w:pPr>
        <w:widowControl w:val="0"/>
        <w:tabs>
          <w:tab w:val="left" w:pos="9360"/>
        </w:tabs>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Kufijtë sasiorë për produktet e duhanit</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 xml:space="preserve">Përjashtimi i parashikuar në pikën 1 të nenit 438, për produktet e duhanit, zbatohet në varësi të kufizimeve sasiore në jo më shumë se: </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200 cigare;</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100 cigarillo;</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50 puro;</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250 gram duhan.</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Secila sasi e specifikuar në shkronjat “a” deri “ç” për qëllimet e pikës 2 të këtij neni, përbën  100 % të përjashtimit total për produktet e duhanit.</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Cigarillo janë cigare pesha maksimale e të cilave është 3 gram secila.</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hAnsi="Garamond"/>
          <w:spacing w:val="-4"/>
          <w:sz w:val="24"/>
          <w:szCs w:val="24"/>
          <w:lang w:val="sq-AL" w:eastAsia="de-DE"/>
        </w:rPr>
        <w:t>.</w:t>
      </w:r>
      <w:r w:rsidRPr="00F94C83">
        <w:rPr>
          <w:rFonts w:ascii="Garamond" w:hAnsi="Garamond"/>
          <w:spacing w:val="-4"/>
          <w:sz w:val="24"/>
          <w:szCs w:val="24"/>
          <w:lang w:val="sq-AL" w:eastAsia="de-DE"/>
        </w:rPr>
        <w:tab/>
        <w:t>Për një udhëtar, përjashtimi mund të zbatohet për çdo kombinim të produkteve të duhanit, me kushtin që totali i sasisë (përqindjes)</w:t>
      </w:r>
      <w:r w:rsidRPr="00F94C83">
        <w:rPr>
          <w:rFonts w:ascii="Garamond" w:eastAsia="MS Mincho" w:hAnsi="Garamond"/>
          <w:spacing w:val="-4"/>
          <w:sz w:val="24"/>
          <w:szCs w:val="24"/>
          <w:lang w:val="sq-AL" w:eastAsia="de-DE"/>
        </w:rPr>
        <w:t xml:space="preserve"> së përdorur nga individi të mos kalojë 100%.</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 xml:space="preserve">Neni 441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Kufijtë sasiorë për produktet e alkoolit dhe pijet alkoolike</w:t>
      </w:r>
    </w:p>
    <w:p w:rsidR="003514D0" w:rsidRPr="00F94C83" w:rsidRDefault="003514D0" w:rsidP="00DF1BB5">
      <w:pPr>
        <w:widowControl w:val="0"/>
        <w:autoSpaceDE w:val="0"/>
        <w:autoSpaceDN w:val="0"/>
        <w:adjustRightInd w:val="0"/>
        <w:spacing w:after="0" w:line="240" w:lineRule="auto"/>
        <w:rPr>
          <w:rFonts w:ascii="Garamond" w:eastAsia="MS Mincho" w:hAnsi="Garamond"/>
          <w:b/>
          <w:spacing w:val="-4"/>
          <w:sz w:val="14"/>
          <w:szCs w:val="24"/>
          <w:lang w:val="sq-AL" w:eastAsia="de-DE"/>
        </w:rPr>
      </w:pP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Përjashtimi i parashikuar në pikën 1 të nenit 438, për alkoolin dhe pijet alkoolike, ndryshe nga verërat e qeta dhe birra, zbatohet mbi bazën e kufizimeve sasiore të mëposhtme:</w:t>
      </w:r>
    </w:p>
    <w:p w:rsidR="003514D0" w:rsidRPr="00F94C83" w:rsidRDefault="003514D0" w:rsidP="00DF1BB5">
      <w:pPr>
        <w:widowControl w:val="0"/>
        <w:numPr>
          <w:ilvl w:val="0"/>
          <w:numId w:val="500"/>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1 litër alkool dhe pije alkoolike me fortësi alkoolike më të lartë se 22% ndaj volumit, ose alkool etilik i pa denatyruar me fortësi alkoolike 80% ndaj volumit dhe më shumë;</w:t>
      </w:r>
    </w:p>
    <w:p w:rsidR="003514D0" w:rsidRPr="00F94C83" w:rsidRDefault="003514D0" w:rsidP="00DF1BB5">
      <w:pPr>
        <w:widowControl w:val="0"/>
        <w:numPr>
          <w:ilvl w:val="0"/>
          <w:numId w:val="500"/>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2 litra: alkool dhe pije të distiluara me fortësi alkoolike që nuk e kalon 22% ndaj volumit.</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Secila sasi e specifikuar në shkronjat “a” dhe “b” për qëllimet e pikës 2 të këtij neni, përbën  100 % të përjashtimit total për produktet e alkoolit dhe pijeve alkoolike.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hAnsi="Garamond"/>
          <w:spacing w:val="-4"/>
          <w:sz w:val="24"/>
          <w:szCs w:val="24"/>
          <w:lang w:val="sq-AL" w:eastAsia="de-DE"/>
        </w:rPr>
        <w:t>.</w:t>
      </w:r>
      <w:r w:rsidRPr="00F94C83">
        <w:rPr>
          <w:rFonts w:ascii="Garamond" w:hAnsi="Garamond"/>
          <w:spacing w:val="-4"/>
          <w:sz w:val="24"/>
          <w:szCs w:val="24"/>
          <w:lang w:val="sq-AL" w:eastAsia="de-DE"/>
        </w:rPr>
        <w:tab/>
        <w:t>Për një udhëtar, përjashtimi mund të zbatohet për çdo kombinim të produkteve të alkoolit dhe pijeve alkoolike të përcaktuara në pikën 1, me kushtin që totali i sasisë (përqindjes)</w:t>
      </w:r>
      <w:r w:rsidRPr="00F94C83">
        <w:rPr>
          <w:rFonts w:ascii="Garamond" w:eastAsia="MS Mincho" w:hAnsi="Garamond"/>
          <w:spacing w:val="-4"/>
          <w:sz w:val="24"/>
          <w:szCs w:val="24"/>
          <w:lang w:val="sq-AL" w:eastAsia="de-DE"/>
        </w:rPr>
        <w:t xml:space="preserve"> së përdorur nga individi të mos kalojë 100%.</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Përjashtohen nga detyrimet e importit edhe 2 litra verë e qetë dhe 10 litra birrë.</w:t>
      </w:r>
    </w:p>
    <w:p w:rsidR="003514D0" w:rsidRPr="00C47667"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 xml:space="preserve">Neni 442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Udhëtarët nën moshën 17 vjeç</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Nuk jepet përjashtim për mallrat e përmendura në nenet 440 dhe 441, për udhëtarët nën moshën 17 vjeç.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 xml:space="preserve">Neni 443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Karburanti që ndodhet në serbatorë</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Përjashtohet nga detyrimet e importit, për çdo mjet transporti motorik, karburanti që ndodhet në serbatorë/depozita standard si dhe jo më shumë se 10 litra karburant në serbatorë të lëvizshëm.</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i/>
          <w:i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iCs/>
          <w:spacing w:val="-4"/>
          <w:sz w:val="24"/>
          <w:szCs w:val="24"/>
          <w:lang w:val="sq-AL" w:eastAsia="de-DE"/>
        </w:rPr>
      </w:pPr>
      <w:r w:rsidRPr="00F94C83">
        <w:rPr>
          <w:rFonts w:ascii="Garamond" w:eastAsia="MS Mincho" w:hAnsi="Garamond"/>
          <w:b/>
          <w:iCs/>
          <w:spacing w:val="-4"/>
          <w:sz w:val="24"/>
          <w:szCs w:val="24"/>
          <w:lang w:val="sq-AL" w:eastAsia="de-DE"/>
        </w:rPr>
        <w:t xml:space="preserve">Neni 444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i/>
          <w:iCs/>
          <w:spacing w:val="-4"/>
          <w:sz w:val="24"/>
          <w:szCs w:val="24"/>
          <w:lang w:val="sq-AL" w:eastAsia="de-DE"/>
        </w:rPr>
      </w:pPr>
      <w:r w:rsidRPr="00F94C83">
        <w:rPr>
          <w:rFonts w:ascii="Garamond" w:eastAsia="MS Mincho" w:hAnsi="Garamond"/>
          <w:b/>
          <w:spacing w:val="-4"/>
          <w:sz w:val="24"/>
          <w:szCs w:val="24"/>
          <w:lang w:val="sq-AL" w:eastAsia="de-DE"/>
        </w:rPr>
        <w:t>Vlera e mallrave që nuk do të merren në konsideratë</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Vlera e mallrave e përmendur në Nenet 440, 441 ose 443, nuk do të merren në konsideratë për qëllime të zbatimit të përjashtimit të parashikuar në pikën 1 të nenit 439.</w:t>
      </w:r>
    </w:p>
    <w:p w:rsidR="003514D0" w:rsidRPr="00F94C83" w:rsidRDefault="003514D0" w:rsidP="00DF1BB5">
      <w:pPr>
        <w:widowControl w:val="0"/>
        <w:tabs>
          <w:tab w:val="left" w:pos="9360"/>
        </w:tabs>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tabs>
          <w:tab w:val="left" w:pos="9360"/>
        </w:tabs>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445 </w:t>
      </w:r>
    </w:p>
    <w:p w:rsidR="003514D0" w:rsidRPr="00F94C83" w:rsidRDefault="003514D0" w:rsidP="00DF1BB5">
      <w:pPr>
        <w:widowControl w:val="0"/>
        <w:tabs>
          <w:tab w:val="left" w:pos="9360"/>
        </w:tabs>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Raste të veçanta</w:t>
      </w:r>
    </w:p>
    <w:p w:rsidR="003514D0" w:rsidRPr="00F94C83" w:rsidRDefault="003514D0" w:rsidP="00DF1BB5">
      <w:pPr>
        <w:widowControl w:val="0"/>
        <w:tabs>
          <w:tab w:val="left" w:pos="9360"/>
        </w:tabs>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 xml:space="preserve">Ministri </w:t>
      </w:r>
      <w:r w:rsidRPr="00F94C83">
        <w:rPr>
          <w:rFonts w:ascii="Garamond" w:hAnsi="Garamond"/>
          <w:spacing w:val="-4"/>
          <w:sz w:val="24"/>
          <w:szCs w:val="24"/>
          <w:lang w:val="sq-AL"/>
        </w:rPr>
        <w:t>përgjegjës për financat</w:t>
      </w:r>
      <w:r w:rsidRPr="00F94C83">
        <w:rPr>
          <w:rFonts w:ascii="Garamond" w:eastAsia="MS Mincho" w:hAnsi="Garamond"/>
          <w:spacing w:val="-4"/>
          <w:sz w:val="24"/>
          <w:szCs w:val="24"/>
          <w:lang w:val="sq-AL" w:eastAsia="de-DE"/>
        </w:rPr>
        <w:t xml:space="preserve"> me Urdhër mund të zvogëlojë kufijtë monetarë ose kufizimet sasiore, apo të dyja, në rastet e udhëtarëve sipas kategorive të mëposhtme: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a)</w:t>
      </w:r>
      <w:r w:rsidRPr="00F94C83">
        <w:rPr>
          <w:rFonts w:ascii="Garamond" w:eastAsia="MS Mincho" w:hAnsi="Garamond"/>
          <w:spacing w:val="-4"/>
          <w:sz w:val="24"/>
          <w:szCs w:val="24"/>
          <w:lang w:val="sq-AL" w:eastAsia="de-DE"/>
        </w:rPr>
        <w:tab/>
        <w:t>personave që banojnë në një zonë kufitare;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b)</w:t>
      </w:r>
      <w:r w:rsidRPr="00F94C83">
        <w:rPr>
          <w:rFonts w:ascii="Garamond" w:eastAsia="MS Mincho" w:hAnsi="Garamond"/>
          <w:spacing w:val="-4"/>
          <w:sz w:val="24"/>
          <w:szCs w:val="24"/>
          <w:lang w:val="sq-AL" w:eastAsia="de-DE"/>
        </w:rPr>
        <w:tab/>
        <w:t>punonjësve të zonës kufitare;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c)</w:t>
      </w:r>
      <w:r w:rsidRPr="00F94C83">
        <w:rPr>
          <w:rFonts w:ascii="Garamond" w:eastAsia="MS Mincho" w:hAnsi="Garamond"/>
          <w:spacing w:val="-4"/>
          <w:sz w:val="24"/>
          <w:szCs w:val="24"/>
          <w:lang w:val="sq-AL" w:eastAsia="de-DE"/>
        </w:rPr>
        <w:tab/>
        <w:t>ekuipazhet e mjeteve të transportit të përdorura për të udhëtuar nga një vend tjetër.</w:t>
      </w: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Pika 1 nuk zbatohet kur një udhëtar i njërës prej kategorive të mësipërme provon që po kalon përtej zonës kufitare të Republikës së Shqipërisë ose nuk po kthehet nga një zonë kufitare e një vendi fqinj.</w:t>
      </w: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Megjithatë, pika 1 zbatohet kur punonjësit e zonave kufitarë apo ekuipazhi i mjeteve të transportit të përdorur në udhëtim ndërkombëtar, importojnë mallra kur bëjnë udhëtime, gjatë punës së tyre.</w:t>
      </w:r>
    </w:p>
    <w:p w:rsidR="003514D0"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C47667" w:rsidRDefault="00C47667"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C47667" w:rsidRDefault="00C47667"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C47667" w:rsidRPr="00F94C83" w:rsidRDefault="00C47667"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Nënseksioni 11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Materialet arsimore, shkencore dhe kulturore; Instrumentet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dhe aparaturat shkencore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446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spacing w:val="-4"/>
          <w:sz w:val="24"/>
          <w:szCs w:val="24"/>
          <w:lang w:val="sq-AL" w:eastAsia="de-DE"/>
        </w:rPr>
        <w:t>Materialet arsimore, shkencore dhe kulturore</w:t>
      </w:r>
    </w:p>
    <w:p w:rsidR="003514D0" w:rsidRPr="00C47667" w:rsidRDefault="003514D0" w:rsidP="00DF1BB5">
      <w:pPr>
        <w:widowControl w:val="0"/>
        <w:autoSpaceDE w:val="0"/>
        <w:autoSpaceDN w:val="0"/>
        <w:adjustRightInd w:val="0"/>
        <w:spacing w:after="0" w:line="240" w:lineRule="auto"/>
        <w:rPr>
          <w:rFonts w:ascii="Garamond" w:eastAsia="MS Mincho" w:hAnsi="Garamond"/>
          <w:spacing w:val="-4"/>
          <w:sz w:val="12"/>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Materialet arsimore, shkencore dhe kulturore të listuara në aneksit 9, të shtojcës D </w:t>
      </w:r>
      <w:r w:rsidRPr="00F94C83">
        <w:rPr>
          <w:rFonts w:ascii="Garamond" w:hAnsi="Garamond"/>
          <w:spacing w:val="-4"/>
          <w:sz w:val="24"/>
          <w:szCs w:val="24"/>
          <w:lang w:val="sq-AL"/>
        </w:rPr>
        <w:t>bashkëlidhur këtij vendimi dhe pjesë përbërëse e tij</w:t>
      </w:r>
      <w:r w:rsidRPr="00F94C83">
        <w:rPr>
          <w:rFonts w:ascii="Garamond" w:eastAsia="MS Mincho" w:hAnsi="Garamond"/>
          <w:spacing w:val="-4"/>
          <w:sz w:val="24"/>
          <w:szCs w:val="24"/>
          <w:lang w:val="sq-AL" w:eastAsia="de-DE"/>
        </w:rPr>
        <w:t>, përjashtohen nga detyrimet e importit, pavarësisht se cili është pranuesi i dërgesës apo për çfarë qëllimi mund të përdoren këto materiale.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447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Materialet arsimore, shkencore dhe kulturore të listuara në aneksin 10, të shtojcës D </w:t>
      </w:r>
      <w:r w:rsidRPr="00F94C83">
        <w:rPr>
          <w:rFonts w:ascii="Garamond" w:hAnsi="Garamond"/>
          <w:spacing w:val="-4"/>
          <w:sz w:val="24"/>
          <w:szCs w:val="24"/>
          <w:lang w:val="sq-AL"/>
        </w:rPr>
        <w:t>bashkëlidhur këtij vendimi dhe pjesë përbërëse e tij</w:t>
      </w:r>
      <w:r w:rsidRPr="00F94C83">
        <w:rPr>
          <w:rFonts w:ascii="Garamond" w:eastAsia="MS Mincho" w:hAnsi="Garamond"/>
          <w:spacing w:val="-4"/>
          <w:sz w:val="24"/>
          <w:szCs w:val="24"/>
          <w:lang w:val="sq-AL" w:eastAsia="de-DE"/>
        </w:rPr>
        <w:t>, përjashtohen nga detyrimet e importit me kusht që ato kanë për qëllim të përdoren nga:</w:t>
      </w:r>
    </w:p>
    <w:p w:rsidR="003514D0" w:rsidRPr="00F94C83" w:rsidRDefault="003514D0" w:rsidP="00DF1BB5">
      <w:pPr>
        <w:widowControl w:val="0"/>
        <w:numPr>
          <w:ilvl w:val="0"/>
          <w:numId w:val="501"/>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institucione apo organizata publike arsimore, shkencore apo kulturore, ose </w:t>
      </w:r>
    </w:p>
    <w:p w:rsidR="003514D0" w:rsidRPr="00F94C83" w:rsidRDefault="003514D0" w:rsidP="00DF1BB5">
      <w:pPr>
        <w:widowControl w:val="0"/>
        <w:numPr>
          <w:ilvl w:val="0"/>
          <w:numId w:val="501"/>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institucione apo organizata që i përkasin kategorive të specifikuara në kolonën e 3 (tretë) të aneksit 10, </w:t>
      </w:r>
      <w:r w:rsidRPr="00F94C83">
        <w:rPr>
          <w:rFonts w:ascii="Garamond" w:eastAsia="MS Mincho" w:hAnsi="Garamond"/>
          <w:spacing w:val="-4"/>
          <w:sz w:val="24"/>
          <w:szCs w:val="24"/>
          <w:lang w:val="sq-AL" w:eastAsia="de-DE"/>
        </w:rPr>
        <w:t xml:space="preserve">të shtojcës D </w:t>
      </w:r>
      <w:r w:rsidRPr="00F94C83">
        <w:rPr>
          <w:rFonts w:ascii="Garamond" w:hAnsi="Garamond"/>
          <w:spacing w:val="-4"/>
          <w:sz w:val="24"/>
          <w:szCs w:val="24"/>
          <w:lang w:val="sq-AL"/>
        </w:rPr>
        <w:t>bashkëlidhur këtij vendimi dhe pjesë përbërëse e tij</w:t>
      </w:r>
      <w:r w:rsidRPr="00F94C83">
        <w:rPr>
          <w:rFonts w:ascii="Garamond" w:eastAsia="MS Mincho" w:hAnsi="Garamond"/>
          <w:spacing w:val="-4"/>
          <w:sz w:val="24"/>
          <w:szCs w:val="24"/>
          <w:lang w:val="sq-AL" w:eastAsia="de-DE"/>
        </w:rPr>
        <w:t>,</w:t>
      </w:r>
      <w:r w:rsidRPr="00F94C83">
        <w:rPr>
          <w:rFonts w:ascii="Garamond" w:hAnsi="Garamond"/>
          <w:spacing w:val="-4"/>
          <w:sz w:val="24"/>
          <w:szCs w:val="24"/>
          <w:lang w:val="sq-AL"/>
        </w:rPr>
        <w:t xml:space="preserve"> me kusht që ato të jenë të miratuara nga autoritetet kompetente doganore për të marrë artikuj të tillë me detyrime importi të përjashtuara.</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tabs>
          <w:tab w:val="left" w:pos="2972"/>
          <w:tab w:val="center" w:pos="4720"/>
        </w:tabs>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Neni 448</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spacing w:val="-4"/>
          <w:sz w:val="24"/>
          <w:szCs w:val="24"/>
          <w:lang w:val="sq-AL" w:eastAsia="de-DE"/>
        </w:rPr>
        <w:t>Instrumentet dhe aparatet shkencore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tabs>
          <w:tab w:val="left" w:pos="567"/>
        </w:tabs>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Në përputhje me nenet 449 deri 453, instrumentet dhe aparatet shkencore, të cilat nuk janë përfshirë në nenin 447, përjashtohen nga detyrimet e importit, nëse ato importohen ekskluzivisht për qëllime jotregtare.</w:t>
      </w:r>
    </w:p>
    <w:p w:rsidR="003514D0" w:rsidRPr="00F94C83" w:rsidRDefault="003514D0" w:rsidP="00DF1BB5">
      <w:pPr>
        <w:widowControl w:val="0"/>
        <w:tabs>
          <w:tab w:val="left" w:pos="567"/>
        </w:tabs>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Përjashtimi sipas pikës 1, kufizohet për instrumentet dhe aparatet shkencore, të cilat kanë për qëllim të përdoren nga:</w:t>
      </w:r>
    </w:p>
    <w:p w:rsidR="003514D0" w:rsidRPr="00F94C83" w:rsidRDefault="003514D0" w:rsidP="00DF1BB5">
      <w:pPr>
        <w:widowControl w:val="0"/>
        <w:numPr>
          <w:ilvl w:val="0"/>
          <w:numId w:val="502"/>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institucione/ente publike që merren kryesisht me arsimimin apo kërkime shkencore dhe për ato departamente të institucioneve publike, që merren kryesisht me arsimimin apo kërkime shkencore, ose</w:t>
      </w:r>
    </w:p>
    <w:p w:rsidR="003514D0" w:rsidRPr="00F94C83" w:rsidRDefault="003514D0" w:rsidP="00DF1BB5">
      <w:pPr>
        <w:widowControl w:val="0"/>
        <w:numPr>
          <w:ilvl w:val="0"/>
          <w:numId w:val="502"/>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institucione private që merren kryesisht me arsimimin apo kërkime shkencore dhe të miratuara nga autoritetet kompetente për të marrë artikuj të tillë me detyrime importi të përjashtuara.</w:t>
      </w:r>
    </w:p>
    <w:p w:rsidR="003514D0" w:rsidRPr="00F94C83" w:rsidRDefault="003514D0" w:rsidP="00DF1BB5">
      <w:pPr>
        <w:widowControl w:val="0"/>
        <w:spacing w:after="0" w:line="240" w:lineRule="auto"/>
        <w:contextualSpacing/>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449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Pjesët e këmbimit/rezervë, pjesët përbërëse apo pjesët ndihmëse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p>
    <w:p w:rsidR="003514D0" w:rsidRPr="00F94C83" w:rsidRDefault="003514D0" w:rsidP="00DF1BB5">
      <w:pPr>
        <w:widowControl w:val="0"/>
        <w:tabs>
          <w:tab w:val="left" w:pos="574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i parashikuar në pikën 1 të nenit 448, zbatohet gjithashtu për:</w:t>
      </w:r>
      <w:r w:rsidRPr="00F94C83">
        <w:rPr>
          <w:rFonts w:ascii="Garamond" w:eastAsia="MS Mincho" w:hAnsi="Garamond"/>
          <w:spacing w:val="-4"/>
          <w:sz w:val="24"/>
          <w:szCs w:val="24"/>
          <w:lang w:val="sq-AL" w:eastAsia="de-DE"/>
        </w:rPr>
        <w:tab/>
      </w:r>
    </w:p>
    <w:p w:rsidR="003514D0" w:rsidRPr="00C47667" w:rsidRDefault="003514D0" w:rsidP="00DF1BB5">
      <w:pPr>
        <w:widowControl w:val="0"/>
        <w:numPr>
          <w:ilvl w:val="0"/>
          <w:numId w:val="503"/>
        </w:numPr>
        <w:autoSpaceDE w:val="0"/>
        <w:autoSpaceDN w:val="0"/>
        <w:adjustRightInd w:val="0"/>
        <w:spacing w:after="0" w:line="240" w:lineRule="auto"/>
        <w:ind w:left="0" w:firstLine="284"/>
        <w:contextualSpacing/>
        <w:rPr>
          <w:rFonts w:ascii="Garamond" w:hAnsi="Garamond"/>
          <w:sz w:val="24"/>
          <w:szCs w:val="24"/>
          <w:lang w:val="sq-AL"/>
        </w:rPr>
      </w:pPr>
      <w:r w:rsidRPr="00C47667">
        <w:rPr>
          <w:rFonts w:ascii="Garamond" w:hAnsi="Garamond"/>
          <w:sz w:val="24"/>
          <w:szCs w:val="24"/>
          <w:lang w:val="sq-AL"/>
        </w:rPr>
        <w:t>Pjesët e këmbimit/rezervë, pjesët përbërëse apo pjesët ndihmëse që i përshtaten posaçërisht instrumenteve apo aparateve shkencore, me kusht që këto pjesë këmbimi/</w:t>
      </w:r>
      <w:r w:rsidR="00C47667">
        <w:rPr>
          <w:rFonts w:ascii="Garamond" w:hAnsi="Garamond"/>
          <w:sz w:val="24"/>
          <w:szCs w:val="24"/>
          <w:lang w:val="sq-AL"/>
        </w:rPr>
        <w:t xml:space="preserve"> </w:t>
      </w:r>
      <w:r w:rsidRPr="00C47667">
        <w:rPr>
          <w:rFonts w:ascii="Garamond" w:hAnsi="Garamond"/>
          <w:sz w:val="24"/>
          <w:szCs w:val="24"/>
          <w:lang w:val="sq-AL"/>
        </w:rPr>
        <w:t>rezervë, pjesë përbërëse apo pjesë ndihmëse importohen në të njëjtën kohë me instrumentet apo aparatet e tilla ose, nëse ato importohen më pas, me kushtin që ato të mund të identifikohen si pjesë që i përkasin dhe janë të destinuara për instrumentet apo aparatet të cilat:</w:t>
      </w:r>
    </w:p>
    <w:p w:rsidR="003514D0" w:rsidRPr="00F94C83" w:rsidRDefault="009265C3"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janë përjashtuar më parë nga detyrimet e importit, me kusht që këto instrumente apo aparate janë ende të një natyre shkencore në momentin kur kërkohet përjashtimi për pjesët përkatëse këmbimi</w:t>
      </w:r>
      <w:r w:rsidR="00C47667">
        <w:rPr>
          <w:rFonts w:ascii="Garamond" w:hAnsi="Garamond"/>
          <w:spacing w:val="-4"/>
          <w:sz w:val="24"/>
          <w:szCs w:val="24"/>
          <w:lang w:val="sq-AL"/>
        </w:rPr>
        <w:t xml:space="preserve"> </w:t>
      </w:r>
      <w:r w:rsidR="003514D0" w:rsidRPr="00F94C83">
        <w:rPr>
          <w:rFonts w:ascii="Garamond" w:hAnsi="Garamond"/>
          <w:spacing w:val="-4"/>
          <w:sz w:val="24"/>
          <w:szCs w:val="24"/>
          <w:lang w:val="sq-AL"/>
        </w:rPr>
        <w:t>/</w:t>
      </w:r>
      <w:r w:rsidR="00C47667">
        <w:rPr>
          <w:rFonts w:ascii="Garamond" w:hAnsi="Garamond"/>
          <w:spacing w:val="-4"/>
          <w:sz w:val="24"/>
          <w:szCs w:val="24"/>
          <w:lang w:val="sq-AL"/>
        </w:rPr>
        <w:t xml:space="preserve"> </w:t>
      </w:r>
      <w:r w:rsidR="003514D0" w:rsidRPr="00F94C83">
        <w:rPr>
          <w:rFonts w:ascii="Garamond" w:hAnsi="Garamond"/>
          <w:spacing w:val="-4"/>
          <w:sz w:val="24"/>
          <w:szCs w:val="24"/>
          <w:lang w:val="sq-AL"/>
        </w:rPr>
        <w:t>rezervë, pjesët përbërëse apo ato ndihmëse, ose;</w:t>
      </w:r>
    </w:p>
    <w:p w:rsidR="003514D0" w:rsidRPr="00F94C83" w:rsidRDefault="009265C3"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të cilat do të përjashtoheshin në momentin kur kërkohet një përjashtim i tillë për pjesët rezervë përkatëse, pjesët përbërëse apo ato ndihmëse;</w:t>
      </w:r>
    </w:p>
    <w:p w:rsidR="003514D0" w:rsidRPr="00C47667" w:rsidRDefault="003514D0" w:rsidP="00DF1BB5">
      <w:pPr>
        <w:widowControl w:val="0"/>
        <w:numPr>
          <w:ilvl w:val="0"/>
          <w:numId w:val="503"/>
        </w:numPr>
        <w:autoSpaceDE w:val="0"/>
        <w:autoSpaceDN w:val="0"/>
        <w:adjustRightInd w:val="0"/>
        <w:spacing w:after="0" w:line="240" w:lineRule="auto"/>
        <w:ind w:left="0" w:firstLine="284"/>
        <w:contextualSpacing/>
        <w:rPr>
          <w:rFonts w:ascii="Garamond" w:hAnsi="Garamond"/>
          <w:sz w:val="24"/>
          <w:szCs w:val="24"/>
          <w:lang w:val="sq-AL"/>
        </w:rPr>
      </w:pPr>
      <w:r w:rsidRPr="00C47667">
        <w:rPr>
          <w:rFonts w:ascii="Garamond" w:hAnsi="Garamond"/>
          <w:sz w:val="24"/>
          <w:szCs w:val="24"/>
          <w:lang w:val="sq-AL"/>
        </w:rPr>
        <w:t>Veglat që përdoren për mirëmbajtjen, kontrollin, kalibrimin apo riparimin e instrumenteve apo aparateve shkencore, me kusht që këto vegla të importohen në të njëjtën kohë me instrumentet apo aparatet e tilla ose nëse ato importohen më pas, me kusht që ato të mund të identifikohen si pjesë që i përkasin dhe janë të destinuara për instrumentet apo aparatet të cilat:</w:t>
      </w:r>
    </w:p>
    <w:p w:rsidR="003514D0" w:rsidRPr="00F94C83" w:rsidRDefault="009265C3"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janë përjashtuar më parë nga detyrimet e importit, me kusht që këto instrumente apo aparate janë ende të një natyre shkencore në momentin kur kërkohet përjashtimi për veglat ose;</w:t>
      </w:r>
    </w:p>
    <w:p w:rsidR="003514D0" w:rsidRPr="00C47667" w:rsidRDefault="009265C3" w:rsidP="00DF1BB5">
      <w:pPr>
        <w:widowControl w:val="0"/>
        <w:autoSpaceDE w:val="0"/>
        <w:autoSpaceDN w:val="0"/>
        <w:adjustRightInd w:val="0"/>
        <w:spacing w:after="0" w:line="240" w:lineRule="auto"/>
        <w:contextualSpacing/>
        <w:rPr>
          <w:rFonts w:ascii="Garamond" w:hAnsi="Garamond"/>
          <w:sz w:val="24"/>
          <w:szCs w:val="24"/>
          <w:lang w:val="sq-AL"/>
        </w:rPr>
      </w:pPr>
      <w:r w:rsidRPr="00C47667">
        <w:rPr>
          <w:rFonts w:ascii="Garamond" w:hAnsi="Garamond"/>
          <w:sz w:val="24"/>
          <w:szCs w:val="24"/>
          <w:lang w:val="sq-AL"/>
        </w:rPr>
        <w:t xml:space="preserve">ii. </w:t>
      </w:r>
      <w:r w:rsidR="003514D0" w:rsidRPr="00C47667">
        <w:rPr>
          <w:rFonts w:ascii="Garamond" w:hAnsi="Garamond"/>
          <w:sz w:val="24"/>
          <w:szCs w:val="24"/>
          <w:lang w:val="sq-AL"/>
        </w:rPr>
        <w:t>të cilat do të përjashtoheshin, në momentin kur është bërë kërkesa për përjashtim për veglat.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450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Përkufizime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 qëllime të neneve 448 dhe 449:</w:t>
      </w:r>
    </w:p>
    <w:p w:rsidR="003514D0" w:rsidRPr="00F94C83" w:rsidRDefault="003514D0" w:rsidP="00DF1BB5">
      <w:pPr>
        <w:widowControl w:val="0"/>
        <w:numPr>
          <w:ilvl w:val="0"/>
          <w:numId w:val="50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“instrumente apo aparate shkencore” nënkuptohet çdo instrument apo aparat i cili, për shkak të karakteristikave objektive teknike të tij dhe për shkak të rezultateve që arrihen me të, është kryesisht apo ekskluzivisht i përshtatshëm për veprimtari shkencore;</w:t>
      </w:r>
    </w:p>
    <w:p w:rsidR="003514D0" w:rsidRPr="00F94C83" w:rsidRDefault="00704CD7" w:rsidP="00DF1BB5">
      <w:pPr>
        <w:widowControl w:val="0"/>
        <w:numPr>
          <w:ilvl w:val="0"/>
          <w:numId w:val="506"/>
        </w:numPr>
        <w:autoSpaceDE w:val="0"/>
        <w:autoSpaceDN w:val="0"/>
        <w:adjustRightInd w:val="0"/>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“të importuara për qëllime jo</w:t>
      </w:r>
      <w:r w:rsidR="003514D0" w:rsidRPr="00F94C83">
        <w:rPr>
          <w:rFonts w:ascii="Garamond" w:hAnsi="Garamond"/>
          <w:spacing w:val="-4"/>
          <w:sz w:val="24"/>
          <w:szCs w:val="24"/>
          <w:lang w:val="sq-AL"/>
        </w:rPr>
        <w:t>tregtare”, nënkuptohen instrumentet apo aparatet  shkencore që destinohen për t’u përdorur për kërkime shk</w:t>
      </w:r>
      <w:r>
        <w:rPr>
          <w:rFonts w:ascii="Garamond" w:hAnsi="Garamond"/>
          <w:spacing w:val="-4"/>
          <w:sz w:val="24"/>
          <w:szCs w:val="24"/>
          <w:lang w:val="sq-AL"/>
        </w:rPr>
        <w:t>encore apo qëllime edukative jo</w:t>
      </w:r>
      <w:r w:rsidR="003514D0" w:rsidRPr="00F94C83">
        <w:rPr>
          <w:rFonts w:ascii="Garamond" w:hAnsi="Garamond"/>
          <w:spacing w:val="-4"/>
          <w:sz w:val="24"/>
          <w:szCs w:val="24"/>
          <w:lang w:val="sq-AL"/>
        </w:rPr>
        <w:t>fitimprurëse.</w:t>
      </w:r>
    </w:p>
    <w:p w:rsidR="003514D0" w:rsidRPr="00F94C83" w:rsidRDefault="003514D0" w:rsidP="00DF1BB5">
      <w:pPr>
        <w:widowControl w:val="0"/>
        <w:spacing w:after="0" w:line="240" w:lineRule="auto"/>
        <w:contextualSpacing/>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451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Mos përjashtimi nga detyrimet e importit</w:t>
      </w:r>
    </w:p>
    <w:p w:rsidR="003514D0" w:rsidRPr="0030204C" w:rsidRDefault="003514D0" w:rsidP="00DF1BB5">
      <w:pPr>
        <w:widowControl w:val="0"/>
        <w:autoSpaceDE w:val="0"/>
        <w:autoSpaceDN w:val="0"/>
        <w:adjustRightInd w:val="0"/>
        <w:spacing w:after="0" w:line="240" w:lineRule="auto"/>
        <w:jc w:val="center"/>
        <w:rPr>
          <w:rFonts w:ascii="Garamond" w:eastAsia="MS Mincho" w:hAnsi="Garamond"/>
          <w:b/>
          <w:bCs/>
          <w:spacing w:val="-4"/>
          <w:sz w:val="12"/>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Nëse është e nevojshme, disa instrumente apo aparate mund të mos përjashtohen nga detyrimet e importit, nëse vërtetohet se përjashtimi nga detyrimet e importit dëmton interesat e industrisë së vendit, në sektorin përkatës të prodhimit.</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452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w:t>
      </w:r>
    </w:p>
    <w:p w:rsidR="003514D0" w:rsidRPr="0030204C" w:rsidRDefault="003514D0" w:rsidP="00DF1BB5">
      <w:pPr>
        <w:widowControl w:val="0"/>
        <w:autoSpaceDE w:val="0"/>
        <w:autoSpaceDN w:val="0"/>
        <w:adjustRightInd w:val="0"/>
        <w:spacing w:after="0" w:line="240" w:lineRule="auto"/>
        <w:rPr>
          <w:rFonts w:ascii="Garamond" w:eastAsia="MS Mincho" w:hAnsi="Garamond"/>
          <w:spacing w:val="-4"/>
          <w:sz w:val="10"/>
          <w:szCs w:val="24"/>
          <w:lang w:val="sq-AL" w:eastAsia="de-DE"/>
        </w:rPr>
      </w:pP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Artikujt e përcaktuar në nenin 447 dhe instrumentet apo aparatet shkencore të cilat janë përjashtuar nga detyrimet e importit në përputhje me kushtet e parashikuara me nenin 449, 450 dhe 451, nuk mund të huazohen, të jepen në shfrytëzim apo të transferohen, qoftë me apo pa pagesë, pa njoftuar paraprakisht autoritetin doganor kompetent.</w:t>
      </w: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Nëse, një artikull huazohet, jepet në përdorim apo transferohet në një institucion apo organizatë që përfiton nga përjashtimi sipas nenit 447 ose pikës 2 të nenit 448, përjashtimi vazhdon të jepet me kusht që institucioni apo organizata ta përdorë atë artikull, instrument apo aparat për qëllime, për të cilin është dhënë përjashtimi.</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raste të tjera, huazimi, dhënia në përdorim apo transferimi kërkon pagesën paraprake të detyrimeve të importit, sipas nivelit tarifor  që zbatohet në datën e huazimit, dhënies në përdorim apo transferimit, në bazë të llojit të mallit dhe vlerës doganore të vërtetuar apo pranuar në atë datë nga autoritetet doganore.</w:t>
      </w:r>
    </w:p>
    <w:p w:rsidR="003514D0" w:rsidRPr="00F94C83" w:rsidRDefault="003514D0" w:rsidP="00DF1BB5">
      <w:pPr>
        <w:widowControl w:val="0"/>
        <w:tabs>
          <w:tab w:val="left" w:pos="3155"/>
        </w:tabs>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tabs>
          <w:tab w:val="left" w:pos="3155"/>
        </w:tabs>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453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Ndërprerja e përmbushjes së kushteve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Institucionet apo organizatat e përmendura në nenet 447 dhe 448, të cilat nuk përmbushin më kushtet mbi bazën e të cilave kanë fituar të drejtën e përjashtimit, apo synojnë t’i përdorin artikujt e përjashtuar nga detyrimet e importit, për qëllime të tjera nga ato të parashikuara nga dispozitat e këtij Nënseksioni duhet të njoftojnë autoritetin doganor kompetent.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Artikujt që mbesin në posedim të institucioneve apo organizatave të cilat ndërpresin përmbushjen e kushteve për përfitimin e përjashtimit, do t’i nënshtrohen detyrimeve përkatëse të importit sipas nivelit tarifor që zbatohet në datën, në të cilën ndërpritet përmbushja e atyre kushteve, në bazë të llojit të artikullit dhe vlerës doganore të vërtetuar apo pranuar në atë datë nga autoritetet doganore.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Artikujt e përdorur nga institucionet ose organizatat përfituese të përjashtimit, për qëllime të ndryshme  nga ato të parashikuara në nenet 447 dhe 448, i  nënshtrohen detyrimeve përkatëse të importit, që zbatohen në datën kur ato janë vënë në një përdorim tjetër, në bazë të llojit të artikullit dhe vlerës doganore të vërtetuar apo pranuar në atë datë nga autoritetet doganore.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454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Kushtëzime të tjera</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Nenet 451, 452 dhe 453, zbatohen rast pas rasti në mënyrë analoge për produktet e referuara në nenin  449.</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24"/>
          <w:szCs w:val="24"/>
          <w:lang w:val="sq-AL" w:eastAsia="de-DE"/>
        </w:rPr>
      </w:pPr>
      <w:r w:rsidRPr="00F94C83">
        <w:rPr>
          <w:rFonts w:ascii="Garamond" w:eastAsia="MS Mincho" w:hAnsi="Garamond"/>
          <w:b/>
          <w:bCs/>
          <w:spacing w:val="-4"/>
          <w:sz w:val="24"/>
          <w:szCs w:val="24"/>
          <w:lang w:val="sq-AL" w:eastAsia="de-DE"/>
        </w:rPr>
        <w:t>Neni 455</w:t>
      </w:r>
      <w:r w:rsidRPr="00F94C83">
        <w:rPr>
          <w:rFonts w:ascii="Garamond" w:eastAsia="MS Mincho" w:hAnsi="Garamond"/>
          <w:bCs/>
          <w:spacing w:val="-4"/>
          <w:sz w:val="24"/>
          <w:szCs w:val="24"/>
          <w:lang w:val="sq-AL" w:eastAsia="de-DE"/>
        </w:rPr>
        <w:t xml:space="preserve">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Pajisje të importuara për qëllime jo-tregtare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Pajisjet e importuara për qëllime jo-tregtare nga apo në emër të një institucioni apo organizate për kërkime shkencore të vendosur jashtë Shqipërisë, përjashtohen nga detyrimet e importit.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Përjashtimi do të lejohet me kusht që pajisjet:</w:t>
      </w:r>
    </w:p>
    <w:p w:rsidR="003514D0" w:rsidRPr="00F94C83" w:rsidRDefault="003514D0" w:rsidP="00DF1BB5">
      <w:pPr>
        <w:widowControl w:val="0"/>
        <w:numPr>
          <w:ilvl w:val="0"/>
          <w:numId w:val="507"/>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të jenë të destinuara për t’u përdorur nga apo me miratimin e pjesëtarëve ose përfaqësuesve të institucioneve dhe organizatave të përmendura në pikën 1, në kontekst dhe brenda kufijve të marrëveshjeve për bashkëpunim shkencor, qëllimi i të cilave është që të kryhen programe kërkimesh shkencore ndërkombëtare në institucione për kërkime shkencore të bazuara dhe të vendosura në Shqipëri.</w:t>
      </w:r>
    </w:p>
    <w:p w:rsidR="003514D0" w:rsidRPr="00F94C83" w:rsidRDefault="003514D0" w:rsidP="00DF1BB5">
      <w:pPr>
        <w:widowControl w:val="0"/>
        <w:numPr>
          <w:ilvl w:val="0"/>
          <w:numId w:val="507"/>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të mbeten pronë e personit fizik apo juridik me vendqëndrim jashtë Shqipërisë, gjatë kohës së qëndrimit të tyre në Shqipëri.</w:t>
      </w: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Në kuptim të këtij neni dhe nenit 456:</w:t>
      </w:r>
    </w:p>
    <w:p w:rsidR="003514D0" w:rsidRPr="00F94C83" w:rsidRDefault="003514D0" w:rsidP="00DF1BB5">
      <w:pPr>
        <w:widowControl w:val="0"/>
        <w:numPr>
          <w:ilvl w:val="0"/>
          <w:numId w:val="508"/>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“pajisje”, janë instrumentet, aparatet, makinat dhe pjesët e tyre, përfshirë pjesët e këmbimit/rezervë dhe veglat e projektuara posaçërisht për mirëmbajtjen, kontrollimin, kalibrimin apo riparimin e tyre, që përdoren për nevoja kërkimi shkencor;</w:t>
      </w:r>
    </w:p>
    <w:p w:rsidR="003514D0" w:rsidRPr="00F94C83" w:rsidRDefault="003514D0" w:rsidP="00DF1BB5">
      <w:pPr>
        <w:widowControl w:val="0"/>
        <w:numPr>
          <w:ilvl w:val="0"/>
          <w:numId w:val="508"/>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pajisjet e destinuara për t’u përdor për qëllime të kërkimeve shkencore të kryera për qëllime jo- fitimprurëse, konsiderohen se janë “të importuara për qëllime jo-tregtare”.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456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tabs>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Pajisjet e përjashtuara nga detyrimet e importit në përputhje me kushtet e parashikuara me nenin 455, nuk mund të huazohen, të jepen për përdorim apo të transferohen,  me pagesë ose jo, pa lajmëruar paraprakisht autoritetin doganor kompetent.</w:t>
      </w:r>
    </w:p>
    <w:p w:rsidR="003514D0" w:rsidRPr="00F94C83" w:rsidRDefault="003514D0" w:rsidP="00DF1BB5">
      <w:pPr>
        <w:widowControl w:val="0"/>
        <w:tabs>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Nëse pajisjet huazohen, jepen në përdorim apo transferohen në një institucion apo organizatë që përfiton nga përjashtimi sipas nenit 455, përjashtimi vazhdon të jepet me kusht që institucioni apo organizata ta përdorë atë artikull, instrument apo aparat për qëllime, për të cilin është dhënë përjashtimi</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raste të tjera dhe pa cenuar nenet 448 dhe 449, huazimi, dhënia në përdorim apo transferimi i nënshtrohen pagesës paraprake të detyrimeve të importit, sipas nivelit tarifor që zbatohet në datën e huazimit, dhënies në përdorim apo transferimit, në bazë të llojit të pajisjeve dhe vlerës doganore të vërtetuar apo pranuar në atë datë nga autoritetet doganore kompetente.</w:t>
      </w:r>
    </w:p>
    <w:p w:rsidR="003514D0" w:rsidRPr="00F94C83" w:rsidRDefault="003514D0" w:rsidP="00DF1BB5">
      <w:pPr>
        <w:widowControl w:val="0"/>
        <w:tabs>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Institucionet apo organizatat e referuara në pikën 1 të nenit 455, të cilat nuk i përmbushin më kushtet për përjashtim, apo të cilat synojnë t’i përdorin pajisjet e përjashtuara nga detyrimet e importit për qëllime të tjera nga ato të parashikuara nga ky nen, duhet të njoftojnë për këtë autoritetin doganor kompetent.</w:t>
      </w:r>
    </w:p>
    <w:p w:rsidR="003514D0" w:rsidRPr="00F94C83" w:rsidRDefault="003514D0" w:rsidP="00DF1BB5">
      <w:pPr>
        <w:widowControl w:val="0"/>
        <w:tabs>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4.</w:t>
      </w:r>
      <w:r w:rsidRPr="00F94C83">
        <w:rPr>
          <w:rFonts w:ascii="Garamond" w:eastAsia="MS Mincho" w:hAnsi="Garamond"/>
          <w:spacing w:val="-4"/>
          <w:sz w:val="24"/>
          <w:szCs w:val="24"/>
          <w:lang w:val="sq-AL" w:eastAsia="de-DE"/>
        </w:rPr>
        <w:tab/>
        <w:t>Pajisjet e përdorura nga institucionet ose organizatat të cilat nuk përmbushin më kushtet për të përfituar nga përjashtimi, i nënshtrohen detyrimeve përkatëse të importit sipas nivelit tarifor që zbatohet në datën, në të cilën ndërpritet përmbushja e atyre kushteve, në bazë të llojit të artikullit dhe vlerës doganore të vërtetuar apo pranuar në atë datë nga autoritetet doganore.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Pa rënë ndesh me nenet 448 dhe 449, pajisjet e përdorura nga institucionet apo organizatat përfituese të përjashtimit për qëllime tjera nga ato të parashikuara me nenin 455, i nënshtrohen detyrimeve përkatëse të importit që zbatohen në datën në të cilën ato janë përdorur për një qëllim tjetër, në bazë të llojit të pajisjes dhe vlerës doganore të vërtetuar apo pranuar në atë datë nga autoritetet doganore kompetente.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12</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Kafshët laboratorike dhe lëndët biologjike ose kimike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që nevojiten për kërkime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457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Kafshët laboratorike dhe lëndët biologjike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numPr>
          <w:ilvl w:val="0"/>
          <w:numId w:val="509"/>
        </w:numPr>
        <w:tabs>
          <w:tab w:val="left" w:pos="360"/>
          <w:tab w:val="left" w:pos="540"/>
        </w:tabs>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Përjashtimi nga detyrimet e importit jepet për:</w:t>
      </w:r>
    </w:p>
    <w:p w:rsidR="003514D0" w:rsidRPr="00F94C83" w:rsidRDefault="003514D0" w:rsidP="00DF1BB5">
      <w:pPr>
        <w:widowControl w:val="0"/>
        <w:numPr>
          <w:ilvl w:val="0"/>
          <w:numId w:val="510"/>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kafshët e posaçme për përdorim laboratorik;</w:t>
      </w:r>
    </w:p>
    <w:p w:rsidR="003514D0" w:rsidRPr="00F94C83" w:rsidRDefault="003514D0" w:rsidP="00DF1BB5">
      <w:pPr>
        <w:widowControl w:val="0"/>
        <w:numPr>
          <w:ilvl w:val="0"/>
          <w:numId w:val="510"/>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lëndët biologjike ose kimike që nevojiten për kërkime, të cilat importoh</w:t>
      </w:r>
      <w:r w:rsidR="00280096">
        <w:rPr>
          <w:rFonts w:ascii="Garamond" w:hAnsi="Garamond"/>
          <w:spacing w:val="-4"/>
          <w:sz w:val="24"/>
          <w:szCs w:val="24"/>
          <w:lang w:val="sq-AL"/>
        </w:rPr>
        <w:t>en ekskluzivisht për qëllime jo</w:t>
      </w:r>
      <w:r w:rsidRPr="00F94C83">
        <w:rPr>
          <w:rFonts w:ascii="Garamond" w:hAnsi="Garamond"/>
          <w:spacing w:val="-4"/>
          <w:sz w:val="24"/>
          <w:szCs w:val="24"/>
          <w:lang w:val="sq-AL"/>
        </w:rPr>
        <w:t>tregtare</w:t>
      </w:r>
      <w:r w:rsidR="00280096">
        <w:rPr>
          <w:rFonts w:ascii="Garamond" w:hAnsi="Garamond"/>
          <w:spacing w:val="-4"/>
          <w:sz w:val="24"/>
          <w:szCs w:val="24"/>
          <w:lang w:val="sq-AL"/>
        </w:rPr>
        <w:t>.</w:t>
      </w:r>
      <w:r w:rsidRPr="00F94C83">
        <w:rPr>
          <w:rFonts w:ascii="Garamond" w:hAnsi="Garamond"/>
          <w:spacing w:val="-4"/>
          <w:sz w:val="24"/>
          <w:szCs w:val="24"/>
          <w:lang w:val="sq-AL"/>
        </w:rPr>
        <w:t xml:space="preserve"> </w:t>
      </w: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Përjashtimi i parashikuar në pikën 1 kufizohet për kafshët dhe lëndët biologjike ose kimike, të cilat destinohen për:</w:t>
      </w:r>
    </w:p>
    <w:p w:rsidR="003514D0" w:rsidRPr="00F94C83" w:rsidRDefault="003514D0" w:rsidP="00DF1BB5">
      <w:pPr>
        <w:widowControl w:val="0"/>
        <w:numPr>
          <w:ilvl w:val="0"/>
          <w:numId w:val="511"/>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institucione publike që merren kryesisht me arsimim ose kërkime shkencore dhe ato departamente ose institucione publike të cilat merren kryesisht me arsimim ose kërkime shkencore; ose </w:t>
      </w:r>
    </w:p>
    <w:p w:rsidR="003514D0" w:rsidRPr="00F94C83" w:rsidRDefault="003514D0" w:rsidP="00DF1BB5">
      <w:pPr>
        <w:widowControl w:val="0"/>
        <w:numPr>
          <w:ilvl w:val="0"/>
          <w:numId w:val="511"/>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institucione private që merren kryesisht me arsimim ose kërkime shkencore dhe të autorizuara nga autoritetet kompetente doganore të Republikës së Shqipërisë të marrin artikuj të tillë me përjashtim nga detyrimet e importit.  </w:t>
      </w: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Lëndët e përcaktuara në shkronjën “b“ të pikës 1, mund të përfshijnë vetëm lëndët biologjike ose kimike, për të cilat nuk ekziston prodhimi ekuivalent në Shqipëri dhe të cilat, për arsye të specifikimit ose shkallës së pastërtisë, kryesisht ose ekskluzivisht janë të përshtatshme për kërkime shkencore.</w:t>
      </w:r>
    </w:p>
    <w:p w:rsidR="0030204C" w:rsidRPr="0030204C" w:rsidRDefault="0030204C" w:rsidP="00DF1BB5">
      <w:pPr>
        <w:widowControl w:val="0"/>
        <w:autoSpaceDE w:val="0"/>
        <w:autoSpaceDN w:val="0"/>
        <w:adjustRightInd w:val="0"/>
        <w:spacing w:after="0" w:line="240" w:lineRule="auto"/>
        <w:jc w:val="center"/>
        <w:rPr>
          <w:rFonts w:ascii="Garamond" w:eastAsia="MS Mincho" w:hAnsi="Garamond"/>
          <w:b/>
          <w:bCs/>
          <w:spacing w:val="-4"/>
          <w:sz w:val="12"/>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13</w:t>
      </w:r>
    </w:p>
    <w:p w:rsidR="003514D0" w:rsidRPr="00F94C83" w:rsidRDefault="003514D0" w:rsidP="0030204C">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Substanca terapeutike me origjinë njerëzore dhe reagentët</w:t>
      </w:r>
      <w:r w:rsidR="0030204C">
        <w:rPr>
          <w:rFonts w:ascii="Garamond" w:eastAsia="MS Mincho" w:hAnsi="Garamond"/>
          <w:b/>
          <w:bCs/>
          <w:spacing w:val="-4"/>
          <w:sz w:val="24"/>
          <w:szCs w:val="24"/>
          <w:lang w:val="sq-AL" w:eastAsia="de-DE"/>
        </w:rPr>
        <w:t xml:space="preserve"> </w:t>
      </w:r>
      <w:r w:rsidRPr="00F94C83">
        <w:rPr>
          <w:rFonts w:ascii="Garamond" w:eastAsia="MS Mincho" w:hAnsi="Garamond"/>
          <w:b/>
          <w:bCs/>
          <w:spacing w:val="-4"/>
          <w:sz w:val="24"/>
          <w:szCs w:val="24"/>
          <w:lang w:val="sq-AL" w:eastAsia="de-DE"/>
        </w:rPr>
        <w:t>për analizat e gjakut dhe indeve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458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Substanca terapeutike dhe reagentët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Në përputhje me nenin 459, përjashtohen nga detyrimet e importit: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a)</w:t>
      </w:r>
      <w:r w:rsidRPr="00F94C83">
        <w:rPr>
          <w:rFonts w:ascii="Garamond" w:eastAsia="MS Mincho" w:hAnsi="Garamond"/>
          <w:spacing w:val="-4"/>
          <w:sz w:val="24"/>
          <w:szCs w:val="24"/>
          <w:lang w:val="sq-AL" w:eastAsia="de-DE"/>
        </w:rPr>
        <w:tab/>
        <w:t>substancat terapeutike me origjinë njerëzore;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b)</w:t>
      </w:r>
      <w:r w:rsidRPr="00F94C83">
        <w:rPr>
          <w:rFonts w:ascii="Garamond" w:eastAsia="MS Mincho" w:hAnsi="Garamond"/>
          <w:spacing w:val="-4"/>
          <w:sz w:val="24"/>
          <w:szCs w:val="24"/>
          <w:lang w:val="sq-AL" w:eastAsia="de-DE"/>
        </w:rPr>
        <w:tab/>
        <w:t>reagentët për përcaktimin e grupit të gjakut;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c)</w:t>
      </w:r>
      <w:r w:rsidRPr="00F94C83">
        <w:rPr>
          <w:rFonts w:ascii="Garamond" w:eastAsia="MS Mincho" w:hAnsi="Garamond"/>
          <w:spacing w:val="-4"/>
          <w:sz w:val="24"/>
          <w:szCs w:val="24"/>
          <w:lang w:val="sq-AL" w:eastAsia="de-DE"/>
        </w:rPr>
        <w:tab/>
        <w:t>reagentët për përcaktimin e përbërjes së indeve.</w:t>
      </w: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 qëllime të pikës 1:</w:t>
      </w:r>
    </w:p>
    <w:p w:rsidR="003514D0" w:rsidRPr="00F94C83" w:rsidRDefault="003514D0" w:rsidP="00DF1BB5">
      <w:pPr>
        <w:widowControl w:val="0"/>
        <w:numPr>
          <w:ilvl w:val="0"/>
          <w:numId w:val="512"/>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“substanca terapeutike me origjinë njerëzore”, janë gjaku i njeriut dhe derivatet e tij (gjaku i njeriut në gjendje të natyrshme, plazmë e tharë, albumina dhe solucione të qëndrueshme të proteinave plazmatike njerëzore, imunoglobulin dhe fibrinogjeni i njeriut);</w:t>
      </w:r>
    </w:p>
    <w:p w:rsidR="003514D0" w:rsidRPr="00F94C83" w:rsidRDefault="003514D0" w:rsidP="00DF1BB5">
      <w:pPr>
        <w:widowControl w:val="0"/>
        <w:numPr>
          <w:ilvl w:val="0"/>
          <w:numId w:val="512"/>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“reagentët për përcaktimin e grupit të gjakut”, janë të gjitha reagentët, qoftë të origjinës njerëzore, shtazore, bimore ose të ndonjë origjine tjetër, që përdoren për përcaktimin e grupit të gjakut dhe për zbulimin e anomalive të gjakut;</w:t>
      </w:r>
    </w:p>
    <w:p w:rsidR="003514D0" w:rsidRPr="00F94C83" w:rsidRDefault="003514D0" w:rsidP="00DF1BB5">
      <w:pPr>
        <w:widowControl w:val="0"/>
        <w:numPr>
          <w:ilvl w:val="0"/>
          <w:numId w:val="512"/>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“reagentët për përcaktimin e përbërjes së indeve”, janë të gjithë reagentët qoftë të origjinës njerëzore, shtazore, bimore apo të një origjine tjetër që përdoren për përcaktimin e përbërjes së indeve të njeriut.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459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Kufizime</w:t>
      </w:r>
    </w:p>
    <w:p w:rsidR="003514D0" w:rsidRPr="0030204C" w:rsidRDefault="003514D0" w:rsidP="00DF1BB5">
      <w:pPr>
        <w:widowControl w:val="0"/>
        <w:autoSpaceDE w:val="0"/>
        <w:autoSpaceDN w:val="0"/>
        <w:adjustRightInd w:val="0"/>
        <w:spacing w:after="0" w:line="240" w:lineRule="auto"/>
        <w:jc w:val="center"/>
        <w:rPr>
          <w:rFonts w:ascii="Garamond" w:eastAsia="MS Mincho" w:hAnsi="Garamond"/>
          <w:b/>
          <w:bCs/>
          <w:spacing w:val="-4"/>
          <w:sz w:val="10"/>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kufizohet për produkte të cilat:</w:t>
      </w:r>
    </w:p>
    <w:p w:rsidR="003514D0" w:rsidRPr="00F94C83" w:rsidRDefault="003514D0" w:rsidP="00DF1BB5">
      <w:pPr>
        <w:widowControl w:val="0"/>
        <w:numPr>
          <w:ilvl w:val="0"/>
          <w:numId w:val="513"/>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destinohen për institucione ose laboratorë të miratuara nga autoritetet doganore kompetente, për t’u përdorur ekskluzivisht për qëllime jo-tregtare mjekësore ose shkencore;</w:t>
      </w:r>
    </w:p>
    <w:p w:rsidR="003514D0" w:rsidRPr="00F94C83" w:rsidRDefault="003514D0" w:rsidP="00DF1BB5">
      <w:pPr>
        <w:widowControl w:val="0"/>
        <w:numPr>
          <w:ilvl w:val="0"/>
          <w:numId w:val="513"/>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shoqërohen nga një çertifikatë e konformitetit e lëshuar nga organi i autorizuar në vendin e nisjes;</w:t>
      </w:r>
    </w:p>
    <w:p w:rsidR="003514D0" w:rsidRPr="00F94C83" w:rsidRDefault="003514D0" w:rsidP="00DF1BB5">
      <w:pPr>
        <w:widowControl w:val="0"/>
        <w:numPr>
          <w:ilvl w:val="0"/>
          <w:numId w:val="513"/>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janë të vendosura në enë, me etiketë të veçantë identifikuese;</w:t>
      </w:r>
    </w:p>
    <w:p w:rsidR="003514D0" w:rsidRPr="0030204C" w:rsidRDefault="003514D0" w:rsidP="00DF1BB5">
      <w:pPr>
        <w:widowControl w:val="0"/>
        <w:autoSpaceDE w:val="0"/>
        <w:autoSpaceDN w:val="0"/>
        <w:adjustRightInd w:val="0"/>
        <w:spacing w:after="0" w:line="240" w:lineRule="auto"/>
        <w:rPr>
          <w:rFonts w:ascii="Garamond" w:eastAsia="MS Mincho" w:hAnsi="Garamond"/>
          <w:spacing w:val="-4"/>
          <w:sz w:val="10"/>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spacing w:val="-4"/>
          <w:sz w:val="24"/>
          <w:szCs w:val="24"/>
          <w:lang w:val="sq-AL" w:eastAsia="de-DE"/>
        </w:rPr>
        <w:t>Neni 460</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Paketimi</w:t>
      </w:r>
    </w:p>
    <w:p w:rsidR="003514D0" w:rsidRPr="0030204C" w:rsidRDefault="003514D0" w:rsidP="00DF1BB5">
      <w:pPr>
        <w:widowControl w:val="0"/>
        <w:autoSpaceDE w:val="0"/>
        <w:autoSpaceDN w:val="0"/>
        <w:adjustRightInd w:val="0"/>
        <w:spacing w:after="0" w:line="240" w:lineRule="auto"/>
        <w:rPr>
          <w:rFonts w:ascii="Garamond" w:eastAsia="MS Mincho" w:hAnsi="Garamond"/>
          <w:spacing w:val="-4"/>
          <w:sz w:val="8"/>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Përjashtimi nga detyrimet e importit përfshin, paketimin special të domosdoshëm për transportin e substancave terapeutike me origjinë njerëzore apo të reagentëve për përcaktimin e grupeve të gjakut apo të përbërjes së indeve dhe gjithashtu çdo tretës dhe aksesorë të nevojshëm për përdorimin e tyre, që mund të përfshihen në dërgesë.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spacing w:val="-4"/>
          <w:sz w:val="24"/>
          <w:szCs w:val="24"/>
          <w:lang w:val="sq-AL" w:eastAsia="de-DE"/>
        </w:rPr>
        <w:t>Nënseksioni 14</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Instrumentet dhe aparaturat e destinuara për kërkime mjekësore, për përcaktimin e diagnozës mjekësore ose për kryerjen e trajtimeve mjekësore</w:t>
      </w: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461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24"/>
          <w:szCs w:val="24"/>
          <w:lang w:val="sq-AL" w:eastAsia="de-DE"/>
        </w:rPr>
      </w:pPr>
      <w:r w:rsidRPr="00F94C83">
        <w:rPr>
          <w:rFonts w:ascii="Garamond" w:eastAsia="MS Mincho" w:hAnsi="Garamond"/>
          <w:b/>
          <w:bCs/>
          <w:spacing w:val="-4"/>
          <w:sz w:val="24"/>
          <w:szCs w:val="24"/>
          <w:lang w:val="sq-AL" w:eastAsia="de-DE"/>
        </w:rPr>
        <w:t>Instrumentet dhe aparaturat e destinuara për kërkime, diagnozë ose trajtime mjekësore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Përjashtohen nga detyrimet e importit,  instrumentet dhe aparaturat që destinohen për kërkime mjekësore, për përcaktim diagnoze ose kryerje të trajtimit mjekësor, të cilat dhurohen nga një organizatë filantropike ose bamirëse ose nga një individ privat, autoriteteve të shëndetësisë, spitaleve ose institucioneve kërkimore mjekësore të miratuara nga autoritetet kompetente doganore të marrin këta artikuj me përjashtim të detyrimeve të importit, ose pajisje e instrumente të blera nga këto autoritete shëndetësore, spitale ose institucione kërkimore mjekësore krejtësisht me fonde të dhuruara nga organizata bamirësie apo filantropike ose me kontribute vullnetare, me kusht që gjithmonë të provohet se:</w:t>
      </w:r>
    </w:p>
    <w:p w:rsidR="003514D0" w:rsidRPr="00F94C83" w:rsidRDefault="003514D0" w:rsidP="00DF1BB5">
      <w:pPr>
        <w:widowControl w:val="0"/>
        <w:numPr>
          <w:ilvl w:val="0"/>
          <w:numId w:val="51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dhurimi i instrumenteve ose aparateve në fjalë nuk fsheh në vetvete asnjë synim tregtar nga ana e dhuruesit; dhe</w:t>
      </w:r>
    </w:p>
    <w:p w:rsidR="003514D0" w:rsidRPr="00F94C83" w:rsidRDefault="003514D0" w:rsidP="00DF1BB5">
      <w:pPr>
        <w:widowControl w:val="0"/>
        <w:numPr>
          <w:ilvl w:val="0"/>
          <w:numId w:val="51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dhuruesi nuk është i lidhur në asnjë mënyrë me prodhuesin e instrumenteve ose aparateve për të cilat kërkohet përjashtim.</w:t>
      </w:r>
    </w:p>
    <w:p w:rsidR="003514D0" w:rsidRPr="00F94C83" w:rsidRDefault="003514D0" w:rsidP="00DF1BB5">
      <w:pPr>
        <w:pStyle w:val="ListParagraph"/>
        <w:widowControl w:val="0"/>
        <w:numPr>
          <w:ilvl w:val="0"/>
          <w:numId w:val="509"/>
        </w:numPr>
        <w:autoSpaceDE w:val="0"/>
        <w:autoSpaceDN w:val="0"/>
        <w:adjustRightInd w:val="0"/>
        <w:spacing w:after="0" w:line="240" w:lineRule="auto"/>
        <w:ind w:left="0" w:firstLine="284"/>
        <w:jc w:val="both"/>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zbatohet gjithashtu, duke iu nënshtruar të njëjtave kushte, për:</w:t>
      </w:r>
    </w:p>
    <w:p w:rsidR="003514D0" w:rsidRPr="00F94C83" w:rsidRDefault="003514D0" w:rsidP="00DF1BB5">
      <w:pPr>
        <w:widowControl w:val="0"/>
        <w:numPr>
          <w:ilvl w:val="0"/>
          <w:numId w:val="515"/>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pjesët e këmbimit/rezervë, pjesët përbërëse ose aksesorët e përshtatshëm pikërisht për instrumentet ose aparatet e përmendura më sipër, me kusht që këto pjesë këmbimi/rezervë, pjesë përbërëse ose pjesë ndihmëse të importohen në të njëjtën kohë me ato instrumente ose aparate, ose kur janë importuar me vonë, të mund të identifikohen se destinohen për instrumente ose aparate të importuara më parë më përjashtim nga detyrimet e importit;</w:t>
      </w:r>
    </w:p>
    <w:p w:rsidR="003514D0" w:rsidRPr="00F94C83" w:rsidRDefault="003514D0" w:rsidP="00DF1BB5">
      <w:pPr>
        <w:widowControl w:val="0"/>
        <w:numPr>
          <w:ilvl w:val="0"/>
          <w:numId w:val="515"/>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veglat që përdoren për mirëmbajtjen, kontrollin, kalibrimin ose riparimin e instrumenteve apo aparateve, me kusht që këto vegla të importohen në të njëjtën kohë me instrumentet ose aparatet në fjalë, ose kur importohen më pas, të mund të identifikohen si vegla që destinohen për instrumente ose aparate të importuara më parë me përjashtim nga detyrimet e importit.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462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Të tjera</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Për qëllim të nenit 461 dhe posaçërisht në lidhje me instrumentet apo aparatet dhe subjektet përfituese  të përmendura më lart, zbatohen nenet 451, 452 dhe 453, rast pas rasti në mënyrë analoge. </w:t>
      </w:r>
    </w:p>
    <w:p w:rsidR="003514D0"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0204C" w:rsidRDefault="0030204C"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0204C" w:rsidRDefault="0030204C"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0204C" w:rsidRDefault="0030204C"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0204C" w:rsidRDefault="0030204C"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0204C" w:rsidRPr="00F94C83" w:rsidRDefault="0030204C"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15</w:t>
      </w:r>
    </w:p>
    <w:p w:rsidR="003514D0" w:rsidRPr="00F94C83" w:rsidRDefault="003514D0" w:rsidP="0030204C">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Substancat referuese për kontrollin e cilësisë së produkteve</w:t>
      </w:r>
      <w:r w:rsidR="0030204C">
        <w:rPr>
          <w:rFonts w:ascii="Garamond" w:eastAsia="MS Mincho" w:hAnsi="Garamond"/>
          <w:b/>
          <w:bCs/>
          <w:spacing w:val="-4"/>
          <w:sz w:val="24"/>
          <w:szCs w:val="24"/>
          <w:lang w:val="sq-AL" w:eastAsia="de-DE"/>
        </w:rPr>
        <w:t xml:space="preserve"> </w:t>
      </w:r>
      <w:r w:rsidRPr="00F94C83">
        <w:rPr>
          <w:rFonts w:ascii="Garamond" w:eastAsia="MS Mincho" w:hAnsi="Garamond"/>
          <w:b/>
          <w:bCs/>
          <w:spacing w:val="-4"/>
          <w:sz w:val="24"/>
          <w:szCs w:val="24"/>
          <w:lang w:val="sq-AL" w:eastAsia="de-DE"/>
        </w:rPr>
        <w:t>mjekësore</w:t>
      </w: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463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24"/>
          <w:szCs w:val="24"/>
          <w:lang w:val="sq-AL" w:eastAsia="de-DE"/>
        </w:rPr>
      </w:pPr>
      <w:r w:rsidRPr="00F94C83">
        <w:rPr>
          <w:rFonts w:ascii="Garamond" w:eastAsia="MS Mincho" w:hAnsi="Garamond"/>
          <w:b/>
          <w:bCs/>
          <w:spacing w:val="-4"/>
          <w:sz w:val="24"/>
          <w:szCs w:val="24"/>
          <w:lang w:val="sq-AL" w:eastAsia="de-DE"/>
        </w:rPr>
        <w:t>Substancat referuese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Përjashtohen nga detyrimet e importit dërgesat, të cilat përmbajnë mostra të substancave referuese të miratuara nga Organizata Botërore e Shëndetësisë, për kontrollin cilësor të materialeve të përdorura në prodhimin e produkteve mjekësore dhe të cilat i adresohen pritësve të autorizuar nga autoritetet doganore kompetente të Republikës së Shqipërisë për të marrë të tilla dërgesa.</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16</w:t>
      </w:r>
    </w:p>
    <w:p w:rsidR="003514D0" w:rsidRPr="00F94C83" w:rsidRDefault="003514D0" w:rsidP="00CF154D">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Produktet farmaceutike për t’u përdorur në veprimtari</w:t>
      </w:r>
      <w:r w:rsidR="00CF154D">
        <w:rPr>
          <w:rFonts w:ascii="Garamond" w:eastAsia="MS Mincho" w:hAnsi="Garamond"/>
          <w:b/>
          <w:bCs/>
          <w:spacing w:val="-4"/>
          <w:sz w:val="24"/>
          <w:szCs w:val="24"/>
          <w:lang w:val="sq-AL" w:eastAsia="de-DE"/>
        </w:rPr>
        <w:t xml:space="preserve"> </w:t>
      </w:r>
      <w:r w:rsidRPr="00F94C83">
        <w:rPr>
          <w:rFonts w:ascii="Garamond" w:eastAsia="MS Mincho" w:hAnsi="Garamond"/>
          <w:b/>
          <w:bCs/>
          <w:spacing w:val="-4"/>
          <w:sz w:val="24"/>
          <w:szCs w:val="24"/>
          <w:lang w:val="sq-AL" w:eastAsia="de-DE"/>
        </w:rPr>
        <w:t>sportive ndërkombëtare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464 </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Përjashtohen nga detyrimet e importit produktet farmaceutike për përdorim mjekësor njerëzor apo veterinar, nga personat ose kafshët që vijnë nga vende të tjera për të marrë pjesë në aktivitete sportive ndërkombëtare, të organizuara në territorin doganor të Republikës së Shqipërisë, brenda kufijve të arsyeshëm për të plotësuar kërkesat gjatë gjithë qëndrimit në këtë territor.</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17</w:t>
      </w:r>
    </w:p>
    <w:p w:rsidR="003514D0" w:rsidRPr="00F94C83" w:rsidRDefault="003514D0" w:rsidP="00183A12">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 për organizata bamirësie ose filantropike; artikuj të</w:t>
      </w:r>
      <w:r w:rsidR="00183A12">
        <w:rPr>
          <w:rFonts w:ascii="Garamond" w:eastAsia="MS Mincho" w:hAnsi="Garamond"/>
          <w:b/>
          <w:bCs/>
          <w:spacing w:val="-4"/>
          <w:sz w:val="24"/>
          <w:szCs w:val="24"/>
          <w:lang w:val="sq-AL" w:eastAsia="de-DE"/>
        </w:rPr>
        <w:t xml:space="preserve"> </w:t>
      </w:r>
      <w:r w:rsidRPr="00F94C83">
        <w:rPr>
          <w:rFonts w:ascii="Garamond" w:eastAsia="MS Mincho" w:hAnsi="Garamond"/>
          <w:b/>
          <w:bCs/>
          <w:spacing w:val="-4"/>
          <w:sz w:val="24"/>
          <w:szCs w:val="24"/>
          <w:lang w:val="sq-AL" w:eastAsia="de-DE"/>
        </w:rPr>
        <w:t>destinuar për të verbrit dhe personat e tjerë me aftësi të kufizuara</w:t>
      </w:r>
    </w:p>
    <w:p w:rsidR="00A712FE" w:rsidRPr="00F94C83" w:rsidRDefault="00A712FE"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17.1</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 Për organizata bamirësie ose filantropike</w:t>
      </w: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24"/>
          <w:szCs w:val="24"/>
          <w:lang w:val="sq-AL" w:eastAsia="de-DE"/>
        </w:rPr>
      </w:pPr>
      <w:r w:rsidRPr="00F94C83">
        <w:rPr>
          <w:rFonts w:ascii="Garamond" w:eastAsia="MS Mincho" w:hAnsi="Garamond"/>
          <w:bCs/>
          <w:spacing w:val="-4"/>
          <w:sz w:val="24"/>
          <w:szCs w:val="24"/>
          <w:lang w:val="sq-AL" w:eastAsia="de-DE"/>
        </w:rPr>
        <w:t>Dispozitat e këtij nënseksioni trajtojnë përjashtimin për mallrat e importuara nga organizata bamirësie ose filantropike.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465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 për organizata bamirësie ose filantropike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Në përputhje me nenet 467 dhe 468, importohen me përjashtim nga detyrimet e importit, për aq sa të mos krijojnë mundësi për abuzime ose shtrembërime të konkurrencës:</w:t>
      </w:r>
    </w:p>
    <w:p w:rsidR="003514D0" w:rsidRPr="00F94C83" w:rsidRDefault="003514D0" w:rsidP="00DF1BB5">
      <w:pPr>
        <w:widowControl w:val="0"/>
        <w:numPr>
          <w:ilvl w:val="0"/>
          <w:numId w:val="51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mallra të nevojave bazë, të importuara nga institucione shtetërore, organizata bamirëse, filantropike ose fetare të miratuara nga autoritetet doganore kompetente, për t’u shpërndarë falas personave në nevojë;</w:t>
      </w:r>
    </w:p>
    <w:p w:rsidR="003514D0" w:rsidRPr="00F94C83" w:rsidRDefault="003514D0" w:rsidP="00DF1BB5">
      <w:pPr>
        <w:widowControl w:val="0"/>
        <w:numPr>
          <w:ilvl w:val="0"/>
          <w:numId w:val="51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mallra të çfarëdolloj përshkrimi, të dërguara falas nga një person apo organizatë e vendosur në një vend jashtë territorit doganor të Republikës së Shqipërisë, për qëllime jo tregtare nga ana e dërguesit, për institucione shtetërore apo organizata të tjera, bamirëse, filantropike ose fetare të miratuara nga autoritetet doganore kompetente, për t’u përdorur për mbledhje fondesh në evente/ngjarje të posaçme bamirësie, për personat në nevojë;</w:t>
      </w:r>
    </w:p>
    <w:p w:rsidR="003514D0" w:rsidRPr="00F94C83" w:rsidRDefault="003514D0" w:rsidP="00DF1BB5">
      <w:pPr>
        <w:widowControl w:val="0"/>
        <w:numPr>
          <w:ilvl w:val="0"/>
          <w:numId w:val="51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materiale dhe pajisje zyre të dërguara falas, nga një person ose një organizatë e vendosur jashtë territorit doganor të Republikës së Shqipërisë dhe pa qëllime tregtare nga ana e dërguesit, për institucione shtetërore, organizata bamirëse, filantropike ose fetare të miratuara nga autoritetet doganore kompetente, mallra këto për t’u përdorur vetëm për të plotësuar nevojat e ushtrimit të aktivitetit të tyre bamirës apo filantropik;</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ç)</w:t>
      </w:r>
      <w:r w:rsidRPr="00F94C83">
        <w:rPr>
          <w:rFonts w:ascii="Garamond" w:eastAsia="MS Mincho" w:hAnsi="Garamond"/>
          <w:spacing w:val="-4"/>
          <w:sz w:val="24"/>
          <w:szCs w:val="24"/>
          <w:lang w:val="sq-AL" w:eastAsia="de-DE"/>
        </w:rPr>
        <w:tab/>
        <w:t>materiale dhe pajisje për ndërtimin dhe rikonstruksionin e objekteve fetare të kultit, të institucioneve me karakter fetar, dhe mallra të tjera, të nevojshme për t’u përdorur nga këto institucione, vetëm për zhvillimin e veprimtarive fetare;</w:t>
      </w:r>
    </w:p>
    <w:p w:rsidR="003514D0" w:rsidRPr="00F94C83" w:rsidRDefault="003514D0" w:rsidP="00DF1BB5">
      <w:pPr>
        <w:widowControl w:val="0"/>
        <w:numPr>
          <w:ilvl w:val="0"/>
          <w:numId w:val="51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materiale dhe pajisje për ndërtimin, rikonstruksionin e ujësjellësve, centraleve elektrike, shkollave, spitaleve, që financohen nga institucionet fetare.</w:t>
      </w:r>
    </w:p>
    <w:p w:rsidR="003514D0" w:rsidRPr="00F94C83" w:rsidRDefault="00532F47"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Pr>
          <w:rFonts w:ascii="Garamond" w:eastAsia="MS Mincho" w:hAnsi="Garamond"/>
          <w:spacing w:val="-4"/>
          <w:sz w:val="24"/>
          <w:szCs w:val="24"/>
          <w:lang w:val="sq-AL" w:eastAsia="de-DE"/>
        </w:rPr>
        <w:t>2.</w:t>
      </w:r>
      <w:r>
        <w:rPr>
          <w:rFonts w:ascii="Garamond" w:eastAsia="MS Mincho" w:hAnsi="Garamond"/>
          <w:spacing w:val="-4"/>
          <w:sz w:val="24"/>
          <w:szCs w:val="24"/>
          <w:lang w:val="sq-AL" w:eastAsia="de-DE"/>
        </w:rPr>
        <w:tab/>
        <w:t>Për qëllim të shkronjës “a” të pikës 1, “nevoja bazë”</w:t>
      </w:r>
      <w:r w:rsidR="003514D0" w:rsidRPr="00F94C83">
        <w:rPr>
          <w:rFonts w:ascii="Garamond" w:eastAsia="MS Mincho" w:hAnsi="Garamond"/>
          <w:spacing w:val="-4"/>
          <w:sz w:val="24"/>
          <w:szCs w:val="24"/>
          <w:lang w:val="sq-AL" w:eastAsia="de-DE"/>
        </w:rPr>
        <w:t xml:space="preserve"> nënkupton ato mallra të cilat nevojiten për të plotësuar nevojat elementare të qenieve njerëzore, si për shembull ushqime, barna, veshje dhe shtresa ose mbulesa krevati.</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 xml:space="preserve">Neni 466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Mallra për të cilat nuk jepet përjashtim</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Nuk jepet përjashtim për:</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a)</w:t>
      </w:r>
      <w:r w:rsidRPr="00F94C83">
        <w:rPr>
          <w:rFonts w:ascii="Garamond" w:eastAsia="MS Mincho" w:hAnsi="Garamond"/>
          <w:spacing w:val="-4"/>
          <w:sz w:val="24"/>
          <w:szCs w:val="24"/>
          <w:lang w:val="sq-AL" w:eastAsia="de-DE"/>
        </w:rPr>
        <w:tab/>
        <w:t>produktet e alkoolit;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b)</w:t>
      </w:r>
      <w:r w:rsidRPr="00F94C83">
        <w:rPr>
          <w:rFonts w:ascii="Garamond" w:eastAsia="MS Mincho" w:hAnsi="Garamond"/>
          <w:spacing w:val="-4"/>
          <w:sz w:val="24"/>
          <w:szCs w:val="24"/>
          <w:lang w:val="sq-AL" w:eastAsia="de-DE"/>
        </w:rPr>
        <w:tab/>
        <w:t>duhanin dhe produktet e duhanit;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c)</w:t>
      </w:r>
      <w:r w:rsidRPr="00F94C83">
        <w:rPr>
          <w:rFonts w:ascii="Garamond" w:eastAsia="MS Mincho" w:hAnsi="Garamond"/>
          <w:spacing w:val="-4"/>
          <w:sz w:val="24"/>
          <w:szCs w:val="24"/>
          <w:lang w:val="sq-AL" w:eastAsia="de-DE"/>
        </w:rPr>
        <w:tab/>
        <w:t>kafen dhe çajin;</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ç)</w:t>
      </w:r>
      <w:r w:rsidRPr="00F94C83">
        <w:rPr>
          <w:rFonts w:ascii="Garamond" w:eastAsia="MS Mincho" w:hAnsi="Garamond"/>
          <w:spacing w:val="-4"/>
          <w:sz w:val="24"/>
          <w:szCs w:val="24"/>
          <w:lang w:val="sq-AL" w:eastAsia="de-DE"/>
        </w:rPr>
        <w:tab/>
        <w:t>automjetet që janë të ndryshme nga ambulancat dhe zjarrfikëset.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 xml:space="preserve">Neni 467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Kushtëzime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 përfitojnë vetëm organizatat, të cilat kanë procedura kontabiliteti, të cilat i lejojnë autoritetet doganore kompetente të mbikëqyrin veprimtarinë e tyre dhe që ofrojnë të gjitha garancitë e nevojshme.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 xml:space="preserve">Neni 468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Kushtëzime të tjera </w:t>
      </w:r>
    </w:p>
    <w:p w:rsidR="003514D0" w:rsidRPr="00183A12"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Organizatat që përfitojnë nga përjashtimi, nuk mund të japin hua, me qira, të tjetërsojnë, falas apo kundrejt pagesës, mallrat apo pajisjet e referuara në nenin 465, për qëllime të ndryshme nga ato</w:t>
      </w:r>
      <w:r w:rsidR="00532F47">
        <w:rPr>
          <w:rFonts w:ascii="Garamond" w:eastAsia="MS Mincho" w:hAnsi="Garamond"/>
          <w:spacing w:val="-4"/>
          <w:sz w:val="24"/>
          <w:szCs w:val="24"/>
          <w:lang w:val="sq-AL" w:eastAsia="de-DE"/>
        </w:rPr>
        <w:t xml:space="preserve"> të përcaktuara në shkronjat “a” dhe “b”</w:t>
      </w:r>
      <w:r w:rsidRPr="00F94C83">
        <w:rPr>
          <w:rFonts w:ascii="Garamond" w:eastAsia="MS Mincho" w:hAnsi="Garamond"/>
          <w:spacing w:val="-4"/>
          <w:sz w:val="24"/>
          <w:szCs w:val="24"/>
          <w:lang w:val="sq-AL" w:eastAsia="de-DE"/>
        </w:rPr>
        <w:t xml:space="preserve"> të pikës 1 të nenit 465, pa njoftuar më parë autoritetet doganore kompetente.</w:t>
      </w: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 xml:space="preserve">Në rast se mallrat dhe pajisjet e përmendura me sipër i jepen hua, me qira apo i tjetërsohen një organizate që ka të drejtë të përfitojë përjashtim sipas neneve 465 dhe 467, përjashtimi vazhdon të jepet me kusht që organizata e fundit të përdorë mallrat dhe pajisjet për qëllime që përputhen me arsyen e dhënies së përjashtimit. </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rast të kundërt, huadhënia, qiradhënia apo tjetërsimi bëhet vetëm pas pagesës të detyrimeve të importit, sipas nivelit tarifor të zbatueshëm në datën e dhënies hua, dhënies me qira apo tjetërsimit, në bazë të llojit të mallrave dhe vlerës doganore të verifikuar ose të pranuar nga autoritetet doganore kompetente në atë datë.</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Neni 469</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Mos përmbushja e kushteve për të përfituar përjashtim</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spacing w:val="-4"/>
          <w:sz w:val="14"/>
          <w:szCs w:val="24"/>
          <w:lang w:val="sq-AL" w:eastAsia="de-DE"/>
        </w:rPr>
      </w:pP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Organizatat e përmendura në nenin 465, të cilat nuk përmbushin më kushtet për të përfituar përjashtimin, ose të cilat propozojnë përdorimin e mallrave dhe pajisjeve të përjashtuara nga detyrimet e importit, për qëllime të ndryshme nga ato të përshkruara në nenin në fjalë, duhet të njoftojnë për këtë qëllim autoritetet doganore kompetente.</w:t>
      </w: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Mallrat dhe pajisjet që mbeten në posedim të organizatave të cilat nuk përmbushin më kushtet për të përfituar përjashtim, janë objekt i pagesës së detyrimeve përkatëse të importit, sipas nivelit tarifor të zbatueshëm në datën në të cilën kushtet pushuan së ekzistuari, në bazë të llojit të mallrave dhe vlerës doganore të verifikuar ose pranuar nga autoritetet kompetente doganore në atë datë.</w:t>
      </w: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Mallrat dhe pajisjet e përdorura nga organizatat që përfitojnë nga përjashtimi, për qëllime të ndryshme nga ato të përmendura në nenin 465, i nënshtrohen detyrimeve përkatëse të importit sipas nivelit tarifor të zbatueshëm, në datën në të cilën ato janë vendosur në një përdorim tjetër, mbi bazën e llojit të mallrave dhe pajisjeve si dhe të vlerës doganore të verifikuar ose pranuar në datën në fjalë nga autoritetet doganore kompetente.</w:t>
      </w:r>
    </w:p>
    <w:p w:rsidR="003514D0" w:rsidRPr="00183A12"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17.2</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 Për personat me aftësi të kufizuara </w:t>
      </w: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24"/>
          <w:szCs w:val="24"/>
          <w:lang w:val="sq-AL" w:eastAsia="de-DE"/>
        </w:rPr>
      </w:pPr>
      <w:r w:rsidRPr="00F94C83">
        <w:rPr>
          <w:rFonts w:ascii="Garamond" w:eastAsia="MS Mincho" w:hAnsi="Garamond"/>
          <w:bCs/>
          <w:spacing w:val="-4"/>
          <w:sz w:val="24"/>
          <w:szCs w:val="24"/>
          <w:lang w:val="sq-AL" w:eastAsia="de-DE"/>
        </w:rPr>
        <w:t>Në këtë nënseksion:</w:t>
      </w:r>
    </w:p>
    <w:p w:rsidR="003514D0" w:rsidRPr="00F94C83" w:rsidRDefault="003514D0" w:rsidP="00DF1BB5">
      <w:pPr>
        <w:widowControl w:val="0"/>
        <w:numPr>
          <w:ilvl w:val="0"/>
          <w:numId w:val="496"/>
        </w:numPr>
        <w:autoSpaceDE w:val="0"/>
        <w:autoSpaceDN w:val="0"/>
        <w:adjustRightInd w:val="0"/>
        <w:spacing w:after="0" w:line="240" w:lineRule="auto"/>
        <w:ind w:left="0" w:firstLine="284"/>
        <w:contextualSpacing/>
        <w:rPr>
          <w:rFonts w:ascii="Garamond" w:eastAsia="MS Mincho" w:hAnsi="Garamond"/>
          <w:bCs/>
          <w:spacing w:val="-4"/>
          <w:sz w:val="24"/>
          <w:szCs w:val="24"/>
          <w:lang w:val="sq-AL" w:eastAsia="de-DE"/>
        </w:rPr>
      </w:pPr>
      <w:r w:rsidRPr="00F94C83">
        <w:rPr>
          <w:rFonts w:ascii="Garamond" w:eastAsia="MS Mincho" w:hAnsi="Garamond"/>
          <w:bCs/>
          <w:spacing w:val="-4"/>
          <w:sz w:val="24"/>
          <w:szCs w:val="24"/>
          <w:lang w:val="sq-AL" w:eastAsia="de-DE"/>
        </w:rPr>
        <w:t xml:space="preserve">Nenet 470 dhe 471 trajtojnë përjashtimin për kategorinë e personave me aftësi të kufizuar që nuk shikojnë; </w:t>
      </w:r>
    </w:p>
    <w:p w:rsidR="003514D0" w:rsidRPr="00F94C83" w:rsidRDefault="003514D0" w:rsidP="00DF1BB5">
      <w:pPr>
        <w:widowControl w:val="0"/>
        <w:numPr>
          <w:ilvl w:val="0"/>
          <w:numId w:val="496"/>
        </w:numPr>
        <w:autoSpaceDE w:val="0"/>
        <w:autoSpaceDN w:val="0"/>
        <w:adjustRightInd w:val="0"/>
        <w:spacing w:after="0" w:line="240" w:lineRule="auto"/>
        <w:ind w:left="0" w:firstLine="284"/>
        <w:contextualSpacing/>
        <w:rPr>
          <w:rFonts w:ascii="Garamond" w:eastAsia="MS Mincho" w:hAnsi="Garamond"/>
          <w:bCs/>
          <w:spacing w:val="-4"/>
          <w:sz w:val="24"/>
          <w:szCs w:val="24"/>
          <w:lang w:val="sq-AL" w:eastAsia="de-DE"/>
        </w:rPr>
      </w:pPr>
      <w:r w:rsidRPr="00F94C83">
        <w:rPr>
          <w:rFonts w:ascii="Garamond" w:eastAsia="MS Mincho" w:hAnsi="Garamond"/>
          <w:bCs/>
          <w:spacing w:val="-4"/>
          <w:sz w:val="24"/>
          <w:szCs w:val="24"/>
          <w:lang w:val="sq-AL" w:eastAsia="de-DE"/>
        </w:rPr>
        <w:t>Nenet 472 dhe 473 trajtojnë përjashtimin për kategorinë e personave të tjerë me aftësi të kufizuar;</w:t>
      </w:r>
    </w:p>
    <w:p w:rsidR="003514D0" w:rsidRPr="00F94C83" w:rsidRDefault="003514D0" w:rsidP="00DF1BB5">
      <w:pPr>
        <w:widowControl w:val="0"/>
        <w:numPr>
          <w:ilvl w:val="0"/>
          <w:numId w:val="496"/>
        </w:numPr>
        <w:autoSpaceDE w:val="0"/>
        <w:autoSpaceDN w:val="0"/>
        <w:adjustRightInd w:val="0"/>
        <w:spacing w:after="0" w:line="240" w:lineRule="auto"/>
        <w:ind w:left="0" w:firstLine="284"/>
        <w:contextualSpacing/>
        <w:rPr>
          <w:rFonts w:ascii="Garamond" w:eastAsia="MS Mincho" w:hAnsi="Garamond"/>
          <w:bCs/>
          <w:spacing w:val="-4"/>
          <w:sz w:val="24"/>
          <w:szCs w:val="24"/>
          <w:lang w:val="sq-AL" w:eastAsia="de-DE"/>
        </w:rPr>
      </w:pPr>
      <w:r w:rsidRPr="00F94C83">
        <w:rPr>
          <w:rFonts w:ascii="Garamond" w:eastAsia="MS Mincho" w:hAnsi="Garamond"/>
          <w:bCs/>
          <w:spacing w:val="-4"/>
          <w:sz w:val="24"/>
          <w:szCs w:val="24"/>
          <w:lang w:val="sq-AL" w:eastAsia="de-DE"/>
        </w:rPr>
        <w:t>Nenet 474 deri 477 trajtojnë përjashtimin për të dy kategoritë e personave me aftësi të kufizuar.</w:t>
      </w: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470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Artikujt për përdorim nga të verbrit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Artikujt e projektuar posaçërisht për përparimin arsimor, shkencor apo kulturor të personave të verbër, siç është specifikuar në aneksin 11, të shtojcës D </w:t>
      </w:r>
      <w:r w:rsidRPr="00F94C83">
        <w:rPr>
          <w:rFonts w:ascii="Garamond" w:hAnsi="Garamond"/>
          <w:spacing w:val="-4"/>
          <w:sz w:val="24"/>
          <w:szCs w:val="24"/>
          <w:lang w:val="sq-AL"/>
        </w:rPr>
        <w:t>bashkëlidhur këtij vendimi dhe pjesë përbërëse e tij</w:t>
      </w:r>
      <w:r w:rsidRPr="00F94C83">
        <w:rPr>
          <w:rFonts w:ascii="Garamond" w:eastAsia="MS Mincho" w:hAnsi="Garamond"/>
          <w:spacing w:val="-4"/>
          <w:sz w:val="24"/>
          <w:szCs w:val="24"/>
          <w:lang w:val="sq-AL" w:eastAsia="de-DE"/>
        </w:rPr>
        <w:t>, përjashtohen nga detyrimet e importit.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471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tabs>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 xml:space="preserve">Artikujt e projektuar posaçërisht për përparimin arsimor, shkencor apo kulturor të personave të verbër, siç është specifikuar në aneksin 12, të shtojcës D </w:t>
      </w:r>
      <w:r w:rsidRPr="00F94C83">
        <w:rPr>
          <w:rFonts w:ascii="Garamond" w:hAnsi="Garamond"/>
          <w:spacing w:val="-4"/>
          <w:sz w:val="24"/>
          <w:szCs w:val="24"/>
          <w:lang w:val="sq-AL"/>
        </w:rPr>
        <w:t>bashkëlidhur këtij vendimi dhe pjesë përbërëse e tij</w:t>
      </w:r>
      <w:r w:rsidRPr="00F94C83">
        <w:rPr>
          <w:rFonts w:ascii="Garamond" w:eastAsia="MS Mincho" w:hAnsi="Garamond"/>
          <w:spacing w:val="-4"/>
          <w:sz w:val="24"/>
          <w:szCs w:val="24"/>
          <w:lang w:val="sq-AL" w:eastAsia="de-DE"/>
        </w:rPr>
        <w:t>, do të përjashtohen nga detyrimet e importit, me kusht që të importohen nga:</w:t>
      </w:r>
    </w:p>
    <w:p w:rsidR="003514D0" w:rsidRPr="00F94C83" w:rsidRDefault="003514D0" w:rsidP="00DF1BB5">
      <w:pPr>
        <w:widowControl w:val="0"/>
        <w:numPr>
          <w:ilvl w:val="0"/>
          <w:numId w:val="517"/>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vetë personat e verbër për nevojat e tyre; ose</w:t>
      </w:r>
    </w:p>
    <w:p w:rsidR="003514D0" w:rsidRPr="00F94C83" w:rsidRDefault="003514D0" w:rsidP="00DF1BB5">
      <w:pPr>
        <w:widowControl w:val="0"/>
        <w:numPr>
          <w:ilvl w:val="0"/>
          <w:numId w:val="517"/>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institucione apo organizata që merren me edukimin apo dhënien e ndihmës për persona të verbër, të autorizuara nga autoritetet doganore kompetente të marrin këta artikuj me përjashtim nga detyrimet e importit.</w:t>
      </w: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 xml:space="preserve">Përjashtimi i përcaktuar në pikën 1, zbatohet edhe për pjesët e këmbimit/rezervë, pjesët përbërëse apo pjesët ndihmëse përkatëse të artikujve në fjalë dhe për veglat që do të shfrytëzohen për mirëmbajtjen, kontrollin, kalibrimin apo riparimin e këtyre artikujve, me kusht që këto pjesë këmbimi/rezervë, pjesë </w:t>
      </w:r>
      <w:r w:rsidRPr="00183A12">
        <w:rPr>
          <w:rFonts w:ascii="Garamond" w:eastAsia="MS Mincho" w:hAnsi="Garamond"/>
          <w:spacing w:val="-6"/>
          <w:sz w:val="24"/>
          <w:szCs w:val="24"/>
          <w:lang w:val="sq-AL" w:eastAsia="de-DE"/>
        </w:rPr>
        <w:t>përbërëse, pjesë ndihmëse apo vegla janë importuar në të njëjtën kohë me artikujt në fjalë ose, nëse janë importuar më vonë, me kusht që ato mund të identifikohen se janë të destinuara për artikujt që janë lejuar më parë me përjashtim nga detyrimet e importit, apo të cilat do të përfitonin nga përjashtimi në momentin kur një përjashtim i tillë, kërkohet për pjesët specifike të këmbimit/rezervë, komponentët apo pajisjet ndihmëse dhe veglat në fjalë</w:t>
      </w:r>
      <w:r w:rsidRPr="00F94C83">
        <w:rPr>
          <w:rFonts w:ascii="Garamond" w:eastAsia="MS Mincho" w:hAnsi="Garamond"/>
          <w:spacing w:val="-4"/>
          <w:sz w:val="24"/>
          <w:szCs w:val="24"/>
          <w:lang w:val="sq-AL" w:eastAsia="de-DE"/>
        </w:rPr>
        <w:t>.</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bCs/>
          <w:spacing w:val="-4"/>
          <w:sz w:val="24"/>
          <w:szCs w:val="24"/>
          <w:lang w:val="sq-AL" w:eastAsia="de-DE"/>
        </w:rPr>
        <w:t xml:space="preserve">Neni 472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Artikujt për përdorim të personave të tjerë me aftësi të kufizuara</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Artikujt e projektuar posaçërisht për arsimim, punësimin apo për zhvillim shoqëror të personave me aftësi të kufizuara, pa përfshirë personat e verbër, do të përjashtohen nga detyrimet e importit, me kusht që të importohen nga:</w:t>
      </w:r>
    </w:p>
    <w:p w:rsidR="003514D0" w:rsidRPr="00F94C83" w:rsidRDefault="003514D0" w:rsidP="00DF1BB5">
      <w:pPr>
        <w:widowControl w:val="0"/>
        <w:numPr>
          <w:ilvl w:val="0"/>
          <w:numId w:val="518"/>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vetë personat me aftësi të kufizuar për nevojat e tyre personale; ose</w:t>
      </w:r>
    </w:p>
    <w:p w:rsidR="003514D0" w:rsidRPr="00F94C83" w:rsidRDefault="003514D0" w:rsidP="00DF1BB5">
      <w:pPr>
        <w:widowControl w:val="0"/>
        <w:numPr>
          <w:ilvl w:val="0"/>
          <w:numId w:val="518"/>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institucione apo organizata të angazhuara kryesisht me edukimin apo dhënien e ndihmës për personat me aftësi të kufizuara të autorizuara nga autoritetet kompetente doganore për të marrë këta artikuj me përjashtim nga detyrimet e importit.</w:t>
      </w:r>
    </w:p>
    <w:p w:rsidR="003514D0" w:rsidRPr="00F94C83" w:rsidRDefault="003514D0" w:rsidP="00DF1BB5">
      <w:pPr>
        <w:widowControl w:val="0"/>
        <w:spacing w:after="0" w:line="240" w:lineRule="auto"/>
        <w:contextualSpacing/>
        <w:rPr>
          <w:rFonts w:ascii="Garamond" w:eastAsia="MS Mincho" w:hAnsi="Garamond"/>
          <w:spacing w:val="-4"/>
          <w:sz w:val="24"/>
          <w:szCs w:val="24"/>
          <w:lang w:val="sq-AL" w:eastAsia="de-DE"/>
        </w:rPr>
      </w:pPr>
      <w:r w:rsidRPr="00F94C83">
        <w:rPr>
          <w:rFonts w:ascii="Garamond" w:hAnsi="Garamond"/>
          <w:spacing w:val="-4"/>
          <w:sz w:val="24"/>
          <w:szCs w:val="24"/>
          <w:lang w:val="sq-AL"/>
        </w:rPr>
        <w:t xml:space="preserve"> </w:t>
      </w: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Përjashtimi i përcaktuar në pikën 1, zbatohet edhe për pjesët e këmbimit/rezervë, pjesët përbërëse apo pjesët ndihmëse posaçërisht për artikujt në fjalë dhe për veglat, që do të shfrytëzohen për mirëmbajtjen, kontrollin, kalibrimin apo riparimin e këtyre artikujve, me kusht që këto pjesë këmbimi/rezervë, pjesë përbërëse, pajisje ndihmëse apo vegla janë importuar në të njëjtën kohë me artikujt në fjalë ose, nëse janë importuar më vonë, me kusht që ato mund të identifikohen se janë të destinuara për artikujt që janë përjashtuar më parë nga detyrimet e importi, apo të cilat do të përfitonin nga përjashtimi në momentin kur një përjashtimi i tillë kërkohet për pjesë këmbimi/rezervë, komponentë apo pajisje ndihmëse dhe vegla specifike në fjalë.</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473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Mbrojtja e interesave të industrisë</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Nëse është e nevojshme, disa artikuj mund të përjashtohen nga e drejta për përjashtim, nëse vërtetohet se përjashtimi i këtyre artikujve nga detyrimet është i dëmshëm për interesat e industrisë së Shqipërisë, për sektorin përkatës të prodhimit.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474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Statusi i personave të verbër ose me aftësi të kufizuara</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Dhënia e përjashtimit të drejtpërdrejtë për personat e verbër apo për persona të tjerë me aftësi të kufizuara, për përdorimin e tyre personal, siç ë</w:t>
      </w:r>
      <w:r w:rsidR="0000529F">
        <w:rPr>
          <w:rFonts w:ascii="Garamond" w:eastAsia="MS Mincho" w:hAnsi="Garamond"/>
          <w:spacing w:val="-4"/>
          <w:sz w:val="24"/>
          <w:szCs w:val="24"/>
          <w:lang w:val="sq-AL" w:eastAsia="de-DE"/>
        </w:rPr>
        <w:t>shtë përcaktuar në shkronjën “a”</w:t>
      </w:r>
      <w:r w:rsidRPr="00F94C83">
        <w:rPr>
          <w:rFonts w:ascii="Garamond" w:eastAsia="MS Mincho" w:hAnsi="Garamond"/>
          <w:spacing w:val="-4"/>
          <w:sz w:val="24"/>
          <w:szCs w:val="24"/>
          <w:lang w:val="sq-AL" w:eastAsia="de-DE"/>
        </w:rPr>
        <w:t xml:space="preserve"> të pikës 1 t</w:t>
      </w:r>
      <w:r w:rsidR="0000529F">
        <w:rPr>
          <w:rFonts w:ascii="Garamond" w:eastAsia="MS Mincho" w:hAnsi="Garamond"/>
          <w:spacing w:val="-4"/>
          <w:sz w:val="24"/>
          <w:szCs w:val="24"/>
          <w:lang w:val="sq-AL" w:eastAsia="de-DE"/>
        </w:rPr>
        <w:t>ë nenit 471 dhe në shkronjën “a”</w:t>
      </w:r>
      <w:r w:rsidRPr="00F94C83">
        <w:rPr>
          <w:rFonts w:ascii="Garamond" w:eastAsia="MS Mincho" w:hAnsi="Garamond"/>
          <w:spacing w:val="-4"/>
          <w:sz w:val="24"/>
          <w:szCs w:val="24"/>
          <w:lang w:val="sq-AL" w:eastAsia="de-DE"/>
        </w:rPr>
        <w:t xml:space="preserve"> të pikës 1 të nenit 472, do t’i nënshtrohet kushteve të legjislacionit në fuqi për përcaktimin statusit të tyre si persona të verbër ose </w:t>
      </w:r>
      <w:r w:rsidRPr="00F94C83">
        <w:rPr>
          <w:rFonts w:ascii="Garamond" w:eastAsia="MS Mincho" w:hAnsi="Garamond"/>
          <w:bCs/>
          <w:spacing w:val="-4"/>
          <w:sz w:val="24"/>
          <w:szCs w:val="24"/>
          <w:lang w:val="sq-AL" w:eastAsia="de-DE"/>
        </w:rPr>
        <w:t>me aftësi</w:t>
      </w:r>
      <w:r w:rsidRPr="00F94C83">
        <w:rPr>
          <w:rFonts w:ascii="Garamond" w:eastAsia="MS Mincho" w:hAnsi="Garamond"/>
          <w:spacing w:val="-4"/>
          <w:sz w:val="24"/>
          <w:szCs w:val="24"/>
          <w:lang w:val="sq-AL" w:eastAsia="de-DE"/>
        </w:rPr>
        <w:t xml:space="preserve"> </w:t>
      </w:r>
      <w:r w:rsidRPr="00F94C83">
        <w:rPr>
          <w:rFonts w:ascii="Garamond" w:eastAsia="MS Mincho" w:hAnsi="Garamond"/>
          <w:bCs/>
          <w:spacing w:val="-4"/>
          <w:sz w:val="24"/>
          <w:szCs w:val="24"/>
          <w:lang w:val="sq-AL" w:eastAsia="de-DE"/>
        </w:rPr>
        <w:t>të kufizuara</w:t>
      </w:r>
      <w:r w:rsidRPr="00F94C83">
        <w:rPr>
          <w:rFonts w:ascii="Garamond" w:eastAsia="MS Mincho" w:hAnsi="Garamond"/>
          <w:spacing w:val="-4"/>
          <w:sz w:val="24"/>
          <w:szCs w:val="24"/>
          <w:lang w:val="sq-AL" w:eastAsia="de-DE"/>
        </w:rPr>
        <w:t xml:space="preserve"> që i jep të drejtën për një përjashtim të tillë. </w:t>
      </w: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14"/>
          <w:szCs w:val="24"/>
          <w:lang w:val="sq-AL" w:eastAsia="de-DE"/>
        </w:rPr>
      </w:pPr>
      <w:r w:rsidRPr="00F94C83">
        <w:rPr>
          <w:rFonts w:ascii="Garamond" w:eastAsia="MS Mincho" w:hAnsi="Garamond"/>
          <w:spacing w:val="-4"/>
          <w:sz w:val="14"/>
          <w:szCs w:val="24"/>
          <w:lang w:val="sq-AL" w:eastAsia="de-DE"/>
        </w:rPr>
        <w:t xml:space="preserve">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Neni 475</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Artikujt e importuar me detyrime importi të përjashtuara nga një person i përmendur në nenin 471 dhe 472</w:t>
      </w:r>
      <w:r w:rsidRPr="00F94C83">
        <w:rPr>
          <w:rFonts w:ascii="Garamond" w:eastAsia="MS Mincho" w:hAnsi="Garamond"/>
          <w:bCs/>
          <w:spacing w:val="-4"/>
          <w:sz w:val="24"/>
          <w:szCs w:val="24"/>
          <w:lang w:val="sq-AL" w:eastAsia="de-DE"/>
        </w:rPr>
        <w:t>,</w:t>
      </w:r>
      <w:r w:rsidRPr="00F94C83">
        <w:rPr>
          <w:rFonts w:ascii="Garamond" w:eastAsia="MS Mincho" w:hAnsi="Garamond"/>
          <w:spacing w:val="-4"/>
          <w:sz w:val="24"/>
          <w:szCs w:val="24"/>
          <w:lang w:val="sq-AL" w:eastAsia="de-DE"/>
        </w:rPr>
        <w:t xml:space="preserve"> nuk mund të huazohen, jepen me qira apo të transferohen, me apo pa pagesë, pa i njoftuar paraprakisht autoritetet doganore kompetente.</w:t>
      </w:r>
    </w:p>
    <w:p w:rsidR="003514D0" w:rsidRPr="00F94C83" w:rsidRDefault="003514D0" w:rsidP="00DF1BB5">
      <w:pPr>
        <w:widowControl w:val="0"/>
        <w:tabs>
          <w:tab w:val="left" w:pos="360"/>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 xml:space="preserve">Nëse një artikull jepet hua, me qira apo transferohet tek një person, institucion apo organizatë që ka të drejtë të përfitojë nga përjashtimi në përputhje me nenet 471 dhe 482, atëherë përjashtimi jepet me kusht që personi, institucioni ose organizata të përdorë artikullin, për qëllime që i japin të drejtën për një përjashtim të tillë. </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raste të tjera huazimi, dhënie me qira apo transferimi, do t’i nënshtrohen pagesës paraprake të detyrimeve të importit, në nivelin tarifor që zbatohet në ditën e dhënies hua, me qira apo transferim, në bazë të llojit të mallrave apo pajisjeve dhe vlerës doganore të verifikuar apo pranuar në atë ditë nga autoritetet doganore kompetente.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476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 të tjera</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Default="003514D0" w:rsidP="00DF1BB5">
      <w:pPr>
        <w:widowControl w:val="0"/>
        <w:tabs>
          <w:tab w:val="left" w:pos="360"/>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Artikujt e importuar nga institucionet ose organizatat të autorizuara për përjashtim nga detyrimet e importit, në përputhje me kushtet e përcaktuara në nenet 471 dhe 472</w:t>
      </w:r>
      <w:r w:rsidRPr="00F94C83">
        <w:rPr>
          <w:rFonts w:ascii="Garamond" w:eastAsia="MS Mincho" w:hAnsi="Garamond"/>
          <w:bCs/>
          <w:spacing w:val="-4"/>
          <w:sz w:val="24"/>
          <w:szCs w:val="24"/>
          <w:lang w:val="sq-AL" w:eastAsia="de-DE"/>
        </w:rPr>
        <w:t>,</w:t>
      </w:r>
      <w:r w:rsidRPr="00F94C83">
        <w:rPr>
          <w:rFonts w:ascii="Garamond" w:eastAsia="MS Mincho" w:hAnsi="Garamond"/>
          <w:spacing w:val="-4"/>
          <w:sz w:val="24"/>
          <w:szCs w:val="24"/>
          <w:lang w:val="sq-AL" w:eastAsia="de-DE"/>
        </w:rPr>
        <w:t xml:space="preserve"> mund të huazohen, jepen me qira apo transferohen, me pagesë ose jo, nga këto institucione ose organizata jo-fitimprurëse tek personat e verbër ose me aftësi të kufizuara me të cilët ato kanë lidhje, pa paguar detyrimet përkatëse të importit.</w:t>
      </w:r>
    </w:p>
    <w:p w:rsidR="00183A12" w:rsidRPr="00F94C83" w:rsidRDefault="00183A12" w:rsidP="00DF1BB5">
      <w:pPr>
        <w:widowControl w:val="0"/>
        <w:tabs>
          <w:tab w:val="left" w:pos="360"/>
          <w:tab w:val="left" w:pos="567"/>
        </w:tabs>
        <w:spacing w:after="0" w:line="240" w:lineRule="auto"/>
        <w:rPr>
          <w:rFonts w:ascii="Garamond" w:eastAsia="MS Mincho" w:hAnsi="Garamond"/>
          <w:spacing w:val="-4"/>
          <w:sz w:val="24"/>
          <w:szCs w:val="24"/>
          <w:lang w:val="sq-AL" w:eastAsia="de-DE"/>
        </w:rPr>
      </w:pP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 2.</w:t>
      </w:r>
      <w:r w:rsidRPr="00F94C83">
        <w:rPr>
          <w:rFonts w:ascii="Garamond" w:eastAsia="MS Mincho" w:hAnsi="Garamond"/>
          <w:spacing w:val="-4"/>
          <w:sz w:val="24"/>
          <w:szCs w:val="24"/>
          <w:lang w:val="sq-AL" w:eastAsia="de-DE"/>
        </w:rPr>
        <w:tab/>
        <w:t xml:space="preserve">Asnjë huadhënie, dhënie me qira apo transferim nuk mund të jepet nën kushte të tjera nga ato të parashikuara në pikën 1, nëse nuk janë informuar më parë autoritetet kompetente doganore. </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Nëse një artikull që huazohet, jepet me qira apo transferohet tek një person, institucion ose organizatë që ka të drejtë të përfitojë nga përjashtimi sipas pikës 1 të nenit 471 ose pikës 1 të nenit 472, përjashtimi jepet me kusht që personi, institucioni ose organizata të përdorë  artikullin, për qëllime që i japin të drejtën për një përjashtim të tillë. </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raste të tjera, huadhënia, dhën</w:t>
      </w:r>
      <w:r w:rsidR="0000529F">
        <w:rPr>
          <w:rFonts w:ascii="Garamond" w:eastAsia="MS Mincho" w:hAnsi="Garamond"/>
          <w:spacing w:val="-4"/>
          <w:sz w:val="24"/>
          <w:szCs w:val="24"/>
          <w:lang w:val="sq-AL" w:eastAsia="de-DE"/>
        </w:rPr>
        <w:t>ia me qira apo transferimi do t’</w:t>
      </w:r>
      <w:r w:rsidRPr="00F94C83">
        <w:rPr>
          <w:rFonts w:ascii="Garamond" w:eastAsia="MS Mincho" w:hAnsi="Garamond"/>
          <w:spacing w:val="-4"/>
          <w:sz w:val="24"/>
          <w:szCs w:val="24"/>
          <w:lang w:val="sq-AL" w:eastAsia="de-DE"/>
        </w:rPr>
        <w:t>i nënshtrohen pagesës paraprake të detyrimeve të importit, sipas nivelit tarifor të zbatuar në datën e huadhënies, dhënies me qira ose transferimit, në bazë të llojit të mallrave dhe pajisjeve, si edhe vlerës doganore të verifikuar apo të pranuar në atë datë nga autoritetet doganore kompetente.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477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Mos përmbushja e kushteve për të përfituar përjashtim</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Institucionet apo organizatat e përmendura në nenen 471 dhe 472, të cilat nuk përmbushin më kushtet që i japin të drejtën për përjashtim, ose që synojnë të përdorin artikujt e pranuar pa detyrime importi për qëllime të tjera nga ato të parashikuara nga këto nene, duhet të informojnë autoritetet kompetente doganore.</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Artikujt, që mbeten në posedim të institucioneve apo organizatave, të cilat pushojnë së përmbushuri kushtet për përfitimin e përjashtimit do t’u nënshtrohen detyrimeve përkatëse të importit sipas nivelit tarifor që zbatohet në datën kur nuk plotësohen më kushte, në bazë të llojit të mallrave dhe vlerës doganore, të vërtetuar apo të pranuar në atë datë nga autoritetet doganore kompetente.</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Artikujt e përdorur nga institucioni apo organizata përfituese nga përjashtimi për qëllime të tjera nga ato të parashikuara në nenet  471 dhe 472, u nënshtrohen detyrimeve përkatëse të importit sipas normës që zbatohet në datën kur ato janë vendosur për një përdorim tjetër, në bazë të llojit të mallrave dhe vlerës doganore të verifikuar apo të pranuar në atë datë nga autoritetet doganore kompetente.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17.3</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 viktimat e fatkeqësive</w:t>
      </w: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24"/>
          <w:szCs w:val="24"/>
          <w:lang w:val="sq-AL" w:eastAsia="de-DE"/>
        </w:rPr>
      </w:pPr>
      <w:r w:rsidRPr="00F94C83">
        <w:rPr>
          <w:rFonts w:ascii="Garamond" w:eastAsia="MS Mincho" w:hAnsi="Garamond"/>
          <w:bCs/>
          <w:spacing w:val="-4"/>
          <w:sz w:val="24"/>
          <w:szCs w:val="24"/>
          <w:lang w:val="sq-AL" w:eastAsia="de-DE"/>
        </w:rPr>
        <w:t>Dispozitat e këtij nënseksioni trajtojnë përjashtimin për mallrat e importuara për viktimat e fatkeqësive.</w:t>
      </w: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478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 në dobi të viktimave të fatkeqësive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Në përputhje me nenet 479 deri 484, mallrat e importuara, nga institucionet publike ose institucionet buxhetore shtetërore apo nga organizata të tjera bamirëse, filantropike ose fetare, të miratuara prej autoriteteve doganore kompetente, për këtë qëllim, përjashtohen nga detyrimet e importit, kur destinohen:</w:t>
      </w:r>
    </w:p>
    <w:p w:rsidR="003514D0" w:rsidRPr="00F94C83" w:rsidRDefault="003514D0" w:rsidP="00DF1BB5">
      <w:pPr>
        <w:widowControl w:val="0"/>
        <w:numPr>
          <w:ilvl w:val="0"/>
          <w:numId w:val="51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për shpërndarje falas viktimave të fatkeqësive, që godasin territorin doganor të Republikës së Shqipërisë; ose</w:t>
      </w:r>
    </w:p>
    <w:p w:rsidR="003514D0" w:rsidRPr="00F94C83" w:rsidRDefault="003514D0" w:rsidP="00DF1BB5">
      <w:pPr>
        <w:widowControl w:val="0"/>
        <w:numPr>
          <w:ilvl w:val="0"/>
          <w:numId w:val="51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për ti vënë në dispozicion falas të viktimave të fatkeqësive të tilla, ndonëse mbeten pronë e organizatave në fjalë.</w:t>
      </w:r>
    </w:p>
    <w:p w:rsidR="003514D0" w:rsidRPr="00F94C83" w:rsidRDefault="003514D0" w:rsidP="00DF1BB5">
      <w:pPr>
        <w:widowControl w:val="0"/>
        <w:tabs>
          <w:tab w:val="left" w:pos="360"/>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 xml:space="preserve">Mallrave të importuara për qarkullim të lirë nga agjencitë, shoqatat apo strukturat e miratuara, që ndihmojnë për lehtësimin e pasojave nga fatkeqësitë, për plotësimin e nevojave të tyre gjatë periudhës së veprimtarisë, gjithashtu do t’u jepet përjashtimi i përmendur në pikën 1, nën të njëjtat kushte.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479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Asnjë përjashtim nuk do të jepet për materiale dhe pajisje që kanë për qëllim  rindërtimin e zonave të fatkeqësive.</w:t>
      </w:r>
    </w:p>
    <w:p w:rsidR="003514D0" w:rsidRPr="00F94C83" w:rsidRDefault="003514D0" w:rsidP="00DF1BB5">
      <w:pPr>
        <w:widowControl w:val="0"/>
        <w:autoSpaceDE w:val="0"/>
        <w:autoSpaceDN w:val="0"/>
        <w:adjustRightInd w:val="0"/>
        <w:spacing w:after="0" w:line="240" w:lineRule="auto"/>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480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Dhënia e përjashtimit</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Dhënia e përjashtimit për qëllime të </w:t>
      </w:r>
      <w:r w:rsidRPr="00F94C83">
        <w:rPr>
          <w:rFonts w:ascii="Garamond" w:eastAsia="MS Mincho" w:hAnsi="Garamond"/>
          <w:bCs/>
          <w:spacing w:val="-4"/>
          <w:sz w:val="24"/>
          <w:szCs w:val="24"/>
          <w:lang w:val="sq-AL" w:eastAsia="de-DE"/>
        </w:rPr>
        <w:t xml:space="preserve">nënseksionit 17.3, </w:t>
      </w:r>
      <w:r w:rsidRPr="00F94C83">
        <w:rPr>
          <w:rFonts w:ascii="Garamond" w:eastAsia="MS Mincho" w:hAnsi="Garamond"/>
          <w:spacing w:val="-4"/>
          <w:sz w:val="24"/>
          <w:szCs w:val="24"/>
          <w:lang w:val="sq-AL" w:eastAsia="de-DE"/>
        </w:rPr>
        <w:t xml:space="preserve"> do të jetë objekt i një Vendimi të posaçëm të Këshillit të Ministrave. Ky vendim, sipas nevojës, përcakton qëllimin dhe kushtet e përjashtimit.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481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Procedurat e kontabilitetit</w:t>
      </w:r>
    </w:p>
    <w:p w:rsidR="003514D0" w:rsidRPr="00183A12"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 përfitojnë vetëm organizatat të cilat përdorin procedura kontabiliteti të cilat lejojnë autoritetet doganore kompetente të mbikëqyrin veprimtarinë e tyre dhe që ofrojnë të gjitha garancitë që konsiderohen të nevojshme.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482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 xml:space="preserve">Organizatat që përfitojnë nga përjashtimi nuk mund të huazojnë, japin me qira apo transferojnë, </w:t>
      </w:r>
      <w:r w:rsidR="00814511">
        <w:rPr>
          <w:rFonts w:ascii="Garamond" w:eastAsia="MS Mincho" w:hAnsi="Garamond"/>
          <w:spacing w:val="-4"/>
          <w:sz w:val="24"/>
          <w:szCs w:val="24"/>
          <w:lang w:val="sq-AL" w:eastAsia="de-DE"/>
        </w:rPr>
        <w:t>me apo pa pagesë, mallrat e refe</w:t>
      </w:r>
      <w:r w:rsidRPr="00F94C83">
        <w:rPr>
          <w:rFonts w:ascii="Garamond" w:eastAsia="MS Mincho" w:hAnsi="Garamond"/>
          <w:spacing w:val="-4"/>
          <w:sz w:val="24"/>
          <w:szCs w:val="24"/>
          <w:lang w:val="sq-AL" w:eastAsia="de-DE"/>
        </w:rPr>
        <w:t>ruara në pikën 1 të neni 478, në kushte të tjera nga ato të përcaktuara në nenin 478, pa njoftuar më parë autoritetet kompetente doganore.</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Nëse mallrat jepen hua, me qira apo transferohen tek një organizatë që ka të drejtë të përfitojë nga përjashtimi sipas nenit 478, atëherë përjashtimi vazhdon të jepet me kusht që kjo organizatë ti përdori mallrat për</w:t>
      </w:r>
      <w:r w:rsidR="00814511">
        <w:rPr>
          <w:rFonts w:ascii="Garamond" w:eastAsia="MS Mincho" w:hAnsi="Garamond"/>
          <w:spacing w:val="-4"/>
          <w:sz w:val="24"/>
          <w:szCs w:val="24"/>
          <w:lang w:val="sq-AL" w:eastAsia="de-DE"/>
        </w:rPr>
        <w:t xml:space="preserve"> të njëjtin qëllim për të cilin je</w:t>
      </w:r>
      <w:r w:rsidRPr="00F94C83">
        <w:rPr>
          <w:rFonts w:ascii="Garamond" w:eastAsia="MS Mincho" w:hAnsi="Garamond"/>
          <w:spacing w:val="-4"/>
          <w:sz w:val="24"/>
          <w:szCs w:val="24"/>
          <w:lang w:val="sq-AL" w:eastAsia="de-DE"/>
        </w:rPr>
        <w:t>pet e drejta e përjashtimit.</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raste të tjera, dhënia hua, me qira apo transferimi i nënshtrohen pagesës paraprake të detyrimeve të importit, sipas nivelit tarifor  që zbatohet në ditën e dhënies hua, me qira apo transferimit, në bazë të llojit të mallrave dhe vlerës doganore të konstatuar apo pranuar në atë ditë nga autoritetet doganore kompetente.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483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 të tjera</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tabs>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Mallrat e referuara në shkronjën “b“ pika 1 të nenit 478, në momentin që nuk përdoren më nga të dëmtuarit në katastrofa, nuk mund të jepen hua, me qira apo të transferohen me pagesë apo falas, pa njoftuar paraprakisht autoritetet doganore kompetente.</w:t>
      </w:r>
    </w:p>
    <w:p w:rsidR="003514D0" w:rsidRPr="00F94C83" w:rsidRDefault="003514D0" w:rsidP="00DF1BB5">
      <w:pPr>
        <w:widowControl w:val="0"/>
        <w:tabs>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Nëse mallrat jepen hua, me qira apo i transferohen organizatës e cila vetë gëzon të drejtën e përfitimit të përjashtimit sipas nenit 478 ose sipas rastit i jepet organizatës e cila gëzon të drejtën e përfitimit të p</w:t>
      </w:r>
      <w:r w:rsidR="001E0D0B">
        <w:rPr>
          <w:rFonts w:ascii="Garamond" w:eastAsia="MS Mincho" w:hAnsi="Garamond"/>
          <w:spacing w:val="-4"/>
          <w:sz w:val="24"/>
          <w:szCs w:val="24"/>
          <w:lang w:val="sq-AL" w:eastAsia="de-DE"/>
        </w:rPr>
        <w:t>ërjashtimit sipas shkronjës  “a”</w:t>
      </w:r>
      <w:r w:rsidRPr="00F94C83">
        <w:rPr>
          <w:rFonts w:ascii="Garamond" w:eastAsia="MS Mincho" w:hAnsi="Garamond"/>
          <w:spacing w:val="-4"/>
          <w:sz w:val="24"/>
          <w:szCs w:val="24"/>
          <w:lang w:val="sq-AL" w:eastAsia="de-DE"/>
        </w:rPr>
        <w:t xml:space="preserve"> të pikës 1 të nenit 465, përjashtimi vazhdon të jepet me kusht që organizatat e tilla t‘i përdorin ato për të njëjtat qëllime për të cilat jepet përjashtimi.</w:t>
      </w:r>
    </w:p>
    <w:p w:rsidR="003514D0" w:rsidRPr="00F94C83" w:rsidRDefault="003514D0" w:rsidP="00DF1BB5">
      <w:pPr>
        <w:widowControl w:val="0"/>
        <w:tabs>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rastet të tjera, huazimi, dhënia me qira apo transferimi i nënshtrohen pagesës paraprake të detyrimeve të importit sipas nivelit tarifor, që zbatohet në datën e dhënies hua, me qira apo të transferimit në bazë të llojit të mallrave dhe të vlerës doganore të konstatuar apo të pranuar në atë datë nga autoritetet doganore kompetente.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24"/>
          <w:szCs w:val="24"/>
          <w:lang w:val="sq-AL" w:eastAsia="de-DE"/>
        </w:rPr>
      </w:pPr>
    </w:p>
    <w:p w:rsidR="00432FD8" w:rsidRPr="00F94C83" w:rsidRDefault="00432FD8"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p>
    <w:p w:rsidR="00432FD8" w:rsidRDefault="00432FD8"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p>
    <w:p w:rsidR="00183A12" w:rsidRPr="00F94C83" w:rsidRDefault="00183A12"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484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Mos përmbushja e kushteve për të përfituar përjashtim</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tabs>
          <w:tab w:val="left" w:pos="360"/>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Organizatat e referuara në nenin 478, të cilat nuk vazhdojnë të përmbushin kushtet për të përfituar përjashtim, apo të cilat dëshirojnë të përdorin mallrat e përjashtuara nga detyrimet e importit për qëllime tjera nga ato të parashikuara nga ai nen, duhet të njoftojnë për këtë autoritetet doganore kompetente.</w:t>
      </w:r>
    </w:p>
    <w:p w:rsidR="003514D0" w:rsidRPr="00F94C83" w:rsidRDefault="003514D0" w:rsidP="00DF1BB5">
      <w:pPr>
        <w:widowControl w:val="0"/>
        <w:tabs>
          <w:tab w:val="left" w:pos="360"/>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Mallrat që mbeten në posedim të organizatave të cilat nuk vazhdojnë t’i plotësojnë kushtet e përfitimit të përjashtimit, kur këto mallra transferohen tek një organizatë, e cila po ashtu gëzon të drejtën e përjashtimit sipas nenit 478, ose, sipas rastit, tek një organizatë që gëzon të drejtën e përjas</w:t>
      </w:r>
      <w:r w:rsidR="00CC02DE">
        <w:rPr>
          <w:rFonts w:ascii="Garamond" w:eastAsia="MS Mincho" w:hAnsi="Garamond"/>
          <w:spacing w:val="-4"/>
          <w:sz w:val="24"/>
          <w:szCs w:val="24"/>
          <w:lang w:val="sq-AL" w:eastAsia="de-DE"/>
        </w:rPr>
        <w:t>htimi në zbatim të shkronjës “a”</w:t>
      </w:r>
      <w:r w:rsidRPr="00F94C83">
        <w:rPr>
          <w:rFonts w:ascii="Garamond" w:eastAsia="MS Mincho" w:hAnsi="Garamond"/>
          <w:spacing w:val="-4"/>
          <w:sz w:val="24"/>
          <w:szCs w:val="24"/>
          <w:lang w:val="sq-AL" w:eastAsia="de-DE"/>
        </w:rPr>
        <w:t xml:space="preserve"> të pikës 1 të nenit 465, atëherë përjashtimi </w:t>
      </w:r>
      <w:r w:rsidR="00CC02DE" w:rsidRPr="00F94C83">
        <w:rPr>
          <w:rFonts w:ascii="Garamond" w:eastAsia="MS Mincho" w:hAnsi="Garamond"/>
          <w:spacing w:val="-4"/>
          <w:sz w:val="24"/>
          <w:szCs w:val="24"/>
          <w:lang w:val="sq-AL" w:eastAsia="de-DE"/>
        </w:rPr>
        <w:t>vazhdon</w:t>
      </w:r>
      <w:r w:rsidRPr="00F94C83">
        <w:rPr>
          <w:rFonts w:ascii="Garamond" w:eastAsia="MS Mincho" w:hAnsi="Garamond"/>
          <w:spacing w:val="-4"/>
          <w:sz w:val="24"/>
          <w:szCs w:val="24"/>
          <w:lang w:val="sq-AL" w:eastAsia="de-DE"/>
        </w:rPr>
        <w:t xml:space="preserve"> të jepet me kusht që kjo organizatë i shfrytëzon mallrat për ato qëllime për të cilat ajo gëzon të drejtën e përjashtimit. Në raste të tjera mallrat do t’i nënshtrohen pagesës së detyrimeve përkatëse të importit, sipas nivelit tarifor që zbatohet në datën kur kushtet e tilla nuk vazhdojnë të përmbushen, në bazë të llojit të mallrave dhe vlerës doganore, të konstatuar apo pranuar në atë ditë nga autoritetet doganore kompetente.</w:t>
      </w:r>
    </w:p>
    <w:p w:rsidR="003514D0" w:rsidRPr="00F94C83" w:rsidRDefault="003514D0" w:rsidP="00DF1BB5">
      <w:pPr>
        <w:widowControl w:val="0"/>
        <w:tabs>
          <w:tab w:val="left" w:pos="360"/>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Mallrat e përdorura nga organizata që kanë përfituar nga përjashtimi për qëllime të tjera nga ato të parashikuara në nenin 478, i nënshtrohen detyrimeve përkatëse të importit, sipas nivelit tarifor të zbatuar në datën në të cilën ato janë vendosur për një përdorim tjetër, në bazë të llojit të mallrave dhe vlerës doganore të konstatuar ose pran</w:t>
      </w:r>
      <w:r w:rsidR="001E0D0B">
        <w:rPr>
          <w:rFonts w:ascii="Garamond" w:eastAsia="MS Mincho" w:hAnsi="Garamond"/>
          <w:spacing w:val="-4"/>
          <w:sz w:val="24"/>
          <w:szCs w:val="24"/>
          <w:lang w:val="sq-AL" w:eastAsia="de-DE"/>
        </w:rPr>
        <w:t>uar në atë datë nga autoritetet</w:t>
      </w:r>
      <w:r w:rsidRPr="00F94C83">
        <w:rPr>
          <w:rFonts w:ascii="Garamond" w:eastAsia="MS Mincho" w:hAnsi="Garamond"/>
          <w:spacing w:val="-4"/>
          <w:sz w:val="24"/>
          <w:szCs w:val="24"/>
          <w:lang w:val="sq-AL" w:eastAsia="de-DE"/>
        </w:rPr>
        <w:t xml:space="preserve"> doganore kompetente.</w:t>
      </w:r>
    </w:p>
    <w:p w:rsidR="00183A12" w:rsidRPr="00183A12" w:rsidRDefault="00183A12" w:rsidP="00DF1BB5">
      <w:pPr>
        <w:widowControl w:val="0"/>
        <w:autoSpaceDE w:val="0"/>
        <w:autoSpaceDN w:val="0"/>
        <w:adjustRightInd w:val="0"/>
        <w:spacing w:after="0" w:line="240" w:lineRule="auto"/>
        <w:jc w:val="center"/>
        <w:rPr>
          <w:rFonts w:ascii="Garamond" w:eastAsia="MS Mincho" w:hAnsi="Garamond"/>
          <w:b/>
          <w:bCs/>
          <w:spacing w:val="-4"/>
          <w:sz w:val="16"/>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18</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Dekoratat apo çmimet e nderit</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485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Përjashtohen nga detyrimet e importit, nëse paraqiten prova të mjaftueshme pranë autoritetit doganor kompetent nga personat përkatës dhe me kusht që veprimet e përfshira, nuk janë në ndon</w:t>
      </w:r>
      <w:r w:rsidR="001E0D0B">
        <w:rPr>
          <w:rFonts w:ascii="Garamond" w:eastAsia="MS Mincho" w:hAnsi="Garamond"/>
          <w:spacing w:val="-4"/>
          <w:sz w:val="24"/>
          <w:szCs w:val="24"/>
          <w:lang w:val="sq-AL" w:eastAsia="de-DE"/>
        </w:rPr>
        <w:t>jë mënyrë të karakterit tregtar</w:t>
      </w:r>
      <w:r w:rsidRPr="00F94C83">
        <w:rPr>
          <w:rFonts w:ascii="Garamond" w:eastAsia="MS Mincho" w:hAnsi="Garamond"/>
          <w:spacing w:val="-4"/>
          <w:sz w:val="24"/>
          <w:szCs w:val="24"/>
          <w:lang w:val="sq-AL" w:eastAsia="de-DE"/>
        </w:rPr>
        <w:t>:</w:t>
      </w:r>
    </w:p>
    <w:p w:rsidR="003514D0" w:rsidRPr="00F94C83" w:rsidRDefault="003514D0" w:rsidP="00DF1BB5">
      <w:pPr>
        <w:widowControl w:val="0"/>
        <w:numPr>
          <w:ilvl w:val="0"/>
          <w:numId w:val="520"/>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dekoratat e dhëna nga qeveritë e huaja për ata persona vendqëndrimi (vendbanimi) i të cilëve është në territorin doganor të Republikës së Shqipërisë;</w:t>
      </w:r>
    </w:p>
    <w:p w:rsidR="003514D0" w:rsidRPr="00F94C83" w:rsidRDefault="003514D0" w:rsidP="00DF1BB5">
      <w:pPr>
        <w:widowControl w:val="0"/>
        <w:numPr>
          <w:ilvl w:val="0"/>
          <w:numId w:val="520"/>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kupat, medaljet dhe artikujt e ngjashëm të një natyre tërësisht simbolike, të cilat i janë dhënë shpërblim jashtë Republikës së Shqipërisë, personave që kanë vendqëndrimin (vendbanimin) në Republikën e Shqipërisë, si shenjë nderi për veprimtarinë e tyre në fushën e artit, shkencës, sportit apo shërbimeve publike apo si një mirënjohje për suksesin e arritur në një ngjarje të veçantë, të cilat importohen në territorin doganor të Republikës së Shqipërisë nga vetë ata persona;</w:t>
      </w:r>
    </w:p>
    <w:p w:rsidR="003514D0" w:rsidRPr="00F94C83" w:rsidRDefault="003514D0" w:rsidP="00DF1BB5">
      <w:pPr>
        <w:widowControl w:val="0"/>
        <w:numPr>
          <w:ilvl w:val="0"/>
          <w:numId w:val="520"/>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kupat, medaljet dhe artikujt e ngjashëm të një natyre tërësisht simbolike, të cilat jepen falas nga autoritete apo persona jashtë  Republikës së Shqipërisë, për t’u prezantuar në Shqipëri për të njëjtat qëllime si ato të përcaktuara në shkronjën “b”;</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ç)</w:t>
      </w:r>
      <w:r w:rsidRPr="00F94C83">
        <w:rPr>
          <w:rFonts w:ascii="Garamond" w:eastAsia="MS Mincho" w:hAnsi="Garamond"/>
          <w:spacing w:val="-4"/>
          <w:sz w:val="24"/>
          <w:szCs w:val="24"/>
          <w:lang w:val="sq-AL" w:eastAsia="de-DE"/>
        </w:rPr>
        <w:tab/>
        <w:t xml:space="preserve">çmime, trofe dhe dhurata të një natyre simbolike dhe me vlerë të kufizuar të destinuara për shpërndarje falas personave me vendbanim normal jashtë Republikës së Shqipërisë, në konferenca biznesi ose aktivitete të ngjashme ndërkombëtare; natyra e tyre, vlera për njësi ose karakteristika të tjera, nuk duhet të jenë të tilla që mund të tregojnë se ato janë importuar për aresye tregtare. </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19</w:t>
      </w:r>
    </w:p>
    <w:p w:rsidR="003514D0" w:rsidRPr="00F94C83" w:rsidRDefault="003514D0" w:rsidP="00183A12">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Dhurata të marra në kuadrin e marrëdhënieve</w:t>
      </w:r>
      <w:r w:rsidR="00183A12">
        <w:rPr>
          <w:rFonts w:ascii="Garamond" w:eastAsia="MS Mincho" w:hAnsi="Garamond"/>
          <w:b/>
          <w:bCs/>
          <w:spacing w:val="-4"/>
          <w:sz w:val="24"/>
          <w:szCs w:val="24"/>
          <w:lang w:val="sq-AL" w:eastAsia="de-DE"/>
        </w:rPr>
        <w:t xml:space="preserve"> </w:t>
      </w:r>
      <w:r w:rsidRPr="00F94C83">
        <w:rPr>
          <w:rFonts w:ascii="Garamond" w:eastAsia="MS Mincho" w:hAnsi="Garamond"/>
          <w:b/>
          <w:bCs/>
          <w:spacing w:val="-4"/>
          <w:sz w:val="24"/>
          <w:szCs w:val="24"/>
          <w:lang w:val="sq-AL" w:eastAsia="de-DE"/>
        </w:rPr>
        <w:t>ndërkombëtare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486 </w:t>
      </w:r>
    </w:p>
    <w:p w:rsidR="003514D0" w:rsidRPr="00F94C83" w:rsidRDefault="003514D0" w:rsidP="00183A12">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spacing w:val="-4"/>
          <w:sz w:val="24"/>
          <w:szCs w:val="24"/>
          <w:lang w:val="sq-AL" w:eastAsia="de-DE"/>
        </w:rPr>
        <w:t xml:space="preserve">Përjashtimi për dhurata </w:t>
      </w:r>
      <w:r w:rsidRPr="00F94C83">
        <w:rPr>
          <w:rFonts w:ascii="Garamond" w:eastAsia="MS Mincho" w:hAnsi="Garamond"/>
          <w:b/>
          <w:bCs/>
          <w:spacing w:val="-4"/>
          <w:sz w:val="24"/>
          <w:szCs w:val="24"/>
          <w:lang w:val="sq-AL" w:eastAsia="de-DE"/>
        </w:rPr>
        <w:t>në kuadrin e marrëdhënieve</w:t>
      </w:r>
      <w:r w:rsidR="00183A12">
        <w:rPr>
          <w:rFonts w:ascii="Garamond" w:eastAsia="MS Mincho" w:hAnsi="Garamond"/>
          <w:b/>
          <w:bCs/>
          <w:spacing w:val="-4"/>
          <w:sz w:val="24"/>
          <w:szCs w:val="24"/>
          <w:lang w:val="sq-AL" w:eastAsia="de-DE"/>
        </w:rPr>
        <w:t xml:space="preserve"> </w:t>
      </w:r>
      <w:r w:rsidRPr="00F94C83">
        <w:rPr>
          <w:rFonts w:ascii="Garamond" w:eastAsia="MS Mincho" w:hAnsi="Garamond"/>
          <w:b/>
          <w:bCs/>
          <w:spacing w:val="-4"/>
          <w:sz w:val="24"/>
          <w:szCs w:val="24"/>
          <w:lang w:val="sq-AL" w:eastAsia="de-DE"/>
        </w:rPr>
        <w:t>Ndërkombëtare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Kur është rasti, pa cenuar nenin 438, dhe në përputhje me nenet 487 dhe 488, përjashtimi jepet për mallra të cilat: </w:t>
      </w:r>
    </w:p>
    <w:p w:rsidR="003514D0" w:rsidRPr="00F94C83" w:rsidRDefault="003514D0" w:rsidP="00DF1BB5">
      <w:pPr>
        <w:widowControl w:val="0"/>
        <w:numPr>
          <w:ilvl w:val="0"/>
          <w:numId w:val="521"/>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janë importuar në territorin doganor të Republikës së Shqipërisë nga persona që kanë bërë një vizitë zyrtare në një vend tjetër dhe të cilët i kanë marrë ato mallra si dhurata nga autoritetet mikpritëse;</w:t>
      </w:r>
    </w:p>
    <w:p w:rsidR="003514D0" w:rsidRPr="00F94C83" w:rsidRDefault="003514D0" w:rsidP="00DF1BB5">
      <w:pPr>
        <w:widowControl w:val="0"/>
        <w:numPr>
          <w:ilvl w:val="0"/>
          <w:numId w:val="521"/>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janë importuar në territorin doganor të Republikës së Shqipërisë nga persona që vijnë për vizitë zyrtare në Shqipëri dhe që kanë për qëllim t’i ofrojnë mallrat si dhurata për autoritetet mikpritëse;</w:t>
      </w:r>
    </w:p>
    <w:p w:rsidR="003514D0" w:rsidRPr="00F94C83" w:rsidRDefault="003514D0" w:rsidP="00DF1BB5">
      <w:pPr>
        <w:widowControl w:val="0"/>
        <w:numPr>
          <w:ilvl w:val="0"/>
          <w:numId w:val="52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janë dërguar si dhuratë, në shenjë të miqësisë apo të vullnetit të mirë, nga një organ zyrtar apo autoritet publik, që kryen një aktivitet në interes të publikut, i cili është vendosur në një vend tjetër, për një organ zyrtar ose autoritet publik që kryen një aktivitet në interes të publikut, i cili ndodhet në territorin doganor të Republikës së Shqipërisë dhe të aprovuara nga autoritetet kompetente doganore për të marrë artikuj të tillë me përjashtim nga  detyrimet e importit.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eastAsia="MS Mincho" w:hAnsi="Garamond"/>
          <w:spacing w:val="-4"/>
          <w:sz w:val="24"/>
          <w:szCs w:val="24"/>
          <w:lang w:val="sq-AL" w:eastAsia="de-DE"/>
        </w:rPr>
        <w:t>ç)</w:t>
      </w:r>
      <w:r w:rsidRPr="00F94C83">
        <w:rPr>
          <w:rFonts w:ascii="Garamond" w:eastAsia="MS Mincho" w:hAnsi="Garamond"/>
          <w:spacing w:val="-4"/>
          <w:sz w:val="24"/>
          <w:szCs w:val="24"/>
          <w:lang w:val="sq-AL" w:eastAsia="de-DE"/>
        </w:rPr>
        <w:tab/>
      </w:r>
      <w:r w:rsidRPr="00F94C83">
        <w:rPr>
          <w:rFonts w:ascii="Garamond" w:hAnsi="Garamond"/>
          <w:spacing w:val="-4"/>
          <w:sz w:val="24"/>
          <w:szCs w:val="24"/>
          <w:lang w:val="sq-AL"/>
        </w:rPr>
        <w:t>janë dërguar si dhuratë për përdorim nga njësitë ushtarake të Forcave të Armatosura dhe  strukturave  të Policisë së Shtetit si: instrumente, aparate dhe pjesët e tyre, veshmbathje si dhe materiale logjistike, shëndetësore, makineri dhe pajisje.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487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Produkte që nuk përfitojnë përjashtim</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Nuk përfitojnë përjashtim produktet e alkoolit, duhani apo produktet e duhanit.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488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nga detyrimet e importit jepet  vetëm nëse:</w:t>
      </w:r>
    </w:p>
    <w:p w:rsidR="003514D0" w:rsidRPr="00F94C83" w:rsidRDefault="003514D0" w:rsidP="00DF1BB5">
      <w:pPr>
        <w:widowControl w:val="0"/>
        <w:numPr>
          <w:ilvl w:val="0"/>
          <w:numId w:val="522"/>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artikujt e destinuar si dhurata ofrohen mbi baza rastësore;</w:t>
      </w:r>
    </w:p>
    <w:p w:rsidR="003514D0" w:rsidRPr="00F94C83" w:rsidRDefault="003514D0" w:rsidP="00DF1BB5">
      <w:pPr>
        <w:widowControl w:val="0"/>
        <w:numPr>
          <w:ilvl w:val="0"/>
          <w:numId w:val="522"/>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artikujt nuk pasqyrojnë qoftë për nga natyra, vlera apo sasia e tyre, ndonjë interes tregtar;</w:t>
      </w:r>
    </w:p>
    <w:p w:rsidR="003514D0" w:rsidRPr="00F94C83" w:rsidRDefault="003514D0" w:rsidP="00DF1BB5">
      <w:pPr>
        <w:widowControl w:val="0"/>
        <w:numPr>
          <w:ilvl w:val="0"/>
          <w:numId w:val="522"/>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artikujt nuk përdoren për qëllime tregtare.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20</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 për t’u përdorur nga personalitetet e larta të shtetit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489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 xml:space="preserve">Përjashtimi për </w:t>
      </w:r>
      <w:r w:rsidRPr="00F94C83">
        <w:rPr>
          <w:rFonts w:ascii="Garamond" w:eastAsia="MS Mincho" w:hAnsi="Garamond"/>
          <w:b/>
          <w:bCs/>
          <w:spacing w:val="-4"/>
          <w:sz w:val="24"/>
          <w:szCs w:val="24"/>
          <w:lang w:val="sq-AL" w:eastAsia="de-DE"/>
        </w:rPr>
        <w:t>personalitetet e larta të shtetit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spacing w:val="-4"/>
          <w:sz w:val="14"/>
          <w:szCs w:val="24"/>
          <w:lang w:val="sq-AL" w:eastAsia="de-DE"/>
        </w:rPr>
      </w:pPr>
    </w:p>
    <w:p w:rsidR="003514D0" w:rsidRPr="00F94C83" w:rsidRDefault="003514D0" w:rsidP="00DF1BB5">
      <w:pPr>
        <w:widowControl w:val="0"/>
        <w:numPr>
          <w:ilvl w:val="0"/>
          <w:numId w:val="523"/>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Do të përjashtohen nga detyrimet e importit;</w:t>
      </w:r>
    </w:p>
    <w:p w:rsidR="003514D0" w:rsidRPr="00F94C83" w:rsidRDefault="003514D0" w:rsidP="00DF1BB5">
      <w:pPr>
        <w:widowControl w:val="0"/>
        <w:numPr>
          <w:ilvl w:val="0"/>
          <w:numId w:val="52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dhurata për krerët e shtetit;</w:t>
      </w:r>
    </w:p>
    <w:p w:rsidR="003514D0" w:rsidRPr="00F94C83" w:rsidRDefault="003514D0" w:rsidP="00DF1BB5">
      <w:pPr>
        <w:widowControl w:val="0"/>
        <w:numPr>
          <w:ilvl w:val="0"/>
          <w:numId w:val="52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 për t’u përdorur apo konsumuar nga monarkët në pushtet dhe krerët e shtetit të vendeve të tjera, ose persona që zyrtarisht përfaqësojnë ata, gjatë qëndrimeve të tyre zyrtare në territorin doganor të Republikës së Shqipërisë. Megjithatë, përjashtimi mund të bëhet në varësi të parimit të reciprocitetit.</w:t>
      </w:r>
    </w:p>
    <w:p w:rsidR="003514D0" w:rsidRPr="00F94C83" w:rsidRDefault="003514D0" w:rsidP="00DF1BB5">
      <w:pPr>
        <w:widowControl w:val="0"/>
        <w:numPr>
          <w:ilvl w:val="0"/>
          <w:numId w:val="523"/>
        </w:numPr>
        <w:tabs>
          <w:tab w:val="left" w:pos="180"/>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Përcaktimet e pikës 1, janë gjithashtu të zbatueshme për personat që gëzojnë privilegje në nivele ndërkombëtare analoge me ato që gëzojnë monarkët në pushtet ose Krerët e Shtetit.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8E73DA" w:rsidRPr="00F94C83" w:rsidRDefault="008E73DA"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21</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 të importuara me qëllim nxitjen e tregtisë</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Nënseksioni 21.1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Mostra të mallrave me vlerë të papërfillshme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490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Mostrat e mallrave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1E0D0B"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Pr>
          <w:rFonts w:ascii="Garamond" w:eastAsia="MS Mincho" w:hAnsi="Garamond"/>
          <w:spacing w:val="-4"/>
          <w:sz w:val="24"/>
          <w:szCs w:val="24"/>
          <w:lang w:val="sq-AL" w:eastAsia="de-DE"/>
        </w:rPr>
        <w:t>1.</w:t>
      </w:r>
      <w:r>
        <w:rPr>
          <w:rFonts w:ascii="Garamond" w:eastAsia="MS Mincho" w:hAnsi="Garamond"/>
          <w:spacing w:val="-4"/>
          <w:sz w:val="24"/>
          <w:szCs w:val="24"/>
          <w:lang w:val="sq-AL" w:eastAsia="de-DE"/>
        </w:rPr>
        <w:tab/>
        <w:t>Pa cenuar shkronjën “a”</w:t>
      </w:r>
      <w:r w:rsidR="003514D0" w:rsidRPr="00F94C83">
        <w:rPr>
          <w:rFonts w:ascii="Garamond" w:eastAsia="MS Mincho" w:hAnsi="Garamond"/>
          <w:spacing w:val="-4"/>
          <w:sz w:val="24"/>
          <w:szCs w:val="24"/>
          <w:lang w:val="sq-AL" w:eastAsia="de-DE"/>
        </w:rPr>
        <w:t xml:space="preserve"> të pikës 1 të nenit 494, mostrat e mallrave të cilat janë të një vlerë të papërfillshme dhe të cilat mund të përdoren vetëm për të nxitur porosinë e mallrave të llojit që ato përfaqësojnë, me qëllim të importimit të tyre në Shqipëri, do të përjashtohen nga detyrimet e importit.</w:t>
      </w: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Autoriteti doganor kompetent, mund të kërkojnë që disa artikuj, për t’u përjashtuar sipas këtij neni, të bëhen përgjithmonë të papërdorshme, duke u grisur, shpuar, apo duke vendosur shenja të qarta dhe që nuk hiqen, ose me ndonjë proces tjetër, me kusht që këto veprime nuk dëmtojnë karakteristikat thelbësore të mostrave.</w:t>
      </w: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 xml:space="preserve">Për qëllime </w:t>
      </w:r>
      <w:r w:rsidR="001E0D0B">
        <w:rPr>
          <w:rFonts w:ascii="Garamond" w:eastAsia="MS Mincho" w:hAnsi="Garamond"/>
          <w:spacing w:val="-4"/>
          <w:sz w:val="24"/>
          <w:szCs w:val="24"/>
          <w:lang w:val="sq-AL" w:eastAsia="de-DE"/>
        </w:rPr>
        <w:t>të pikës 1, “mostra të mallrave”</w:t>
      </w:r>
      <w:r w:rsidRPr="00F94C83">
        <w:rPr>
          <w:rFonts w:ascii="Garamond" w:eastAsia="MS Mincho" w:hAnsi="Garamond"/>
          <w:spacing w:val="-4"/>
          <w:sz w:val="24"/>
          <w:szCs w:val="24"/>
          <w:lang w:val="sq-AL" w:eastAsia="de-DE"/>
        </w:rPr>
        <w:t xml:space="preserve"> janë çdo artikull që përfaqëson një lloj malli, që nga mënyra e prezantimit dhe sasia e tyre, për mallra të njëjtë ose cilësi njëjtë, nuk mundëson përdorimin e tyre për asnjë qëllim tjetër përveç asaj të nxitjes së porosive për atë mall.</w:t>
      </w:r>
    </w:p>
    <w:p w:rsidR="003514D0" w:rsidRPr="00F94C83" w:rsidRDefault="003514D0" w:rsidP="00DF1BB5">
      <w:pPr>
        <w:widowControl w:val="0"/>
        <w:autoSpaceDE w:val="0"/>
        <w:autoSpaceDN w:val="0"/>
        <w:adjustRightInd w:val="0"/>
        <w:spacing w:after="0" w:line="240" w:lineRule="auto"/>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21.2</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Material i shtypur/printuar dhe ai reklamues</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491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Materialet e shtypura reklamuese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përputhje me nenin 492, materialet e shtypura/printuara reklamuese siç janë katalogët, listat e çmimeve, udhëzimet për përdorim apo broshurat do të përjashtohen nga detyrimet e importi, me kusht që ato të kenë lidhje me:</w:t>
      </w:r>
    </w:p>
    <w:p w:rsidR="003514D0" w:rsidRPr="00F94C83" w:rsidRDefault="003514D0" w:rsidP="00DF1BB5">
      <w:pPr>
        <w:widowControl w:val="0"/>
        <w:numPr>
          <w:ilvl w:val="0"/>
          <w:numId w:val="525"/>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mallrat për shitje apo dhënie me hua; ose</w:t>
      </w:r>
    </w:p>
    <w:p w:rsidR="003514D0" w:rsidRPr="00F94C83" w:rsidRDefault="003514D0" w:rsidP="00DF1BB5">
      <w:pPr>
        <w:widowControl w:val="0"/>
        <w:numPr>
          <w:ilvl w:val="0"/>
          <w:numId w:val="525"/>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shërbimet e transportit, sigurimit tregtar apo shërbime bankare, që ofrohen</w:t>
      </w:r>
      <w:r w:rsidRPr="00F94C83">
        <w:rPr>
          <w:rFonts w:ascii="Garamond" w:eastAsia="MS Mincho" w:hAnsi="Garamond"/>
          <w:spacing w:val="-4"/>
          <w:sz w:val="24"/>
          <w:szCs w:val="24"/>
          <w:lang w:val="sq-AL" w:eastAsia="de-DE"/>
        </w:rPr>
        <w:t xml:space="preserve"> nga një person i vendosur jashtë territorit doganor të Republikës së Shqipërisë.</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24"/>
          <w:szCs w:val="24"/>
          <w:lang w:val="sq-AL" w:eastAsia="de-DE"/>
        </w:rPr>
      </w:pPr>
    </w:p>
    <w:p w:rsidR="003B5F30" w:rsidRPr="00F94C83" w:rsidRDefault="003B5F3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p>
    <w:p w:rsidR="003B5F30" w:rsidRPr="00F94C83" w:rsidRDefault="003B5F3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492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Kufizime</w:t>
      </w:r>
    </w:p>
    <w:p w:rsidR="003514D0" w:rsidRPr="008E73DA"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i parashikuar me nenin 491, kufizohet për materialet reklamuese të shtypura që plotësojnë kushtet në vijim:</w:t>
      </w:r>
    </w:p>
    <w:p w:rsidR="003514D0" w:rsidRPr="00F94C83" w:rsidRDefault="003514D0" w:rsidP="00DF1BB5">
      <w:pPr>
        <w:widowControl w:val="0"/>
        <w:numPr>
          <w:ilvl w:val="0"/>
          <w:numId w:val="52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materiali i shtypur të paraqesë në mënyrë të qartë emrin e ndërmarrjes e cila prodhon, shet apo jep me qira mallrat, apo e cila ofron shërbimet që u referohet;</w:t>
      </w:r>
    </w:p>
    <w:p w:rsidR="003514D0" w:rsidRPr="00F94C83" w:rsidRDefault="003514D0" w:rsidP="00DF1BB5">
      <w:pPr>
        <w:widowControl w:val="0"/>
        <w:numPr>
          <w:ilvl w:val="0"/>
          <w:numId w:val="52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secila dërgesë nuk duhet të përmbajë më tepër se një dokument ose një kopje të secilit dokument nëse përbëhet nga disa dokumente; dërgesat që përmbajnë disa kopje të të njëjtit dokument, po ashtu përjashtohen, nëse pesha e përgjithshme e tyre, nuk është më e madhe se një kilogram;</w:t>
      </w:r>
    </w:p>
    <w:p w:rsidR="003514D0" w:rsidRPr="00F94C83" w:rsidRDefault="003514D0" w:rsidP="00DF1BB5">
      <w:pPr>
        <w:widowControl w:val="0"/>
        <w:numPr>
          <w:ilvl w:val="0"/>
          <w:numId w:val="52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materiali i shtypur nuk duhet të jetë pjesë e dërgesave në grup nga i njëjti dërgues për të njëjtin pranues.</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493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Artikujt për qëllime reklamuese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Artikujt për qëllime reklamuese, që nuk kanë një vlerë të vërtetë tregtare dhe që dërgohen falas nga furnitorët për klientët e tyre, të cilat, përveç funksionit reklamues nuk mund të shfrytëzohen për diçka tjetër, përjashtohen nga detyrimet e importi.</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21.3</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Produktet e përdorura apo të konsumuara në një panair tregtar apo në ngjarje të ngjashme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494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Përjashtime për panaire tregtare apo në ngjarje të ngjashme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Në përputhje me nenet 495 deri 498, përjashtohen nga detyrimet e importit: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numPr>
          <w:ilvl w:val="0"/>
          <w:numId w:val="527"/>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mostra të vogla përfaqësuese të mallrave të prodhuara jashtë territorit doganor të Republikës së Shqipërisë, që destinohen për panaire tregtare apo për ngjarje të ngjashme;</w:t>
      </w:r>
    </w:p>
    <w:p w:rsidR="003514D0" w:rsidRPr="00F94C83" w:rsidRDefault="003514D0" w:rsidP="00DF1BB5">
      <w:pPr>
        <w:widowControl w:val="0"/>
        <w:numPr>
          <w:ilvl w:val="0"/>
          <w:numId w:val="527"/>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mallrat e importuara vetëm për t</w:t>
      </w:r>
      <w:r w:rsidR="001E0D0B">
        <w:rPr>
          <w:rFonts w:ascii="Garamond" w:hAnsi="Garamond"/>
          <w:spacing w:val="-4"/>
          <w:sz w:val="24"/>
          <w:szCs w:val="24"/>
          <w:lang w:val="sq-AL"/>
        </w:rPr>
        <w:t>’</w:t>
      </w:r>
      <w:r w:rsidRPr="00F94C83">
        <w:rPr>
          <w:rFonts w:ascii="Garamond" w:hAnsi="Garamond"/>
          <w:spacing w:val="-4"/>
          <w:sz w:val="24"/>
          <w:szCs w:val="24"/>
          <w:lang w:val="sq-AL"/>
        </w:rPr>
        <w:t>u demo</w:t>
      </w:r>
      <w:r w:rsidR="001E0D0B">
        <w:rPr>
          <w:rFonts w:ascii="Garamond" w:hAnsi="Garamond"/>
          <w:spacing w:val="-4"/>
          <w:sz w:val="24"/>
          <w:szCs w:val="24"/>
          <w:lang w:val="sq-AL"/>
        </w:rPr>
        <w:t>n</w:t>
      </w:r>
      <w:r w:rsidRPr="00F94C83">
        <w:rPr>
          <w:rFonts w:ascii="Garamond" w:hAnsi="Garamond"/>
          <w:spacing w:val="-4"/>
          <w:sz w:val="24"/>
          <w:szCs w:val="24"/>
          <w:lang w:val="sq-AL"/>
        </w:rPr>
        <w:t>struar apo për të demo</w:t>
      </w:r>
      <w:r w:rsidR="001E0D0B">
        <w:rPr>
          <w:rFonts w:ascii="Garamond" w:hAnsi="Garamond"/>
          <w:spacing w:val="-4"/>
          <w:sz w:val="24"/>
          <w:szCs w:val="24"/>
          <w:lang w:val="sq-AL"/>
        </w:rPr>
        <w:t>n</w:t>
      </w:r>
      <w:r w:rsidRPr="00F94C83">
        <w:rPr>
          <w:rFonts w:ascii="Garamond" w:hAnsi="Garamond"/>
          <w:spacing w:val="-4"/>
          <w:sz w:val="24"/>
          <w:szCs w:val="24"/>
          <w:lang w:val="sq-AL"/>
        </w:rPr>
        <w:t>struar makineritë  dhe aparaturat e prodhuara jashtë territorit doganor të Republikës së Shqipërisë dhe të ekspozuara në një panair tregtar apo në një ngjarje të ngjashme;</w:t>
      </w:r>
    </w:p>
    <w:p w:rsidR="003514D0" w:rsidRPr="00F94C83" w:rsidRDefault="003514D0" w:rsidP="00DF1BB5">
      <w:pPr>
        <w:widowControl w:val="0"/>
        <w:numPr>
          <w:ilvl w:val="0"/>
          <w:numId w:val="527"/>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lëndë të ndryshme të një vlere të vogël siç ja</w:t>
      </w:r>
      <w:r w:rsidR="004C4470">
        <w:rPr>
          <w:rFonts w:ascii="Garamond" w:hAnsi="Garamond"/>
          <w:spacing w:val="-4"/>
          <w:sz w:val="24"/>
          <w:szCs w:val="24"/>
          <w:lang w:val="sq-AL"/>
        </w:rPr>
        <w:t>në ngjyrat, bojërat, letër muri</w:t>
      </w:r>
      <w:r w:rsidRPr="00F94C83">
        <w:rPr>
          <w:rFonts w:ascii="Garamond" w:hAnsi="Garamond"/>
          <w:spacing w:val="-4"/>
          <w:sz w:val="24"/>
          <w:szCs w:val="24"/>
          <w:lang w:val="sq-AL"/>
        </w:rPr>
        <w:t xml:space="preserve"> etj., që përdoren për ndërtimin, rregullimin dhe dekorimin e stendave, ku janë vendosur përfaqësuesit e huaj në një panair tregtar apo një ngjarje të ngjashme, të cilat shkatërrohen duke u përdorur;</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ç)</w:t>
      </w:r>
      <w:r w:rsidRPr="00F94C83">
        <w:rPr>
          <w:rFonts w:ascii="Garamond" w:eastAsia="MS Mincho" w:hAnsi="Garamond"/>
          <w:spacing w:val="-4"/>
          <w:sz w:val="24"/>
          <w:szCs w:val="24"/>
          <w:lang w:val="sq-AL" w:eastAsia="de-DE"/>
        </w:rPr>
        <w:tab/>
        <w:t>material i shtypur, katalogë, prospekte, lista çmimesh, afishe reklame, kalendarë, me ilustrime apo jo, fotografi pa korniza si dhe artikuj të tjerë të ofruar falas për reklamimin e mallrave të prodhuara jashtë territorit doganor të Republikës së Shqipërisë dhe të ekspozuara në një panair tregtar apo në një ngjarje të ngjashme.</w:t>
      </w: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 qëllime të pikës 1, “panair tregtar apo ngjarje e ngjashme” nënkupton:</w:t>
      </w:r>
    </w:p>
    <w:p w:rsidR="003514D0" w:rsidRPr="00F94C83" w:rsidRDefault="003514D0" w:rsidP="00DF1BB5">
      <w:pPr>
        <w:widowControl w:val="0"/>
        <w:numPr>
          <w:ilvl w:val="0"/>
          <w:numId w:val="528"/>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ekspozita, panaire, shfaqje dhe ngjarje të ngjashme që kanë të bëjnë me tregtinë, industrinë, bujqësinë apo artizanatin;</w:t>
      </w:r>
    </w:p>
    <w:p w:rsidR="003514D0" w:rsidRPr="00F94C83" w:rsidRDefault="003514D0" w:rsidP="00DF1BB5">
      <w:pPr>
        <w:widowControl w:val="0"/>
        <w:numPr>
          <w:ilvl w:val="0"/>
          <w:numId w:val="528"/>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ekspozita dhe ngjarje që mbahen kryesisht për arsye bamirësie;</w:t>
      </w:r>
    </w:p>
    <w:p w:rsidR="003514D0" w:rsidRPr="00F94C83" w:rsidRDefault="003514D0" w:rsidP="00DF1BB5">
      <w:pPr>
        <w:widowControl w:val="0"/>
        <w:numPr>
          <w:ilvl w:val="0"/>
          <w:numId w:val="528"/>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ekspozita dhe ngjarje që mbahen kryesisht për arsye shkencore, teknike, artizanati, artistike, edukative ose kulturore, apo sportive, për arsye fetare apo kulti, aktivitete të sindikatave apo për turizëm, apo me qëllim të promovimit të njohjes ndërkombëtare;</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takime të përfaqësuesve të organizatave ndërkombëtare apo organeve kolegjiale;</w:t>
      </w:r>
    </w:p>
    <w:p w:rsidR="003514D0" w:rsidRPr="00F94C83" w:rsidRDefault="003514D0" w:rsidP="00DF1BB5">
      <w:pPr>
        <w:widowControl w:val="0"/>
        <w:numPr>
          <w:ilvl w:val="0"/>
          <w:numId w:val="528"/>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ceremoni dhe mbledhje zyrtare ose përkujtimore.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Nuk përfitojnë ekspozita për qëllime private në dyqanet apo objektet tregtare për të shitur mallra të vendeve jashtë territorit doganor të Republikës së Shqipërisë.</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495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Përjashtimet</w:t>
      </w:r>
      <w:r w:rsidR="008114A5">
        <w:rPr>
          <w:rFonts w:ascii="Garamond" w:eastAsia="MS Mincho" w:hAnsi="Garamond"/>
          <w:spacing w:val="-4"/>
          <w:sz w:val="24"/>
          <w:szCs w:val="24"/>
          <w:lang w:val="sq-AL" w:eastAsia="de-DE"/>
        </w:rPr>
        <w:t xml:space="preserve"> e parashikuara me shkronjën “a”</w:t>
      </w:r>
      <w:r w:rsidRPr="00F94C83">
        <w:rPr>
          <w:rFonts w:ascii="Garamond" w:eastAsia="MS Mincho" w:hAnsi="Garamond"/>
          <w:spacing w:val="-4"/>
          <w:sz w:val="24"/>
          <w:szCs w:val="24"/>
          <w:lang w:val="sq-AL" w:eastAsia="de-DE"/>
        </w:rPr>
        <w:t xml:space="preserve"> pika 1 e nenit 494, kufizohen në mostra të cilat:</w:t>
      </w:r>
    </w:p>
    <w:p w:rsidR="003514D0" w:rsidRPr="00F94C83" w:rsidRDefault="003514D0" w:rsidP="00DF1BB5">
      <w:pPr>
        <w:widowControl w:val="0"/>
        <w:numPr>
          <w:ilvl w:val="0"/>
          <w:numId w:val="52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janë importuar pa pagesë si të tilla nga vende të tjera apo janë përfituar në ekspozitë nga mallra të importuara me shumicë nga ato vende;</w:t>
      </w:r>
    </w:p>
    <w:p w:rsidR="003514D0" w:rsidRPr="00F94C83" w:rsidRDefault="003514D0" w:rsidP="00DF1BB5">
      <w:pPr>
        <w:widowControl w:val="0"/>
        <w:numPr>
          <w:ilvl w:val="0"/>
          <w:numId w:val="52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ekskluzivisht shpërndahen falas për publikun nëpër ekspozita për përdorim apo konsumim nga personat të cilëve u janë ofruar;</w:t>
      </w:r>
    </w:p>
    <w:p w:rsidR="003514D0" w:rsidRPr="00F94C83" w:rsidRDefault="003514D0" w:rsidP="00DF1BB5">
      <w:pPr>
        <w:widowControl w:val="0"/>
        <w:numPr>
          <w:ilvl w:val="0"/>
          <w:numId w:val="52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janë të identifikueshme si mostra reklamuese me vlera të ulëta për njësi;</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ç)</w:t>
      </w:r>
      <w:r w:rsidRPr="00F94C83">
        <w:rPr>
          <w:rFonts w:ascii="Garamond" w:eastAsia="MS Mincho" w:hAnsi="Garamond"/>
          <w:spacing w:val="-4"/>
          <w:sz w:val="24"/>
          <w:szCs w:val="24"/>
          <w:lang w:val="sq-AL" w:eastAsia="de-DE"/>
        </w:rPr>
        <w:tab/>
        <w:t>nuk tregtohen lehtë dhe, kur paraqitet rasti, paketohen në atë mënyrë që sasia e artikullit përkatës është më e ulët se sasia më e vogël e të njëjtit artikull që shitet në treg;</w:t>
      </w:r>
    </w:p>
    <w:p w:rsidR="003514D0" w:rsidRPr="00F94C83" w:rsidRDefault="003514D0" w:rsidP="00DF1BB5">
      <w:pPr>
        <w:widowControl w:val="0"/>
        <w:numPr>
          <w:ilvl w:val="0"/>
          <w:numId w:val="529"/>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në rastin e ushqimeve dhe pijeve që nuk janë të paketuara në mënyrën e përmendur në shkronjën “ç”, konsumohen aty për aty në ekspozitë;</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dh)</w:t>
      </w:r>
      <w:r w:rsidRPr="00F94C83">
        <w:rPr>
          <w:rFonts w:ascii="Garamond" w:eastAsia="MS Mincho" w:hAnsi="Garamond"/>
          <w:spacing w:val="-4"/>
          <w:sz w:val="24"/>
          <w:szCs w:val="24"/>
          <w:lang w:val="sq-AL" w:eastAsia="de-DE"/>
        </w:rPr>
        <w:tab/>
        <w:t>për nga vlera dhe sasia e përgjithshme e tyre, i përshtaten natyrës së ekspozitës, numrit të vizitorëve dhe kapacitetit të pjesëmarrjeve ne ekspozitë.</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Neni 496</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Kufizime të tjera</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Përjashtimet e përcaktuara në shkronjën “b“ pika 1 e nenit 494, do të kufizohen për mallra të cilat:</w:t>
      </w:r>
    </w:p>
    <w:p w:rsidR="003514D0" w:rsidRPr="00F94C83" w:rsidRDefault="003514D0" w:rsidP="00DF1BB5">
      <w:pPr>
        <w:widowControl w:val="0"/>
        <w:numPr>
          <w:ilvl w:val="0"/>
          <w:numId w:val="530"/>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janë konsumuar apo shkatërruar në ekspozitë, dhe</w:t>
      </w:r>
    </w:p>
    <w:p w:rsidR="003514D0" w:rsidRPr="00F94C83" w:rsidRDefault="003514D0" w:rsidP="00DF1BB5">
      <w:pPr>
        <w:widowControl w:val="0"/>
        <w:numPr>
          <w:ilvl w:val="0"/>
          <w:numId w:val="530"/>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janë të përshtatshme, për nga vlera totale dhe sasia, natyra e ekspozitës, numrit të vizitorëve dhe kapacitetit të pjesëmarrësve në ekspozitë.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497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Kufizime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Përjashtimet</w:t>
      </w:r>
      <w:r w:rsidR="004C4470">
        <w:rPr>
          <w:rFonts w:ascii="Garamond" w:eastAsia="MS Mincho" w:hAnsi="Garamond"/>
          <w:spacing w:val="-4"/>
          <w:sz w:val="24"/>
          <w:szCs w:val="24"/>
          <w:lang w:val="sq-AL" w:eastAsia="de-DE"/>
        </w:rPr>
        <w:t xml:space="preserve"> e parashikuara në shkronjën “ç”</w:t>
      </w:r>
      <w:r w:rsidRPr="00F94C83">
        <w:rPr>
          <w:rFonts w:ascii="Garamond" w:eastAsia="MS Mincho" w:hAnsi="Garamond"/>
          <w:spacing w:val="-4"/>
          <w:sz w:val="24"/>
          <w:szCs w:val="24"/>
          <w:lang w:val="sq-AL" w:eastAsia="de-DE"/>
        </w:rPr>
        <w:t xml:space="preserve"> pika 1 e nenit 494, kufizohen për materialet e shtypur dhe artikujt për qëllime reklamimi, të cilat:</w:t>
      </w:r>
    </w:p>
    <w:p w:rsidR="003514D0" w:rsidRPr="00F94C83" w:rsidRDefault="003514D0" w:rsidP="00DF1BB5">
      <w:pPr>
        <w:widowControl w:val="0"/>
        <w:numPr>
          <w:ilvl w:val="0"/>
          <w:numId w:val="531"/>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ekskluzivisht kanë për qëllim që të shpërndahen falas për publikun në vendin ku mbahet ekspozita;</w:t>
      </w:r>
    </w:p>
    <w:p w:rsidR="003514D0" w:rsidRPr="00F94C83" w:rsidRDefault="003514D0" w:rsidP="00DF1BB5">
      <w:pPr>
        <w:widowControl w:val="0"/>
        <w:numPr>
          <w:ilvl w:val="0"/>
          <w:numId w:val="531"/>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për nga vlera dhe sasia totale e tyre, i përshtaten natyrës së ekspozitës, numrit të vizitorëve dhe kapacitetit të pjesëmarrësve në ekspozitë.</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498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Ndalime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Përjashtimet e për</w:t>
      </w:r>
      <w:r w:rsidR="008114A5">
        <w:rPr>
          <w:rFonts w:ascii="Garamond" w:eastAsia="MS Mincho" w:hAnsi="Garamond"/>
          <w:spacing w:val="-4"/>
          <w:sz w:val="24"/>
          <w:szCs w:val="24"/>
          <w:lang w:val="sq-AL" w:eastAsia="de-DE"/>
        </w:rPr>
        <w:t>mendura në shkronjat “a” dhe “b”</w:t>
      </w:r>
      <w:r w:rsidRPr="00F94C83">
        <w:rPr>
          <w:rFonts w:ascii="Garamond" w:eastAsia="MS Mincho" w:hAnsi="Garamond"/>
          <w:spacing w:val="-4"/>
          <w:sz w:val="24"/>
          <w:szCs w:val="24"/>
          <w:lang w:val="sq-AL" w:eastAsia="de-DE"/>
        </w:rPr>
        <w:t xml:space="preserve"> të pikës 1 të nenit 494, nuk lejohen për:</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a)</w:t>
      </w:r>
      <w:r w:rsidRPr="00F94C83">
        <w:rPr>
          <w:rFonts w:ascii="Garamond" w:eastAsia="MS Mincho" w:hAnsi="Garamond"/>
          <w:spacing w:val="-4"/>
          <w:sz w:val="24"/>
          <w:szCs w:val="24"/>
          <w:lang w:val="sq-AL" w:eastAsia="de-DE"/>
        </w:rPr>
        <w:tab/>
        <w:t>produktet e alkoolit;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b)</w:t>
      </w:r>
      <w:r w:rsidRPr="00F94C83">
        <w:rPr>
          <w:rFonts w:ascii="Garamond" w:eastAsia="MS Mincho" w:hAnsi="Garamond"/>
          <w:spacing w:val="-4"/>
          <w:sz w:val="24"/>
          <w:szCs w:val="24"/>
          <w:lang w:val="sq-AL" w:eastAsia="de-DE"/>
        </w:rPr>
        <w:tab/>
        <w:t>duhanin dhe produktet e duhanit;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c)</w:t>
      </w:r>
      <w:r w:rsidRPr="00F94C83">
        <w:rPr>
          <w:rFonts w:ascii="Garamond" w:eastAsia="MS Mincho" w:hAnsi="Garamond"/>
          <w:spacing w:val="-4"/>
          <w:sz w:val="24"/>
          <w:szCs w:val="24"/>
          <w:lang w:val="sq-AL" w:eastAsia="de-DE"/>
        </w:rPr>
        <w:tab/>
        <w:t>karburantet, qoftë në gjendje të ngurtë, lëngët apo të gaztë.</w:t>
      </w:r>
    </w:p>
    <w:p w:rsidR="003514D0"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p>
    <w:p w:rsidR="008E73DA" w:rsidRDefault="008E73DA"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p>
    <w:p w:rsidR="008E73DA" w:rsidRDefault="008E73DA"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p>
    <w:p w:rsidR="008E73DA" w:rsidRDefault="008E73DA"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p>
    <w:p w:rsidR="008E73DA" w:rsidRDefault="008E73DA"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p>
    <w:p w:rsidR="008E73DA" w:rsidRDefault="008E73DA"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p>
    <w:p w:rsidR="008E73DA" w:rsidRDefault="008E73DA"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p>
    <w:p w:rsidR="008E73DA" w:rsidRPr="00F94C83" w:rsidRDefault="008E73DA"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22</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Mallrat e importuara për qëllime ekzaminimi, analizash ose testi</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499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spacing w:val="-4"/>
          <w:sz w:val="24"/>
          <w:szCs w:val="24"/>
          <w:lang w:val="sq-AL" w:eastAsia="de-DE"/>
        </w:rPr>
        <w:t>Përjashtime për mallrat të cilat i nënshtrohen ekzaminimeve, analizave apo testeve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Në përputhje me nenet 500 deri 505, mallrat të cilat i nënshtrohen ekzaminimeve, analizave apo testeve për të përcaktuar përbërjen, cilësinë apo karakteristikat e tjera teknike të tyre për qëllime informimi apo për kërkime industriale ose tregtare përjashtohen nga detyrimet e importit.</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500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Kushtëzime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Pa cenuar nenin 503, përjashtimet e përcaktuara në nenin 499, jepen vetëm me kusht që mallrat që do të ekzaminohen, analizohen apo testohen do të shfrytëzohen apo shkatërrohen plotësisht gjatë ekzaminimit, analizës apo testimit.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501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Mallra që nuk përjashtohen</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Mallrat e përdorura gjatë ekzaminimit, analizës apo testimit të cilat në vetvete paraqesin qëllimin e promovimit të shitjes, nuk përjashtohen.</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502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Kushtëzime për sasinë e mallrave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8E73DA" w:rsidRDefault="003514D0" w:rsidP="00DF1BB5">
      <w:pPr>
        <w:widowControl w:val="0"/>
        <w:autoSpaceDE w:val="0"/>
        <w:autoSpaceDN w:val="0"/>
        <w:adjustRightInd w:val="0"/>
        <w:spacing w:after="0" w:line="240" w:lineRule="auto"/>
        <w:rPr>
          <w:rFonts w:ascii="Garamond" w:eastAsia="MS Mincho" w:hAnsi="Garamond"/>
          <w:sz w:val="24"/>
          <w:szCs w:val="24"/>
          <w:lang w:val="sq-AL" w:eastAsia="de-DE"/>
        </w:rPr>
      </w:pPr>
      <w:r w:rsidRPr="008E73DA">
        <w:rPr>
          <w:rFonts w:ascii="Garamond" w:eastAsia="MS Mincho" w:hAnsi="Garamond"/>
          <w:sz w:val="24"/>
          <w:szCs w:val="24"/>
          <w:lang w:val="sq-AL" w:eastAsia="de-DE"/>
        </w:rPr>
        <w:t>Përjashtimi jepet vetëm për ato sasi mallrash të cilat janë në mënyrë strikte të nevojshme për qëllimin për të cilin importohen. Këto sasi do të përcaktohen për secilin rast nga autoritetet doganore, duke marrë parasysh qëllimin në fjalë.</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2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503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Kushtëzime të tjera</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Përjashtimet e përcaktuara në nenin 499, përfshijnë mallrat të cilat nuk janë konsumuar tërësisht apo shkatërruar gjatë ekzaminimit, analizës apo testimit, me kusht që produktet e mbetura, me marrëveshje dhe nën mbikëqyrjen e autoriteteve doganore kompetente:</w:t>
      </w:r>
    </w:p>
    <w:p w:rsidR="003514D0" w:rsidRPr="00F94C83" w:rsidRDefault="003514D0" w:rsidP="00DF1BB5">
      <w:pPr>
        <w:widowControl w:val="0"/>
        <w:numPr>
          <w:ilvl w:val="0"/>
          <w:numId w:val="532"/>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janë shkatërruar krejtësisht apo janë bërë të pavlefshme nga ana tregtare me përfundimin e ekzaminimit, analizës apo testimit; ose</w:t>
      </w:r>
    </w:p>
    <w:p w:rsidR="003514D0" w:rsidRPr="00F94C83" w:rsidRDefault="003514D0" w:rsidP="00DF1BB5">
      <w:pPr>
        <w:widowControl w:val="0"/>
        <w:numPr>
          <w:ilvl w:val="0"/>
          <w:numId w:val="532"/>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janë dorëzuar pranë Rezervave të Shtetit pa shkaktuar ndonjë shpenzim; ose</w:t>
      </w:r>
    </w:p>
    <w:p w:rsidR="003514D0" w:rsidRPr="00F94C83" w:rsidRDefault="003514D0" w:rsidP="00DF1BB5">
      <w:pPr>
        <w:widowControl w:val="0"/>
        <w:numPr>
          <w:ilvl w:val="0"/>
          <w:numId w:val="53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eksportuar jashtë territorit doganor të Republikës së Shqipërisë, në rrethana tërësisht të justifikuara.</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 qëllime t</w:t>
      </w:r>
      <w:r w:rsidR="00323048">
        <w:rPr>
          <w:rFonts w:ascii="Garamond" w:eastAsia="MS Mincho" w:hAnsi="Garamond"/>
          <w:spacing w:val="-4"/>
          <w:sz w:val="24"/>
          <w:szCs w:val="24"/>
          <w:lang w:val="sq-AL" w:eastAsia="de-DE"/>
        </w:rPr>
        <w:t>ë pikës 1, “produktet e mbetura”</w:t>
      </w:r>
      <w:r w:rsidRPr="00F94C83">
        <w:rPr>
          <w:rFonts w:ascii="Garamond" w:eastAsia="MS Mincho" w:hAnsi="Garamond"/>
          <w:spacing w:val="-4"/>
          <w:sz w:val="24"/>
          <w:szCs w:val="24"/>
          <w:lang w:val="sq-AL" w:eastAsia="de-DE"/>
        </w:rPr>
        <w:t xml:space="preserve"> nënkuptohen produktet që rezultojnë nga ekzaminimi, analiza apo testimi apo mallrat që nuk janë përdorur.</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504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Produktet e mbetura pas përfundimit të ekzaminimit, analizës apo testimit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Me përjashtim të rasteve kur zbatohet pika 1 e nenit 503, produktet e mbetura pas përfundimit të ekzaminimit, analizës apo testimit të referuara në nenin 499, janë objekt i detyrimeve përkatëse të importit sipas nivelit tarifor që zbatohet në datën e përfundimit të ekzaminimit, analizës apo testimit, në bazë të llojit të mallrave dhe vlerës doganore të konstatuar dhe pranuar në atë ditë nga autoritetet doganore kompetente.</w:t>
      </w: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Megjithatë, pala e interesuar me marrëveshje dhe nën mbikëqyrjen e autoriteteve doganore kompetente mund t’i shndërrojë produktet e mbetura në mbeturina apo skrap. Në këtë rast, detyrimet e importit janë ato që zbatohen për mbeturina të tilla ose skrap në momentin e shndërrimit.</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505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Afatet kohore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Afatet kohore brenda të cilës duhet të kryhen ekzaminimet, analizat apo testet, si edhe të përfundohen formalitetet administrative, për të garantuar përdorimin e mallrave për qëllimet e destinuara, përcaktohet nga autoritetet doganore kompetente.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23</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Dërgesat për organizatat që mbrojnë të drejtat 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autorit ose patentës industriale dhe tregtare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506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Përjashtimi për </w:t>
      </w:r>
      <w:r w:rsidRPr="00F94C83">
        <w:rPr>
          <w:rFonts w:ascii="Garamond" w:eastAsia="MS Mincho" w:hAnsi="Garamond"/>
          <w:b/>
          <w:spacing w:val="-4"/>
          <w:sz w:val="24"/>
          <w:szCs w:val="24"/>
          <w:lang w:val="sq-AL" w:eastAsia="de-DE"/>
        </w:rPr>
        <w:t>markat tregtare, modelet, disenjot dhe dokumentet shoqëruese të tyre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M</w:t>
      </w:r>
      <w:r w:rsidR="00BB71A4">
        <w:rPr>
          <w:rFonts w:ascii="Garamond" w:eastAsia="MS Mincho" w:hAnsi="Garamond"/>
          <w:spacing w:val="-4"/>
          <w:sz w:val="24"/>
          <w:szCs w:val="24"/>
          <w:lang w:val="sq-AL" w:eastAsia="de-DE"/>
        </w:rPr>
        <w:t>arkat tregtare, modelet</w:t>
      </w:r>
      <w:r w:rsidR="00323048">
        <w:rPr>
          <w:rFonts w:ascii="Garamond" w:eastAsia="MS Mincho" w:hAnsi="Garamond"/>
          <w:spacing w:val="-4"/>
          <w:sz w:val="24"/>
          <w:szCs w:val="24"/>
          <w:lang w:val="sq-AL" w:eastAsia="de-DE"/>
        </w:rPr>
        <w:t xml:space="preserve"> apo diz</w:t>
      </w:r>
      <w:r w:rsidRPr="00F94C83">
        <w:rPr>
          <w:rFonts w:ascii="Garamond" w:eastAsia="MS Mincho" w:hAnsi="Garamond"/>
          <w:spacing w:val="-4"/>
          <w:sz w:val="24"/>
          <w:szCs w:val="24"/>
          <w:lang w:val="sq-AL" w:eastAsia="de-DE"/>
        </w:rPr>
        <w:t>enjot</w:t>
      </w:r>
      <w:r w:rsidR="00162F92">
        <w:rPr>
          <w:rFonts w:ascii="Garamond" w:eastAsia="MS Mincho" w:hAnsi="Garamond"/>
          <w:spacing w:val="-4"/>
          <w:sz w:val="24"/>
          <w:szCs w:val="24"/>
          <w:lang w:val="sq-AL" w:eastAsia="de-DE"/>
        </w:rPr>
        <w:t>,</w:t>
      </w:r>
      <w:r w:rsidRPr="00F94C83">
        <w:rPr>
          <w:rFonts w:ascii="Garamond" w:eastAsia="MS Mincho" w:hAnsi="Garamond"/>
          <w:spacing w:val="-4"/>
          <w:sz w:val="24"/>
          <w:szCs w:val="24"/>
          <w:lang w:val="sq-AL" w:eastAsia="de-DE"/>
        </w:rPr>
        <w:t xml:space="preserve"> si dhe dokumentet shoqëruese të tyre, </w:t>
      </w:r>
      <w:r w:rsidR="00B4616B" w:rsidRPr="00B4616B">
        <w:rPr>
          <w:rFonts w:ascii="Garamond" w:eastAsia="MS Mincho" w:hAnsi="Garamond"/>
          <w:spacing w:val="-4"/>
          <w:sz w:val="24"/>
          <w:szCs w:val="24"/>
          <w:lang w:val="sq-AL" w:eastAsia="de-DE"/>
        </w:rPr>
        <w:t>si</w:t>
      </w:r>
      <w:r w:rsidRPr="00B4616B">
        <w:rPr>
          <w:rFonts w:ascii="Garamond" w:eastAsia="MS Mincho" w:hAnsi="Garamond"/>
          <w:spacing w:val="-4"/>
          <w:sz w:val="24"/>
          <w:szCs w:val="24"/>
          <w:lang w:val="sq-AL" w:eastAsia="de-DE"/>
        </w:rPr>
        <w:t xml:space="preserve"> edhe</w:t>
      </w:r>
      <w:r w:rsidRPr="00F94C83">
        <w:rPr>
          <w:rFonts w:ascii="Garamond" w:eastAsia="MS Mincho" w:hAnsi="Garamond"/>
          <w:spacing w:val="-4"/>
          <w:sz w:val="24"/>
          <w:szCs w:val="24"/>
          <w:lang w:val="sq-AL" w:eastAsia="de-DE"/>
        </w:rPr>
        <w:t xml:space="preserve"> aplikimet për patentë për shpikje apo të ngjashme me të, që i dorëzohen organeve kompetente për mbrojtën e të drejtave të autorit apo për mbrojtjen e të drejtave të patentave industriale apo tregtare, përjashtohen nga detyrimet e importit.</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24</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Botimet informuese me karakter turistik</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3E4186"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3E4186">
        <w:rPr>
          <w:rFonts w:ascii="Garamond" w:eastAsia="MS Mincho" w:hAnsi="Garamond"/>
          <w:b/>
          <w:bCs/>
          <w:spacing w:val="-4"/>
          <w:sz w:val="24"/>
          <w:szCs w:val="24"/>
          <w:lang w:val="sq-AL" w:eastAsia="de-DE"/>
        </w:rPr>
        <w:t xml:space="preserve">Neni 507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3E4186">
        <w:rPr>
          <w:rFonts w:ascii="Garamond" w:eastAsia="MS Mincho" w:hAnsi="Garamond"/>
          <w:b/>
          <w:bCs/>
          <w:spacing w:val="-4"/>
          <w:sz w:val="24"/>
          <w:szCs w:val="24"/>
          <w:lang w:val="sq-AL" w:eastAsia="de-DE"/>
        </w:rPr>
        <w:t>Përjashtimi për botimet informuese me karakter turistik</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Pa cenuar nenet 446 deri 454, përjashtohen nga detyrimet e importit:</w:t>
      </w:r>
    </w:p>
    <w:p w:rsidR="003514D0" w:rsidRPr="00F94C83" w:rsidRDefault="003514D0" w:rsidP="00DF1BB5">
      <w:pPr>
        <w:widowControl w:val="0"/>
        <w:numPr>
          <w:ilvl w:val="0"/>
          <w:numId w:val="533"/>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dokumentacioni (fletëpalosjet, broshurat, librat, revistat, librat udhëzues, posterat/afishet në kornizë ose jo, fotografitë pa kornizë dhe zmadhimet fotografike, hartat të ilustruara apo jo, letrat transparente për xhamat/dritaret dhe kalendarë të ilustruar) për t’u shpërndarë falas dhe qëllimi kryesor i të cilëve është të nxisë publikun të vizitojë vende të tjera, veçanërisht për të ndjekur takime ose aktivitete kulturore, turistike, sportive, fetare ose tregtare apo profesionale, me kusht që një literature e tille të mos përmbajë më shumë se 25% reklamë tregtare private, duke përjashtuar gjithë reklamën private tregtare për shoqëritë e Republikës së Shqipërisë, dhe që nga vetë natyra e këtyre aktiviteteve të pasqyrohet dukshëm qëllimi i nxitjes së tregtisë;</w:t>
      </w:r>
    </w:p>
    <w:p w:rsidR="003514D0" w:rsidRPr="00F94C83" w:rsidRDefault="003514D0" w:rsidP="00DF1BB5">
      <w:pPr>
        <w:widowControl w:val="0"/>
        <w:numPr>
          <w:ilvl w:val="0"/>
          <w:numId w:val="533"/>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lista hotelesh të huaja dhe vjetar të botuar nga agjenci turistike zyrtare, ose nën kujdesin e tyre, orari për shërbimin e huaj të transportit, kur një literature e tillë destinohet të shpërndahet falas dhe nuk përmban më shumë se 25% reklamë private tregtare, duke përjashtuar gjithë reklamat tregtare për shoqëritë e Republikës së Shqipërisë;</w:t>
      </w:r>
    </w:p>
    <w:p w:rsidR="003514D0" w:rsidRPr="00F94C83" w:rsidRDefault="003514D0" w:rsidP="00DF1BB5">
      <w:pPr>
        <w:widowControl w:val="0"/>
        <w:numPr>
          <w:ilvl w:val="0"/>
          <w:numId w:val="533"/>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materiale reference të paraqitura nga përfaqësues të akredituar ose korrespondentë të emëruar nga agjenci turistike kombëtare zyrtare, të cilat nuk destinohen për shpërndarje, si p.sh. vjetarë, listat e abonentëve telefonik ose </w:t>
      </w:r>
      <w:r w:rsidRPr="00BE37DA">
        <w:rPr>
          <w:rFonts w:ascii="Garamond" w:hAnsi="Garamond"/>
          <w:spacing w:val="-4"/>
          <w:sz w:val="24"/>
          <w:szCs w:val="24"/>
          <w:lang w:val="sq-AL"/>
        </w:rPr>
        <w:t>teleksit,</w:t>
      </w:r>
      <w:r w:rsidRPr="00F94C83">
        <w:rPr>
          <w:rFonts w:ascii="Garamond" w:hAnsi="Garamond"/>
          <w:spacing w:val="-4"/>
          <w:sz w:val="24"/>
          <w:szCs w:val="24"/>
          <w:lang w:val="sq-AL"/>
        </w:rPr>
        <w:t xml:space="preserve"> lista e hoteleve, katalogët e panaireve, modele të mallrave të artizanatit me vlerë të papërfillshme, dhe literaturë mbi muzetë, universitetet, qendrat termale ose institucione analoge.</w:t>
      </w:r>
    </w:p>
    <w:p w:rsidR="003514D0"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1F5B4A" w:rsidRPr="00F94C83" w:rsidRDefault="001F5B4A"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25</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Dokumente dhe artikuj të ndryshëm</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508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Përjashtime për artikuj të ndryshëm</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Përjashtohen nga detyrimet e importit:</w:t>
      </w:r>
    </w:p>
    <w:p w:rsidR="003514D0" w:rsidRPr="00F94C83" w:rsidRDefault="003514D0"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dokumentet e dërguara falas për institucionet publike të Republikës së Shqipërisë;</w:t>
      </w:r>
    </w:p>
    <w:p w:rsidR="003514D0" w:rsidRPr="00F94C83" w:rsidRDefault="003514D0"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publikime të qeverive të huaja dhe publikime zyrtare të institucioneve ndërkombëtare, për t</w:t>
      </w:r>
      <w:r w:rsidR="003E4186">
        <w:rPr>
          <w:rFonts w:ascii="Garamond" w:hAnsi="Garamond"/>
          <w:spacing w:val="-4"/>
          <w:sz w:val="24"/>
          <w:szCs w:val="24"/>
          <w:lang w:val="sq-AL"/>
        </w:rPr>
        <w:t>’</w:t>
      </w:r>
      <w:r w:rsidRPr="00F94C83">
        <w:rPr>
          <w:rFonts w:ascii="Garamond" w:hAnsi="Garamond"/>
          <w:spacing w:val="-4"/>
          <w:sz w:val="24"/>
          <w:szCs w:val="24"/>
          <w:lang w:val="sq-AL"/>
        </w:rPr>
        <w:t>u shpërndarë falas;</w:t>
      </w:r>
    </w:p>
    <w:p w:rsidR="003514D0" w:rsidRPr="00F94C83" w:rsidRDefault="003514D0"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fletë votime për zgjedhje të organizuara nga institucione të ngritura në vende të tjera;</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ç) </w:t>
      </w:r>
      <w:r w:rsidRPr="00F94C83">
        <w:rPr>
          <w:rFonts w:ascii="Garamond" w:eastAsia="MS Mincho" w:hAnsi="Garamond"/>
          <w:spacing w:val="-4"/>
          <w:sz w:val="24"/>
          <w:szCs w:val="24"/>
          <w:lang w:val="sq-AL" w:eastAsia="de-DE"/>
        </w:rPr>
        <w:tab/>
        <w:t xml:space="preserve">objekte për t’u paraqitur si provë ose për qëllime të ngjashme në gjykata dhe </w:t>
      </w:r>
      <w:r w:rsidR="003E4186" w:rsidRPr="00F94C83">
        <w:rPr>
          <w:rFonts w:ascii="Garamond" w:eastAsia="MS Mincho" w:hAnsi="Garamond"/>
          <w:spacing w:val="-4"/>
          <w:sz w:val="24"/>
          <w:szCs w:val="24"/>
          <w:lang w:val="sq-AL" w:eastAsia="de-DE"/>
        </w:rPr>
        <w:t>agjenci</w:t>
      </w:r>
      <w:r w:rsidRPr="00F94C83">
        <w:rPr>
          <w:rFonts w:ascii="Garamond" w:eastAsia="MS Mincho" w:hAnsi="Garamond"/>
          <w:spacing w:val="-4"/>
          <w:sz w:val="24"/>
          <w:szCs w:val="24"/>
          <w:lang w:val="sq-AL" w:eastAsia="de-DE"/>
        </w:rPr>
        <w:t xml:space="preserve"> të tjera zyrtare të Republikës së Shqipërisë;</w:t>
      </w:r>
    </w:p>
    <w:p w:rsidR="003514D0" w:rsidRPr="00F94C83" w:rsidRDefault="003514D0"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modele nënshkrimesh dhe qarkore që kanë të bëjnë me nënshkrimet e dërguara si pjesë e shkëmbimeve të zakonshme të informacionit midis shërbimeve publike ose institucioneve bankare;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dh) materiale zyrtare të shtypura që i dërgohen Bankës së Shqipërisë;</w:t>
      </w:r>
    </w:p>
    <w:p w:rsidR="003514D0" w:rsidRPr="00F94C83" w:rsidRDefault="003514D0"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raporte, deklarata, shënime, prospekt, formularë aplikimesh dhe dokumente të tjera të hartuara nga shoqëri të regjistruara në vende të tjera dhe të dërguara mbajtësve ose  nënshkruesve të titujve të lëshuar prej këtyre shoqërive;</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ë)</w:t>
      </w:r>
      <w:r w:rsidRPr="00F94C83">
        <w:rPr>
          <w:rFonts w:ascii="Garamond" w:eastAsia="MS Mincho" w:hAnsi="Garamond"/>
          <w:spacing w:val="-4"/>
          <w:sz w:val="24"/>
          <w:szCs w:val="24"/>
          <w:lang w:val="sq-AL" w:eastAsia="de-DE"/>
        </w:rPr>
        <w:tab/>
        <w:t>regjistrimet mediatike (skeda me vrima,</w:t>
      </w:r>
      <w:r w:rsidR="00DA077E">
        <w:rPr>
          <w:rFonts w:ascii="Garamond" w:eastAsia="MS Mincho" w:hAnsi="Garamond"/>
          <w:spacing w:val="-4"/>
          <w:sz w:val="24"/>
          <w:szCs w:val="24"/>
          <w:lang w:val="sq-AL" w:eastAsia="de-DE"/>
        </w:rPr>
        <w:t xml:space="preserve"> regjistrime zanore, mikrofilma</w:t>
      </w:r>
      <w:r w:rsidRPr="00F94C83">
        <w:rPr>
          <w:rFonts w:ascii="Garamond" w:eastAsia="MS Mincho" w:hAnsi="Garamond"/>
          <w:spacing w:val="-4"/>
          <w:sz w:val="24"/>
          <w:szCs w:val="24"/>
          <w:lang w:val="sq-AL" w:eastAsia="de-DE"/>
        </w:rPr>
        <w:t xml:space="preserve"> etj</w:t>
      </w:r>
      <w:r w:rsidR="00DA077E">
        <w:rPr>
          <w:rFonts w:ascii="Garamond" w:eastAsia="MS Mincho" w:hAnsi="Garamond"/>
          <w:spacing w:val="-4"/>
          <w:sz w:val="24"/>
          <w:szCs w:val="24"/>
          <w:lang w:val="sq-AL" w:eastAsia="de-DE"/>
        </w:rPr>
        <w:t>.</w:t>
      </w:r>
      <w:r w:rsidRPr="00F94C83">
        <w:rPr>
          <w:rFonts w:ascii="Garamond" w:eastAsia="MS Mincho" w:hAnsi="Garamond"/>
          <w:spacing w:val="-4"/>
          <w:sz w:val="24"/>
          <w:szCs w:val="24"/>
          <w:lang w:val="sq-AL" w:eastAsia="de-DE"/>
        </w:rPr>
        <w:t>) të përdorura për transmetimin e informacionit të dërguar falas pritësve, me kusht që përjashtimi nga detyrimet e importit nuk krijon mundësi për abuzime ose shtrembërime të mëdha të parimeve të konkurrencës;</w:t>
      </w:r>
    </w:p>
    <w:p w:rsidR="003514D0" w:rsidRPr="00F94C83" w:rsidRDefault="003514D0"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fashikuj, arkiva, formularë të shtypur dhe dokumente të tjera për t’u përdorur në mbledhje, konferenca ose kongrese ndërkombëtare dhe raporte mbi këto mbledhje;</w:t>
      </w:r>
    </w:p>
    <w:p w:rsidR="003514D0" w:rsidRPr="00F94C83" w:rsidRDefault="003E4186"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plane, skica teknike, diz</w:t>
      </w:r>
      <w:r w:rsidR="003514D0" w:rsidRPr="00F94C83">
        <w:rPr>
          <w:rFonts w:ascii="Garamond" w:hAnsi="Garamond"/>
          <w:spacing w:val="-4"/>
          <w:sz w:val="24"/>
          <w:szCs w:val="24"/>
          <w:lang w:val="sq-AL"/>
        </w:rPr>
        <w:t xml:space="preserve">enjo në kalk, përshkrime dhe dokumente të tjera të ngjashme të importuara për të tërhequr ose kryer porosi në vende të tjera ose për të marrë pjesë në </w:t>
      </w:r>
      <w:r w:rsidR="00BE37DA" w:rsidRPr="00BE37DA">
        <w:rPr>
          <w:rFonts w:ascii="Garamond" w:hAnsi="Garamond"/>
          <w:spacing w:val="-4"/>
          <w:sz w:val="24"/>
          <w:szCs w:val="24"/>
          <w:lang w:val="sq-AL"/>
        </w:rPr>
        <w:t>konkurs</w:t>
      </w:r>
      <w:r w:rsidR="003514D0" w:rsidRPr="00BE37DA">
        <w:rPr>
          <w:rFonts w:ascii="Garamond" w:hAnsi="Garamond"/>
          <w:spacing w:val="-4"/>
          <w:sz w:val="24"/>
          <w:szCs w:val="24"/>
          <w:lang w:val="sq-AL"/>
        </w:rPr>
        <w:t>e</w:t>
      </w:r>
      <w:r w:rsidR="003514D0" w:rsidRPr="00F94C83">
        <w:rPr>
          <w:rFonts w:ascii="Garamond" w:hAnsi="Garamond"/>
          <w:spacing w:val="-4"/>
          <w:sz w:val="24"/>
          <w:szCs w:val="24"/>
          <w:lang w:val="sq-AL"/>
        </w:rPr>
        <w:t xml:space="preserve"> të organizuara në territorin doganor të Republikës së Shqipërisë;</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gj)</w:t>
      </w:r>
      <w:r w:rsidRPr="00F94C83">
        <w:rPr>
          <w:rFonts w:ascii="Garamond" w:eastAsia="MS Mincho" w:hAnsi="Garamond"/>
          <w:spacing w:val="-4"/>
          <w:sz w:val="24"/>
          <w:szCs w:val="24"/>
          <w:lang w:val="sq-AL" w:eastAsia="de-DE"/>
        </w:rPr>
        <w:tab/>
        <w:t>dokumente që përdoren gjatë provimeve të organizuara në territorin doganor të Republikës së Shqipërisë nga institucione me qendër në vende të tjera;</w:t>
      </w:r>
    </w:p>
    <w:p w:rsidR="003514D0" w:rsidRPr="00F94C83" w:rsidRDefault="003514D0"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formularë të shtypur për t</w:t>
      </w:r>
      <w:r w:rsidR="003E4186">
        <w:rPr>
          <w:rFonts w:ascii="Garamond" w:hAnsi="Garamond"/>
          <w:spacing w:val="-4"/>
          <w:sz w:val="24"/>
          <w:szCs w:val="24"/>
          <w:lang w:val="sq-AL"/>
        </w:rPr>
        <w:t>’</w:t>
      </w:r>
      <w:r w:rsidRPr="00F94C83">
        <w:rPr>
          <w:rFonts w:ascii="Garamond" w:hAnsi="Garamond"/>
          <w:spacing w:val="-4"/>
          <w:sz w:val="24"/>
          <w:szCs w:val="24"/>
          <w:lang w:val="sq-AL"/>
        </w:rPr>
        <w:t>u përdorur si dokumente zyrtare në qarkullimin ndërkombëtar të automjeteve ose mallrave, në kuadrin e konventave ndërkombëtare;</w:t>
      </w:r>
    </w:p>
    <w:p w:rsidR="003514D0" w:rsidRPr="00F94C83" w:rsidRDefault="003514D0"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formularë, etiketa, bileta dhe dokumente të ngjashme të dërguara nga agjenci transporti ose nga sipërmarrje të industrisë së hotelerisë në një vend tjetër për agjenci udhëtimi të krijuara në territorin doganor të Republikës së Shqipërisë;</w:t>
      </w:r>
    </w:p>
    <w:p w:rsidR="003514D0" w:rsidRPr="00F94C83" w:rsidRDefault="003514D0"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formularë dhe bileta, dokumente </w:t>
      </w:r>
      <w:r w:rsidR="003E4186">
        <w:rPr>
          <w:rFonts w:ascii="Garamond" w:hAnsi="Garamond"/>
          <w:spacing w:val="-4"/>
          <w:sz w:val="24"/>
          <w:szCs w:val="24"/>
          <w:lang w:val="sq-AL"/>
        </w:rPr>
        <w:t>transporti (</w:t>
      </w:r>
      <w:r w:rsidR="003E4186" w:rsidRPr="003E4186">
        <w:rPr>
          <w:rFonts w:ascii="Garamond" w:hAnsi="Garamond"/>
          <w:i/>
          <w:spacing w:val="-4"/>
          <w:sz w:val="24"/>
          <w:szCs w:val="24"/>
          <w:lang w:val="sq-AL"/>
        </w:rPr>
        <w:t>bill of lading</w:t>
      </w:r>
      <w:r w:rsidR="003E4186">
        <w:rPr>
          <w:rFonts w:ascii="Garamond" w:hAnsi="Garamond"/>
          <w:spacing w:val="-4"/>
          <w:sz w:val="24"/>
          <w:szCs w:val="24"/>
          <w:lang w:val="sq-AL"/>
        </w:rPr>
        <w:t xml:space="preserve"> ose </w:t>
      </w:r>
      <w:r w:rsidR="003E4186" w:rsidRPr="003E4186">
        <w:rPr>
          <w:rFonts w:ascii="Garamond" w:hAnsi="Garamond"/>
          <w:i/>
          <w:spacing w:val="-4"/>
          <w:sz w:val="24"/>
          <w:szCs w:val="24"/>
          <w:lang w:val="sq-AL"/>
        </w:rPr>
        <w:t>w</w:t>
      </w:r>
      <w:r w:rsidRPr="003E4186">
        <w:rPr>
          <w:rFonts w:ascii="Garamond" w:hAnsi="Garamond"/>
          <w:i/>
          <w:spacing w:val="-4"/>
          <w:sz w:val="24"/>
          <w:szCs w:val="24"/>
          <w:lang w:val="sq-AL"/>
        </w:rPr>
        <w:t>ay-bills</w:t>
      </w:r>
      <w:r w:rsidRPr="00F94C83">
        <w:rPr>
          <w:rFonts w:ascii="Garamond" w:hAnsi="Garamond"/>
          <w:spacing w:val="-4"/>
          <w:sz w:val="24"/>
          <w:szCs w:val="24"/>
          <w:lang w:val="sq-AL"/>
        </w:rPr>
        <w:t>) dhe dokumente të tjera tregtare ose zyrtare, të përdorura;</w:t>
      </w:r>
    </w:p>
    <w:p w:rsidR="003514D0" w:rsidRPr="00F94C83" w:rsidRDefault="003514D0"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formularë zyrtare të shtypur nga një vend tjetër ose nga autoritete ndërkombëtare, dhe materiale të shtypura në përputhje me standardet ndërkombëtare, të dërguara për shpërndarje nga shoqata të vendeve të tjera në adresë të shoqatave homologe që gjenden në territorin doganor të Republikës së Shqipërisë;</w:t>
      </w:r>
    </w:p>
    <w:p w:rsidR="003514D0" w:rsidRPr="00F94C83" w:rsidRDefault="003514D0" w:rsidP="00DF1BB5">
      <w:pPr>
        <w:widowControl w:val="0"/>
        <w:numPr>
          <w:ilvl w:val="0"/>
          <w:numId w:val="534"/>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fotografi, diapozitivë dhe kartonë për matrica fotografish, që mund të përmbajnë edhe udhëzime të dërguara nga agjenci shtypi ose agjenci botuese gazetash dhe revistash;</w:t>
      </w:r>
    </w:p>
    <w:p w:rsidR="003514D0" w:rsidRPr="00F94C83" w:rsidRDefault="003514D0" w:rsidP="00DF1BB5">
      <w:pPr>
        <w:widowControl w:val="0"/>
        <w:numPr>
          <w:ilvl w:val="0"/>
          <w:numId w:val="535"/>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pulla takse dhe pulla të ngjashme që tregojnë pagimin e detyrimeve në vende të tjera;</w:t>
      </w:r>
    </w:p>
    <w:p w:rsidR="003514D0" w:rsidRPr="00F94C83" w:rsidRDefault="003514D0" w:rsidP="00DF1BB5">
      <w:pPr>
        <w:widowControl w:val="0"/>
        <w:numPr>
          <w:ilvl w:val="0"/>
          <w:numId w:val="534"/>
        </w:numPr>
        <w:tabs>
          <w:tab w:val="left" w:pos="720"/>
        </w:tabs>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kartëmonedha dhe monedha në përdorim, që i dërgohen bankave ose organeve  shtetërore në Republikën e Shqipërisë. </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26</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Materiale të ndryshme, për të fiksuar dhe ruajtur mallrat gjatë transportit të tyre</w:t>
      </w:r>
    </w:p>
    <w:p w:rsidR="003514D0" w:rsidRPr="001F5B4A"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509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Përjashtime për materialet që përdoren për ruajtjen e mallrave gjatë transportit</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Përjashtohen nga detyrimet e importit materialet e ndryshme të tilla si litarë, kashtë, copa tekstili, letër dhe karton, lëndë drusore dhe plastike, të cilat përdoren për sistemimin dhe mbrojtjen, përfshirë këtu edhe mbrojtjen nga nxehtësia, për mallrat gjatë transportit, nga një vend tjetër, për në territorin doganor të Republikës së Shqipërisë, të pa ripërdorshme.</w:t>
      </w:r>
    </w:p>
    <w:p w:rsidR="003514D0"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Pr="00F94C83"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27</w:t>
      </w:r>
    </w:p>
    <w:p w:rsidR="003514D0" w:rsidRPr="00F94C83" w:rsidRDefault="008260F6"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Shtrojat</w:t>
      </w:r>
      <w:r w:rsidR="003514D0" w:rsidRPr="00F94C83">
        <w:rPr>
          <w:rFonts w:ascii="Garamond" w:eastAsia="MS Mincho" w:hAnsi="Garamond"/>
          <w:b/>
          <w:bCs/>
          <w:spacing w:val="-4"/>
          <w:sz w:val="24"/>
          <w:szCs w:val="24"/>
          <w:lang w:val="sq-AL" w:eastAsia="de-DE"/>
        </w:rPr>
        <w:t>, foragjeret dhe ushqimet që nevojiten gjatë transportit të kafshëve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510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Përjashtime për </w:t>
      </w:r>
      <w:r w:rsidR="008260F6" w:rsidRPr="00F94C83">
        <w:rPr>
          <w:rFonts w:ascii="Garamond" w:eastAsia="MS Mincho" w:hAnsi="Garamond"/>
          <w:b/>
          <w:bCs/>
          <w:spacing w:val="-4"/>
          <w:sz w:val="24"/>
          <w:szCs w:val="24"/>
          <w:lang w:val="sq-AL" w:eastAsia="de-DE"/>
        </w:rPr>
        <w:t>shtrojat</w:t>
      </w:r>
      <w:r w:rsidRPr="00F94C83">
        <w:rPr>
          <w:rFonts w:ascii="Garamond" w:eastAsia="MS Mincho" w:hAnsi="Garamond"/>
          <w:b/>
          <w:bCs/>
          <w:spacing w:val="-4"/>
          <w:sz w:val="24"/>
          <w:szCs w:val="24"/>
          <w:lang w:val="sq-AL" w:eastAsia="de-DE"/>
        </w:rPr>
        <w:t>, foragjeret dhe ushqimet që nevojiten gjatë transportit të kafshëve</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Përjashtohen nga detyrimet e importit </w:t>
      </w:r>
      <w:r w:rsidR="008260F6" w:rsidRPr="00F94C83">
        <w:rPr>
          <w:rFonts w:ascii="Garamond" w:eastAsia="MS Mincho" w:hAnsi="Garamond"/>
          <w:spacing w:val="-4"/>
          <w:sz w:val="24"/>
          <w:szCs w:val="24"/>
          <w:lang w:val="sq-AL" w:eastAsia="de-DE"/>
        </w:rPr>
        <w:t>shtrojat</w:t>
      </w:r>
      <w:r w:rsidRPr="00F94C83">
        <w:rPr>
          <w:rFonts w:ascii="Garamond" w:eastAsia="MS Mincho" w:hAnsi="Garamond"/>
          <w:spacing w:val="-4"/>
          <w:sz w:val="24"/>
          <w:szCs w:val="24"/>
          <w:lang w:val="sq-AL" w:eastAsia="de-DE"/>
        </w:rPr>
        <w:t>, foragjeret dhe ushqimet për kafshët, të çdo lloji, të cilat janë ngarkuar në mjetin e transportit që përdoret për transportimin e kafshëve nga një vend tjetër për në territorin doganor të Republikës së Shqipërisë, për t</w:t>
      </w:r>
      <w:r w:rsidR="008260F6">
        <w:rPr>
          <w:rFonts w:ascii="Garamond" w:eastAsia="MS Mincho" w:hAnsi="Garamond"/>
          <w:spacing w:val="-4"/>
          <w:sz w:val="24"/>
          <w:szCs w:val="24"/>
          <w:lang w:val="sq-AL" w:eastAsia="de-DE"/>
        </w:rPr>
        <w:t>’</w:t>
      </w:r>
      <w:r w:rsidRPr="00F94C83">
        <w:rPr>
          <w:rFonts w:ascii="Garamond" w:eastAsia="MS Mincho" w:hAnsi="Garamond"/>
          <w:spacing w:val="-4"/>
          <w:sz w:val="24"/>
          <w:szCs w:val="24"/>
          <w:lang w:val="sq-AL" w:eastAsia="de-DE"/>
        </w:rPr>
        <w:t xml:space="preserve">u përdorur/konsumuar gjatë udhëtimit. </w:t>
      </w:r>
    </w:p>
    <w:p w:rsidR="003514D0" w:rsidRPr="001F5B4A"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28</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Karburanti dhe lubrifikantët në depozitën e mjeteve motorike tokësore, si dhe në depozita për përdorim të veçantë</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511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Përjashtime për karburantin dhe lubrifikantët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tabs>
          <w:tab w:val="left" w:pos="360"/>
          <w:tab w:val="left" w:pos="567"/>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Në përputhje me nenet 512,  513 dhe 514, përjashtohen nga detyrimet e importit:</w:t>
      </w:r>
    </w:p>
    <w:p w:rsidR="003514D0" w:rsidRPr="00F94C83" w:rsidRDefault="003514D0" w:rsidP="00DF1BB5">
      <w:pPr>
        <w:widowControl w:val="0"/>
        <w:numPr>
          <w:ilvl w:val="0"/>
          <w:numId w:val="536"/>
        </w:numPr>
        <w:tabs>
          <w:tab w:val="left" w:pos="360"/>
        </w:tabs>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karburanti që mbahet në serbatorët e zakonshëm të:</w:t>
      </w:r>
    </w:p>
    <w:p w:rsidR="003514D0" w:rsidRPr="00F94C83" w:rsidRDefault="00AD7CC7"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automjeteve tregtare apo private, dhe motoçikletave;</w:t>
      </w:r>
    </w:p>
    <w:p w:rsidR="003514D0" w:rsidRPr="00F94C83" w:rsidRDefault="00AD7CC7"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 xml:space="preserve">depozitave të posaçme, </w:t>
      </w:r>
    </w:p>
    <w:p w:rsidR="003514D0" w:rsidRPr="00F94C83" w:rsidRDefault="003514D0" w:rsidP="00DF1BB5">
      <w:pPr>
        <w:widowControl w:val="0"/>
        <w:autoSpaceDE w:val="0"/>
        <w:autoSpaceDN w:val="0"/>
        <w:adjustRightInd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që hyjnë në territorin doganor të Republikës së Shqipërisë.</w:t>
      </w:r>
    </w:p>
    <w:p w:rsidR="003514D0" w:rsidRPr="00F94C83" w:rsidRDefault="003514D0" w:rsidP="00DF1BB5">
      <w:pPr>
        <w:widowControl w:val="0"/>
        <w:numPr>
          <w:ilvl w:val="0"/>
          <w:numId w:val="536"/>
        </w:numPr>
        <w:autoSpaceDE w:val="0"/>
        <w:autoSpaceDN w:val="0"/>
        <w:adjustRightInd w:val="0"/>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karburanti që mbahet në serbatorë të lëvizshëm, që transportohen nga automjete private dhe motoçikleta, me një maksimum prej 10 litra për mjet dhe pa cenuar legjislacionin në fuqi lidhur me mbajtjen dhe transportin e karburantit.</w:t>
      </w:r>
    </w:p>
    <w:p w:rsidR="003514D0" w:rsidRPr="00F94C83" w:rsidRDefault="003514D0" w:rsidP="00DF1BB5">
      <w:pPr>
        <w:widowControl w:val="0"/>
        <w:tabs>
          <w:tab w:val="left" w:pos="360"/>
        </w:tabs>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 qëllime të pikës 1:</w:t>
      </w:r>
    </w:p>
    <w:p w:rsidR="003514D0" w:rsidRPr="00F94C83" w:rsidRDefault="003514D0" w:rsidP="00DF1BB5">
      <w:pPr>
        <w:widowControl w:val="0"/>
        <w:numPr>
          <w:ilvl w:val="0"/>
          <w:numId w:val="538"/>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“automjet tregtar” është çdo automjet rrugor i motorizuar (përfshirë traktorët rrugorë me ose pa rimorkio), i cili nga vetë lloji i ndërtimit dhe i pajisjeve që ka është i projektuar dhe është në gjendje për transportim, me ose pa pagesë, të:</w:t>
      </w:r>
    </w:p>
    <w:p w:rsidR="003514D0" w:rsidRPr="00F94C83" w:rsidRDefault="00AD7CC7" w:rsidP="00DF1BB5">
      <w:pPr>
        <w:widowControl w:val="0"/>
        <w:spacing w:after="0" w:line="240" w:lineRule="auto"/>
        <w:contextualSpacing/>
        <w:jc w:val="left"/>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më shumë se nëntë persona, përfshirë shoferin,</w:t>
      </w:r>
    </w:p>
    <w:p w:rsidR="003514D0" w:rsidRPr="00F94C83" w:rsidRDefault="00AD7CC7" w:rsidP="00DF1BB5">
      <w:pPr>
        <w:widowControl w:val="0"/>
        <w:spacing w:after="0" w:line="240" w:lineRule="auto"/>
        <w:contextualSpacing/>
        <w:jc w:val="left"/>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mallrave, si dhe çdo automjet rrugor për qëllime të posaçme, që në thelb është i ndryshëm nga një transport i tillë;</w:t>
      </w:r>
    </w:p>
    <w:p w:rsidR="003514D0" w:rsidRPr="00F94C83" w:rsidRDefault="003514D0" w:rsidP="00DF1BB5">
      <w:pPr>
        <w:widowControl w:val="0"/>
        <w:numPr>
          <w:ilvl w:val="0"/>
          <w:numId w:val="538"/>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“automjet privat” është çdo automjet, përveç atyre të cilët përfshihen në përkufizimin e referuar në shkronjën “a”;</w:t>
      </w:r>
    </w:p>
    <w:p w:rsidR="003514D0" w:rsidRPr="00F94C83" w:rsidRDefault="003514D0" w:rsidP="00DF1BB5">
      <w:pPr>
        <w:widowControl w:val="0"/>
        <w:numPr>
          <w:ilvl w:val="0"/>
          <w:numId w:val="538"/>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“serbatorë të zakonshëm” janë:</w:t>
      </w:r>
    </w:p>
    <w:p w:rsidR="003514D0" w:rsidRPr="00F94C83" w:rsidRDefault="00AD7CC7"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 xml:space="preserve">serbatorët e vendosur në mënyrë të përhershme nga prodhuesi tek të gjithë automjetet e të njëjtit lloj me automjetin në fjalë dhe ndërtimi i të cilëve lejon përdorimin e drejtpërdrejtë të karburantit, si për lëvizjen e automjeteve, ashtu edhe kur është rasti, për funksionimin, gjatë transportit, të sistemeve të ftohjes dhe të sistemeve të tjerë, </w:t>
      </w:r>
    </w:p>
    <w:p w:rsidR="003514D0" w:rsidRPr="00F94C83" w:rsidRDefault="00AD7CC7"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serbatorët e gazit të vendosur në automjete të projektuara për përdorimin direkt të gazit si karburant, si dhe serbatorët që i përshtaten sistemeve të tjera, me të cilat është pajisur automjeti,</w:t>
      </w:r>
    </w:p>
    <w:p w:rsidR="003514D0" w:rsidRPr="00F94C83" w:rsidRDefault="00AD7CC7" w:rsidP="00DF1BB5">
      <w:pPr>
        <w:widowControl w:val="0"/>
        <w:spacing w:after="0" w:line="240" w:lineRule="auto"/>
        <w:contextualSpacing/>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serbatorët e vendosur në mënyrë të përhershme nga prodhuesi tek të gjithë mbajtësit e të njëjtit lloj me mbajtësin në fjalë dhe vendosja e përhershme e të cilit mundëson përdorimin e drejtpërdrejtë të karburantit, gjatë transportit, të sistemeve të ftohjes dhe të sistemeve të tjerë me të cilët mbajtësi i posaçëm është pajisur;</w:t>
      </w:r>
    </w:p>
    <w:p w:rsidR="003514D0" w:rsidRPr="00F94C83" w:rsidRDefault="008260F6" w:rsidP="00DF1BB5">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ç) </w:t>
      </w:r>
      <w:r>
        <w:rPr>
          <w:rFonts w:ascii="Garamond" w:hAnsi="Garamond"/>
          <w:spacing w:val="-4"/>
          <w:sz w:val="24"/>
          <w:szCs w:val="24"/>
          <w:lang w:val="sq-AL"/>
        </w:rPr>
        <w:tab/>
        <w:t>“depozitë e posaçme”</w:t>
      </w:r>
      <w:r w:rsidR="003514D0" w:rsidRPr="00F94C83">
        <w:rPr>
          <w:rFonts w:ascii="Garamond" w:hAnsi="Garamond"/>
          <w:spacing w:val="-4"/>
          <w:sz w:val="24"/>
          <w:szCs w:val="24"/>
          <w:lang w:val="sq-AL"/>
        </w:rPr>
        <w:t>, është çdo mbajtës i pajis</w:t>
      </w:r>
      <w:r w:rsidR="00F976DF">
        <w:rPr>
          <w:rFonts w:ascii="Garamond" w:hAnsi="Garamond"/>
          <w:spacing w:val="-4"/>
          <w:sz w:val="24"/>
          <w:szCs w:val="24"/>
          <w:lang w:val="sq-AL"/>
        </w:rPr>
        <w:t>ur me aparate veçanërisht të diz</w:t>
      </w:r>
      <w:r w:rsidR="003514D0" w:rsidRPr="00F94C83">
        <w:rPr>
          <w:rFonts w:ascii="Garamond" w:hAnsi="Garamond"/>
          <w:spacing w:val="-4"/>
          <w:sz w:val="24"/>
          <w:szCs w:val="24"/>
          <w:lang w:val="sq-AL"/>
        </w:rPr>
        <w:t xml:space="preserve">enjuara për sistemet e ftohjes, sistemet e oksigjenimit, sistemet e termike të izolimit ose sisteme të tjera. </w:t>
      </w:r>
    </w:p>
    <w:p w:rsidR="003514D0" w:rsidRPr="00F94C83" w:rsidRDefault="003514D0" w:rsidP="00DF1BB5">
      <w:pPr>
        <w:widowControl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512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Kufizime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w:t>
      </w:r>
      <w:r w:rsidR="00F976DF">
        <w:rPr>
          <w:rFonts w:ascii="Garamond" w:eastAsia="MS Mincho" w:hAnsi="Garamond"/>
          <w:spacing w:val="-4"/>
          <w:sz w:val="24"/>
          <w:szCs w:val="24"/>
          <w:lang w:val="sq-AL" w:eastAsia="de-DE"/>
        </w:rPr>
        <w:t xml:space="preserve"> </w:t>
      </w:r>
      <w:r w:rsidRPr="00F94C83">
        <w:rPr>
          <w:rFonts w:ascii="Garamond" w:eastAsia="MS Mincho" w:hAnsi="Garamond"/>
          <w:spacing w:val="-4"/>
          <w:sz w:val="24"/>
          <w:szCs w:val="24"/>
          <w:lang w:val="sq-AL" w:eastAsia="de-DE"/>
        </w:rPr>
        <w:t>sa i përket</w:t>
      </w:r>
      <w:r w:rsidR="00F976DF">
        <w:rPr>
          <w:rFonts w:ascii="Garamond" w:eastAsia="MS Mincho" w:hAnsi="Garamond"/>
          <w:spacing w:val="-4"/>
          <w:sz w:val="24"/>
          <w:szCs w:val="24"/>
          <w:lang w:val="sq-AL" w:eastAsia="de-DE"/>
        </w:rPr>
        <w:t xml:space="preserve"> karburantit që mbajnë serbatorë</w:t>
      </w:r>
      <w:r w:rsidRPr="00F94C83">
        <w:rPr>
          <w:rFonts w:ascii="Garamond" w:eastAsia="MS Mincho" w:hAnsi="Garamond"/>
          <w:spacing w:val="-4"/>
          <w:sz w:val="24"/>
          <w:szCs w:val="24"/>
          <w:lang w:val="sq-AL" w:eastAsia="de-DE"/>
        </w:rPr>
        <w:t>t e zakonshëm dhe depozitat e posaç</w:t>
      </w:r>
      <w:r w:rsidR="00F976DF">
        <w:rPr>
          <w:rFonts w:ascii="Garamond" w:eastAsia="MS Mincho" w:hAnsi="Garamond"/>
          <w:spacing w:val="-4"/>
          <w:sz w:val="24"/>
          <w:szCs w:val="24"/>
          <w:lang w:val="sq-AL" w:eastAsia="de-DE"/>
        </w:rPr>
        <w:t>me të automjeteve tregtare, me u</w:t>
      </w:r>
      <w:r w:rsidRPr="00F94C83">
        <w:rPr>
          <w:rFonts w:ascii="Garamond" w:eastAsia="MS Mincho" w:hAnsi="Garamond"/>
          <w:spacing w:val="-4"/>
          <w:sz w:val="24"/>
          <w:szCs w:val="24"/>
          <w:lang w:val="sq-AL" w:eastAsia="de-DE"/>
        </w:rPr>
        <w:t xml:space="preserve">rdhër të ministrit </w:t>
      </w:r>
      <w:r w:rsidRPr="00F94C83">
        <w:rPr>
          <w:rFonts w:ascii="Garamond" w:hAnsi="Garamond"/>
          <w:spacing w:val="-4"/>
          <w:sz w:val="24"/>
          <w:szCs w:val="24"/>
          <w:lang w:val="sq-AL"/>
        </w:rPr>
        <w:t>përgjegjës për financat</w:t>
      </w:r>
      <w:r w:rsidRPr="00F94C83">
        <w:rPr>
          <w:rFonts w:ascii="Garamond" w:eastAsia="MS Mincho" w:hAnsi="Garamond"/>
          <w:spacing w:val="-4"/>
          <w:sz w:val="24"/>
          <w:szCs w:val="24"/>
          <w:lang w:val="sq-AL" w:eastAsia="de-DE"/>
        </w:rPr>
        <w:t xml:space="preserve"> mund të kufizohet zbatimi i përjashtimit deri në kufirin 200 litra për automjet, depozitat e posaçme dhe për çdo udhëtim. </w:t>
      </w:r>
    </w:p>
    <w:p w:rsidR="003514D0" w:rsidRPr="00F94C83" w:rsidRDefault="003514D0" w:rsidP="00DF1BB5">
      <w:pPr>
        <w:widowControl w:val="0"/>
        <w:autoSpaceDE w:val="0"/>
        <w:autoSpaceDN w:val="0"/>
        <w:adjustRightInd w:val="0"/>
        <w:spacing w:after="0" w:line="240" w:lineRule="auto"/>
        <w:rPr>
          <w:rFonts w:ascii="Garamond" w:hAnsi="Garamond"/>
          <w:i/>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513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Kufizime të tjera</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 xml:space="preserve">Me Urdhër të ministrit </w:t>
      </w:r>
      <w:r w:rsidRPr="00F94C83">
        <w:rPr>
          <w:rFonts w:ascii="Garamond" w:hAnsi="Garamond"/>
          <w:spacing w:val="-4"/>
          <w:sz w:val="24"/>
          <w:szCs w:val="24"/>
          <w:lang w:val="sq-AL"/>
        </w:rPr>
        <w:t>përgjegjës për financat</w:t>
      </w:r>
      <w:r w:rsidRPr="00F94C83">
        <w:rPr>
          <w:rFonts w:ascii="Garamond" w:eastAsia="MS Mincho" w:hAnsi="Garamond"/>
          <w:spacing w:val="-4"/>
          <w:sz w:val="24"/>
          <w:szCs w:val="24"/>
          <w:lang w:val="sq-AL" w:eastAsia="de-DE"/>
        </w:rPr>
        <w:t xml:space="preserve"> mund të kufizohet sasia e karburantit të lejuar me përjashtim, në rastin e:</w:t>
      </w:r>
    </w:p>
    <w:p w:rsidR="003514D0" w:rsidRPr="00F94C83" w:rsidRDefault="003514D0" w:rsidP="00DF1BB5">
      <w:pPr>
        <w:widowControl w:val="0"/>
        <w:numPr>
          <w:ilvl w:val="0"/>
          <w:numId w:val="541"/>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automjeteve tregtare që kryejnë transport ndërkombëtar nëpër zonën e tyre kufitare me thellësi maksimale prej 15 km në vijë ajrore, me kusht që udhëtimet të kryhen nga banues të zonës kufitare;</w:t>
      </w:r>
    </w:p>
    <w:p w:rsidR="003514D0" w:rsidRPr="00F94C83" w:rsidRDefault="003514D0" w:rsidP="00DF1BB5">
      <w:pPr>
        <w:widowControl w:val="0"/>
        <w:numPr>
          <w:ilvl w:val="0"/>
          <w:numId w:val="541"/>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automjete private që i përkasin banuesve të zonës kufitare.</w:t>
      </w:r>
    </w:p>
    <w:p w:rsidR="003514D0" w:rsidRPr="00F94C83" w:rsidRDefault="003514D0" w:rsidP="00DF1BB5">
      <w:pPr>
        <w:widowControl w:val="0"/>
        <w:tabs>
          <w:tab w:val="left" w:pos="9360"/>
        </w:tabs>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514 </w:t>
      </w:r>
    </w:p>
    <w:p w:rsidR="003514D0" w:rsidRPr="00F94C83" w:rsidRDefault="003514D0" w:rsidP="00DF1BB5">
      <w:pPr>
        <w:widowControl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Karburantet e përjashtuara që nuk mund të përdoren</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 xml:space="preserve">Karburantet e përjashtuara nga detyrimet e importit, në bazë të neneve 511, 512 dhe 513, nuk mund të përdoren në një automjet të ndryshëm prej atij në të cilin gjendeshin kur u importuan, as të transferohen nga ai automjet dhe të ruhen në vend tjetër, me përjashtim të rasteve kur duhen kryer riparime të nevojshme në atë automjet, dhe as nuk mund të transferohen nga vetë personi që përfiton prej përjashtimit, si kundrejt pagesës ashtu edhe falas. </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Mosrespektimi i kësaj dispozite sjell zbatimin e detyrimeve të importit lidhur me produktet në fjalë, sipas nivelit tarifor të zbatueshëm në datën kur ndodhi mosrespektimi, llojit të mallrave dhe vlerës doganore të konstatuar ose pranuar prej autoriteteve doganore kompetente në atë datë.</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515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Vajrat lubrifikues</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Përjashtimi i referuar në nenin 511, zbatohet edhe për vajrat lubrifikues që gjenden në automjete dhe nevojiten për funksionimin normal të tyre gjatë udhëtimit.</w:t>
      </w: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29</w:t>
      </w:r>
    </w:p>
    <w:p w:rsidR="003514D0" w:rsidRPr="00F94C83" w:rsidRDefault="003514D0" w:rsidP="001F5B4A">
      <w:pPr>
        <w:widowControl w:val="0"/>
        <w:tabs>
          <w:tab w:val="left" w:pos="8910"/>
        </w:tabs>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Materiale për ndërtimin, mirëmbajtjen apo zbukurimin e</w:t>
      </w:r>
      <w:r w:rsidR="001F5B4A">
        <w:rPr>
          <w:rFonts w:ascii="Garamond" w:eastAsia="MS Mincho" w:hAnsi="Garamond"/>
          <w:b/>
          <w:bCs/>
          <w:spacing w:val="-4"/>
          <w:sz w:val="24"/>
          <w:szCs w:val="24"/>
          <w:lang w:val="sq-AL" w:eastAsia="de-DE"/>
        </w:rPr>
        <w:t xml:space="preserve"> </w:t>
      </w:r>
      <w:r w:rsidRPr="00F94C83">
        <w:rPr>
          <w:rFonts w:ascii="Garamond" w:eastAsia="MS Mincho" w:hAnsi="Garamond"/>
          <w:b/>
          <w:bCs/>
          <w:spacing w:val="-4"/>
          <w:sz w:val="24"/>
          <w:szCs w:val="24"/>
          <w:lang w:val="sq-AL" w:eastAsia="de-DE"/>
        </w:rPr>
        <w:t>përmendoreve apo varrezave të viktimave të luftës</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516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Përjashtimet për viktimat e luftës</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Përjashtohen nga detyrimet e importit mallrat e çdo lloji, të importuara nga organizma të autorizuar për këtë qëllim nga autoritetet doganore kompetente, për t</w:t>
      </w:r>
      <w:r w:rsidR="00F976DF">
        <w:rPr>
          <w:rFonts w:ascii="Garamond" w:eastAsia="MS Mincho" w:hAnsi="Garamond"/>
          <w:spacing w:val="-4"/>
          <w:sz w:val="24"/>
          <w:szCs w:val="24"/>
          <w:lang w:val="sq-AL" w:eastAsia="de-DE"/>
        </w:rPr>
        <w:t>’</w:t>
      </w:r>
      <w:r w:rsidRPr="00F94C83">
        <w:rPr>
          <w:rFonts w:ascii="Garamond" w:eastAsia="MS Mincho" w:hAnsi="Garamond"/>
          <w:spacing w:val="-4"/>
          <w:sz w:val="24"/>
          <w:szCs w:val="24"/>
          <w:lang w:val="sq-AL" w:eastAsia="de-DE"/>
        </w:rPr>
        <w:t>u përdorur për ndërtimin, mirëmbajtjen ose zbukurimin e varrezave, varreve, si dhe përmendoreve për të rënët në luftë të vendeve të tjera, të cilët janë varrosur në territorin doganor të Republikës së Shqipërisë.</w:t>
      </w:r>
    </w:p>
    <w:p w:rsidR="003514D0"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1F5B4A" w:rsidRPr="00F94C83" w:rsidRDefault="001F5B4A"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30</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Arkivole, urnat funerale dhe artikujt dekorativ për</w:t>
      </w:r>
      <w:r w:rsidR="003B5F30" w:rsidRPr="00F94C83">
        <w:rPr>
          <w:rFonts w:ascii="Garamond" w:eastAsia="MS Mincho" w:hAnsi="Garamond"/>
          <w:b/>
          <w:bCs/>
          <w:spacing w:val="-4"/>
          <w:sz w:val="24"/>
          <w:szCs w:val="24"/>
          <w:lang w:val="sq-AL" w:eastAsia="de-DE"/>
        </w:rPr>
        <w:t xml:space="preserve"> </w:t>
      </w:r>
      <w:r w:rsidRPr="00F94C83">
        <w:rPr>
          <w:rFonts w:ascii="Garamond" w:eastAsia="MS Mincho" w:hAnsi="Garamond"/>
          <w:b/>
          <w:bCs/>
          <w:spacing w:val="-4"/>
          <w:sz w:val="24"/>
          <w:szCs w:val="24"/>
          <w:lang w:val="sq-AL" w:eastAsia="de-DE"/>
        </w:rPr>
        <w:t>funerale</w:t>
      </w:r>
    </w:p>
    <w:p w:rsidR="003514D0" w:rsidRPr="00F94C83" w:rsidRDefault="003514D0" w:rsidP="00DF1BB5">
      <w:pPr>
        <w:widowControl w:val="0"/>
        <w:autoSpaceDE w:val="0"/>
        <w:autoSpaceDN w:val="0"/>
        <w:adjustRightInd w:val="0"/>
        <w:spacing w:after="0" w:line="240" w:lineRule="auto"/>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Neni 517 </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Përjashtimet për funeralet</w:t>
      </w: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24"/>
          <w:szCs w:val="24"/>
          <w:lang w:val="sq-AL" w:eastAsia="de-DE"/>
        </w:rPr>
      </w:pPr>
      <w:r w:rsidRPr="00F94C83">
        <w:rPr>
          <w:rFonts w:ascii="Garamond" w:eastAsia="MS Mincho" w:hAnsi="Garamond"/>
          <w:bCs/>
          <w:spacing w:val="-4"/>
          <w:sz w:val="24"/>
          <w:szCs w:val="24"/>
          <w:lang w:val="sq-AL" w:eastAsia="de-DE"/>
        </w:rPr>
        <w:t>Përjashtohen nga detyrimet e importit artikujt e mëposhtëm:</w:t>
      </w:r>
    </w:p>
    <w:p w:rsidR="003514D0" w:rsidRPr="00F94C83" w:rsidRDefault="003514D0" w:rsidP="00DF1BB5">
      <w:pPr>
        <w:widowControl w:val="0"/>
        <w:numPr>
          <w:ilvl w:val="0"/>
          <w:numId w:val="542"/>
        </w:numPr>
        <w:autoSpaceDE w:val="0"/>
        <w:autoSpaceDN w:val="0"/>
        <w:adjustRightInd w:val="0"/>
        <w:spacing w:after="0" w:line="240" w:lineRule="auto"/>
        <w:ind w:left="0" w:firstLine="284"/>
        <w:contextualSpacing/>
        <w:rPr>
          <w:rFonts w:ascii="Garamond" w:hAnsi="Garamond"/>
          <w:bCs/>
          <w:spacing w:val="-4"/>
          <w:sz w:val="24"/>
          <w:szCs w:val="24"/>
          <w:lang w:val="sq-AL"/>
        </w:rPr>
      </w:pPr>
      <w:r w:rsidRPr="00F94C83">
        <w:rPr>
          <w:rFonts w:ascii="Garamond" w:hAnsi="Garamond"/>
          <w:bCs/>
          <w:spacing w:val="-4"/>
          <w:sz w:val="24"/>
          <w:szCs w:val="24"/>
          <w:lang w:val="sq-AL"/>
        </w:rPr>
        <w:t>arkivolet që mbajnë trupa dhe urnat me hirin e të vdekurve si dhe lulet, zbukurimet funerale dhe objekte të tjera zbukurimi që i shoqërojnë;</w:t>
      </w:r>
    </w:p>
    <w:p w:rsidR="003514D0" w:rsidRPr="00F94C83" w:rsidRDefault="003514D0" w:rsidP="00DF1BB5">
      <w:pPr>
        <w:widowControl w:val="0"/>
        <w:numPr>
          <w:ilvl w:val="0"/>
          <w:numId w:val="54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lulet, kurorat dhe objekte të tjera dekorative të sjella nga persona banues në vendet e tjera që marrin pjesë në një funeral, ose të ardhura për të dekoruar varret në territorin doganor të Republikës së Shqipërisë, me kusht që këto importe nuk kanë, për nga natyra dhe sasia e tyre, qëllime tregtare.</w:t>
      </w:r>
    </w:p>
    <w:p w:rsidR="003514D0" w:rsidRPr="00F94C83" w:rsidRDefault="003514D0" w:rsidP="00DF1BB5">
      <w:pPr>
        <w:widowControl w:val="0"/>
        <w:autoSpaceDE w:val="0"/>
        <w:autoSpaceDN w:val="0"/>
        <w:adjustRightInd w:val="0"/>
        <w:spacing w:after="0" w:line="240" w:lineRule="auto"/>
        <w:rPr>
          <w:rFonts w:ascii="Garamond" w:eastAsia="MS Mincho" w:hAnsi="Garamond"/>
          <w:bCs/>
          <w:spacing w:val="-4"/>
          <w:sz w:val="2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Nënseksioni 31</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Përjashtime të tjera sipas ligjeve të veçanta</w:t>
      </w:r>
    </w:p>
    <w:p w:rsidR="003B5F30" w:rsidRPr="001F5B4A" w:rsidRDefault="003B5F3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Neni 518</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Përjashtime për deputetët</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14"/>
          <w:szCs w:val="24"/>
          <w:lang w:val="sq-AL" w:eastAsia="de-DE"/>
        </w:rPr>
      </w:pPr>
    </w:p>
    <w:p w:rsidR="003514D0" w:rsidRPr="00F94C83" w:rsidRDefault="003514D0" w:rsidP="00DF1BB5">
      <w:pPr>
        <w:widowControl w:val="0"/>
        <w:tabs>
          <w:tab w:val="left" w:pos="360"/>
          <w:tab w:val="left" w:pos="567"/>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Për qëllime të pikës 2 të nenit 184 të Kodit, në përputhje me nenet 519 dhe 520 deputeti, vetëm në një rast gjatë mandatit të tij, gëzon të drejtën e përjashtimit nga detyrimet e importit, për mjetet e punës që lidhen me veprimtarinë e tij si deputet.</w:t>
      </w: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Për qëllime të pikës 1, mjete pune janë:</w:t>
      </w:r>
    </w:p>
    <w:p w:rsidR="003514D0" w:rsidRPr="00F94C83" w:rsidRDefault="003514D0" w:rsidP="00DF1BB5">
      <w:pPr>
        <w:widowControl w:val="0"/>
        <w:numPr>
          <w:ilvl w:val="0"/>
          <w:numId w:val="543"/>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 xml:space="preserve">automjeti; </w:t>
      </w:r>
    </w:p>
    <w:p w:rsidR="003514D0" w:rsidRPr="00F94C83" w:rsidRDefault="003514D0" w:rsidP="00DF1BB5">
      <w:pPr>
        <w:widowControl w:val="0"/>
        <w:numPr>
          <w:ilvl w:val="0"/>
          <w:numId w:val="543"/>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kompjuteri;</w:t>
      </w:r>
    </w:p>
    <w:p w:rsidR="003514D0" w:rsidRPr="00F94C83" w:rsidRDefault="003514D0" w:rsidP="00DF1BB5">
      <w:pPr>
        <w:widowControl w:val="0"/>
        <w:numPr>
          <w:ilvl w:val="0"/>
          <w:numId w:val="543"/>
        </w:numPr>
        <w:spacing w:after="0" w:line="240" w:lineRule="auto"/>
        <w:ind w:left="0" w:firstLine="284"/>
        <w:contextualSpacing/>
        <w:rPr>
          <w:rFonts w:ascii="Garamond" w:hAnsi="Garamond"/>
          <w:spacing w:val="-4"/>
          <w:sz w:val="24"/>
          <w:szCs w:val="24"/>
          <w:lang w:val="sq-AL"/>
        </w:rPr>
      </w:pPr>
      <w:r w:rsidRPr="00F94C83">
        <w:rPr>
          <w:rFonts w:ascii="Garamond" w:hAnsi="Garamond"/>
          <w:spacing w:val="-4"/>
          <w:sz w:val="24"/>
          <w:szCs w:val="24"/>
          <w:lang w:val="sq-AL"/>
        </w:rPr>
        <w:t>faksi;</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ç)</w:t>
      </w:r>
      <w:r w:rsidRPr="00F94C83">
        <w:rPr>
          <w:rFonts w:ascii="Garamond" w:eastAsia="MS Mincho" w:hAnsi="Garamond"/>
          <w:spacing w:val="-4"/>
          <w:sz w:val="24"/>
          <w:szCs w:val="24"/>
          <w:lang w:val="sq-AL" w:eastAsia="de-DE"/>
        </w:rPr>
        <w:tab/>
        <w:t>telefoni;</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d)</w:t>
      </w:r>
      <w:r w:rsidRPr="00F94C83">
        <w:rPr>
          <w:rFonts w:ascii="Garamond" w:eastAsia="MS Mincho" w:hAnsi="Garamond"/>
          <w:spacing w:val="-4"/>
          <w:sz w:val="24"/>
          <w:szCs w:val="24"/>
          <w:lang w:val="sq-AL" w:eastAsia="de-DE"/>
        </w:rPr>
        <w:tab/>
        <w:t>projektori;</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dh) fotokopja;</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e)</w:t>
      </w:r>
      <w:r w:rsidRPr="00F94C83">
        <w:rPr>
          <w:rFonts w:ascii="Garamond" w:eastAsia="MS Mincho" w:hAnsi="Garamond"/>
          <w:spacing w:val="-4"/>
          <w:sz w:val="24"/>
          <w:szCs w:val="24"/>
          <w:lang w:val="sq-AL" w:eastAsia="de-DE"/>
        </w:rPr>
        <w:tab/>
        <w:t>diktofoni;</w:t>
      </w: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ë)</w:t>
      </w:r>
      <w:r w:rsidRPr="00F94C83">
        <w:rPr>
          <w:rFonts w:ascii="Garamond" w:eastAsia="MS Mincho" w:hAnsi="Garamond"/>
          <w:spacing w:val="-4"/>
          <w:sz w:val="24"/>
          <w:szCs w:val="24"/>
          <w:lang w:val="sq-AL" w:eastAsia="de-DE"/>
        </w:rPr>
        <w:tab/>
        <w:t>mobilje dhe ndriçues zyre.</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Cs/>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Neni 519</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eastAsia="MS Mincho" w:hAnsi="Garamond"/>
          <w:b/>
          <w:bCs/>
          <w:spacing w:val="-4"/>
          <w:sz w:val="24"/>
          <w:szCs w:val="24"/>
          <w:lang w:val="sq-AL" w:eastAsia="de-DE"/>
        </w:rPr>
        <w:t xml:space="preserve">Procedura e përjashtimit  </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E drejta e përjashtimit për mjetet e punës, që lidhen me veprimtarinë e tij si deputet fitohet pas paraqitjes pranë autoriteteve doganore kompetente, të kërkesës për përjashtim të shoqëruar me dokumentin e ushtrimit aktualisht të mandatin si deputet.</w:t>
      </w:r>
    </w:p>
    <w:p w:rsidR="003514D0" w:rsidRDefault="003514D0" w:rsidP="00DF1BB5">
      <w:pPr>
        <w:widowControl w:val="0"/>
        <w:spacing w:after="0" w:line="240" w:lineRule="auto"/>
        <w:rPr>
          <w:rFonts w:ascii="Garamond" w:eastAsia="MS Mincho" w:hAnsi="Garamond"/>
          <w:spacing w:val="-4"/>
          <w:sz w:val="14"/>
          <w:szCs w:val="24"/>
          <w:lang w:val="sq-AL" w:eastAsia="de-DE"/>
        </w:rPr>
      </w:pPr>
    </w:p>
    <w:p w:rsidR="001F5B4A" w:rsidRDefault="001F5B4A" w:rsidP="00DF1BB5">
      <w:pPr>
        <w:widowControl w:val="0"/>
        <w:spacing w:after="0" w:line="240" w:lineRule="auto"/>
        <w:rPr>
          <w:rFonts w:ascii="Garamond" w:eastAsia="MS Mincho" w:hAnsi="Garamond"/>
          <w:spacing w:val="-4"/>
          <w:sz w:val="14"/>
          <w:szCs w:val="24"/>
          <w:lang w:val="sq-AL" w:eastAsia="de-DE"/>
        </w:rPr>
      </w:pPr>
    </w:p>
    <w:p w:rsidR="001F5B4A" w:rsidRDefault="001F5B4A" w:rsidP="00DF1BB5">
      <w:pPr>
        <w:widowControl w:val="0"/>
        <w:spacing w:after="0" w:line="240" w:lineRule="auto"/>
        <w:rPr>
          <w:rFonts w:ascii="Garamond" w:eastAsia="MS Mincho" w:hAnsi="Garamond"/>
          <w:spacing w:val="-4"/>
          <w:sz w:val="14"/>
          <w:szCs w:val="24"/>
          <w:lang w:val="sq-AL" w:eastAsia="de-DE"/>
        </w:rPr>
      </w:pPr>
    </w:p>
    <w:p w:rsidR="001F5B4A" w:rsidRDefault="001F5B4A" w:rsidP="00DF1BB5">
      <w:pPr>
        <w:widowControl w:val="0"/>
        <w:spacing w:after="0" w:line="240" w:lineRule="auto"/>
        <w:rPr>
          <w:rFonts w:ascii="Garamond" w:eastAsia="MS Mincho" w:hAnsi="Garamond"/>
          <w:spacing w:val="-4"/>
          <w:sz w:val="14"/>
          <w:szCs w:val="24"/>
          <w:lang w:val="sq-AL" w:eastAsia="de-DE"/>
        </w:rPr>
      </w:pPr>
    </w:p>
    <w:p w:rsidR="001F5B4A" w:rsidRPr="00F94C83" w:rsidRDefault="001F5B4A"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Neni 520</w:t>
      </w:r>
    </w:p>
    <w:p w:rsidR="003514D0" w:rsidRPr="00F94C83" w:rsidRDefault="003514D0" w:rsidP="00DF1BB5">
      <w:pPr>
        <w:widowControl w:val="0"/>
        <w:spacing w:after="0" w:line="240" w:lineRule="auto"/>
        <w:jc w:val="center"/>
        <w:rPr>
          <w:rFonts w:ascii="Garamond" w:eastAsia="MS Mincho" w:hAnsi="Garamond"/>
          <w:b/>
          <w:spacing w:val="-4"/>
          <w:sz w:val="24"/>
          <w:szCs w:val="24"/>
          <w:lang w:val="sq-AL" w:eastAsia="de-DE"/>
        </w:rPr>
      </w:pPr>
      <w:r w:rsidRPr="00F94C83">
        <w:rPr>
          <w:rFonts w:ascii="Garamond" w:eastAsia="MS Mincho" w:hAnsi="Garamond"/>
          <w:b/>
          <w:spacing w:val="-4"/>
          <w:sz w:val="24"/>
          <w:szCs w:val="24"/>
          <w:lang w:val="sq-AL" w:eastAsia="de-DE"/>
        </w:rPr>
        <w:t>Kushtëzime</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r w:rsidRPr="00F94C83">
        <w:rPr>
          <w:rFonts w:ascii="Garamond" w:eastAsia="MS Mincho" w:hAnsi="Garamond"/>
          <w:spacing w:val="-4"/>
          <w:sz w:val="14"/>
          <w:szCs w:val="24"/>
          <w:lang w:val="sq-AL" w:eastAsia="de-DE"/>
        </w:rPr>
        <w:t xml:space="preserve"> </w:t>
      </w: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1.</w:t>
      </w:r>
      <w:r w:rsidRPr="00F94C83">
        <w:rPr>
          <w:rFonts w:ascii="Garamond" w:eastAsia="MS Mincho" w:hAnsi="Garamond"/>
          <w:spacing w:val="-4"/>
          <w:sz w:val="24"/>
          <w:szCs w:val="24"/>
          <w:lang w:val="sq-AL" w:eastAsia="de-DE"/>
        </w:rPr>
        <w:tab/>
        <w:t xml:space="preserve">Deputeti që përfiton nga përjashtimi nuk mund ta huazojnë, japi me qira apo transferojë, me apo pa pagesë, automjetin e përjashtuar nga detyrimet e </w:t>
      </w:r>
      <w:r w:rsidR="00C02C07" w:rsidRPr="00C02C07">
        <w:rPr>
          <w:rFonts w:ascii="Garamond" w:eastAsia="MS Mincho" w:hAnsi="Garamond"/>
          <w:spacing w:val="-4"/>
          <w:sz w:val="24"/>
          <w:szCs w:val="24"/>
          <w:lang w:val="sq-AL" w:eastAsia="de-DE"/>
        </w:rPr>
        <w:t>i</w:t>
      </w:r>
      <w:r w:rsidRPr="00C02C07">
        <w:rPr>
          <w:rFonts w:ascii="Garamond" w:eastAsia="MS Mincho" w:hAnsi="Garamond"/>
          <w:spacing w:val="-4"/>
          <w:sz w:val="24"/>
          <w:szCs w:val="24"/>
          <w:lang w:val="sq-AL" w:eastAsia="de-DE"/>
        </w:rPr>
        <w:t>mportit</w:t>
      </w:r>
      <w:r w:rsidRPr="00F94C83">
        <w:rPr>
          <w:rFonts w:ascii="Garamond" w:eastAsia="MS Mincho" w:hAnsi="Garamond"/>
          <w:spacing w:val="-4"/>
          <w:sz w:val="24"/>
          <w:szCs w:val="24"/>
          <w:lang w:val="sq-AL" w:eastAsia="de-DE"/>
        </w:rPr>
        <w:t xml:space="preserve"> sipas nenit 518. </w:t>
      </w: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2.</w:t>
      </w:r>
      <w:r w:rsidRPr="00F94C83">
        <w:rPr>
          <w:rFonts w:ascii="Garamond" w:eastAsia="MS Mincho" w:hAnsi="Garamond"/>
          <w:spacing w:val="-4"/>
          <w:sz w:val="24"/>
          <w:szCs w:val="24"/>
          <w:lang w:val="sq-AL" w:eastAsia="de-DE"/>
        </w:rPr>
        <w:tab/>
        <w:t xml:space="preserve">Nëse automjeti jepet hua, me qira apo transferohen tek një deputet tjetër apo person që gëzon të drejtën e përjashtimit nga detyrimet e importit sipas Kodit, atëherë përjashtimi vazhdon të jepet. </w:t>
      </w: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3.</w:t>
      </w:r>
      <w:r w:rsidRPr="00F94C83">
        <w:rPr>
          <w:rFonts w:ascii="Garamond" w:eastAsia="MS Mincho" w:hAnsi="Garamond"/>
          <w:spacing w:val="-4"/>
          <w:sz w:val="24"/>
          <w:szCs w:val="24"/>
          <w:lang w:val="sq-AL" w:eastAsia="de-DE"/>
        </w:rPr>
        <w:tab/>
        <w:t>Nëse automjeti jepet hua, me qira apo transferohet tek një person tjetër i cili nuk përjashtohet nga detyrimet e importit, automjeti i nënshtrohen pagesës paraprake të detyrimeve të importit, sipas nivelit tarifor  që zbatohet në ditën e dhënies hua, me qira apo transferimit, në bazë të llojit të automjetit dhe vlerës doganore të konstatuar apo pranuar në atë ditë nga autoritetet doganore kompetente.  Pas pagimit të detyrimit të importit, deputeti fiton të drejtën e e përjashtimin nga detyrimi i importit për automjetin tjetër.</w:t>
      </w: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eastAsia="de-DE"/>
        </w:rPr>
      </w:pPr>
      <w:r w:rsidRPr="00F94C83">
        <w:rPr>
          <w:rFonts w:ascii="Garamond" w:eastAsia="MS Mincho" w:hAnsi="Garamond"/>
          <w:spacing w:val="-4"/>
          <w:sz w:val="24"/>
          <w:szCs w:val="24"/>
          <w:lang w:val="sq-AL" w:eastAsia="de-DE"/>
        </w:rPr>
        <w:t>4.</w:t>
      </w:r>
      <w:r w:rsidRPr="00F94C83">
        <w:rPr>
          <w:rFonts w:ascii="Garamond" w:eastAsia="MS Mincho" w:hAnsi="Garamond"/>
          <w:spacing w:val="-4"/>
          <w:sz w:val="24"/>
          <w:szCs w:val="24"/>
          <w:lang w:val="sq-AL" w:eastAsia="de-DE"/>
        </w:rPr>
        <w:tab/>
        <w:t>Deputeti nuk mund të ketë, brenda një mandati, më shumë se një automjet, të përjashtuar nga detyrimet e importit.</w:t>
      </w:r>
    </w:p>
    <w:p w:rsidR="003514D0" w:rsidRPr="00F94C83" w:rsidRDefault="003514D0" w:rsidP="00DF1BB5">
      <w:pPr>
        <w:widowControl w:val="0"/>
        <w:spacing w:after="0" w:line="240" w:lineRule="auto"/>
        <w:rPr>
          <w:rFonts w:ascii="Garamond" w:eastAsia="MS Mincho" w:hAnsi="Garamond"/>
          <w:spacing w:val="-4"/>
          <w:sz w:val="14"/>
          <w:szCs w:val="24"/>
          <w:lang w:val="sq-AL" w:eastAsia="de-DE"/>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32</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bCs/>
          <w:spacing w:val="-4"/>
          <w:sz w:val="24"/>
          <w:szCs w:val="24"/>
          <w:lang w:val="sq-AL" w:eastAsia="de-DE"/>
        </w:rPr>
      </w:pPr>
      <w:r w:rsidRPr="00F94C83">
        <w:rPr>
          <w:rFonts w:ascii="Garamond" w:hAnsi="Garamond"/>
          <w:b/>
          <w:spacing w:val="-4"/>
          <w:sz w:val="24"/>
          <w:szCs w:val="24"/>
          <w:lang w:val="sq-AL"/>
        </w:rPr>
        <w:t>Përjashtime për makineri dhe pajisje të tjera të importuara për ndërtimin e burimeve të reja të prodhimit të energjisë elektrike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521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Përjashtimi i makinerive dhe pajisjeve për ndërtimin e burimeve të energjisë</w:t>
      </w:r>
    </w:p>
    <w:p w:rsidR="003514D0"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2 dhe 5, të nenit 184, të Kodit)</w:t>
      </w:r>
    </w:p>
    <w:p w:rsidR="001F5B4A" w:rsidRPr="001F5B4A" w:rsidRDefault="001F5B4A" w:rsidP="00DF1BB5">
      <w:pPr>
        <w:widowControl w:val="0"/>
        <w:autoSpaceDE w:val="0"/>
        <w:autoSpaceDN w:val="0"/>
        <w:adjustRightInd w:val="0"/>
        <w:spacing w:after="0" w:line="240" w:lineRule="auto"/>
        <w:jc w:val="center"/>
        <w:rPr>
          <w:rFonts w:ascii="Garamond" w:hAnsi="Garamond"/>
          <w:spacing w:val="-4"/>
          <w:sz w:val="16"/>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w:t>
      </w:r>
      <w:r w:rsidRPr="00F94C83">
        <w:rPr>
          <w:rFonts w:ascii="Garamond" w:hAnsi="Garamond"/>
          <w:spacing w:val="-4"/>
          <w:sz w:val="24"/>
          <w:szCs w:val="24"/>
          <w:lang w:val="sq-AL"/>
        </w:rPr>
        <w:tab/>
        <w:t>Për qëllime të nenit 2, të ligjit nr.</w:t>
      </w:r>
      <w:r w:rsidR="00F976DF">
        <w:rPr>
          <w:rFonts w:ascii="Garamond" w:hAnsi="Garamond"/>
          <w:spacing w:val="-4"/>
          <w:sz w:val="24"/>
          <w:szCs w:val="24"/>
          <w:lang w:val="sq-AL"/>
        </w:rPr>
        <w:t xml:space="preserve"> </w:t>
      </w:r>
      <w:r w:rsidRPr="00F94C83">
        <w:rPr>
          <w:rFonts w:ascii="Garamond" w:hAnsi="Garamond"/>
          <w:spacing w:val="-4"/>
          <w:sz w:val="24"/>
          <w:szCs w:val="24"/>
          <w:lang w:val="sq-AL"/>
        </w:rPr>
        <w:t xml:space="preserve">8987, datë 24.12.2002, “Për krijimin e kushteve lehtësuese për ndërtimin e burimeve të reja të prodhimit të energjisë elektrike”, përjashtohen nga taksat doganore makineritë dhe pajisjet që bëjnë pjesë në objektin e prodhimit të energjisë elektrike me fuqi të instaluar jo më pak se </w:t>
      </w:r>
      <w:r w:rsidR="00BE37AC" w:rsidRPr="00BE37AC">
        <w:rPr>
          <w:rFonts w:ascii="Garamond" w:hAnsi="Garamond"/>
          <w:spacing w:val="-4"/>
          <w:sz w:val="24"/>
          <w:szCs w:val="24"/>
          <w:lang w:val="sq-AL"/>
        </w:rPr>
        <w:t>5 MW</w:t>
      </w:r>
      <w:r w:rsidRPr="00F94C83">
        <w:rPr>
          <w:rFonts w:ascii="Garamond" w:hAnsi="Garamond"/>
          <w:spacing w:val="-4"/>
          <w:sz w:val="24"/>
          <w:szCs w:val="24"/>
          <w:lang w:val="sq-AL"/>
        </w:rPr>
        <w:t xml:space="preserve"> për burim, që përdorin lëndë djegëse të lëngëta ose të ngurta dhe pa kufizim për burimet e tjera të rinovueshme të prodhimit.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w:t>
      </w:r>
      <w:r w:rsidRPr="00F94C83">
        <w:rPr>
          <w:rFonts w:ascii="Garamond" w:hAnsi="Garamond"/>
          <w:spacing w:val="-4"/>
          <w:sz w:val="24"/>
          <w:szCs w:val="24"/>
          <w:lang w:val="sq-AL"/>
        </w:rPr>
        <w:tab/>
        <w:t>Operatori ekonomik i cili ndërton burime të prodhimit të energjisë elektrike me fuqi të insta</w:t>
      </w:r>
      <w:r w:rsidR="00BE37AC">
        <w:rPr>
          <w:rFonts w:ascii="Garamond" w:hAnsi="Garamond"/>
          <w:spacing w:val="-4"/>
          <w:sz w:val="24"/>
          <w:szCs w:val="24"/>
          <w:lang w:val="sq-AL"/>
        </w:rPr>
        <w:t>luar jo më pak se 5 MW</w:t>
      </w:r>
      <w:r w:rsidRPr="00F94C83">
        <w:rPr>
          <w:rFonts w:ascii="Garamond" w:hAnsi="Garamond"/>
          <w:spacing w:val="-4"/>
          <w:sz w:val="24"/>
          <w:szCs w:val="24"/>
          <w:lang w:val="sq-AL"/>
        </w:rPr>
        <w:t xml:space="preserve"> për burim, pasi të ketë marrë nga organet shtetërore përkatëse lejen për ndërtimin e një objekti gjenerues, në përputhje me legjislacionin në fuqi, duhet të paraqesë pranë ministrisë përgjegjëse për sektorin e energjisë, 6 muaj para fillimit të importimit, listën e plotë e të specifikuar të makinerive dhe të pajisjeve që do të importohen vetëm për këtë objekt. Ministri përgjegjës për sektorin e energjisë e miraton këtë listë, pas shqyrtimit dhe verifikimit të saj.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 xml:space="preserve">Lista e makinerive duhet të përmbajë, për çdo makineri dhe pajisje që importohet, këto specifikime: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a) Emërtimin dhe shenjat e njësisë së makinerisë/pajisjes;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b) Karakteristikat kryesore teknike të makinerisë/pajisjes, sasinë dhe çmimin e blerjes;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Karakteristikat e lëndëve djegëse, që përdoren, duke specifikuar llojin dhe konsumin e shprehur për njësi;</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Specifikime të tjera sqaruese (konsumi specifik i burimit etj.).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4. Lista e miratuar përgatitet në pesë kopje, nga të cilat një kopje i dërgohet operatorit ekonomik, një kopje Ministrisë përgjegjëse për financat, një kopje Drejtorisë së Përgjithshme të Doganave, një kopje Drejtorisë së Përgjithshme të Tatimeve dhe një kopje ruhet në ministrinë përgjegjëse për sektorin e energjisë.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5. Drejtoria e Përgjithshme e Doganave e dërgon listën e makinerive në zyrën doganore mbikëqyrëse të operatorit ekonomik, për të zbatuar të gjitha procedurat e parashikuara nga legjislacioni doganor për përjashtimin e makinerive dhe të pajisjeve të përfshira në këtë listë.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6.</w:t>
      </w:r>
      <w:r w:rsidRPr="00F94C83">
        <w:rPr>
          <w:rFonts w:ascii="Garamond" w:hAnsi="Garamond"/>
          <w:spacing w:val="-4"/>
          <w:sz w:val="24"/>
          <w:szCs w:val="24"/>
          <w:lang w:val="sq-AL"/>
        </w:rPr>
        <w:tab/>
        <w:t>Institucionet e përmendura në pikën 4, për çdo ndryshim në listën e specifikuar të makinerive dhe të pajisjeve që importohen, veprojnë në përputhje me dokumentet zyrtare që kërkojnë ndryshimin dhe për këtë japin miratimin përkatës. Në rast se në listën e miratuar më parë është përfshirë një makineri/pajisje që nuk i takon këtij objekti, veprimet doganore kryhen vetëm pasi të shlyhet dhe të dokumentohet pagesa e taksës doganore që nuk ishte paguar, në zbatim të këtij vendimi.</w:t>
      </w:r>
    </w:p>
    <w:p w:rsidR="00AD7CC7" w:rsidRDefault="00AD7CC7" w:rsidP="00DF1BB5">
      <w:pPr>
        <w:widowControl w:val="0"/>
        <w:spacing w:after="0" w:line="240" w:lineRule="auto"/>
        <w:jc w:val="center"/>
        <w:rPr>
          <w:rFonts w:ascii="Garamond" w:hAnsi="Garamond"/>
          <w:b/>
          <w:spacing w:val="-4"/>
          <w:sz w:val="14"/>
          <w:szCs w:val="24"/>
          <w:lang w:val="sq-AL"/>
        </w:rPr>
      </w:pPr>
    </w:p>
    <w:p w:rsidR="001F5B4A" w:rsidRDefault="001F5B4A" w:rsidP="00DF1BB5">
      <w:pPr>
        <w:widowControl w:val="0"/>
        <w:spacing w:after="0" w:line="240" w:lineRule="auto"/>
        <w:jc w:val="center"/>
        <w:rPr>
          <w:rFonts w:ascii="Garamond" w:hAnsi="Garamond"/>
          <w:b/>
          <w:spacing w:val="-4"/>
          <w:sz w:val="14"/>
          <w:szCs w:val="24"/>
          <w:lang w:val="sq-AL"/>
        </w:rPr>
      </w:pPr>
    </w:p>
    <w:p w:rsidR="001F5B4A" w:rsidRDefault="001F5B4A" w:rsidP="00DF1BB5">
      <w:pPr>
        <w:widowControl w:val="0"/>
        <w:spacing w:after="0" w:line="240" w:lineRule="auto"/>
        <w:jc w:val="center"/>
        <w:rPr>
          <w:rFonts w:ascii="Garamond" w:hAnsi="Garamond"/>
          <w:b/>
          <w:spacing w:val="-4"/>
          <w:sz w:val="14"/>
          <w:szCs w:val="24"/>
          <w:lang w:val="sq-AL"/>
        </w:rPr>
      </w:pPr>
    </w:p>
    <w:p w:rsidR="001F5B4A" w:rsidRDefault="001F5B4A" w:rsidP="00DF1BB5">
      <w:pPr>
        <w:widowControl w:val="0"/>
        <w:spacing w:after="0" w:line="240" w:lineRule="auto"/>
        <w:jc w:val="center"/>
        <w:rPr>
          <w:rFonts w:ascii="Garamond" w:hAnsi="Garamond"/>
          <w:b/>
          <w:spacing w:val="-4"/>
          <w:sz w:val="14"/>
          <w:szCs w:val="24"/>
          <w:lang w:val="sq-AL"/>
        </w:rPr>
      </w:pPr>
    </w:p>
    <w:p w:rsidR="001F5B4A" w:rsidRDefault="001F5B4A" w:rsidP="00DF1BB5">
      <w:pPr>
        <w:widowControl w:val="0"/>
        <w:spacing w:after="0" w:line="240" w:lineRule="auto"/>
        <w:jc w:val="center"/>
        <w:rPr>
          <w:rFonts w:ascii="Garamond" w:hAnsi="Garamond"/>
          <w:b/>
          <w:spacing w:val="-4"/>
          <w:sz w:val="14"/>
          <w:szCs w:val="24"/>
          <w:lang w:val="sq-AL"/>
        </w:rPr>
      </w:pPr>
    </w:p>
    <w:p w:rsidR="001F5B4A" w:rsidRDefault="001F5B4A" w:rsidP="00DF1BB5">
      <w:pPr>
        <w:widowControl w:val="0"/>
        <w:spacing w:after="0" w:line="240" w:lineRule="auto"/>
        <w:jc w:val="center"/>
        <w:rPr>
          <w:rFonts w:ascii="Garamond" w:hAnsi="Garamond"/>
          <w:b/>
          <w:spacing w:val="-4"/>
          <w:sz w:val="14"/>
          <w:szCs w:val="24"/>
          <w:lang w:val="sq-AL"/>
        </w:rPr>
      </w:pPr>
    </w:p>
    <w:p w:rsidR="001F5B4A" w:rsidRDefault="001F5B4A" w:rsidP="00DF1BB5">
      <w:pPr>
        <w:widowControl w:val="0"/>
        <w:spacing w:after="0" w:line="240" w:lineRule="auto"/>
        <w:jc w:val="center"/>
        <w:rPr>
          <w:rFonts w:ascii="Garamond" w:hAnsi="Garamond"/>
          <w:b/>
          <w:spacing w:val="-4"/>
          <w:sz w:val="14"/>
          <w:szCs w:val="24"/>
          <w:lang w:val="sq-AL"/>
        </w:rPr>
      </w:pPr>
    </w:p>
    <w:p w:rsidR="001F5B4A" w:rsidRDefault="001F5B4A" w:rsidP="00DF1BB5">
      <w:pPr>
        <w:widowControl w:val="0"/>
        <w:spacing w:after="0" w:line="240" w:lineRule="auto"/>
        <w:jc w:val="center"/>
        <w:rPr>
          <w:rFonts w:ascii="Garamond" w:hAnsi="Garamond"/>
          <w:b/>
          <w:spacing w:val="-4"/>
          <w:sz w:val="14"/>
          <w:szCs w:val="24"/>
          <w:lang w:val="sq-AL"/>
        </w:rPr>
      </w:pPr>
    </w:p>
    <w:p w:rsidR="001F5B4A" w:rsidRDefault="001F5B4A" w:rsidP="00DF1BB5">
      <w:pPr>
        <w:widowControl w:val="0"/>
        <w:spacing w:after="0" w:line="240" w:lineRule="auto"/>
        <w:jc w:val="center"/>
        <w:rPr>
          <w:rFonts w:ascii="Garamond" w:hAnsi="Garamond"/>
          <w:b/>
          <w:spacing w:val="-4"/>
          <w:sz w:val="14"/>
          <w:szCs w:val="24"/>
          <w:lang w:val="sq-AL"/>
        </w:rPr>
      </w:pPr>
    </w:p>
    <w:p w:rsidR="001F5B4A" w:rsidRPr="00F94C83" w:rsidRDefault="001F5B4A"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e rikthyera</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522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që konsiderohen të rikthyera në gjendjen në të cilën  ishin eksportuar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185,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Mallrat konsiderohen të rikthyera në gjendjen në të cilën ishin eksportuar, kur pas eksportimit nga territori doganor i Republikës së Shqipërisë, ato nuk kanë pësuar asnjë trajtim apo përpunim tjetër, përveç atij që i ndryshon pamjen ose që është i nevojshëm për riparimin, mbajtjen ose ruajtjen e tyre  në gjendje të mirë.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Mallrat konsiderohen të rikthyera në gjendjen në të cilën ishin eksportuar, kur pas eksportimit nga territori doganor i Republikës së Shqipërisë, ato kanë pësuar një trajtim ose përpunim tjetër, të ndryshëm nga ai që i ndryshon pamjen apo që është i nevojshëm për riparimin, mbajtjen ose ruajtjen e tyre në gjendje të mirë, por pas fillimit të këtij trajtimi ose përpunimi rezultoi se ky i fundit nuk ndryshoi qëllimin e përdorimit për të cilin ishin destinuar mallrat.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Kur mallrat e referuara në pikat 1 ose 2 i janë nënshtruar trajtimit ose përpunimit që do t’i bënte ato objekt të detyrimit të importit, nëse do të kishin qenë të vendosura nën regjimin e përpunimit pasiv, këto mallra konsiderohen të rikthyera në gjendjen në të cilën ishin eksportuar vetëm me kusht që trajtimi ose përpunimi, duke përfshirë edhe trupëzimin e pjesëve të këmbimit, nuk tejkalon  atë që është e nevojshme për t’u mundësuar mallrave që të përdoren në të njëjtën mënyrë si në kohën e eksportimit nga territori doganor i i Republikës së Shqipërisë.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523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Informacioni i kërkuar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6, e nenit 185,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Deklaruesi informon zyrën doganore ku është depozituar deklarata doganore për çlirimin për qarkullim të lirë, që kushtet për përjashtimin nga detyrimet e importit janë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plotësuar.</w:t>
      </w:r>
    </w:p>
    <w:p w:rsidR="003514D0" w:rsidRPr="00F94C83" w:rsidRDefault="003514D0" w:rsidP="00DF1BB5">
      <w:pPr>
        <w:widowControl w:val="0"/>
        <w:numPr>
          <w:ilvl w:val="0"/>
          <w:numId w:val="4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Informacioni i përmendur në pikën 1,  mund të sigurohet me një nga mjetet e mëposhtme:</w:t>
      </w:r>
    </w:p>
    <w:p w:rsidR="003514D0" w:rsidRPr="00F94C83" w:rsidRDefault="003514D0" w:rsidP="00DF1BB5">
      <w:pPr>
        <w:widowControl w:val="0"/>
        <w:numPr>
          <w:ilvl w:val="0"/>
          <w:numId w:val="4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Aksesi në të dhënat përkatëse të deklaratës doganore apo rieksportit, në bazë të së cilës mallrat e kthyera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janë eksportuar apo rieksportuar fillimisht nga territori doganor i Republikës së Shqipërisë;</w:t>
      </w:r>
    </w:p>
    <w:p w:rsidR="003514D0" w:rsidRPr="00F94C83" w:rsidRDefault="003514D0" w:rsidP="00DF1BB5">
      <w:pPr>
        <w:widowControl w:val="0"/>
        <w:numPr>
          <w:ilvl w:val="0"/>
          <w:numId w:val="4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kopje  e  vërtetuar nga zyra doganore kompetente e deklaratës doganore apo të rieksportit, në bazë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së cilës mallrat e kthyera janë eksportuar apo rieksportuar fillimisht nga territori doganor i Republikës së Shqipërisë </w:t>
      </w:r>
    </w:p>
    <w:p w:rsidR="003514D0" w:rsidRPr="00F94C83" w:rsidRDefault="003514D0" w:rsidP="00DF1BB5">
      <w:pPr>
        <w:widowControl w:val="0"/>
        <w:numPr>
          <w:ilvl w:val="0"/>
          <w:numId w:val="4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 i lëshuar nga zyra doganore kompetente me të dhënat përkatëse të kësaj deklarate doganore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ose deklaratës së rieksportit;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Një dokument i lëshuar nga autoritetet doganore, që vërteton se janë përmbushur kushtet për përjashtimin nga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detyrimi i importit (informacionit fletë INF3).</w:t>
      </w:r>
    </w:p>
    <w:p w:rsidR="003514D0" w:rsidRPr="00F94C83" w:rsidRDefault="003514D0" w:rsidP="00DF1BB5">
      <w:pPr>
        <w:widowControl w:val="0"/>
        <w:numPr>
          <w:ilvl w:val="0"/>
          <w:numId w:val="4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informacioni në dispozicion të autoriteteve doganore kompetente vërteton se mallrat e deklaruara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çlirim për qarkullim të lirë janë eksportuar fillimisht nga territori doganor i Republikës së Shqipërisë dhe në atë kohë kishin përmbushur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kushtet për t’i dhënë përjashtim nga detyrimi i importit si mallra të rikthyera, informacioni i referuar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pikën 2 nuk do të kërkohet.</w:t>
      </w:r>
    </w:p>
    <w:p w:rsidR="003514D0" w:rsidRPr="00F94C83" w:rsidRDefault="003514D0" w:rsidP="00DF1BB5">
      <w:pPr>
        <w:widowControl w:val="0"/>
        <w:numPr>
          <w:ilvl w:val="0"/>
          <w:numId w:val="4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Pika 2 nuk do të zbatohet kur mallrat deklarohen për çlirim për qarkullim të lirë, me gojë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ose me anë të ndonjë veprimi tjetër. Nuk do të zbatohet as për qarkullimin ndërkombëtar të materialeve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paketimit/ambalazheve, mjeteve të transportit ose disa mallrave të vendosura nën një regjim doganor të posaçëm, përveç kur parashikohet ndryshe.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524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Mallrat që përfitojnë në eksport nga masat e politikës bujqësore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186 dhe pika 6, e nenit 185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Mallrat e rikthyera, që përfitojnë në eksport nga masat e politikës bujqësore,  përjashtohen nga detyrimi i importit kur plotësohen të gjitha kushtet e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Janë rikthyer shumat e paguara në bazë të këtyre masave dhe autoritetet kompetente kanë ndërmarrë hapat e nevojshëm për të tërhequr shumat e përfituara në bazë të politikës bujqësore në lidhje me këto mallra apo janë anuluar përfitimet e tjera financiare të dhëna;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 Mallrat janë në një nga situatat e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  nuk mund të hidhen në treg në vendin ku janë dërguar;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ii.</w:t>
      </w:r>
      <w:r w:rsidRPr="00F94C83">
        <w:rPr>
          <w:rFonts w:ascii="Garamond" w:hAnsi="Garamond"/>
          <w:spacing w:val="-4"/>
          <w:sz w:val="24"/>
          <w:szCs w:val="24"/>
          <w:lang w:val="sq-AL"/>
        </w:rPr>
        <w:tab/>
        <w:t>janë kthyer nga marrësi për arsye defektesh ose nuk  janë në përputhje me kontratën;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iii.</w:t>
      </w:r>
      <w:r w:rsidRPr="00F94C83">
        <w:rPr>
          <w:rFonts w:ascii="Garamond" w:hAnsi="Garamond"/>
          <w:spacing w:val="-4"/>
          <w:sz w:val="24"/>
          <w:szCs w:val="24"/>
          <w:lang w:val="sq-AL"/>
        </w:rPr>
        <w:tab/>
        <w:t>janë rikthyer në territorin doganor të Republikës së Shqipërisë sepse nuk mund të përdoreshin për qëllimet e destinuara për shkak të rrethanave jashtë kontrollit të eksportuesit;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mallrat janë deklaruar për çlirim në qarkullim të lirë në territorin doganor Republikës së Shqipërisë brenda 12 muajve nga data e përfundimit të formaliteteve doganore lidhur me eksportimin e tyre.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Rrethanat e referuara në nënndarjen “iii”, rë shkronjës “b”, të pikës 1, janë, si më poshtë vijon: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 Mallrat e rikthyera në territorin doganor të Republikës së Shqipërisë si pasojë e dëmeve të vetë mallrave ose të mjetit të transportit me të cilin janë transportuar, të ndodhura para marrjes në dorëzim nga marrësi;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Mallrat e eksportuara fillimisht për qëllime të konsumit ose shitjes në një panair tregtar apo rast të ngjashëm, që nuk janë konsumuar apo shitur;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Mallrat, të cilat nuk mund t’i dorëzoheshin marrësit për shkak të paaftësisë së tij fizike ose ligjore për të respektuar kontratën, sipas së cilës u eksportuan mallrat;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Mallrat, të cilat për shkak të çrregullimeve natyrore, politike apo shoqërore, nuk mund t’i dorëzohen marrësit ose i janë dorëzuar atij pas datës së dorëzimit kontraktual;</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Frutat dhe perimet, të eksportuara për qëllime shitjeje, por të cilat nuk janë shitur në tregun e vendit të destinacionit.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Deklarata për çlirim për qarkullim të lirë në lidhje me mallrat e rikthyera, eksportimi i të cilave ka përmbushur formalitetet për marrjen e rimbursimeve ose pagesave të tjera të përcaktuara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bazë të masave të politikave bujqësore, duhet të mbështetet nga dokumentet e përmendura në nenin 523 dhe nga një certifikatë e lëshuar nga autoritetet kompetente për dhënien e rimbursimit apo pagesave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tilla në Republikën e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Kur autoritetet e zyrës doganore ku mallrat janë deklaruar për çlirim për qarkullim të lirë kanë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informacion që vërteton se asnjë rimbursim ose pagesë tjetër e parashikuar në eksport në bazë të masave të politikave bujqësore nuk janë dhënë dhe nuk mund të jepen, certifikata nuk do të jetë e nevojshme.</w:t>
      </w:r>
    </w:p>
    <w:p w:rsidR="003514D0" w:rsidRDefault="003514D0" w:rsidP="00DF1BB5">
      <w:pPr>
        <w:widowControl w:val="0"/>
        <w:spacing w:after="0" w:line="240" w:lineRule="auto"/>
        <w:jc w:val="center"/>
        <w:rPr>
          <w:rFonts w:ascii="Garamond" w:hAnsi="Garamond"/>
          <w:spacing w:val="-4"/>
          <w:sz w:val="14"/>
          <w:szCs w:val="24"/>
          <w:lang w:val="sq-AL"/>
        </w:rPr>
      </w:pPr>
    </w:p>
    <w:p w:rsidR="001F5B4A" w:rsidRDefault="001F5B4A" w:rsidP="00DF1BB5">
      <w:pPr>
        <w:widowControl w:val="0"/>
        <w:spacing w:after="0" w:line="240" w:lineRule="auto"/>
        <w:jc w:val="center"/>
        <w:rPr>
          <w:rFonts w:ascii="Garamond" w:hAnsi="Garamond"/>
          <w:spacing w:val="-4"/>
          <w:sz w:val="14"/>
          <w:szCs w:val="24"/>
          <w:lang w:val="sq-AL"/>
        </w:rPr>
      </w:pPr>
    </w:p>
    <w:p w:rsidR="001F5B4A" w:rsidRDefault="001F5B4A" w:rsidP="00DF1BB5">
      <w:pPr>
        <w:widowControl w:val="0"/>
        <w:spacing w:after="0" w:line="240" w:lineRule="auto"/>
        <w:jc w:val="center"/>
        <w:rPr>
          <w:rFonts w:ascii="Garamond" w:hAnsi="Garamond"/>
          <w:spacing w:val="-4"/>
          <w:sz w:val="14"/>
          <w:szCs w:val="24"/>
          <w:lang w:val="sq-AL"/>
        </w:rPr>
      </w:pPr>
    </w:p>
    <w:p w:rsidR="001F5B4A" w:rsidRDefault="001F5B4A" w:rsidP="00DF1BB5">
      <w:pPr>
        <w:widowControl w:val="0"/>
        <w:spacing w:after="0" w:line="240" w:lineRule="auto"/>
        <w:jc w:val="center"/>
        <w:rPr>
          <w:rFonts w:ascii="Garamond" w:hAnsi="Garamond"/>
          <w:spacing w:val="-4"/>
          <w:sz w:val="14"/>
          <w:szCs w:val="24"/>
          <w:lang w:val="sq-AL"/>
        </w:rPr>
      </w:pPr>
    </w:p>
    <w:p w:rsidR="001F5B4A" w:rsidRDefault="001F5B4A" w:rsidP="00DF1BB5">
      <w:pPr>
        <w:widowControl w:val="0"/>
        <w:spacing w:after="0" w:line="240" w:lineRule="auto"/>
        <w:jc w:val="center"/>
        <w:rPr>
          <w:rFonts w:ascii="Garamond" w:hAnsi="Garamond"/>
          <w:spacing w:val="-4"/>
          <w:sz w:val="14"/>
          <w:szCs w:val="24"/>
          <w:lang w:val="sq-AL"/>
        </w:rPr>
      </w:pPr>
    </w:p>
    <w:p w:rsidR="001F5B4A" w:rsidRDefault="001F5B4A" w:rsidP="00DF1BB5">
      <w:pPr>
        <w:widowControl w:val="0"/>
        <w:spacing w:after="0" w:line="240" w:lineRule="auto"/>
        <w:jc w:val="center"/>
        <w:rPr>
          <w:rFonts w:ascii="Garamond" w:hAnsi="Garamond"/>
          <w:spacing w:val="-4"/>
          <w:sz w:val="14"/>
          <w:szCs w:val="24"/>
          <w:lang w:val="sq-AL"/>
        </w:rPr>
      </w:pPr>
    </w:p>
    <w:p w:rsidR="001F5B4A" w:rsidRDefault="001F5B4A" w:rsidP="00DF1BB5">
      <w:pPr>
        <w:widowControl w:val="0"/>
        <w:spacing w:after="0" w:line="240" w:lineRule="auto"/>
        <w:jc w:val="center"/>
        <w:rPr>
          <w:rFonts w:ascii="Garamond" w:hAnsi="Garamond"/>
          <w:spacing w:val="-4"/>
          <w:sz w:val="14"/>
          <w:szCs w:val="24"/>
          <w:lang w:val="sq-AL"/>
        </w:rPr>
      </w:pPr>
    </w:p>
    <w:p w:rsidR="001F5B4A" w:rsidRPr="00F94C83" w:rsidRDefault="001F5B4A"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525</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Lëshimi i fletës së informacionit INF 3</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 pika 3, shkronja “a” dhe 185, pika 6,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4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Eksportuesi mund të kërkojë një fletë informacioni INF 3 nga zyra doganore e eksportit.</w:t>
      </w:r>
    </w:p>
    <w:p w:rsidR="003514D0" w:rsidRPr="00F94C83" w:rsidRDefault="003514D0" w:rsidP="00DF1BB5">
      <w:pPr>
        <w:widowControl w:val="0"/>
        <w:numPr>
          <w:ilvl w:val="0"/>
          <w:numId w:val="4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eksportuesi kërkon fletën e informacionit INF 3 në kohën e eksportit, fleta e informacionit INF 3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lëshohet nga zyra doganore e eksportit në kohën e përfundimit të formaliteteve të eksportit për mallrat.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është e mundur që mallrat e eksportuara të rikthehen në territorin doganor të Republikës së Shqipërisë nëpërmjet disa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zyrave doganore, eksportuesi mund të kërkojë disa fletë informuese INF 3, ku secila mbulon një pjesë të sasisë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totale të mallrave të eksportuara.</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Kur eksportuesi kërkon një fletë informacioni INF 3 për mallrat pas përfundimit të formaliteteve të eksportit, fleta e informacionit INF 3 mund të lëshohet nga zyra doganore e eksportit, nëse informacioni në lidhje me mallrat e deklaruara nga eksportuesi korrespondon me informacionin në dispozicion të zyrës doganore të eksportit në lidhje me mallrat e eksportuara dhe asnjë rimbursim ose pagesa të tjera të parashikuara në eksport në bazë të masave të politikave bujqësore nuk janë dhënë, dhe nuk mund të jepen , në lidhje me këto mallra.</w:t>
      </w:r>
    </w:p>
    <w:p w:rsidR="003514D0" w:rsidRPr="00F94C83" w:rsidRDefault="0035099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4</w:t>
      </w:r>
      <w:r w:rsidR="003514D0" w:rsidRPr="00F94C83">
        <w:rPr>
          <w:rFonts w:ascii="Garamond" w:hAnsi="Garamond"/>
          <w:spacing w:val="-4"/>
          <w:sz w:val="24"/>
          <w:szCs w:val="24"/>
          <w:lang w:val="sq-AL"/>
        </w:rPr>
        <w:t>. Kur një fletë informacioni INF 3 është lëshuar, eksportuesi mund të kërkojë që zyra doganore e eksportit ta zëvendësojë atë me disa fletë informative INF 3 ku secila mbulon një pjesë të sasisë totale të mallrave të përfshira në fletën informacioni INF 3 të lëshuar fillimisht.</w:t>
      </w:r>
    </w:p>
    <w:p w:rsidR="003514D0" w:rsidRPr="00F94C83" w:rsidRDefault="003514D0" w:rsidP="00DF1BB5">
      <w:pPr>
        <w:widowControl w:val="0"/>
        <w:numPr>
          <w:ilvl w:val="0"/>
          <w:numId w:val="4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Eksportuesi mund të kërkojë që një fletë informative INF 3 të lëshohet vetëm në lidhje me një pjesë të mallrave të eksportuara.</w:t>
      </w:r>
    </w:p>
    <w:p w:rsidR="003514D0" w:rsidRPr="00F94C83" w:rsidRDefault="003514D0" w:rsidP="00DF1BB5">
      <w:pPr>
        <w:widowControl w:val="0"/>
        <w:numPr>
          <w:ilvl w:val="0"/>
          <w:numId w:val="4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lëshohet në letër</w:t>
      </w:r>
      <w:r w:rsidR="003F347F">
        <w:rPr>
          <w:rFonts w:ascii="Garamond" w:hAnsi="Garamond"/>
          <w:spacing w:val="-4"/>
          <w:sz w:val="24"/>
          <w:szCs w:val="24"/>
          <w:lang w:val="sq-AL"/>
        </w:rPr>
        <w:t xml:space="preserve"> </w:t>
      </w:r>
      <w:r w:rsidRPr="00F94C83">
        <w:rPr>
          <w:rFonts w:ascii="Garamond" w:hAnsi="Garamond"/>
          <w:spacing w:val="-4"/>
          <w:sz w:val="24"/>
          <w:szCs w:val="24"/>
          <w:lang w:val="sq-AL"/>
        </w:rPr>
        <w:t>një fletë informacioni INF 3, një kopje mbahet nga zyra doganore e eksportit që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ka lëshuar atë.</w:t>
      </w:r>
    </w:p>
    <w:p w:rsidR="003514D0" w:rsidRPr="00F94C83" w:rsidRDefault="003514D0" w:rsidP="00DF1BB5">
      <w:pPr>
        <w:widowControl w:val="0"/>
        <w:numPr>
          <w:ilvl w:val="0"/>
          <w:numId w:val="4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fleta origjinale e informacionit INF 3 e lëshuar në letër është vjedhur, humbur ose shkatërruar,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zyra doganore e eksportit që e ka lëshuar atë, mund të lëshojë një </w:t>
      </w:r>
      <w:r w:rsidR="003F347F" w:rsidRPr="00F94C83">
        <w:rPr>
          <w:rFonts w:ascii="Garamond" w:hAnsi="Garamond"/>
          <w:spacing w:val="-4"/>
          <w:sz w:val="24"/>
          <w:szCs w:val="24"/>
          <w:lang w:val="sq-AL"/>
        </w:rPr>
        <w:t>dublikatë</w:t>
      </w:r>
      <w:r w:rsidRPr="00F94C83">
        <w:rPr>
          <w:rFonts w:ascii="Garamond" w:hAnsi="Garamond"/>
          <w:spacing w:val="-4"/>
          <w:sz w:val="24"/>
          <w:szCs w:val="24"/>
          <w:lang w:val="sq-AL"/>
        </w:rPr>
        <w:t xml:space="preserve"> me kërkesë të eksportuesit.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Zyra doganore e eksportit shënon në kopjen e fletës së informacionit INF 3 në zotërim të saj, që një </w:t>
      </w:r>
      <w:r w:rsidR="003F347F" w:rsidRPr="00F94C83">
        <w:rPr>
          <w:rFonts w:ascii="Garamond" w:hAnsi="Garamond"/>
          <w:spacing w:val="-4"/>
          <w:sz w:val="24"/>
          <w:szCs w:val="24"/>
          <w:lang w:val="sq-AL"/>
        </w:rPr>
        <w:t>dublikatë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është lëshuar.</w:t>
      </w:r>
    </w:p>
    <w:p w:rsidR="003514D0" w:rsidRPr="00F94C83" w:rsidRDefault="003514D0" w:rsidP="00DF1BB5">
      <w:pPr>
        <w:widowControl w:val="0"/>
        <w:numPr>
          <w:ilvl w:val="0"/>
          <w:numId w:val="4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Fleta e informacionit INF 3 do të hartohet duke përdorur formularin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përcaktuar në aneksin 62-02, të shtojcës B bashkëlidhur këtij vendimi dhe pjesë përbërëse e tij.</w:t>
      </w:r>
    </w:p>
    <w:p w:rsidR="003514D0" w:rsidRPr="00F94C83" w:rsidRDefault="003514D0" w:rsidP="00DF1BB5">
      <w:pPr>
        <w:widowControl w:val="0"/>
        <w:tabs>
          <w:tab w:val="left" w:pos="360"/>
        </w:tabs>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526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e komunikimit të fletës së informacionit INF 3</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Dokumenti që vërteton se janë përmbushur kushtet për përjashtim nga detyrimi i importit ('fleta e informacionit INF 3') mund të komunikohet duke përdorur mjete të ndryshme nga teknikat informatike të përpunimit të të dhënave.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527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Komunikimi ndërmjet autoriteteve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6, e nenit 185,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kërkesë të zyrës doganore ku mallrat e rikthyera janë deklaruar për çlirim për  qarkullim të  lirë, zyra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e eksportit dërgon çdo informacionin  në dispozicion të saj,  në të cilin përcaktohet se kushtet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përjashtimin nga detyrimi i importit janë plotësuar në lidhje me ato mallra.</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bCs/>
          <w:spacing w:val="-4"/>
          <w:sz w:val="24"/>
          <w:szCs w:val="24"/>
          <w:lang w:val="sq-AL"/>
        </w:rPr>
        <w:t>Produktet e peshkimit detar dhe produkte të tjera të nxjerra nga deti</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528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Përjashtimi nga detyrimi i importit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189,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Prova që kushtet e përcaktuara në pikën 1, të nenit 189, të Kodit, janë përmbushur mund të jepet, sipas rastit në përputhje me dispozitat e neneve 162 deri 165 dhe neneve 483 deri 485.</w:t>
      </w:r>
    </w:p>
    <w:p w:rsidR="003514D0" w:rsidRDefault="003514D0"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1F5B4A" w:rsidRDefault="001F5B4A"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TITULLI VII</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REGJIMET E POSAÇME</w:t>
      </w:r>
    </w:p>
    <w:p w:rsidR="003514D0" w:rsidRPr="00F94C83" w:rsidRDefault="003514D0" w:rsidP="00DF1BB5">
      <w:pPr>
        <w:widowControl w:val="0"/>
        <w:spacing w:after="0" w:line="240" w:lineRule="auto"/>
        <w:jc w:val="center"/>
        <w:rPr>
          <w:rFonts w:ascii="Garamond" w:hAnsi="Garamond"/>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përgjithshme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Aplikimi për autorizim</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529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Aplikuesi i vendosur jashtë territorit doganor të Republikës së Shqipërisë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192, të Kodit)</w:t>
      </w:r>
    </w:p>
    <w:p w:rsidR="003514D0" w:rsidRPr="00F94C83" w:rsidRDefault="003514D0" w:rsidP="00DF1BB5">
      <w:pPr>
        <w:widowControl w:val="0"/>
        <w:spacing w:after="0" w:line="240" w:lineRule="auto"/>
        <w:jc w:val="center"/>
        <w:rPr>
          <w:rFonts w:ascii="Garamond" w:hAnsi="Garamond"/>
          <w:spacing w:val="-4"/>
          <w:sz w:val="2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Duke anashkaluar përcaktimet e shkronjës “a”, të pikës 3, të nenit 192, të Kodit, autoritetet doganore në raste të caktuara, kur e konsiderojnë të justifikuar, mund t’i japin autorizim për regjimin e përdorimit të veçantë përfundimtar (</w:t>
      </w:r>
      <w:r w:rsidRPr="00F94C83">
        <w:rPr>
          <w:rFonts w:ascii="Garamond" w:hAnsi="Garamond"/>
          <w:i/>
          <w:spacing w:val="-4"/>
          <w:sz w:val="24"/>
          <w:szCs w:val="24"/>
          <w:lang w:val="sq-AL"/>
        </w:rPr>
        <w:t xml:space="preserve">end-use) </w:t>
      </w:r>
      <w:r w:rsidRPr="00F94C83">
        <w:rPr>
          <w:rFonts w:ascii="Garamond" w:hAnsi="Garamond"/>
          <w:spacing w:val="-4"/>
          <w:sz w:val="24"/>
          <w:szCs w:val="24"/>
          <w:lang w:val="sq-AL"/>
        </w:rPr>
        <w:t>ose regjimin e përpunimit aktiv personave të vendosur jashtë territorit doganor të Republikës së Shqipërisë.</w:t>
      </w:r>
    </w:p>
    <w:p w:rsidR="003514D0" w:rsidRPr="007E4E2F" w:rsidRDefault="003514D0" w:rsidP="00DF1BB5">
      <w:pPr>
        <w:widowControl w:val="0"/>
        <w:spacing w:after="0" w:line="240" w:lineRule="auto"/>
        <w:jc w:val="center"/>
        <w:rPr>
          <w:rFonts w:ascii="Garamond" w:hAnsi="Garamond"/>
          <w:spacing w:val="-4"/>
          <w:sz w:val="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530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Vendi për dorëzimin e aplikimeve, kur aplikuesi është i vendosur jashtë territorit doganor të Republikës së Shqipërisë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27,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Duke anashkaluar paragrafin e tretë, të pikës 1, të nenit 27, të Kodit, në rastet kur aplikuesi për autorizimin e regjimit të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është i vendosur jashtë territorit doganor të Republikës së Shqipërisë, autoriteti doganor kompetent për depozitimin e aplikimit është Drejtoria e Përgjithshme e Doganave.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Duke anashkaluar paragrafin e tretë, të pikës 1, të nenit 27, të Kodit, në rastet kur aplikuesi për autorizim i regjimit të përpunimit aktiv është i vendosur jashtë territorit doganor të Republikës së Shqipërisë, autoriteti doganor kompetent për depozitimin e aplikimit është Drejtoria e Përgjithshme e Doganave.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531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Aplikimi për autorizim bazuar në një  deklaratë doganore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 xml:space="preserve">(Nenet 17, pikat 1, 2 e 3, shkronja “a”, dhe 192, pika 1, të Kodit) </w:t>
      </w:r>
    </w:p>
    <w:p w:rsidR="003514D0" w:rsidRPr="007E4E2F"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Deklarata doganore, me kusht që të plotësohet me të dhëna shtesë, siç përcaktohet në aneksin A, të shtojcës A bashkëlidhur këtij vendimi dhe pjesë përbërëse e tij, konsiderohet si një aplikim për autorizim në secilin prej rasteve të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 Kur mallrat duhet të vendosen nën regjimin e lejimit të përkohshëm, nëse autoritetet doganore kërkojnë një aplikim formal në rastet e përcaktuara nga shkronja “b”, e nenit 681;</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 xml:space="preserve">Kur mallrat duhet të vendosen nën regjimin e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dhe aplikuesi ka për qëllim t’i vendosë tërësisht mallrat e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të parashikuara;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Kur mallra të tjera nga ato të renditura në aneksin 71-02, të shtojcës A bashkëlidhur këtij vendimi dhe pjesë përbërëse e tij,  duhet të vendosen nën regjimin e përpunimit aktiv;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Kur mallra të tjera nga ato të renditura në aneksin 71-02, të shtojcës A bashkëlidhur këtij vendimi dhe pjesë përbërëse e tij,  duhet të vendosen nën regjimin e përpunimit pasiv;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Kur është dhënë një autorizim për përdorimin e regjimit të përpunimit pasiv dhe produktet zëvendësuese duhet të hidhen në qarkullim të lirë duke përdorur sistemin e shkëmbimit standard, i cili nuk mbulohet nga ky autorizim;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Kur produktet e përpunuara hidhen në qarkullim të lirë pas përpunimit pasiv dhe operacioni i përpunimit ka të bëjë me mallra të natyrës jotregtare.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Pika 1, nuk zbatohet në rastet: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 e deklaratës së thjeshtuar;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 e zhdoganimit të centralizuar;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e hyrjes në regjistrimet e deklaruesit;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e aplikimit për një autorizim, të ndryshëm nga ai për lejim të përkohshëm, që përfshin më shumë se një zyrë doganore;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e aplikimit për përdorim të mallrave ekuivalente në përputhje me nenin 201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kur autoriteti doganor kompetent informon deklaruesin se është i nevojshëm shqyrtimi i kushteve ekonomike në përputhje me pikën 5, të nenit 192,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 kur zbatohet shkronja “dh”, e pikës 1, të nenit 537;</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ë) kur zbatohet autorizimi me efekt prapaveprues në përputhje me pikën 2, të nenit 192, të Kodit, me përjashtim të rasteve të referuara në shkronjat “d” dhe “dh”, të pikës 1, të këtij neni. </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Kur autoritetet doganore gjykojnë se vendosja e mjeteve të transportit ose e pjesëve të këmbimit, aksesorëve dhe pajisjeve për mjetet e transportit në regjimin e lejimit të përkohshëm do të përbënte një rrezik serioz të mospërmbushjes së një prej detyrimeve të parashikuara në legjislacionin doganor, deklarata doganore e përmendur në pikën 1, nuk duhet të bëhet me gojë ose në përputhje me nenin 304. Në këtë rast, pas paraqitjes së mallrave në doganë, autoritetet doganore informojnë deklaruesin pa vonesë.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4.</w:t>
      </w:r>
      <w:r w:rsidRPr="00F94C83">
        <w:rPr>
          <w:rFonts w:ascii="Garamond" w:hAnsi="Garamond"/>
          <w:spacing w:val="-4"/>
          <w:sz w:val="24"/>
          <w:szCs w:val="24"/>
          <w:lang w:val="sq-AL"/>
        </w:rPr>
        <w:tab/>
        <w:t>Detyrimi për të paraqitur të dhëna shtesë të referuara në pikën 1 nuk zbatohet në deklaratat e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deklaratën doganore për çlirim në qarkullim të lirë të bëra me gojë në përputhje me nenin 304;</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deklaratën doganore për lejim të përkohshëm ose deklaratën e rieksportit, të bëra me  gojë në përputhje me nenin 305;</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c) deklaratën doganore për lejim të përkohshëm ose deklaratën e rieksportit në përputhje me nenin 309, </w:t>
      </w:r>
      <w:r w:rsidRPr="009049DB">
        <w:rPr>
          <w:rFonts w:ascii="Garamond" w:hAnsi="Garamond"/>
          <w:spacing w:val="-4"/>
          <w:sz w:val="24"/>
          <w:szCs w:val="24"/>
          <w:lang w:val="sq-AL"/>
        </w:rPr>
        <w:t>të konsider</w:t>
      </w:r>
      <w:r w:rsidR="009049DB" w:rsidRPr="009049DB">
        <w:rPr>
          <w:rFonts w:ascii="Garamond" w:hAnsi="Garamond"/>
          <w:spacing w:val="-4"/>
          <w:sz w:val="24"/>
          <w:szCs w:val="24"/>
          <w:lang w:val="sq-AL"/>
        </w:rPr>
        <w:t>u</w:t>
      </w:r>
      <w:r w:rsidRPr="009049DB">
        <w:rPr>
          <w:rFonts w:ascii="Garamond" w:hAnsi="Garamond"/>
          <w:spacing w:val="-4"/>
          <w:sz w:val="24"/>
          <w:szCs w:val="24"/>
          <w:lang w:val="sq-AL"/>
        </w:rPr>
        <w:t>ara si</w:t>
      </w:r>
      <w:r w:rsidR="009049DB" w:rsidRPr="009049DB">
        <w:rPr>
          <w:rFonts w:ascii="Garamond" w:hAnsi="Garamond"/>
          <w:spacing w:val="-4"/>
          <w:sz w:val="24"/>
          <w:szCs w:val="24"/>
          <w:lang w:val="sq-AL"/>
        </w:rPr>
        <w:t xml:space="preserve"> të</w:t>
      </w:r>
      <w:r w:rsidRPr="009049DB">
        <w:rPr>
          <w:rFonts w:ascii="Garamond" w:hAnsi="Garamond"/>
          <w:spacing w:val="-4"/>
          <w:sz w:val="24"/>
          <w:szCs w:val="24"/>
          <w:lang w:val="sq-AL"/>
        </w:rPr>
        <w:t xml:space="preserve"> bëra</w:t>
      </w:r>
      <w:r w:rsidRPr="00F94C83">
        <w:rPr>
          <w:rFonts w:ascii="Garamond" w:hAnsi="Garamond"/>
          <w:spacing w:val="-4"/>
          <w:sz w:val="24"/>
          <w:szCs w:val="24"/>
          <w:lang w:val="sq-AL"/>
        </w:rPr>
        <w:t xml:space="preserve"> në përputhje me nenin 311.</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5.</w:t>
      </w:r>
      <w:r w:rsidRPr="00F94C83">
        <w:rPr>
          <w:rFonts w:ascii="Garamond" w:hAnsi="Garamond"/>
          <w:spacing w:val="-4"/>
          <w:sz w:val="24"/>
          <w:szCs w:val="24"/>
          <w:lang w:val="sq-AL"/>
        </w:rPr>
        <w:tab/>
        <w:t>Carnet ATA dhe Carnet CPD konsiderohen aplikime për autorizim për lejimin e përkohshëm, kur ato  përmbushin të gjitha kushtet e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 xml:space="preserve">Carnet-i është lëshuar në një palë kontraktuese të Konventës ATA ose Konventës së Stambollit dhe është miratuar e garantuar nga një shoqëri, e cila është pjesë e një zinxhiri garantues, sipas përcaktimit të shkronjës “d”, të nenit 1, të aneksit A, </w:t>
      </w:r>
      <w:r w:rsidRPr="00F94C83">
        <w:rPr>
          <w:rFonts w:ascii="Times New Roman" w:hAnsi="Times New Roman"/>
          <w:spacing w:val="-4"/>
          <w:sz w:val="24"/>
          <w:szCs w:val="24"/>
          <w:lang w:val="sq-AL"/>
        </w:rPr>
        <w:t>​​</w:t>
      </w:r>
      <w:r w:rsidRPr="00F94C83">
        <w:rPr>
          <w:rFonts w:ascii="Garamond" w:hAnsi="Garamond"/>
          <w:spacing w:val="-4"/>
          <w:sz w:val="24"/>
          <w:szCs w:val="24"/>
          <w:lang w:val="sq-AL"/>
        </w:rPr>
        <w:t>t</w:t>
      </w:r>
      <w:r w:rsidRPr="00F94C83">
        <w:rPr>
          <w:rFonts w:ascii="Garamond" w:hAnsi="Garamond" w:cs="Garamond"/>
          <w:spacing w:val="-4"/>
          <w:sz w:val="24"/>
          <w:szCs w:val="24"/>
          <w:lang w:val="sq-AL"/>
        </w:rPr>
        <w:t>ë</w:t>
      </w:r>
      <w:r w:rsidRPr="00F94C83">
        <w:rPr>
          <w:rFonts w:ascii="Garamond" w:hAnsi="Garamond"/>
          <w:spacing w:val="-4"/>
          <w:sz w:val="24"/>
          <w:szCs w:val="24"/>
          <w:lang w:val="sq-AL"/>
        </w:rPr>
        <w:t xml:space="preserve"> Konvent</w:t>
      </w:r>
      <w:r w:rsidRPr="00F94C83">
        <w:rPr>
          <w:rFonts w:ascii="Garamond" w:hAnsi="Garamond" w:cs="Garamond"/>
          <w:spacing w:val="-4"/>
          <w:sz w:val="24"/>
          <w:szCs w:val="24"/>
          <w:lang w:val="sq-AL"/>
        </w:rPr>
        <w:t>ë</w:t>
      </w:r>
      <w:r w:rsidRPr="00F94C83">
        <w:rPr>
          <w:rFonts w:ascii="Garamond" w:hAnsi="Garamond"/>
          <w:spacing w:val="-4"/>
          <w:sz w:val="24"/>
          <w:szCs w:val="24"/>
          <w:lang w:val="sq-AL"/>
        </w:rPr>
        <w:t>s s</w:t>
      </w:r>
      <w:r w:rsidRPr="00F94C83">
        <w:rPr>
          <w:rFonts w:ascii="Garamond" w:hAnsi="Garamond" w:cs="Garamond"/>
          <w:spacing w:val="-4"/>
          <w:sz w:val="24"/>
          <w:szCs w:val="24"/>
          <w:lang w:val="sq-AL"/>
        </w:rPr>
        <w:t>ë</w:t>
      </w:r>
      <w:r w:rsidRPr="00F94C83">
        <w:rPr>
          <w:rFonts w:ascii="Garamond" w:hAnsi="Garamond"/>
          <w:spacing w:val="-4"/>
          <w:sz w:val="24"/>
          <w:szCs w:val="24"/>
          <w:lang w:val="sq-AL"/>
        </w:rPr>
        <w:t xml:space="preserve"> Stambollit;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Carnet-i lidhet me mallrat dhe përdorimet e parashikuara nga Konventa sipas së cilës është lëshuar;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Carnet-i është i certifikuar nga autoritetet doganore;</w:t>
      </w:r>
    </w:p>
    <w:p w:rsidR="003514D0" w:rsidRPr="00F94C83" w:rsidRDefault="003F347F" w:rsidP="00DF1BB5">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ç) Carnet</w:t>
      </w:r>
      <w:r w:rsidR="003514D0" w:rsidRPr="00F94C83">
        <w:rPr>
          <w:rFonts w:ascii="Garamond" w:hAnsi="Garamond"/>
          <w:spacing w:val="-4"/>
          <w:sz w:val="24"/>
          <w:szCs w:val="24"/>
          <w:lang w:val="sq-AL"/>
        </w:rPr>
        <w:t>-i është i vlefshëm në të gjithë territorin doganor të Republikës së Shqipërisë.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532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Aplikimi për rinovimin ose ndryshimin e një autorizimi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7E4E2F" w:rsidRPr="007E4E2F" w:rsidRDefault="007E4E2F" w:rsidP="00DF1BB5">
      <w:pPr>
        <w:widowControl w:val="0"/>
        <w:spacing w:after="0" w:line="240" w:lineRule="auto"/>
        <w:rPr>
          <w:rFonts w:ascii="Garamond" w:hAnsi="Garamond"/>
          <w:spacing w:val="-4"/>
          <w:sz w:val="12"/>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mund të lejojnë që aplikimi për rinovimin ose ndryshimin e një autorizimi të referuar në pikën 1, të nenit 192, të Kodit, të paraqitet me shkrim.</w:t>
      </w:r>
    </w:p>
    <w:p w:rsidR="003514D0" w:rsidRDefault="003514D0" w:rsidP="00DF1BB5">
      <w:pPr>
        <w:widowControl w:val="0"/>
        <w:spacing w:after="0" w:line="240" w:lineRule="auto"/>
        <w:jc w:val="center"/>
        <w:rPr>
          <w:rFonts w:ascii="Garamond" w:hAnsi="Garamond"/>
          <w:spacing w:val="-4"/>
          <w:sz w:val="14"/>
          <w:szCs w:val="24"/>
          <w:lang w:val="sq-AL"/>
        </w:rPr>
      </w:pPr>
    </w:p>
    <w:p w:rsidR="007E4E2F" w:rsidRPr="00F94C83" w:rsidRDefault="007E4E2F"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533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Dokumentet shoqëruese për një deklaratë doganore me gojë në regjimin e lejimit të përkohshëm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 pikat 2 e 3, shkronja “a”, dhe 192, pika 1,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një deklaratë doganore me gojë është konsideruar si një aplikim për një autorizim për lejim të përkohshëm në përputhje me nenin 531, deklaruesi duhet të paraqesë një dokument shoqërues, sipas përcaktimit të aneksit 71-01, të shtojcës A bashkëlidhur këtij vendimi dhe pjesë përbërëse e tij.</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534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Dokumenti mbështetës për një deklaratë doganore me gojë për lejim të përkohshëm</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27,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një aplikim për një autorizim për lejim të përkohshëm është bazuar në një deklaratë doganore me gojë,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deklaruesi paraqet dokumentin mbështetës të përmendur në nenin 533, në dy kopje dhe, një kopje e miratuar nga autoriteti doganor do t’i jepet mbajtësit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autorizimit.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Marrja e vendimit për aplikimin</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535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Shqyrtimi i kushteve ekonomike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(Pikat 3 dhe 4, të nenit 192,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 Kushti i përcaktuar në shkronjën “b”, të pikës 4, të nenit 192, të Kodit, nuk zbatohet për autorizime të përpunimit aktiv, përveç rasteve të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 Kur llogaritja e shumës së detyrimit të importit është bërë në përputhje me pikën 3, të nenit 81, të Kodit, ekziston prova se interesat thelbësorë të prodhuesve shqiptarë mund të ndikohen negativisht dhe rasti nuk parashikohet nga shkronjat “a” deri “dh”, të pikës 1, të nenit 537;</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 Kur llogaritja e shumës së detyrimit të importit është bërë në përputhje me nenin 80 të Kodit, mallrat e destinuara për t’u vendosur në regjimin e përpunimit aktiv do t’i nënshtrohen një mase të politikës bujqësore ose tregtare, një detyrimi të përkohshëm ose të përhershëm antidumping, një detyrimi kundërbalancues, një mase mbrojtëse apo një detyrimi shtesë që rezulton nga një pezullim i koncesioneve, nëse do të ishin deklaruar për çlirim në qarkullim të lirë dhe ky rast nuk parashikohet nga s</w:t>
      </w:r>
      <w:r w:rsidR="00403A30">
        <w:rPr>
          <w:rFonts w:ascii="Garamond" w:hAnsi="Garamond"/>
          <w:spacing w:val="-4"/>
          <w:sz w:val="24"/>
          <w:szCs w:val="24"/>
          <w:lang w:val="sq-AL"/>
        </w:rPr>
        <w:t>hkronjat “ë”, “f” “i”, “l” ose “</w:t>
      </w:r>
      <w:r w:rsidRPr="00F94C83">
        <w:rPr>
          <w:rFonts w:ascii="Garamond" w:hAnsi="Garamond"/>
          <w:spacing w:val="-4"/>
          <w:sz w:val="24"/>
          <w:szCs w:val="24"/>
          <w:lang w:val="sq-AL"/>
        </w:rPr>
        <w:t xml:space="preserve">n”, të pikës 1, të nenit 537; </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Kur llogaritja e shumës së detyrimit të importit është bërë në përputhje me nenin 80 të Kodit, mallrat e destinuara për t’u vendosur në regjimin e përpunimit aktiv nuk do t’i nënshtrohen një mase të politikës bujqësore ose tregtare, një detyrimi të përkohshëm ose të përhershëm antidumping, një detyrimi kundërbalancues, një mase mbrojtëse apo detyrimi shtesë që rezulton nga një pezullim i koncesioneve, nëse do të ishin deklaruar për çlirim në qarkullim të lirë, atëherë ekziston prova se interesat thelbësore të prodhuesve shqiptarë mund të ndikohen negativisht dhe ky rast nuk mbulohet nga shkronjat “e” – “n”, të pikës 1, të nenit 537.</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Kushti i përcaktuar në shkronjën “b”, të pikës 4, të nenit 192, të Kodit, nuk zbatohet për autorizimet për përpunim pasiv, përveç rasteve kur ekziston prova se interesat thelbësore të prodhuesve shqiptarë për mallrat e listuara në aneksin 71-02, të shtojcës A bashkëlidhur këtij vendimi dhe pjesë përbërëse e tij, ka mundësi të ndikohen negativisht dhe mallrat nuk janë të destinuara për riparim.</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536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 e shqyrtimit të kushteve ekonomike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1, të nenit 32 dhe pika 5, e nenit 192,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4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pas një aplikimi për autorizim të përmendur në shkronjën “a”, të pikës 1, të nenit 192, të Kodit shqyrtimi i kushteve ekonomike është i nevojshëm në përputhje me pikën 5, të nenit 192, të Kodit, autoriteti doganor kompetent për të marrë vendim për aplikimin do t’ia transmetojë pa vonesë dosjen DPD,  për një shqyrtim të tillë.</w:t>
      </w:r>
    </w:p>
    <w:p w:rsidR="003514D0" w:rsidRPr="00F94C83" w:rsidRDefault="003514D0" w:rsidP="00DF1BB5">
      <w:pPr>
        <w:widowControl w:val="0"/>
        <w:numPr>
          <w:ilvl w:val="0"/>
          <w:numId w:val="4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pas lëshimit të një autorizimi për përdorimin e regjimit të përpunimit, autoriteti doganor vihet në dijeni që përdorimi i këtij autorizimi mund të </w:t>
      </w:r>
      <w:r w:rsidR="00166369" w:rsidRPr="00F94C83">
        <w:rPr>
          <w:rFonts w:ascii="Garamond" w:hAnsi="Garamond"/>
          <w:spacing w:val="-4"/>
          <w:sz w:val="24"/>
          <w:szCs w:val="24"/>
          <w:lang w:val="sq-AL"/>
        </w:rPr>
        <w:t>cenojë</w:t>
      </w:r>
      <w:r w:rsidRPr="00F94C83">
        <w:rPr>
          <w:rFonts w:ascii="Garamond" w:hAnsi="Garamond"/>
          <w:spacing w:val="-4"/>
          <w:sz w:val="24"/>
          <w:szCs w:val="24"/>
          <w:lang w:val="sq-AL"/>
        </w:rPr>
        <w:t xml:space="preserve"> interesat thelbësore të prodhuesve të Republikës së Shqipërisë, autoriteti doganor do t’ia transmetojë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dosjen DPD duke kërkuar shqyrtim të kushteve ekonomike.</w:t>
      </w:r>
    </w:p>
    <w:p w:rsidR="003514D0" w:rsidRPr="00F94C83" w:rsidRDefault="003514D0" w:rsidP="00DF1BB5">
      <w:pPr>
        <w:widowControl w:val="0"/>
        <w:numPr>
          <w:ilvl w:val="0"/>
          <w:numId w:val="4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shqyrtim i kushteve ekonomike në nivel kombëtar mund të bëhet me iniciativën e DPD, kur ka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prova se interesat thelbësore të prodhuesve të Republikës së Shqipërisë mund të cenohen nga përdorimi i një autorizimi.</w:t>
      </w:r>
    </w:p>
    <w:p w:rsidR="003514D0" w:rsidRPr="00F94C83" w:rsidRDefault="003514D0" w:rsidP="00DF1BB5">
      <w:pPr>
        <w:widowControl w:val="0"/>
        <w:numPr>
          <w:ilvl w:val="0"/>
          <w:numId w:val="4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DPD do të caktojë një grup ekspertësh, të përbërë nga përfaqësues të administratës doganore, të cilët këshillojnë DPD për të përcaktuar nëse kushtet ekonomike janë plotësuar apo jo.</w:t>
      </w:r>
    </w:p>
    <w:p w:rsidR="003514D0" w:rsidRPr="00F94C83" w:rsidRDefault="003514D0" w:rsidP="00DF1BB5">
      <w:pPr>
        <w:widowControl w:val="0"/>
        <w:numPr>
          <w:ilvl w:val="0"/>
          <w:numId w:val="4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Përfundimi i arritur nga shqyrtimi i kushteve ekonomike do të merret parasysh nga autoriteti doganor në fjalë dhe nga çdo</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autoritet tjetër doganor që ka të bëjë me aplikime apo autorizime të ngjashme.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Mund të specifikohet në përfundimet e arritura në shqyrtim të kushteve ekonomike, që rasti në shqyrtim është unik dhe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këtë arsye nuk mund të shërbejë si precedent për aplikime apo autorizime të tjera.</w:t>
      </w:r>
    </w:p>
    <w:p w:rsidR="003514D0" w:rsidRPr="00F94C83" w:rsidRDefault="003514D0" w:rsidP="00DF1BB5">
      <w:pPr>
        <w:widowControl w:val="0"/>
        <w:numPr>
          <w:ilvl w:val="0"/>
          <w:numId w:val="4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është konstatuar se kushtet ekonomike nuk përmbushen më, autoritetet doganore kompetente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revokojnë autorizimin përkatës. Revokimi hyn në fuqi jo më vonë se 1 vit nga e nesërmja e datës në të cilën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mbajtësi i autorizimit ka marrë dijeni për vendimin e revokimit.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537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Rastet në të cilat kushtet ekonomike konsiderohen të plotësuara për regjimin e përpunimit aktiv</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192, të Kodit)</w:t>
      </w:r>
    </w:p>
    <w:p w:rsidR="003514D0" w:rsidRPr="007E4E2F"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widowControl w:val="0"/>
        <w:numPr>
          <w:ilvl w:val="0"/>
          <w:numId w:val="544"/>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Kushtet ekonomike për regjimin e përpunimit aktiv konsiderohen të plotësuara kur aplikimi lidhet me një nga operacionet e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 Përpunimin e mallrave që nuk janë të listuara në aneksin 71-02, të shtojcës A bashkëlidhur këtij vendimi dhe pjesë përbërëse e tij;</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 Riparimin;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Përpunimin e mallrave të vëna direkt ose indirekt në dispozicion të mbajtësit të autorizimit, i kryer sipas specifikave në emër të një personi të vendosur jashtë territorit doganor të Republikës së Shqipërisë,  përgjithësisht vetëm kundrejt pagesës së shpenzimeve të përpunimit;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Përpunimin e grurit të fortë (durum) në makarona;</w:t>
      </w:r>
    </w:p>
    <w:p w:rsidR="003514D0"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Vendosjen e mallrave në përpunimin aktiv brenda kufijve të sasisë së përcaktuar mbi bazën e një ekuilibri në përputhje me legjislacionin e posaçëm që përcakton një gjë të tillë;</w:t>
      </w:r>
    </w:p>
    <w:p w:rsidR="007E4E2F" w:rsidRPr="00F94C83" w:rsidRDefault="007E4E2F" w:rsidP="00DF1BB5">
      <w:pPr>
        <w:widowControl w:val="0"/>
        <w:spacing w:after="0" w:line="240" w:lineRule="auto"/>
        <w:rPr>
          <w:rFonts w:ascii="Garamond" w:hAnsi="Garamond"/>
          <w:spacing w:val="-4"/>
          <w:sz w:val="2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w:t>
      </w:r>
      <w:r w:rsidRPr="00F94C83">
        <w:rPr>
          <w:rFonts w:ascii="Garamond" w:hAnsi="Garamond"/>
          <w:spacing w:val="-4"/>
          <w:sz w:val="24"/>
          <w:szCs w:val="24"/>
          <w:lang w:val="sq-AL"/>
        </w:rPr>
        <w:tab/>
        <w:t>Përpunimin e mallrave të cilat janë të listuara në aneksin 71-02, të shtojcës A bashkëlidhur këtij vendimi dhe pjesë përbërëse e tij, në një nga situatat e mëposhtme:</w:t>
      </w:r>
    </w:p>
    <w:p w:rsidR="003514D0" w:rsidRPr="00F94C83" w:rsidRDefault="003514D0" w:rsidP="00DF1BB5">
      <w:pPr>
        <w:widowControl w:val="0"/>
        <w:numPr>
          <w:ilvl w:val="0"/>
          <w:numId w:val="54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mungesa e mallrave të prodhuara në Republikën e Shqipërisë që kanë të njëjtin kod 8-shifror të Nomeklaturës së Kombinuar të Mallrave, të njëjtën cilësi tregtare dhe karakteristika teknike si mallrat e destinuara për t’u importuar për operacionet e parashikuara të përpunimit;</w:t>
      </w:r>
    </w:p>
    <w:p w:rsidR="003514D0" w:rsidRPr="00F94C83" w:rsidRDefault="003514D0" w:rsidP="00DF1BB5">
      <w:pPr>
        <w:widowControl w:val="0"/>
        <w:numPr>
          <w:ilvl w:val="0"/>
          <w:numId w:val="54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diferencat në çmim mes mallrave të prodhuara në Republikën e Shqipërisë dhe atyre të destinuara për importim, kur mallra të krahasueshme nuk mund të përdoren për shkak se çmimi i tyre nuk do ta bënte veprimin tregtar ekonomikisht të mundur;</w:t>
      </w:r>
    </w:p>
    <w:p w:rsidR="003514D0" w:rsidRPr="00F94C83" w:rsidRDefault="003514D0" w:rsidP="00DF1BB5">
      <w:pPr>
        <w:widowControl w:val="0"/>
        <w:numPr>
          <w:ilvl w:val="0"/>
          <w:numId w:val="54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detyrimet kontraktuale kur mallrat e krahasueshme nuk janë në përputhje me kërkesat kontraktuale të blerësit të një vendi tjetër për produktet e përpunuara ose kur, në përputhje me kontratën, produktet e përpunuara duhet të jenë përftuar nga mallrat e destinuara për t’u vendosur në regjimin e përpunimit aktiv, në mënyrë që të përputhen me dispozitat në lidhje me mbrojtjen e të drejtave të pronësisë industriale ose tregtare;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iv.  vlera totale e mallrave për t’u vendosur nën regjimin e përpunimit aktiv për aplikues, vit kalendarik dhe për çdo kod tetëshifror të Nomeklaturës së Kombinuar të Mallrave nuk e kalon vlerën ekuivalente në lekë të shumës 150 000 (njëqind e pesëdhjetë mijë) euro;</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w:t>
      </w:r>
      <w:r w:rsidRPr="00F94C83">
        <w:rPr>
          <w:rFonts w:ascii="Garamond" w:hAnsi="Garamond"/>
          <w:spacing w:val="-4"/>
          <w:sz w:val="24"/>
          <w:szCs w:val="24"/>
          <w:lang w:val="sq-AL"/>
        </w:rPr>
        <w:tab/>
        <w:t>Përpunimin e mallrave për të siguruar përputhjen e tyre me kërkesat teknike për çlirimin në qarkullim të lirë;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Përpunimin e mallrave të natyrës jotregtare;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f) Përpunimin e mallrave bazuar në një autorizim të mëparshëm, lëshimi i të cilit ishte objekt i shqyrtimit të kushteve ekonomike;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w:t>
      </w:r>
      <w:r w:rsidRPr="00F94C83">
        <w:rPr>
          <w:rFonts w:ascii="Garamond" w:hAnsi="Garamond"/>
          <w:spacing w:val="-4"/>
          <w:sz w:val="24"/>
          <w:szCs w:val="24"/>
          <w:lang w:val="sq-AL"/>
        </w:rPr>
        <w:tab/>
        <w:t>Përpunimin e fraksioneve të ngurta dhe të lëngshme të vajit të palmës, vajit të kokosit, fraksionet e lëngshme të vajit të kokosit, të vajit të palmës kernel, të vajit babassu ose vajit të recinit në produkte të cilat nuk janë të destinuara për sektorin ushqimor;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gj) Përpunimin e produkteve që trupëzohen ose përdoren në aviacionin civil për të cilin është lëshuar certifikata e vlefshmërisë ajrore;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h)</w:t>
      </w:r>
      <w:r w:rsidRPr="00F94C83">
        <w:rPr>
          <w:rFonts w:ascii="Garamond" w:hAnsi="Garamond"/>
          <w:spacing w:val="-4"/>
          <w:sz w:val="24"/>
          <w:szCs w:val="24"/>
          <w:lang w:val="sq-AL"/>
        </w:rPr>
        <w:tab/>
        <w:t>Përpunimin e produkteve që përfitojnë nga pezullimi autonom i detyrimit të importit të armëve dhe pajisjeve ushtarake të caktuara, në përputhje me legjislacionin e posaçëm që përcakton një gjë të tillë;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 Përpunimin e mallrave në mostra;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j)</w:t>
      </w:r>
      <w:r w:rsidRPr="00F94C83">
        <w:rPr>
          <w:rFonts w:ascii="Garamond" w:hAnsi="Garamond"/>
          <w:spacing w:val="-4"/>
          <w:sz w:val="24"/>
          <w:szCs w:val="24"/>
          <w:lang w:val="sq-AL"/>
        </w:rPr>
        <w:tab/>
        <w:t xml:space="preserve">Përpunimin e çdo lloji të </w:t>
      </w:r>
      <w:r w:rsidR="00EF56EF" w:rsidRPr="00F94C83">
        <w:rPr>
          <w:rFonts w:ascii="Garamond" w:hAnsi="Garamond"/>
          <w:spacing w:val="-4"/>
          <w:sz w:val="24"/>
          <w:szCs w:val="24"/>
          <w:lang w:val="sq-AL"/>
        </w:rPr>
        <w:t>komponentëve</w:t>
      </w:r>
      <w:r w:rsidRPr="00F94C83">
        <w:rPr>
          <w:rFonts w:ascii="Garamond" w:hAnsi="Garamond"/>
          <w:spacing w:val="-4"/>
          <w:sz w:val="24"/>
          <w:szCs w:val="24"/>
          <w:lang w:val="sq-AL"/>
        </w:rPr>
        <w:t xml:space="preserve"> elektronikë, pjesëve, bashkimeve apo ndonjë materiali  tjetër në produkte të teknologjisë së informacionit;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w:t>
      </w:r>
      <w:r w:rsidRPr="00F94C83">
        <w:rPr>
          <w:rFonts w:ascii="Garamond" w:hAnsi="Garamond"/>
          <w:spacing w:val="-4"/>
          <w:sz w:val="24"/>
          <w:szCs w:val="24"/>
          <w:lang w:val="sq-AL"/>
        </w:rPr>
        <w:tab/>
        <w:t>Përpunimin e mallrave që klasifikohen në kodet e Nomeklaturës së Kombinuar të Mallrave 2707 ose 2710 në produkte që klasifikohen në kodet e Nomeklaturës së Kombinuar të Mallrave 2707, 2710 ose 2902;</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l) Reduktimin në mbeturina dhe skrap, shkatërrimin, rikuperimin e pjesëve ose komponentëve;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ll) Denatyrimin;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 Format e zakonshme të trajtimit të përmendura në nenin 199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w:t>
      </w:r>
      <w:r w:rsidRPr="00F94C83">
        <w:rPr>
          <w:rFonts w:ascii="Garamond" w:hAnsi="Garamond"/>
          <w:spacing w:val="-4"/>
          <w:sz w:val="24"/>
          <w:szCs w:val="24"/>
          <w:lang w:val="sq-AL"/>
        </w:rPr>
        <w:tab/>
        <w:t>Vlerën totale të mallrave për t’u vendosur në regjimin e përpunimit aktiv për aplikues, vit kalendarik dhe për çdo kod tetëshifror të Nomenklaturës së Kombinuar të Mallrave nuk e kalon vlerën ekuivalente në lekë të shumës 150 000 (njëqind e pesëdhjetë mijë) euro në lidhje me mallrat e listuara në aneksin 71-02, të shtojcës A bashkëlidhur këtij vendimi dhe pjesë përbërëse e tij dhe vlerën ekuivalente në lekë të shumës 300 000 (treqind mijë) euro për mallra të tjera, me përjashtim të rasteve kur mallrat e destinuara për t’u vendosur në regjimin e përpunimit aktiv do t’i nënshtrohen detyrimit të përkohshëm ose përfundimtar antidumping, detyrimit kundërbalancues, një mase mbrojtëse apo një detyrimi shtesë që rezulton nga një pezullim i koncesioneve, nëse  do të ishin deklaruar për çlirim në qarkullim të lirë.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Mungesa e mallrave të përmendura në nënndarjen “i”, të shkronjës “dh”, të  pikës 1, ka të bëjë me rastet e mëposhtme: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mungesën totale të prodhimit të mallrave të krahasueshme brenda territorit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 mungesën e një sasie të mjaftueshme të këtyre mallrave, në mënyrë që të kryhen operacionet e parashikuara të përpunimit;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mallrat shqiptare të krahasueshme nuk mund të vihen në kohë në dispozicion të aplikuesit për operacionin tregtar të propozuar për t’u kryer, pavarësisht nga fakti se aplikimi është bërë në kohën e duhur.</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538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Llogaritja e shumës së detyrimit të importit në raste të caktuara të regjimit të përpunimit aktiv</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81,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nuk kërkohet shqyrtimi i kushteve ekonomike dhe mallrat e destinuara për t’u vendosur nën regjimin e përpunimit aktiv do të jenë objekt i një mase të politikës bujqësore ose tregtare, një detyrimi të përkohshëm ose përfundimtar antidumping, një detyrimi kundërbalancues, një mase mbrojtëse apo një detyrimi shtesë që rezulton nga një pezullim i koncesioneve nëse do të deklaroheshin për çlirim në qarkullim të lirë, shuma e detyrimit të importit do të llogaritet në përputhje me pikën 3, të nenit 81, të Kodit.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Paragrafi i parë nuk zbatohet nëse kushtet ekonomike konsiderohen të plotësuara në rastet e përcaktuara në shkronjat “ë”, “f”, “i”, “l” ose “n”, të pikës 1, të nenit 537. </w:t>
      </w:r>
    </w:p>
    <w:p w:rsidR="003514D0" w:rsidRPr="00F94C83" w:rsidRDefault="003514D0" w:rsidP="00DF1BB5">
      <w:pPr>
        <w:widowControl w:val="0"/>
        <w:numPr>
          <w:ilvl w:val="0"/>
          <w:numId w:val="544"/>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produktet e përpunuara që rezultojnë nga regjimi i përpunimit aktiv janë të importuara direkt ose indirekt nga mbajtësi i autorizimit dhe janë çliruar për qarkullim të lirë brenda një periudhe prej një viti pas rieksportimit të tyre, shuma e detyrimit të importit duhet të përcaktohet në përputhje me pikën 3, të nenit 81, të Kodit.</w:t>
      </w:r>
    </w:p>
    <w:p w:rsidR="003514D0" w:rsidRPr="00F94C83" w:rsidRDefault="003514D0" w:rsidP="00DF1BB5">
      <w:pPr>
        <w:widowControl w:val="0"/>
        <w:tabs>
          <w:tab w:val="left" w:pos="360"/>
        </w:tabs>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539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 e konsultimit mes autoriteteve 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4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është paraqitur një aplikim për një autorizim të përmendur në pikën 1, të nenit 192, të Kodit dhe përfshin më shumë se një autoritet doganor, zbatohen nenet </w:t>
      </w:r>
      <w:r w:rsidR="006C04C5">
        <w:rPr>
          <w:rFonts w:ascii="Garamond" w:hAnsi="Garamond"/>
          <w:spacing w:val="-4"/>
          <w:sz w:val="24"/>
          <w:szCs w:val="24"/>
          <w:lang w:val="sq-AL"/>
        </w:rPr>
        <w:t xml:space="preserve"> </w:t>
      </w:r>
      <w:r w:rsidRPr="00F94C83">
        <w:rPr>
          <w:rFonts w:ascii="Garamond" w:hAnsi="Garamond"/>
          <w:spacing w:val="-4"/>
          <w:sz w:val="24"/>
          <w:szCs w:val="24"/>
          <w:lang w:val="sq-AL"/>
        </w:rPr>
        <w:t>27 dhe 31, si dhe pikat 2 deri 5, të këtij neni, përveçse kur autoriteti doganor kompetent për marrjen e vendimit gjykon të arsyeshme se kushtet për dhënien e një autorizimi të tillë nuk janë përmbushur.</w:t>
      </w:r>
    </w:p>
    <w:p w:rsidR="003514D0" w:rsidRPr="00F94C83" w:rsidRDefault="003514D0" w:rsidP="00DF1BB5">
      <w:pPr>
        <w:widowControl w:val="0"/>
        <w:numPr>
          <w:ilvl w:val="0"/>
          <w:numId w:val="4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Autoriteti doganor kompetent për marrjen e vendimit do t’i komunikojë autoriteteve të tjera doganore të përfshira aplikimin dhe draftautorizimin, jo më vonë se 30 ditë pas datës së pranimit të aplikimit.</w:t>
      </w:r>
    </w:p>
    <w:p w:rsidR="003514D0" w:rsidRPr="00F94C83" w:rsidRDefault="003514D0" w:rsidP="00DF1BB5">
      <w:pPr>
        <w:widowControl w:val="0"/>
        <w:numPr>
          <w:ilvl w:val="0"/>
          <w:numId w:val="4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Në rastet kur është </w:t>
      </w:r>
      <w:r w:rsidR="00EF56EF" w:rsidRPr="00F94C83">
        <w:rPr>
          <w:rFonts w:ascii="Garamond" w:hAnsi="Garamond"/>
          <w:spacing w:val="-4"/>
          <w:sz w:val="24"/>
          <w:szCs w:val="24"/>
          <w:lang w:val="sq-AL"/>
        </w:rPr>
        <w:t>iniciuar</w:t>
      </w:r>
      <w:r w:rsidRPr="00F94C83">
        <w:rPr>
          <w:rFonts w:ascii="Garamond" w:hAnsi="Garamond"/>
          <w:spacing w:val="-4"/>
          <w:sz w:val="24"/>
          <w:szCs w:val="24"/>
          <w:lang w:val="sq-AL"/>
        </w:rPr>
        <w:t xml:space="preserve"> konsultimi, asnjë autorizim që përfshin më shumë se një autoritet doganor nuk do të lëshohet pa pëlqimin paraprak të autoriteteve doganore përkatëse mbi draftautorizimin.</w:t>
      </w:r>
    </w:p>
    <w:p w:rsidR="003514D0" w:rsidRPr="00F94C83" w:rsidRDefault="003514D0" w:rsidP="00DF1BB5">
      <w:pPr>
        <w:widowControl w:val="0"/>
        <w:numPr>
          <w:ilvl w:val="0"/>
          <w:numId w:val="4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e tjera doganore kompetente duhet të komunikojnë miratimin ose kundërshtimet e tyre brenda 30 ditëve pas datës në të cilën u është komunikuar draftautorizimi. Kundërshtimet duhet të justifikohen në mënyrë të arsyetuar.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kundërshtimet janë komunikuar dhe nuk arrihet mirëkuptimi brenda 60 ditëve nga data në të cilën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është komunikuar draftautorizimi, autorizimi nuk do të jepet për pjesët mbi të cilat janë ngritur kundërshtime.</w:t>
      </w:r>
      <w:r w:rsidRPr="00F94C83">
        <w:rPr>
          <w:rFonts w:ascii="Garamond" w:hAnsi="Garamond"/>
          <w:spacing w:val="-4"/>
          <w:w w:val="99"/>
          <w:sz w:val="24"/>
          <w:szCs w:val="24"/>
          <w:lang w:val="sq-AL"/>
        </w:rPr>
        <w:t xml:space="preserve"> </w:t>
      </w:r>
    </w:p>
    <w:p w:rsidR="003514D0" w:rsidRPr="00F94C83" w:rsidRDefault="003514D0" w:rsidP="00DF1BB5">
      <w:pPr>
        <w:widowControl w:val="0"/>
        <w:numPr>
          <w:ilvl w:val="0"/>
          <w:numId w:val="4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Nëse autoritetet e tjera doganore të përfshira nuk kanë komunikuar kundërshtime brenda 30 ditëve nga data në të cilën është komunikuar draftautorizimi, miratimi i tyre do të konsiderohet i dhënë.</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540</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 xml:space="preserve">Rastet në të cilat nuk është e nevojshme procedura e konsultimit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4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Autoriteti doganor kompetent  merr  një vendim për një aplikim, pa konsultimin e autoriteteve të tjera doganore të përfshira, siç është përcaktuar në nenin 549, në rastet e mëposhtme:</w:t>
      </w:r>
    </w:p>
    <w:p w:rsidR="003514D0" w:rsidRPr="00F94C83" w:rsidRDefault="003514D0" w:rsidP="00DF1BB5">
      <w:pPr>
        <w:widowControl w:val="0"/>
        <w:numPr>
          <w:ilvl w:val="0"/>
          <w:numId w:val="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autorizim që përfshin më shumë se një autoritet doganor është:</w:t>
      </w:r>
    </w:p>
    <w:p w:rsidR="003514D0" w:rsidRPr="00F94C83" w:rsidRDefault="003514D0" w:rsidP="00DF1BB5">
      <w:pPr>
        <w:widowControl w:val="0"/>
        <w:numPr>
          <w:ilvl w:val="0"/>
          <w:numId w:val="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rinovuar;</w:t>
      </w:r>
    </w:p>
    <w:p w:rsidR="003514D0" w:rsidRPr="00F94C83" w:rsidRDefault="003514D0" w:rsidP="00DF1BB5">
      <w:pPr>
        <w:widowControl w:val="0"/>
        <w:numPr>
          <w:ilvl w:val="0"/>
          <w:numId w:val="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nënshtruar ndryshimeve të vogla;</w:t>
      </w:r>
    </w:p>
    <w:p w:rsidR="003514D0" w:rsidRPr="00F94C83" w:rsidRDefault="003514D0" w:rsidP="00DF1BB5">
      <w:pPr>
        <w:widowControl w:val="0"/>
        <w:numPr>
          <w:ilvl w:val="0"/>
          <w:numId w:val="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anuluar;</w:t>
      </w:r>
    </w:p>
    <w:p w:rsidR="003514D0" w:rsidRPr="00F94C83" w:rsidRDefault="003514D0" w:rsidP="00DF1BB5">
      <w:pPr>
        <w:widowControl w:val="0"/>
        <w:numPr>
          <w:ilvl w:val="0"/>
          <w:numId w:val="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pezulluar;</w:t>
      </w:r>
    </w:p>
    <w:p w:rsidR="003514D0" w:rsidRPr="00F94C83" w:rsidRDefault="003514D0" w:rsidP="00DF1BB5">
      <w:pPr>
        <w:widowControl w:val="0"/>
        <w:numPr>
          <w:ilvl w:val="0"/>
          <w:numId w:val="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revokuar;</w:t>
      </w:r>
    </w:p>
    <w:p w:rsidR="003514D0" w:rsidRPr="00F94C83" w:rsidRDefault="003514D0" w:rsidP="00DF1BB5">
      <w:pPr>
        <w:widowControl w:val="0"/>
        <w:numPr>
          <w:ilvl w:val="0"/>
          <w:numId w:val="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Dy ose më shumë autorite</w:t>
      </w:r>
      <w:r w:rsidR="00492BE1">
        <w:rPr>
          <w:rFonts w:ascii="Garamond" w:hAnsi="Garamond"/>
          <w:spacing w:val="-4"/>
          <w:sz w:val="24"/>
          <w:szCs w:val="24"/>
          <w:lang w:val="sq-AL"/>
        </w:rPr>
        <w:t>te</w:t>
      </w:r>
      <w:r w:rsidRPr="00F94C83">
        <w:rPr>
          <w:rFonts w:ascii="Garamond" w:hAnsi="Garamond"/>
          <w:spacing w:val="-4"/>
          <w:sz w:val="24"/>
          <w:szCs w:val="24"/>
          <w:lang w:val="sq-AL"/>
        </w:rPr>
        <w:t xml:space="preserve"> doganore të përfshira kanë rënë dakord me to;</w:t>
      </w:r>
    </w:p>
    <w:p w:rsidR="003514D0" w:rsidRPr="00F94C83" w:rsidRDefault="003514D0" w:rsidP="00DF1BB5">
      <w:pPr>
        <w:widowControl w:val="0"/>
        <w:numPr>
          <w:ilvl w:val="0"/>
          <w:numId w:val="5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Aktiviteti i vetëm që përfshin autoritetet e ndryshme doganore është një operacion ku zyra doganore e vendosjes  nën regjim dhe  zyra doganore e mbylljes së regjimit nuk janë të njëjta;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Një aplikim për autorizim për lejim të përkohshëm,i cili përfshin më shumë se një autoritet doganor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bëhet në bazë të një deklarate doganore në formën standarde.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raste të tilla, autoriteti doganor pasi ka marrë vendimin,vë në dispozicion të autoriteteve të tjera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të dhënat e autorizimit.</w:t>
      </w:r>
    </w:p>
    <w:p w:rsidR="003514D0" w:rsidRPr="00F94C83" w:rsidRDefault="003514D0" w:rsidP="00DF1BB5">
      <w:pPr>
        <w:widowControl w:val="0"/>
        <w:numPr>
          <w:ilvl w:val="0"/>
          <w:numId w:val="4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Autoriteti doganor kompetent merr një vendim për një aplikim pa konsultimin e autoriteteve të tjera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të përfshira,  siç është përcaktuar në nenin 539 dhe pa vënien në dispozicion të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dhënave të autorizimit ndaj autoriteteve të tjera doganore në përputhje me pikën 1, në rastet e mëposhtme:</w:t>
      </w:r>
    </w:p>
    <w:p w:rsidR="003514D0" w:rsidRPr="00F94C83" w:rsidRDefault="003514D0" w:rsidP="00DF1BB5">
      <w:pPr>
        <w:widowControl w:val="0"/>
        <w:numPr>
          <w:ilvl w:val="1"/>
          <w:numId w:val="5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përdoren Carnet ATA ose Carnet CPD</w:t>
      </w:r>
      <w:r w:rsidR="00AB478C">
        <w:rPr>
          <w:rFonts w:ascii="Garamond" w:hAnsi="Garamond"/>
          <w:spacing w:val="-4"/>
          <w:sz w:val="24"/>
          <w:szCs w:val="24"/>
          <w:lang w:val="sq-AL"/>
        </w:rPr>
        <w:t xml:space="preserve">; </w:t>
      </w:r>
    </w:p>
    <w:p w:rsidR="003514D0" w:rsidRPr="00F94C83" w:rsidRDefault="003514D0" w:rsidP="00DF1BB5">
      <w:pPr>
        <w:widowControl w:val="0"/>
        <w:numPr>
          <w:ilvl w:val="1"/>
          <w:numId w:val="5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një autorizim për lejim të </w:t>
      </w:r>
      <w:r w:rsidR="00E522F8" w:rsidRPr="00F94C83">
        <w:rPr>
          <w:rFonts w:ascii="Garamond" w:hAnsi="Garamond"/>
          <w:spacing w:val="-4"/>
          <w:sz w:val="24"/>
          <w:szCs w:val="24"/>
          <w:lang w:val="sq-AL"/>
        </w:rPr>
        <w:t>përkohshëm</w:t>
      </w:r>
      <w:r w:rsidRPr="00F94C83">
        <w:rPr>
          <w:rFonts w:ascii="Garamond" w:hAnsi="Garamond"/>
          <w:spacing w:val="-4"/>
          <w:sz w:val="24"/>
          <w:szCs w:val="24"/>
          <w:lang w:val="sq-AL"/>
        </w:rPr>
        <w:t xml:space="preserve"> është dhënë nga çlirimi i  mallrave për vendosjen nën regjimin përkatës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 në përputhje me nenin 555;</w:t>
      </w:r>
    </w:p>
    <w:p w:rsidR="003514D0" w:rsidRPr="00F94C83" w:rsidRDefault="003514D0" w:rsidP="00DF1BB5">
      <w:pPr>
        <w:widowControl w:val="0"/>
        <w:numPr>
          <w:ilvl w:val="1"/>
          <w:numId w:val="5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dy ose më shumë autoritete doganore të përfshira, kanë shprehur miratimin;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Ku i vetmi aktivitet që përfshin autoritetet e ndryshme doganore, lidhet me lëvizjen e mallrave.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i/>
          <w:spacing w:val="-4"/>
          <w:sz w:val="24"/>
          <w:szCs w:val="24"/>
          <w:lang w:val="sq-AL"/>
        </w:rPr>
      </w:pPr>
      <w:r w:rsidRPr="00F94C83">
        <w:rPr>
          <w:rFonts w:ascii="Garamond" w:hAnsi="Garamond"/>
          <w:b/>
          <w:spacing w:val="-4"/>
          <w:sz w:val="24"/>
          <w:szCs w:val="24"/>
          <w:lang w:val="sq-AL"/>
        </w:rPr>
        <w:t>Neni 541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Autorizimi për përdorimin e mallrave ekuivalente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201, pikat 1, 2 e 3, shkronja “c”,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Për qëllim të dhënies së autorizimit në përputhje me pikën 2, të nenit 201, të Kodit, nuk përbën rëndësi nëse përdorimi i mallrave ekuivalente është sistematik apo jo.</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Përdorimi i mallrave ekuivalente, sipas përcaktimit të paragrafit të parë, të pikës 1, të nenit 201, të Kodit, nuk autorizohet kur mallrat e vendosura në regjimin e posaçëm do të jenë objekt i një detyrimi të përkohshëm ose përfundimtar antidumping, një detyrimi kundërbalancues, një detyrimi mbrojtës apo shtese që rezulton nga një pezullim i koncesioneve nëse do të ishin  deklaruar për çlirim në qarkullim të lirë.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 Përdorimi i mallrave ekuivalente, sipas përcaktimit të paragrafit të dytë, të pikës 1, të nenit 201, të Kodit, nuk do të autorizohet kur mallrat joshqiptare të përpunuara në vend të mallrave shqiptare të vendosura në regjimin e përpunimit pasiv do të jenë objekt i një detyrimi të përkohshëm ose përfundimtar antidumping, një detyrimi kundërbalancues, një mase  mbrojtëse apo një detyrimi shtesë që rezulton nga një pezullim i koncesioneve nëse do të ishin deklaruar për çlirim në qarkullim të lirë.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4.</w:t>
      </w:r>
      <w:r w:rsidRPr="00F94C83">
        <w:rPr>
          <w:rFonts w:ascii="Garamond" w:hAnsi="Garamond"/>
          <w:spacing w:val="-4"/>
          <w:sz w:val="24"/>
          <w:szCs w:val="24"/>
          <w:lang w:val="sq-AL"/>
        </w:rPr>
        <w:tab/>
        <w:t>Përdorimi i mallrave ekuivalente nën regjimin e magazinimit doganor nuk autorizohet kur mallrat joshqiptare të vendosura nën regjimin e magazinimit doganor janë ato të listuara në aneksin 71-02, të shtojcës A bashkëlidhur këtij vendimi dhe pjesë përbërëse e tij.</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5.</w:t>
      </w:r>
      <w:r w:rsidRPr="00F94C83">
        <w:rPr>
          <w:rFonts w:ascii="Garamond" w:hAnsi="Garamond"/>
          <w:spacing w:val="-4"/>
          <w:sz w:val="24"/>
          <w:szCs w:val="24"/>
          <w:lang w:val="sq-AL"/>
        </w:rPr>
        <w:tab/>
        <w:t>Përdorimi i mallrave ekuivalente nuk autorizohet për mallrat ose produktet që janë të modifikuara gjenetikisht ose përmbajnë elemente që u janë nënshtruar modifikimit gjenetik.</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6.</w:t>
      </w:r>
      <w:r w:rsidRPr="00F94C83">
        <w:rPr>
          <w:rFonts w:ascii="Garamond" w:hAnsi="Garamond"/>
          <w:spacing w:val="-4"/>
          <w:sz w:val="24"/>
          <w:szCs w:val="24"/>
          <w:lang w:val="sq-AL"/>
        </w:rPr>
        <w:tab/>
        <w:t>Duke anashkaluar paragrafin e tretë, të pikës 1, të nenit 201, të Kodit, do të konsiderohen si mallra ekuivalente për regjimin e përpunimit aktiv:</w:t>
      </w:r>
    </w:p>
    <w:p w:rsidR="003514D0" w:rsidRPr="00F94C83" w:rsidRDefault="003514D0" w:rsidP="00DF1BB5">
      <w:pPr>
        <w:widowControl w:val="0"/>
        <w:numPr>
          <w:ilvl w:val="1"/>
          <w:numId w:val="54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në një fazë më të avancuar të fabrikimit se mallrat joshqiptare të vendosura në regjimin e përpunimit aktiv, kur pjesa thelbësore e përpunimit të këtyre mallrave ekuivalente kryhet nën sipërmarrjen e mbajtësit të autorizimit ose në atë sipërmarrje ku operacioni është kryer në emër të tij;</w:t>
      </w:r>
    </w:p>
    <w:p w:rsidR="003514D0" w:rsidRPr="00F94C83" w:rsidRDefault="003514D0" w:rsidP="00DF1BB5">
      <w:pPr>
        <w:widowControl w:val="0"/>
        <w:numPr>
          <w:ilvl w:val="1"/>
          <w:numId w:val="54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riparimit, mallrat e reja në vend të mallrave të përdorura ose të mallrave në një gjendje më të mirë se mallrat joshqiptare të vendosura në regjimin e përpunimit aktiv;</w:t>
      </w:r>
      <w:r w:rsidRPr="00F94C83">
        <w:rPr>
          <w:rFonts w:ascii="Garamond" w:hAnsi="Garamond"/>
          <w:spacing w:val="-4"/>
          <w:sz w:val="24"/>
          <w:szCs w:val="24"/>
          <w:lang w:val="sq-AL"/>
        </w:rPr>
        <w:tab/>
      </w:r>
    </w:p>
    <w:p w:rsidR="003514D0" w:rsidRPr="00F94C83" w:rsidRDefault="003514D0" w:rsidP="00DF1BB5">
      <w:pPr>
        <w:widowControl w:val="0"/>
        <w:numPr>
          <w:ilvl w:val="1"/>
          <w:numId w:val="54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me karakteristika teknike të ngjashme me mallrat të cilat ato zëvendësojnë, me kusht që të kenë të njëjtin kod tetëshifror të Nomenklaturës së Kombinuar të Mallrave dhe të njëjtën cilësi tregtare.</w:t>
      </w:r>
    </w:p>
    <w:p w:rsidR="003514D0" w:rsidRPr="007E4E2F" w:rsidRDefault="003514D0" w:rsidP="00DF1BB5">
      <w:pPr>
        <w:widowControl w:val="0"/>
        <w:tabs>
          <w:tab w:val="left" w:pos="360"/>
        </w:tabs>
        <w:spacing w:after="0" w:line="240" w:lineRule="auto"/>
        <w:rPr>
          <w:rFonts w:ascii="Garamond" w:hAnsi="Garamond"/>
          <w:sz w:val="24"/>
          <w:szCs w:val="24"/>
          <w:lang w:val="sq-AL"/>
        </w:rPr>
      </w:pPr>
      <w:r w:rsidRPr="007E4E2F">
        <w:rPr>
          <w:rFonts w:ascii="Garamond" w:hAnsi="Garamond"/>
          <w:sz w:val="24"/>
          <w:szCs w:val="24"/>
          <w:lang w:val="sq-AL"/>
        </w:rPr>
        <w:t>7. Duke anashkaluar paragrafin e tretë, të pikës 1, të nenit 201, të Kodit, për mallrat e listuara në aneksin 71-04, të shtojcës A bashkëlidhur këtij vendimi dhe pjesë përbërëse e tij, do të zbatohen dispozitat e posaçme të përcaktuara në këtë aneks.</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8.</w:t>
      </w:r>
      <w:r w:rsidRPr="00F94C83">
        <w:rPr>
          <w:rFonts w:ascii="Garamond" w:hAnsi="Garamond"/>
          <w:spacing w:val="-4"/>
          <w:sz w:val="24"/>
          <w:szCs w:val="24"/>
          <w:lang w:val="sq-AL"/>
        </w:rPr>
        <w:tab/>
        <w:t>Në rast të regjimit të lejimit të përkohshëm, mallrat ekuivalente mund të përdoren vetëm kur autorizimi për lejim të përkohshëm me përjashtim të plotë nga detyrimi i importit jepet në përputhje me nenet 653 deri në 656.</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542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për përdorimin e mallrave ekuivalente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201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5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Përdorimi i mallrave ekuivalente nuk do të jetë subjekt i formaliteteve për vendosjen e mallrave nën një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regjim të posaçëm.</w:t>
      </w:r>
    </w:p>
    <w:p w:rsidR="003514D0" w:rsidRPr="00F94C83" w:rsidRDefault="003514D0" w:rsidP="00DF1BB5">
      <w:pPr>
        <w:widowControl w:val="0"/>
        <w:numPr>
          <w:ilvl w:val="0"/>
          <w:numId w:val="5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ekuivalente mund të ruhen së bashku me mallra të tjera shqiptare ose mallra joshqiptare.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raste të tilla, autoriteti doganor mund të përcaktojë metoda të veçanta të identifikimit të mallrave ekuivalente,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me qëllim dallimin e tyre nga mallrat e tjera shqiptare ose joshqiptare.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është i pamundur ose do të ishte e mundur vetëm me kosto joproporcionale, identifikimi në çdo moment për çdo lloj malli do të kryhet ndarja kontabël në lidhje me secilin lloj të mallrave, statusin doganor dhe kur është e përshtatshme, origjinën e mallit.</w:t>
      </w:r>
    </w:p>
    <w:p w:rsidR="003514D0" w:rsidRPr="00F94C83" w:rsidRDefault="003514D0" w:rsidP="00DF1BB5">
      <w:pPr>
        <w:widowControl w:val="0"/>
        <w:numPr>
          <w:ilvl w:val="0"/>
          <w:numId w:val="5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regjimit të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mallrat të cilat janë zëvendësuar nga mallrat ekuivalente, nuk do të jenë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më nën mbikëqyrjen doganore në secilin nga rastet e mëposhtme:</w:t>
      </w:r>
    </w:p>
    <w:p w:rsidR="003514D0" w:rsidRPr="00F94C83" w:rsidRDefault="003514D0" w:rsidP="00DF1BB5">
      <w:pPr>
        <w:widowControl w:val="0"/>
        <w:numPr>
          <w:ilvl w:val="0"/>
          <w:numId w:val="5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ekuivalente janë përdorur për qëllime të përcaktuara për aplikimin e përjashtimit ose reduktimit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detyrimit;</w:t>
      </w:r>
    </w:p>
    <w:p w:rsidR="003514D0" w:rsidRPr="00F94C83" w:rsidRDefault="003514D0" w:rsidP="00DF1BB5">
      <w:pPr>
        <w:widowControl w:val="0"/>
        <w:numPr>
          <w:ilvl w:val="0"/>
          <w:numId w:val="5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ekuivalente eksportohen, shkatërrohen ose braktisen për llogari të shtetit;</w:t>
      </w:r>
    </w:p>
    <w:p w:rsidR="003514D0" w:rsidRPr="00F94C83" w:rsidRDefault="003514D0" w:rsidP="00DF1BB5">
      <w:pPr>
        <w:widowControl w:val="0"/>
        <w:numPr>
          <w:ilvl w:val="0"/>
          <w:numId w:val="5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ekuivalente janë përdorur për qëllime të ndryshme nga ato të parashikuara në aplikimin për zbatimin e përjashtimit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apo reduktimin e normës  të detyrimit  dhe është paguar detyrimi i zbatueshëm në import.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543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Statusi i mallrave ekuivalente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201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5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magazinimit doganor dhe lejimit të përkohshëm, mallrat ekuivalente do të bëhen mallra joshqiptare  dhe mallrat të cilat ato kanë zëvendësuar do të bëhen mallra shqiptare në kohën e çlirimit të tyre nën regjimin pasues  doganor, për mbylljen e regjimit ose në kohën kur mallrat ekuivalente janë larguar nga territori doganor i Republikës së Shqipërisë.</w:t>
      </w:r>
    </w:p>
    <w:p w:rsidR="003514D0" w:rsidRPr="00F94C83" w:rsidRDefault="003514D0" w:rsidP="00DF1BB5">
      <w:pPr>
        <w:widowControl w:val="0"/>
        <w:numPr>
          <w:ilvl w:val="0"/>
          <w:numId w:val="5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përpunimit aktiv, mallrat ekuivalente dhe produktet e përpunuara prej tyre do të bëhen mallra joshqiptare dhe mallrat të cilat ato kanë zëvendësuar do të bëhen mallra shqiptare në kohën e çlirimit të tyre nën regjimin pasues  doganor, për mbylljen e regjimit ose në kohën kur produktet e përpunuara janë larguar nga territori doganor i Republikës së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kur mallrat e vendosura nën regjimin e përpunimit aktiv janë vënë në treg para se regjimi të jetë mbyllur, statusi i tyre do të ndryshojë në kohën kur ato janë vënë në treg. Në raste të jashtëzakonshme, kur mallrat ekuivalente pritet të mos jenë të disponueshme në kohën kur mallrat vendosen në treg, autoritetet doganore mund të lejojnë, me kërkesë të mbajtësit të regjimit, që mallrat ekuivalente të jenë në dispozicion në një kohë të mëvonshme brenda një periudhe të arsyeshme që do të përcaktohet nga ana e tyre.</w:t>
      </w:r>
    </w:p>
    <w:p w:rsidR="003514D0" w:rsidRPr="00F94C83" w:rsidRDefault="003514D0" w:rsidP="00DF1BB5">
      <w:pPr>
        <w:widowControl w:val="0"/>
        <w:numPr>
          <w:ilvl w:val="0"/>
          <w:numId w:val="5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eksportimit paraprak të produkteve të përpunuara në bazë të përpunimit aktiv, mallrat ekuivalente dhe produktet e përpunuara të përftuara prej tyre do të bëhen mallra joshqiptare me efekt prapaveprues në kohën e çlirimit të tyre për regjimin e eksportit, nëse mallrat që do të importohen janë vendosur nën këtë regjim.</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që do të importohen janë vendosur nën regjimin e përpunimit aktiv, ato në të njëjtën kohë do të bëhen mallra shqiptare.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i/>
          <w:spacing w:val="-4"/>
          <w:sz w:val="24"/>
          <w:szCs w:val="24"/>
          <w:lang w:val="sq-AL"/>
        </w:rPr>
      </w:pPr>
      <w:r w:rsidRPr="00F94C83">
        <w:rPr>
          <w:rFonts w:ascii="Garamond" w:hAnsi="Garamond"/>
          <w:b/>
          <w:spacing w:val="-4"/>
          <w:sz w:val="24"/>
          <w:szCs w:val="24"/>
          <w:lang w:val="sq-AL"/>
        </w:rPr>
        <w:t>Neni 544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Produktet e përpunuara ose mallrat e vendosura nën regjimin e përpunimit aktiv IM / EX</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192,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7E4E2F" w:rsidRDefault="003514D0" w:rsidP="00DF1BB5">
      <w:pPr>
        <w:widowControl w:val="0"/>
        <w:tabs>
          <w:tab w:val="left" w:pos="360"/>
        </w:tabs>
        <w:spacing w:after="0" w:line="240" w:lineRule="auto"/>
        <w:rPr>
          <w:rFonts w:ascii="Garamond" w:hAnsi="Garamond"/>
          <w:spacing w:val="-6"/>
          <w:sz w:val="24"/>
          <w:szCs w:val="24"/>
          <w:lang w:val="sq-AL"/>
        </w:rPr>
      </w:pPr>
      <w:r w:rsidRPr="007E4E2F">
        <w:rPr>
          <w:rFonts w:ascii="Garamond" w:hAnsi="Garamond"/>
          <w:spacing w:val="-6"/>
          <w:sz w:val="24"/>
          <w:szCs w:val="24"/>
          <w:lang w:val="sq-AL"/>
        </w:rPr>
        <w:t>1.</w:t>
      </w:r>
      <w:r w:rsidRPr="007E4E2F">
        <w:rPr>
          <w:rFonts w:ascii="Garamond" w:hAnsi="Garamond"/>
          <w:spacing w:val="-6"/>
          <w:sz w:val="24"/>
          <w:szCs w:val="24"/>
          <w:lang w:val="sq-AL"/>
        </w:rPr>
        <w:tab/>
        <w:t>Autorizimi për përpunimin aktiv IM/EX, me kërkesë të aplikuesit, duhet të specifikojë se produktet e përpunuara ose mallrat e vendosura nën këtë regjim të përpunimit aktiv IM/EX, të cilat nuk janë deklaruar për një regjim doganor pasues ose rieksportuar në përfundim të periudhës për mbyllje, do të konsiderohen se janë vendosur në qarkullim të lirë në datën e mbarimit të afatit për mbyllje.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Pika 1, nuk zbatohet për aq kohë sa produktet apo mallrat i nënshtrohen masave ndaluese ose kufizuese.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545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Afati për marrjen e vendimit lidhur me aplikimin për autorizim referuar pikës 1, të nenit 192, të Kodit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27,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1"/>
          <w:numId w:val="54"/>
        </w:numPr>
        <w:tabs>
          <w:tab w:val="clear" w:pos="144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aplikimi për autorizim i referohet shkronjës “a”, të pikës 1, të nenit 192,  të Kodit, vendimi për këtë aplikim, me përjashtim të paragrafit të parë, të pikës 3, të nenit 27, të Kodit, merret pa vonesë dhe jo më vonë se brenda 30 ditëve nga data e pranimit të aplikimit.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Kur aplikimi për autorizim i referohet shkronjës “b”, të pikës 1, të nenit 192,  të Kodit, vendimi për këtë aplikim, duke anashkaluar paragrafin e parë, të pikës 3, të nenit 27, të Kodit, merret pa vonesë dhe jo më vonë se brenda 60 ditëve nga data e pranimit të aplikimit.</w:t>
      </w:r>
    </w:p>
    <w:p w:rsidR="003514D0" w:rsidRPr="00F94C83" w:rsidRDefault="003514D0" w:rsidP="00DF1BB5">
      <w:pPr>
        <w:pStyle w:val="ListParagraph"/>
        <w:widowControl w:val="0"/>
        <w:numPr>
          <w:ilvl w:val="1"/>
          <w:numId w:val="54"/>
        </w:numPr>
        <w:tabs>
          <w:tab w:val="clear" w:pos="144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kushtet ekonomike duhet të shqyrtohen në përputhje me pikën 4, të nenit 192, të Kodit, afati i përmendur në paragrafin e parë, të pikës 1, të këtij neni, zgjatet deri në një vit nga data në të cilën dosja depozitohet në Drejtorinë ë Përgjithshme të Doganave.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informojnë aplikuesin ose mbajtësin e autorizimit për nevojën e shqyrtimit të kushteve ekonomike dhe, në rast se nuk është lëshuar autorizimi, për zgjatjen e afatit kohor në përputhje me paragrafin e parë.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546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Efekti prapaveprues</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27,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  Në rastet kur autoritetet doganore japin një autorizim me efekt prapaveprues në përputhje me pikën 2, të nenit 192, të Kodit, autorizimi duhet të hyjë në fuqi jo më parë se data e pranimit të aplikimit.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Në raste të veçanta, autoritetet doganore mund të lejojnë që autorizimi i referuar në pikën 1, të hyjë në fuqi të paktën një vit para datës së pranimit të aplikimit dhe në rast të mallrave të listuara në aneksin 71-02, të shtojcës A bashkëlidhur këtij vendimi dhe pjesë përbërëse e tij, tre muaj para datës së pranimit të aplikimit.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  Në qoftë se aplikimi ka të bëjë me rinovimin e autorizimit për të njëjtin lloj operacioni dhe mallrash, autorizimi mund të jepet me efekt prapaveprues nga data në të cilën ka përfunduar autorizimi i mëparshëm.</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Kur, në përputhje me pikën 4, të nenit 192, të Kodit, shqyrtimi i kushteve ekonomike është i nevojshëm në lidhje me rinovimin e autorizimit për të njëjtin lloj operacioni dhe mallrash, një autorizim me efekt prapaveprues hyn në fuqi të paktën në datën në të cilën është dhënë vendimi mbi kushtet ekonomike.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547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Vlefshmëria e autorizimit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5, e nenit 27,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 Në rastet kur është lëshuar një autorizim në përputhje me shkronjën “a”, të pikës 1, të nenit 192, të Kodit, periudha e vlefshmërisë së autorizimit nuk duhet t’i kalojë pesë vjet nga data në të cilën autorizimi hyn në fuqi.</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Periudha e vlefshmërisë e përmendur në pikën 1 nuk duhet t’i kalojë tre vjet, në rastet kur autorizimi ka të bëjë me mallrat e listuara në aneksin 71-02, të shtojcës A bashkëlidhur këtij vendimi dhe pjesë përbërëse e tij. </w:t>
      </w:r>
    </w:p>
    <w:p w:rsidR="003514D0" w:rsidRDefault="003514D0" w:rsidP="00DF1BB5">
      <w:pPr>
        <w:widowControl w:val="0"/>
        <w:spacing w:after="0" w:line="240" w:lineRule="auto"/>
        <w:jc w:val="center"/>
        <w:rPr>
          <w:rFonts w:ascii="Garamond" w:hAnsi="Garamond"/>
          <w:spacing w:val="-4"/>
          <w:sz w:val="14"/>
          <w:szCs w:val="24"/>
          <w:lang w:val="sq-AL"/>
        </w:rPr>
      </w:pPr>
    </w:p>
    <w:p w:rsidR="007E4E2F" w:rsidRDefault="007E4E2F" w:rsidP="00DF1BB5">
      <w:pPr>
        <w:widowControl w:val="0"/>
        <w:spacing w:after="0" w:line="240" w:lineRule="auto"/>
        <w:jc w:val="center"/>
        <w:rPr>
          <w:rFonts w:ascii="Garamond" w:hAnsi="Garamond"/>
          <w:spacing w:val="-4"/>
          <w:sz w:val="14"/>
          <w:szCs w:val="24"/>
          <w:lang w:val="sq-AL"/>
        </w:rPr>
      </w:pPr>
    </w:p>
    <w:p w:rsidR="007E4E2F" w:rsidRDefault="007E4E2F" w:rsidP="00DF1BB5">
      <w:pPr>
        <w:widowControl w:val="0"/>
        <w:spacing w:after="0" w:line="240" w:lineRule="auto"/>
        <w:jc w:val="center"/>
        <w:rPr>
          <w:rFonts w:ascii="Garamond" w:hAnsi="Garamond"/>
          <w:spacing w:val="-4"/>
          <w:sz w:val="14"/>
          <w:szCs w:val="24"/>
          <w:lang w:val="sq-AL"/>
        </w:rPr>
      </w:pPr>
    </w:p>
    <w:p w:rsidR="007E4E2F" w:rsidRPr="00F94C83" w:rsidRDefault="007E4E2F" w:rsidP="00DF1BB5">
      <w:pPr>
        <w:widowControl w:val="0"/>
        <w:spacing w:after="0" w:line="240" w:lineRule="auto"/>
        <w:jc w:val="center"/>
        <w:rPr>
          <w:rFonts w:ascii="Garamond" w:hAnsi="Garamond"/>
          <w:spacing w:val="-4"/>
          <w:sz w:val="14"/>
          <w:szCs w:val="24"/>
          <w:lang w:val="sq-AL"/>
        </w:rPr>
      </w:pPr>
    </w:p>
    <w:p w:rsidR="003514D0" w:rsidRPr="005A0A73" w:rsidRDefault="003514D0" w:rsidP="00DF1BB5">
      <w:pPr>
        <w:widowControl w:val="0"/>
        <w:spacing w:after="0" w:line="240" w:lineRule="auto"/>
        <w:jc w:val="center"/>
        <w:rPr>
          <w:rFonts w:ascii="Garamond" w:hAnsi="Garamond"/>
          <w:b/>
          <w:spacing w:val="-4"/>
          <w:sz w:val="24"/>
          <w:szCs w:val="24"/>
          <w:lang w:val="sq-AL"/>
        </w:rPr>
      </w:pPr>
      <w:r w:rsidRPr="005A0A73">
        <w:rPr>
          <w:rFonts w:ascii="Garamond" w:hAnsi="Garamond"/>
          <w:b/>
          <w:spacing w:val="-4"/>
          <w:sz w:val="24"/>
          <w:szCs w:val="24"/>
          <w:lang w:val="sq-AL"/>
        </w:rPr>
        <w:t>Neni 548</w:t>
      </w:r>
    </w:p>
    <w:p w:rsidR="003514D0" w:rsidRPr="005A0A73" w:rsidRDefault="003514D0" w:rsidP="00DF1BB5">
      <w:pPr>
        <w:widowControl w:val="0"/>
        <w:spacing w:after="0" w:line="240" w:lineRule="auto"/>
        <w:jc w:val="center"/>
        <w:rPr>
          <w:rFonts w:ascii="Garamond" w:hAnsi="Garamond"/>
          <w:b/>
          <w:spacing w:val="-4"/>
          <w:sz w:val="24"/>
          <w:szCs w:val="24"/>
          <w:lang w:val="sq-AL"/>
        </w:rPr>
      </w:pPr>
      <w:r w:rsidRPr="005A0A73">
        <w:rPr>
          <w:rFonts w:ascii="Garamond" w:hAnsi="Garamond"/>
          <w:b/>
          <w:spacing w:val="-4"/>
          <w:sz w:val="24"/>
          <w:szCs w:val="24"/>
          <w:lang w:val="sq-AL"/>
        </w:rPr>
        <w:t>Afati për mbylljen e një regjimi të posaçëm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5A0A73">
        <w:rPr>
          <w:rFonts w:ascii="Garamond" w:hAnsi="Garamond"/>
          <w:spacing w:val="-4"/>
          <w:sz w:val="24"/>
          <w:szCs w:val="24"/>
          <w:lang w:val="sq-AL"/>
        </w:rPr>
        <w:t>(Pika 4, e nenit 195,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Me kërkesën e mbajtësit të regjimit, afati për mbylljen e përcaktuar në një autorizim të dhënë në përputhje me pikën 1, të nenit 192, të Kodit, mund të zgjatet nga autoritetet doganore, edhe pas përfundimit të afatit të vendosur fillimisht.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Kur afati për mbyllje përfundon në një datë të caktuar për të gjitha mallrat e vendosura nën regjim në një periudhë të caktuar, autoritetet doganore mund të vendosin në autorizim, sipas shkronjës “a”, të pikës 1, të nenit 192, të Kodit, se afati për mbyllje zgjatet automatikisht për të gjitha mallrat që janë ende nën regjim në atë datë. Autoritetet doganore mund të vendosin që të ndërpresin zgjatjen automatike të afatit në lidhje me të gjitha ose disa nga mallrat e vendosura nën regjim.</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549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Mbyllja e një regjimi të posaçëm</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195 i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5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vendosur nën një regjim të posaçëm duke përdorur dy ose më shumë deklarata doganore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 bazë të një autorizimi të vetëm, vendosja e mallrave të tilla ose produkteve të përftuara prej tyre nën një regjim</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 pasues, ose vendosja në regjimin e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do të konsiderohet si mbyllje e regjimit të posaçëm për mallrat në fjalë të vendosura nën deklaratat doganore më të hershme.</w:t>
      </w:r>
    </w:p>
    <w:p w:rsidR="003514D0" w:rsidRPr="00F94C83" w:rsidRDefault="003514D0" w:rsidP="00DF1BB5">
      <w:pPr>
        <w:widowControl w:val="0"/>
        <w:numPr>
          <w:ilvl w:val="0"/>
          <w:numId w:val="5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vendosur nën një regjim të posaçëm duke përdorur dy ose më shumë deklarata doganore në bazë të një autorizimi të vetëm dhe ky regjim i posaçëm është mbyllur duke nxjerrë mallrat jashtë territorit doganor të Republikës së Shqipërisë ose me anë të shkatërrimit të mallrave pa lënë asnjë mbetje, nxjerrja e mallrave ose shkatërrimi pa lënë asnjë mbetje do të konsiderohet si mbyllje e regjimit të posaçëm për mallrat në fjalë të vendosura nën deklaratat doganore më të hershme.</w:t>
      </w:r>
    </w:p>
    <w:p w:rsidR="003514D0" w:rsidRDefault="003514D0" w:rsidP="00DF1BB5">
      <w:pPr>
        <w:widowControl w:val="0"/>
        <w:numPr>
          <w:ilvl w:val="0"/>
          <w:numId w:val="5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pikat 1 dhe 2, mbajtësi i autorizimit ose mbajtësi i regjimit mund të kërkojë që mbyllja të bëhet në lidhje me mallra të veçanta të vendosura nën regjim.</w:t>
      </w:r>
    </w:p>
    <w:p w:rsidR="007E4E2F" w:rsidRDefault="007E4E2F" w:rsidP="007E4E2F">
      <w:pPr>
        <w:widowControl w:val="0"/>
        <w:tabs>
          <w:tab w:val="left" w:pos="360"/>
        </w:tabs>
        <w:autoSpaceDE w:val="0"/>
        <w:autoSpaceDN w:val="0"/>
        <w:adjustRightInd w:val="0"/>
        <w:spacing w:after="0" w:line="240" w:lineRule="auto"/>
        <w:rPr>
          <w:rFonts w:ascii="Garamond" w:hAnsi="Garamond"/>
          <w:spacing w:val="-4"/>
          <w:sz w:val="24"/>
          <w:szCs w:val="24"/>
          <w:lang w:val="sq-AL"/>
        </w:rPr>
      </w:pPr>
    </w:p>
    <w:p w:rsidR="007E4E2F" w:rsidRPr="00F94C83" w:rsidRDefault="007E4E2F" w:rsidP="007E4E2F">
      <w:pPr>
        <w:widowControl w:val="0"/>
        <w:tabs>
          <w:tab w:val="left" w:pos="360"/>
        </w:tabs>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5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Aplikimi i pikave 1 dhe 2 nuk mund të sjellë si pasojë përfitime të pajustifikuara të detyrimit të importit.</w:t>
      </w:r>
    </w:p>
    <w:p w:rsidR="003514D0" w:rsidRPr="00F94C83" w:rsidRDefault="003514D0" w:rsidP="00DF1BB5">
      <w:pPr>
        <w:widowControl w:val="0"/>
        <w:numPr>
          <w:ilvl w:val="0"/>
          <w:numId w:val="5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nën regjimin e posaçëm janë vendosur së bashku me mallra të tjera dhe në rast të një shkatërrimi të plotë ose humbje të pazëvendësueshme, autoritetet doganore mund të pranojnë provat e paraqitura nga mbajtësi i regjimit që tregojnë sasinë e vërtetë të mallrave nën regjim, të cilat u shkatërruan ose humbën.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mbajtësi i regjimit nuk mund të paraqesë prova të pranueshme për autoritetet doganore, sasia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mallrave të cilat janë shkatërruar ose kanë humbur do të përcaktohet në raport me atë  pjesë të mallrave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njëjtit lloj të vendosura nën regjim në kohën kur shkatërrimi ose humbja kanë ndodhur.</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550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Dokumenti i mbylljes</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dhe shkronja “a”, e pikës 3 të nenit 17, pika 1, e nenit 192, dhe neni 195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 Autorizimet për përdorimin e përpunimit aktiv IM/EX, përpunimit aktiv EX/ IM pa përdorimin e shkëmbimit standard të informacionit, siç referohet në nenin 551, ose të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duhet të përcaktojnë se mbajtësi i autorizimit duhet të paraqesë dokumentin e mbylljes në zyrën doganore mbikëqyrëse, brenda 30 (tridhjetë) ditësh pas skadimit të afatit kohor për mbyllje.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zyra doganore mbikëqyrëse mund të heqë dorë nga detyrimi për paraqitjen e  dokumentit të  mbylljes, kur ajo e konsideron të panevojshme.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Me kërkesë të mbajtësit të autorizimit, autoritetet doganore mund ta zgjasin afatin e përmendur në pikën 1 në 60 (gjashtëdhjetë) ditë. Në raste të veçanta, autoritetet doganore mund të zgjasin afatin edhe në qoftë se ai ka përfunduar.</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 Dokumenti i mbylljes duhet të përmbajë të dhënat e listuara në aneksin 71-06, të shtojcës A bashkëlidhur këtij vendimi dhe pjesë përbërëse e tij, përveç rasteve kur përcaktohet ndryshe nga zyra doganore mbikëqyrëse.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4. Kur produktet e përpunuara ose mallrat e vendosura nën regjimin e përpunimit aktiv IM/EX konsiderohen se janë çliruar për qarkullim të lirë në përputhje me pikën 1, të nenit 544, ky fakt duhet të shënohet në dokumentin e mbylljes.</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5.</w:t>
      </w:r>
      <w:r w:rsidRPr="00F94C83">
        <w:rPr>
          <w:rFonts w:ascii="Garamond" w:hAnsi="Garamond"/>
          <w:spacing w:val="-4"/>
          <w:sz w:val="24"/>
          <w:szCs w:val="24"/>
          <w:lang w:val="sq-AL"/>
        </w:rPr>
        <w:tab/>
        <w:t>Kur autorizimi për përpunimin aktiv IM/EX specifikon se produktet e përpunuara ose mallrat e vendosura nën këtë regjim konsiderohen se janë çliruar për qarkullim të lirë në datën e përfundimit të afatit për mbyllje, mbajtësi i autorizimit duhet të paraqesë dokumentin e mbylljes në zyrën doganore mbikëqyrëse siç përmendet në pikën 1, të këtij neni.</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6. Pa rënë ndesh me nenet 47 dhe 49, të Kodit, zyra doganore mbikëqyrëse do të kontrollojë pa vonesë dokumentin e mbylljes,  siç</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përmendet në pikën 1, të këtij neni.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Zyra doganore mbikëqyrëse mund të pranojë shumën e detyrimit të importit që duhet paguar,siç është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përcaktuar nga mbajtësi i autorizimit.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7. Shuma e detyrimit të importit që duhet paguar do të evidentohet në kontabilitet, siç përmendet në nenin 98, të Kodit, brenda 14 ditëve nga data në të cilën dokumenti i mbylljes i është komunikuar zyrës doganore mbikëqyrëse.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8.</w:t>
      </w:r>
      <w:r w:rsidRPr="00F94C83">
        <w:rPr>
          <w:rFonts w:ascii="Garamond" w:hAnsi="Garamond"/>
          <w:spacing w:val="-4"/>
          <w:sz w:val="24"/>
          <w:szCs w:val="24"/>
          <w:lang w:val="sq-AL"/>
        </w:rPr>
        <w:tab/>
        <w:t>Autoritetet doganore mund të lejojnë që dokumenti i mbylljes të paraqitet me mjete të tjera përveç teknikave informatike të përpunimit të të dhënave.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551</w:t>
      </w:r>
    </w:p>
    <w:p w:rsidR="003514D0" w:rsidRPr="00F94C83" w:rsidRDefault="003514D0" w:rsidP="00DF1BB5">
      <w:pPr>
        <w:widowControl w:val="0"/>
        <w:spacing w:after="0" w:line="240" w:lineRule="auto"/>
        <w:jc w:val="center"/>
        <w:rPr>
          <w:rFonts w:ascii="Garamond" w:hAnsi="Garamond"/>
          <w:i/>
          <w:spacing w:val="-4"/>
          <w:sz w:val="24"/>
          <w:szCs w:val="24"/>
          <w:lang w:val="sq-AL"/>
        </w:rPr>
      </w:pPr>
      <w:r w:rsidRPr="00F94C83">
        <w:rPr>
          <w:rFonts w:ascii="Garamond" w:hAnsi="Garamond"/>
          <w:b/>
          <w:spacing w:val="-4"/>
          <w:sz w:val="24"/>
          <w:szCs w:val="24"/>
          <w:lang w:val="sq-AL"/>
        </w:rPr>
        <w:t>Shkëmbimi standard i informacionit dhe detyrimet e mbajtësit të autorizimit për përdorimin e një regjimi  përpunimi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192,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Në autorizimet për përdorimin e përpunimit aktiv EX/IM ose të përpunimit pasiv EX/IM, të cilët përfshijnë një ose më shumë se një zyrë doganore dhe autorizimet për përdorimin e përpunimit aktiv IM/EX ose të përpunimit pasiv IM/EX të cilët përfshijnë më shumë se një zyrë doganore përcaktohen detyrimet e mëposhtme:</w:t>
      </w:r>
    </w:p>
    <w:p w:rsidR="003514D0" w:rsidRPr="00F94C83" w:rsidRDefault="003514D0" w:rsidP="00DF1BB5">
      <w:pPr>
        <w:widowControl w:val="0"/>
        <w:numPr>
          <w:ilvl w:val="1"/>
          <w:numId w:val="54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Përdorimi i shkëmbimit standard të informacionit (INF), sipas parashikimit të nenit 552, përveç rasteve kur autoritetet doganore bien dakord për mjete të tjera të shkëmbimit elektronik të informacionit;</w:t>
      </w:r>
    </w:p>
    <w:p w:rsidR="003514D0" w:rsidRPr="00F94C83" w:rsidRDefault="003514D0" w:rsidP="00DF1BB5">
      <w:pPr>
        <w:widowControl w:val="0"/>
        <w:numPr>
          <w:ilvl w:val="1"/>
          <w:numId w:val="54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autorizimit i siguron zyrës doganore mbikëqyrëse informacionet e referuara në seksionin A, të aneksit 71-05, të shtojcës A bashkëlidhur këtij vendimi dhe pjesë përbërëse e tij;</w:t>
      </w:r>
    </w:p>
    <w:p w:rsidR="003514D0" w:rsidRPr="00F94C83" w:rsidRDefault="003514D0" w:rsidP="00DF1BB5">
      <w:pPr>
        <w:widowControl w:val="0"/>
        <w:numPr>
          <w:ilvl w:val="1"/>
          <w:numId w:val="54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depozitohen deklaratat apo njoftimet e mëposhtme, ato i referohen numrit përkatës INF:</w:t>
      </w:r>
    </w:p>
    <w:p w:rsidR="003514D0" w:rsidRPr="00F94C83" w:rsidRDefault="00884F3F"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deklaratat doganore për përpunim aktiv;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ii. deklaratat e eksportit për përpunimin aktiv EX/IM ose përpunimin pasiv;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iii. deklaratat doganore për çlirim për qarkullim të lirë pas përpunimit pasiv;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iv. deklaratat doganore për mbylljen e regjimit së përpunimit;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v. deklaratat e rieksportit ose njoftimet e rieksportit.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Autorizimet për përdorimin e përpunimit aktiv IM/EX të cilët përfshijnë vetëm një zyrë doganore duhet të përcaktojnë se, me kërkesë të zyrës doganore mbikëqyrëse, mbajtësi i autorizimit i siguron asaj informacion të mjaftueshëm në lidhje me mallrat e vendosura në regjimin e përpunimit aktiv duke i mundësuar zyrës doganore mbikëqyrëse të llogarisë shumën e detyrimit të importit në përputhje me pikën 3, të nenit 81,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552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Shkëmbimi standard i informacionit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548"/>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mbikëqyrëse duhet të bëjë të disponueshme elementet përkatëse të të dhënave të përcaktuara në seksionin A, të aneksit 71-05 bashkëlidhur këtij vendimi dhe pjesë përbërëse e tij, të shtojcës A, në sistemin elektronik që do të ngrihet për qëllime të shkëmbimit standard të informacionit (INF) për:</w:t>
      </w:r>
    </w:p>
    <w:p w:rsidR="003514D0" w:rsidRPr="00F94C83" w:rsidRDefault="003514D0" w:rsidP="00DF1BB5">
      <w:pPr>
        <w:widowControl w:val="0"/>
        <w:numPr>
          <w:ilvl w:val="0"/>
          <w:numId w:val="54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përpunimin aktiv EX/IM ose përpunimin pasiv EX/IM që përfshin një ose më shumë se një zyrë doganore;</w:t>
      </w:r>
    </w:p>
    <w:p w:rsidR="003514D0" w:rsidRPr="00F94C83" w:rsidRDefault="003514D0" w:rsidP="00DF1BB5">
      <w:pPr>
        <w:widowControl w:val="0"/>
        <w:numPr>
          <w:ilvl w:val="0"/>
          <w:numId w:val="54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përpunimin aktiv IM/EX ose përpunimin pasiv IM/EX që përfshin më shumë se një zyrë doganore.</w:t>
      </w:r>
    </w:p>
    <w:p w:rsidR="003514D0" w:rsidRPr="00F94C83" w:rsidRDefault="003514D0" w:rsidP="00DF1BB5">
      <w:pPr>
        <w:widowControl w:val="0"/>
        <w:numPr>
          <w:ilvl w:val="0"/>
          <w:numId w:val="548"/>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autoriteti përgjegjës doganor, sipas përcaktimit të pikës 1, të nenit 95, të Kodit, ka kërkuar një shkëmbim standard të informacionit mes autoriteteve doganore në lidhje me mallrat e vendosura në përpunimin aktiv IM/EX që përfshin vetëm një zyrë doganore, zyra doganore mbikëqyrëse duhet të bëjë të disponueshme elementet përkatëse të të dhënave, të përcaktuara në seksionin B të aneksit 71-05, të shtojcës A bashkëlidhur këtij vendimi dhe pjesë përbërëse e tij, në sistemin elektronik që do të ngrihet  për qëllimet e INF.</w:t>
      </w:r>
    </w:p>
    <w:p w:rsidR="003514D0" w:rsidRPr="00F94C83" w:rsidRDefault="003514D0" w:rsidP="00DF1BB5">
      <w:pPr>
        <w:widowControl w:val="0"/>
        <w:numPr>
          <w:ilvl w:val="0"/>
          <w:numId w:val="548"/>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deklarata doganore, deklarata e rieksportit ose njoftimi i rieksportit i referohet një INF, autoritetet doganore kompetente duhet të bëjnë të disponueshme elementet specifike të të dhënave të përcaktuara në seksionin A, të aneksit 71-05, të shtojcës A bashkëlidhur këtij vendimi dhe pjesë përbërëse e tij, në sistemin elektronik që do të ngrihet për qëllimet e INF.</w:t>
      </w:r>
    </w:p>
    <w:p w:rsidR="003514D0" w:rsidRPr="00F94C83" w:rsidRDefault="003514D0" w:rsidP="00DF1BB5">
      <w:pPr>
        <w:widowControl w:val="0"/>
        <w:numPr>
          <w:ilvl w:val="0"/>
          <w:numId w:val="548"/>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me kërkesë të mbajtësit të autorizimit, duhet të japin informacion të përditësuar në lidhje me INF.</w:t>
      </w:r>
    </w:p>
    <w:p w:rsidR="003514D0" w:rsidRPr="00F94C83" w:rsidRDefault="003514D0" w:rsidP="00DF1BB5">
      <w:pPr>
        <w:widowControl w:val="0"/>
        <w:tabs>
          <w:tab w:val="left" w:pos="360"/>
        </w:tabs>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 xml:space="preserve">5. Deri në implementimin e sistemit të informatizuar INF për procedura të veçanta sipas Planit të punës së ministrit përgjegjës për financat, me përjashtim të pikës 1, të këtij neni, mund të përdoren mënyra të tjera të ndryshme nga teknikat e përpunimit të të dhënave elektronike.  </w:t>
      </w:r>
    </w:p>
    <w:p w:rsidR="003514D0" w:rsidRPr="00F94C83" w:rsidRDefault="003514D0" w:rsidP="00DF1BB5">
      <w:pPr>
        <w:widowControl w:val="0"/>
        <w:autoSpaceDE w:val="0"/>
        <w:autoSpaceDN w:val="0"/>
        <w:adjustRightInd w:val="0"/>
        <w:spacing w:after="0" w:line="240" w:lineRule="auto"/>
        <w:jc w:val="center"/>
        <w:rPr>
          <w:rFonts w:ascii="Garamond" w:hAnsi="Garamond"/>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553</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Sistemi elektronik në lidhje me shkëmbimin standard të informacionit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5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Sistemi elektronik i informacionit dhe komunikimit në bazë të pikës 1, të nenit 17, të Kodit, do të përdoret për shkëmbimin e informacionit standard (INF) që ka të bëjë me secilën nga regjimet e mëposhtme:</w:t>
      </w:r>
    </w:p>
    <w:p w:rsidR="003514D0" w:rsidRPr="00F94C83" w:rsidRDefault="003514D0" w:rsidP="00DF1BB5">
      <w:pPr>
        <w:widowControl w:val="0"/>
        <w:numPr>
          <w:ilvl w:val="0"/>
          <w:numId w:val="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Përpunimin aktiv EX/IM ose përpunimin  pasiv EX/IM;</w:t>
      </w:r>
    </w:p>
    <w:p w:rsidR="003514D0" w:rsidRPr="00F94C83" w:rsidRDefault="003514D0" w:rsidP="00DF1BB5">
      <w:pPr>
        <w:widowControl w:val="0"/>
        <w:numPr>
          <w:ilvl w:val="0"/>
          <w:numId w:val="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Përpunimin aktiv IM/EX ose përpunimin pasiv EX/IM, ku më shumë se një zyrë doganore është përfshirë;</w:t>
      </w:r>
    </w:p>
    <w:p w:rsidR="003514D0" w:rsidRPr="00F94C83" w:rsidRDefault="003514D0" w:rsidP="00DF1BB5">
      <w:pPr>
        <w:widowControl w:val="0"/>
        <w:numPr>
          <w:ilvl w:val="0"/>
          <w:numId w:val="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Përpunimin aktiv IM/EX ku një zyrë doganore është përfshirë dhe autoriteti përgjegjës doganor, siç përmendet në pikën 1, të nenit 95, të Kodit, ka kërkuar një INF.</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Një sistem i tillë do të përdoret edhe për përpunimin dhe ruajtjen e informacionit përkatës. Kur një INF kërkohet, informacioni do të vihet në dispozicion, pa vonesë, përmes këtij sistemi nga zyra doganore mbikëqyrëse. Kur deklarata doganore, deklarata e rieksportit apo njoftimi i rieksportit i referohet një INF, autoritetet doganore kompetente duhet ta përditësojnë INF pa vonesë.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Përveç kësaj, sistemi elektronik i informacionit dhe komunikimit do të përdoret për shkëmbimin standard të informacionit që ka të bëjë me masat e politikave tregtare.</w:t>
      </w:r>
    </w:p>
    <w:p w:rsidR="003514D0" w:rsidRPr="00F94C83" w:rsidRDefault="003514D0" w:rsidP="00DF1BB5">
      <w:pPr>
        <w:widowControl w:val="0"/>
        <w:numPr>
          <w:ilvl w:val="0"/>
          <w:numId w:val="5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Pika 1, e këtij neni do të zbatohet nga implementimi sistemit të informatizuar të INF sipas Planit të punës të miratuar nga ministri i përgjegjës për financat.</w:t>
      </w:r>
    </w:p>
    <w:p w:rsidR="003514D0" w:rsidRPr="00F94C83" w:rsidRDefault="003514D0" w:rsidP="00DF1BB5">
      <w:pPr>
        <w:widowControl w:val="0"/>
        <w:spacing w:after="0" w:line="240" w:lineRule="auto"/>
        <w:jc w:val="center"/>
        <w:rPr>
          <w:rFonts w:ascii="Garamond" w:hAnsi="Garamond"/>
          <w:spacing w:val="-4"/>
          <w:sz w:val="24"/>
          <w:szCs w:val="24"/>
          <w:lang w:val="sq-AL"/>
        </w:rPr>
      </w:pPr>
    </w:p>
    <w:p w:rsidR="00C2057A" w:rsidRDefault="00C2057A" w:rsidP="00DF1BB5">
      <w:pPr>
        <w:widowControl w:val="0"/>
        <w:spacing w:after="0" w:line="240" w:lineRule="auto"/>
        <w:jc w:val="center"/>
        <w:rPr>
          <w:rFonts w:ascii="Garamond" w:hAnsi="Garamond"/>
          <w:b/>
          <w:spacing w:val="-4"/>
          <w:sz w:val="24"/>
          <w:szCs w:val="24"/>
          <w:lang w:val="sq-AL"/>
        </w:rPr>
      </w:pPr>
    </w:p>
    <w:p w:rsidR="005C49C8" w:rsidRPr="00F94C83" w:rsidRDefault="005C49C8"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554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Magazinimi i mallrave shqiptare, së bashku me mallrat joshqiptare në një ambient magazinimi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192,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shqiptare mbahen së bashku me mallrat joshqiptare në një ambient  për magazinim doganor dhe identifikimi në çdo kohë i mallrave është i pamundur ose mundësohet vetëm me kosto joproporcionale, autorizimi, siç referohet në shkronjën “b”, të pikës 1, të nenit 192, të Kodit, duhet të përcaktojë se ndarja në kontabilitet do të kryhet sipas llojit të mallit, statusit doganor dhe, kur është rasti, sipas origjinës së mallit.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555</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spacing w:val="-4"/>
          <w:sz w:val="24"/>
          <w:szCs w:val="24"/>
          <w:lang w:val="sq-AL"/>
        </w:rPr>
        <w:t>Autorizimi për çlirimin e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27,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një aplikim për një autorizim është bërë në bazë të një deklarate doganore në përputhje me pikat 1 dhe 5, të nenit 531, autorizimi jepet me çlirimin e mallrave për vendosjen nën regjimin përkatës doganor.</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tjera</w:t>
      </w: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556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Depozitimi i deklaratës doganore në një zyrë tjetër 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147,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Autoriteti doganor kompetent mund të lejojë, në raste të veçanta, që deklarata doganore të paraqitet në një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zyrë doganore që nuk është specifikuar në autorizim. Në këtë rast, autoriteti doganor kompetent duhet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informojë zyrën doganore </w:t>
      </w:r>
      <w:r w:rsidR="00F45C83" w:rsidRPr="00F94C83">
        <w:rPr>
          <w:rFonts w:ascii="Garamond" w:hAnsi="Garamond"/>
          <w:spacing w:val="-4"/>
          <w:sz w:val="24"/>
          <w:szCs w:val="24"/>
          <w:lang w:val="sq-AL"/>
        </w:rPr>
        <w:t>mbikëqyrëse</w:t>
      </w:r>
      <w:r w:rsidRPr="00F94C83">
        <w:rPr>
          <w:rFonts w:ascii="Garamond" w:hAnsi="Garamond"/>
          <w:spacing w:val="-4"/>
          <w:sz w:val="24"/>
          <w:szCs w:val="24"/>
          <w:lang w:val="sq-AL"/>
        </w:rPr>
        <w:t xml:space="preserve"> pa vonesë.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557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Regjistrimet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192, pika 1, dhe 194, pika 1,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Regjistrimet e referu</w:t>
      </w:r>
      <w:r w:rsidR="00F45C83">
        <w:rPr>
          <w:rFonts w:ascii="Garamond" w:hAnsi="Garamond"/>
          <w:spacing w:val="-4"/>
          <w:sz w:val="24"/>
          <w:szCs w:val="24"/>
          <w:lang w:val="sq-AL"/>
        </w:rPr>
        <w:t>a</w:t>
      </w:r>
      <w:r w:rsidRPr="00F94C83">
        <w:rPr>
          <w:rFonts w:ascii="Garamond" w:hAnsi="Garamond"/>
          <w:spacing w:val="-4"/>
          <w:sz w:val="24"/>
          <w:szCs w:val="24"/>
          <w:lang w:val="sq-AL"/>
        </w:rPr>
        <w:t>ra në pikën 1, të nenit 194, të Kodit, duhet të përmbajnë sa më poshtë:</w:t>
      </w:r>
    </w:p>
    <w:p w:rsidR="003514D0" w:rsidRPr="00F94C83" w:rsidRDefault="003514D0" w:rsidP="00DF1BB5">
      <w:pPr>
        <w:widowControl w:val="0"/>
        <w:numPr>
          <w:ilvl w:val="0"/>
          <w:numId w:val="55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është rasti, referimin në autorizimin e kërkuar për vendosjen e mallrave nën një regjim të posaçëm;</w:t>
      </w:r>
    </w:p>
    <w:p w:rsidR="003514D0" w:rsidRPr="00F94C83" w:rsidRDefault="003514D0" w:rsidP="00DF1BB5">
      <w:pPr>
        <w:widowControl w:val="0"/>
        <w:numPr>
          <w:ilvl w:val="0"/>
          <w:numId w:val="55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MRN ose, kur kjo nuk ekziston, ndonjë numër ose kod tjetër që identifikon deklaratat doganore përmes së cilit mallrat janë vendosur nën regjimin e posaçëm dhe në rastet kur regjimi është mbyllur në përputhje me pikën 1, të nenit 195, të Kodit, informacionin për mënyrën në të cilën është mbyllur regjimi;</w:t>
      </w:r>
    </w:p>
    <w:p w:rsidR="003514D0" w:rsidRPr="00F94C83" w:rsidRDefault="003514D0" w:rsidP="00DF1BB5">
      <w:pPr>
        <w:widowControl w:val="0"/>
        <w:numPr>
          <w:ilvl w:val="0"/>
          <w:numId w:val="55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dhënat që qartësisht mundësojnë identifikimin e të gjitha dokumenteve të tjera doganore për vendosjen e mallrave në një regjim të posaçëm dhe të çdo dokumenti tjetër që lidhet me mbylljen përkatëse të regjimit, përveç deklaratave doganore;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 xml:space="preserve">të dhënat mbi shenjat, numrat identifikues, numrin dhe llojin e pakove/kolive, sasinë dhe përshkrimin tregtar apo teknik të mallrave dhe, sipas rastit, shenjat e identifikimit të </w:t>
      </w:r>
      <w:r w:rsidR="00F45C83" w:rsidRPr="00F94C83">
        <w:rPr>
          <w:rFonts w:ascii="Garamond" w:hAnsi="Garamond"/>
          <w:spacing w:val="-4"/>
          <w:sz w:val="24"/>
          <w:szCs w:val="24"/>
          <w:lang w:val="sq-AL"/>
        </w:rPr>
        <w:t>kontejnerit</w:t>
      </w:r>
      <w:r w:rsidRPr="00F94C83">
        <w:rPr>
          <w:rFonts w:ascii="Garamond" w:hAnsi="Garamond"/>
          <w:spacing w:val="-4"/>
          <w:sz w:val="24"/>
          <w:szCs w:val="24"/>
          <w:lang w:val="sq-AL"/>
        </w:rPr>
        <w:t xml:space="preserve"> që janë të nevojshme për identifikimin e mallrave;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vendndodhjen e mallrave dhe informacionin në lidhje me çdo lëvizje të tyre;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statusin doganor të mallrave;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w:t>
      </w:r>
      <w:r w:rsidRPr="00F94C83">
        <w:rPr>
          <w:rFonts w:ascii="Garamond" w:hAnsi="Garamond"/>
          <w:spacing w:val="-4"/>
          <w:sz w:val="24"/>
          <w:szCs w:val="24"/>
          <w:lang w:val="sq-AL"/>
        </w:rPr>
        <w:tab/>
        <w:t>të dhënat mbi format e zakonshme të trajtimit dhe, kur është e zbatueshme, klasifikimin e ri tarifor që rezulton nga format e zakonshme të trajtimit;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veçoritë e lejimit të përkohshëm ose përdorimit të veçantë përfundimtar (</w:t>
      </w:r>
      <w:r w:rsidRPr="00F94C83">
        <w:rPr>
          <w:rFonts w:ascii="Garamond" w:hAnsi="Garamond"/>
          <w:i/>
          <w:spacing w:val="-4"/>
          <w:sz w:val="24"/>
          <w:szCs w:val="24"/>
          <w:lang w:val="sq-AL"/>
        </w:rPr>
        <w:t>end-use);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f) të dhënat e përpunimit aktiv ose pasiv, duke përfshirë informacionin në lidhje me natyrën e përpunimit;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w:t>
      </w:r>
      <w:r w:rsidRPr="00F94C83">
        <w:rPr>
          <w:rFonts w:ascii="Garamond" w:hAnsi="Garamond"/>
          <w:spacing w:val="-4"/>
          <w:sz w:val="24"/>
          <w:szCs w:val="24"/>
          <w:lang w:val="sq-AL"/>
        </w:rPr>
        <w:tab/>
        <w:t>në rastet kur zbatohet pika 1, e nenit 81, të Kodit, shpenzimet për magazinimin ose format e zakonshme të trajtimit;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gj) normën e rendimentit ose mënyrën e llogaritjes, sipas rastit;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h)</w:t>
      </w:r>
      <w:r w:rsidRPr="00F94C83">
        <w:rPr>
          <w:rFonts w:ascii="Garamond" w:hAnsi="Garamond"/>
          <w:spacing w:val="-4"/>
          <w:sz w:val="24"/>
          <w:szCs w:val="24"/>
          <w:lang w:val="sq-AL"/>
        </w:rPr>
        <w:tab/>
        <w:t>të dhënat që mundësojnë mbikëqyrjen dhe kontrollet doganore të përdorimit të mallrave ekuivalente, në përputhje me nenin 201 të Kodit;</w:t>
      </w:r>
    </w:p>
    <w:p w:rsidR="003514D0" w:rsidRPr="00F94C83" w:rsidRDefault="003514D0" w:rsidP="00DF1BB5">
      <w:pPr>
        <w:widowControl w:val="0"/>
        <w:tabs>
          <w:tab w:val="left" w:pos="810"/>
        </w:tabs>
        <w:spacing w:after="0" w:line="240" w:lineRule="auto"/>
        <w:rPr>
          <w:rFonts w:ascii="Garamond" w:hAnsi="Garamond"/>
          <w:spacing w:val="-4"/>
          <w:sz w:val="24"/>
          <w:szCs w:val="24"/>
          <w:lang w:val="sq-AL"/>
        </w:rPr>
      </w:pPr>
      <w:r w:rsidRPr="00F94C83">
        <w:rPr>
          <w:rFonts w:ascii="Garamond" w:hAnsi="Garamond"/>
          <w:spacing w:val="-4"/>
          <w:sz w:val="24"/>
          <w:szCs w:val="24"/>
          <w:lang w:val="sq-AL"/>
        </w:rPr>
        <w:t>i) në rastet kur nevojitet ndarja kontabile, informacionin në lidhje me llojin e mallrave, statusin  doganor dhe, kur është rasti, origjinën e mallit;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j)</w:t>
      </w:r>
      <w:r w:rsidRPr="00F94C83">
        <w:rPr>
          <w:rFonts w:ascii="Garamond" w:hAnsi="Garamond"/>
          <w:spacing w:val="-4"/>
          <w:sz w:val="24"/>
          <w:szCs w:val="24"/>
          <w:lang w:val="sq-AL"/>
        </w:rPr>
        <w:tab/>
        <w:t>në rastet e lejimit të përkohshëm të referuar në nenin 685, të dhënat e kërkuara nga ky nen;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w:t>
      </w:r>
      <w:r w:rsidRPr="00F94C83">
        <w:rPr>
          <w:rFonts w:ascii="Garamond" w:hAnsi="Garamond"/>
          <w:spacing w:val="-4"/>
          <w:sz w:val="24"/>
          <w:szCs w:val="24"/>
          <w:lang w:val="sq-AL"/>
        </w:rPr>
        <w:tab/>
        <w:t>në rastet e përpunimit aktiv të referuar në nenin 688, të dhënat e kërkuara nga ky nen;</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l)</w:t>
      </w:r>
      <w:r w:rsidRPr="00F94C83">
        <w:rPr>
          <w:rFonts w:ascii="Garamond" w:hAnsi="Garamond"/>
          <w:spacing w:val="-4"/>
          <w:sz w:val="24"/>
          <w:szCs w:val="24"/>
          <w:lang w:val="sq-AL"/>
        </w:rPr>
        <w:tab/>
        <w:t>kur kërkohet, të dhënat e ndonjë transferimi të të drejtave dhe detyrimeve në përputhje me nenin 197 të Kodit;</w:t>
      </w:r>
    </w:p>
    <w:p w:rsidR="003514D0"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ll)</w:t>
      </w:r>
      <w:r w:rsidRPr="00F94C83">
        <w:rPr>
          <w:rFonts w:ascii="Garamond" w:hAnsi="Garamond"/>
          <w:spacing w:val="-4"/>
          <w:sz w:val="24"/>
          <w:szCs w:val="24"/>
          <w:lang w:val="sq-AL"/>
        </w:rPr>
        <w:tab/>
        <w:t>në rastet kur të dhënat nuk janë pjesë e kontabilitetit për qëllime doganore, referencën në këtë kontabilitet për qëllime doganore;</w:t>
      </w:r>
    </w:p>
    <w:p w:rsidR="005C49C8" w:rsidRPr="00F94C83" w:rsidRDefault="005C49C8" w:rsidP="00DF1BB5">
      <w:pPr>
        <w:widowControl w:val="0"/>
        <w:spacing w:after="0" w:line="240" w:lineRule="auto"/>
        <w:rPr>
          <w:rFonts w:ascii="Garamond" w:hAnsi="Garamond"/>
          <w:spacing w:val="-4"/>
          <w:sz w:val="2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 në raste të veçanta, për shkaqe të arsyeshme informacione shtesë, me kërkesë të autoriteteve doganore.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Në rastin e zonave të lira, në vijim të informacionit të parashikuar në pikën 1, regjistrimet duhet të përmbajnë:</w:t>
      </w:r>
    </w:p>
    <w:p w:rsidR="003514D0" w:rsidRPr="00F94C83" w:rsidRDefault="003514D0" w:rsidP="00DF1BB5">
      <w:pPr>
        <w:widowControl w:val="0"/>
        <w:numPr>
          <w:ilvl w:val="0"/>
          <w:numId w:val="55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dhënat identifikuese të dokumenteve të transportit për mallrat që hyjnë ose dalin nga zonat e lira;</w:t>
      </w:r>
    </w:p>
    <w:p w:rsidR="003514D0" w:rsidRPr="00F94C83" w:rsidRDefault="003514D0" w:rsidP="00DF1BB5">
      <w:pPr>
        <w:widowControl w:val="0"/>
        <w:numPr>
          <w:ilvl w:val="0"/>
          <w:numId w:val="55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dhënat në lidhje me përdorimin ose konsumimin e mallrave, për të cilat çlirimi në qarkullim të lirë ose lejimi i përkohshëm nuk sjell aplikimin e detyrimit të importit ose të masave të përcaktuara në bazë të politikave bujqësore ose tregtare, në përputhje me pikën 2, të nenit 220, të Kodit.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Autoritetet doganore mund të heqin dorë nga kërkesa për një pjesë të informacionit të parashikuar në pikat 1 dhe 2, kur kjo nuk ndikon negativisht në mbikëqyrjen dhe kontrollin doganor gjatë përdorimit të një regjimi të posaçëm.</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4.</w:t>
      </w:r>
      <w:r w:rsidRPr="00F94C83">
        <w:rPr>
          <w:rFonts w:ascii="Garamond" w:hAnsi="Garamond"/>
          <w:spacing w:val="-4"/>
          <w:sz w:val="24"/>
          <w:szCs w:val="24"/>
          <w:lang w:val="sq-AL"/>
        </w:rPr>
        <w:tab/>
        <w:t>Në rastin e lejimit të përkohshëm, të dhënat duhet të mbahen vetëm nëse kërkohen nga autoritetet doganore.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558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Lëvizja e mallrave ndërmjet vendeve të ndryshme në territorin doganor të Republikës së Shqipërisë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198 i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Lëvizja e mallrave të vendosura nën përpunim aktiv, lejim të përkohshëm ose përdorim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xml:space="preserve"> mund të bëhet ndërmjet vendeve të ndryshme në territorin doganor të Republikës së Shqipërisë pa formalitete doganore, me përjashtim të atyre të përcaktuara në shkronjën “d”, të pikës 1, të nenit 557.</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Lëvizja e mallrave të vendosura nën përpunim pasiv mund të kryhet brenda territorit doganor të Republikës së Shqipërisë nga zyra doganore e vendosjes në regjim në zyrën doganore të daljes.</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Lëvizja e mallrave të vendosura nën magazinim doganor mund të bëhet brenda territorit doganor të Republikës së Shqipërisë pa formalitete doganore, ndryshe nga ato të përcaktuara në shkronjën “d”, të pikës 1, të nenit 557, si më poshtë vijon:</w:t>
      </w:r>
    </w:p>
    <w:p w:rsidR="003514D0" w:rsidRPr="00F94C83" w:rsidRDefault="003514D0" w:rsidP="00DF1BB5">
      <w:pPr>
        <w:widowControl w:val="0"/>
        <w:numPr>
          <w:ilvl w:val="0"/>
          <w:numId w:val="55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ndërmjet ambienteve të ndryshme të magazinimit, të përcaktuara në të njëjtin autorizim;</w:t>
      </w:r>
    </w:p>
    <w:p w:rsidR="003514D0" w:rsidRPr="00F94C83" w:rsidRDefault="003514D0" w:rsidP="00DF1BB5">
      <w:pPr>
        <w:widowControl w:val="0"/>
        <w:numPr>
          <w:ilvl w:val="0"/>
          <w:numId w:val="55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nga zyra doganore e vendosjes nën regjim në ambientet e magazinimit; ose</w:t>
      </w:r>
    </w:p>
    <w:p w:rsidR="003514D0" w:rsidRPr="00F94C83" w:rsidRDefault="003514D0" w:rsidP="00DF1BB5">
      <w:pPr>
        <w:widowControl w:val="0"/>
        <w:numPr>
          <w:ilvl w:val="0"/>
          <w:numId w:val="55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nga ambientet e magazinimit deri në zyrën doganore të daljes ose në ndonjë zyrë doganore të përcaktuar në autorizimin e regjimit të posaçëm, siç referohet në pikën 1, të nenit 192, të Kodit, për çlirimin e mallrave në regjimin pasues doganor ose për të pranuar deklaratën e rieksportit për qëllime të mbylljes së regjimit të posaçëm.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Lëvizjet në magazinimin doganor duhet të përfundojnë brenda 10 (dhjetë) ditëve pasi mallrat të jenë larguar nga magazina doganore.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kërkesë të mbajtësit të regjimit, autoritetet doganore mund ta zgjasin periudhën deri në 30 (tridhjetë) ditë.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4.</w:t>
      </w:r>
      <w:r w:rsidRPr="00F94C83">
        <w:rPr>
          <w:rFonts w:ascii="Garamond" w:hAnsi="Garamond"/>
          <w:spacing w:val="-4"/>
          <w:sz w:val="24"/>
          <w:szCs w:val="24"/>
          <w:lang w:val="sq-AL"/>
        </w:rPr>
        <w:tab/>
        <w:t>Kur mallrat në magazinimin doganor janë zhvendosur nga ambientet e magazinimit në zyrën doganore të daljes, regjistrimet e referuara në pikën 1, të nenit 194, të Kodit, duhet të sigurojnë informacionin në lidhje me daljen e mallrave brenda 60 (gjashtëdhjetë) ditëve pasi mallrat të jenë larguar nga magazina doganore.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Me kërkesë të mbajtësit të regjimit, autoritetet doganore mund ta zgjasin periudhën deri në 100 ditë.</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559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Lëvizja e mallrave nën një regjim të posaçëm</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198 i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5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Lëvizja e mallrave në zyrën doganore të daljes me qëllim mbylljen e një regjimi të posaçëm të ndryshëm nga ai i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dhe përpunimi pasiv, duke nxjerrë mallrat jashtë territorit doganor të Republikës së Shqipërisë, kryhet sipas deklaratës së rieksportit.</w:t>
      </w:r>
    </w:p>
    <w:p w:rsidR="003514D0" w:rsidRPr="00F94C83" w:rsidRDefault="003514D0" w:rsidP="00DF1BB5">
      <w:pPr>
        <w:widowControl w:val="0"/>
        <w:numPr>
          <w:ilvl w:val="0"/>
          <w:numId w:val="5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zhvendosur nën përpunimin pasiv nga zyra doganore e vendosjes te zyra doganore e daljes, mallrat do t'i nënshtrohen dispozitave që do të kishin qenë të zbatueshme nëse mallrat do të ishin vendosur nën procedurën e eksportit.</w:t>
      </w:r>
    </w:p>
    <w:p w:rsidR="003514D0" w:rsidRDefault="003514D0" w:rsidP="00DF1BB5">
      <w:pPr>
        <w:widowControl w:val="0"/>
        <w:numPr>
          <w:ilvl w:val="0"/>
          <w:numId w:val="5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zhvendosur nën regjimin e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në zyrat doganore të daljes, ato do t'i nënshtrohen dispozitave që do të kishin qenë të zbatueshme nëse mallrat do të ishin vendosur nën procedurën e eksportit.</w:t>
      </w:r>
    </w:p>
    <w:p w:rsidR="005C49C8" w:rsidRPr="00F94C83" w:rsidRDefault="005C49C8" w:rsidP="005C49C8">
      <w:pPr>
        <w:widowControl w:val="0"/>
        <w:tabs>
          <w:tab w:val="left" w:pos="360"/>
        </w:tabs>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5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Formalitete doganore të tjera të ndryshme nga regjistrimi, siç përmendet në nenin 194, të Kodit, nuk janë të nevojshme për zhvendosje që nuk përmenden nga pikat 1 deri në 3.</w:t>
      </w:r>
    </w:p>
    <w:p w:rsidR="003514D0" w:rsidRPr="00F94C83" w:rsidRDefault="003514D0" w:rsidP="00DF1BB5">
      <w:pPr>
        <w:widowControl w:val="0"/>
        <w:numPr>
          <w:ilvl w:val="0"/>
          <w:numId w:val="5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zhvendosja e mallrave ndodh në përputhje me pikat 1 ose 3, mallrat mbeten nën regjimin e posaçëm  deri sa ato të jenë nxjerrë jashtë territorit doganor të Republikës së Shqipërisë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560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Format e zakonshme të trajtimit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199 i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Format e zakonshme të trajtimit të parashikuara në nenin 199 të Kodit janë ato të përcaktuara në aneksin 71-03, të shtojcës A bashkëlidhur këtij vendimi dhe pjesë përbërëse e tij.</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561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Statusi doganor i kafshëve të lindura prej kafshëve të vendosura nën një regjim të posaçëm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142,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vlera e përgjithshme e kafshëve, të lindura në territorin doganor të Republikës së Shqipërisë prej kafshëve që janë objekt i një deklarate doganore dhe që janë të vendosura në regjimin e magazinimit, regjimin e lejimit të përkohshëm ose regjimin e përpunimit aktiv, e kalon vlerën ekuivalente në lekë të shumës 100 (njëqind) euro, këto kafshë konsiderohen si mallra joshqiptare dhe vendosen në të njëjtin regjim si kafshët prej të cilave kanë lindur.</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562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Heqja dorë nga detyrimi për të paraqitur një deklaratë plotësuese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2, të nenit 153,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Detyrimi për të paraqitur një deklaratë plotësuese do të hiqet për mallrat, për të cilat është mbyllur një regjim i posaçëm i ndryshëm nga transiti, duke i vendosur ato nën një regjim pasues të posaçëm, i ndryshëm nga transiti, me kusht që të plotësohen të gjitha kushtet e mëposhtme:</w:t>
      </w:r>
    </w:p>
    <w:p w:rsidR="003514D0" w:rsidRPr="00F94C83" w:rsidRDefault="003514D0" w:rsidP="00DF1BB5">
      <w:pPr>
        <w:widowControl w:val="0"/>
        <w:numPr>
          <w:ilvl w:val="0"/>
          <w:numId w:val="55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autorizimit të regjimit të parë të posaçëm dhe i atij pasues është i njëjti person;</w:t>
      </w:r>
    </w:p>
    <w:p w:rsidR="003514D0" w:rsidRPr="00F94C83" w:rsidRDefault="003514D0" w:rsidP="00DF1BB5">
      <w:pPr>
        <w:widowControl w:val="0"/>
        <w:numPr>
          <w:ilvl w:val="0"/>
          <w:numId w:val="55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Deklarata doganore për regjimin e parë të posaçëm është depozituar në formën standarde ose deklaruesi ka paraqitur një deklaratë plotësuese në përputhje me paragrafin e parë, të pikës 1, të nenit 153, të Kodit, në lidhje me regjimin e parë të posaçëm;</w:t>
      </w:r>
    </w:p>
    <w:p w:rsidR="003514D0" w:rsidRPr="00F94C83" w:rsidRDefault="003514D0" w:rsidP="00DF1BB5">
      <w:pPr>
        <w:widowControl w:val="0"/>
        <w:numPr>
          <w:ilvl w:val="0"/>
          <w:numId w:val="55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Regjimi i parë i posaçëm mbyllet me vendosjen e mallrave nën një regjim pasues të posaçëm, i ndryshëm nga përdorimi i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ose përpunimi aktiv, pas depozitimit të një deklarate doganore në formën e një hyrjeje në regjistrimet e deklaruesit.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563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Transferimi i të drejtave dhe detyrimeve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197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Autoriteti doganor kompetent vendos nëse një transferim i të drejtave dhe detyrimeve të referuara në nenin 197, të Kodit mund të bëhet apo jo. Në qoftë se një transferim i tillë mund të bëhet, autoriteti doganor kompetent përcakton kushtet në të cilat lejohet transferimi.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564</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Sistemi elektronik në lidhje me Carnet ATA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17,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Një sistem elektronik i informacionit dhe komunikimit (Sistemi i Carnet ATA) i ngritur në bazë të pikës 1, të nenit 17, të Kodit, do të përdoret për përpunimin, shkëmbimin dhe ruajtjen e informacionit që ka të bëjë me Carnet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ATA lëshuar në bazë të nenit 21a të Konventës së Stambollit. Informacioni do të vihet në dispozicion përmes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këtij sistemi nga autoritetet doganore kompetente pa vonesë.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hd w:val="clear" w:color="auto" w:fill="FFFFFF"/>
        <w:spacing w:after="0" w:line="240" w:lineRule="auto"/>
        <w:jc w:val="center"/>
        <w:textAlignment w:val="baseline"/>
        <w:rPr>
          <w:rFonts w:ascii="Garamond" w:hAnsi="Garamond"/>
          <w:b/>
          <w:bCs/>
          <w:spacing w:val="-4"/>
          <w:sz w:val="24"/>
          <w:szCs w:val="24"/>
          <w:lang w:val="sq-AL"/>
        </w:rPr>
      </w:pPr>
      <w:r w:rsidRPr="00F94C83">
        <w:rPr>
          <w:rFonts w:ascii="Garamond" w:hAnsi="Garamond"/>
          <w:b/>
          <w:bCs/>
          <w:spacing w:val="-4"/>
          <w:sz w:val="24"/>
          <w:szCs w:val="24"/>
          <w:lang w:val="sq-AL"/>
        </w:rPr>
        <w:t>Neni 565</w:t>
      </w:r>
    </w:p>
    <w:p w:rsidR="003514D0" w:rsidRPr="00F94C83" w:rsidRDefault="003514D0" w:rsidP="00DF1BB5">
      <w:pPr>
        <w:widowControl w:val="0"/>
        <w:shd w:val="clear" w:color="auto" w:fill="FFFFFF"/>
        <w:spacing w:after="0" w:line="240" w:lineRule="auto"/>
        <w:jc w:val="center"/>
        <w:textAlignment w:val="baseline"/>
        <w:rPr>
          <w:rFonts w:ascii="Garamond" w:hAnsi="Garamond"/>
          <w:b/>
          <w:bCs/>
          <w:spacing w:val="-4"/>
          <w:sz w:val="24"/>
          <w:szCs w:val="24"/>
          <w:lang w:val="sq-AL"/>
        </w:rPr>
      </w:pPr>
      <w:r w:rsidRPr="00F94C83">
        <w:rPr>
          <w:rFonts w:ascii="Garamond" w:hAnsi="Garamond"/>
          <w:b/>
          <w:bCs/>
          <w:spacing w:val="-4"/>
          <w:sz w:val="24"/>
          <w:szCs w:val="24"/>
          <w:lang w:val="sq-AL"/>
        </w:rPr>
        <w:t>Formulari për aplikimet dhe autorizimet lidhur me regjimet e posaçme përveç transitit</w:t>
      </w:r>
    </w:p>
    <w:p w:rsidR="003514D0" w:rsidRPr="00F94C83" w:rsidRDefault="003514D0" w:rsidP="00DF1BB5">
      <w:pPr>
        <w:widowControl w:val="0"/>
        <w:shd w:val="clear" w:color="auto" w:fill="FFFFFF"/>
        <w:spacing w:after="0" w:line="240" w:lineRule="auto"/>
        <w:jc w:val="center"/>
        <w:textAlignment w:val="baseline"/>
        <w:rPr>
          <w:rFonts w:ascii="Garamond" w:hAnsi="Garamond"/>
          <w:b/>
          <w:bCs/>
          <w:spacing w:val="-4"/>
          <w:sz w:val="14"/>
          <w:szCs w:val="24"/>
          <w:lang w:val="sq-AL"/>
        </w:rPr>
      </w:pPr>
    </w:p>
    <w:p w:rsidR="003514D0" w:rsidRPr="00F94C83" w:rsidRDefault="003514D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Deri në datën e implementimit të sistemit të informatizuar për vendimet doganore, kur një aplikim për një autorizim siç përmendet në nenin 192 (1) të Kodit nuk është i bazuar në një deklaratë doganore dhe kur është paraqitur me mjete të tjera të ndryshme nga teknika  elektronike e përpunimit të të dhënave, aplikimi duhet të bëhet duke përdorur formularin sipas aneksit 8 dhe autorizimi sipas aneksit 9, të shtojcës C </w:t>
      </w:r>
      <w:r w:rsidRPr="00F94C83">
        <w:rPr>
          <w:rFonts w:ascii="Garamond" w:hAnsi="Garamond"/>
          <w:spacing w:val="-4"/>
          <w:sz w:val="24"/>
          <w:szCs w:val="24"/>
          <w:lang w:val="sq-AL"/>
        </w:rPr>
        <w:t>bashkëlidhur këtij vendimi dhe pjesë përbërëse e tij</w:t>
      </w:r>
      <w:r w:rsidRPr="00F94C83">
        <w:rPr>
          <w:rFonts w:ascii="Garamond" w:hAnsi="Garamond"/>
          <w:bCs/>
          <w:spacing w:val="-4"/>
          <w:sz w:val="24"/>
          <w:szCs w:val="24"/>
          <w:lang w:val="sq-AL"/>
        </w:rPr>
        <w:t>.</w:t>
      </w:r>
    </w:p>
    <w:p w:rsidR="003514D0" w:rsidRDefault="003514D0" w:rsidP="00DF1BB5">
      <w:pPr>
        <w:widowControl w:val="0"/>
        <w:spacing w:after="0" w:line="240" w:lineRule="auto"/>
        <w:jc w:val="center"/>
        <w:rPr>
          <w:rFonts w:ascii="Garamond" w:hAnsi="Garamond"/>
          <w:b/>
          <w:spacing w:val="-4"/>
          <w:sz w:val="24"/>
          <w:szCs w:val="24"/>
          <w:lang w:val="sq-AL"/>
        </w:rPr>
      </w:pPr>
    </w:p>
    <w:p w:rsidR="005C49C8" w:rsidRDefault="005C49C8" w:rsidP="00DF1BB5">
      <w:pPr>
        <w:widowControl w:val="0"/>
        <w:spacing w:after="0" w:line="240" w:lineRule="auto"/>
        <w:jc w:val="center"/>
        <w:rPr>
          <w:rFonts w:ascii="Garamond" w:hAnsi="Garamond"/>
          <w:b/>
          <w:spacing w:val="-4"/>
          <w:sz w:val="24"/>
          <w:szCs w:val="24"/>
          <w:lang w:val="sq-AL"/>
        </w:rPr>
      </w:pPr>
    </w:p>
    <w:p w:rsidR="005C49C8" w:rsidRDefault="005C49C8" w:rsidP="00DF1BB5">
      <w:pPr>
        <w:widowControl w:val="0"/>
        <w:spacing w:after="0" w:line="240" w:lineRule="auto"/>
        <w:jc w:val="center"/>
        <w:rPr>
          <w:rFonts w:ascii="Garamond" w:hAnsi="Garamond"/>
          <w:b/>
          <w:spacing w:val="-4"/>
          <w:sz w:val="24"/>
          <w:szCs w:val="24"/>
          <w:lang w:val="sq-AL"/>
        </w:rPr>
      </w:pPr>
    </w:p>
    <w:p w:rsidR="005C49C8" w:rsidRPr="00F94C83" w:rsidRDefault="005C49C8"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Transiti</w:t>
      </w:r>
    </w:p>
    <w:p w:rsidR="003514D0" w:rsidRPr="00101E64" w:rsidRDefault="003514D0"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Regjimi i transitit të jashtëm dhe të brendshëm</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b/>
          <w:bCs/>
          <w:spacing w:val="-4"/>
          <w:sz w:val="24"/>
          <w:szCs w:val="24"/>
          <w:lang w:val="sq-AL"/>
        </w:rPr>
        <w:t>Dispozita të përgjithshme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566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e komunikimit të MRN të operacionit të transitit dhe të MRN të operacionit TIR ndaj autoriteteve doganore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 MRN e një deklarate transiti ose e një operacioni TIR mund të paraqitet pranë autoriteteve doganore përmes njërës prej mënyrave të mëposhtme, përveç teknikave elektronike të përpunimit të të dhënave:</w:t>
      </w:r>
    </w:p>
    <w:p w:rsidR="003514D0" w:rsidRPr="00F94C83" w:rsidRDefault="00EC5C0A" w:rsidP="00DF1BB5">
      <w:pPr>
        <w:widowControl w:val="0"/>
        <w:numPr>
          <w:ilvl w:val="0"/>
          <w:numId w:val="554"/>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një bar</w:t>
      </w:r>
      <w:r w:rsidR="003514D0" w:rsidRPr="00F94C83">
        <w:rPr>
          <w:rFonts w:ascii="Garamond" w:hAnsi="Garamond"/>
          <w:spacing w:val="-4"/>
          <w:sz w:val="24"/>
          <w:szCs w:val="24"/>
          <w:lang w:val="sq-AL"/>
        </w:rPr>
        <w:t>kodi;</w:t>
      </w:r>
    </w:p>
    <w:p w:rsidR="003514D0" w:rsidRPr="00F94C83" w:rsidRDefault="003514D0" w:rsidP="00DF1BB5">
      <w:pPr>
        <w:widowControl w:val="0"/>
        <w:numPr>
          <w:ilvl w:val="0"/>
          <w:numId w:val="55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dokumenti shoqërues transiti;</w:t>
      </w:r>
    </w:p>
    <w:p w:rsidR="003514D0" w:rsidRPr="00F94C83" w:rsidRDefault="003514D0" w:rsidP="00DF1BB5">
      <w:pPr>
        <w:widowControl w:val="0"/>
        <w:numPr>
          <w:ilvl w:val="0"/>
          <w:numId w:val="55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dokumenti shoqërues transiti/të sigurisë;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në rast të ndonjë operacioni TIR, me një Carnet TIR;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mjeteve të tjera të lejuara nga autoriteti doganor pritës.</w:t>
      </w:r>
    </w:p>
    <w:p w:rsidR="003514D0" w:rsidRPr="00F94C83" w:rsidRDefault="003514D0" w:rsidP="00DF1BB5">
      <w:pPr>
        <w:widowControl w:val="0"/>
        <w:tabs>
          <w:tab w:val="left" w:pos="360"/>
        </w:tabs>
        <w:spacing w:after="0" w:line="240" w:lineRule="auto"/>
        <w:textAlignment w:val="baseline"/>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 xml:space="preserve">Deri në implementimin e sistemit të informatizuar të transitit sipas Planit të punës së ministrit përgjegjës për financat, MRN e një deklarate të transitit  paraqitet në doganë më një nga mënyrat e referuara në shkronjat “b” dhe “c”, të pikës 1. </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567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Dokumenti shoqërues i transitit dhe dokumenti shoqërues i transitit/sigurisë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Kërkesat e përbashkëta për të dhënat shoqëruese të transitit dhe, nëse është e nevojshme, për listën e artikujve, si dhe për dokumentin shoqërues të transitit/të sigurisë dhe për listën e artikujve të transitit/sigurisë janë të përcaktuara në aneksin B-02, të shtojcës A bashkëlidhur këtij vendimi dhe pjesë përbërëse e tij.</w:t>
      </w:r>
    </w:p>
    <w:p w:rsidR="003514D0" w:rsidRDefault="003514D0" w:rsidP="00DF1BB5">
      <w:pPr>
        <w:widowControl w:val="0"/>
        <w:spacing w:after="0" w:line="240" w:lineRule="auto"/>
        <w:jc w:val="center"/>
        <w:rPr>
          <w:rFonts w:ascii="Garamond" w:hAnsi="Garamond"/>
          <w:spacing w:val="-4"/>
          <w:sz w:val="14"/>
          <w:szCs w:val="24"/>
          <w:lang w:val="sq-AL"/>
        </w:rPr>
      </w:pPr>
    </w:p>
    <w:p w:rsidR="00101E64" w:rsidRDefault="00101E64" w:rsidP="00DF1BB5">
      <w:pPr>
        <w:widowControl w:val="0"/>
        <w:spacing w:after="0" w:line="240" w:lineRule="auto"/>
        <w:jc w:val="center"/>
        <w:rPr>
          <w:rFonts w:ascii="Garamond" w:hAnsi="Garamond"/>
          <w:spacing w:val="-4"/>
          <w:sz w:val="14"/>
          <w:szCs w:val="24"/>
          <w:lang w:val="sq-AL"/>
        </w:rPr>
      </w:pPr>
    </w:p>
    <w:p w:rsidR="00101E64" w:rsidRDefault="00101E64" w:rsidP="00DF1BB5">
      <w:pPr>
        <w:widowControl w:val="0"/>
        <w:spacing w:after="0" w:line="240" w:lineRule="auto"/>
        <w:jc w:val="center"/>
        <w:rPr>
          <w:rFonts w:ascii="Garamond" w:hAnsi="Garamond"/>
          <w:spacing w:val="-4"/>
          <w:sz w:val="14"/>
          <w:szCs w:val="24"/>
          <w:lang w:val="sq-AL"/>
        </w:rPr>
      </w:pPr>
    </w:p>
    <w:p w:rsidR="00101E64" w:rsidRDefault="00101E64" w:rsidP="00DF1BB5">
      <w:pPr>
        <w:widowControl w:val="0"/>
        <w:spacing w:after="0" w:line="240" w:lineRule="auto"/>
        <w:jc w:val="center"/>
        <w:rPr>
          <w:rFonts w:ascii="Garamond" w:hAnsi="Garamond"/>
          <w:spacing w:val="-4"/>
          <w:sz w:val="14"/>
          <w:szCs w:val="24"/>
          <w:lang w:val="sq-AL"/>
        </w:rPr>
      </w:pPr>
    </w:p>
    <w:p w:rsidR="00101E64" w:rsidRDefault="00101E64" w:rsidP="00DF1BB5">
      <w:pPr>
        <w:widowControl w:val="0"/>
        <w:spacing w:after="0" w:line="240" w:lineRule="auto"/>
        <w:jc w:val="center"/>
        <w:rPr>
          <w:rFonts w:ascii="Garamond" w:hAnsi="Garamond"/>
          <w:spacing w:val="-4"/>
          <w:sz w:val="14"/>
          <w:szCs w:val="24"/>
          <w:lang w:val="sq-AL"/>
        </w:rPr>
      </w:pPr>
    </w:p>
    <w:p w:rsidR="00101E64" w:rsidRDefault="00101E64" w:rsidP="00DF1BB5">
      <w:pPr>
        <w:widowControl w:val="0"/>
        <w:spacing w:after="0" w:line="240" w:lineRule="auto"/>
        <w:jc w:val="center"/>
        <w:rPr>
          <w:rFonts w:ascii="Garamond" w:hAnsi="Garamond"/>
          <w:spacing w:val="-4"/>
          <w:sz w:val="14"/>
          <w:szCs w:val="24"/>
          <w:lang w:val="sq-AL"/>
        </w:rPr>
      </w:pPr>
    </w:p>
    <w:p w:rsidR="00101E64" w:rsidRDefault="00101E64" w:rsidP="00DF1BB5">
      <w:pPr>
        <w:widowControl w:val="0"/>
        <w:spacing w:after="0" w:line="240" w:lineRule="auto"/>
        <w:jc w:val="center"/>
        <w:rPr>
          <w:rFonts w:ascii="Garamond" w:hAnsi="Garamond"/>
          <w:spacing w:val="-4"/>
          <w:sz w:val="14"/>
          <w:szCs w:val="24"/>
          <w:lang w:val="sq-AL"/>
        </w:rPr>
      </w:pPr>
    </w:p>
    <w:p w:rsidR="00101E64" w:rsidRDefault="00101E64" w:rsidP="00DF1BB5">
      <w:pPr>
        <w:widowControl w:val="0"/>
        <w:spacing w:after="0" w:line="240" w:lineRule="auto"/>
        <w:jc w:val="center"/>
        <w:rPr>
          <w:rFonts w:ascii="Garamond" w:hAnsi="Garamond"/>
          <w:spacing w:val="-4"/>
          <w:sz w:val="14"/>
          <w:szCs w:val="24"/>
          <w:lang w:val="sq-AL"/>
        </w:rPr>
      </w:pPr>
    </w:p>
    <w:p w:rsidR="00101E64" w:rsidRPr="00F94C83" w:rsidRDefault="00101E64"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568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Kontrollet dhe formalitetet për mallrat që dalin dhe rihyjnë në territorin doganor të Republikës së Shqipërisë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203, pika 3, shkronjat “b”, “c”, “ç”, “d” dhe 204, pika 2, “b”, “c”, “ç”, “d”, të Kodit)</w:t>
      </w:r>
    </w:p>
    <w:p w:rsidR="003514D0" w:rsidRPr="00101E64" w:rsidRDefault="003514D0" w:rsidP="00DF1BB5">
      <w:pPr>
        <w:widowControl w:val="0"/>
        <w:autoSpaceDE w:val="0"/>
        <w:autoSpaceDN w:val="0"/>
        <w:adjustRightInd w:val="0"/>
        <w:spacing w:after="0" w:line="240" w:lineRule="auto"/>
        <w:rPr>
          <w:rFonts w:ascii="Garamond" w:hAnsi="Garamond"/>
          <w:b/>
          <w:spacing w:val="-4"/>
          <w:sz w:val="12"/>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në rrjedhën e lëvizjes së mallrave nga një pikë në tjetrën, brenda territorit doganor të Republikës së Shqipërisë, mallrat dalin dhe rihyjnë në territorin doganor të Republikës së Shqipërisë, kontrollet doganore dhe formalitetet që zbatohen në përputhje me Konventën TIR, Konventën ATA, Konventën e Stambollit, Marrëveshjen ndërmjet Palëve të Traktatit të Atlantikut të Veriut lidhur me Statusin e Forcave të tyre, nënshkruar në Londër më 19 qershor 1951 ose në përputhje me aktet e Bashkimit Postar Universal, duhet të kryhen në pikat ku mallrat largohen përkohësisht nga territori doganor i Republikës së Shqipërisë dhe ku ato rihyjnë sërish në këtë territor.</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569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Sistemi elektronik lidhur me transitin</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17,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Për shkëmbimin e të dhënave të Carnet TIR, për operacionet TIR dhe kryerjen e formaliteteve doganore të regjimit të transitit, përdoret një sistem elektronik, siç përcaktohet në pikën 1, të nenit 17, të Kodit (sistemi informatik i transitit).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Në rast mospërputhjesh ndërmjet të dhënave që përmban Carnet TIR dhe atyre të sistemit informatik të transitit, kanë përparësi të dhënat e Carnet TIR.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 xml:space="preserve">Duke anashkaluar pikën 1, të këtij neni, deri në implementimin e sistemit të ri të informatizuar, në përputhje me nenin 286, të Kodit, Republika e Shqipërisë përdor sistemin aktual informatik të transitit.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570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Aplikimet për statusin e pritësit të autorizuar për operacionet TIR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205 i Kodit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qëllime të operacioneve TIR, aplikimi për statusin e pritësit të autorizuar të përmendur në nenin 205 të Kodit, paraqitet pranë DPD.</w:t>
      </w:r>
    </w:p>
    <w:p w:rsidR="003514D0" w:rsidRDefault="003514D0" w:rsidP="00DF1BB5">
      <w:pPr>
        <w:widowControl w:val="0"/>
        <w:spacing w:after="0" w:line="240" w:lineRule="auto"/>
        <w:rPr>
          <w:rFonts w:ascii="Garamond" w:hAnsi="Garamond"/>
          <w:spacing w:val="-4"/>
          <w:sz w:val="14"/>
          <w:szCs w:val="24"/>
          <w:lang w:val="sq-AL"/>
        </w:rPr>
      </w:pPr>
    </w:p>
    <w:p w:rsidR="00101E64" w:rsidRDefault="00101E64" w:rsidP="00DF1BB5">
      <w:pPr>
        <w:widowControl w:val="0"/>
        <w:spacing w:after="0" w:line="240" w:lineRule="auto"/>
        <w:rPr>
          <w:rFonts w:ascii="Garamond" w:hAnsi="Garamond"/>
          <w:spacing w:val="-4"/>
          <w:sz w:val="14"/>
          <w:szCs w:val="24"/>
          <w:lang w:val="sq-AL"/>
        </w:rPr>
      </w:pPr>
    </w:p>
    <w:p w:rsidR="00101E64" w:rsidRDefault="00101E64" w:rsidP="00DF1BB5">
      <w:pPr>
        <w:widowControl w:val="0"/>
        <w:spacing w:after="0" w:line="240" w:lineRule="auto"/>
        <w:rPr>
          <w:rFonts w:ascii="Garamond" w:hAnsi="Garamond"/>
          <w:spacing w:val="-4"/>
          <w:sz w:val="14"/>
          <w:szCs w:val="24"/>
          <w:lang w:val="sq-AL"/>
        </w:rPr>
      </w:pPr>
    </w:p>
    <w:p w:rsidR="00101E64" w:rsidRDefault="00101E64" w:rsidP="00DF1BB5">
      <w:pPr>
        <w:widowControl w:val="0"/>
        <w:spacing w:after="0" w:line="240" w:lineRule="auto"/>
        <w:rPr>
          <w:rFonts w:ascii="Garamond" w:hAnsi="Garamond"/>
          <w:spacing w:val="-4"/>
          <w:sz w:val="14"/>
          <w:szCs w:val="24"/>
          <w:lang w:val="sq-AL"/>
        </w:rPr>
      </w:pPr>
    </w:p>
    <w:p w:rsidR="00101E64" w:rsidRPr="00F94C83" w:rsidRDefault="00101E64"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571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Autorizimet për statusin e pritësit të autorizuar për operacionet TIR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205 i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55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Statusi i pritësit të autorizuar i përcaktuar në nenin 205 të Kodit jepet për aplikuesit që  plotësojnë kushtet e mëposhtme:</w:t>
      </w:r>
    </w:p>
    <w:p w:rsidR="003514D0" w:rsidRPr="00F94C83" w:rsidRDefault="003514D0" w:rsidP="00DF1BB5">
      <w:pPr>
        <w:widowControl w:val="0"/>
        <w:numPr>
          <w:ilvl w:val="0"/>
          <w:numId w:val="55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është i vendosur në territorin doganor të Republikës së Shqipërisë;</w:t>
      </w:r>
    </w:p>
    <w:p w:rsidR="003514D0" w:rsidRPr="00F94C83" w:rsidRDefault="003514D0" w:rsidP="00DF1BB5">
      <w:pPr>
        <w:widowControl w:val="0"/>
        <w:numPr>
          <w:ilvl w:val="0"/>
          <w:numId w:val="55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deklaron se do të presë rregullisht mallra që lëvizin sipas një operacioni TIR;</w:t>
      </w:r>
    </w:p>
    <w:p w:rsidR="003514D0" w:rsidRPr="00F94C83" w:rsidRDefault="003514D0" w:rsidP="00DF1BB5">
      <w:pPr>
        <w:widowControl w:val="0"/>
        <w:numPr>
          <w:ilvl w:val="0"/>
          <w:numId w:val="55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plotëson kriteret e përcaktuara në shkronjat “a”, “b” dhe “d”, të nenit 41, të Kodit.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Autorizimi duhet të jepet vetëm me kusht që autoriteti doganor të jetë në gjendje të mbikëqyrë operacionet TIR dhe të kryejë kontrolle pa pasur nevojë marrjen e masave administrative në disproporcion me nevojat e personit të interesuar.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Autorizimi në lidhje me statusin e pritësit të autorizuar zbatohet për operacionet TIR që do të mbyllen në Republikën e Shqipërisë, sipas përcaktimeve në autorizim.</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2</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Lëvizja e mallrave nën operacionin TIR</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572</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spacing w:val="-4"/>
          <w:sz w:val="24"/>
          <w:szCs w:val="24"/>
          <w:lang w:val="sq-AL"/>
        </w:rPr>
        <w:t>Operacioni TIR në rrethana të veçanta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të nenit 17, shkronja “b” e pikës 3, të nenit 203, dhe shkronja “b”, e pikës 2, të nenit 204, të Kodit)</w:t>
      </w:r>
    </w:p>
    <w:p w:rsidR="003514D0" w:rsidRPr="00101E64" w:rsidRDefault="003514D0" w:rsidP="00DF1BB5">
      <w:pPr>
        <w:widowControl w:val="0"/>
        <w:autoSpaceDE w:val="0"/>
        <w:autoSpaceDN w:val="0"/>
        <w:adjustRightInd w:val="0"/>
        <w:spacing w:after="0" w:line="240" w:lineRule="auto"/>
        <w:jc w:val="center"/>
        <w:rPr>
          <w:rFonts w:ascii="Garamond" w:hAnsi="Garamond"/>
          <w:b/>
          <w:spacing w:val="-4"/>
          <w:sz w:val="12"/>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Autoritetet doganore do të pranojnë një Carnet TIR pa shkëmbimin e të dhënave të Carnet për operacionin TIR në rast të defekteve të përkohshme të:</w:t>
      </w:r>
    </w:p>
    <w:p w:rsidR="003514D0" w:rsidRPr="00F94C83" w:rsidRDefault="003514D0" w:rsidP="00DF1BB5">
      <w:pPr>
        <w:widowControl w:val="0"/>
        <w:numPr>
          <w:ilvl w:val="0"/>
          <w:numId w:val="6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sistemit elektronik të transitit;</w:t>
      </w:r>
    </w:p>
    <w:p w:rsidR="003514D0" w:rsidRPr="00F94C83" w:rsidRDefault="003514D0" w:rsidP="00DF1BB5">
      <w:pPr>
        <w:widowControl w:val="0"/>
        <w:numPr>
          <w:ilvl w:val="0"/>
          <w:numId w:val="6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sistemit të kompjuterizuar të përdorur nga mbajtësi i Carnet TIR për depozitimin e të dhënave të Carnet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TIR me teknika informatike të përpunimit të të dhënave;</w:t>
      </w:r>
    </w:p>
    <w:p w:rsidR="003514D0" w:rsidRPr="00F94C83" w:rsidRDefault="003514D0" w:rsidP="00DF1BB5">
      <w:pPr>
        <w:widowControl w:val="0"/>
        <w:numPr>
          <w:ilvl w:val="0"/>
          <w:numId w:val="6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lidhjes elektronike mes sistemit të kompjuterizuar të përdorur nga mbajtësi i Carnet TIR për depozitimin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dhënave të Carnet TIR me anë të teknikave informatike të përpunimit të të dhënave dhe të sistemit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elektronik të transitit.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Pranimi i Carnet TIR pa shkëmbimin e të dhënave të Carnet TIR në rast të një defekti të përkohshëm siç</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është referua</w:t>
      </w:r>
      <w:r w:rsidR="00EC5C0A">
        <w:rPr>
          <w:rFonts w:ascii="Garamond" w:hAnsi="Garamond"/>
          <w:spacing w:val="-4"/>
          <w:sz w:val="24"/>
          <w:szCs w:val="24"/>
          <w:lang w:val="sq-AL"/>
        </w:rPr>
        <w:t>r në shkronjat “b” ose “c” do t’</w:t>
      </w:r>
      <w:r w:rsidRPr="00F94C83">
        <w:rPr>
          <w:rFonts w:ascii="Garamond" w:hAnsi="Garamond"/>
          <w:spacing w:val="-4"/>
          <w:sz w:val="24"/>
          <w:szCs w:val="24"/>
          <w:lang w:val="sq-AL"/>
        </w:rPr>
        <w:t>i nënshtrohet miratimit të autoriteteve doganore.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573</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spacing w:val="-4"/>
          <w:sz w:val="24"/>
          <w:szCs w:val="24"/>
          <w:lang w:val="sq-AL"/>
        </w:rPr>
        <w:t>Itinerari për lëvizjet e mallrave nën një operacion TIR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të nenit 203, dhe shkronja “b”,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6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që transportohen nën një operacion TIR, duhet të transferohen në zyrën doganore të destinacionit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ose të daljes sipas një itinerari të justifikuar ekonomikisht.</w:t>
      </w:r>
    </w:p>
    <w:p w:rsidR="003514D0" w:rsidRPr="00F94C83" w:rsidRDefault="003514D0" w:rsidP="00DF1BB5">
      <w:pPr>
        <w:widowControl w:val="0"/>
        <w:numPr>
          <w:ilvl w:val="0"/>
          <w:numId w:val="6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e nisjes apo hyrjes e konsideron të nevojshme, do të caktojë një itinerar për operacionin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TIR, duke marrë parasysh çdo informacion përkatës të komunikuar nga mbajtësi i Carnet TIR.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bëhet caktimi i një itinerari, zyra doganore do të shënojë në sistemin elektronik të transitit dhe në Carnet TIR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paktën treguesin e shteteve përmes së cilave operacioni TIR do të zhvillohet.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iCs/>
          <w:spacing w:val="-4"/>
          <w:sz w:val="24"/>
          <w:szCs w:val="24"/>
          <w:lang w:val="sq-AL"/>
        </w:rPr>
        <w:t>Neni 574</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spacing w:val="-4"/>
          <w:sz w:val="24"/>
          <w:szCs w:val="24"/>
          <w:lang w:val="sq-AL"/>
        </w:rPr>
        <w:t>Formalitetet për t’u plotësuar në zyrën doganore të nisjes ose hyrjes për lëvizjet e mallrave nën një</w:t>
      </w:r>
      <w:r w:rsidRPr="00F94C83">
        <w:rPr>
          <w:rFonts w:ascii="Garamond" w:hAnsi="Garamond"/>
          <w:b/>
          <w:spacing w:val="-4"/>
          <w:w w:val="99"/>
          <w:sz w:val="24"/>
          <w:szCs w:val="24"/>
          <w:lang w:val="sq-AL"/>
        </w:rPr>
        <w:t xml:space="preserve"> </w:t>
      </w:r>
      <w:r w:rsidRPr="00F94C83">
        <w:rPr>
          <w:rFonts w:ascii="Garamond" w:hAnsi="Garamond"/>
          <w:b/>
          <w:spacing w:val="-4"/>
          <w:sz w:val="24"/>
          <w:szCs w:val="24"/>
          <w:lang w:val="sq-AL"/>
        </w:rPr>
        <w:t>operacion TIR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të nenit 203, dhe shkronja “b”, e pikës 2, të nenit 204, të Kodit)</w:t>
      </w:r>
    </w:p>
    <w:p w:rsidR="003514D0" w:rsidRPr="00101E64"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62"/>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Carnet TIR do të paraqesë të dhënat e Carnet TIR për operacionin TIR në zyrën doganore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nisjes apo hyrjes.</w:t>
      </w:r>
    </w:p>
    <w:p w:rsidR="003514D0" w:rsidRPr="00F94C83" w:rsidRDefault="003514D0" w:rsidP="00DF1BB5">
      <w:pPr>
        <w:widowControl w:val="0"/>
        <w:numPr>
          <w:ilvl w:val="0"/>
          <w:numId w:val="62"/>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tek e cila janë paraqitur të dhënat e Carnet TIR,  do të caktojë një afat kohor brenda të cilit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mallrat duhet të paraqiten në zyrën doganore të destinacionit ose të daljes, duke marrë parasysh:</w:t>
      </w:r>
    </w:p>
    <w:p w:rsidR="003514D0" w:rsidRPr="00F94C83" w:rsidRDefault="003514D0" w:rsidP="00DF1BB5">
      <w:pPr>
        <w:widowControl w:val="0"/>
        <w:numPr>
          <w:ilvl w:val="0"/>
          <w:numId w:val="6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itinerarin;</w:t>
      </w:r>
    </w:p>
    <w:p w:rsidR="003514D0" w:rsidRPr="00F94C83" w:rsidRDefault="003514D0" w:rsidP="00DF1BB5">
      <w:pPr>
        <w:widowControl w:val="0"/>
        <w:numPr>
          <w:ilvl w:val="0"/>
          <w:numId w:val="6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mjetet e transportit;</w:t>
      </w:r>
    </w:p>
    <w:p w:rsidR="003514D0" w:rsidRPr="00F94C83" w:rsidRDefault="003514D0" w:rsidP="00DF1BB5">
      <w:pPr>
        <w:widowControl w:val="0"/>
        <w:numPr>
          <w:ilvl w:val="0"/>
          <w:numId w:val="6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legjislacionin e transportit ose çdo legjislacion tjetër që  mund të kenë ndikim në përcaktimin e një afati kohor;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çdo informacion tjetër të komunikuar nga mbajtësi i Carnet TIR.</w:t>
      </w:r>
    </w:p>
    <w:p w:rsidR="003514D0" w:rsidRPr="00F94C83" w:rsidRDefault="003514D0" w:rsidP="00DF1BB5">
      <w:pPr>
        <w:widowControl w:val="0"/>
        <w:numPr>
          <w:ilvl w:val="0"/>
          <w:numId w:val="62"/>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afati është caktuar nga DPD, do të jetë detyrues për autoritetet doganore dhe afati nuk mund të ndryshojë.</w:t>
      </w:r>
    </w:p>
    <w:p w:rsidR="003514D0" w:rsidRPr="00F94C83" w:rsidRDefault="003514D0" w:rsidP="00DF1BB5">
      <w:pPr>
        <w:widowControl w:val="0"/>
        <w:numPr>
          <w:ilvl w:val="0"/>
          <w:numId w:val="62"/>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çliruar për operacionin TIR, zyra doganore e nisjes ose hyrjes do të regjistrojë MRN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operacionit TIR në Carnet TIR. Zyra doganore që çliron këto mallra do të njoftojë mbajtësin e Carnet TIR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 çlirimin e mallrave për operacionin TIR.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kërkesë të mbajtësit të Carnet TIR zyra doganore e nisjes ose hyrjes do të sigurojë një dokument shoqërues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transiti ose, kur është e përshtatshme, një dokumentacion shoqërues të transit/sigurie të mbajtësit të Carnetit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TIR.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Dokumentacioni përcjellës i transitit duhet të sigurohet duke përdorur formularin e paraqitur në aneksin B-02, të shtojcës A bashkëlidhur këtij vendimi dhe pjesë përbërëse e tij, dhe nëse është e nevojshme, të plotësohet nga lista e artikujve në formën e përcaktuar në aneksin B-03, të shtojcës A bashkëlidhur këtij vendimi dhe pjesë përbërëse e tij. Dokumenti i transit/sigurisë shoqërues duhet të sigurohet duke përdorur formu</w:t>
      </w:r>
      <w:r w:rsidR="00616071">
        <w:rPr>
          <w:rFonts w:ascii="Garamond" w:hAnsi="Garamond"/>
          <w:spacing w:val="-4"/>
          <w:sz w:val="24"/>
          <w:szCs w:val="24"/>
          <w:lang w:val="sq-AL"/>
        </w:rPr>
        <w:t>larin e paraqitur në aneksin B-</w:t>
      </w:r>
      <w:r w:rsidRPr="00F94C83">
        <w:rPr>
          <w:rFonts w:ascii="Garamond" w:hAnsi="Garamond"/>
          <w:spacing w:val="-4"/>
          <w:sz w:val="24"/>
          <w:szCs w:val="24"/>
          <w:lang w:val="sq-AL"/>
        </w:rPr>
        <w:t>04 të shtojcës A bashkëlidhur këtij vendimi dhe pjesë përbërëse e tij, dhe të plotësohet me listën e transit/sigurisë të artikujve në formën e përcaktuar në aneksin B-05, të shtojcës A bashkëlidhur këtij vendimi dhe pjesë përbërëse e tij.</w:t>
      </w:r>
    </w:p>
    <w:p w:rsidR="003514D0" w:rsidRPr="00F94C83" w:rsidRDefault="003514D0" w:rsidP="00DF1BB5">
      <w:pPr>
        <w:widowControl w:val="0"/>
        <w:numPr>
          <w:ilvl w:val="0"/>
          <w:numId w:val="62"/>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nisjes ose hyrjes do të transmetojë të dhënat e operacionit TIR në zyrën e deklaruar doganore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destinacionit ose daljes.</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575</w:t>
      </w: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Incidente gjatë lëvizjes së mallrave nën operacionin TIR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të nenit 203, dhe shkronja “b”,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iCs/>
          <w:spacing w:val="-4"/>
          <w:sz w:val="14"/>
          <w:szCs w:val="24"/>
          <w:lang w:val="sq-AL"/>
        </w:rPr>
      </w:pPr>
    </w:p>
    <w:p w:rsidR="003514D0" w:rsidRPr="00F94C83" w:rsidRDefault="003514D0" w:rsidP="00DF1BB5">
      <w:pPr>
        <w:widowControl w:val="0"/>
        <w:numPr>
          <w:ilvl w:val="0"/>
          <w:numId w:val="64"/>
        </w:numPr>
        <w:tabs>
          <w:tab w:val="left" w:pos="360"/>
        </w:tabs>
        <w:autoSpaceDE w:val="0"/>
        <w:autoSpaceDN w:val="0"/>
        <w:adjustRightInd w:val="0"/>
        <w:spacing w:after="0" w:line="240" w:lineRule="auto"/>
        <w:ind w:left="0" w:firstLine="284"/>
        <w:rPr>
          <w:rFonts w:ascii="Garamond" w:hAnsi="Garamond"/>
          <w:iCs/>
          <w:spacing w:val="-4"/>
          <w:sz w:val="24"/>
          <w:szCs w:val="24"/>
          <w:lang w:val="sq-AL"/>
        </w:rPr>
      </w:pPr>
      <w:r w:rsidRPr="00F94C83">
        <w:rPr>
          <w:rFonts w:ascii="Garamond" w:hAnsi="Garamond"/>
          <w:iCs/>
          <w:spacing w:val="-4"/>
          <w:sz w:val="24"/>
          <w:szCs w:val="24"/>
          <w:lang w:val="sq-AL"/>
        </w:rPr>
        <w:t xml:space="preserve">Transportuesi duhet të paraqesë menjëherë pas incidentit mallrat së bashku me mjetin rrugor, kombinimin e mjetit rrugor me </w:t>
      </w:r>
      <w:r w:rsidR="00616071" w:rsidRPr="00F94C83">
        <w:rPr>
          <w:rFonts w:ascii="Garamond" w:hAnsi="Garamond"/>
          <w:iCs/>
          <w:spacing w:val="-4"/>
          <w:sz w:val="24"/>
          <w:szCs w:val="24"/>
          <w:lang w:val="sq-AL"/>
        </w:rPr>
        <w:t>kontejner</w:t>
      </w:r>
      <w:r w:rsidRPr="00F94C83">
        <w:rPr>
          <w:rFonts w:ascii="Garamond" w:hAnsi="Garamond"/>
          <w:iCs/>
          <w:spacing w:val="-4"/>
          <w:sz w:val="24"/>
          <w:szCs w:val="24"/>
          <w:lang w:val="sq-AL"/>
        </w:rPr>
        <w:t>, Carnet  TIR dhe MRN të operacionit TIR,  në zyrën doganore më të afërt pranë së cilës ndodhet mjeti transportit kur:</w:t>
      </w:r>
    </w:p>
    <w:p w:rsidR="003514D0" w:rsidRPr="00F94C83" w:rsidRDefault="003514D0" w:rsidP="00DF1BB5">
      <w:pPr>
        <w:widowControl w:val="0"/>
        <w:numPr>
          <w:ilvl w:val="0"/>
          <w:numId w:val="65"/>
        </w:numPr>
        <w:autoSpaceDE w:val="0"/>
        <w:autoSpaceDN w:val="0"/>
        <w:adjustRightInd w:val="0"/>
        <w:spacing w:after="0" w:line="240" w:lineRule="auto"/>
        <w:ind w:left="0" w:firstLine="284"/>
        <w:rPr>
          <w:rFonts w:ascii="Garamond" w:hAnsi="Garamond"/>
          <w:iCs/>
          <w:spacing w:val="-4"/>
          <w:sz w:val="24"/>
          <w:szCs w:val="24"/>
          <w:lang w:val="sq-AL"/>
        </w:rPr>
      </w:pPr>
      <w:r w:rsidRPr="00F94C83">
        <w:rPr>
          <w:rFonts w:ascii="Garamond" w:hAnsi="Garamond"/>
          <w:iCs/>
          <w:spacing w:val="-4"/>
          <w:sz w:val="24"/>
          <w:szCs w:val="24"/>
          <w:lang w:val="sq-AL"/>
        </w:rPr>
        <w:t>transportuesi është i detyruar të devijojë nga itinerari i pë</w:t>
      </w:r>
      <w:r w:rsidR="00616071">
        <w:rPr>
          <w:rFonts w:ascii="Garamond" w:hAnsi="Garamond"/>
          <w:iCs/>
          <w:spacing w:val="-4"/>
          <w:sz w:val="24"/>
          <w:szCs w:val="24"/>
          <w:lang w:val="sq-AL"/>
        </w:rPr>
        <w:t>r</w:t>
      </w:r>
      <w:r w:rsidRPr="00F94C83">
        <w:rPr>
          <w:rFonts w:ascii="Garamond" w:hAnsi="Garamond"/>
          <w:iCs/>
          <w:spacing w:val="-4"/>
          <w:sz w:val="24"/>
          <w:szCs w:val="24"/>
          <w:lang w:val="sq-AL"/>
        </w:rPr>
        <w:t>caktuar sipas nenit 573, për shkak të rrethanave që nuk varen nga ai</w:t>
      </w:r>
      <w:r w:rsidRPr="00F94C83">
        <w:rPr>
          <w:rFonts w:ascii="Garamond" w:hAnsi="Garamond"/>
          <w:spacing w:val="-4"/>
          <w:sz w:val="24"/>
          <w:szCs w:val="24"/>
          <w:lang w:val="sq-AL"/>
        </w:rPr>
        <w:t>;</w:t>
      </w:r>
    </w:p>
    <w:p w:rsidR="003514D0" w:rsidRPr="00F94C83" w:rsidRDefault="003514D0" w:rsidP="00DF1BB5">
      <w:pPr>
        <w:widowControl w:val="0"/>
        <w:numPr>
          <w:ilvl w:val="0"/>
          <w:numId w:val="65"/>
        </w:numPr>
        <w:autoSpaceDE w:val="0"/>
        <w:autoSpaceDN w:val="0"/>
        <w:adjustRightInd w:val="0"/>
        <w:spacing w:after="0" w:line="240" w:lineRule="auto"/>
        <w:ind w:left="0" w:firstLine="284"/>
        <w:rPr>
          <w:rFonts w:ascii="Garamond" w:hAnsi="Garamond"/>
          <w:iCs/>
          <w:spacing w:val="-4"/>
          <w:sz w:val="24"/>
          <w:szCs w:val="24"/>
          <w:lang w:val="sq-AL"/>
        </w:rPr>
      </w:pPr>
      <w:r w:rsidRPr="00F94C83">
        <w:rPr>
          <w:rFonts w:ascii="Garamond" w:hAnsi="Garamond"/>
          <w:spacing w:val="-4"/>
          <w:sz w:val="24"/>
          <w:szCs w:val="24"/>
          <w:lang w:val="sq-AL"/>
        </w:rPr>
        <w:t>ka ndodhur një incident ose aksident në kuptim të nenit 25, të Konventës TIR.</w:t>
      </w:r>
    </w:p>
    <w:p w:rsidR="003514D0" w:rsidRPr="00F94C83" w:rsidRDefault="003514D0" w:rsidP="00DF1BB5">
      <w:pPr>
        <w:widowControl w:val="0"/>
        <w:numPr>
          <w:ilvl w:val="0"/>
          <w:numId w:val="64"/>
        </w:numPr>
        <w:tabs>
          <w:tab w:val="left" w:pos="360"/>
        </w:tabs>
        <w:autoSpaceDE w:val="0"/>
        <w:autoSpaceDN w:val="0"/>
        <w:adjustRightInd w:val="0"/>
        <w:spacing w:after="0" w:line="240" w:lineRule="auto"/>
        <w:ind w:left="0" w:firstLine="284"/>
        <w:rPr>
          <w:rFonts w:ascii="Garamond" w:hAnsi="Garamond"/>
          <w:iCs/>
          <w:spacing w:val="-4"/>
          <w:sz w:val="24"/>
          <w:szCs w:val="24"/>
          <w:lang w:val="sq-AL"/>
        </w:rPr>
      </w:pPr>
      <w:r w:rsidRPr="00F94C83">
        <w:rPr>
          <w:rFonts w:ascii="Garamond" w:hAnsi="Garamond"/>
          <w:spacing w:val="-4"/>
          <w:sz w:val="24"/>
          <w:szCs w:val="24"/>
          <w:lang w:val="sq-AL"/>
        </w:rPr>
        <w:t xml:space="preserve">Nëse </w:t>
      </w:r>
      <w:r w:rsidRPr="00F94C83">
        <w:rPr>
          <w:rFonts w:ascii="Garamond" w:hAnsi="Garamond"/>
          <w:iCs/>
          <w:spacing w:val="-4"/>
          <w:sz w:val="24"/>
          <w:szCs w:val="24"/>
          <w:lang w:val="sq-AL"/>
        </w:rPr>
        <w:t>zyra doganore pranë së cilës ndodhet mjeti i transportit vlerëson që operacioni TIR  në fjalë mund të vazhdojë, ajo duhet të marrë të gjitha masat e nevojshme.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Informacioni në lidhje me incidentin, siç referohet në pikën 1, duhet të regjistrohet në sistemin elektronik të transitit nga ajo zyrë doganore.</w:t>
      </w:r>
    </w:p>
    <w:p w:rsidR="003514D0" w:rsidRPr="00F94C83" w:rsidRDefault="003514D0" w:rsidP="00DF1BB5">
      <w:pPr>
        <w:widowControl w:val="0"/>
        <w:numPr>
          <w:ilvl w:val="0"/>
          <w:numId w:val="64"/>
        </w:numPr>
        <w:tabs>
          <w:tab w:val="left" w:pos="360"/>
        </w:tabs>
        <w:autoSpaceDE w:val="0"/>
        <w:autoSpaceDN w:val="0"/>
        <w:adjustRightInd w:val="0"/>
        <w:spacing w:after="0" w:line="240" w:lineRule="auto"/>
        <w:ind w:left="0" w:firstLine="284"/>
        <w:rPr>
          <w:rFonts w:ascii="Garamond" w:hAnsi="Garamond"/>
          <w:iCs/>
          <w:spacing w:val="-4"/>
          <w:sz w:val="24"/>
          <w:szCs w:val="24"/>
          <w:lang w:val="sq-AL"/>
        </w:rPr>
      </w:pPr>
      <w:r w:rsidRPr="00F94C83">
        <w:rPr>
          <w:rFonts w:ascii="Garamond" w:hAnsi="Garamond"/>
          <w:iCs/>
          <w:spacing w:val="-4"/>
          <w:sz w:val="24"/>
          <w:szCs w:val="24"/>
          <w:lang w:val="sq-AL"/>
        </w:rPr>
        <w:t>Deri në implementimin e sistemit të informatizuar NCTS</w:t>
      </w:r>
      <w:r w:rsidRPr="00F94C83">
        <w:rPr>
          <w:rFonts w:ascii="Garamond" w:hAnsi="Garamond"/>
          <w:spacing w:val="-4"/>
          <w:sz w:val="24"/>
          <w:szCs w:val="24"/>
          <w:lang w:val="sq-AL"/>
        </w:rPr>
        <w:t xml:space="preserve"> sipas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Planit të Punës të miratuar nga ministri përgjegjës për financat</w:t>
      </w:r>
      <w:r w:rsidRPr="00F94C83">
        <w:rPr>
          <w:rFonts w:ascii="Garamond" w:hAnsi="Garamond"/>
          <w:iCs/>
          <w:spacing w:val="-4"/>
          <w:sz w:val="24"/>
          <w:szCs w:val="24"/>
          <w:lang w:val="sq-AL"/>
        </w:rPr>
        <w:t xml:space="preserve">, informacioni lidhur me incidentin siç referohet në </w:t>
      </w:r>
      <w:r w:rsidRPr="00F94C83">
        <w:rPr>
          <w:rFonts w:ascii="Garamond" w:hAnsi="Garamond"/>
          <w:spacing w:val="-4"/>
          <w:sz w:val="24"/>
          <w:szCs w:val="24"/>
          <w:lang w:val="sq-AL"/>
        </w:rPr>
        <w:t xml:space="preserve">pikën </w:t>
      </w:r>
      <w:r w:rsidRPr="00F94C83">
        <w:rPr>
          <w:rFonts w:ascii="Garamond" w:hAnsi="Garamond"/>
          <w:iCs/>
          <w:spacing w:val="-4"/>
          <w:sz w:val="24"/>
          <w:szCs w:val="24"/>
          <w:lang w:val="sq-AL"/>
        </w:rPr>
        <w:t>1, regjistrohet në sistemin e transitit nga zyra doganore e destinacionit ose e daljes.</w:t>
      </w:r>
    </w:p>
    <w:p w:rsidR="003514D0" w:rsidRPr="00F94C83" w:rsidRDefault="003514D0" w:rsidP="00DF1BB5">
      <w:pPr>
        <w:widowControl w:val="0"/>
        <w:numPr>
          <w:ilvl w:val="0"/>
          <w:numId w:val="64"/>
        </w:numPr>
        <w:tabs>
          <w:tab w:val="left" w:pos="360"/>
        </w:tabs>
        <w:autoSpaceDE w:val="0"/>
        <w:autoSpaceDN w:val="0"/>
        <w:adjustRightInd w:val="0"/>
        <w:spacing w:after="0" w:line="240" w:lineRule="auto"/>
        <w:ind w:left="0" w:firstLine="284"/>
        <w:rPr>
          <w:rFonts w:ascii="Garamond" w:hAnsi="Garamond"/>
          <w:iCs/>
          <w:spacing w:val="-4"/>
          <w:sz w:val="24"/>
          <w:szCs w:val="24"/>
          <w:lang w:val="sq-AL"/>
        </w:rPr>
      </w:pPr>
      <w:r w:rsidRPr="00F94C83">
        <w:rPr>
          <w:rFonts w:ascii="Garamond" w:hAnsi="Garamond"/>
          <w:iCs/>
          <w:spacing w:val="-4"/>
          <w:sz w:val="24"/>
          <w:szCs w:val="24"/>
          <w:lang w:val="sq-AL"/>
        </w:rPr>
        <w:t xml:space="preserve">Deri në implementimin e sistemit të informatizuar NCTS sipas Planit të punës të miratuar nga ministri </w:t>
      </w:r>
      <w:r w:rsidRPr="00F94C83">
        <w:rPr>
          <w:rFonts w:ascii="Garamond" w:hAnsi="Garamond"/>
          <w:spacing w:val="-4"/>
          <w:sz w:val="24"/>
          <w:szCs w:val="24"/>
          <w:lang w:val="sq-AL"/>
        </w:rPr>
        <w:t>përgjegjës për financat</w:t>
      </w:r>
      <w:r w:rsidRPr="00F94C83">
        <w:rPr>
          <w:rFonts w:ascii="Garamond" w:hAnsi="Garamond"/>
          <w:iCs/>
          <w:spacing w:val="-4"/>
          <w:sz w:val="24"/>
          <w:szCs w:val="24"/>
          <w:lang w:val="sq-AL"/>
        </w:rPr>
        <w:t>, paragrafi i dytë i pikës 2, të këtij neni, nuk do të zbatohet.</w:t>
      </w:r>
    </w:p>
    <w:p w:rsidR="003514D0" w:rsidRPr="00F94C83" w:rsidRDefault="003514D0" w:rsidP="00DF1BB5">
      <w:pPr>
        <w:widowControl w:val="0"/>
        <w:autoSpaceDE w:val="0"/>
        <w:autoSpaceDN w:val="0"/>
        <w:adjustRightInd w:val="0"/>
        <w:spacing w:after="0" w:line="240" w:lineRule="auto"/>
        <w:rPr>
          <w:rFonts w:ascii="Garamond" w:hAnsi="Garamond"/>
          <w:i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576</w:t>
      </w: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Paraqitja e mallrave që lëvizin nën një operacion TIR te zyra doganore e destinacionit ose e daljes</w:t>
      </w:r>
    </w:p>
    <w:p w:rsidR="003514D0" w:rsidRPr="00F94C83" w:rsidRDefault="003514D0" w:rsidP="00DF1BB5">
      <w:pPr>
        <w:widowControl w:val="0"/>
        <w:autoSpaceDE w:val="0"/>
        <w:autoSpaceDN w:val="0"/>
        <w:adjustRightInd w:val="0"/>
        <w:spacing w:after="0" w:line="240" w:lineRule="auto"/>
        <w:jc w:val="center"/>
        <w:rPr>
          <w:rFonts w:ascii="Garamond" w:hAnsi="Garamond"/>
          <w:iCs/>
          <w:spacing w:val="-4"/>
          <w:sz w:val="24"/>
          <w:szCs w:val="24"/>
          <w:lang w:val="sq-AL"/>
        </w:rPr>
      </w:pPr>
      <w:r w:rsidRPr="00F94C83">
        <w:rPr>
          <w:rFonts w:ascii="Garamond" w:hAnsi="Garamond"/>
          <w:iCs/>
          <w:spacing w:val="-4"/>
          <w:sz w:val="24"/>
          <w:szCs w:val="24"/>
          <w:lang w:val="sq-AL"/>
        </w:rPr>
        <w:t>(Shkronja “b” e pikës 3, të nenit 203, dhe shkronja “b”, e pikës 2, të nenit 204, të Kodit)</w:t>
      </w:r>
    </w:p>
    <w:p w:rsidR="003514D0" w:rsidRPr="00101E64"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numPr>
          <w:ilvl w:val="0"/>
          <w:numId w:val="6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që lëvizin nën një operacion TIR arrijnë tek zyra doganore e destinacionit ose e daljes, zyrës doganore i paraqiten:</w:t>
      </w:r>
    </w:p>
    <w:p w:rsidR="003514D0" w:rsidRPr="00F94C83" w:rsidRDefault="003514D0" w:rsidP="00DF1BB5">
      <w:pPr>
        <w:widowControl w:val="0"/>
        <w:numPr>
          <w:ilvl w:val="0"/>
          <w:numId w:val="6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mallrat së bashku me mjetin rrugor, kombinimin e mjetit me </w:t>
      </w:r>
      <w:r w:rsidR="00687530" w:rsidRPr="00F94C83">
        <w:rPr>
          <w:rFonts w:ascii="Garamond" w:hAnsi="Garamond"/>
          <w:spacing w:val="-4"/>
          <w:sz w:val="24"/>
          <w:szCs w:val="24"/>
          <w:lang w:val="sq-AL"/>
        </w:rPr>
        <w:t>kontejnerin</w:t>
      </w:r>
      <w:r w:rsidRPr="00F94C83">
        <w:rPr>
          <w:rFonts w:ascii="Garamond" w:hAnsi="Garamond"/>
          <w:spacing w:val="-4"/>
          <w:sz w:val="24"/>
          <w:szCs w:val="24"/>
          <w:lang w:val="sq-AL"/>
        </w:rPr>
        <w:t>;</w:t>
      </w:r>
    </w:p>
    <w:p w:rsidR="003514D0" w:rsidRPr="00F94C83" w:rsidRDefault="003514D0" w:rsidP="00DF1BB5">
      <w:pPr>
        <w:widowControl w:val="0"/>
        <w:numPr>
          <w:ilvl w:val="0"/>
          <w:numId w:val="6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Carnet TIR;</w:t>
      </w:r>
    </w:p>
    <w:p w:rsidR="003514D0" w:rsidRPr="00F94C83" w:rsidRDefault="003514D0" w:rsidP="00DF1BB5">
      <w:pPr>
        <w:widowControl w:val="0"/>
        <w:numPr>
          <w:ilvl w:val="0"/>
          <w:numId w:val="6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MRN e operacionit TIR;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çdo informacion tjetër i kërkuar nga zyra doganore e destinacionit ose daljes.</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Paraqitja duhet të bëhet gjatë orarit zyrtar të punës. Megjithatë zyra doganore e destinacionit ose e daljes me kërkesë të personit të interesuar, mundet të lejojë paraqitjen e mallrave jashtë orarit zyrtar të punës ose në një vend tjetër të miratuar nga autoritetet doganore.</w:t>
      </w:r>
    </w:p>
    <w:p w:rsidR="003514D0" w:rsidRPr="00F94C83" w:rsidRDefault="003514D0" w:rsidP="00DF1BB5">
      <w:pPr>
        <w:widowControl w:val="0"/>
        <w:numPr>
          <w:ilvl w:val="0"/>
          <w:numId w:val="6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Nëse paraqitja e mallrave pranë zyrës doganore të destinacionit ose daljes ka ndodhur pas kalimit të afatit të përcaktuar nga zyra doganore e nisjes ose e hyrjes, në përputhje me pikën 2, te nenit 574, mbajtësi i Carnet TIR do të konsiderohet se ka respektuar afatin kohor në rastet kur ai ose transportuesi i provojnë zyrës doganore të destinacionit ose daljes që vonesa nuk ka ndodhur për faj të tij.</w:t>
      </w:r>
    </w:p>
    <w:p w:rsidR="003514D0" w:rsidRPr="00F94C83" w:rsidRDefault="003514D0" w:rsidP="00DF1BB5">
      <w:pPr>
        <w:widowControl w:val="0"/>
        <w:numPr>
          <w:ilvl w:val="0"/>
          <w:numId w:val="6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Operacioni TIR mund të mbyllet në një zyrë doganore të ndryshme nga ajo e përcaktuar në deklaratën e transitit. Kjo zyrë doganore do të konsiderohet zyrë doganore e destinacionit ose e daljes.</w:t>
      </w:r>
    </w:p>
    <w:p w:rsidR="003514D0"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Pr="00F94C83"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577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w w:val="95"/>
          <w:sz w:val="24"/>
          <w:szCs w:val="24"/>
          <w:lang w:val="sq-AL"/>
        </w:rPr>
      </w:pPr>
      <w:r w:rsidRPr="00F94C83">
        <w:rPr>
          <w:rFonts w:ascii="Garamond" w:hAnsi="Garamond"/>
          <w:b/>
          <w:bCs/>
          <w:spacing w:val="-4"/>
          <w:sz w:val="24"/>
          <w:szCs w:val="24"/>
          <w:lang w:val="sq-AL"/>
        </w:rPr>
        <w:t>Formalitetet në zyrën doganore të destinacionit ose të daljes për lëvizjen e mallrave nën një operacion TIR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të nenit 203, dhe shkronja “b”,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6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Zyra </w:t>
      </w:r>
      <w:r w:rsidRPr="00F94C83">
        <w:rPr>
          <w:rFonts w:ascii="Garamond" w:hAnsi="Garamond"/>
          <w:iCs/>
          <w:spacing w:val="-4"/>
          <w:sz w:val="24"/>
          <w:szCs w:val="24"/>
          <w:lang w:val="sq-AL"/>
        </w:rPr>
        <w:t xml:space="preserve">doganore e destinacionit ose e daljes duhet të njoftojë zyrën doganore të nisjes ose hyrjes për mbërritjen e mallrave në ditën kur mallrat së bashku me mjetin rrugor, kombinimin e mjetit me </w:t>
      </w:r>
      <w:r w:rsidR="00687530" w:rsidRPr="00F94C83">
        <w:rPr>
          <w:rFonts w:ascii="Garamond" w:hAnsi="Garamond"/>
          <w:iCs/>
          <w:spacing w:val="-4"/>
          <w:sz w:val="24"/>
          <w:szCs w:val="24"/>
          <w:lang w:val="sq-AL"/>
        </w:rPr>
        <w:t>kontejner</w:t>
      </w:r>
      <w:r w:rsidRPr="00F94C83">
        <w:rPr>
          <w:rFonts w:ascii="Garamond" w:hAnsi="Garamond"/>
          <w:iCs/>
          <w:spacing w:val="-4"/>
          <w:sz w:val="24"/>
          <w:szCs w:val="24"/>
          <w:lang w:val="sq-AL"/>
        </w:rPr>
        <w:t xml:space="preserve">, Carnet TIR dhe MRN të operacionit TIR, </w:t>
      </w:r>
      <w:r w:rsidRPr="00F94C83">
        <w:rPr>
          <w:rFonts w:ascii="Garamond" w:hAnsi="Garamond"/>
          <w:spacing w:val="-4"/>
          <w:sz w:val="24"/>
          <w:szCs w:val="24"/>
          <w:lang w:val="sq-AL"/>
        </w:rPr>
        <w:t>janë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paraqitur në </w:t>
      </w:r>
      <w:r w:rsidR="00687530" w:rsidRPr="00F94C83">
        <w:rPr>
          <w:rFonts w:ascii="Garamond" w:hAnsi="Garamond"/>
          <w:spacing w:val="-4"/>
          <w:sz w:val="24"/>
          <w:szCs w:val="24"/>
          <w:lang w:val="sq-AL"/>
        </w:rPr>
        <w:t>përputhje</w:t>
      </w:r>
      <w:r w:rsidRPr="00F94C83">
        <w:rPr>
          <w:rFonts w:ascii="Garamond" w:hAnsi="Garamond"/>
          <w:spacing w:val="-4"/>
          <w:sz w:val="24"/>
          <w:szCs w:val="24"/>
          <w:lang w:val="sq-AL"/>
        </w:rPr>
        <w:t xml:space="preserve"> me pikën 1, të nenit 576.</w:t>
      </w:r>
    </w:p>
    <w:p w:rsidR="003514D0" w:rsidRPr="00F94C83" w:rsidRDefault="003514D0" w:rsidP="00DF1BB5">
      <w:pPr>
        <w:widowControl w:val="0"/>
        <w:numPr>
          <w:ilvl w:val="0"/>
          <w:numId w:val="6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operacioni TIR është mbyllur në një zyrë doganore të ndryshme nga ajo e paraqitur në deklaratën e transitit, zyra doganore që konsiderohet si zyrë doganore e destinacionit ose daljes në përputhje me pikën 3, të nenit 576, do ti njoftojë mbërritjen zyrës doganore të nisjes apo hyrjes në ditën kur mallrat janë paraqitur në përputhje me pikën 1, të nenit 576.</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Zyra doganore e hyrjes njofton mbërritjen në zyrën doganore të destinacionit apo të daljes, të përcaktuara në deklaratën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transitit.</w:t>
      </w:r>
    </w:p>
    <w:p w:rsidR="003514D0" w:rsidRPr="00F94C83" w:rsidRDefault="003514D0" w:rsidP="00DF1BB5">
      <w:pPr>
        <w:widowControl w:val="0"/>
        <w:numPr>
          <w:ilvl w:val="0"/>
          <w:numId w:val="6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Zyra doganore e destinacionit apo daljes njofton </w:t>
      </w:r>
      <w:r w:rsidR="00687530" w:rsidRPr="00F94C83">
        <w:rPr>
          <w:rFonts w:ascii="Garamond" w:hAnsi="Garamond"/>
          <w:spacing w:val="-4"/>
          <w:sz w:val="24"/>
          <w:szCs w:val="24"/>
          <w:lang w:val="sq-AL"/>
        </w:rPr>
        <w:t>për</w:t>
      </w:r>
      <w:r w:rsidRPr="00F94C83">
        <w:rPr>
          <w:rFonts w:ascii="Garamond" w:hAnsi="Garamond"/>
          <w:spacing w:val="-4"/>
          <w:sz w:val="24"/>
          <w:szCs w:val="24"/>
          <w:lang w:val="sq-AL"/>
        </w:rPr>
        <w:t xml:space="preserve"> rezultatet e kontrollit zyrën doganore të hyrjes apo</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nisjes, jo më vonë se tre ditë nga dita e paraqitjes të mallrave në zyrën doganore të destinacionit apo daljes ose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ndonjë vend tjetër të miratuar nga autoritetet doganore, në përputhje me pikën 1, të nenit 576. Në raste përjashtimore afati mund të zgjatet deri në 6</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ditë.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kur mallrat janë marrë nga një pritës i autorizuar sipas nenit 205, të Kodit, zyra doganore e nisjes apo hyrjes njofton, jo më vonë se gjashtë ditë, pas ditës së paraqitjes të mallrave tek pritësi i autorizuar.</w:t>
      </w:r>
    </w:p>
    <w:p w:rsidR="003514D0" w:rsidRPr="00F94C83" w:rsidRDefault="003514D0" w:rsidP="00DF1BB5">
      <w:pPr>
        <w:widowControl w:val="0"/>
        <w:numPr>
          <w:ilvl w:val="0"/>
          <w:numId w:val="68"/>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destinacionit ose daljes përfundon operacionin TIR, në përputhje me nenet 1, shkronja “d” dhe 28, pika 1,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Konventës TIR. Ajo plotëson kundër fletën nr. 2 të Carnet TIR dhe mban kuponin nr. 2 të Carnet TIR. Carnet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TIR i kthehet mbajtësit të Carnet TIR ose personit që vepron në emër të tij.</w:t>
      </w:r>
    </w:p>
    <w:p w:rsidR="003514D0"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Pr="00F94C83"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578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 hetimore për lëvizjen e mallrave nën një operacion TIR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të nenit 203, dhe shkronja “b”,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6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e nisjes apo e hyrjes nuk ka marrë rezultatet e kontrollit brenda 6 ditëve pas marrjes së njoftimit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mbërritjes së mallrave, kërkon menjëherë rezultatet e kontrollit nga zyra doganore e destinacionit apo daljes, e cila dërgoi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njoftimin e mbërritjes së mallrave.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Zyra doganore e destinacionit apo daljes dërgon rezultatet e kontrollit menjëherë pas marrjes së kërkesës nga zyra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e nisjes apo hyrjes.</w:t>
      </w:r>
    </w:p>
    <w:p w:rsidR="003514D0" w:rsidRPr="00F94C83" w:rsidRDefault="003514D0" w:rsidP="00DF1BB5">
      <w:pPr>
        <w:widowControl w:val="0"/>
        <w:numPr>
          <w:ilvl w:val="0"/>
          <w:numId w:val="6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e nisjes apo hyrjes nuk ka marrë ende informacion që lejon mbylljen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operacionit TIR ose për rikuperimin e borxhit doganor, kërkon informacion nga </w:t>
      </w:r>
      <w:r w:rsidR="00687530" w:rsidRPr="00F94C83">
        <w:rPr>
          <w:rFonts w:ascii="Garamond" w:hAnsi="Garamond"/>
          <w:spacing w:val="-4"/>
          <w:sz w:val="24"/>
          <w:szCs w:val="24"/>
          <w:lang w:val="sq-AL"/>
        </w:rPr>
        <w:t>mbajtësi</w:t>
      </w:r>
      <w:r w:rsidRPr="00F94C83">
        <w:rPr>
          <w:rFonts w:ascii="Garamond" w:hAnsi="Garamond"/>
          <w:spacing w:val="-4"/>
          <w:sz w:val="24"/>
          <w:szCs w:val="24"/>
          <w:lang w:val="sq-AL"/>
        </w:rPr>
        <w:t xml:space="preserve"> i Carnet TIR, ose kur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dhënat e disponueshme janë të mjaftueshme në vendin e destinacionit apo daljes, nga zyra doganore e destinacionit apo</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daljes, në rastet e mëposhtme:</w:t>
      </w:r>
    </w:p>
    <w:p w:rsidR="003514D0" w:rsidRPr="00F94C83" w:rsidRDefault="003514D0" w:rsidP="00DF1BB5">
      <w:pPr>
        <w:widowControl w:val="0"/>
        <w:numPr>
          <w:ilvl w:val="0"/>
          <w:numId w:val="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nisjes apo hyrjes nuk ka marrë njoftimin e mbërritjes së mallrave nga përfundimi i afatit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paraqitjen e mallrave të përcaktuar në përputhje me pikën 2, të nenit 574;</w:t>
      </w:r>
    </w:p>
    <w:p w:rsidR="003514D0" w:rsidRPr="00F94C83" w:rsidRDefault="003514D0" w:rsidP="00DF1BB5">
      <w:pPr>
        <w:widowControl w:val="0"/>
        <w:numPr>
          <w:ilvl w:val="0"/>
          <w:numId w:val="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nisjes apo hyrjes nuk ka marre rezultatet e kontrollit të kërkuara në përputhje me pikën 1;</w:t>
      </w:r>
    </w:p>
    <w:p w:rsidR="003514D0" w:rsidRPr="00F94C83" w:rsidRDefault="003514D0" w:rsidP="00DF1BB5">
      <w:pPr>
        <w:widowControl w:val="0"/>
        <w:numPr>
          <w:ilvl w:val="0"/>
          <w:numId w:val="7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nisjes apo hyrjes konstaton se njoftimi i mbërritjes së mallrave ose te rezultateve te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kontrollit janë dërguar gabimisht.</w:t>
      </w:r>
    </w:p>
    <w:p w:rsidR="003514D0" w:rsidRPr="00F94C83" w:rsidRDefault="003514D0" w:rsidP="00DF1BB5">
      <w:pPr>
        <w:widowControl w:val="0"/>
        <w:numPr>
          <w:ilvl w:val="0"/>
          <w:numId w:val="6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nisjes apo hyrjes dërgon kërkesat për informacion në përputhje me shkronjën “a”, të pikës 2, brenda një afati prej 7 ditësh, pas përfundimit të afatit kohor, siç është përcaktuar dhe kërkesat për informacion në përputhje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me shkronjën “b”, të pikës 2, brenda një afati prej 7 ditësh pas përfundimit të afatit të referuar në pikën 1.</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nëse para përfundimit të këtyre afateve, zyra doganore e nisjes apo hyrjes ka marrë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informacion se operacioni TIR nuk është përfunduar në mënyrë korrekte, ose ka dyshime të ndodhë kështu, ajo do të dërgojë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kërkesën pa vonesë.</w:t>
      </w:r>
    </w:p>
    <w:p w:rsidR="003514D0" w:rsidRPr="00F94C83" w:rsidRDefault="003514D0" w:rsidP="00DF1BB5">
      <w:pPr>
        <w:widowControl w:val="0"/>
        <w:numPr>
          <w:ilvl w:val="0"/>
          <w:numId w:val="6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Përgjigjet e kërkesave të bëra në përputhje me pikën 2, do të dërgohen brenda 28 ditëve nga data që është </w:t>
      </w:r>
      <w:r w:rsidR="00080683" w:rsidRPr="00F94C83">
        <w:rPr>
          <w:rFonts w:ascii="Garamond" w:hAnsi="Garamond"/>
          <w:spacing w:val="-4"/>
          <w:sz w:val="24"/>
          <w:szCs w:val="24"/>
          <w:lang w:val="sq-AL"/>
        </w:rPr>
        <w:t>dërguar</w:t>
      </w:r>
      <w:r w:rsidRPr="00F94C83">
        <w:rPr>
          <w:rFonts w:ascii="Garamond" w:hAnsi="Garamond"/>
          <w:spacing w:val="-4"/>
          <w:sz w:val="24"/>
          <w:szCs w:val="24"/>
          <w:lang w:val="sq-AL"/>
        </w:rPr>
        <w:t xml:space="preserve"> kërkesa.</w:t>
      </w:r>
    </w:p>
    <w:p w:rsidR="003514D0" w:rsidRPr="00F94C83" w:rsidRDefault="003514D0" w:rsidP="00DF1BB5">
      <w:pPr>
        <w:widowControl w:val="0"/>
        <w:numPr>
          <w:ilvl w:val="0"/>
          <w:numId w:val="6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pas një kërkese në përputhje me pikën 2, zyra doganore e destinacionit apo daljes nuk ka marre informacion të</w:t>
      </w:r>
      <w:r w:rsidRPr="00F94C83">
        <w:rPr>
          <w:rFonts w:ascii="Garamond" w:hAnsi="Garamond"/>
          <w:spacing w:val="-4"/>
          <w:w w:val="99"/>
          <w:sz w:val="24"/>
          <w:szCs w:val="24"/>
          <w:lang w:val="sq-AL"/>
        </w:rPr>
        <w:t xml:space="preserve"> </w:t>
      </w:r>
      <w:r w:rsidR="00080683" w:rsidRPr="00F94C83">
        <w:rPr>
          <w:rFonts w:ascii="Garamond" w:hAnsi="Garamond"/>
          <w:spacing w:val="-4"/>
          <w:sz w:val="24"/>
          <w:szCs w:val="24"/>
          <w:lang w:val="sq-AL"/>
        </w:rPr>
        <w:t>mjaftueshëm</w:t>
      </w:r>
      <w:r w:rsidRPr="00F94C83">
        <w:rPr>
          <w:rFonts w:ascii="Garamond" w:hAnsi="Garamond"/>
          <w:spacing w:val="-4"/>
          <w:sz w:val="24"/>
          <w:szCs w:val="24"/>
          <w:lang w:val="sq-AL"/>
        </w:rPr>
        <w:t xml:space="preserve"> për mbylljen e operacionit TIR, zyra doganore e nisjes apo hyrjes i kërkon mbajtësit të Carnet TIR të japë informacion, jo më vonë se 35 ditë pas fillimit të procedurës hetimore.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deri në implementimin e sistemit të informatizuar të NCTS sipas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Planit të punës të miratuar nga ministri përgjegjës për financat, autoriteti doganor kërkon nga </w:t>
      </w:r>
      <w:r w:rsidR="00080683" w:rsidRPr="00F94C83">
        <w:rPr>
          <w:rFonts w:ascii="Garamond" w:hAnsi="Garamond"/>
          <w:spacing w:val="-4"/>
          <w:sz w:val="24"/>
          <w:szCs w:val="24"/>
          <w:lang w:val="sq-AL"/>
        </w:rPr>
        <w:t>mbajtësi</w:t>
      </w:r>
      <w:r w:rsidRPr="00F94C83">
        <w:rPr>
          <w:rFonts w:ascii="Garamond" w:hAnsi="Garamond"/>
          <w:spacing w:val="-4"/>
          <w:sz w:val="24"/>
          <w:szCs w:val="24"/>
          <w:lang w:val="sq-AL"/>
        </w:rPr>
        <w:t xml:space="preserve"> i Carnet TIR ketë informacion, jo më vonë se 28 ditë pas fillimit të procedurës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hetimore.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Mbajtësi i Carnet TIR i përgjigjet kësaj kërkesë brenda 28 ditëve nga data e dërgimit. Me kërkesën e mbajtësit të Carnet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TIR kjo periudhë mund të zgjatet edhe për 28 ditë të tjera.</w:t>
      </w:r>
    </w:p>
    <w:p w:rsidR="003514D0" w:rsidRPr="00F94C83" w:rsidRDefault="003514D0" w:rsidP="00DF1BB5">
      <w:pPr>
        <w:widowControl w:val="0"/>
        <w:numPr>
          <w:ilvl w:val="0"/>
          <w:numId w:val="6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Carnet TIR është pranuar pa shkëmbimin e të dhënave Carnet TIR për një operacion TIR, në përputhje me nenin 574, zyra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e nisjes apo hyrjes fillon një procedure hetimore për marrjen e informacioneve të nevojshme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për mbylljen e operacionit TIR, nëse nuk e ka marrë informacionin se operacioni TIR </w:t>
      </w:r>
      <w:r w:rsidR="00F45C83" w:rsidRPr="00F94C83">
        <w:rPr>
          <w:rFonts w:ascii="Garamond" w:hAnsi="Garamond"/>
          <w:spacing w:val="-4"/>
          <w:sz w:val="24"/>
          <w:szCs w:val="24"/>
          <w:lang w:val="sq-AL"/>
        </w:rPr>
        <w:t>është</w:t>
      </w:r>
      <w:r w:rsidRPr="00F94C83">
        <w:rPr>
          <w:rFonts w:ascii="Garamond" w:hAnsi="Garamond"/>
          <w:spacing w:val="-4"/>
          <w:sz w:val="24"/>
          <w:szCs w:val="24"/>
          <w:lang w:val="sq-AL"/>
        </w:rPr>
        <w:t xml:space="preserve"> mbyllur. Kjo zyrë i përgjigjet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kësaj kërkesë brenda 28 ditëve nga data në të cilën është dërguar.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nëse para përfundimit të kësaj periudhe, zyra doganore e nisjes apo hyrjes merr informacion se operacioni TIR nuk është përfunduar në mënyrë korrekte, ose ka dyshime të ndodhë kështu, ajo do të fillojë procedurën hetimore pa vonesë.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Procedura e hetimit, gjithashtu, fillon prej zyrës doganore të nisjes apo hyrjes në rast se informacioni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përfundimin e operacionit TIR është falsifikuar dhe procedura e hetimit është e nevojshme që të arrihen objektivat e pikës 9.</w:t>
      </w:r>
    </w:p>
    <w:p w:rsidR="003514D0" w:rsidRPr="00F94C83" w:rsidRDefault="003514D0" w:rsidP="00DF1BB5">
      <w:pPr>
        <w:widowControl w:val="0"/>
        <w:numPr>
          <w:ilvl w:val="0"/>
          <w:numId w:val="6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nisjes apo hyrjes informon shoqatën garantuese se nuk ka qenë e mundur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kryhet mbyllja e operacionit TIR dhe e fton atë për të paraqitur prova për mbylljen e operacionit TIR. Ky informacion nuk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konsiderohet si një njoftim brenda kornizës së pikës1,të nenit 11, të Konventës TIR.</w:t>
      </w:r>
    </w:p>
    <w:p w:rsidR="003514D0" w:rsidRPr="00F94C83" w:rsidRDefault="003514D0" w:rsidP="00DF1BB5">
      <w:pPr>
        <w:widowControl w:val="0"/>
        <w:numPr>
          <w:ilvl w:val="0"/>
          <w:numId w:val="6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gjatë procedurës hetimore të përcaktuar në pikat 1 deri 7, konstatohet se operacioni TIR është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mbyllur me korrektësi, zyra doganore e nisjes apo hyrjes mbyll operacionin TIR dhe, menjëherë, informon shoqatën garantuese dhe mbajtësin e Carnet TIR dhe kur është e përshtatshme çdo autoritet doganor që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mund të ketë nisur një procedure rikuperimi.</w:t>
      </w:r>
    </w:p>
    <w:p w:rsidR="003514D0" w:rsidRPr="00F94C83" w:rsidRDefault="003514D0" w:rsidP="00DF1BB5">
      <w:pPr>
        <w:widowControl w:val="0"/>
        <w:numPr>
          <w:ilvl w:val="0"/>
          <w:numId w:val="6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gjatë procedurës hetimore të përcaktuar në pikat 1 deri 7, konstatohet se nuk mund të mbyllet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operacioni TIR, zyra doganore e nisjes apo hyrjes vendos nëse ka lindur borxhi doganor.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Nëse borxhi doganor ka lindur, zyra doganore e nisjes apo hyrjes, duhet të marrë të gjitha masat  në përputhje me pikën 1, të nenit 96,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579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alternative të përfundimit të operacionit TIR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të nenit 203, dhe shkronja “b”,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7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Operacioni TIR do të konsiderohet që është mbyllur në mënyrë korrekte, brenda afatit kohor të caktuar në përputhje me pikën 2, të nenit 576, kur mbajtësi i Carnet TIR ose shoqata garantuese, sipas kërkesës, paraqet pranë zyrës doganore të nisjes apo hyrjes, një nga dokumentet e mëposhtëm që të identifikojë mallrat:</w:t>
      </w:r>
    </w:p>
    <w:p w:rsidR="003514D0" w:rsidRPr="00F94C83" w:rsidRDefault="003514D0" w:rsidP="00DF1BB5">
      <w:pPr>
        <w:widowControl w:val="0"/>
        <w:numPr>
          <w:ilvl w:val="0"/>
          <w:numId w:val="7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Dokument të vërtetuar nga autoriteti doganor i destinacionit apo daljes, që identifikon mallrat dhe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përcakton se mallrat janë paraqitur në zyrën doganore të destinacionit apo daljes, ose i janë dorëzuar një pritësi të autorizuar sipas nenit 205, të Kodit;</w:t>
      </w:r>
    </w:p>
    <w:p w:rsidR="003514D0" w:rsidRPr="00F94C83" w:rsidRDefault="003514D0" w:rsidP="00DF1BB5">
      <w:pPr>
        <w:widowControl w:val="0"/>
        <w:numPr>
          <w:ilvl w:val="0"/>
          <w:numId w:val="7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 i regjistrimit doganor, i vërtetuar nga autoritetet doganore, i cili përcakton se mallrat kanë dalë fizikisht nga territori doganor i Republikës së Shqipërisë;</w:t>
      </w:r>
    </w:p>
    <w:p w:rsidR="003514D0" w:rsidRPr="00F94C83" w:rsidRDefault="003514D0" w:rsidP="00DF1BB5">
      <w:pPr>
        <w:widowControl w:val="0"/>
        <w:numPr>
          <w:ilvl w:val="0"/>
          <w:numId w:val="7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 doganor të lëshuar në një vend tjetër ku mallrat janë vendosur nën një regjim doganor,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w:t>
      </w:r>
      <w:r w:rsidRPr="00F94C83">
        <w:rPr>
          <w:rFonts w:ascii="Garamond" w:hAnsi="Garamond"/>
          <w:spacing w:val="-4"/>
          <w:sz w:val="24"/>
          <w:szCs w:val="24"/>
          <w:lang w:val="sq-AL"/>
        </w:rPr>
        <w:tab/>
        <w:t>Një dokument të lëshuar në një vend tjetër, vulosur ose vërtetuar nga autoritetet doganore të atij vendi dhe që përcakton se mallrat janë hedhur për qarkullim të lirë në atë vend.</w:t>
      </w:r>
    </w:p>
    <w:p w:rsidR="003514D0" w:rsidRPr="00F94C83" w:rsidRDefault="003514D0" w:rsidP="00DF1BB5">
      <w:pPr>
        <w:widowControl w:val="0"/>
        <w:numPr>
          <w:ilvl w:val="0"/>
          <w:numId w:val="7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vend të dokumenteve të përmendura në pikën 1, mund të jepen si prove, kopje të njësuara me origjinalin nga organi i cili vërteton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dokumentet origjinale.</w:t>
      </w:r>
    </w:p>
    <w:p w:rsidR="003514D0" w:rsidRPr="00F94C83" w:rsidRDefault="003514D0" w:rsidP="00DF1BB5">
      <w:pPr>
        <w:widowControl w:val="0"/>
        <w:numPr>
          <w:ilvl w:val="0"/>
          <w:numId w:val="7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Njoftimi i mbërritjes së mallrave të përmendura në pikat 1 dhe 2, të nenit 577, nuk konsiderohet si provë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se operacioni TIR ka përfunduar në mënyrë korrekte.</w:t>
      </w:r>
    </w:p>
    <w:p w:rsidR="003514D0"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101E64" w:rsidRPr="00F94C83" w:rsidRDefault="00101E64"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580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për lëvizjen e mallrave nën operacionin TIR të pranuara nga një pritës i autorizuar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të nenit 203, dhe shkronja “b”, e pikës 2, të nenit 204,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7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mbërrijnë në një vend të përcaktuar në autorizimin e përmendur në nenin 205 të Kodit, pritësi i autorizuar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duhet:</w:t>
      </w:r>
    </w:p>
    <w:p w:rsidR="003514D0" w:rsidRPr="00F94C83" w:rsidRDefault="003514D0" w:rsidP="00DF1BB5">
      <w:pPr>
        <w:widowControl w:val="0"/>
        <w:numPr>
          <w:ilvl w:val="0"/>
          <w:numId w:val="7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menjëherë, të njoftojë zyrën doganore të destinacionit të mbërritjes së mallrave dhe të njoftojë atë për ndonjë parregullsi apo incident që ka ndodhur gjatë transportit;</w:t>
      </w:r>
    </w:p>
    <w:p w:rsidR="003514D0" w:rsidRPr="00F94C83" w:rsidRDefault="003514D0" w:rsidP="00DF1BB5">
      <w:pPr>
        <w:widowControl w:val="0"/>
        <w:numPr>
          <w:ilvl w:val="0"/>
          <w:numId w:val="7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shkarkojë mallrat vetëm pas marrjes së lejes nga zyra doganore e destinacionit;</w:t>
      </w:r>
    </w:p>
    <w:p w:rsidR="003514D0" w:rsidRPr="00F94C83" w:rsidRDefault="003514D0" w:rsidP="00DF1BB5">
      <w:pPr>
        <w:widowControl w:val="0"/>
        <w:numPr>
          <w:ilvl w:val="0"/>
          <w:numId w:val="7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pas shkarkimit, të regjistrojë pa vonesë në regjistrat e tij rezultatet e inspektimit dhe çdo informacion tjetër në lidhje me të dhënat e shkarkimit;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w:t>
      </w:r>
      <w:r w:rsidRPr="00F94C83">
        <w:rPr>
          <w:rFonts w:ascii="Garamond" w:hAnsi="Garamond"/>
          <w:spacing w:val="-4"/>
          <w:sz w:val="24"/>
          <w:szCs w:val="24"/>
          <w:lang w:val="sq-AL"/>
        </w:rPr>
        <w:tab/>
        <w:t>të njoftojë zyrën doganore të destinacionit për rezultatet e inspektimit të mallrave dhe të njoftojë atë për ndonjë parregullsi, jo me vonë se tre ditë pas ditës kur ai ka marrë lejen për shkarkimin e mallrave.</w:t>
      </w:r>
    </w:p>
    <w:p w:rsidR="003514D0" w:rsidRPr="00F94C83" w:rsidRDefault="003514D0" w:rsidP="00DF1BB5">
      <w:pPr>
        <w:widowControl w:val="0"/>
        <w:numPr>
          <w:ilvl w:val="0"/>
          <w:numId w:val="7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e destinacionit merr njoftimin e mbërritjes së mallrave në ambientet e pritësit të autorizuar, ajo njofton zyrën doganore të nisjes apo hyrjes për mbërritjen e mallrave.</w:t>
      </w:r>
    </w:p>
    <w:p w:rsidR="003514D0" w:rsidRPr="00F94C83" w:rsidRDefault="003514D0" w:rsidP="00DF1BB5">
      <w:pPr>
        <w:widowControl w:val="0"/>
        <w:numPr>
          <w:ilvl w:val="0"/>
          <w:numId w:val="7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e destinacionit merr rezultatet e inspektimit të mallrave të përmendura në pikën 1, shkronja “ç”, ajo dërgon rezultatet e kontrollit në zyrën doganore të nisjes apo hyrjes jo më vonë se gjashtë ditë nga dërgimi i mallrave tek pritësi i autorizuar.</w:t>
      </w:r>
    </w:p>
    <w:p w:rsidR="003514D0" w:rsidRPr="00F94C83" w:rsidRDefault="003514D0" w:rsidP="00DF1BB5">
      <w:pPr>
        <w:widowControl w:val="0"/>
        <w:numPr>
          <w:ilvl w:val="0"/>
          <w:numId w:val="7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Me kërkesë të mbajtësit të Carnet TIR, pritësi i autorizuar do të lëshojë një faturë, e cili vërteton mbërritjen e mallrave në vendin e përcaktuar në autorizimin e përmendur në nenin 205, të Kodit dhe përmban MRN e operacionit TIR dhe Carnet TIR. Fatura nuk konsiderohet si provë nëse operacioni TIR është përfunduar në përputhje me pikën 4, të nenit 577.</w:t>
      </w:r>
    </w:p>
    <w:p w:rsidR="003514D0" w:rsidRDefault="003514D0" w:rsidP="00DF1BB5">
      <w:pPr>
        <w:widowControl w:val="0"/>
        <w:numPr>
          <w:ilvl w:val="0"/>
          <w:numId w:val="7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Pritësi i autorizuar, siguron që Carnet TIR bashkë me MRN e operacionit TIR, janë paraqitur brenda afatit kohor të përcaktuar në autorizimin e zyrës doganore të destinacionit për qëllime të mbylljes të operacionit TIR, në përputhje me pikën 4, të nenit 577.</w:t>
      </w:r>
    </w:p>
    <w:p w:rsidR="0083104A" w:rsidRPr="00F94C83" w:rsidRDefault="0083104A" w:rsidP="0083104A">
      <w:pPr>
        <w:widowControl w:val="0"/>
        <w:tabs>
          <w:tab w:val="left" w:pos="360"/>
        </w:tabs>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7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Carnet TIR, konsiderohet të ketë përmbushur detyrimet e tij sipas nenit 1(o) të Konventës TIR, kur Carnet TIR bashkë me mjetin rrugor, kombinimin e mjeteve me kontejnerët dhe mallrat janë paraqitur të paprekura tek pritësi i autorizuar në vendin e përcaktuar në autorizim.</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Zbatimi i Konventës për një regjim transiti të përbashkët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581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Zbatimi i Konventës për një regjim transiti të përbashkët në raste të veçanta</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 xml:space="preserve">(Pika 2, dhe shkronja “a” e pikës 3, të nenit 203,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dhe shkronja “a” e pikës 2, të nenit 204,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Kur mallrat shqiptare eksportohen në një vend tjetër, i cili është palë kontraktuese e Konventës në një regjim transiti të përbashkët ose kur mallrat shqiptare eksportohen dhe kalojnë përmes një ose më shumë vendeve të transitit të përbashkët si dhe zbatohen dispozitat e konventës për një regjim transiti të përbashkët, atëherë mallrat vendosen nën regjimin e transitit të jashtëm të Republikës së Shqipërisë, sipas përcaktimit të pikës 2, të nenit 203, të Kodit, në rastet e mëposhtme:</w:t>
      </w:r>
    </w:p>
    <w:p w:rsidR="003514D0" w:rsidRPr="00F94C83" w:rsidRDefault="003514D0" w:rsidP="00DF1BB5">
      <w:pPr>
        <w:widowControl w:val="0"/>
        <w:numPr>
          <w:ilvl w:val="0"/>
          <w:numId w:val="55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shqiptare i janë nënshtruar formaliteteve doganore të eksportit, me qëllim rimbursimin që u është dhënë me eksportin në vende të tjera nën  politikat e përbashkëta bujqësore;</w:t>
      </w:r>
    </w:p>
    <w:p w:rsidR="003514D0" w:rsidRPr="00F94C83" w:rsidRDefault="003514D0" w:rsidP="00DF1BB5">
      <w:pPr>
        <w:widowControl w:val="0"/>
        <w:numPr>
          <w:ilvl w:val="0"/>
          <w:numId w:val="55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shqiptare kanë ardhur nga rezervat e emergjencës, që janë objekt i masave të kontrollit për përdorimin ose destinacionin e tyre dhe i janë nënshtruar formaliteteve doganore për eksport drejt vendeve të tjera nën politikën e përbashkët bujqësore;</w:t>
      </w:r>
    </w:p>
    <w:p w:rsidR="003514D0" w:rsidRPr="00F94C83" w:rsidRDefault="003514D0" w:rsidP="00DF1BB5">
      <w:pPr>
        <w:widowControl w:val="0"/>
        <w:numPr>
          <w:ilvl w:val="0"/>
          <w:numId w:val="55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shqiptare kanë përfituar të drejtën për rimbursim ose falje të detyrimit të importit, me kusht që ato të jenë vendosur nën transitin e jashtëm, në përputhje me pikën 4, të nenit 111, të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Nëse zbatohen dispozitat e Konventës së transitit të përbashkët dhe mallrat shqiptare kalojnë një ose më shumë vende të transitit të përbashkët, mallrat vendosen në regjimin e transitit të brendshëm sipas shkronjës “a”, të pikës 2 të nenit 204, të Kodit, me përjashtim të atyre mallrave që transportohen tërësisht në rrugë detare apo ajrore.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Nëse mbajtësi i mallrave përdor procedurën e transitit të përbashkët, zbatohet pika 1 dhe 2, e këtij neni. Megjithatë, mallrat që qarkullojnë brenda territorit doganor të Republikës së Shqipërisë konsiderohen të vendosura nën regjimin e transitit, në përputhje me pikën 2, të nenit 1, të Konventës së transitit të përbashkët.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582</w:t>
      </w:r>
    </w:p>
    <w:p w:rsidR="003514D0" w:rsidRPr="00F94C83" w:rsidRDefault="003514D0" w:rsidP="00DF1BB5">
      <w:pPr>
        <w:widowControl w:val="0"/>
        <w:spacing w:after="0" w:line="240" w:lineRule="auto"/>
        <w:jc w:val="center"/>
        <w:rPr>
          <w:rFonts w:ascii="Garamond" w:hAnsi="Garamond"/>
          <w:b/>
          <w:i/>
          <w:spacing w:val="-4"/>
          <w:sz w:val="24"/>
          <w:szCs w:val="24"/>
          <w:lang w:val="sq-AL"/>
        </w:rPr>
      </w:pPr>
      <w:r w:rsidRPr="00F94C83">
        <w:rPr>
          <w:rFonts w:ascii="Garamond" w:hAnsi="Garamond"/>
          <w:b/>
          <w:spacing w:val="-4"/>
          <w:sz w:val="24"/>
          <w:szCs w:val="24"/>
          <w:lang w:val="sq-AL"/>
        </w:rPr>
        <w:t>Vërtetim i miratuar nga zyra doganore e destinacionit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b/>
          <w:spacing w:val="-4"/>
          <w:sz w:val="24"/>
          <w:szCs w:val="24"/>
          <w:lang w:val="sq-AL"/>
        </w:rPr>
        <w:t xml:space="preserve"> </w:t>
      </w: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Një vërtetim i miratuar nga zyra doganore e destinacionit, me kërkesë të personit që paraqet mallrat dhe informacionin e kërkuar nga kjo zyrë, duhet të përmbajë të dhënat e përmendura në aneksin 72-03, të shtojcës A bashkëlidhur këtij vendimi dhe pjesë përbërëse e tij.</w:t>
      </w:r>
    </w:p>
    <w:p w:rsidR="003514D0" w:rsidRPr="0083104A" w:rsidRDefault="003514D0" w:rsidP="00DF1BB5">
      <w:pPr>
        <w:widowControl w:val="0"/>
        <w:spacing w:after="0" w:line="240" w:lineRule="auto"/>
        <w:rPr>
          <w:rFonts w:ascii="Garamond" w:hAnsi="Garamond"/>
          <w:spacing w:val="-4"/>
          <w:sz w:val="16"/>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Thjeshtimet e përdorura nën regjimin e transitit </w:t>
      </w:r>
    </w:p>
    <w:p w:rsidR="003514D0" w:rsidRPr="0083104A"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583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përgjithshme mbi autorizimet e thjeshtimeve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207,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Autorizimet e përmendura në pikën 4, të nenit 207, të Kodit, do t’i jepen aplikuesit që plotëson kushtet e mëposhtme:</w:t>
      </w:r>
    </w:p>
    <w:p w:rsidR="003514D0" w:rsidRPr="00F94C83" w:rsidRDefault="003514D0" w:rsidP="00DF1BB5">
      <w:pPr>
        <w:widowControl w:val="0"/>
        <w:numPr>
          <w:ilvl w:val="0"/>
          <w:numId w:val="558"/>
        </w:numPr>
        <w:spacing w:after="0" w:line="240" w:lineRule="auto"/>
        <w:ind w:left="0" w:firstLine="284"/>
        <w:jc w:val="left"/>
        <w:rPr>
          <w:rFonts w:ascii="Garamond" w:hAnsi="Garamond"/>
          <w:spacing w:val="-4"/>
          <w:sz w:val="24"/>
          <w:szCs w:val="24"/>
          <w:lang w:val="sq-AL"/>
        </w:rPr>
      </w:pPr>
      <w:r w:rsidRPr="00F94C83">
        <w:rPr>
          <w:rFonts w:ascii="Garamond" w:hAnsi="Garamond"/>
          <w:spacing w:val="-4"/>
          <w:sz w:val="24"/>
          <w:szCs w:val="24"/>
          <w:lang w:val="sq-AL"/>
        </w:rPr>
        <w:t>Është i vendosur në territorin doganor të Republikës së Shqipërisë;</w:t>
      </w:r>
    </w:p>
    <w:p w:rsidR="003514D0" w:rsidRPr="00F94C83" w:rsidRDefault="003514D0" w:rsidP="00DF1BB5">
      <w:pPr>
        <w:widowControl w:val="0"/>
        <w:numPr>
          <w:ilvl w:val="0"/>
          <w:numId w:val="55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Deklaron se do të përdorë rregullisht regjimin e transitit;</w:t>
      </w:r>
    </w:p>
    <w:p w:rsidR="003514D0" w:rsidRPr="00F94C83" w:rsidRDefault="003514D0" w:rsidP="00DF1BB5">
      <w:pPr>
        <w:widowControl w:val="0"/>
        <w:numPr>
          <w:ilvl w:val="0"/>
          <w:numId w:val="55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Plotëson kriteret e përcaktuara në shkronjat “a”, “b” dhe “ç”, të nenit 41, të Kodit.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Autorizimet duhet të jepen vetëm me kusht që autoriteti doganor konsideron se është në gjendje të mbikëqyrë regjimin e transitit dhe të kryejë kontrolle pa një përpjekje administrative joproporcionale ndaj aplikuesit në fjalë.</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584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Fusha e zbatimit territorial të thjeshtimeve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207,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Thjeshtimi i përmendur në nenin 207, pika 4, shkronjat “a” dhe “c”, të Kodit Doganor zbatohet vetëm për operacione transiti të filluara në Republikën e Shqipërisë, ku është dhënë autorizimi për thjeshtim.</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Thjeshtimi i përmendur në nenin 207, pika 4, shkronja “b”, të Kodit, zbatohet vetëm për operacione transiti që përfundojnë në Republikën e Shqipërisë,  ku është dhënë autorizimi për thjeshtim.</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Thjeshtimi i përmendur në nenin 207, pika 4, shkronja “d”, të Kodit zbatohet  vetëm në zyrat doganore  të specifikuara në autorizimin për thjeshtim.</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585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Aplikimi për statusin e dërguesit të autorizuar për vendosjen e mallrave  në regjimin e transitit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(Paragrafi i tretë, i pikës 1, të nenit 27, të Kodit)</w:t>
      </w:r>
    </w:p>
    <w:p w:rsidR="003514D0" w:rsidRPr="00F94C83" w:rsidRDefault="003514D0" w:rsidP="00DF1BB5">
      <w:pPr>
        <w:widowControl w:val="0"/>
        <w:spacing w:after="0" w:line="240" w:lineRule="auto"/>
        <w:jc w:val="center"/>
        <w:rPr>
          <w:rFonts w:ascii="Garamond" w:hAnsi="Garamond"/>
          <w:spacing w:val="-4"/>
          <w:sz w:val="2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vendosjen e mallrave nën regjimin e transitit, aplikimet për statusin e dërguesit të autorizuar të përmendur në shkronjën “a”, të pikës 4, të nenit 207, të Kodit, paraqiten pranë Drejtorisë së Përgjithshme të Doganave.</w:t>
      </w:r>
    </w:p>
    <w:p w:rsidR="00C2057A" w:rsidRPr="0083104A" w:rsidRDefault="00C2057A"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586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Autorizimi për statusin e dërguesit të autorizuar për vendosjen e mallrave nën regjimin e transitit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207, të i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Statusi i dërguesit të autorizuar i përmendur në shkronjën “a”, të pikës 4, të nenit 207, të Kodit, u jepet vetëm aplikuesve, të cilët janë të autorizuar për të depozituar një garanci globale në përputhje me pikën 5, të nenit 84, të Kodit, ose për të </w:t>
      </w:r>
      <w:r w:rsidRPr="00F94C83">
        <w:rPr>
          <w:rFonts w:ascii="Garamond" w:eastAsia="EUAlbertina-Regular-Identity-H" w:hAnsi="Garamond"/>
          <w:spacing w:val="-4"/>
          <w:sz w:val="24"/>
          <w:szCs w:val="24"/>
          <w:lang w:val="sq-AL"/>
        </w:rPr>
        <w:t xml:space="preserve">përfituar një përjashtim nga depozitimi i garancisë, </w:t>
      </w:r>
      <w:r w:rsidRPr="00F94C83">
        <w:rPr>
          <w:rFonts w:ascii="Garamond" w:hAnsi="Garamond"/>
          <w:spacing w:val="-4"/>
          <w:sz w:val="24"/>
          <w:szCs w:val="24"/>
          <w:lang w:val="sq-AL"/>
        </w:rPr>
        <w:t>në përputhje me pikën 2, të nenit 90, të Kodit.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b/>
          <w:spacing w:val="-4"/>
          <w:sz w:val="24"/>
          <w:szCs w:val="24"/>
          <w:lang w:val="sq-AL"/>
        </w:rPr>
        <w:t>Neni 587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Vendosja e mallrave nën regjimin e transitit nga dërguesi i autorizuar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4, të nenit 207,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Kur dërguesi i autorizuar ka për qëllim të vendosë mallrat nën regjimin e transitit, paraqet një deklaratë transiti në zyrën doganore të nisjes. Dërguesi i autorizuar nuk mund të nisë regjimin e transitit deri në </w:t>
      </w:r>
      <w:r w:rsidR="00437673" w:rsidRPr="00F94C83">
        <w:rPr>
          <w:rFonts w:ascii="Garamond" w:hAnsi="Garamond"/>
          <w:spacing w:val="-4"/>
          <w:sz w:val="24"/>
          <w:szCs w:val="24"/>
          <w:lang w:val="sq-AL"/>
        </w:rPr>
        <w:t>përfundimin</w:t>
      </w:r>
      <w:r w:rsidRPr="00F94C83">
        <w:rPr>
          <w:rFonts w:ascii="Garamond" w:hAnsi="Garamond"/>
          <w:spacing w:val="-4"/>
          <w:sz w:val="24"/>
          <w:szCs w:val="24"/>
          <w:lang w:val="sq-AL"/>
        </w:rPr>
        <w:t xml:space="preserve"> e afatit kohor të përcaktuar në autorizimin e përmendur në nenin 207, pika 4, shkronja “a”,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Dërgues i autorizuar regjistron të dhënat e mëposhtme në sistemin elektronik të transitit:</w:t>
      </w:r>
    </w:p>
    <w:p w:rsidR="003514D0" w:rsidRPr="00F94C83" w:rsidRDefault="003514D0" w:rsidP="00DF1BB5">
      <w:pPr>
        <w:widowControl w:val="0"/>
        <w:numPr>
          <w:ilvl w:val="0"/>
          <w:numId w:val="10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itinerarin nëse është përcaktuar në përputhje me nenin 615;</w:t>
      </w:r>
    </w:p>
    <w:p w:rsidR="003514D0" w:rsidRPr="00F94C83" w:rsidRDefault="003514D0" w:rsidP="00DF1BB5">
      <w:pPr>
        <w:widowControl w:val="0"/>
        <w:numPr>
          <w:ilvl w:val="0"/>
          <w:numId w:val="10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afatin kohor të përcaktuar, në përputhje me nenin 614, brenda të cilit mallrat duhet të paraqiten në zyrën doganore të destinacionit;</w:t>
      </w:r>
    </w:p>
    <w:p w:rsidR="003514D0" w:rsidRPr="00F94C83" w:rsidRDefault="003514D0" w:rsidP="00DF1BB5">
      <w:pPr>
        <w:widowControl w:val="0"/>
        <w:numPr>
          <w:ilvl w:val="0"/>
          <w:numId w:val="10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numrin e plumbçeve dhe numrin  identifikues të çdo plumbçeje sipas nevojës.</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Dërguesi i autorizuar mund të printojë dokumentin shoqërues të transitit ose dokumentin shoqërues të transit/sigurisë vetëm pas marrjes së njoftimit të çlirimit të mallrave për regjimin e transitit nga zyra doganore e nisjes.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Pas  implementimit të sistemit të informatizuar të NCTS sipas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planit të punës të miratuar nga ministri përgjegjës për financat, dërguesi i autorizuar do t’i printojë ato dokumente.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588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Aplikimet për statusin e pritësit të autorizuar për mallrat që lëvizin nën regjimin e transitit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(Paragrafi i tretë, i pikës 1, të nenit 27, të Kodit)</w:t>
      </w:r>
    </w:p>
    <w:p w:rsidR="003514D0" w:rsidRPr="0083104A"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qëllim pritjen e mallrave që lëvizin nën regjimin e transitit, aplikimi për statusin e pritësit të autorizuar të përmendur në shkronjën “b”, të pikës 4, të nenit 207, të Kodit, paraqitet pranë Drejtorisë së Përgjithshme të Doganave.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589</w:t>
      </w:r>
    </w:p>
    <w:p w:rsidR="0083104A"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Autorizimet për statusin e pritësit të autorizuar për mallrat që lëvizin nën regjimin</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 e transitit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207,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Statusi i pritësit të autorizuar të përmendur në shkronjën “b”, të pikës 4, të  nenit 207, të Kodit, jepet vetëm për aplikuesit, të cilët deklarojnë se do të presin rregullisht mallrat që janë vendosur nën regjimin e transitit.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590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për mallrat që lëvizin nën regjimin e transitit të mbërritura pranë pritësit të autorizuar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4, të nenit 207,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w:t>
      </w:r>
      <w:r w:rsidRPr="00F94C83">
        <w:rPr>
          <w:rFonts w:ascii="Garamond" w:hAnsi="Garamond"/>
          <w:spacing w:val="-4"/>
          <w:sz w:val="24"/>
          <w:szCs w:val="24"/>
          <w:lang w:val="sq-AL"/>
        </w:rPr>
        <w:tab/>
        <w:t>Kur mallrat mbërrijnë në vendin e specifikuar në autorizim, sipas nenit 207, pika 4, shkronja “b”, të Kodit, pritësi i autorizuar duhet:</w:t>
      </w:r>
    </w:p>
    <w:p w:rsidR="003514D0" w:rsidRPr="00F94C83" w:rsidRDefault="003514D0" w:rsidP="00DF1BB5">
      <w:pPr>
        <w:widowControl w:val="0"/>
        <w:numPr>
          <w:ilvl w:val="0"/>
          <w:numId w:val="10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njoftojë menjëherë zyrën doganore të destinacionit për mbërritjen e mallrave dhe për ndonjë parregullsi apo aksident  që ka ndodhur gjatë transportit;</w:t>
      </w:r>
    </w:p>
    <w:p w:rsidR="003514D0" w:rsidRPr="00F94C83" w:rsidRDefault="003514D0" w:rsidP="00DF1BB5">
      <w:pPr>
        <w:widowControl w:val="0"/>
        <w:numPr>
          <w:ilvl w:val="0"/>
          <w:numId w:val="10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shkarkojë mallrat vetëm pas marrjes së lejes nga zyra doganore e destinacionit;</w:t>
      </w:r>
    </w:p>
    <w:p w:rsidR="003514D0" w:rsidRPr="00F94C83" w:rsidRDefault="003514D0" w:rsidP="00DF1BB5">
      <w:pPr>
        <w:widowControl w:val="0"/>
        <w:numPr>
          <w:ilvl w:val="0"/>
          <w:numId w:val="10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pas shkarkimit, të regjistrojë pa vonesë në regjistrat e tij, rezultatet e kontrollit dhe çdo informacion  tjetër në lidhje me shkarkimin;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të njoftojë zyrën doganore të destinacionit për rezultatet e kontrollit të mallrave dhe ta informojë  atë për çdo parregullsi, brenda tre ditëve, pas datës kur ai ka marrë lejen për shkarkimin e mallrave.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Kur zyra doganore e destinacionit merr njoftim për mbërritjen e mallrave në ambientet e pritësit të autorizuar, njofton zyrën doganore të nisjes për mbërritjen e mallrave.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Kur zyra doganore e destinacionit merr rezultatet e kontrollit të mallrave, sipas shkronjës “ç”, të pikës 1, dërgon rezultatet e kontrollit në zyrën doganore të nisjes, brenda gjashtë ditësh, pas datës së marrjes së mallrave nga pritësi i autorizuar;</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591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Mbyllja e regjimit të transitit për mallrat e marra nga pritësi i autorizuar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4, të nenit 207,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numPr>
          <w:ilvl w:val="0"/>
          <w:numId w:val="10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regjimit konsiderohet se ka përmbushur detyrimet e tij dhe regjimi i transitit konsiderohet i mbyllur në përputhje me pikën 2, të nenit 207, të Kodit, kur mallrat janë paraqitur të paprekura pranë pritësit të autorizuar sipas shkronjës “b”, të pikës 4, të nenit 207, të Kodit, në vendin e specifikuar në autorizim, brenda afatit kohor të përcaktuar në përputhje me pikën 1, të nenit 614.</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w:t>
      </w:r>
      <w:r w:rsidRPr="00F94C83">
        <w:rPr>
          <w:rFonts w:ascii="Garamond" w:hAnsi="Garamond"/>
          <w:spacing w:val="-4"/>
          <w:sz w:val="24"/>
          <w:szCs w:val="24"/>
          <w:lang w:val="sq-AL"/>
        </w:rPr>
        <w:tab/>
        <w:t>Me kërkesë të transportuesit, pritësi i autorizuar lëshon një vërtetim që konfirmon mbërritjen e mallrave në vendin e specifikuar në autorizim sipas shkronjës “b”, të pikës 4, të nenit 207, të Kodit dhe përmban referencën MRN të operacionit transit. Vërtetimi duhet të lëshohet në përputhje me formatin e përcaktuar në aneksin 72-03, të shtojcës B bashkëlidhur këtij vendimi dhe pjesë përbërëse e tij.</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592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Vërtetimi i lëshuar nga pritësi i autorizuar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83104A" w:rsidRDefault="003514D0" w:rsidP="00DF1BB5">
      <w:pPr>
        <w:widowControl w:val="0"/>
        <w:spacing w:after="0" w:line="240" w:lineRule="auto"/>
        <w:rPr>
          <w:rFonts w:ascii="Garamond" w:hAnsi="Garamond"/>
          <w:sz w:val="24"/>
          <w:szCs w:val="24"/>
          <w:lang w:val="sq-AL"/>
        </w:rPr>
      </w:pPr>
      <w:r w:rsidRPr="0083104A">
        <w:rPr>
          <w:rFonts w:ascii="Garamond" w:hAnsi="Garamond"/>
          <w:sz w:val="24"/>
          <w:szCs w:val="24"/>
          <w:lang w:val="sq-AL"/>
        </w:rPr>
        <w:t>Vërtetimi i lëshuar nga pritësi i autorizuar për transportuesin në lidhje me dërgimin e mallrave duhet të përmbajë të dhënat dhe informacionin e kërkuar e përmendura në aneksin 72-03, të shtojcës A bashkëlidhur këtij vendimi dhe pjesë përbërëse e tij.</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Neni 593 </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Autorizimi për përdorimin e plumbçeve të një lloji të veçantë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207,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559"/>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Autorizimet, sipas përcaktimit të shkronjës “c”, të pikës 4, të nenit 207, të Kodit, për përdorimin e plumbçeve të një lloji të veçantë për mjetet e transportit, kontejnerët ose pakot që përdoren nën regjimin e transitit jepen kur autoritetet doganore miratojnë plumbçet e përcaktuara në aplikimin për autorizim.</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Autoriteti doganor mund të pranojë plumbçe të një lloji të veçantë sipas autorizimit të miratuar nga një shtet tjetër me të cilin Republika e Shqipërisë ka nënshkruar një marrëveshje ndërkombëtare për transitin, përveç rasteve kur ka informacion se këto plumbçe të veçanta nuk janë të përshtatshme për qëllime doganore.</w:t>
      </w:r>
    </w:p>
    <w:p w:rsidR="0083104A" w:rsidRDefault="0083104A"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594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për përdorimin e plumbçeve të një lloji të veçantë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“c”, e pikës 4, të nenit 207,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Plumbçet e një lloji të veçantë duhet të jenë në përputhje me kërkesat e përcaktuara në pikën 1, të nenit 618.</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b/>
      </w:r>
      <w:r w:rsidRPr="00F94C83">
        <w:rPr>
          <w:rFonts w:ascii="Garamond" w:hAnsi="Garamond"/>
          <w:spacing w:val="-4"/>
          <w:sz w:val="24"/>
          <w:szCs w:val="24"/>
          <w:lang w:val="sq-AL"/>
        </w:rPr>
        <w:tab/>
        <w:t>Plumbçet e certifikuara nga një organ kompetent në përputhje me Standardin Ndërkombëtar ISO 17712:2013 “kontejnerë për transport - plumbçet mekanike”, konsiderohen si plumbçe që përmbushin këto kërkesa.</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Për transportin me </w:t>
      </w:r>
      <w:r w:rsidR="00F45C83" w:rsidRPr="00F94C83">
        <w:rPr>
          <w:rFonts w:ascii="Garamond" w:hAnsi="Garamond"/>
          <w:spacing w:val="-4"/>
          <w:sz w:val="24"/>
          <w:szCs w:val="24"/>
          <w:lang w:val="sq-AL"/>
        </w:rPr>
        <w:t>kontejnerë</w:t>
      </w:r>
      <w:r w:rsidRPr="00F94C83">
        <w:rPr>
          <w:rFonts w:ascii="Garamond" w:hAnsi="Garamond"/>
          <w:spacing w:val="-4"/>
          <w:sz w:val="24"/>
          <w:szCs w:val="24"/>
          <w:lang w:val="sq-AL"/>
        </w:rPr>
        <w:t xml:space="preserve"> përdoren, për sa është e mundur, plumbçet me elementë të lartë të sigurisë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Plumbçet e një lloji të veçantë përmbajnë një nga treguesit e mëposhtëm:</w:t>
      </w:r>
    </w:p>
    <w:p w:rsidR="003514D0" w:rsidRPr="00F94C83" w:rsidRDefault="003514D0" w:rsidP="00DF1BB5">
      <w:pPr>
        <w:widowControl w:val="0"/>
        <w:numPr>
          <w:ilvl w:val="0"/>
          <w:numId w:val="107"/>
        </w:numPr>
        <w:tabs>
          <w:tab w:val="left" w:pos="360"/>
          <w:tab w:val="left" w:pos="54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emrin e personit të autorizuar për ta përdorur atë, në përputhje me nenin shkronjën “c”, të pikës 4, të nenit 207, të Kodit;</w:t>
      </w:r>
    </w:p>
    <w:p w:rsidR="003514D0" w:rsidRPr="00F94C83" w:rsidRDefault="003514D0" w:rsidP="00DF1BB5">
      <w:pPr>
        <w:widowControl w:val="0"/>
        <w:numPr>
          <w:ilvl w:val="0"/>
          <w:numId w:val="107"/>
        </w:numPr>
        <w:tabs>
          <w:tab w:val="left" w:pos="360"/>
          <w:tab w:val="left" w:pos="54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një shkurtim ose kodin përkatës mbi bazën e të cilit autoritetet doganore të nisjes mund të identifikojnë personin e interesuar.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Mbajtësi i regjimit shënon numrin e plumbçeve të llojit të veçantë dhe numrin identifikues të secilit prej tyre në deklaratën e transitit dhe i vendos plumbçet jo më vonë se momenti i nisjes së mallrave në regjimin e transitit.</w:t>
      </w: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595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Mbikëqyrja doganore për përdorimin e plumbçeve të një lloji të veçantë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“c”, e pikës 4, të nenit 207,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Drejtoria e Përgjithshme e Doganave kryen, sa më poshtë:</w:t>
      </w:r>
    </w:p>
    <w:p w:rsidR="003514D0" w:rsidRPr="00F94C83" w:rsidRDefault="003514D0" w:rsidP="00DF1BB5">
      <w:pPr>
        <w:widowControl w:val="0"/>
        <w:numPr>
          <w:ilvl w:val="0"/>
          <w:numId w:val="10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 njofton  zyrave doganore plumbçet e një lloji të veçantë në përdorim dhe plumbçet e llojit të veçantë, të cilat  ka vendosur të mos miratojë për arsye të parregullsive ose mangësive teknike;</w:t>
      </w:r>
    </w:p>
    <w:p w:rsidR="003514D0" w:rsidRPr="00F94C83" w:rsidRDefault="003514D0" w:rsidP="00DF1BB5">
      <w:pPr>
        <w:widowControl w:val="0"/>
        <w:numPr>
          <w:ilvl w:val="0"/>
          <w:numId w:val="10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rishqyrton plumbçet e një lloji të veçantë të miratuara e në përdorim;</w:t>
      </w:r>
    </w:p>
    <w:p w:rsidR="003514D0" w:rsidRPr="00F94C83" w:rsidRDefault="003514D0" w:rsidP="00DF1BB5">
      <w:pPr>
        <w:widowControl w:val="0"/>
        <w:numPr>
          <w:ilvl w:val="0"/>
          <w:numId w:val="10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mund të kërkojë të konsultohet  me zyrat doganore me qëllim që të arrihet një vlerësim i përbashkët;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Zyrat doganore mbikëqyrin përdorimin e plumbçeve të një lloji të veçantë nga personat e autorizuar në përputhje me nenin 593.</w:t>
      </w:r>
    </w:p>
    <w:p w:rsidR="00893A03" w:rsidRPr="0083104A" w:rsidRDefault="00893A03"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596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Autorizimi për përdorimin e një deklarate transiti me të dhëna të reduktuara</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4, të nenit 207,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Autorizimet, në përputhje me shkronjën “ç”, të pikës 4, të nenit 207, të Kodit, për përdorimin e një deklarate doganore me të dhëna të reduktuara për të vendosur mallrat nën regjimin e transitit jepen për:</w:t>
      </w:r>
    </w:p>
    <w:p w:rsidR="003514D0" w:rsidRPr="00F94C83" w:rsidRDefault="003514D0" w:rsidP="00DF1BB5">
      <w:pPr>
        <w:widowControl w:val="0"/>
        <w:numPr>
          <w:ilvl w:val="0"/>
          <w:numId w:val="56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transportin e mallrave në rrugë hekurudhore;</w:t>
      </w:r>
    </w:p>
    <w:p w:rsidR="003514D0" w:rsidRPr="00F94C83" w:rsidRDefault="003514D0" w:rsidP="00DF1BB5">
      <w:pPr>
        <w:widowControl w:val="0"/>
        <w:numPr>
          <w:ilvl w:val="0"/>
          <w:numId w:val="56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transportin e mallrave në rrugë ajrore dhe detare, nëse dokumenti elektronik i transportit nuk përdoret si deklaratë transiti.</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597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Autorizimet për përdorimin e një dokumenti elektronik të transportit si deklaratë transiti në transportin ajror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“d”, e pikës 4, të nenit 207,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qëllime të transportit ajror, autorizimet për përdorimin e një dokumenti elektronik të transportit si deklaratë transiti për t’i vendosur mallrat nën regjimin e transitit, në përputhje me shkronjën “d”, të pikës 4, të nenit 207, të Kodit, jepen vetëm kur aplikuesi:</w:t>
      </w:r>
    </w:p>
    <w:p w:rsidR="003514D0" w:rsidRPr="00F94C83" w:rsidRDefault="003514D0" w:rsidP="00DF1BB5">
      <w:pPr>
        <w:widowControl w:val="0"/>
        <w:numPr>
          <w:ilvl w:val="0"/>
          <w:numId w:val="56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kryen një numër të konsiderueshëm fluturimesh ndërmjet aeroporteve të Republikës së Shqipërisë;</w:t>
      </w:r>
    </w:p>
    <w:p w:rsidR="003514D0" w:rsidRPr="00F94C83" w:rsidRDefault="003514D0" w:rsidP="00DF1BB5">
      <w:pPr>
        <w:widowControl w:val="0"/>
        <w:numPr>
          <w:ilvl w:val="0"/>
          <w:numId w:val="56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vërteton që është në gjendje të sigurojë se të dhënat e dokumentit elektronik të transportit janë të disponueshme në zyrën doganore të nisjes në aeroportin e nisjes dhe në zyrën doganore të destinacionit në aeroportin e destinacionit dhe se këto të dhëna janë të njëjta si në zyrën doganore të nisjes ashtu edhe në zyrën doganore të destinacionit.</w:t>
      </w:r>
    </w:p>
    <w:p w:rsidR="003514D0" w:rsidRPr="00F62E5D" w:rsidRDefault="003514D0" w:rsidP="00DF1BB5">
      <w:pPr>
        <w:widowControl w:val="0"/>
        <w:spacing w:after="0" w:line="240" w:lineRule="auto"/>
        <w:jc w:val="center"/>
        <w:rPr>
          <w:rFonts w:ascii="Garamond" w:hAnsi="Garamond"/>
          <w:spacing w:val="-4"/>
          <w:sz w:val="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598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Autorizimet për përdorimin e një dokumenti elektronik të transportit si deklaratë transiti në transportin detar</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“d”, e pikës 4, të nenit 207,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qëllime të transportit detar, autorizimet për përdorimin e një dokumenti elektronik të transportit si deklaratë transiti për t’i vendosur mallrat nën regjimin e transitit, në përputhje me shkronjën “d”, të pikës 4, të nenit 207, të Kodit, jepen vetëm kur:</w:t>
      </w:r>
    </w:p>
    <w:p w:rsidR="003514D0" w:rsidRPr="00F94C83" w:rsidRDefault="003514D0" w:rsidP="00DF1BB5">
      <w:pPr>
        <w:widowControl w:val="0"/>
        <w:numPr>
          <w:ilvl w:val="0"/>
          <w:numId w:val="56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kryen një numër të konsiderueshëm lundrimesh ndërmjet porteve në Republikës së Shqipërisë;</w:t>
      </w:r>
    </w:p>
    <w:p w:rsidR="003514D0" w:rsidRPr="00F94C83" w:rsidRDefault="003514D0" w:rsidP="00DF1BB5">
      <w:pPr>
        <w:widowControl w:val="0"/>
        <w:numPr>
          <w:ilvl w:val="0"/>
          <w:numId w:val="56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aplikuesi tregon se ai është në gjendje të sigurojë që të dhënat e dokumentit elektronik të transportit janë të disponueshme në zyrën doganore të nisjes në portin e nisjes dhe në zyrën doganore të destinacionit në portin e destinacionit, dhe se këto të dhëna janë të njëjta si në zyrën doganore të nisjes ashtu edhe në zyrën doganore të destinacionit.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599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Konsultime para autorizimit për përdorimin e një dokumentit elektronik transporti, si deklaratë transiti për transportin ajror ose detar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i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Pasi është shqyrtuar përmbushja e kushteve për lëshimin e autorizimit, të parashikuara në nenin 583, dhe përkatësisht neneve 597, (për transportin ajror) apo 598, (për transportin detar), autoriteti doganor kompetent për marrjen e vendimit konsultohet me autoritetin doganor pranë aeroporteve të nisjes dhe të destinacionit (në rast të transportit aj</w:t>
      </w:r>
      <w:r w:rsidR="00976A1E">
        <w:rPr>
          <w:rFonts w:ascii="Garamond" w:hAnsi="Garamond"/>
          <w:spacing w:val="-4"/>
          <w:sz w:val="24"/>
          <w:szCs w:val="24"/>
          <w:lang w:val="sq-AL"/>
        </w:rPr>
        <w:t>r</w:t>
      </w:r>
      <w:r w:rsidRPr="00F94C83">
        <w:rPr>
          <w:rFonts w:ascii="Garamond" w:hAnsi="Garamond"/>
          <w:spacing w:val="-4"/>
          <w:sz w:val="24"/>
          <w:szCs w:val="24"/>
          <w:lang w:val="sq-AL"/>
        </w:rPr>
        <w:t>or) apo me autoritetin doganor pranë porteve të nisjes apo destinacionit (në rastin e transportit detar).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Afati kohor për konsultimin caktohet 45 ditë nga komunikimi sipas nenit 31, nga ana e autoritetit doganor kompetent për marrjen e vendimit, në lidhje me kushtet dhe kriteret që duhet të shqyrtohen nga autoritetet doganore me të cilat janë konsultuar.</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600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për përdorimin e dokumentit elektronik të transportit si një deklaratë transiti për transportin në rrugë ajrore apo detare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“d”, e pikës 4, të nenit 207,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Mallrat do të vendosen  nën regjimin e  transitit kur të dhënat e dokumentit elektronik të transportit, janë vënë në dispozicion të zyrës doganore të nisjes në aeroport, në rast të transportit në rrugë ajrore apo në zyrën doganore të nisjes në port, në rastin e transportit në rrugë detare, në përputhje me mënyrat e përcaktuara në autorizim.</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Kur mallrat do të vendosen nën regjimin e transitit, mbajtësi i regjimit shënon kodet përkatëse në të gjithë fushat, në dokumentin elektronik të transportit.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Regjimi i transitit përfundon kur mallrat paraqiten në zyrën doganore të destinacionit në aeroport, në rastin e transportit në rrugë ajrore apo në zyrën doganore të destinacionit në port, në rastin e transportit në rrugë detare dhe të dhënat e dokumentit elektronik të transportit janë vënë në dispozicion të kësaj zyre doganore, sipas mënyrave të përcaktuara në autorizim.</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Mbajtësi i regjimit njofton menjëherë zyrat doganore të nisjes dhe destinacionit për të gjitha shkeljet apo parregullsitë.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5. Regjimi i transitit konsiderohet i mbyllur me përjashtim kur autoritetet doganore nuk janë informuar ose kanë arritur në përfundimin se regjimi nuk është mbyllur në mënyrë korrekte.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Lëvizja e mallrave në përputhje me Konventën ATA dhe Konventën e Stambollit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601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w w:val="99"/>
          <w:sz w:val="24"/>
          <w:szCs w:val="24"/>
          <w:lang w:val="sq-AL"/>
        </w:rPr>
      </w:pPr>
      <w:r w:rsidRPr="00F94C83">
        <w:rPr>
          <w:rFonts w:ascii="Garamond" w:hAnsi="Garamond"/>
          <w:b/>
          <w:spacing w:val="-4"/>
          <w:sz w:val="24"/>
          <w:szCs w:val="24"/>
          <w:lang w:val="sq-AL"/>
        </w:rPr>
        <w:t>Njoftimi i veprave penale dhe parregullsive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“c” e pikës 3, të nenit 203, dhe shkronja “c”,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një vepër penale apo parregullsi është kryer gjatë ose në lidhje me transitin ATA, DPD njofton mbajtësin e Carnet ATA dhe shoqatën garantuese për veprën penale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apo parregullsitë, brenda një viti nga data e përfundimit të vlefshmërisë së Carnet.</w:t>
      </w:r>
    </w:p>
    <w:p w:rsidR="003514D0"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6004D6" w:rsidRDefault="006004D6" w:rsidP="00DF1BB5">
      <w:pPr>
        <w:widowControl w:val="0"/>
        <w:autoSpaceDE w:val="0"/>
        <w:autoSpaceDN w:val="0"/>
        <w:adjustRightInd w:val="0"/>
        <w:spacing w:after="0" w:line="240" w:lineRule="auto"/>
        <w:rPr>
          <w:rFonts w:ascii="Garamond" w:hAnsi="Garamond"/>
          <w:spacing w:val="-4"/>
          <w:sz w:val="14"/>
          <w:szCs w:val="24"/>
          <w:lang w:val="sq-AL"/>
        </w:rPr>
      </w:pPr>
    </w:p>
    <w:p w:rsidR="006004D6" w:rsidRDefault="006004D6" w:rsidP="00DF1BB5">
      <w:pPr>
        <w:widowControl w:val="0"/>
        <w:autoSpaceDE w:val="0"/>
        <w:autoSpaceDN w:val="0"/>
        <w:adjustRightInd w:val="0"/>
        <w:spacing w:after="0" w:line="240" w:lineRule="auto"/>
        <w:rPr>
          <w:rFonts w:ascii="Garamond" w:hAnsi="Garamond"/>
          <w:spacing w:val="-4"/>
          <w:sz w:val="14"/>
          <w:szCs w:val="24"/>
          <w:lang w:val="sq-AL"/>
        </w:rPr>
      </w:pPr>
    </w:p>
    <w:p w:rsidR="006004D6" w:rsidRDefault="006004D6" w:rsidP="00DF1BB5">
      <w:pPr>
        <w:widowControl w:val="0"/>
        <w:autoSpaceDE w:val="0"/>
        <w:autoSpaceDN w:val="0"/>
        <w:adjustRightInd w:val="0"/>
        <w:spacing w:after="0" w:line="240" w:lineRule="auto"/>
        <w:rPr>
          <w:rFonts w:ascii="Garamond" w:hAnsi="Garamond"/>
          <w:spacing w:val="-4"/>
          <w:sz w:val="14"/>
          <w:szCs w:val="24"/>
          <w:lang w:val="sq-AL"/>
        </w:rPr>
      </w:pPr>
    </w:p>
    <w:p w:rsidR="006004D6" w:rsidRDefault="006004D6" w:rsidP="00DF1BB5">
      <w:pPr>
        <w:widowControl w:val="0"/>
        <w:autoSpaceDE w:val="0"/>
        <w:autoSpaceDN w:val="0"/>
        <w:adjustRightInd w:val="0"/>
        <w:spacing w:after="0" w:line="240" w:lineRule="auto"/>
        <w:rPr>
          <w:rFonts w:ascii="Garamond" w:hAnsi="Garamond"/>
          <w:spacing w:val="-4"/>
          <w:sz w:val="14"/>
          <w:szCs w:val="24"/>
          <w:lang w:val="sq-AL"/>
        </w:rPr>
      </w:pPr>
    </w:p>
    <w:p w:rsidR="006004D6" w:rsidRDefault="006004D6" w:rsidP="00DF1BB5">
      <w:pPr>
        <w:widowControl w:val="0"/>
        <w:autoSpaceDE w:val="0"/>
        <w:autoSpaceDN w:val="0"/>
        <w:adjustRightInd w:val="0"/>
        <w:spacing w:after="0" w:line="240" w:lineRule="auto"/>
        <w:rPr>
          <w:rFonts w:ascii="Garamond" w:hAnsi="Garamond"/>
          <w:spacing w:val="-4"/>
          <w:sz w:val="14"/>
          <w:szCs w:val="24"/>
          <w:lang w:val="sq-AL"/>
        </w:rPr>
      </w:pPr>
    </w:p>
    <w:p w:rsidR="006004D6" w:rsidRPr="00F94C83" w:rsidRDefault="006004D6"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602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Prova alternative të përfundimit të operacionit transit ATA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“c” e pikës 3, të nenit 203, dhe shkronja “c”,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75"/>
        </w:numPr>
        <w:tabs>
          <w:tab w:val="left" w:pos="54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Operacioni transit ATA konsiderohet i përfunduar me korrektësi kur mbajtësi i Carnet ATA  paraqet, brenda afateve të përcaktuara në pikat 1 dhe 2, te nenit 7, të Konventës ku Carnet lëshohet nën Konventën ATA dhe në shkronjat “a” dhe “b”, të pikës 1, të nenit 9, të aneksit A të Konventës së Stambollit, kur Carnet  lëshohet nën Konventën e Stambollit dhe për të  bindur autoritetet doganore, një nga dokumentet e mëposhtme që identifikon mallrat:</w:t>
      </w:r>
    </w:p>
    <w:p w:rsidR="003514D0" w:rsidRPr="00F94C83" w:rsidRDefault="003514D0" w:rsidP="00DF1BB5">
      <w:pPr>
        <w:widowControl w:val="0"/>
        <w:numPr>
          <w:ilvl w:val="0"/>
          <w:numId w:val="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dokumentet e përmendura në nenin 8, të Konventës ATA, kur Carnet  lëshohet nën Konventën ATA dhe në nenin 10, të aneksit A, të Konventës së Stambollit, kur Carnet  lëshohet nën Konventën e Stambollit;</w:t>
      </w:r>
    </w:p>
    <w:p w:rsidR="003514D0" w:rsidRPr="00F94C83" w:rsidRDefault="003514D0" w:rsidP="00DF1BB5">
      <w:pPr>
        <w:widowControl w:val="0"/>
        <w:numPr>
          <w:ilvl w:val="0"/>
          <w:numId w:val="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 i vërtetuar nga autoritetet doganore, që përcakton se mallrat janë paraqitur në zyrën doganore të destinacionit apo daljes;</w:t>
      </w:r>
    </w:p>
    <w:p w:rsidR="003514D0" w:rsidRPr="00F94C83" w:rsidRDefault="003514D0" w:rsidP="00DF1BB5">
      <w:pPr>
        <w:widowControl w:val="0"/>
        <w:numPr>
          <w:ilvl w:val="0"/>
          <w:numId w:val="7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 i lëshuar nga autoritetet doganore në një vend tjetër  ku mallrat janë vendosur nën një regjim doganor.</w:t>
      </w:r>
    </w:p>
    <w:p w:rsidR="003514D0" w:rsidRPr="00F94C83" w:rsidRDefault="003514D0" w:rsidP="00DF1BB5">
      <w:pPr>
        <w:widowControl w:val="0"/>
        <w:numPr>
          <w:ilvl w:val="0"/>
          <w:numId w:val="75"/>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vend të dokumenteve te përmendura në pikën 1, mund të jepet si provë, kopje e njësuar me origjinalin nga organi i cili vërteton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dokumentet origjinale.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Lëvizja e mallrave nën formatin/formularin 302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603</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spacing w:val="-4"/>
          <w:sz w:val="24"/>
          <w:szCs w:val="24"/>
          <w:lang w:val="sq-AL"/>
        </w:rPr>
        <w:t>Zyra doganore kompetente</w:t>
      </w:r>
    </w:p>
    <w:p w:rsidR="003514D0" w:rsidRPr="00F94C83" w:rsidRDefault="003514D0" w:rsidP="006004D6">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3, të nenit 203, shkron</w:t>
      </w:r>
      <w:r w:rsidR="006004D6">
        <w:rPr>
          <w:rFonts w:ascii="Garamond" w:hAnsi="Garamond"/>
          <w:spacing w:val="-4"/>
          <w:sz w:val="24"/>
          <w:szCs w:val="24"/>
          <w:lang w:val="sq-AL"/>
        </w:rPr>
        <w:t xml:space="preserve">ja “ç” e pikës 2, të nenit 204, </w:t>
      </w:r>
      <w:r w:rsidRPr="00F94C83">
        <w:rPr>
          <w:rFonts w:ascii="Garamond" w:hAnsi="Garamond"/>
          <w:spacing w:val="-4"/>
          <w:sz w:val="24"/>
          <w:szCs w:val="24"/>
          <w:lang w:val="sq-AL"/>
        </w:rPr>
        <w:t>dhe pika 2, e nenit 147,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DPD me udhëzim përcakton zyrën doganore ose zyrat përgjegjëse për formalitetet doganore dhe kontrollet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lëvizjen e mallrave të kryera nga ose në emër të forcave të Organizatës së Traktatit të Atlantikut të Veriut (NATO), që kanë të drejtë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përdorin formularin 302.</w:t>
      </w:r>
    </w:p>
    <w:p w:rsidR="003514D0"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6004D6" w:rsidRDefault="006004D6" w:rsidP="00DF1BB5">
      <w:pPr>
        <w:widowControl w:val="0"/>
        <w:autoSpaceDE w:val="0"/>
        <w:autoSpaceDN w:val="0"/>
        <w:adjustRightInd w:val="0"/>
        <w:spacing w:after="0" w:line="240" w:lineRule="auto"/>
        <w:rPr>
          <w:rFonts w:ascii="Garamond" w:hAnsi="Garamond"/>
          <w:spacing w:val="-4"/>
          <w:sz w:val="14"/>
          <w:szCs w:val="24"/>
          <w:lang w:val="sq-AL"/>
        </w:rPr>
      </w:pPr>
    </w:p>
    <w:p w:rsidR="006004D6" w:rsidRDefault="006004D6" w:rsidP="00DF1BB5">
      <w:pPr>
        <w:widowControl w:val="0"/>
        <w:autoSpaceDE w:val="0"/>
        <w:autoSpaceDN w:val="0"/>
        <w:adjustRightInd w:val="0"/>
        <w:spacing w:after="0" w:line="240" w:lineRule="auto"/>
        <w:rPr>
          <w:rFonts w:ascii="Garamond" w:hAnsi="Garamond"/>
          <w:spacing w:val="-4"/>
          <w:sz w:val="14"/>
          <w:szCs w:val="24"/>
          <w:lang w:val="sq-AL"/>
        </w:rPr>
      </w:pPr>
    </w:p>
    <w:p w:rsidR="006004D6" w:rsidRDefault="006004D6" w:rsidP="00DF1BB5">
      <w:pPr>
        <w:widowControl w:val="0"/>
        <w:autoSpaceDE w:val="0"/>
        <w:autoSpaceDN w:val="0"/>
        <w:adjustRightInd w:val="0"/>
        <w:spacing w:after="0" w:line="240" w:lineRule="auto"/>
        <w:rPr>
          <w:rFonts w:ascii="Garamond" w:hAnsi="Garamond"/>
          <w:spacing w:val="-4"/>
          <w:sz w:val="14"/>
          <w:szCs w:val="24"/>
          <w:lang w:val="sq-AL"/>
        </w:rPr>
      </w:pPr>
    </w:p>
    <w:p w:rsidR="006004D6" w:rsidRDefault="006004D6" w:rsidP="00DF1BB5">
      <w:pPr>
        <w:widowControl w:val="0"/>
        <w:autoSpaceDE w:val="0"/>
        <w:autoSpaceDN w:val="0"/>
        <w:adjustRightInd w:val="0"/>
        <w:spacing w:after="0" w:line="240" w:lineRule="auto"/>
        <w:rPr>
          <w:rFonts w:ascii="Garamond" w:hAnsi="Garamond"/>
          <w:spacing w:val="-4"/>
          <w:sz w:val="14"/>
          <w:szCs w:val="24"/>
          <w:lang w:val="sq-AL"/>
        </w:rPr>
      </w:pPr>
    </w:p>
    <w:p w:rsidR="006004D6" w:rsidRPr="00F94C83" w:rsidRDefault="006004D6"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604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Furnizimi i forcave të NATO me formularët 302 </w:t>
      </w:r>
    </w:p>
    <w:p w:rsidR="003514D0" w:rsidRPr="00F94C83" w:rsidRDefault="003514D0" w:rsidP="006004D6">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3, të nenit 203, shkron</w:t>
      </w:r>
      <w:r w:rsidR="006004D6">
        <w:rPr>
          <w:rFonts w:ascii="Garamond" w:hAnsi="Garamond"/>
          <w:spacing w:val="-4"/>
          <w:sz w:val="24"/>
          <w:szCs w:val="24"/>
          <w:lang w:val="sq-AL"/>
        </w:rPr>
        <w:t xml:space="preserve">ja “ç” e pikës 2, të nenit 204, </w:t>
      </w:r>
      <w:r w:rsidRPr="00F94C83">
        <w:rPr>
          <w:rFonts w:ascii="Garamond" w:hAnsi="Garamond"/>
          <w:spacing w:val="-4"/>
          <w:sz w:val="24"/>
          <w:szCs w:val="24"/>
          <w:lang w:val="sq-AL"/>
        </w:rPr>
        <w:t>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Zyra doganore e nisjes e caktuar nga DPD do të furnizojë forcat e NATO të vendosura në zonën e saj me formularët 302 që:</w:t>
      </w:r>
    </w:p>
    <w:p w:rsidR="003514D0" w:rsidRPr="00F94C83" w:rsidRDefault="003514D0" w:rsidP="00DF1BB5">
      <w:pPr>
        <w:widowControl w:val="0"/>
        <w:numPr>
          <w:ilvl w:val="0"/>
          <w:numId w:val="7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paravërtetuar, vulosur dhe nënshkruar nga kryetari i kësaj zyre;</w:t>
      </w:r>
    </w:p>
    <w:p w:rsidR="003514D0" w:rsidRPr="00F94C83" w:rsidRDefault="003514D0" w:rsidP="00DF1BB5">
      <w:pPr>
        <w:widowControl w:val="0"/>
        <w:numPr>
          <w:ilvl w:val="0"/>
          <w:numId w:val="7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kanë numër serial;</w:t>
      </w:r>
    </w:p>
    <w:p w:rsidR="003514D0" w:rsidRPr="00F94C83" w:rsidRDefault="003514D0" w:rsidP="00DF1BB5">
      <w:pPr>
        <w:widowControl w:val="0"/>
        <w:numPr>
          <w:ilvl w:val="0"/>
          <w:numId w:val="7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kanë adresën e plotë të zyrës doganore në fjalë për kthimin e kopjeve të formularit 302.</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605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Rregullat procedurale që zbatohen për përdorimin e formularit 302</w:t>
      </w:r>
    </w:p>
    <w:p w:rsidR="003514D0" w:rsidRPr="00F94C83" w:rsidRDefault="003514D0" w:rsidP="006004D6">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3, të nenit 203, shkron</w:t>
      </w:r>
      <w:r w:rsidR="006004D6">
        <w:rPr>
          <w:rFonts w:ascii="Garamond" w:hAnsi="Garamond"/>
          <w:spacing w:val="-4"/>
          <w:sz w:val="24"/>
          <w:szCs w:val="24"/>
          <w:lang w:val="sq-AL"/>
        </w:rPr>
        <w:t xml:space="preserve">ja “ç” e pikës 2, të nenit 204, </w:t>
      </w:r>
      <w:r w:rsidRPr="00F94C83">
        <w:rPr>
          <w:rFonts w:ascii="Garamond" w:hAnsi="Garamond"/>
          <w:spacing w:val="-4"/>
          <w:sz w:val="24"/>
          <w:szCs w:val="24"/>
          <w:lang w:val="sq-AL"/>
        </w:rPr>
        <w:t>të Kodit)</w:t>
      </w:r>
    </w:p>
    <w:p w:rsidR="003514D0" w:rsidRPr="006004D6" w:rsidRDefault="003514D0" w:rsidP="00DF1BB5">
      <w:pPr>
        <w:widowControl w:val="0"/>
        <w:autoSpaceDE w:val="0"/>
        <w:autoSpaceDN w:val="0"/>
        <w:adjustRightInd w:val="0"/>
        <w:spacing w:after="0" w:line="240" w:lineRule="auto"/>
        <w:rPr>
          <w:rFonts w:ascii="Garamond" w:hAnsi="Garamond"/>
          <w:spacing w:val="-4"/>
          <w:sz w:val="12"/>
          <w:szCs w:val="24"/>
          <w:lang w:val="sq-AL"/>
        </w:rPr>
      </w:pPr>
    </w:p>
    <w:p w:rsidR="003514D0" w:rsidRPr="00F94C83" w:rsidRDefault="003514D0" w:rsidP="00DF1BB5">
      <w:pPr>
        <w:widowControl w:val="0"/>
        <w:numPr>
          <w:ilvl w:val="0"/>
          <w:numId w:val="78"/>
        </w:numPr>
        <w:tabs>
          <w:tab w:val="left" w:pos="18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kohën e dërgimit të mallrave, forcat e NATO do të kryejnë një nga veprimet e mëposhtme:</w:t>
      </w:r>
    </w:p>
    <w:p w:rsidR="003514D0" w:rsidRPr="00F94C83" w:rsidRDefault="003514D0" w:rsidP="00DF1BB5">
      <w:pPr>
        <w:widowControl w:val="0"/>
        <w:numPr>
          <w:ilvl w:val="0"/>
          <w:numId w:val="7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depozitojnë formularin 302, në formë elektronike në zyrën doganore të nisjes apo hyrjes;</w:t>
      </w:r>
    </w:p>
    <w:p w:rsidR="003514D0" w:rsidRPr="00F94C83" w:rsidRDefault="003514D0" w:rsidP="00DF1BB5">
      <w:pPr>
        <w:widowControl w:val="0"/>
        <w:numPr>
          <w:ilvl w:val="0"/>
          <w:numId w:val="7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plotësojnë formularin 302 me një deklaratë që vërteton se mallrat janë transportuar nën kontrollin e tyre dhe të verifikojë këtë deklaratë me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nënshkrimin e tyre, vulën dhe datën.</w:t>
      </w:r>
    </w:p>
    <w:p w:rsidR="003514D0" w:rsidRPr="00F94C83" w:rsidRDefault="003514D0" w:rsidP="00DF1BB5">
      <w:pPr>
        <w:widowControl w:val="0"/>
        <w:numPr>
          <w:ilvl w:val="0"/>
          <w:numId w:val="78"/>
        </w:numPr>
        <w:tabs>
          <w:tab w:val="left" w:pos="360"/>
          <w:tab w:val="left" w:pos="54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forcat e NATO, depozitojnë formularin 302 në formë elektronike, në përputhje me shkronjën “a” të pikës 1, nenet 611, 613, 621,</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623, 587,  590 dhe 591 do të aplikohen </w:t>
      </w:r>
      <w:r w:rsidRPr="00F94C83">
        <w:rPr>
          <w:rFonts w:ascii="Garamond" w:hAnsi="Garamond"/>
          <w:i/>
          <w:spacing w:val="-4"/>
          <w:sz w:val="24"/>
          <w:szCs w:val="24"/>
          <w:lang w:val="sq-AL"/>
        </w:rPr>
        <w:t>mutatis mutandis</w:t>
      </w:r>
      <w:r w:rsidRPr="00F94C83">
        <w:rPr>
          <w:rFonts w:ascii="Garamond" w:hAnsi="Garamond"/>
          <w:spacing w:val="-4"/>
          <w:sz w:val="24"/>
          <w:szCs w:val="24"/>
          <w:lang w:val="sq-AL"/>
        </w:rPr>
        <w:t>.</w:t>
      </w:r>
    </w:p>
    <w:p w:rsidR="003514D0" w:rsidRPr="00F94C83" w:rsidRDefault="003514D0" w:rsidP="00DF1BB5">
      <w:pPr>
        <w:widowControl w:val="0"/>
        <w:numPr>
          <w:ilvl w:val="0"/>
          <w:numId w:val="78"/>
        </w:numPr>
        <w:tabs>
          <w:tab w:val="left" w:pos="360"/>
          <w:tab w:val="left" w:pos="54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forcat e NATO veprojnë në përputhje me shkronjën “b” të pikës 1, një kopje e formularit 302 jepet pa vonesë në zyrën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përgjegjëse për formalitetet doganore dhe kontrollet, që kanë të bëjnë me forcat e NATO që dërgojnë mallrat ose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emër të cilave mallrat do të dërgohen.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Kopjet e tjera të formularit 302, do të shoqërojnë ngarkesën në destinacionin e forcave të NATO, ku formularët do të vulosen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dhe nënshkruhen nga ato forca të NATO.</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kohën e mbërritjes së mallrave, dy kopje të formularit do t'i jepen zyrës doganore kompetente të përcaktuar për formalitetet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dhe kontrollet e zbatueshme të forcave të NATO të destinacionit.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Zyra doganore e përcaktuar duhet të mbajë një kopje dhe do ta kthejë kopjen e dytë në zyrën doganore përgjegjëse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formalitetet doganore dhe kontrollet që kanë të bëjnë me forcat e NATO, e cila dërgon mallrat ose në emër të së cilës janë dërgohen mallrat.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Transiti i mallrave të transportuara nën sistemin postar</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606</w:t>
      </w:r>
    </w:p>
    <w:p w:rsidR="003514D0" w:rsidRPr="00F94C83" w:rsidRDefault="00A51A13" w:rsidP="00DF1BB5">
      <w:pPr>
        <w:widowControl w:val="0"/>
        <w:autoSpaceDE w:val="0"/>
        <w:autoSpaceDN w:val="0"/>
        <w:adjustRightInd w:val="0"/>
        <w:spacing w:after="0" w:line="240" w:lineRule="auto"/>
        <w:jc w:val="center"/>
        <w:rPr>
          <w:rFonts w:ascii="Garamond" w:hAnsi="Garamond"/>
          <w:b/>
          <w:spacing w:val="-4"/>
          <w:w w:val="99"/>
          <w:sz w:val="24"/>
          <w:szCs w:val="24"/>
          <w:lang w:val="sq-AL"/>
        </w:rPr>
      </w:pPr>
      <w:r>
        <w:rPr>
          <w:rFonts w:ascii="Garamond" w:hAnsi="Garamond"/>
          <w:b/>
          <w:spacing w:val="-4"/>
          <w:sz w:val="24"/>
          <w:szCs w:val="24"/>
          <w:lang w:val="sq-AL"/>
        </w:rPr>
        <w:t>Lëvizja e mallrave jo</w:t>
      </w:r>
      <w:r w:rsidR="003514D0" w:rsidRPr="00F94C83">
        <w:rPr>
          <w:rFonts w:ascii="Garamond" w:hAnsi="Garamond"/>
          <w:b/>
          <w:spacing w:val="-4"/>
          <w:sz w:val="24"/>
          <w:szCs w:val="24"/>
          <w:lang w:val="sq-AL"/>
        </w:rPr>
        <w:t>shqiptare në dërgesat postare nën regjimin e transitit të jashtëm</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“d”, e pikës 3, të nenit 203,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joshqiptare qarkullojnë nën regjimin e transitit të jashtëm në përputhje me shkronjën “d”, të pikës 3, të nenit 203, të Kodit, dërgesat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postare dhe te gjitha dokumentet shoqëruese do të mbajnë një etiketë sipas aneksit 72-01, të shtojcës B bashkëlidhur këtij vendimi dhe pjesë përbërëse e tij.</w:t>
      </w:r>
    </w:p>
    <w:p w:rsidR="00893A03" w:rsidRPr="006004D6" w:rsidRDefault="00893A03"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607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Lëvizja e dërgesave postare që përmbajnë mallra shqiptare dhe joshqiptare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“d” e pikës 3, të nenit 203, dhe shkronja “d”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80"/>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dërgesë postare përmban mallra shqiptare dhe jo shqiptare, ngarkesa dhe çdo dokument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 të mbajnë etiketën e përcaktuar në aneksin 72-01, të shtojcës B bashkëlidhur këtij vendimi dhe pjesë përbërëse e tij.</w:t>
      </w:r>
    </w:p>
    <w:p w:rsidR="003514D0" w:rsidRPr="00F94C83" w:rsidRDefault="003514D0" w:rsidP="00DF1BB5">
      <w:pPr>
        <w:widowControl w:val="0"/>
        <w:numPr>
          <w:ilvl w:val="0"/>
          <w:numId w:val="80"/>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mallrat shqiptare të një dërgese siç referohet në pikën 1, prova për statusin doganor të mallrave ose MRN mund ti dërgohen më vete operatorit postar të destinacionit ose së bashku me dërgesën.</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prova e statusit doganor të mallrave shqiptare i dërgohet më vete operatorit postar të destinacionit,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operatori postar paraqet prova të statusit doganor të mallrave shqiptare në zyrën doganore të destinacionit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së bashku me dërgesën.</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 prova e statusit doganor të mallrave shqiptare ose MRN e saj, është bashkëngjitur në dërgesë, kjo do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tregohet qartë në pjesën e jashtme të paketimit.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613CC4" w:rsidRDefault="00613CC4"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613CC4" w:rsidRDefault="00613CC4"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613CC4" w:rsidRDefault="00613CC4"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613CC4" w:rsidRDefault="00613CC4"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613CC4" w:rsidRDefault="00613CC4" w:rsidP="00DF1BB5">
      <w:pPr>
        <w:widowControl w:val="0"/>
        <w:autoSpaceDE w:val="0"/>
        <w:autoSpaceDN w:val="0"/>
        <w:adjustRightInd w:val="0"/>
        <w:spacing w:after="0" w:line="240" w:lineRule="auto"/>
        <w:jc w:val="center"/>
        <w:rPr>
          <w:rFonts w:ascii="Garamond" w:hAnsi="Garamond"/>
          <w:b/>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608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Lëvizja e dërgesave postare nën regjimin e transitit të brendshëm në situata të veçanta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“d”,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shqiptare lëvizin nën regjimin e transitit të brendshëm në përputhje me nenin shkronjën “d”, të pikës 2, të nenit 204,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Kodit, nga territori doganor i Republikës së Shqipërisë, në një vend transiti të përbashkët, për të rihyrë në territorin doganor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Republikës së Shqipërisë, ato mallra shoqërohen me provën e statusit doganor shqiptar të përcaktuar me një nga mënyrat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e listuara në nenin 563.</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Prova e statusit doganor të mallrave shqiptare paraqitet në zyrën doganore të rihyrjes në territorin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 të Republikës së Shqipërisë</w:t>
      </w:r>
    </w:p>
    <w:p w:rsidR="003514D0" w:rsidRPr="00613CC4"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tjera për regjimin e transitit të brendshëm dhe të jashtëm</w:t>
      </w:r>
    </w:p>
    <w:p w:rsidR="003514D0" w:rsidRPr="00613CC4"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tjera</w:t>
      </w:r>
    </w:p>
    <w:p w:rsidR="00613CC4" w:rsidRPr="00613CC4" w:rsidRDefault="00613CC4"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609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Operacione transiti në rrethana të veçanta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3, të nenit 17,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893A03"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w:t>
      </w:r>
      <w:r w:rsidR="003514D0" w:rsidRPr="00F94C83">
        <w:rPr>
          <w:rFonts w:ascii="Garamond" w:hAnsi="Garamond"/>
          <w:spacing w:val="-4"/>
          <w:sz w:val="24"/>
          <w:szCs w:val="24"/>
          <w:lang w:val="sq-AL"/>
        </w:rPr>
        <w:t xml:space="preserve">Autoriteti doganor pranon një deklaratë transiti në letër në rast të defekteve të përkohshme të: </w:t>
      </w:r>
    </w:p>
    <w:p w:rsidR="003514D0" w:rsidRPr="00F94C83" w:rsidRDefault="003514D0" w:rsidP="00DF1BB5">
      <w:pPr>
        <w:widowControl w:val="0"/>
        <w:numPr>
          <w:ilvl w:val="0"/>
          <w:numId w:val="8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sistemit informatik të transitit;</w:t>
      </w:r>
    </w:p>
    <w:p w:rsidR="003514D0" w:rsidRPr="00F94C83" w:rsidRDefault="003514D0" w:rsidP="00DF1BB5">
      <w:pPr>
        <w:widowControl w:val="0"/>
        <w:numPr>
          <w:ilvl w:val="0"/>
          <w:numId w:val="8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sistemit informatik të përdorur nga mbajtësi i regjimit për depozitimin e deklaratës së transitit nëpërmjet teknikave informatike të përpunimit të të dhënave;</w:t>
      </w:r>
    </w:p>
    <w:p w:rsidR="003514D0" w:rsidRPr="00F94C83" w:rsidRDefault="003514D0" w:rsidP="00DF1BB5">
      <w:pPr>
        <w:widowControl w:val="0"/>
        <w:numPr>
          <w:ilvl w:val="0"/>
          <w:numId w:val="8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lidhjes elektronike ndërmjet sistemit informatik të transitit dhe sistemit informatik të përdorur nga mbajtësi i regjimit për depozitimin e deklaratës transit nëpërmjet teknikës informatike të përpunimit të të dhënave.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Rregullat për përdorimin e deklaratës transit në letër përcaktohen në aneksin 72-04 ‘Procesi i Vazhdimësisë së Punës (PVP)’, të shtojcës B bashkëlidhur këtij vendimi dhe pjesë përbërëse e tij.</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Pranimi i deklaratës transit në letër në rast të </w:t>
      </w:r>
      <w:r w:rsidR="007931FE" w:rsidRPr="00F94C83">
        <w:rPr>
          <w:rFonts w:ascii="Garamond" w:hAnsi="Garamond"/>
          <w:spacing w:val="-4"/>
          <w:sz w:val="24"/>
          <w:szCs w:val="24"/>
          <w:lang w:val="sq-AL"/>
        </w:rPr>
        <w:t>defekteve</w:t>
      </w:r>
      <w:r w:rsidRPr="00F94C83">
        <w:rPr>
          <w:rFonts w:ascii="Garamond" w:hAnsi="Garamond"/>
          <w:spacing w:val="-4"/>
          <w:sz w:val="24"/>
          <w:szCs w:val="24"/>
          <w:lang w:val="sq-AL"/>
        </w:rPr>
        <w:t xml:space="preserve"> të përkohshme sipas shkronjave “b” dhe “c”, i nënshtrohet miratimit të autoriteteve doganore.</w:t>
      </w:r>
    </w:p>
    <w:p w:rsidR="003514D0"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613CC4" w:rsidRDefault="00613CC4" w:rsidP="00DF1BB5">
      <w:pPr>
        <w:widowControl w:val="0"/>
        <w:autoSpaceDE w:val="0"/>
        <w:autoSpaceDN w:val="0"/>
        <w:adjustRightInd w:val="0"/>
        <w:spacing w:after="0" w:line="240" w:lineRule="auto"/>
        <w:rPr>
          <w:rFonts w:ascii="Garamond" w:hAnsi="Garamond"/>
          <w:spacing w:val="-4"/>
          <w:sz w:val="14"/>
          <w:szCs w:val="24"/>
          <w:lang w:val="sq-AL"/>
        </w:rPr>
      </w:pPr>
    </w:p>
    <w:p w:rsidR="00613CC4" w:rsidRDefault="00613CC4" w:rsidP="00DF1BB5">
      <w:pPr>
        <w:widowControl w:val="0"/>
        <w:autoSpaceDE w:val="0"/>
        <w:autoSpaceDN w:val="0"/>
        <w:adjustRightInd w:val="0"/>
        <w:spacing w:after="0" w:line="240" w:lineRule="auto"/>
        <w:rPr>
          <w:rFonts w:ascii="Garamond" w:hAnsi="Garamond"/>
          <w:spacing w:val="-4"/>
          <w:sz w:val="14"/>
          <w:szCs w:val="24"/>
          <w:lang w:val="sq-AL"/>
        </w:rPr>
      </w:pPr>
    </w:p>
    <w:p w:rsidR="00613CC4" w:rsidRPr="00F94C83" w:rsidRDefault="00613CC4"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iCs/>
          <w:spacing w:val="-4"/>
          <w:sz w:val="24"/>
          <w:szCs w:val="24"/>
          <w:lang w:val="sq-AL"/>
        </w:rPr>
      </w:pPr>
      <w:r w:rsidRPr="00F94C83">
        <w:rPr>
          <w:rFonts w:ascii="Garamond" w:hAnsi="Garamond"/>
          <w:b/>
          <w:iCs/>
          <w:spacing w:val="-4"/>
          <w:sz w:val="24"/>
          <w:szCs w:val="24"/>
          <w:lang w:val="sq-AL"/>
        </w:rPr>
        <w:t>Neni 610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Kontrolli dhe asistenca administrative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49 i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Autoriteti doganor kompetent mund të kryejë kontroll pas çlirimit për transit (</w:t>
      </w:r>
      <w:r w:rsidRPr="00F94C83">
        <w:rPr>
          <w:rFonts w:ascii="Garamond" w:hAnsi="Garamond"/>
          <w:i/>
          <w:spacing w:val="-4"/>
          <w:sz w:val="24"/>
          <w:szCs w:val="24"/>
          <w:lang w:val="sq-AL"/>
        </w:rPr>
        <w:t>a-posteriori</w:t>
      </w:r>
      <w:r w:rsidRPr="00F94C83">
        <w:rPr>
          <w:rFonts w:ascii="Garamond" w:hAnsi="Garamond"/>
          <w:spacing w:val="-4"/>
          <w:sz w:val="24"/>
          <w:szCs w:val="24"/>
          <w:lang w:val="sq-AL"/>
        </w:rPr>
        <w:t>), të informacioneve të dhëna, si dhe të çdo dokumenti, formulari, autorizimi ose të dhëne në lidhje me operacionin e transitit, për të kontrolluar vërtetësinë e të dhënave të regjistruara, informacionit të shkëmbyer dhe vulave. Këto kontrolle bëhen në rast dyshimesh për saktësinë dhe vërtetësinë e informacionit të dhënë ose në rast dyshimi për mashtrim. Ato mund të bëhen gjithashtu në bazë të analizës së riskut ose me përzgjedhje të rastësishme.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Autoriteti doganor kompetent përgjigjet menjëherë pas marrjes së një kërkese për kontroll </w:t>
      </w:r>
      <w:r w:rsidRPr="00F94C83">
        <w:rPr>
          <w:rFonts w:ascii="Garamond" w:hAnsi="Garamond"/>
          <w:i/>
          <w:spacing w:val="-4"/>
          <w:sz w:val="24"/>
          <w:szCs w:val="24"/>
          <w:lang w:val="sq-AL"/>
        </w:rPr>
        <w:t>a-posteriori</w:t>
      </w:r>
      <w:r w:rsidRPr="00F94C83">
        <w:rPr>
          <w:rFonts w:ascii="Garamond" w:hAnsi="Garamond"/>
          <w:spacing w:val="-4"/>
          <w:sz w:val="24"/>
          <w:szCs w:val="24"/>
          <w:lang w:val="sq-AL"/>
        </w:rPr>
        <w:t xml:space="preserve">.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Nëse autoriteti doganor kompetent i vendit të nisjes i bën një kërkesë autoritetit doganor kompetent për një kontroll </w:t>
      </w:r>
      <w:r w:rsidRPr="00F94C83">
        <w:rPr>
          <w:rFonts w:ascii="Garamond" w:hAnsi="Garamond"/>
          <w:i/>
          <w:spacing w:val="-4"/>
          <w:sz w:val="24"/>
          <w:szCs w:val="24"/>
          <w:lang w:val="sq-AL"/>
        </w:rPr>
        <w:t>a-posteriori</w:t>
      </w:r>
      <w:r w:rsidRPr="00F94C83">
        <w:rPr>
          <w:rFonts w:ascii="Garamond" w:hAnsi="Garamond"/>
          <w:spacing w:val="-4"/>
          <w:sz w:val="24"/>
          <w:szCs w:val="24"/>
          <w:lang w:val="sq-AL"/>
        </w:rPr>
        <w:t xml:space="preserve"> të informacioneve në lidhje me operacionin e transitit të përbashkët, kushtet e parashikuara në pikën 2, të nenit 195, të Kodit, për mbylljen e regjimit të transitit nuk konsiderohen të përmbushura derisa të konfirmohet vërtetësia dhe saktësia e të dhënave.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611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Dërgesa të përziera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1, të nenit 207,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Një dërgesë mund të përmbajë njëkohësisht si mallra që duhet të vendosen nën regjimin e  transitit të jashtëm në përputhje me nenin 203, të Kodit, ashtu dhe mallra që duhet të vendosen nën regjimin e transitit të brendshëm në përputhje me nenin 204, të Kodit, me kusht që çdo artikull i mallrave të jetë saktësisht i identifikueshëm në deklaratën e transitit. </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612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Fusha e zbatimit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Regjimi i transitit është i detyrueshëm në rastet e mëposhtme:</w:t>
      </w:r>
    </w:p>
    <w:p w:rsidR="003514D0" w:rsidRPr="00F94C83" w:rsidRDefault="003514D0" w:rsidP="00DF1BB5">
      <w:pPr>
        <w:widowControl w:val="0"/>
        <w:numPr>
          <w:ilvl w:val="0"/>
          <w:numId w:val="8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nëse mallrat joshqiptare të transportuara në rrugë ajrore janë ngarkuar ose shkarkuar në një aeroport të Republikës së Shqipërisë; </w:t>
      </w:r>
    </w:p>
    <w:p w:rsidR="003514D0" w:rsidRPr="00F94C83" w:rsidRDefault="003514D0" w:rsidP="00DF1BB5">
      <w:pPr>
        <w:widowControl w:val="0"/>
        <w:numPr>
          <w:ilvl w:val="0"/>
          <w:numId w:val="8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nëse mallrat joshqiptare të transportuara në rrugë detare përdorin një shërbim të rregullt të transportit detar të autorizuar në përputhje me nenin 295. </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në zyrën doganore të nisjes</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613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e transitit dhe mjetet e transportit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Çdo deklaratë transiti do të përfshijë vetëm mallrat e vendosura nën regjimin e transitit që lëvizin ose duhet të lëvizin nga zyra doganore e nisjes në zyrën doganore të destinacionit në një mjet të vetëm transporti, në një </w:t>
      </w:r>
      <w:r w:rsidR="00DE635B" w:rsidRPr="00F94C83">
        <w:rPr>
          <w:rFonts w:ascii="Garamond" w:hAnsi="Garamond"/>
          <w:spacing w:val="-4"/>
          <w:sz w:val="24"/>
          <w:szCs w:val="24"/>
          <w:lang w:val="sq-AL"/>
        </w:rPr>
        <w:t>kontejner</w:t>
      </w:r>
      <w:r w:rsidRPr="00F94C83">
        <w:rPr>
          <w:rFonts w:ascii="Garamond" w:hAnsi="Garamond"/>
          <w:spacing w:val="-4"/>
          <w:sz w:val="24"/>
          <w:szCs w:val="24"/>
          <w:lang w:val="sq-AL"/>
        </w:rPr>
        <w:t xml:space="preserve"> apo në një koli/pako.</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Megjithatë, një deklaratë e vetme transiti mund të përfshijë mallra që lëvizin ose duhet të lëvizin nga zyra doganore e nisjes në zyrën doganore të destinacionit, në më shumë se një </w:t>
      </w:r>
      <w:r w:rsidR="00DE635B" w:rsidRPr="00F94C83">
        <w:rPr>
          <w:rFonts w:ascii="Garamond" w:hAnsi="Garamond"/>
          <w:spacing w:val="-4"/>
          <w:sz w:val="24"/>
          <w:szCs w:val="24"/>
          <w:lang w:val="sq-AL"/>
        </w:rPr>
        <w:t>kontejner</w:t>
      </w:r>
      <w:r w:rsidRPr="00F94C83">
        <w:rPr>
          <w:rFonts w:ascii="Garamond" w:hAnsi="Garamond"/>
          <w:spacing w:val="-4"/>
          <w:sz w:val="24"/>
          <w:szCs w:val="24"/>
          <w:lang w:val="sq-AL"/>
        </w:rPr>
        <w:t xml:space="preserve"> apo në më shumë se një pako/koli, me kusht që </w:t>
      </w:r>
      <w:r w:rsidR="00DE635B" w:rsidRPr="00F94C83">
        <w:rPr>
          <w:rFonts w:ascii="Garamond" w:hAnsi="Garamond"/>
          <w:spacing w:val="-4"/>
          <w:sz w:val="24"/>
          <w:szCs w:val="24"/>
          <w:lang w:val="sq-AL"/>
        </w:rPr>
        <w:t>kontejnerët</w:t>
      </w:r>
      <w:r w:rsidRPr="00F94C83">
        <w:rPr>
          <w:rFonts w:ascii="Garamond" w:hAnsi="Garamond"/>
          <w:spacing w:val="-4"/>
          <w:sz w:val="24"/>
          <w:szCs w:val="24"/>
          <w:lang w:val="sq-AL"/>
        </w:rPr>
        <w:t xml:space="preserve"> apo pakot/kolitë janë ngarkuar në një mjet të vetëm transporti.</w:t>
      </w:r>
    </w:p>
    <w:p w:rsidR="003514D0" w:rsidRPr="00F94C83" w:rsidRDefault="00884F3F"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w:t>
      </w:r>
      <w:r w:rsidR="003514D0" w:rsidRPr="00F94C83">
        <w:rPr>
          <w:rFonts w:ascii="Garamond" w:hAnsi="Garamond"/>
          <w:spacing w:val="-4"/>
          <w:sz w:val="24"/>
          <w:szCs w:val="24"/>
          <w:lang w:val="sq-AL"/>
        </w:rPr>
        <w:t xml:space="preserve">Për qëllime të këtij neni, mjetet e mëposhtme do të konsiderohen se përbëjnë </w:t>
      </w:r>
      <w:r w:rsidR="00AE4044" w:rsidRPr="00F94C83">
        <w:rPr>
          <w:rFonts w:ascii="Garamond" w:hAnsi="Garamond"/>
          <w:spacing w:val="-4"/>
          <w:sz w:val="24"/>
          <w:szCs w:val="24"/>
          <w:lang w:val="sq-AL"/>
        </w:rPr>
        <w:t>një</w:t>
      </w:r>
      <w:r w:rsidR="003514D0" w:rsidRPr="00F94C83">
        <w:rPr>
          <w:rFonts w:ascii="Garamond" w:hAnsi="Garamond"/>
          <w:spacing w:val="-4"/>
          <w:sz w:val="24"/>
          <w:szCs w:val="24"/>
          <w:lang w:val="sq-AL"/>
        </w:rPr>
        <w:t xml:space="preserve"> mjet të vetëm transporti, me kusht që të transportojnë mallra të cilat lëvizin së bashku:</w:t>
      </w:r>
    </w:p>
    <w:p w:rsidR="003514D0" w:rsidRPr="00F94C83" w:rsidRDefault="003514D0" w:rsidP="00DF1BB5">
      <w:pPr>
        <w:widowControl w:val="0"/>
        <w:numPr>
          <w:ilvl w:val="0"/>
          <w:numId w:val="8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automjet rrugor i shoq</w:t>
      </w:r>
      <w:r w:rsidR="00912773">
        <w:rPr>
          <w:rFonts w:ascii="Garamond" w:hAnsi="Garamond"/>
          <w:spacing w:val="-4"/>
          <w:sz w:val="24"/>
          <w:szCs w:val="24"/>
          <w:lang w:val="sq-AL"/>
        </w:rPr>
        <w:t>ëruar nga rimorkio/t ose gjysmë</w:t>
      </w:r>
      <w:r w:rsidRPr="00F94C83">
        <w:rPr>
          <w:rFonts w:ascii="Garamond" w:hAnsi="Garamond"/>
          <w:spacing w:val="-4"/>
          <w:sz w:val="24"/>
          <w:szCs w:val="24"/>
          <w:lang w:val="sq-AL"/>
        </w:rPr>
        <w:t>rimorkio/t e tij;</w:t>
      </w:r>
    </w:p>
    <w:p w:rsidR="003514D0" w:rsidRPr="00F94C83" w:rsidRDefault="003514D0" w:rsidP="00DF1BB5">
      <w:pPr>
        <w:widowControl w:val="0"/>
        <w:numPr>
          <w:ilvl w:val="0"/>
          <w:numId w:val="8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një varg </w:t>
      </w:r>
      <w:r w:rsidR="00DE635B" w:rsidRPr="00F94C83">
        <w:rPr>
          <w:rFonts w:ascii="Garamond" w:hAnsi="Garamond"/>
          <w:spacing w:val="-4"/>
          <w:sz w:val="24"/>
          <w:szCs w:val="24"/>
          <w:lang w:val="sq-AL"/>
        </w:rPr>
        <w:t>vagonësh</w:t>
      </w:r>
      <w:r w:rsidRPr="00F94C83">
        <w:rPr>
          <w:rFonts w:ascii="Garamond" w:hAnsi="Garamond"/>
          <w:spacing w:val="-4"/>
          <w:sz w:val="24"/>
          <w:szCs w:val="24"/>
          <w:lang w:val="sq-AL"/>
        </w:rPr>
        <w:t xml:space="preserve"> hekurudhorë apo </w:t>
      </w:r>
      <w:r w:rsidR="00DE635B" w:rsidRPr="00F94C83">
        <w:rPr>
          <w:rFonts w:ascii="Garamond" w:hAnsi="Garamond"/>
          <w:spacing w:val="-4"/>
          <w:sz w:val="24"/>
          <w:szCs w:val="24"/>
          <w:lang w:val="sq-AL"/>
        </w:rPr>
        <w:t>vagonë</w:t>
      </w:r>
      <w:r w:rsidRPr="00F94C83">
        <w:rPr>
          <w:rFonts w:ascii="Garamond" w:hAnsi="Garamond"/>
          <w:spacing w:val="-4"/>
          <w:sz w:val="24"/>
          <w:szCs w:val="24"/>
          <w:lang w:val="sq-AL"/>
        </w:rPr>
        <w:t xml:space="preserve"> që bashkëshoqërohen;</w:t>
      </w:r>
    </w:p>
    <w:p w:rsidR="003514D0" w:rsidRPr="00F94C83" w:rsidRDefault="003514D0" w:rsidP="00DF1BB5">
      <w:pPr>
        <w:widowControl w:val="0"/>
        <w:numPr>
          <w:ilvl w:val="0"/>
          <w:numId w:val="8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mjete lundruese që përbëjnë një zinxhir të vetëm.</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 xml:space="preserve">Kur për qëllime të regjimit të transitit, një mjet i vetëm transporti është përdorur për ngarkimin e mallrave në më shumë se një zyrë doganore nisjeje si dhe për shkarkimin e tyre ne me shume se </w:t>
      </w:r>
      <w:r w:rsidR="00DE635B" w:rsidRPr="00F94C83">
        <w:rPr>
          <w:rFonts w:ascii="Garamond" w:hAnsi="Garamond"/>
          <w:spacing w:val="-4"/>
          <w:sz w:val="24"/>
          <w:szCs w:val="24"/>
          <w:lang w:val="sq-AL"/>
        </w:rPr>
        <w:t>një</w:t>
      </w:r>
      <w:r w:rsidRPr="00F94C83">
        <w:rPr>
          <w:rFonts w:ascii="Garamond" w:hAnsi="Garamond"/>
          <w:spacing w:val="-4"/>
          <w:sz w:val="24"/>
          <w:szCs w:val="24"/>
          <w:lang w:val="sq-AL"/>
        </w:rPr>
        <w:t xml:space="preserve"> zyre doganore destinacioni, depozitohen deklarata transiti të veçanta për secilën ngarkesë.</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614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Afati për paraqitjen e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Zyra doganore e nisjes përcakton afatin kohor brenda të cilit mallrat do të paraqiten në zyrën doganore të destinacionit, duke marrë parasysh sa më poshtë:</w:t>
      </w:r>
    </w:p>
    <w:p w:rsidR="003514D0" w:rsidRPr="00F94C83" w:rsidRDefault="003514D0" w:rsidP="00DF1BB5">
      <w:pPr>
        <w:widowControl w:val="0"/>
        <w:numPr>
          <w:ilvl w:val="0"/>
          <w:numId w:val="8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itinerarin;</w:t>
      </w:r>
    </w:p>
    <w:p w:rsidR="003514D0" w:rsidRPr="00F94C83" w:rsidRDefault="003514D0" w:rsidP="00DF1BB5">
      <w:pPr>
        <w:widowControl w:val="0"/>
        <w:numPr>
          <w:ilvl w:val="0"/>
          <w:numId w:val="8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mjetin e transportit;</w:t>
      </w:r>
    </w:p>
    <w:p w:rsidR="003514D0" w:rsidRPr="00F94C83" w:rsidRDefault="003514D0" w:rsidP="00DF1BB5">
      <w:pPr>
        <w:widowControl w:val="0"/>
        <w:numPr>
          <w:ilvl w:val="0"/>
          <w:numId w:val="8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legjislacionin e transportit apo të gjitha aktet e tjera ligjore që mund të ndikojë në përcaktimin e afatit;</w:t>
      </w:r>
    </w:p>
    <w:p w:rsidR="003514D0" w:rsidRPr="00F94C83" w:rsidRDefault="00613CC4" w:rsidP="00DF1BB5">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ç) </w:t>
      </w:r>
      <w:r w:rsidR="003514D0" w:rsidRPr="00F94C83">
        <w:rPr>
          <w:rFonts w:ascii="Garamond" w:hAnsi="Garamond"/>
          <w:spacing w:val="-4"/>
          <w:sz w:val="24"/>
          <w:szCs w:val="24"/>
          <w:lang w:val="sq-AL"/>
        </w:rPr>
        <w:t>çdo informacion që konsiderohet i rëndësishëm, i komunikuar nga mbajtësi i regjimit.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Afati kohor, i përcaktuar nga zyra doganore e nisjes do të jetë detyrues për autoritetet doganore të përfshira në operacionin e transitit dhe ky afat nuk mund të ndryshohet nga këto të fundit. </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615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Itinerari për lëvizjen e mallrave nën regjimin e transitit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w:t>
      </w:r>
      <w:r w:rsidRPr="00F94C83">
        <w:rPr>
          <w:rFonts w:ascii="Garamond" w:hAnsi="Garamond"/>
          <w:b/>
          <w:spacing w:val="-4"/>
          <w:sz w:val="24"/>
          <w:szCs w:val="24"/>
          <w:lang w:val="sq-AL"/>
        </w:rPr>
        <w:t xml:space="preserve"> </w:t>
      </w:r>
      <w:r w:rsidRPr="00F94C83">
        <w:rPr>
          <w:rFonts w:ascii="Garamond" w:hAnsi="Garamond"/>
          <w:spacing w:val="-4"/>
          <w:sz w:val="24"/>
          <w:szCs w:val="24"/>
          <w:lang w:val="sq-AL"/>
        </w:rPr>
        <w:t>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w:t>
      </w:r>
      <w:r w:rsidRPr="00F94C83">
        <w:rPr>
          <w:rFonts w:ascii="Garamond" w:hAnsi="Garamond"/>
          <w:spacing w:val="-4"/>
          <w:sz w:val="24"/>
          <w:szCs w:val="24"/>
          <w:lang w:val="sq-AL"/>
        </w:rPr>
        <w:tab/>
        <w:t>Mallrat e vendosura nën regjimin transitit, do të lëvizin për në zyrën doganore të destinacionit përgjatë një itinerari të justifikuar ekonomikisht.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Kur zyra doganore e nisjes ose mbajtësi i regjimit e konsideron të nevojshme, kjo zyrë doganore do të përcaktojë një itinerar për lëvizjen e mallrave nën regjimin e transitit, duke marrë parasysh çdo informacion të rëndësishëm të komunikuar nga mbajtësi i regjimit.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përcaktohet itinerari, zyra doganore e pasqyron atë në sistemin elektronik të transitit.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r w:rsidRPr="00F94C83">
        <w:rPr>
          <w:rFonts w:ascii="Garamond" w:hAnsi="Garamond"/>
          <w:spacing w:val="-4"/>
          <w:sz w:val="14"/>
          <w:szCs w:val="24"/>
          <w:lang w:val="sq-AL"/>
        </w:rPr>
        <w:t xml:space="preserve"> </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616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Plumbosja si masë identifikuese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173, shkronja “a” e pikës 3, të nenit 203, dhe shkronja “a” e pikës 2, të nenit 204, të Kodit)</w:t>
      </w:r>
    </w:p>
    <w:p w:rsidR="003514D0" w:rsidRPr="00613CC4" w:rsidRDefault="003514D0" w:rsidP="00DF1BB5">
      <w:pPr>
        <w:widowControl w:val="0"/>
        <w:autoSpaceDE w:val="0"/>
        <w:autoSpaceDN w:val="0"/>
        <w:adjustRightInd w:val="0"/>
        <w:spacing w:after="0" w:line="240" w:lineRule="auto"/>
        <w:rPr>
          <w:rFonts w:ascii="Garamond" w:hAnsi="Garamond"/>
          <w:b/>
          <w:spacing w:val="-4"/>
          <w:sz w:val="10"/>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mallrat do të vendosen nën regjimin e transitit, zyra doganore e nisjes plumbos si më poshtë:</w:t>
      </w:r>
    </w:p>
    <w:p w:rsidR="003514D0" w:rsidRPr="00F94C83" w:rsidRDefault="003514D0" w:rsidP="00DF1BB5">
      <w:pPr>
        <w:widowControl w:val="0"/>
        <w:numPr>
          <w:ilvl w:val="0"/>
          <w:numId w:val="8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hapësirën që mban mallrat, kur mjetet e transportit ose </w:t>
      </w:r>
      <w:r w:rsidR="00DE635B" w:rsidRPr="00F94C83">
        <w:rPr>
          <w:rFonts w:ascii="Garamond" w:hAnsi="Garamond"/>
          <w:spacing w:val="-4"/>
          <w:sz w:val="24"/>
          <w:szCs w:val="24"/>
          <w:lang w:val="sq-AL"/>
        </w:rPr>
        <w:t>kontejneri</w:t>
      </w:r>
      <w:r w:rsidRPr="00F94C83">
        <w:rPr>
          <w:rFonts w:ascii="Garamond" w:hAnsi="Garamond"/>
          <w:spacing w:val="-4"/>
          <w:sz w:val="24"/>
          <w:szCs w:val="24"/>
          <w:lang w:val="sq-AL"/>
        </w:rPr>
        <w:t xml:space="preserve"> është i pranuar nga zyra  doganore e nisjes si i përshtatshëm për plumbosje.</w:t>
      </w:r>
    </w:p>
    <w:p w:rsidR="003514D0" w:rsidRPr="00F94C83" w:rsidRDefault="003514D0" w:rsidP="00DF1BB5">
      <w:pPr>
        <w:widowControl w:val="0"/>
        <w:numPr>
          <w:ilvl w:val="0"/>
          <w:numId w:val="8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çdo paketim individual, në raste të tjera.</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w:t>
      </w:r>
      <w:r w:rsidRPr="00F94C83">
        <w:rPr>
          <w:rFonts w:ascii="Garamond" w:hAnsi="Garamond"/>
          <w:spacing w:val="-4"/>
          <w:sz w:val="24"/>
          <w:szCs w:val="24"/>
          <w:lang w:val="sq-AL"/>
        </w:rPr>
        <w:tab/>
        <w:t>Zyra doganore e nisjes do të regjistrojë numrin e plumbçeve dhe numrin identifikues të çdo plumbçeje në sistemin elektronik te transitit.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617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Përshtatshmëria për plumbosje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613CC4" w:rsidRDefault="003514D0" w:rsidP="00DF1BB5">
      <w:pPr>
        <w:widowControl w:val="0"/>
        <w:autoSpaceDE w:val="0"/>
        <w:autoSpaceDN w:val="0"/>
        <w:adjustRightInd w:val="0"/>
        <w:spacing w:after="0" w:line="240" w:lineRule="auto"/>
        <w:jc w:val="center"/>
        <w:rPr>
          <w:rFonts w:ascii="Garamond" w:hAnsi="Garamond"/>
          <w:b/>
          <w:spacing w:val="-4"/>
          <w:sz w:val="12"/>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Zyra doganore e nisjes konsideron të përshtatshëm për plumbosje, mjetet e transportit ose kontejnerët që plotësojnë kushtet e mëposhtme:</w:t>
      </w:r>
    </w:p>
    <w:p w:rsidR="003514D0" w:rsidRPr="00F94C83" w:rsidRDefault="003514D0" w:rsidP="00DF1BB5">
      <w:pPr>
        <w:widowControl w:val="0"/>
        <w:numPr>
          <w:ilvl w:val="0"/>
          <w:numId w:val="8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plumbosen  thjeshtë dhe  në  mënyrë efikase;</w:t>
      </w:r>
    </w:p>
    <w:p w:rsidR="003514D0" w:rsidRPr="00F94C83" w:rsidRDefault="003514D0" w:rsidP="00DF1BB5">
      <w:pPr>
        <w:widowControl w:val="0"/>
        <w:numPr>
          <w:ilvl w:val="0"/>
          <w:numId w:val="8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jenë ndërtuar në mënyrë të tillë që kur mallrat hiqen apo vendosen, heqja ose vendosja e mallrave në fjalë lë gjurmë të dukshme, plumbçet thyhen, tregojnë shenja manipulimi, ose një sistem elektronik i mbikëqyrjes regjistron heqjen ose vendosjen;</w:t>
      </w:r>
    </w:p>
    <w:p w:rsidR="003514D0" w:rsidRPr="00F94C83" w:rsidRDefault="003514D0" w:rsidP="00DF1BB5">
      <w:pPr>
        <w:widowControl w:val="0"/>
        <w:numPr>
          <w:ilvl w:val="0"/>
          <w:numId w:val="8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mos përmbajnë hapësira të fshehta ku mund të fshihen mallra;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hapësirat e rezervuara për vendosjen e mallrave, të jenë lehtësisht të arritshme për kryerjen e kontrollit, nga autoritetet doganore.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Automjetet rrugore, rimorkiot, gjysmërimorkiot dhe kontejnerët e miratuar për transportin e mallrave nën plumbosje doganore në përputhje me një marrëveshje ndërkombëtare në të cilën Republika e Shqipërisë është palë, konsiderohen si të përshtatshme për plumbosje.</w:t>
      </w:r>
    </w:p>
    <w:p w:rsidR="003514D0" w:rsidRPr="00613CC4"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618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Karakteristikat e plumbçeve 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613CC4"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8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Plumbçet doganore duhet të kenë së paku karakteristikat thelbësore si vijon:</w:t>
      </w:r>
    </w:p>
    <w:p w:rsidR="003514D0" w:rsidRPr="00F94C83" w:rsidRDefault="003514D0" w:rsidP="00DF1BB5">
      <w:pPr>
        <w:widowControl w:val="0"/>
        <w:numPr>
          <w:ilvl w:val="0"/>
          <w:numId w:val="8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mbeten të pandryshueshme, të fiksuara në mënyrë solide,  gjatë përdorimit normal;</w:t>
      </w:r>
    </w:p>
    <w:p w:rsidR="003514D0" w:rsidRPr="00F94C83" w:rsidRDefault="003514D0" w:rsidP="00DF1BB5">
      <w:pPr>
        <w:widowControl w:val="0"/>
        <w:numPr>
          <w:ilvl w:val="0"/>
          <w:numId w:val="8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jenë lehtësisht të kontrollueshme dhe të identifikueshme;</w:t>
      </w:r>
    </w:p>
    <w:p w:rsidR="003514D0" w:rsidRPr="00F94C83" w:rsidRDefault="003514D0" w:rsidP="00DF1BB5">
      <w:pPr>
        <w:widowControl w:val="0"/>
        <w:numPr>
          <w:ilvl w:val="0"/>
          <w:numId w:val="8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jenë prodhuar në mënyrë të tillë që çdo thyerje, manipulim apo heqje të lërë gjurmë të dukshme me sy të lirë;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 xml:space="preserve"> të jenë projektuar për një përdorim ose, nëse janë për disa përdorime, të projektohen në mënyrë të tillë që çdo rivendosje e tyre të jetë qartësisht e identifikueshme nëpërmjet një treguesi unik për çdo ripërdorim;</w:t>
      </w:r>
    </w:p>
    <w:p w:rsidR="003514D0" w:rsidRPr="00F94C83" w:rsidRDefault="003514D0" w:rsidP="00DF1BB5">
      <w:pPr>
        <w:widowControl w:val="0"/>
        <w:numPr>
          <w:ilvl w:val="0"/>
          <w:numId w:val="8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kenë identifikim unik të përhershëm, lehtësisht të lexueshëm dhe të shfaqin tregues unik në çdo përdorim;</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8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Plumbçet doganore duhet të të plotësojnë së paku specifikimet teknike si vijon:</w:t>
      </w:r>
    </w:p>
    <w:p w:rsidR="003514D0" w:rsidRPr="00F94C83" w:rsidRDefault="003514D0" w:rsidP="00DF1BB5">
      <w:pPr>
        <w:widowControl w:val="0"/>
        <w:numPr>
          <w:ilvl w:val="0"/>
          <w:numId w:val="8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forma dhe përmasat e plumbçeve mund të ndryshojnë në varësi të plumbosjes, por përmasat duhet të jenë te tilla që të garantojnë një tregues identifikimi lehtësisht të lexueshëm;</w:t>
      </w:r>
    </w:p>
    <w:p w:rsidR="003514D0" w:rsidRPr="00F94C83" w:rsidRDefault="003514D0" w:rsidP="00DF1BB5">
      <w:pPr>
        <w:widowControl w:val="0"/>
        <w:numPr>
          <w:ilvl w:val="0"/>
          <w:numId w:val="8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treguesit identifikues të plumbçeve duhet të jenë të pafalsifikueshëm dhe vështirësisht të riprodhueshëm;</w:t>
      </w:r>
    </w:p>
    <w:p w:rsidR="003514D0" w:rsidRPr="00F94C83" w:rsidRDefault="003514D0" w:rsidP="00DF1BB5">
      <w:pPr>
        <w:widowControl w:val="0"/>
        <w:numPr>
          <w:ilvl w:val="0"/>
          <w:numId w:val="8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materiali i përdorur të jetë rezistent ndaj thyerjeve aksidentale si dhe i tillë që të parandalojë falsifikimin ose ripërdorimin.</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Plumbçet e certifikuara nga një organ kompetent në përputhje me Standardin Ndërkombëtar ISO 17712:2013 “kontejnerë për transportin e mallrave - plumbçe mekanike”, konsiderohen se janë në përputhje me kërkesat e përcaktuara në pikën 1 dhe 2.</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Për transportet me </w:t>
      </w:r>
      <w:r w:rsidR="00912773" w:rsidRPr="00F94C83">
        <w:rPr>
          <w:rFonts w:ascii="Garamond" w:hAnsi="Garamond"/>
          <w:spacing w:val="-4"/>
          <w:sz w:val="24"/>
          <w:szCs w:val="24"/>
          <w:lang w:val="sq-AL"/>
        </w:rPr>
        <w:t>kontejner</w:t>
      </w:r>
      <w:r w:rsidRPr="00F94C83">
        <w:rPr>
          <w:rFonts w:ascii="Garamond" w:hAnsi="Garamond"/>
          <w:spacing w:val="-4"/>
          <w:sz w:val="24"/>
          <w:szCs w:val="24"/>
          <w:lang w:val="sq-AL"/>
        </w:rPr>
        <w:t>, do të përdoren plumbçe me elementë të lartë të sigurisë, në masën më të gjerë të mundshme.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Plumbçja doganore duhet të mbajë treguesit e mëposhtëm:</w:t>
      </w:r>
    </w:p>
    <w:p w:rsidR="003514D0" w:rsidRPr="00F94C83" w:rsidRDefault="003514D0" w:rsidP="00DF1BB5">
      <w:pPr>
        <w:widowControl w:val="0"/>
        <w:numPr>
          <w:ilvl w:val="0"/>
          <w:numId w:val="9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fjalën “Dogana”;</w:t>
      </w:r>
    </w:p>
    <w:p w:rsidR="003514D0" w:rsidRPr="00F94C83" w:rsidRDefault="003514D0" w:rsidP="00DF1BB5">
      <w:pPr>
        <w:widowControl w:val="0"/>
        <w:numPr>
          <w:ilvl w:val="0"/>
          <w:numId w:val="9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kodin e shtetit shqiptar ‘AL’, në përputhje me </w:t>
      </w:r>
      <w:r w:rsidR="005C77EF" w:rsidRPr="00F94C83">
        <w:rPr>
          <w:rFonts w:ascii="Garamond" w:hAnsi="Garamond"/>
          <w:spacing w:val="-4"/>
          <w:sz w:val="24"/>
          <w:szCs w:val="24"/>
          <w:lang w:val="sq-AL"/>
        </w:rPr>
        <w:t>standardet</w:t>
      </w:r>
      <w:r w:rsidRPr="00F94C83">
        <w:rPr>
          <w:rFonts w:ascii="Garamond" w:hAnsi="Garamond"/>
          <w:spacing w:val="-4"/>
          <w:sz w:val="24"/>
          <w:szCs w:val="24"/>
          <w:lang w:val="sq-AL"/>
        </w:rPr>
        <w:t xml:space="preserve">  ISO-alpha-2;</w:t>
      </w:r>
    </w:p>
    <w:p w:rsidR="003514D0" w:rsidRPr="00F94C83" w:rsidRDefault="003514D0" w:rsidP="00DF1BB5">
      <w:pPr>
        <w:widowControl w:val="0"/>
        <w:numPr>
          <w:ilvl w:val="0"/>
          <w:numId w:val="9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simbolin e flamurit shqiptar (jo detyrues).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Republika e Shqipërisë në marrëveshje me shtete të tjera mund të vendosë të përdorë elemente sigurie dhe teknologjie të përbashkëta.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5. </w:t>
      </w:r>
      <w:r w:rsidRPr="00F94C83">
        <w:rPr>
          <w:rFonts w:ascii="Garamond" w:hAnsi="Garamond"/>
          <w:spacing w:val="-4"/>
          <w:sz w:val="24"/>
          <w:szCs w:val="24"/>
          <w:lang w:val="sq-AL"/>
        </w:rPr>
        <w:tab/>
        <w:t>Sa herë që duhet të hiqet një plumbçe me qëllim kryerjen e një kontrolli doganor, autoritetet doganore duhet të kryejnë riplumbosjen në mënyrën e duhur, me plumbçe doganore</w:t>
      </w:r>
      <w:r w:rsidR="00912773">
        <w:rPr>
          <w:rFonts w:ascii="Garamond" w:hAnsi="Garamond"/>
          <w:spacing w:val="-4"/>
          <w:sz w:val="24"/>
          <w:szCs w:val="24"/>
          <w:lang w:val="sq-AL"/>
        </w:rPr>
        <w:t xml:space="preserve"> që përmbajnë të paktën elemente</w:t>
      </w:r>
      <w:r w:rsidRPr="00F94C83">
        <w:rPr>
          <w:rFonts w:ascii="Garamond" w:hAnsi="Garamond"/>
          <w:spacing w:val="-4"/>
          <w:sz w:val="24"/>
          <w:szCs w:val="24"/>
          <w:lang w:val="sq-AL"/>
        </w:rPr>
        <w:t xml:space="preserve"> sigurie ekuivalente dhe të shënojnë detajet e veprimeve të kryera në dokumentacionin e ngarkesës, përfshirë edhe numrin e ri të plumbçes.</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619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Masa identifikuese alternative për plumbosjen</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173, shkronja “a” e pikës 3, të nenit 203, dhe shkronja “a” e pikës 2, të nenit 204, të Kodit)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Duke anashkaluar nenin 616, zyra doganore e nisjes mund të vendosë të mos plumbosë mallrat nën regjimin e transitit por të mbështetet në përshkrimin e mallrave në deklaratën e transitit apo në dokumentet plotësuese, me kusht që përshkrimi të jetë mjaftueshmërisht i saktë, në mënyrë që të lejojë identifikimin e mallrave lehtësisht, të përcaktojë sasinë dhe natyrën e tyre si dhe karakteristikat e veçanta sikundër numrat serial të mallrave.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Duke anashkaluar nenin 616, përveç se kur zyra doganore e nisjes vendos ndryshe, as mjeti i transportit, dhe as paketimet individuale që përmbajnë mallra nuk do të plumbosen nëse:</w:t>
      </w:r>
    </w:p>
    <w:p w:rsidR="003514D0" w:rsidRPr="00F94C83" w:rsidRDefault="003514D0" w:rsidP="00DF1BB5">
      <w:pPr>
        <w:widowControl w:val="0"/>
        <w:numPr>
          <w:ilvl w:val="0"/>
          <w:numId w:val="9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transportohen në rrugë ajrore, dhe çdo ngarkese i ngjiten etiketa që përmbajnë numrin e f</w:t>
      </w:r>
      <w:r w:rsidR="005C77EF">
        <w:rPr>
          <w:rFonts w:ascii="Garamond" w:hAnsi="Garamond"/>
          <w:spacing w:val="-4"/>
          <w:sz w:val="24"/>
          <w:szCs w:val="24"/>
          <w:lang w:val="sq-AL"/>
        </w:rPr>
        <w:t xml:space="preserve">aturës shoqëruese të </w:t>
      </w:r>
      <w:r w:rsidR="005C77EF" w:rsidRPr="002A49A6">
        <w:rPr>
          <w:rFonts w:ascii="Garamond" w:hAnsi="Garamond"/>
          <w:spacing w:val="-4"/>
          <w:sz w:val="24"/>
          <w:szCs w:val="24"/>
          <w:lang w:val="sq-AL"/>
        </w:rPr>
        <w:t>avionit (AW</w:t>
      </w:r>
      <w:r w:rsidRPr="002A49A6">
        <w:rPr>
          <w:rFonts w:ascii="Garamond" w:hAnsi="Garamond"/>
          <w:spacing w:val="-4"/>
          <w:sz w:val="24"/>
          <w:szCs w:val="24"/>
          <w:lang w:val="sq-AL"/>
        </w:rPr>
        <w:t>B),</w:t>
      </w:r>
      <w:r w:rsidRPr="00F94C83">
        <w:rPr>
          <w:rFonts w:ascii="Garamond" w:hAnsi="Garamond"/>
          <w:spacing w:val="-4"/>
          <w:sz w:val="24"/>
          <w:szCs w:val="24"/>
          <w:lang w:val="sq-AL"/>
        </w:rPr>
        <w:t xml:space="preserve"> ose dërgesa përbën një njësi ngarkese mbi të cilën tregohet numri i faturës shoqëruese të avionit; </w:t>
      </w:r>
    </w:p>
    <w:p w:rsidR="003514D0" w:rsidRPr="00F94C83" w:rsidRDefault="003514D0" w:rsidP="00DF1BB5">
      <w:pPr>
        <w:widowControl w:val="0"/>
        <w:numPr>
          <w:ilvl w:val="0"/>
          <w:numId w:val="9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transportohen në rrugë hekurudhore dhe masat identifikuese zbatohen nga kompanitë hekurudhore.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620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Çlirimi i mallrave për regjimin e transitit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Vetëm mallrat që plumbosen në përputhje me nenin 616, ose kur respektohen masat identifikuese alternative për plumbosjen e mallrave në përputhje me nenin 619, çlirohen për regjimin e transitit.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Lidhur me çlirimin e mallrave për transit, zyra doganore e nisjes dërgon të dhënat e operacionit të transitit:</w:t>
      </w:r>
    </w:p>
    <w:p w:rsidR="003514D0" w:rsidRPr="00F94C83" w:rsidRDefault="003514D0" w:rsidP="00DF1BB5">
      <w:pPr>
        <w:widowControl w:val="0"/>
        <w:numPr>
          <w:ilvl w:val="0"/>
          <w:numId w:val="9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zyrën doganore të destinacionit të deklaruar;</w:t>
      </w:r>
    </w:p>
    <w:p w:rsidR="003514D0" w:rsidRPr="00F94C83" w:rsidRDefault="003514D0" w:rsidP="00DF1BB5">
      <w:pPr>
        <w:widowControl w:val="0"/>
        <w:numPr>
          <w:ilvl w:val="0"/>
          <w:numId w:val="9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çdo zyrë doganore transiti të deklaruar;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Këto të dhëna do të bazohen në informacionet e marra nga deklarata e transitit, me ndryshimet përkatëse kur është e nevojshme.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Zyra doganore e nisjes njofton mbajtësin e regjimit të transitit për çlirimin e mallrave për regjimin e transitit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Me kërkesë të mbajtësit të regjimit, zyra doganore e nisjes duhet t’i sigurojë një dokument shoqërues transiti apo nëse është e nevojshme n</w:t>
      </w:r>
      <w:r w:rsidR="00D725C3">
        <w:rPr>
          <w:rFonts w:ascii="Garamond" w:hAnsi="Garamond"/>
          <w:spacing w:val="-4"/>
          <w:sz w:val="24"/>
          <w:szCs w:val="24"/>
          <w:lang w:val="sq-AL"/>
        </w:rPr>
        <w:t>jë dokument shoqërues transiti/</w:t>
      </w:r>
      <w:r w:rsidRPr="00F94C83">
        <w:rPr>
          <w:rFonts w:ascii="Garamond" w:hAnsi="Garamond"/>
          <w:spacing w:val="-4"/>
          <w:sz w:val="24"/>
          <w:szCs w:val="24"/>
          <w:lang w:val="sq-AL"/>
        </w:rPr>
        <w:t>sigurisë.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Dokumenti shoqërues i transitit është modeli i përcaktuar në aneksin B-02, të shtojcës A bashkëlidhur këtij vendimi dhe pjesë përbërëse e tij, dhe nëse është e nevojshme plotësohet me listën e artikujve sipas modelit të përcaktuar në aneksin B-03, të shtojcës A bashkëlidhur këtij vendimi dhe pjesë përbërëse e tij. Dokumenti shoqërues i transitit/sigurisë është modeli i përcaktuar në aneksin B-04, të shtojcës A bashkëlidhur këtij vendimi dhe pjesë përbërëse e tij, dhe nëse është e nevojshme plotësohet me listën e artikujve të modelit të përcaktuar në aneksin B-05, të shtojcës A bashkëlidhur këtij vendimi dhe pjesë përbërëse e tij.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Deri në implementimin e sistemeve të reja të informatizuara, në përputhje me nenin 286, të Kodit nuk do të përdoret DSHT (dokumenti shoqërues i transitit) dhe DSHTS (dokumenti shoqërues i transitit/sigurisë).</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gjatë regjimit të transitit</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621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Paraqitja e mallrave që lëvizin nën regjimin e transitit në zyrën doganore të transitit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p>
    <w:p w:rsidR="003514D0" w:rsidRPr="00F94C83" w:rsidRDefault="003514D0" w:rsidP="00DF1BB5">
      <w:pPr>
        <w:widowControl w:val="0"/>
        <w:numPr>
          <w:ilvl w:val="0"/>
          <w:numId w:val="9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së bashku me MRN e deklaratës së transitit do të paraqiten në çdo zyrë doganore transiti.</w:t>
      </w:r>
    </w:p>
    <w:p w:rsidR="003514D0" w:rsidRPr="00F94C83" w:rsidRDefault="003514D0" w:rsidP="00DF1BB5">
      <w:pPr>
        <w:widowControl w:val="0"/>
        <w:numPr>
          <w:ilvl w:val="0"/>
          <w:numId w:val="9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Në lidhje me paraqitjen e MRN të deklaratës së transitit në çdo zyrë doganore transiti, do të zbatohet shkronja “b”, e nenit 566. </w:t>
      </w:r>
    </w:p>
    <w:p w:rsidR="003514D0" w:rsidRPr="00F94C83" w:rsidRDefault="003514D0" w:rsidP="00DF1BB5">
      <w:pPr>
        <w:widowControl w:val="0"/>
        <w:numPr>
          <w:ilvl w:val="0"/>
          <w:numId w:val="9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transitit duhet të regjistrojë kalimin në kufi të mallrave për operacionin e transitit, në bazë të të dhënave të marra nga zyra doganore e nisjes. Ky kalim do ti njoftohet zyrës doganore të nisjes nga zyrat doganore të transitit.</w:t>
      </w:r>
    </w:p>
    <w:p w:rsidR="003514D0" w:rsidRPr="00F94C83" w:rsidRDefault="003514D0" w:rsidP="00DF1BB5">
      <w:pPr>
        <w:widowControl w:val="0"/>
        <w:numPr>
          <w:ilvl w:val="0"/>
          <w:numId w:val="9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lëvizin përmes një zyre doganore transiti të ndryshme nga ajo e deklaruar, zyra doganore aktuale e transitit do ti kërkojë të dhëna për operacionin transit zyrës doganore të nisjes dhe do ta njoftojë atë për kalimin në kufi të mallrave.</w:t>
      </w:r>
    </w:p>
    <w:p w:rsidR="003514D0" w:rsidRPr="00F94C83" w:rsidRDefault="003514D0" w:rsidP="00DF1BB5">
      <w:pPr>
        <w:widowControl w:val="0"/>
        <w:numPr>
          <w:ilvl w:val="0"/>
          <w:numId w:val="9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transitit mund të kontrollojë mallrat. Çdo kontroll i mallrave bëhet bazuar kryesisht në të dhënat e operacionit transit, të marra nga zyra doganore e nisjes.</w:t>
      </w:r>
    </w:p>
    <w:p w:rsidR="003514D0" w:rsidRPr="00F94C83" w:rsidRDefault="003514D0" w:rsidP="00DF1BB5">
      <w:pPr>
        <w:widowControl w:val="0"/>
        <w:numPr>
          <w:ilvl w:val="0"/>
          <w:numId w:val="9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Pikat 1 deri 4, nuk do të zbatohen për transportin e mallrave në rrugë hekurudhore, me kusht që zyra doganore e transitit të verifikojë kalimin në kufi të mallrave me mjete të tjera. Një verifikim i tillë do të kryhet vetëm në rast se është e nevojshme. Verifikimi mund të bëhet në retrospektive (</w:t>
      </w:r>
      <w:r w:rsidRPr="00F94C83">
        <w:rPr>
          <w:rFonts w:ascii="Garamond" w:hAnsi="Garamond"/>
          <w:i/>
          <w:spacing w:val="-4"/>
          <w:sz w:val="24"/>
          <w:szCs w:val="24"/>
          <w:lang w:val="sq-AL"/>
        </w:rPr>
        <w:t>a-posteriori</w:t>
      </w:r>
      <w:r w:rsidRPr="00F94C83">
        <w:rPr>
          <w:rFonts w:ascii="Garamond" w:hAnsi="Garamond"/>
          <w:spacing w:val="-4"/>
          <w:sz w:val="24"/>
          <w:szCs w:val="24"/>
          <w:lang w:val="sq-AL"/>
        </w:rPr>
        <w: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622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Incidentet gjatë lëvizjes së mallrave nën një operacion transit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Transportuesi pas incidentit paraqet menjëherë pa vonesë, mallrat bashkë me MRN e deklaratës transit pranë autoritetit doganor më të afërt në territorin e të cilit ndodhen mjetet e transportit në rastet kur:</w:t>
      </w:r>
    </w:p>
    <w:p w:rsidR="003514D0" w:rsidRPr="00F94C83" w:rsidRDefault="003514D0" w:rsidP="00DF1BB5">
      <w:pPr>
        <w:widowControl w:val="0"/>
        <w:numPr>
          <w:ilvl w:val="0"/>
          <w:numId w:val="9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transportuesi është i detyruar të devijojë nga itinerari i përcaktuar në përputhje me nenin 615, për rrethana që nuk varen prej tij;</w:t>
      </w:r>
    </w:p>
    <w:p w:rsidR="003514D0" w:rsidRPr="00F94C83" w:rsidRDefault="003514D0" w:rsidP="00DF1BB5">
      <w:pPr>
        <w:widowControl w:val="0"/>
        <w:numPr>
          <w:ilvl w:val="0"/>
          <w:numId w:val="9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plumbçet janë thyer ose manipuluar për shkaqe që nuk varen prej transportuesit;</w:t>
      </w:r>
    </w:p>
    <w:p w:rsidR="003514D0" w:rsidRPr="00F94C83" w:rsidRDefault="003514D0" w:rsidP="00DF1BB5">
      <w:pPr>
        <w:widowControl w:val="0"/>
        <w:numPr>
          <w:ilvl w:val="0"/>
          <w:numId w:val="94"/>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mallrat transferohen nga një mjetet transporti në një mjet tjetër transporti, nën </w:t>
      </w:r>
      <w:r w:rsidR="00A912A9" w:rsidRPr="00F94C83">
        <w:rPr>
          <w:rFonts w:ascii="Garamond" w:hAnsi="Garamond"/>
          <w:spacing w:val="-4"/>
          <w:sz w:val="24"/>
          <w:szCs w:val="24"/>
          <w:lang w:val="sq-AL"/>
        </w:rPr>
        <w:t>mbikëqyrjen</w:t>
      </w:r>
      <w:r w:rsidRPr="00F94C83">
        <w:rPr>
          <w:rFonts w:ascii="Garamond" w:hAnsi="Garamond"/>
          <w:spacing w:val="-4"/>
          <w:sz w:val="24"/>
          <w:szCs w:val="24"/>
          <w:lang w:val="sq-AL"/>
        </w:rPr>
        <w:t xml:space="preserve"> e autoritetit doganor;</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një rrezik evident kërkon shkarkimin e menjëhershëm të plotë apo të pjesshëm të mallrave nga mjeti i plumbosur i transportit;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nëse ka ndodhur një incident që mund të kushtëzojë aftësinë e mbajtësit të regjimit ose të transportuesit për të përmbushur detyrimet e tij;</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nëse është ndryshuar ndonjë prej elementëve/pjesëve që përbëjnë një mjet të vetëm transporti siç përmendet në pikën 2, të nenit 613.</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Nëse autoriteti doganor, në territorin e të cilit ndodhet mjeti i transportit, konsideron se operacioni transit në fjalë mund të vazhdojë, ndërmerr të gjitha masat që i konsideron të nevojshme.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Autoriteti doganor i lartpërmendur regjistron informacionet përkatëse në sistemin elektronik të transitit lidhur me incidentet e përmendura në pikën 1.</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Në rast të një incidenti, siç përmendet në pikën1, shkronja “c”, autoritetet doganore nuk kërkojnë paraqitjen e mallrave, së bashku me MRN e deklaratës transit nëse plotësohen të gjitha kushtet e mëposhtme:</w:t>
      </w:r>
    </w:p>
    <w:p w:rsidR="003514D0" w:rsidRPr="00F94C83" w:rsidRDefault="003514D0" w:rsidP="00DF1BB5">
      <w:pPr>
        <w:widowControl w:val="0"/>
        <w:numPr>
          <w:ilvl w:val="0"/>
          <w:numId w:val="9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transferohen nga një mjet transporti që nuk është i plumbosur;</w:t>
      </w:r>
    </w:p>
    <w:p w:rsidR="003514D0" w:rsidRPr="00F94C83" w:rsidRDefault="003514D0" w:rsidP="00DF1BB5">
      <w:pPr>
        <w:widowControl w:val="0"/>
        <w:numPr>
          <w:ilvl w:val="0"/>
          <w:numId w:val="9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regjimit ose transportuesi për llogari të mbajtësit të regjimit siguron informacionet përkatëse lidhur me transferimin e mallrave pranë autoritetit doganor në territorin e të cilit ndodhet mjeti i transportit;</w:t>
      </w:r>
    </w:p>
    <w:p w:rsidR="003514D0" w:rsidRPr="00F94C83" w:rsidRDefault="003514D0" w:rsidP="00DF1BB5">
      <w:pPr>
        <w:widowControl w:val="0"/>
        <w:numPr>
          <w:ilvl w:val="0"/>
          <w:numId w:val="9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autoriteti i lartpërmendur regjistron informacionet përkatëse në sistemin elektronik të transitit.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4. Në rast të një incidenti, siç përmendet në në pikën 1, shkronja “dh”, transportuesi mund të vazhdojë operacionin e transitit nëse një ose më shumë karroca ose </w:t>
      </w:r>
      <w:r w:rsidR="00A912A9" w:rsidRPr="00F94C83">
        <w:rPr>
          <w:rFonts w:ascii="Garamond" w:hAnsi="Garamond"/>
          <w:spacing w:val="-4"/>
          <w:sz w:val="24"/>
          <w:szCs w:val="24"/>
          <w:lang w:val="sq-AL"/>
        </w:rPr>
        <w:t>vagonë</w:t>
      </w:r>
      <w:r w:rsidRPr="00F94C83">
        <w:rPr>
          <w:rFonts w:ascii="Garamond" w:hAnsi="Garamond"/>
          <w:spacing w:val="-4"/>
          <w:sz w:val="24"/>
          <w:szCs w:val="24"/>
          <w:lang w:val="sq-AL"/>
        </w:rPr>
        <w:t xml:space="preserve"> hekurudhorë janë hequr nga një grup karrocash ose </w:t>
      </w:r>
      <w:r w:rsidR="00A912A9" w:rsidRPr="00F94C83">
        <w:rPr>
          <w:rFonts w:ascii="Garamond" w:hAnsi="Garamond"/>
          <w:spacing w:val="-4"/>
          <w:sz w:val="24"/>
          <w:szCs w:val="24"/>
          <w:lang w:val="sq-AL"/>
        </w:rPr>
        <w:t>vagonësh</w:t>
      </w:r>
      <w:r w:rsidRPr="00F94C83">
        <w:rPr>
          <w:rFonts w:ascii="Garamond" w:hAnsi="Garamond"/>
          <w:spacing w:val="-4"/>
          <w:sz w:val="24"/>
          <w:szCs w:val="24"/>
          <w:lang w:val="sq-AL"/>
        </w:rPr>
        <w:t xml:space="preserve"> hekurudhore për shkak të problemeve teknike.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5. Në rast të një incidenti, siç përmendet në pikën 1, shkronja “dh”, nëse kabina e një mjeti rrugor zëvendësohet pa iu ndryshuar rimorkiot ose gjysmë-rimorkiot, autoriteti doganor nuk kërkon paraqitjen e mallrave dhe të MRN të deklaratës transit nëse plotësohen të gjitha kushtet e mëposhtme:</w:t>
      </w:r>
    </w:p>
    <w:p w:rsidR="003514D0" w:rsidRPr="00F94C83" w:rsidRDefault="003514D0" w:rsidP="00DF1BB5">
      <w:pPr>
        <w:widowControl w:val="0"/>
        <w:numPr>
          <w:ilvl w:val="0"/>
          <w:numId w:val="9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mbajtësi i regjimit ose transportuesi për llogari të mbajtësit të regjimit i siguron informacionin përkatës në lidhje me përbërjen e mjetit rrugor autoritetit doganor në territorin e të cilit ndodhet mjeti rrugor;</w:t>
      </w:r>
    </w:p>
    <w:p w:rsidR="003514D0" w:rsidRPr="00F94C83" w:rsidRDefault="003514D0" w:rsidP="00DF1BB5">
      <w:pPr>
        <w:widowControl w:val="0"/>
        <w:numPr>
          <w:ilvl w:val="0"/>
          <w:numId w:val="9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autoriteti i lartpërmendur regjistron informacionet përkatëse në sistemin elektronik të transitit.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6.  Deri në implementimin e sistemeve të reja të informatizuara, në përputhje me nenin 286 të Kodit, në rastet e përmendura në pikën 1, transportuesi do të plotësojë deklaratën e transitit me informacionin e duhur dhe pas incidentit paraqet menjëherë pa vonesë mallrat bashkë me deklaratën e transitit pranë autoritetit doganor më të afërt në territorin e të cilit ndodhet mjeti rrugor.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rastet e përmendura në pikat 3, shkronjat “a” dhe “b”, 4 dhe 5, shkronja “a” transportuesi çlirohet nga detyrimi i paraqitjes së mallrave dhe të MRN të deklaratës së transitit pranë autoritetit doganor të përmendur më lart.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Informacionet përkatëse në lidhje me incidentet gjatë operacionit të transitit do të regjistrohen në sistemin elektronik të transitit nga zyra doganore e transitit ose nga zyra doganore e destinacionit.</w:t>
      </w:r>
    </w:p>
    <w:p w:rsidR="003514D0" w:rsidRPr="00F94C83" w:rsidRDefault="003514D0" w:rsidP="00DF1BB5">
      <w:pPr>
        <w:widowControl w:val="0"/>
        <w:numPr>
          <w:ilvl w:val="0"/>
          <w:numId w:val="9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Deri në implementimin e sistemeve të reja të informatizuara, në përputhje me nenin 286, të Kodit nuk do të zbatohet paragrafi i dytë i pikës 2 të këtij neni.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në zyrën doganore të destinacionit</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623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Paraqitja e mallrave të vendosura nën regjimin e transitit në zyrën doganore të destinacionit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w:t>
      </w:r>
      <w:r w:rsidRPr="00F94C83">
        <w:rPr>
          <w:rFonts w:ascii="Garamond" w:hAnsi="Garamond"/>
          <w:spacing w:val="-4"/>
          <w:sz w:val="24"/>
          <w:szCs w:val="24"/>
          <w:lang w:val="sq-AL"/>
        </w:rPr>
        <w:tab/>
        <w:t xml:space="preserve">Kur mallrat e vendosura nën një regjim transiti mbërrijnë në zyrën doganore të destinacionit, kësaj zyre i paraqiten: </w:t>
      </w:r>
    </w:p>
    <w:p w:rsidR="003514D0" w:rsidRPr="00F94C83" w:rsidRDefault="003514D0" w:rsidP="00DF1BB5">
      <w:pPr>
        <w:widowControl w:val="0"/>
        <w:numPr>
          <w:ilvl w:val="0"/>
          <w:numId w:val="9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w:t>
      </w:r>
    </w:p>
    <w:p w:rsidR="003514D0" w:rsidRPr="00F94C83" w:rsidRDefault="003514D0" w:rsidP="00DF1BB5">
      <w:pPr>
        <w:widowControl w:val="0"/>
        <w:numPr>
          <w:ilvl w:val="0"/>
          <w:numId w:val="9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MRN e deklaratës së transitit;</w:t>
      </w:r>
    </w:p>
    <w:p w:rsidR="003514D0" w:rsidRPr="00F94C83" w:rsidRDefault="003514D0" w:rsidP="00DF1BB5">
      <w:pPr>
        <w:widowControl w:val="0"/>
        <w:numPr>
          <w:ilvl w:val="0"/>
          <w:numId w:val="9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çdo informacion i kërkuar nga zyra doganore e destinacionit.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Paraqitja bëhet gjatë orarit zyrtar të funksionimit të zyrave doganore. Megjithatë, zyra doganore e destinacionit, me kërkesë të personit të interesuar, mund të lejojë që paraqitja e tyre të bëhet jashtë orarit zyrtar të funksionimit ose në çdo vend tjetër që konsiderohet i përshtatshëm prej tyre.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Paraqitja e MRN së deklaratës transit në çdo zyrë doganore të transitit kryhet në përputhje me nenin 566.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Nëse paraqitja bëhet pas përfundimit të afatit kohor  të përcaktuar nga zyra doganore e nisjes në përputhje me pikën 1, të nenit 614, mbajtësi i regjimit konsiderohet se ka respektuar afatin kohor kur ai vetë ose transportuesi  është në gjendje t’i provojë në mënyrë bindëse zyrës doganore të destinacionit, që vonesa nuk është për faj të tij.</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Regjimi i transitit mund të mbyllet në një zyrë doganore të ndryshme nga ajo e deklaruar në deklaratën transit. Në këtë rast, zyra doganore e lartpërmendur konsiderohet zyra doganore e destinacionit.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5. </w:t>
      </w:r>
      <w:r w:rsidRPr="00F94C83">
        <w:rPr>
          <w:rFonts w:ascii="Garamond" w:hAnsi="Garamond"/>
          <w:spacing w:val="-4"/>
          <w:sz w:val="24"/>
          <w:szCs w:val="24"/>
          <w:lang w:val="sq-AL"/>
        </w:rPr>
        <w:tab/>
        <w:t>Me kërkesë të personit që paraqet mallrat në zyrën doganore të destinacionit,  kjo zyrë doganore lëshon vërtetim të nënshkruar dhe vulosur që konfirmon paraqitjen e mallrave në këtë zyrë doganore dhe i referohet MRN të deklaratës transit.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Vërtetimi përgatitet duke përdorur formularin sipas aneksit 72-03, të shtojcës B bashkëlidhur këtij vendimi dhe pjesë përbërëse e tij, dhe plotësohet paraprakisht nga personi i interesuar.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Vërtetimi nuk mund të përdoret si provë alternative e mbylljes së regjimit të transitit në përputhje me nenin 629.</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624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Njoftimi i mbërritjes së mallrave nën regjimin e transitit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u w:val="single"/>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Zyra doganore e destinacionit njofton zyrën doganore të nisjes për mbërritjen e mallrave në ditën kur mallrat dhe MRN e deklaratës transit paraqiten në përputhje me pikën 1, të nenit 623.</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Në rast se regjimi i transitit përfundon në një zyrë doganore të ndryshme nga ajo e deklaruar në deklaratën transit, zyra doganore e konsideruar si zyra doganore e destinacionit në përputhje me pikën 4, të nenit 623, i njofton mbërritjen zyrës doganore të nisjes në ditën kur mallrat dhe MRN e deklaratës transit paraqiten në përputhje me pikën 1, të nenit 623.</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Zyra doganore e nisjes i njofton mbërritjen zyrës doganore të destinacionit të deklaruar në deklaratën transit.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625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Kontrollet dhe dhënia e provës alternative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613CC4"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Kur regjimi i transitit mbyllet, zyra doganore e destinacionit bën kontrollet doganore në bazë të të dhënave të operacionit të transitit të marra nga zyra doganore e nisjes.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Nëse pas përfundimit të regjimit të transitit, nuk janë konstatuar parregullsi nga zyra doganore e destinacionit, dhe mbajtësi i regjimit paraqet një dokument shoqërues transiti ose një dokument shoqërues transiti/sigurie, kjo zyrë nënshkruan dhe vulos dokumentin e lartpërmendur me kërkesë të mbajtësit të regjimit  me qëllim që të japë një provë alternative në përputhje me nenin 622. Vërtetimi përmban vulën e zyrës së lartpërmendur doganore, nënshkrimin e nëpunësit, datën dhe shënimin e </w:t>
      </w:r>
      <w:r w:rsidR="000C7BB8" w:rsidRPr="00F94C83">
        <w:rPr>
          <w:rFonts w:ascii="Garamond" w:hAnsi="Garamond"/>
          <w:spacing w:val="-4"/>
          <w:sz w:val="24"/>
          <w:szCs w:val="24"/>
          <w:lang w:val="sq-AL"/>
        </w:rPr>
        <w:t>mëposhtëm</w:t>
      </w:r>
      <w:r w:rsidRPr="00F94C83">
        <w:rPr>
          <w:rFonts w:ascii="Garamond" w:hAnsi="Garamond"/>
          <w:spacing w:val="-4"/>
          <w:sz w:val="24"/>
          <w:szCs w:val="24"/>
          <w:lang w:val="sq-AL"/>
        </w:rPr>
        <w:t xml:space="preserve">: </w:t>
      </w:r>
    </w:p>
    <w:p w:rsidR="003514D0" w:rsidRPr="00F94C83" w:rsidRDefault="00884F3F"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‘Provë alternative — 99202’.</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626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Dërgimi i rezultateve të kontrollit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613CC4"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613CC4" w:rsidRDefault="003514D0" w:rsidP="00DF1BB5">
      <w:pPr>
        <w:widowControl w:val="0"/>
        <w:tabs>
          <w:tab w:val="left" w:pos="360"/>
        </w:tabs>
        <w:autoSpaceDE w:val="0"/>
        <w:autoSpaceDN w:val="0"/>
        <w:adjustRightInd w:val="0"/>
        <w:spacing w:after="0" w:line="240" w:lineRule="auto"/>
        <w:rPr>
          <w:rFonts w:ascii="Garamond" w:hAnsi="Garamond"/>
          <w:spacing w:val="-6"/>
          <w:sz w:val="24"/>
          <w:szCs w:val="24"/>
          <w:lang w:val="sq-AL"/>
        </w:rPr>
      </w:pPr>
      <w:r w:rsidRPr="00613CC4">
        <w:rPr>
          <w:rFonts w:ascii="Garamond" w:hAnsi="Garamond"/>
          <w:spacing w:val="-6"/>
          <w:sz w:val="24"/>
          <w:szCs w:val="24"/>
          <w:lang w:val="sq-AL"/>
        </w:rPr>
        <w:t>1. Zyra doganore e destinacionit i njofton rezultatet e kontrollit zyrës doganore të nisjes brenda tre ditësh nga e nesërmja e ditës kur mallrat paraqiten në zyrën doganore të destinacionit ose në një vend tjetër në përputhje me pikën 1, të nenit 623. Në raste të jashtëzakonshme, ky afat kohor mund të zgjatet deri në një maksimum prej gjashtë ditësh.</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Duke anashkaluar pikën 1, nëse mallrat merren nga një pritës i autorizuar sipas shkronjës “b”, të pikës 4, të nenit 207, të Kodit, zyra doganore e nisjes njoftohet brenda gjashtë ditësh pas ditës kur mallrat i janë dorëzuar pritësit të autorizuar.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Në rast se mallrat transportohen me tren dhe një ose më shumë karroca apo </w:t>
      </w:r>
      <w:r w:rsidR="000C7BB8" w:rsidRPr="00F94C83">
        <w:rPr>
          <w:rFonts w:ascii="Garamond" w:hAnsi="Garamond"/>
          <w:spacing w:val="-4"/>
          <w:sz w:val="24"/>
          <w:szCs w:val="24"/>
          <w:lang w:val="sq-AL"/>
        </w:rPr>
        <w:t>vagonë</w:t>
      </w:r>
      <w:r w:rsidRPr="00F94C83">
        <w:rPr>
          <w:rFonts w:ascii="Garamond" w:hAnsi="Garamond"/>
          <w:spacing w:val="-4"/>
          <w:sz w:val="24"/>
          <w:szCs w:val="24"/>
          <w:lang w:val="sq-AL"/>
        </w:rPr>
        <w:t xml:space="preserve"> tërhiqen nga një grup karrocash ose </w:t>
      </w:r>
      <w:r w:rsidR="000C7BB8" w:rsidRPr="00F94C83">
        <w:rPr>
          <w:rFonts w:ascii="Garamond" w:hAnsi="Garamond"/>
          <w:spacing w:val="-4"/>
          <w:sz w:val="24"/>
          <w:szCs w:val="24"/>
          <w:lang w:val="sq-AL"/>
        </w:rPr>
        <w:t>vagonësh</w:t>
      </w:r>
      <w:r w:rsidRPr="00F94C83">
        <w:rPr>
          <w:rFonts w:ascii="Garamond" w:hAnsi="Garamond"/>
          <w:spacing w:val="-4"/>
          <w:sz w:val="24"/>
          <w:szCs w:val="24"/>
          <w:lang w:val="sq-AL"/>
        </w:rPr>
        <w:t xml:space="preserve"> treni për shkak të problemeve teknike, siç parashikohet nga pika 4, e nenit 622, zyra doganore e nisjes njoftohet maksimumi brenda 12 ditësh pas ditës në të cilën pjesa e parë e mallrave është paraqitur.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Deri në implementimin e sistemeve të reja të informatizuara të sistemit elektronik të transitit në përputhje me pikën 1, të nenit 17, dhe nga nenet 203, deri në 209, të Kodit, nuk do të aplikohet paragrafi i dytë i pikës 2, të këtij neni.</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5</w:t>
      </w:r>
    </w:p>
    <w:p w:rsidR="003514D0" w:rsidRPr="00F94C83" w:rsidRDefault="003514D0" w:rsidP="00DF1BB5">
      <w:pPr>
        <w:widowControl w:val="0"/>
        <w:kinsoku w:val="0"/>
        <w:overflowPunct w:val="0"/>
        <w:autoSpaceDE w:val="0"/>
        <w:autoSpaceDN w:val="0"/>
        <w:adjustRightInd w:val="0"/>
        <w:spacing w:after="0" w:line="240" w:lineRule="auto"/>
        <w:jc w:val="center"/>
        <w:outlineLvl w:val="8"/>
        <w:rPr>
          <w:rFonts w:ascii="Garamond" w:hAnsi="Garamond"/>
          <w:b/>
          <w:spacing w:val="-4"/>
          <w:sz w:val="24"/>
          <w:szCs w:val="24"/>
          <w:lang w:val="sq-AL"/>
        </w:rPr>
      </w:pPr>
      <w:r w:rsidRPr="00F94C83">
        <w:rPr>
          <w:rFonts w:ascii="Garamond" w:hAnsi="Garamond"/>
          <w:b/>
          <w:spacing w:val="-4"/>
          <w:sz w:val="24"/>
          <w:szCs w:val="24"/>
          <w:lang w:val="sq-AL"/>
        </w:rPr>
        <w:t>Procedura hetimore dhe vjelja e borxhit doganor</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kinsoku w:val="0"/>
        <w:overflowPunct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627</w:t>
      </w:r>
    </w:p>
    <w:p w:rsidR="003514D0" w:rsidRPr="00F94C83" w:rsidRDefault="003514D0" w:rsidP="00DF1BB5">
      <w:pPr>
        <w:widowControl w:val="0"/>
        <w:kinsoku w:val="0"/>
        <w:overflowPunct w:val="0"/>
        <w:autoSpaceDE w:val="0"/>
        <w:autoSpaceDN w:val="0"/>
        <w:adjustRightInd w:val="0"/>
        <w:spacing w:after="0" w:line="240" w:lineRule="auto"/>
        <w:jc w:val="center"/>
        <w:outlineLvl w:val="8"/>
        <w:rPr>
          <w:rFonts w:ascii="Garamond" w:hAnsi="Garamond"/>
          <w:b/>
          <w:bCs/>
          <w:spacing w:val="-4"/>
          <w:sz w:val="24"/>
          <w:szCs w:val="24"/>
          <w:lang w:val="sq-AL"/>
        </w:rPr>
      </w:pPr>
      <w:r w:rsidRPr="00F94C83">
        <w:rPr>
          <w:rFonts w:ascii="Garamond" w:hAnsi="Garamond"/>
          <w:b/>
          <w:spacing w:val="-4"/>
          <w:sz w:val="24"/>
          <w:szCs w:val="24"/>
          <w:lang w:val="sq-AL"/>
        </w:rPr>
        <w:t>Procedura hetimore për mallrat që lëvizin nën regjimin e transitit</w:t>
      </w:r>
    </w:p>
    <w:p w:rsidR="003514D0" w:rsidRDefault="003514D0" w:rsidP="00DF1BB5">
      <w:pPr>
        <w:widowControl w:val="0"/>
        <w:kinsoku w:val="0"/>
        <w:overflowPunct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613CC4" w:rsidRPr="00613CC4" w:rsidRDefault="00613CC4" w:rsidP="00DF1BB5">
      <w:pPr>
        <w:widowControl w:val="0"/>
        <w:kinsoku w:val="0"/>
        <w:overflowPunct w:val="0"/>
        <w:autoSpaceDE w:val="0"/>
        <w:autoSpaceDN w:val="0"/>
        <w:adjustRightInd w:val="0"/>
        <w:spacing w:after="0" w:line="240" w:lineRule="auto"/>
        <w:jc w:val="center"/>
        <w:rPr>
          <w:rFonts w:ascii="Garamond" w:hAnsi="Garamond"/>
          <w:spacing w:val="-4"/>
          <w:sz w:val="12"/>
          <w:szCs w:val="24"/>
          <w:lang w:val="sq-AL"/>
        </w:rPr>
      </w:pPr>
    </w:p>
    <w:p w:rsidR="003514D0" w:rsidRPr="00F94C83" w:rsidRDefault="003514D0" w:rsidP="00DF1BB5">
      <w:pPr>
        <w:widowControl w:val="0"/>
        <w:numPr>
          <w:ilvl w:val="1"/>
          <w:numId w:val="98"/>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e nisjes nuk ka marrë rezultatin e kontrollit brenda 6 ditëve në përputhje me pikën 1, të nenit 626, ose paragrafin e parë të pikës 2, të nenit 626 ose brenda 12 ditësh në përputhje me paragrafin e dytë të pikës 2, të nenit 626, pas marrjes së njoftimit të mbërritjes së mallrave, kjo zyrë doganore do të kërkojë menjëherë rezultatet e kontrollit nga zyra doganore e destinacionit që dërgoi njoftimin e mbërritjes së mallrave.</w:t>
      </w:r>
    </w:p>
    <w:p w:rsidR="003514D0" w:rsidRPr="00F94C83" w:rsidRDefault="003514D0" w:rsidP="00DF1BB5">
      <w:pPr>
        <w:widowControl w:val="0"/>
        <w:kinsoku w:val="0"/>
        <w:overflowPunct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Zyra doganore e destinacionit do të dërgojë rezultatet e kontrollit menjëherë pas marrjes së kërkesës nga zyra doganore e nisjes.</w:t>
      </w:r>
    </w:p>
    <w:p w:rsidR="003514D0" w:rsidRPr="00F94C83" w:rsidRDefault="003514D0" w:rsidP="00DF1BB5">
      <w:pPr>
        <w:widowControl w:val="0"/>
        <w:numPr>
          <w:ilvl w:val="1"/>
          <w:numId w:val="98"/>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autoritetet doganore të nisjes nuk kanë marrë ende informacionin që lejon mbylljen e regjimit të transitit ose të dhëna për vjeljen e borxhit doganor, ato do ti kërkojnë informacionin përkatës mbajtësit të regjimit ose, kur në vendin e destinacionit janë të disponueshme të dhëna të mjaftueshme, zyrës doganore të destinacionit, në rastet e mëposhtme:</w:t>
      </w:r>
    </w:p>
    <w:p w:rsidR="003514D0" w:rsidRPr="00F94C83" w:rsidRDefault="003514D0" w:rsidP="00DF1BB5">
      <w:pPr>
        <w:widowControl w:val="0"/>
        <w:numPr>
          <w:ilvl w:val="0"/>
          <w:numId w:val="99"/>
        </w:numPr>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nisjes nuk ka marrë njoftimin e mbërritjes së mallrave deri në përfundimin e afatit të përcaktuar për paraqitjen e mallrave në përputhje me nenin 614,</w:t>
      </w:r>
    </w:p>
    <w:p w:rsidR="003514D0" w:rsidRPr="00F94C83" w:rsidRDefault="003514D0" w:rsidP="00DF1BB5">
      <w:pPr>
        <w:widowControl w:val="0"/>
        <w:numPr>
          <w:ilvl w:val="0"/>
          <w:numId w:val="99"/>
        </w:numPr>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nisjes nuk ka marrë rezultatet e kontrollit të kërkuara në përputhje me pikën 1;</w:t>
      </w:r>
    </w:p>
    <w:p w:rsidR="003514D0" w:rsidRPr="00F94C83" w:rsidRDefault="003514D0" w:rsidP="00DF1BB5">
      <w:pPr>
        <w:widowControl w:val="0"/>
        <w:numPr>
          <w:ilvl w:val="0"/>
          <w:numId w:val="99"/>
        </w:numPr>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nisjes konstaton se njoftimi i mbërritjes së mallrave ose rezultatet e kontrollit janë dërguar gabimisht.</w:t>
      </w:r>
    </w:p>
    <w:p w:rsidR="003514D0" w:rsidRPr="00F94C83" w:rsidRDefault="003514D0" w:rsidP="00DF1BB5">
      <w:pPr>
        <w:widowControl w:val="0"/>
        <w:numPr>
          <w:ilvl w:val="1"/>
          <w:numId w:val="98"/>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Autoritetet doganore të nisjes do të dërgojnë kërkesë për informacion në përputhje me pikën 2, shkronja “a”, brenda një afati prej 7 ditësh pas përfundimit të afatit kohor të përmendur më lart dhe kërkesë për informacion në përputhje me pikën 2, shkronja “b”, brenda një afati prej 7 ditësh pas skadimit të afatit të zbatueshëm të referuar në pikën 1.</w:t>
      </w:r>
    </w:p>
    <w:p w:rsidR="003514D0" w:rsidRPr="00F94C83" w:rsidRDefault="003514D0" w:rsidP="00DF1BB5">
      <w:pPr>
        <w:widowControl w:val="0"/>
        <w:tabs>
          <w:tab w:val="left" w:pos="360"/>
        </w:tabs>
        <w:kinsoku w:val="0"/>
        <w:overflowPunct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nëse para përfundimit të këtyre afateve kohore, autoritetet doganore të nisjes marrin informacion se regjimi transit nuk është mbyllur në mënyrë të rregullt, ose dyshojnë për një rast të tillë, ato do të dërgojnë kërkesën për informacion pa vonesë.</w:t>
      </w:r>
    </w:p>
    <w:p w:rsidR="003514D0" w:rsidRPr="00F94C83" w:rsidRDefault="003514D0" w:rsidP="00DF1BB5">
      <w:pPr>
        <w:widowControl w:val="0"/>
        <w:numPr>
          <w:ilvl w:val="1"/>
          <w:numId w:val="98"/>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Përgjigjet për kërkesat e bëra në përputhje me pikën 2 duhet të dërgohen brenda 28 ditëve nga data në të cilën dërguar kërkesa.</w:t>
      </w:r>
    </w:p>
    <w:p w:rsidR="003514D0" w:rsidRPr="00F94C83" w:rsidRDefault="003514D0" w:rsidP="00DF1BB5">
      <w:pPr>
        <w:widowControl w:val="0"/>
        <w:numPr>
          <w:ilvl w:val="1"/>
          <w:numId w:val="98"/>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pas një kërkese në përputhje me pikën 2, zyra doganore e destinacionit nuk ka dhënë informacion të mjaftueshëm për mbylljen e regjimit të transitit, autoritetet doganore të nisjes do t’ia kërkojnë këtë informacion mbajtësit të regjimit, jo më vonë se 35 ditë pas fillimit të procedurës hetimore.</w:t>
      </w:r>
    </w:p>
    <w:p w:rsidR="003514D0" w:rsidRPr="00F94C83" w:rsidRDefault="003514D0" w:rsidP="00DF1BB5">
      <w:pPr>
        <w:widowControl w:val="0"/>
        <w:kinsoku w:val="0"/>
        <w:overflowPunct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deri në implementimin e sistemit të informatizuar të NCTS sipas Planit të Punës të miratuar nga ministri përgjegjës për financat, autoritetet doganore do të kërkojnë nga mbajtësi i regjimit të sigurojë informacion, jo më vonë se 28 ditë pas fillimit të procedurës hetimore.</w:t>
      </w:r>
    </w:p>
    <w:p w:rsidR="003514D0" w:rsidRPr="00613CC4" w:rsidRDefault="003514D0" w:rsidP="00DF1BB5">
      <w:pPr>
        <w:widowControl w:val="0"/>
        <w:kinsoku w:val="0"/>
        <w:overflowPunct w:val="0"/>
        <w:autoSpaceDE w:val="0"/>
        <w:autoSpaceDN w:val="0"/>
        <w:adjustRightInd w:val="0"/>
        <w:spacing w:after="0" w:line="240" w:lineRule="auto"/>
        <w:rPr>
          <w:rFonts w:ascii="Garamond" w:hAnsi="Garamond"/>
          <w:sz w:val="24"/>
          <w:szCs w:val="24"/>
          <w:lang w:val="sq-AL"/>
        </w:rPr>
      </w:pPr>
      <w:r w:rsidRPr="00613CC4">
        <w:rPr>
          <w:rFonts w:ascii="Garamond" w:hAnsi="Garamond"/>
          <w:sz w:val="24"/>
          <w:szCs w:val="24"/>
          <w:lang w:val="sq-AL"/>
        </w:rPr>
        <w:t>Mbajtësi i regjimit do ti përgjigjet kësaj kërkese brenda 28 ditëve nga data në të cilën është dërguar.</w:t>
      </w:r>
    </w:p>
    <w:p w:rsidR="003514D0" w:rsidRPr="00F94C83" w:rsidRDefault="003514D0" w:rsidP="00DF1BB5">
      <w:pPr>
        <w:widowControl w:val="0"/>
        <w:numPr>
          <w:ilvl w:val="1"/>
          <w:numId w:val="98"/>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Nëse informacionet e dhëna në një përgjigje nga mbajtësi i regjimit në përputhje me pikën 5, nuk janë të mjaftueshme për mbylljen e regjimit transit, por autoriteti doganor i nisjes konsideron se janë të mjaftueshme në mënyrë që të vazhdojë procedurën hetimore, ky autoritet do t’i dërgojë menjëherë një kërkesë për informacion plotësues zyrës doganore të përfshirë.</w:t>
      </w:r>
    </w:p>
    <w:p w:rsidR="003514D0" w:rsidRPr="00F94C83" w:rsidRDefault="003514D0" w:rsidP="00DF1BB5">
      <w:pPr>
        <w:widowControl w:val="0"/>
        <w:tabs>
          <w:tab w:val="left" w:pos="3903"/>
          <w:tab w:val="left" w:pos="9567"/>
        </w:tabs>
        <w:kinsoku w:val="0"/>
        <w:overflowPunct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Kjo zyrë doganore do t’i përgjigjet kërkesës brenda 40 ditëve nga data në të cilën ajo është dërguar.</w:t>
      </w:r>
    </w:p>
    <w:p w:rsidR="003514D0" w:rsidRPr="00F94C83" w:rsidRDefault="003514D0" w:rsidP="00DF1BB5">
      <w:pPr>
        <w:widowControl w:val="0"/>
        <w:numPr>
          <w:ilvl w:val="1"/>
          <w:numId w:val="98"/>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gjatë një procedure hetimore të përcaktuar në pikat nga 1 deri 6 është vendosur se regjimi transit është mbyllur në mënyrë korrekte, autoriteti doganor i nisjes mbyll  regjimin e transitit dhe menjëherë do të informojë mbajtësin e regjimit dhe, sipas nevojës, çdo autoritet doganor që mund të ketë nisur një procedurë vjelje.</w:t>
      </w:r>
    </w:p>
    <w:p w:rsidR="003514D0" w:rsidRPr="00F94C83" w:rsidRDefault="003514D0" w:rsidP="00DF1BB5">
      <w:pPr>
        <w:widowControl w:val="0"/>
        <w:numPr>
          <w:ilvl w:val="1"/>
          <w:numId w:val="98"/>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gjatë një procedure hetimore të përcaktuar në pikat nga 1 deri 6 është vendosur se regjimi transit nuk mund të mbyllet, autoriteti doganor i nisjes do të vendosë nëse ka lindur një borxh doganor.</w:t>
      </w:r>
    </w:p>
    <w:p w:rsidR="003514D0" w:rsidRPr="00F94C83" w:rsidRDefault="003514D0" w:rsidP="00DF1BB5">
      <w:pPr>
        <w:widowControl w:val="0"/>
        <w:kinsoku w:val="0"/>
        <w:overflowPunct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Nëse ka lindur një borxh doganor, autoriteti doganor i nisjes do të marrë masat si më poshtë:</w:t>
      </w:r>
    </w:p>
    <w:p w:rsidR="003514D0" w:rsidRPr="00F94C83" w:rsidRDefault="003514D0" w:rsidP="00DF1BB5">
      <w:pPr>
        <w:widowControl w:val="0"/>
        <w:numPr>
          <w:ilvl w:val="0"/>
          <w:numId w:val="100"/>
        </w:numPr>
        <w:tabs>
          <w:tab w:val="left" w:pos="398"/>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identifikon debitorin;</w:t>
      </w:r>
    </w:p>
    <w:p w:rsidR="003514D0" w:rsidRPr="00F94C83" w:rsidRDefault="003514D0" w:rsidP="00DF1BB5">
      <w:pPr>
        <w:widowControl w:val="0"/>
        <w:numPr>
          <w:ilvl w:val="0"/>
          <w:numId w:val="100"/>
        </w:numPr>
        <w:tabs>
          <w:tab w:val="left" w:pos="408"/>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përcakton autoritetin doganor përgjegjës për njoftimin e borxhit doganor në përputhje me pikën 1, të nenit 96, të Kodit.</w:t>
      </w:r>
    </w:p>
    <w:p w:rsidR="003514D0" w:rsidRPr="00F94C83" w:rsidRDefault="003514D0" w:rsidP="00DF1BB5">
      <w:pPr>
        <w:widowControl w:val="0"/>
        <w:kinsoku w:val="0"/>
        <w:overflowPunct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kinsoku w:val="0"/>
        <w:overflowPunct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628</w:t>
      </w:r>
    </w:p>
    <w:p w:rsidR="003514D0" w:rsidRPr="00F94C83" w:rsidRDefault="003514D0" w:rsidP="00DF1BB5">
      <w:pPr>
        <w:widowControl w:val="0"/>
        <w:kinsoku w:val="0"/>
        <w:overflowPunct w:val="0"/>
        <w:autoSpaceDE w:val="0"/>
        <w:autoSpaceDN w:val="0"/>
        <w:adjustRightInd w:val="0"/>
        <w:spacing w:after="0" w:line="240" w:lineRule="auto"/>
        <w:jc w:val="center"/>
        <w:outlineLvl w:val="8"/>
        <w:rPr>
          <w:rFonts w:ascii="Garamond" w:hAnsi="Garamond"/>
          <w:b/>
          <w:bCs/>
          <w:spacing w:val="-4"/>
          <w:sz w:val="24"/>
          <w:szCs w:val="24"/>
          <w:lang w:val="sq-AL"/>
        </w:rPr>
      </w:pPr>
      <w:r w:rsidRPr="00F94C83">
        <w:rPr>
          <w:rFonts w:ascii="Garamond" w:hAnsi="Garamond"/>
          <w:b/>
          <w:bCs/>
          <w:spacing w:val="-4"/>
          <w:sz w:val="24"/>
          <w:szCs w:val="24"/>
          <w:lang w:val="sq-AL"/>
        </w:rPr>
        <w:t>Kërkesa për të transferuar vjeljen e borxhit doganor</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F94C83" w:rsidRDefault="003514D0" w:rsidP="00DF1BB5">
      <w:pPr>
        <w:widowControl w:val="0"/>
        <w:kinsoku w:val="0"/>
        <w:overflowPunct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101"/>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autoriteti doganor i nisjes, gjatë procedurës hetimore, dhe para përfundimit të afatit të referuar në shkronjën “a”, të nenit 175, merr prova se vendi ku ngjarjet nga të cilat ka lindur borxhi doganor, është në një zyrë doganore tjetër, ai autoritet menjëherë dhe në çdo rast brenda këtij afati kohor ia dërgon të gjithë informacionin në dispozicion autoritetit doganor kompetent në atë vend.</w:t>
      </w:r>
    </w:p>
    <w:p w:rsidR="003514D0" w:rsidRPr="00F94C83" w:rsidRDefault="003514D0" w:rsidP="00DF1BB5">
      <w:pPr>
        <w:widowControl w:val="0"/>
        <w:numPr>
          <w:ilvl w:val="0"/>
          <w:numId w:val="101"/>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Autoriteti doganor kompetent në atë vend do të pranojë marrjen e njoftimit dhe informon autoritetin doganor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nisjes nëse është përgjegjës për vjeljen. Nëse autoriteti doganor i nisjes e merr informacionin brenda 28 ditëve, vazhdon menjëherë procedurat hetimore ose fillon vjeljen.</w:t>
      </w:r>
    </w:p>
    <w:p w:rsidR="003514D0" w:rsidRPr="00F94C83" w:rsidRDefault="003514D0" w:rsidP="00DF1BB5">
      <w:pPr>
        <w:widowControl w:val="0"/>
        <w:kinsoku w:val="0"/>
        <w:overflowPunct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kinsoku w:val="0"/>
        <w:overflowPunct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629</w:t>
      </w:r>
    </w:p>
    <w:p w:rsidR="003514D0" w:rsidRPr="00F94C83" w:rsidRDefault="003514D0" w:rsidP="00DF1BB5">
      <w:pPr>
        <w:widowControl w:val="0"/>
        <w:kinsoku w:val="0"/>
        <w:overflowPunct w:val="0"/>
        <w:autoSpaceDE w:val="0"/>
        <w:autoSpaceDN w:val="0"/>
        <w:adjustRightInd w:val="0"/>
        <w:spacing w:after="0" w:line="240" w:lineRule="auto"/>
        <w:jc w:val="center"/>
        <w:outlineLvl w:val="8"/>
        <w:rPr>
          <w:rFonts w:ascii="Garamond" w:hAnsi="Garamond"/>
          <w:b/>
          <w:bCs/>
          <w:spacing w:val="-4"/>
          <w:sz w:val="24"/>
          <w:szCs w:val="24"/>
          <w:lang w:val="sq-AL"/>
        </w:rPr>
      </w:pPr>
      <w:r w:rsidRPr="00F94C83">
        <w:rPr>
          <w:rFonts w:ascii="Garamond" w:hAnsi="Garamond"/>
          <w:b/>
          <w:spacing w:val="-4"/>
          <w:sz w:val="24"/>
          <w:szCs w:val="24"/>
          <w:lang w:val="sq-AL"/>
        </w:rPr>
        <w:t>Prova alternative për të mbyllur regjimin e transitit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F94C83" w:rsidRDefault="003514D0" w:rsidP="00DF1BB5">
      <w:pPr>
        <w:widowControl w:val="0"/>
        <w:kinsoku w:val="0"/>
        <w:overflowPunct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102"/>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Regjimi i transitit konsiderohet i mbyllur në mënyrë korrekte kur mbajtësi i regjimit, në bindje të autoritetit doganor të nisjes, paraqet një nga dokumentet e mëposhtme për identifikimin e mallrave:</w:t>
      </w:r>
    </w:p>
    <w:p w:rsidR="003514D0" w:rsidRPr="00F94C83" w:rsidRDefault="003514D0" w:rsidP="00DF1BB5">
      <w:pPr>
        <w:widowControl w:val="0"/>
        <w:numPr>
          <w:ilvl w:val="0"/>
          <w:numId w:val="103"/>
        </w:numPr>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 të vërtetuar nga autoriteti doganor i destinacionit  që identifikon mallrat dhe vërteton se mallrat janë paraqitur në zyrën doganore të destinacionit, ose janë dërguar pranë një pritësi të autorizuar, siç referohet në shkronjën “b”, të pikës 4, të nenit 207, të Kodit;</w:t>
      </w:r>
    </w:p>
    <w:p w:rsidR="003514D0" w:rsidRPr="00F94C83" w:rsidRDefault="003514D0" w:rsidP="00DF1BB5">
      <w:pPr>
        <w:widowControl w:val="0"/>
        <w:numPr>
          <w:ilvl w:val="0"/>
          <w:numId w:val="103"/>
        </w:numPr>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 ose një regjistrim doganor, i vërtetuar nga autoriteti doganor, i cili përcakton se mallrat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kanë lënë fizikisht  territorin doganor të Republikës së Shqipërisë;</w:t>
      </w:r>
    </w:p>
    <w:p w:rsidR="003514D0" w:rsidRPr="00F94C83" w:rsidRDefault="003514D0" w:rsidP="00DF1BB5">
      <w:pPr>
        <w:widowControl w:val="0"/>
        <w:numPr>
          <w:ilvl w:val="0"/>
          <w:numId w:val="103"/>
        </w:numPr>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 doganor të lëshuar nga një vend tjetër ku mallrat janë vendosur nën një regjim doganor,</w:t>
      </w:r>
    </w:p>
    <w:p w:rsidR="003514D0" w:rsidRPr="00F94C83" w:rsidRDefault="003514D0" w:rsidP="00DF1BB5">
      <w:pPr>
        <w:widowControl w:val="0"/>
        <w:tabs>
          <w:tab w:val="left" w:pos="720"/>
        </w:tabs>
        <w:kinsoku w:val="0"/>
        <w:overflowPunct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një dokument të lëshuar në një vend </w:t>
      </w:r>
      <w:r w:rsidR="00B845B8" w:rsidRPr="00F94C83">
        <w:rPr>
          <w:rFonts w:ascii="Garamond" w:hAnsi="Garamond"/>
          <w:spacing w:val="-4"/>
          <w:sz w:val="24"/>
          <w:szCs w:val="24"/>
          <w:lang w:val="sq-AL"/>
        </w:rPr>
        <w:t>tjetër</w:t>
      </w:r>
      <w:r w:rsidRPr="00F94C83">
        <w:rPr>
          <w:rFonts w:ascii="Garamond" w:hAnsi="Garamond"/>
          <w:spacing w:val="-4"/>
          <w:sz w:val="24"/>
          <w:szCs w:val="24"/>
          <w:lang w:val="sq-AL"/>
        </w:rPr>
        <w:t>, të vulosur ose të vërtetuar në një mënyrë tjetër nga autoriteti doganor i atij vendi dhe që vërteton se mallrat konsiderohen të jenë në qarkullim të lirë në atë vend.</w:t>
      </w:r>
    </w:p>
    <w:p w:rsidR="003514D0" w:rsidRPr="00F94C83" w:rsidRDefault="003514D0" w:rsidP="00DF1BB5">
      <w:pPr>
        <w:widowControl w:val="0"/>
        <w:numPr>
          <w:ilvl w:val="0"/>
          <w:numId w:val="102"/>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vend të dokumenteve te përmendura në pikën 1, mund të paraqiten si provë kopjet e vërtetuara si kopje të njehsuara me origjinalin nga organi që vërteton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dokumentet origjinale nga autoriteti i vendit tjetër në fjalë.</w:t>
      </w:r>
    </w:p>
    <w:p w:rsidR="003514D0" w:rsidRPr="00F94C83" w:rsidRDefault="003514D0" w:rsidP="00DF1BB5">
      <w:pPr>
        <w:widowControl w:val="0"/>
        <w:numPr>
          <w:ilvl w:val="0"/>
          <w:numId w:val="102"/>
        </w:numPr>
        <w:tabs>
          <w:tab w:val="left" w:pos="360"/>
        </w:tabs>
        <w:kinsoku w:val="0"/>
        <w:overflowPunct w:val="0"/>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Njoftimi i mbërritjes së mallrave, siç referohet në nenin 617, nuk do të konsiderohet provë që regjimi i transitit është mbyllur në mënyrë korrekte.</w:t>
      </w:r>
    </w:p>
    <w:p w:rsidR="003514D0" w:rsidRPr="00F94C83" w:rsidRDefault="003514D0" w:rsidP="00DF1BB5">
      <w:pPr>
        <w:widowControl w:val="0"/>
        <w:tabs>
          <w:tab w:val="left" w:pos="360"/>
        </w:tabs>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e transportuara me instalime fikse transporti</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r w:rsidRPr="00F94C83">
        <w:rPr>
          <w:rFonts w:ascii="Garamond" w:hAnsi="Garamond"/>
          <w:b/>
          <w:spacing w:val="-4"/>
          <w:sz w:val="14"/>
          <w:szCs w:val="24"/>
          <w:lang w:val="sq-AL"/>
        </w:rPr>
        <w:t xml:space="preserve"> </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630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Transporti me instalime fikse transporti dhe funksionimi i regjimit të transitit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203, dhe shkronja “a” e pikës 2, të nenit 204,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Në rastin kur mallrat e transportuara me një instalim fiks transporti, hyjnë në territorin doganor të Republikës së Shqipërisë, nëpërmjet strukturës së lartpërmendur, këto mallra konsiderohen të vendosura nën regjimin e transitit në momentin e hyrjes në këtë territor.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2. </w:t>
      </w:r>
      <w:r w:rsidRPr="00F94C83">
        <w:rPr>
          <w:rFonts w:ascii="Garamond" w:hAnsi="Garamond"/>
          <w:spacing w:val="-4"/>
          <w:sz w:val="24"/>
          <w:szCs w:val="24"/>
          <w:lang w:val="sq-AL"/>
        </w:rPr>
        <w:tab/>
        <w:t>Në rastin kur mallrat gjenden tashmë në territorin doganor të Republikës së Shqipërisë dhe janë transportuar me një instalim fiks transporti, këto mallra konsiderohen të vendosura nën regjimin e transitit në momentin e futjes në instalimin fiks të transportit.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w:t>
      </w:r>
      <w:r w:rsidRPr="00F94C83">
        <w:rPr>
          <w:rFonts w:ascii="Garamond" w:hAnsi="Garamond"/>
          <w:spacing w:val="-4"/>
          <w:sz w:val="24"/>
          <w:szCs w:val="24"/>
          <w:lang w:val="sq-AL"/>
        </w:rPr>
        <w:tab/>
        <w:t>Për qëllime të regjimit të transitit, në rast se mallrat janë transportuar me instalim fiks transporti, mbajtësi i regjimit është operatori i instalimit fiks të transportit, i vendosur në Republikën e Shqipërisë, nëpërmjet të cilit mallrat hyjnë në këtë territor, në rastin e përmendur në pikën 1, ose operatori i instalimit fiks të transportit në vendin në të cilën lëvizja fillon, në rastin e përmendur në pikën 2.</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Mbajtësi i regjimit dhe autoritetet doganore bien dakord mbi mënyrën e mbikëqyrjes doganore për mallrat e transportuara.</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4. Për qëllime të pikës 3, të nenit 207, të Kodit, transportues konsiderohet operatori i instalimit fiks të transportit, i vendosur në Republikës së Shqipërisë, përmes territorit të së cilës mallrat qarkullojnë me instalim fiks transporti.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5. Regjimi i transitit konsiderohet i mbyllur kur është bërë regjistrimi i duhur në regjistrat tregtar të pritësit ose të operatorit të instalimit fiks të transportit, i cili vërteton se mallrat e transportuara me instalim fiks të transportit:</w:t>
      </w:r>
    </w:p>
    <w:p w:rsidR="003514D0" w:rsidRPr="00F94C83" w:rsidRDefault="003514D0" w:rsidP="00DF1BB5">
      <w:pPr>
        <w:widowControl w:val="0"/>
        <w:numPr>
          <w:ilvl w:val="0"/>
          <w:numId w:val="10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kanë mbërritur në impiantin e pritësit;</w:t>
      </w:r>
    </w:p>
    <w:p w:rsidR="003514D0" w:rsidRPr="00F94C83" w:rsidRDefault="003514D0" w:rsidP="00DF1BB5">
      <w:pPr>
        <w:widowControl w:val="0"/>
        <w:numPr>
          <w:ilvl w:val="0"/>
          <w:numId w:val="10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pranuar në rrjetin e shpërndarjes të pritësit, ose</w:t>
      </w:r>
    </w:p>
    <w:p w:rsidR="003514D0" w:rsidRPr="00F94C83" w:rsidRDefault="003514D0" w:rsidP="00DF1BB5">
      <w:pPr>
        <w:widowControl w:val="0"/>
        <w:numPr>
          <w:ilvl w:val="0"/>
          <w:numId w:val="10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kanë lënë territorin doganor të Republikës së Shqipërisë.</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Magazinimi doganor</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Magazinimi doganor dhe tipet e magazinave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631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Shitja me pakicë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1, të nenit 192,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Autorizimi për përdorimin e ambienteve për magazinim doganor të mallrave jepet me kusht që ambientet e magazinimit të mos përdoren për shitje me pakicë, përveç rasteve kur mallrat janë shitur me pakicë në ndonjë nga situatat e mëposhtme:</w:t>
      </w:r>
    </w:p>
    <w:p w:rsidR="003514D0" w:rsidRPr="00F94C83" w:rsidRDefault="003514D0" w:rsidP="00DF1BB5">
      <w:pPr>
        <w:widowControl w:val="0"/>
        <w:numPr>
          <w:ilvl w:val="0"/>
          <w:numId w:val="56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Me përjashtim nga detyrimi i importit për udhëtarët që shkojnë ose kthehen nga vende ose territore jashtë territorit doganor të Republikës së Shqipërisë;</w:t>
      </w:r>
    </w:p>
    <w:p w:rsidR="003514D0" w:rsidRPr="00F94C83" w:rsidRDefault="003514D0" w:rsidP="00DF1BB5">
      <w:pPr>
        <w:widowControl w:val="0"/>
        <w:numPr>
          <w:ilvl w:val="0"/>
          <w:numId w:val="56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Me përjashtim nga detyrimi i importit për anëtarët e organizatave ndërkombëtare;</w:t>
      </w:r>
    </w:p>
    <w:p w:rsidR="003514D0" w:rsidRPr="00F94C83" w:rsidRDefault="003514D0" w:rsidP="00DF1BB5">
      <w:pPr>
        <w:widowControl w:val="0"/>
        <w:numPr>
          <w:ilvl w:val="0"/>
          <w:numId w:val="56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Me përjashtim nga detyrimi i importit për forcat e NATO;</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Me përjashtim nga detyrimi i importit sipas marrëveshjeve diplomatike apo konsullore;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Në distancë, përfshirë edhe përmes internetit.</w:t>
      </w:r>
    </w:p>
    <w:p w:rsidR="003514D0" w:rsidRDefault="003514D0" w:rsidP="00DF1BB5">
      <w:pPr>
        <w:widowControl w:val="0"/>
        <w:spacing w:after="0" w:line="240" w:lineRule="auto"/>
        <w:jc w:val="center"/>
        <w:rPr>
          <w:rFonts w:ascii="Garamond" w:hAnsi="Garamond"/>
          <w:spacing w:val="-4"/>
          <w:sz w:val="14"/>
          <w:szCs w:val="24"/>
          <w:lang w:val="sq-AL"/>
        </w:rPr>
      </w:pPr>
    </w:p>
    <w:p w:rsidR="00613CC4" w:rsidRPr="00F94C83" w:rsidRDefault="00613CC4"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632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Ambientet e magazinimit të pajisura posaçërisht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1, të nenit 192,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paraqesin rrezik ose ka mundësi të dëmtojnë mallrat e tjera apo kërkojnë kushte të veçanta për arsye të tjera, në autorizimet për funksionimin e ambienteve për magazinim doganor të mallrave mund të specifikohet se mallrat mund të magazinohen vetëm në ambientet e magazinimit, të pajisura posaçërisht për mbajtjen e tyre.</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633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Tipet e magazinave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1, të nenit 192, të Kodit)</w:t>
      </w:r>
    </w:p>
    <w:p w:rsidR="003514D0" w:rsidRPr="00F94C83" w:rsidRDefault="003514D0" w:rsidP="00DF1BB5">
      <w:pPr>
        <w:widowControl w:val="0"/>
        <w:spacing w:after="0" w:line="240" w:lineRule="auto"/>
        <w:jc w:val="center"/>
        <w:rPr>
          <w:rFonts w:ascii="Garamond" w:hAnsi="Garamond"/>
          <w:spacing w:val="-4"/>
          <w:sz w:val="2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autorizimet për funksionimin e ambienteve për magazinimin doganor të mallrave duhet të përcaktohet se cili nga tipet e mëposhtme të magazinave doganore duhet të përdoret nën secilin autorizim:</w:t>
      </w:r>
    </w:p>
    <w:p w:rsidR="003514D0" w:rsidRPr="00F94C83" w:rsidRDefault="003514D0" w:rsidP="00DF1BB5">
      <w:pPr>
        <w:widowControl w:val="0"/>
        <w:numPr>
          <w:ilvl w:val="0"/>
          <w:numId w:val="56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magazinë doganore publike e tipit I;</w:t>
      </w:r>
    </w:p>
    <w:p w:rsidR="003514D0" w:rsidRPr="00F94C83" w:rsidRDefault="003514D0" w:rsidP="00DF1BB5">
      <w:pPr>
        <w:widowControl w:val="0"/>
        <w:numPr>
          <w:ilvl w:val="0"/>
          <w:numId w:val="56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magazinë doganore publike e tipit II;</w:t>
      </w:r>
    </w:p>
    <w:p w:rsidR="003514D0" w:rsidRPr="00F94C83" w:rsidRDefault="003514D0" w:rsidP="00DF1BB5">
      <w:pPr>
        <w:widowControl w:val="0"/>
        <w:numPr>
          <w:ilvl w:val="0"/>
          <w:numId w:val="56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magazinë doganore private.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pStyle w:val="Default"/>
        <w:widowControl w:val="0"/>
        <w:ind w:firstLine="284"/>
        <w:jc w:val="center"/>
        <w:rPr>
          <w:rFonts w:ascii="Garamond" w:hAnsi="Garamond"/>
          <w:b/>
          <w:color w:val="auto"/>
          <w:spacing w:val="-4"/>
          <w:lang w:val="sq-AL"/>
        </w:rPr>
      </w:pPr>
      <w:r w:rsidRPr="00F94C83">
        <w:rPr>
          <w:rFonts w:ascii="Garamond" w:hAnsi="Garamond"/>
          <w:b/>
          <w:color w:val="auto"/>
          <w:spacing w:val="-4"/>
          <w:lang w:val="sq-AL"/>
        </w:rPr>
        <w:t>Magazinat doganore private-dyqane të çliruara nga detyrimet (</w:t>
      </w:r>
      <w:r w:rsidRPr="00F94C83">
        <w:rPr>
          <w:rFonts w:ascii="Garamond" w:hAnsi="Garamond"/>
          <w:b/>
          <w:i/>
          <w:color w:val="auto"/>
          <w:spacing w:val="-4"/>
          <w:lang w:val="sq-AL"/>
        </w:rPr>
        <w:t>duty free shop</w:t>
      </w:r>
      <w:r w:rsidRPr="00F94C83">
        <w:rPr>
          <w:rFonts w:ascii="Garamond" w:hAnsi="Garamond"/>
          <w:b/>
          <w:color w:val="auto"/>
          <w:spacing w:val="-4"/>
          <w:lang w:val="sq-AL"/>
        </w:rPr>
        <w: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Neni 634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e përgjithshme për pajisjen me autorizim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192, pika 1, shkronja “b”, 28 dhe 213, pika 2,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0"/>
          <w:numId w:val="565"/>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Pa rënë ndesh me dispozitat e këtij seksioni, dispozitat lidhur me regjimin e magazinimit doganor, të referuara në këtë vendim zbatohen edhe për qëllime të këtij seksioni.</w:t>
      </w:r>
    </w:p>
    <w:p w:rsidR="003514D0" w:rsidRPr="00F94C83" w:rsidRDefault="003514D0" w:rsidP="00DF1BB5">
      <w:pPr>
        <w:pStyle w:val="ListParagraph"/>
        <w:widowControl w:val="0"/>
        <w:numPr>
          <w:ilvl w:val="0"/>
          <w:numId w:val="56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eastAsia="Calibri" w:hAnsi="Garamond"/>
          <w:spacing w:val="-4"/>
          <w:sz w:val="24"/>
          <w:szCs w:val="24"/>
          <w:lang w:val="sq-AL"/>
        </w:rPr>
        <w:t xml:space="preserve">Çdo person i vendosur në Republikën e Shqipërisë mund të aplikojë për marrjen e një autorizimi për </w:t>
      </w:r>
      <w:r w:rsidR="00B845B8">
        <w:rPr>
          <w:rFonts w:ascii="Garamond" w:hAnsi="Garamond"/>
          <w:spacing w:val="-4"/>
          <w:sz w:val="24"/>
          <w:szCs w:val="24"/>
          <w:lang w:val="sq-AL"/>
        </w:rPr>
        <w:t xml:space="preserve">dyqan </w:t>
      </w:r>
      <w:r w:rsidRPr="00F94C83">
        <w:rPr>
          <w:rFonts w:ascii="Garamond" w:hAnsi="Garamond"/>
          <w:i/>
          <w:spacing w:val="-4"/>
          <w:sz w:val="24"/>
          <w:szCs w:val="24"/>
          <w:lang w:val="sq-AL"/>
        </w:rPr>
        <w:t>duty free shop</w:t>
      </w:r>
      <w:r w:rsidRPr="00F94C83">
        <w:rPr>
          <w:rFonts w:ascii="Garamond" w:eastAsia="Calibri" w:hAnsi="Garamond"/>
          <w:spacing w:val="-4"/>
          <w:sz w:val="24"/>
          <w:szCs w:val="24"/>
          <w:lang w:val="sq-AL"/>
        </w:rPr>
        <w:t>, me kusht që të përmbushë kushtet si dhe detyrimet e përcaktuara në këtë vendim dhe në legjislacionin në fuqi.</w:t>
      </w:r>
    </w:p>
    <w:p w:rsidR="003514D0" w:rsidRPr="00F94C83" w:rsidRDefault="003514D0" w:rsidP="00DF1BB5">
      <w:pPr>
        <w:pStyle w:val="ListParagraph"/>
        <w:widowControl w:val="0"/>
        <w:numPr>
          <w:ilvl w:val="0"/>
          <w:numId w:val="565"/>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eastAsia="Calibri" w:hAnsi="Garamond"/>
          <w:spacing w:val="-4"/>
          <w:sz w:val="24"/>
          <w:szCs w:val="24"/>
          <w:lang w:val="sq-AL"/>
        </w:rPr>
        <w:t xml:space="preserve">Përfitimi i autorizimit për dyqan </w:t>
      </w:r>
      <w:r w:rsidRPr="00F94C83">
        <w:rPr>
          <w:rFonts w:ascii="Garamond" w:hAnsi="Garamond"/>
          <w:i/>
          <w:spacing w:val="-4"/>
          <w:sz w:val="24"/>
          <w:szCs w:val="24"/>
          <w:lang w:val="sq-AL"/>
        </w:rPr>
        <w:t>duty free shop</w:t>
      </w:r>
      <w:r w:rsidRPr="00F94C83">
        <w:rPr>
          <w:rFonts w:ascii="Garamond" w:eastAsia="Calibri" w:hAnsi="Garamond"/>
          <w:spacing w:val="-4"/>
          <w:sz w:val="24"/>
          <w:szCs w:val="24"/>
          <w:lang w:val="sq-AL"/>
        </w:rPr>
        <w:t xml:space="preserve"> kushtëzohet nga:</w:t>
      </w:r>
    </w:p>
    <w:p w:rsidR="003514D0" w:rsidRPr="00F94C83" w:rsidRDefault="003514D0" w:rsidP="00DF1BB5">
      <w:pPr>
        <w:pStyle w:val="ListParagraph"/>
        <w:widowControl w:val="0"/>
        <w:numPr>
          <w:ilvl w:val="0"/>
          <w:numId w:val="56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eastAsia="Calibri" w:hAnsi="Garamond"/>
          <w:spacing w:val="-4"/>
          <w:sz w:val="24"/>
          <w:szCs w:val="24"/>
          <w:lang w:val="sq-AL"/>
        </w:rPr>
        <w:t xml:space="preserve">garantimi i detyrimeve dhe pagesave të tjera, përmes një garancie bankare, </w:t>
      </w:r>
      <w:r w:rsidRPr="00F94C83">
        <w:rPr>
          <w:rFonts w:ascii="Garamond" w:hAnsi="Garamond"/>
          <w:spacing w:val="-4"/>
          <w:sz w:val="24"/>
          <w:szCs w:val="24"/>
          <w:lang w:val="sq-AL"/>
        </w:rPr>
        <w:t xml:space="preserve">jo më të vogël se 5 000 000 (pesë  milionë) lekë. </w:t>
      </w:r>
    </w:p>
    <w:p w:rsidR="003514D0" w:rsidRPr="00F94C83" w:rsidRDefault="003514D0" w:rsidP="00DF1BB5">
      <w:pPr>
        <w:pStyle w:val="ListParagraph"/>
        <w:widowControl w:val="0"/>
        <w:numPr>
          <w:ilvl w:val="0"/>
          <w:numId w:val="56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eastAsia="Calibri" w:hAnsi="Garamond"/>
          <w:spacing w:val="-4"/>
          <w:sz w:val="24"/>
          <w:szCs w:val="24"/>
          <w:lang w:val="sq-AL"/>
        </w:rPr>
        <w:t xml:space="preserve">përdorimi nga mbajtësi i autorizimit i sistemeve kompjuterike të përpunimit të të dhënave për paraqitjen e deklarimeve dhe njoftimeve doganore elektronike në sistemin informatik të doganës apo në sisteme specifike të krijuara për këtë qëllim, duke zbatuar dispozitat përkatëse lidhur me këto teknika apo sisteme. </w:t>
      </w:r>
    </w:p>
    <w:p w:rsidR="003514D0" w:rsidRPr="00F94C83" w:rsidRDefault="003514D0" w:rsidP="00DF1BB5">
      <w:pPr>
        <w:pStyle w:val="ListParagraph"/>
        <w:widowControl w:val="0"/>
        <w:numPr>
          <w:ilvl w:val="0"/>
          <w:numId w:val="566"/>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eastAsia="Calibri" w:hAnsi="Garamond"/>
          <w:spacing w:val="-4"/>
          <w:sz w:val="24"/>
          <w:szCs w:val="24"/>
          <w:lang w:val="sq-AL"/>
        </w:rPr>
        <w:t>përdorimi i sistemeve të monitorimit me video</w:t>
      </w:r>
      <w:r w:rsidR="00B845B8">
        <w:rPr>
          <w:rFonts w:ascii="Garamond" w:eastAsia="Calibri" w:hAnsi="Garamond"/>
          <w:spacing w:val="-4"/>
          <w:sz w:val="24"/>
          <w:szCs w:val="24"/>
          <w:lang w:val="sq-AL"/>
        </w:rPr>
        <w:t xml:space="preserve">kamera. Mbajtësi i autorizimit </w:t>
      </w:r>
      <w:r w:rsidRPr="00F94C83">
        <w:rPr>
          <w:rFonts w:ascii="Garamond" w:eastAsia="Calibri" w:hAnsi="Garamond"/>
          <w:i/>
          <w:spacing w:val="-4"/>
          <w:sz w:val="24"/>
          <w:szCs w:val="24"/>
          <w:lang w:val="sq-AL"/>
        </w:rPr>
        <w:t>duty free shop</w:t>
      </w:r>
      <w:r w:rsidRPr="00F94C83">
        <w:rPr>
          <w:rFonts w:ascii="Garamond" w:eastAsia="Calibri" w:hAnsi="Garamond"/>
          <w:spacing w:val="-4"/>
          <w:sz w:val="24"/>
          <w:szCs w:val="24"/>
          <w:lang w:val="sq-AL"/>
        </w:rPr>
        <w:t xml:space="preserve">, </w:t>
      </w:r>
      <w:r w:rsidRPr="00F94C83">
        <w:rPr>
          <w:rFonts w:ascii="Garamond" w:eastAsia="Symbol" w:hAnsi="Garamond"/>
          <w:spacing w:val="-4"/>
          <w:sz w:val="24"/>
          <w:szCs w:val="24"/>
          <w:lang w:val="sq-AL"/>
        </w:rPr>
        <w:t xml:space="preserve">për qëllime mbikëqyrjeje dhe kontrolli nga autoritetet doganore është i detyruar që më shpenzimet e tij të bëjë instalimin, vendosjen, mirëmbajtjen, furnizimin me energji të                               pandërprerë etj. të sistemeve mbikëqyrëse me videokamera dhe të sigurojë transmetimin </w:t>
      </w:r>
      <w:r w:rsidR="00D725C3">
        <w:rPr>
          <w:rFonts w:ascii="Garamond" w:eastAsia="Symbol" w:hAnsi="Garamond"/>
          <w:i/>
          <w:spacing w:val="-4"/>
          <w:sz w:val="24"/>
          <w:szCs w:val="24"/>
          <w:lang w:val="sq-AL"/>
        </w:rPr>
        <w:t>on</w:t>
      </w:r>
      <w:r w:rsidRPr="00F94C83">
        <w:rPr>
          <w:rFonts w:ascii="Garamond" w:eastAsia="Symbol" w:hAnsi="Garamond"/>
          <w:i/>
          <w:spacing w:val="-4"/>
          <w:sz w:val="24"/>
          <w:szCs w:val="24"/>
          <w:lang w:val="sq-AL"/>
        </w:rPr>
        <w:t>line</w:t>
      </w:r>
      <w:r w:rsidRPr="00F94C83">
        <w:rPr>
          <w:rFonts w:ascii="Garamond" w:eastAsia="Symbol" w:hAnsi="Garamond"/>
          <w:spacing w:val="-4"/>
          <w:sz w:val="24"/>
          <w:szCs w:val="24"/>
          <w:lang w:val="sq-AL"/>
        </w:rPr>
        <w:t xml:space="preserve"> dhe ruajtjen e pacenuar të imazheve të regjistruara nga sistemet mbikëqyrëse me videokamera. Sitemi i videokamerave duhet të mundësojë kontrollin e perimetrit të jashtëm të magazinave </w:t>
      </w:r>
      <w:r w:rsidRPr="00F94C83">
        <w:rPr>
          <w:rFonts w:ascii="Garamond" w:eastAsia="Symbol" w:hAnsi="Garamond"/>
          <w:i/>
          <w:spacing w:val="-4"/>
          <w:sz w:val="24"/>
          <w:szCs w:val="24"/>
          <w:lang w:val="sq-AL"/>
        </w:rPr>
        <w:t>dyty free shop</w:t>
      </w:r>
      <w:r w:rsidR="00B845B8">
        <w:rPr>
          <w:rFonts w:ascii="Garamond" w:eastAsia="Symbol" w:hAnsi="Garamond"/>
          <w:spacing w:val="-4"/>
          <w:sz w:val="24"/>
          <w:szCs w:val="24"/>
          <w:lang w:val="sq-AL"/>
        </w:rPr>
        <w:t>,</w:t>
      </w:r>
      <w:r w:rsidRPr="00F94C83">
        <w:rPr>
          <w:rFonts w:ascii="Garamond" w:eastAsia="Symbol" w:hAnsi="Garamond"/>
          <w:spacing w:val="-4"/>
          <w:sz w:val="24"/>
          <w:szCs w:val="24"/>
          <w:lang w:val="sq-AL"/>
        </w:rPr>
        <w:t xml:space="preserve"> si dhe ambientet e brendshme të tyre. Mbajtësi i autorizimit siguron të gjitha pajisjet e nevojshme për autoritetet doganore, shikueshmërinë </w:t>
      </w:r>
      <w:r w:rsidR="00D725C3">
        <w:rPr>
          <w:rFonts w:ascii="Garamond" w:eastAsia="Symbol" w:hAnsi="Garamond"/>
          <w:i/>
          <w:spacing w:val="-4"/>
          <w:sz w:val="24"/>
          <w:szCs w:val="24"/>
          <w:lang w:val="sq-AL"/>
        </w:rPr>
        <w:t>on</w:t>
      </w:r>
      <w:r w:rsidRPr="00F94C83">
        <w:rPr>
          <w:rFonts w:ascii="Garamond" w:eastAsia="Symbol" w:hAnsi="Garamond"/>
          <w:i/>
          <w:spacing w:val="-4"/>
          <w:sz w:val="24"/>
          <w:szCs w:val="24"/>
          <w:lang w:val="sq-AL"/>
        </w:rPr>
        <w:t>line</w:t>
      </w:r>
      <w:r w:rsidRPr="00F94C83">
        <w:rPr>
          <w:rFonts w:ascii="Garamond" w:eastAsia="Symbol" w:hAnsi="Garamond"/>
          <w:spacing w:val="-4"/>
          <w:sz w:val="24"/>
          <w:szCs w:val="24"/>
          <w:lang w:val="sq-AL"/>
        </w:rPr>
        <w:t xml:space="preserve"> të imazheve dhe ruajtjen e imazheve për një periudhë të paktën prej tre muajsh. Në rast se ka filluar procedura hetimore/gjyqësore, këto imazhe ruhen deri në përfundim të procesit hetimor dhe/ose gjyqësor. Drejtoria e Përgjithshme e Doganave përcakton këndet e pozicionimit të kamerave në këto ambiente;</w:t>
      </w:r>
    </w:p>
    <w:p w:rsidR="003514D0" w:rsidRPr="00F94C83" w:rsidRDefault="003514D0" w:rsidP="00DF1BB5">
      <w:pPr>
        <w:pStyle w:val="ListParagraph"/>
        <w:widowControl w:val="0"/>
        <w:autoSpaceDE w:val="0"/>
        <w:autoSpaceDN w:val="0"/>
        <w:adjustRightInd w:val="0"/>
        <w:spacing w:after="0" w:line="240" w:lineRule="auto"/>
        <w:ind w:left="0" w:firstLine="284"/>
        <w:jc w:val="both"/>
        <w:rPr>
          <w:rFonts w:ascii="Garamond" w:eastAsia="MS Mincho" w:hAnsi="Garamond"/>
          <w:spacing w:val="-4"/>
          <w:sz w:val="24"/>
          <w:szCs w:val="24"/>
          <w:lang w:val="sq-AL"/>
        </w:rPr>
      </w:pPr>
      <w:r w:rsidRPr="00F94C83">
        <w:rPr>
          <w:rFonts w:ascii="Garamond" w:hAnsi="Garamond"/>
          <w:spacing w:val="-4"/>
          <w:sz w:val="24"/>
          <w:szCs w:val="24"/>
          <w:lang w:val="sq-AL"/>
        </w:rPr>
        <w:t>ç) p</w:t>
      </w:r>
      <w:r w:rsidRPr="00F94C83">
        <w:rPr>
          <w:rFonts w:ascii="Garamond" w:eastAsia="MS Mincho" w:hAnsi="Garamond"/>
          <w:spacing w:val="-4"/>
          <w:sz w:val="24"/>
          <w:szCs w:val="24"/>
          <w:lang w:val="sq-AL"/>
        </w:rPr>
        <w:t>ërdorimi i sistemit të skanimit të inventarit si në hyrje dhe në dalje;</w:t>
      </w:r>
    </w:p>
    <w:p w:rsidR="003514D0" w:rsidRPr="00F94C83" w:rsidRDefault="003514D0" w:rsidP="00DF1BB5">
      <w:pPr>
        <w:pStyle w:val="ListParagraph"/>
        <w:widowControl w:val="0"/>
        <w:autoSpaceDE w:val="0"/>
        <w:autoSpaceDN w:val="0"/>
        <w:adjustRightInd w:val="0"/>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d)</w:t>
      </w:r>
      <w:r w:rsidRPr="00F94C83">
        <w:rPr>
          <w:rFonts w:ascii="Garamond" w:eastAsia="MS Mincho" w:hAnsi="Garamond"/>
          <w:spacing w:val="-4"/>
          <w:sz w:val="24"/>
          <w:szCs w:val="24"/>
          <w:lang w:val="sq-AL"/>
        </w:rPr>
        <w:tab/>
        <w:t xml:space="preserve">përdorimi i sistemit të skanimit të </w:t>
      </w:r>
      <w:r w:rsidRPr="00F94C83">
        <w:rPr>
          <w:rFonts w:ascii="Garamond" w:eastAsia="MS Mincho" w:hAnsi="Garamond"/>
          <w:i/>
          <w:spacing w:val="-4"/>
          <w:sz w:val="24"/>
          <w:szCs w:val="24"/>
          <w:lang w:val="sq-AL"/>
        </w:rPr>
        <w:t>Bording pass</w:t>
      </w:r>
      <w:r w:rsidRPr="00F94C83">
        <w:rPr>
          <w:rFonts w:ascii="Garamond" w:eastAsia="MS Mincho" w:hAnsi="Garamond"/>
          <w:spacing w:val="-4"/>
          <w:sz w:val="24"/>
          <w:szCs w:val="24"/>
          <w:lang w:val="sq-AL"/>
        </w:rPr>
        <w:t xml:space="preserve"> dhe “Pasaportës”, të pasagjerëve/blerës që udhëtojnë nga ajri apo deti, për </w:t>
      </w:r>
      <w:r w:rsidRPr="00F94C83">
        <w:rPr>
          <w:rFonts w:ascii="Garamond" w:eastAsia="MS Mincho" w:hAnsi="Garamond"/>
          <w:i/>
          <w:spacing w:val="-4"/>
          <w:sz w:val="24"/>
          <w:szCs w:val="24"/>
          <w:lang w:val="sq-AL"/>
        </w:rPr>
        <w:t>duty free shop</w:t>
      </w:r>
      <w:r w:rsidRPr="00F94C83">
        <w:rPr>
          <w:rFonts w:ascii="Garamond" w:eastAsia="MS Mincho" w:hAnsi="Garamond"/>
          <w:spacing w:val="-4"/>
          <w:sz w:val="24"/>
          <w:szCs w:val="24"/>
          <w:lang w:val="sq-AL"/>
        </w:rPr>
        <w:t xml:space="preserve"> që kërkohet të hapen në </w:t>
      </w:r>
      <w:r w:rsidRPr="00F94C83">
        <w:rPr>
          <w:rFonts w:ascii="Garamond" w:hAnsi="Garamond"/>
          <w:spacing w:val="-4"/>
          <w:sz w:val="24"/>
          <w:szCs w:val="24"/>
          <w:lang w:val="sq-AL"/>
        </w:rPr>
        <w:t>aeroportet për fluturime ndërkombëtare dhe portet për destinacionet ndërkombëtare</w:t>
      </w:r>
      <w:r w:rsidRPr="00F94C83">
        <w:rPr>
          <w:rFonts w:ascii="Garamond" w:eastAsia="MS Mincho" w:hAnsi="Garamond"/>
          <w:spacing w:val="-4"/>
          <w:sz w:val="24"/>
          <w:szCs w:val="24"/>
          <w:lang w:val="sq-AL"/>
        </w:rPr>
        <w:t>.</w:t>
      </w:r>
    </w:p>
    <w:p w:rsidR="003514D0" w:rsidRPr="00F94C83" w:rsidRDefault="003514D0" w:rsidP="00DF1BB5">
      <w:pPr>
        <w:pStyle w:val="ListParagraph"/>
        <w:widowControl w:val="0"/>
        <w:numPr>
          <w:ilvl w:val="0"/>
          <w:numId w:val="56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eastAsia="Calibri" w:hAnsi="Garamond"/>
          <w:spacing w:val="-4"/>
          <w:sz w:val="24"/>
          <w:szCs w:val="24"/>
          <w:lang w:val="sq-AL"/>
        </w:rPr>
        <w:t xml:space="preserve">Mbajtësi i autorizimit duhet të përmbushë në vazhdimësi kushtet dhe kriteret e përcaktuara, pa cenuar detyrimet dhe rregullat mbi lindjen e një borxhi doganor. </w:t>
      </w:r>
    </w:p>
    <w:p w:rsidR="003514D0" w:rsidRPr="00F94C83" w:rsidRDefault="003514D0" w:rsidP="00DF1BB5">
      <w:pPr>
        <w:pStyle w:val="ListParagraph"/>
        <w:widowControl w:val="0"/>
        <w:numPr>
          <w:ilvl w:val="0"/>
          <w:numId w:val="56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Mbajtësi i autorizimit duhet të përmbushë të gjitha kushtet dhe rregullat e përcaktuara në autorizim në lidhje me kontrollin doganor, çlirimin e mallrave, regjistrat e magazinimit të mallrave dhe dispozita të tjera relevante. Në rast se nuk përmbushen të gjitha këto kushte, kjo gjë sjell revokimin e menjëhershëm të autorizimit dhe për të gjitha mallrat e ruajtura në këtë magazinë duhet t’u caktohet menjëherë një destinacion doganor.</w:t>
      </w:r>
    </w:p>
    <w:p w:rsidR="003514D0" w:rsidRPr="00F94C83" w:rsidRDefault="003514D0" w:rsidP="00DF1BB5">
      <w:pPr>
        <w:pStyle w:val="ListParagraph"/>
        <w:widowControl w:val="0"/>
        <w:numPr>
          <w:ilvl w:val="0"/>
          <w:numId w:val="567"/>
        </w:numPr>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eastAsia="Calibri" w:hAnsi="Garamond"/>
          <w:spacing w:val="-4"/>
          <w:sz w:val="24"/>
          <w:szCs w:val="24"/>
          <w:lang w:val="sq-AL"/>
        </w:rPr>
        <w:t xml:space="preserve">Mbajtësi i autorizimit duhet të informojë ministrin </w:t>
      </w:r>
      <w:r w:rsidRPr="00F94C83">
        <w:rPr>
          <w:rFonts w:ascii="Garamond" w:hAnsi="Garamond"/>
          <w:spacing w:val="-4"/>
          <w:sz w:val="24"/>
          <w:szCs w:val="24"/>
          <w:lang w:val="sq-AL"/>
        </w:rPr>
        <w:t>përgjegjës për financat</w:t>
      </w:r>
      <w:r w:rsidRPr="00F94C83">
        <w:rPr>
          <w:rFonts w:ascii="Garamond" w:eastAsia="Calibri" w:hAnsi="Garamond"/>
          <w:spacing w:val="-4"/>
          <w:sz w:val="24"/>
          <w:szCs w:val="24"/>
          <w:lang w:val="sq-AL"/>
        </w:rPr>
        <w:t xml:space="preserve"> dhe Drejtorinë e Përgjithshme të Doganave për të gjithë faktorët e dalë pas dhënies së autorizimit të cilët mund të ndikojnë në vazhdimësinë apo përmbajtjen e tij.</w:t>
      </w:r>
    </w:p>
    <w:p w:rsidR="003514D0" w:rsidRPr="00F94C83" w:rsidRDefault="003514D0" w:rsidP="00DF1BB5">
      <w:pPr>
        <w:pStyle w:val="ListParagraph"/>
        <w:widowControl w:val="0"/>
        <w:numPr>
          <w:ilvl w:val="0"/>
          <w:numId w:val="567"/>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Mbajtësi i autorizimit duhet të plotësojë të gjitha kushtet e punës për autoritetet doganore kur ata vijnë për kontroll, pa asnjë shpenzim nga këto të fundit. Ambientet e punës të ofruara autoriteteve doganore duhet të plotësojnë standardet e përcaktuara nga Drejtoria e Përgjithshme e Doganave.</w:t>
      </w:r>
    </w:p>
    <w:p w:rsidR="003514D0" w:rsidRPr="00F94C83" w:rsidRDefault="003514D0" w:rsidP="00DF1BB5">
      <w:pPr>
        <w:pStyle w:val="ListParagraph"/>
        <w:widowControl w:val="0"/>
        <w:autoSpaceDE w:val="0"/>
        <w:autoSpaceDN w:val="0"/>
        <w:adjustRightInd w:val="0"/>
        <w:spacing w:after="0" w:line="240" w:lineRule="auto"/>
        <w:ind w:left="0" w:firstLine="284"/>
        <w:jc w:val="both"/>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635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Aplikimi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27,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568"/>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Aplikuesi për të përfituar autorizimin për </w:t>
      </w:r>
      <w:r w:rsidRPr="00F94C83">
        <w:rPr>
          <w:rFonts w:ascii="Garamond" w:hAnsi="Garamond"/>
          <w:spacing w:val="-4"/>
          <w:sz w:val="24"/>
          <w:szCs w:val="24"/>
          <w:lang w:val="sq-AL"/>
        </w:rPr>
        <w:t>magazinë doganore private</w:t>
      </w:r>
      <w:r w:rsidRPr="00F94C83">
        <w:rPr>
          <w:rFonts w:ascii="Garamond" w:eastAsia="MS Mincho" w:hAnsi="Garamond"/>
          <w:spacing w:val="-4"/>
          <w:sz w:val="24"/>
          <w:szCs w:val="24"/>
          <w:lang w:val="sq-AL"/>
        </w:rPr>
        <w:t xml:space="preserve">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w:t>
      </w:r>
      <w:r w:rsidRPr="00F94C83">
        <w:rPr>
          <w:rFonts w:ascii="Garamond" w:eastAsia="MS Mincho" w:hAnsi="Garamond"/>
          <w:spacing w:val="-4"/>
          <w:sz w:val="24"/>
          <w:szCs w:val="24"/>
          <w:lang w:val="sq-AL"/>
        </w:rPr>
        <w:t xml:space="preserve">paraqet aplikimin pranë Zyrës Doganore kufitare, ku mendohet të vendoset/të hapet dyqani i </w:t>
      </w:r>
      <w:r w:rsidRPr="00F94C83">
        <w:rPr>
          <w:rFonts w:ascii="Garamond" w:hAnsi="Garamond"/>
          <w:spacing w:val="-4"/>
          <w:sz w:val="24"/>
          <w:szCs w:val="24"/>
          <w:lang w:val="sq-AL"/>
        </w:rPr>
        <w:t>çliruar nga detyrimet” (</w:t>
      </w:r>
      <w:r w:rsidRPr="00F94C83">
        <w:rPr>
          <w:rFonts w:ascii="Garamond" w:hAnsi="Garamond"/>
          <w:i/>
          <w:spacing w:val="-4"/>
          <w:sz w:val="24"/>
          <w:szCs w:val="24"/>
          <w:lang w:val="sq-AL"/>
        </w:rPr>
        <w:t>duty free shop</w:t>
      </w:r>
      <w:r w:rsidRPr="00F94C83">
        <w:rPr>
          <w:rFonts w:ascii="Garamond" w:hAnsi="Garamond"/>
          <w:spacing w:val="-4"/>
          <w:sz w:val="24"/>
          <w:szCs w:val="24"/>
          <w:lang w:val="sq-AL"/>
        </w:rPr>
        <w:t>).</w:t>
      </w:r>
      <w:r w:rsidRPr="00F94C83">
        <w:rPr>
          <w:rFonts w:ascii="Garamond" w:eastAsia="MS Mincho" w:hAnsi="Garamond"/>
          <w:spacing w:val="-4"/>
          <w:sz w:val="24"/>
          <w:szCs w:val="24"/>
          <w:lang w:val="sq-AL"/>
        </w:rPr>
        <w:t xml:space="preserve">   </w:t>
      </w:r>
    </w:p>
    <w:p w:rsidR="003514D0" w:rsidRPr="00F94C83" w:rsidRDefault="003514D0" w:rsidP="00DF1BB5">
      <w:pPr>
        <w:pStyle w:val="ListParagraph"/>
        <w:widowControl w:val="0"/>
        <w:numPr>
          <w:ilvl w:val="0"/>
          <w:numId w:val="568"/>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Aplikimi bëhet me shkrim sipas aneksit 13, të shtojcës A </w:t>
      </w:r>
      <w:r w:rsidRPr="00F94C83">
        <w:rPr>
          <w:rFonts w:ascii="Garamond" w:hAnsi="Garamond"/>
          <w:spacing w:val="-4"/>
          <w:sz w:val="24"/>
          <w:szCs w:val="24"/>
          <w:lang w:val="sq-AL"/>
        </w:rPr>
        <w:t>bashkëlidhur këtij vendimi dhe pjesë përbërëse e tij</w:t>
      </w:r>
      <w:r w:rsidRPr="00F94C83">
        <w:rPr>
          <w:rFonts w:ascii="Garamond" w:eastAsia="MS Mincho" w:hAnsi="Garamond"/>
          <w:spacing w:val="-4"/>
          <w:sz w:val="24"/>
          <w:szCs w:val="24"/>
          <w:lang w:val="sq-AL"/>
        </w:rPr>
        <w:t>, që i bashkëlidhet këtij vendimi dhe është pjesë përbërëse e tij.</w:t>
      </w:r>
    </w:p>
    <w:p w:rsidR="003514D0" w:rsidRPr="00F94C83" w:rsidRDefault="003514D0" w:rsidP="00DF1BB5">
      <w:pPr>
        <w:pStyle w:val="ListParagraph"/>
        <w:widowControl w:val="0"/>
        <w:numPr>
          <w:ilvl w:val="0"/>
          <w:numId w:val="568"/>
        </w:numPr>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Aplikimi duhet të shoqërohet me dokumentet e mëposhtme (në formë shkresore dhe elektronike “CD”): </w:t>
      </w:r>
    </w:p>
    <w:p w:rsidR="003514D0" w:rsidRPr="00F94C83" w:rsidRDefault="003514D0" w:rsidP="00DF1BB5">
      <w:pPr>
        <w:pStyle w:val="ListParagraph"/>
        <w:widowControl w:val="0"/>
        <w:numPr>
          <w:ilvl w:val="0"/>
          <w:numId w:val="569"/>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Ekstraktin e Qendrës Kombëtare të Regjistrimit i cili vërteton gjendjen e shoqërisë dhe statusin e saj, i cili duhet të jetë aktiv;</w:t>
      </w:r>
    </w:p>
    <w:p w:rsidR="003514D0" w:rsidRPr="00F94C83" w:rsidRDefault="003514D0" w:rsidP="00DF1BB5">
      <w:pPr>
        <w:pStyle w:val="ListParagraph"/>
        <w:widowControl w:val="0"/>
        <w:numPr>
          <w:ilvl w:val="0"/>
          <w:numId w:val="569"/>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Dokumentet e pronësisë ose kontratës së qirasë për ambientin/godinën që do të përdoret për këtë qëllim;</w:t>
      </w:r>
    </w:p>
    <w:p w:rsidR="003514D0" w:rsidRPr="00F94C83" w:rsidRDefault="003514D0" w:rsidP="00DF1BB5">
      <w:pPr>
        <w:pStyle w:val="Default"/>
        <w:widowControl w:val="0"/>
        <w:numPr>
          <w:ilvl w:val="0"/>
          <w:numId w:val="569"/>
        </w:numPr>
        <w:ind w:left="0" w:firstLine="284"/>
        <w:jc w:val="both"/>
        <w:rPr>
          <w:rFonts w:ascii="Garamond" w:eastAsia="MS Mincho" w:hAnsi="Garamond"/>
          <w:color w:val="auto"/>
          <w:spacing w:val="-4"/>
          <w:lang w:val="sq-AL"/>
        </w:rPr>
      </w:pPr>
      <w:r w:rsidRPr="00F94C83">
        <w:rPr>
          <w:rFonts w:ascii="Garamond" w:eastAsia="MS Mincho" w:hAnsi="Garamond"/>
          <w:color w:val="auto"/>
          <w:spacing w:val="-4"/>
          <w:lang w:val="sq-AL"/>
        </w:rPr>
        <w:t>Vërtetim nga Ministria e Drejtësisë, që nuk është dënuar penalisht për vepra penale që lidhen me aktivitetin ekonomik të aplikuesit ndonjë nga personat e mëposhtëm:</w:t>
      </w:r>
    </w:p>
    <w:p w:rsidR="003514D0" w:rsidRPr="00F94C83" w:rsidRDefault="00884F3F" w:rsidP="00317C85">
      <w:pPr>
        <w:pStyle w:val="Default"/>
        <w:widowControl w:val="0"/>
        <w:tabs>
          <w:tab w:val="left" w:pos="1260"/>
        </w:tabs>
        <w:ind w:firstLine="284"/>
        <w:jc w:val="both"/>
        <w:rPr>
          <w:rFonts w:ascii="Garamond" w:eastAsia="MS Mincho" w:hAnsi="Garamond"/>
          <w:color w:val="auto"/>
          <w:spacing w:val="-4"/>
          <w:lang w:val="sq-AL"/>
        </w:rPr>
      </w:pPr>
      <w:r w:rsidRPr="00F94C83">
        <w:rPr>
          <w:rFonts w:ascii="Garamond" w:eastAsia="MS Mincho" w:hAnsi="Garamond"/>
          <w:color w:val="auto"/>
          <w:spacing w:val="-4"/>
          <w:lang w:val="sq-AL"/>
        </w:rPr>
        <w:t xml:space="preserve">i. </w:t>
      </w:r>
      <w:r w:rsidR="003514D0" w:rsidRPr="00F94C83">
        <w:rPr>
          <w:rFonts w:ascii="Garamond" w:eastAsia="MS Mincho" w:hAnsi="Garamond"/>
          <w:color w:val="auto"/>
          <w:spacing w:val="-4"/>
          <w:lang w:val="sq-AL"/>
        </w:rPr>
        <w:t>Aplikuesi;</w:t>
      </w:r>
    </w:p>
    <w:p w:rsidR="003514D0" w:rsidRPr="00F94C83" w:rsidRDefault="00884F3F" w:rsidP="00317C85">
      <w:pPr>
        <w:pStyle w:val="Default"/>
        <w:widowControl w:val="0"/>
        <w:tabs>
          <w:tab w:val="left" w:pos="1260"/>
        </w:tabs>
        <w:ind w:firstLine="284"/>
        <w:jc w:val="both"/>
        <w:rPr>
          <w:rFonts w:ascii="Garamond" w:eastAsia="MS Mincho" w:hAnsi="Garamond"/>
          <w:color w:val="auto"/>
          <w:spacing w:val="-4"/>
          <w:lang w:val="sq-AL"/>
        </w:rPr>
      </w:pPr>
      <w:r w:rsidRPr="00F94C83">
        <w:rPr>
          <w:rFonts w:ascii="Garamond" w:eastAsia="MS Mincho" w:hAnsi="Garamond"/>
          <w:color w:val="auto"/>
          <w:spacing w:val="-4"/>
          <w:lang w:val="sq-AL"/>
        </w:rPr>
        <w:t xml:space="preserve">ii. </w:t>
      </w:r>
      <w:r w:rsidR="003514D0" w:rsidRPr="00F94C83">
        <w:rPr>
          <w:rFonts w:ascii="Garamond" w:eastAsia="MS Mincho" w:hAnsi="Garamond"/>
          <w:color w:val="auto"/>
          <w:spacing w:val="-4"/>
          <w:lang w:val="sq-AL"/>
        </w:rPr>
        <w:t xml:space="preserve">Aksionerët e shoqërisë në rast se operatori ekonomik aplikues, është një shoqëri aksionare; </w:t>
      </w:r>
    </w:p>
    <w:p w:rsidR="003514D0" w:rsidRPr="00F94C83" w:rsidRDefault="00884F3F" w:rsidP="00317C85">
      <w:pPr>
        <w:pStyle w:val="Default"/>
        <w:widowControl w:val="0"/>
        <w:tabs>
          <w:tab w:val="left" w:pos="1260"/>
        </w:tabs>
        <w:ind w:firstLine="284"/>
        <w:jc w:val="both"/>
        <w:rPr>
          <w:rFonts w:ascii="Garamond" w:eastAsia="MS Mincho" w:hAnsi="Garamond"/>
          <w:color w:val="auto"/>
          <w:spacing w:val="-4"/>
          <w:lang w:val="sq-AL"/>
        </w:rPr>
      </w:pPr>
      <w:r w:rsidRPr="00F94C83">
        <w:rPr>
          <w:rFonts w:ascii="Garamond" w:hAnsi="Garamond"/>
          <w:color w:val="auto"/>
          <w:spacing w:val="-4"/>
          <w:lang w:val="sq-AL"/>
        </w:rPr>
        <w:t xml:space="preserve">iii. </w:t>
      </w:r>
      <w:r w:rsidR="003514D0" w:rsidRPr="00F94C83">
        <w:rPr>
          <w:rFonts w:ascii="Garamond" w:hAnsi="Garamond"/>
          <w:color w:val="auto"/>
          <w:spacing w:val="-4"/>
          <w:lang w:val="sq-AL"/>
        </w:rPr>
        <w:t xml:space="preserve">Personi përgjegjës në shoqërinë aplikuese për çështjet doganore, </w:t>
      </w:r>
    </w:p>
    <w:p w:rsidR="003514D0" w:rsidRPr="00F94C83" w:rsidRDefault="00884F3F" w:rsidP="00317C85">
      <w:pPr>
        <w:pStyle w:val="Default"/>
        <w:widowControl w:val="0"/>
        <w:tabs>
          <w:tab w:val="left" w:pos="1260"/>
        </w:tabs>
        <w:ind w:firstLine="284"/>
        <w:jc w:val="both"/>
        <w:rPr>
          <w:rFonts w:ascii="Garamond" w:eastAsia="MS Mincho" w:hAnsi="Garamond"/>
          <w:color w:val="auto"/>
          <w:spacing w:val="-4"/>
          <w:lang w:val="sq-AL"/>
        </w:rPr>
      </w:pPr>
      <w:r w:rsidRPr="00F94C83">
        <w:rPr>
          <w:rFonts w:ascii="Garamond" w:hAnsi="Garamond"/>
          <w:color w:val="auto"/>
          <w:spacing w:val="-4"/>
          <w:lang w:val="sq-AL"/>
        </w:rPr>
        <w:t xml:space="preserve">iv. </w:t>
      </w:r>
      <w:r w:rsidR="003514D0" w:rsidRPr="00F94C83">
        <w:rPr>
          <w:rFonts w:ascii="Garamond" w:hAnsi="Garamond"/>
          <w:color w:val="auto"/>
          <w:spacing w:val="-4"/>
          <w:lang w:val="sq-AL"/>
        </w:rPr>
        <w:t>Personeli që do të operojë në magazinë</w:t>
      </w:r>
      <w:r w:rsidR="00317C85">
        <w:rPr>
          <w:rFonts w:ascii="Garamond" w:hAnsi="Garamond"/>
          <w:color w:val="auto"/>
          <w:spacing w:val="-4"/>
          <w:lang w:val="sq-AL"/>
        </w:rPr>
        <w:t xml:space="preserve"> </w:t>
      </w:r>
      <w:r w:rsidR="003514D0" w:rsidRPr="00F94C83">
        <w:rPr>
          <w:rFonts w:ascii="Garamond" w:hAnsi="Garamond"/>
          <w:color w:val="auto"/>
          <w:spacing w:val="-4"/>
          <w:lang w:val="sq-AL"/>
        </w:rPr>
        <w:t>/</w:t>
      </w:r>
      <w:r w:rsidR="00317C85">
        <w:rPr>
          <w:rFonts w:ascii="Garamond" w:hAnsi="Garamond"/>
          <w:color w:val="auto"/>
          <w:spacing w:val="-4"/>
          <w:lang w:val="sq-AL"/>
        </w:rPr>
        <w:t xml:space="preserve"> </w:t>
      </w:r>
      <w:r w:rsidR="003514D0" w:rsidRPr="00F94C83">
        <w:rPr>
          <w:rFonts w:ascii="Garamond" w:hAnsi="Garamond"/>
          <w:color w:val="auto"/>
          <w:spacing w:val="-4"/>
          <w:lang w:val="sq-AL"/>
        </w:rPr>
        <w:t xml:space="preserve">dyqanin </w:t>
      </w:r>
      <w:r w:rsidR="003514D0" w:rsidRPr="00D725C3">
        <w:rPr>
          <w:rFonts w:ascii="Garamond" w:hAnsi="Garamond"/>
          <w:i/>
          <w:color w:val="auto"/>
          <w:spacing w:val="-4"/>
          <w:lang w:val="sq-AL"/>
        </w:rPr>
        <w:t>duty free</w:t>
      </w:r>
      <w:r w:rsidR="003514D0" w:rsidRPr="00F94C83">
        <w:rPr>
          <w:rFonts w:ascii="Garamond" w:hAnsi="Garamond"/>
          <w:color w:val="auto"/>
          <w:spacing w:val="-4"/>
          <w:lang w:val="sq-AL"/>
        </w:rPr>
        <w:t xml:space="preserve"> (përgjegjësi, shitësi</w:t>
      </w:r>
      <w:r w:rsidR="00317C85">
        <w:rPr>
          <w:rFonts w:ascii="Garamond" w:hAnsi="Garamond"/>
          <w:color w:val="auto"/>
          <w:spacing w:val="-4"/>
          <w:lang w:val="sq-AL"/>
        </w:rPr>
        <w:t xml:space="preserve"> </w:t>
      </w:r>
      <w:r w:rsidR="00C913FE">
        <w:rPr>
          <w:rFonts w:ascii="Garamond" w:hAnsi="Garamond"/>
          <w:color w:val="auto"/>
          <w:spacing w:val="-4"/>
          <w:lang w:val="sq-AL"/>
        </w:rPr>
        <w:t>/t,  mirëmbajtësi/t</w:t>
      </w:r>
      <w:r w:rsidR="003514D0" w:rsidRPr="00F94C83">
        <w:rPr>
          <w:rFonts w:ascii="Garamond" w:hAnsi="Garamond"/>
          <w:color w:val="auto"/>
          <w:spacing w:val="-4"/>
          <w:lang w:val="sq-AL"/>
        </w:rPr>
        <w:t xml:space="preserve"> etj</w:t>
      </w:r>
      <w:r w:rsidR="00C913FE">
        <w:rPr>
          <w:rFonts w:ascii="Garamond" w:hAnsi="Garamond"/>
          <w:color w:val="auto"/>
          <w:spacing w:val="-4"/>
          <w:lang w:val="sq-AL"/>
        </w:rPr>
        <w:t>.</w:t>
      </w:r>
      <w:r w:rsidR="003514D0" w:rsidRPr="00F94C83">
        <w:rPr>
          <w:rFonts w:ascii="Garamond" w:hAnsi="Garamond"/>
          <w:color w:val="auto"/>
          <w:spacing w:val="-4"/>
          <w:lang w:val="sq-AL"/>
        </w:rPr>
        <w:t>)</w:t>
      </w:r>
      <w:r w:rsidR="003514D0" w:rsidRPr="00F94C83">
        <w:rPr>
          <w:rFonts w:ascii="Garamond" w:eastAsia="MS Mincho" w:hAnsi="Garamond"/>
          <w:color w:val="auto"/>
          <w:spacing w:val="-4"/>
          <w:lang w:val="sq-AL"/>
        </w:rPr>
        <w:t>;</w:t>
      </w:r>
    </w:p>
    <w:p w:rsidR="003514D0" w:rsidRPr="00F94C83" w:rsidRDefault="003514D0" w:rsidP="00DF1BB5">
      <w:pPr>
        <w:pStyle w:val="Default"/>
        <w:widowControl w:val="0"/>
        <w:ind w:firstLine="284"/>
        <w:jc w:val="both"/>
        <w:rPr>
          <w:rFonts w:ascii="Garamond" w:eastAsia="MS Mincho" w:hAnsi="Garamond"/>
          <w:color w:val="auto"/>
          <w:spacing w:val="-4"/>
          <w:lang w:val="sq-AL"/>
        </w:rPr>
      </w:pPr>
      <w:r w:rsidRPr="00F94C83">
        <w:rPr>
          <w:rFonts w:ascii="Garamond" w:eastAsia="MS Mincho" w:hAnsi="Garamond"/>
          <w:color w:val="auto"/>
          <w:spacing w:val="-4"/>
          <w:lang w:val="sq-AL"/>
        </w:rPr>
        <w:t>ç)</w:t>
      </w:r>
      <w:r w:rsidRPr="00F94C83">
        <w:rPr>
          <w:rFonts w:ascii="Garamond" w:eastAsia="MS Mincho" w:hAnsi="Garamond"/>
          <w:color w:val="auto"/>
          <w:spacing w:val="-4"/>
          <w:lang w:val="sq-AL"/>
        </w:rPr>
        <w:tab/>
        <w:t>Vërtetim nga Drejtoria e Përgjithshme e Tatimeve që shoqëria (Operatori ekonomik aplikues), administratori dhe aksionarët e shoqërisë (në rast se operatori ekonomik aplikues është një shoqëri aksionare)</w:t>
      </w:r>
      <w:r w:rsidRPr="00F94C83">
        <w:rPr>
          <w:rFonts w:ascii="Garamond" w:hAnsi="Garamond"/>
          <w:color w:val="auto"/>
          <w:spacing w:val="-4"/>
          <w:lang w:val="sq-AL"/>
        </w:rPr>
        <w:t xml:space="preserve">, </w:t>
      </w:r>
      <w:r w:rsidRPr="00F94C83">
        <w:rPr>
          <w:rFonts w:ascii="Garamond" w:eastAsia="MS Mincho" w:hAnsi="Garamond"/>
          <w:color w:val="auto"/>
          <w:spacing w:val="-4"/>
          <w:lang w:val="sq-AL"/>
        </w:rPr>
        <w:t>nuk kanë detyrime tatimore të papaguara dhe nuk kanë kryer shkelje në fushën e tatimeve për një periudhë trevjeçare nga data e lëshimit të vërtetimit;</w:t>
      </w:r>
    </w:p>
    <w:p w:rsidR="003514D0" w:rsidRPr="00F94C83" w:rsidRDefault="003514D0" w:rsidP="00DF1BB5">
      <w:pPr>
        <w:pStyle w:val="Default"/>
        <w:widowControl w:val="0"/>
        <w:ind w:firstLine="284"/>
        <w:jc w:val="both"/>
        <w:rPr>
          <w:rFonts w:ascii="Garamond" w:eastAsia="MS Mincho" w:hAnsi="Garamond"/>
          <w:color w:val="auto"/>
          <w:spacing w:val="-4"/>
          <w:lang w:val="sq-AL"/>
        </w:rPr>
      </w:pPr>
      <w:r w:rsidRPr="00F94C83">
        <w:rPr>
          <w:rFonts w:ascii="Garamond" w:eastAsia="MS Mincho" w:hAnsi="Garamond"/>
          <w:color w:val="auto"/>
          <w:spacing w:val="-4"/>
          <w:lang w:val="sq-AL"/>
        </w:rPr>
        <w:t>d)</w:t>
      </w:r>
      <w:r w:rsidRPr="00F94C83">
        <w:rPr>
          <w:rFonts w:ascii="Garamond" w:eastAsia="MS Mincho" w:hAnsi="Garamond"/>
          <w:color w:val="auto"/>
          <w:spacing w:val="-4"/>
          <w:lang w:val="sq-AL"/>
        </w:rPr>
        <w:tab/>
        <w:t>Vërtetim nga Drejtoria e Përgjithshme e Doganave që shoqëria (Operatori ekonomik aplikues), administratori dhe aksionarët e shoqërisë (në rast se operatori ekonomik aplikues është një shoqëri aksionare)</w:t>
      </w:r>
      <w:r w:rsidRPr="00F94C83">
        <w:rPr>
          <w:rFonts w:ascii="Garamond" w:hAnsi="Garamond"/>
          <w:color w:val="auto"/>
          <w:spacing w:val="-4"/>
          <w:lang w:val="sq-AL"/>
        </w:rPr>
        <w:t xml:space="preserve"> </w:t>
      </w:r>
      <w:r w:rsidRPr="00F94C83">
        <w:rPr>
          <w:rFonts w:ascii="Garamond" w:eastAsia="MS Mincho" w:hAnsi="Garamond"/>
          <w:color w:val="auto"/>
          <w:spacing w:val="-4"/>
          <w:lang w:val="sq-AL"/>
        </w:rPr>
        <w:t>nuk kanë detyrime doganore të papaguara dhe nuk kanë kryer shkelje në fushën doganore dhe të akcizës për një periudhë trevjeçare nga data e lëshimit të vërtetimit;</w:t>
      </w:r>
    </w:p>
    <w:p w:rsidR="003514D0" w:rsidRPr="00F94C83" w:rsidRDefault="003514D0" w:rsidP="00DF1BB5">
      <w:pPr>
        <w:pStyle w:val="ListParagraph"/>
        <w:widowControl w:val="0"/>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dh)</w:t>
      </w:r>
      <w:r w:rsidRPr="00F94C83">
        <w:rPr>
          <w:rFonts w:ascii="Garamond" w:eastAsia="MS Mincho" w:hAnsi="Garamond"/>
          <w:spacing w:val="-4"/>
          <w:sz w:val="24"/>
          <w:szCs w:val="24"/>
          <w:lang w:val="sq-AL"/>
        </w:rPr>
        <w:tab/>
        <w:t>Planbiznesin, ku argumentohet qarkullimi vjetor i parashikuar, si dhe numri/lista e mallrave, që do të tregtohen;</w:t>
      </w:r>
    </w:p>
    <w:p w:rsidR="003514D0" w:rsidRPr="00F94C83" w:rsidRDefault="003514D0" w:rsidP="00DF1BB5">
      <w:pPr>
        <w:pStyle w:val="ListParagraph"/>
        <w:widowControl w:val="0"/>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e)</w:t>
      </w:r>
      <w:r w:rsidRPr="00F94C83">
        <w:rPr>
          <w:rFonts w:ascii="Garamond" w:eastAsia="MS Mincho" w:hAnsi="Garamond"/>
          <w:spacing w:val="-4"/>
          <w:sz w:val="24"/>
          <w:szCs w:val="24"/>
          <w:lang w:val="sq-AL"/>
        </w:rPr>
        <w:tab/>
        <w:t xml:space="preserve">Planin e organizimit të punës dhe listën e personelit që do të operojë në magazinë/dyqanin </w:t>
      </w:r>
      <w:r w:rsidRPr="00D725C3">
        <w:rPr>
          <w:rFonts w:ascii="Garamond" w:eastAsia="MS Mincho" w:hAnsi="Garamond"/>
          <w:i/>
          <w:spacing w:val="-4"/>
          <w:sz w:val="24"/>
          <w:szCs w:val="24"/>
          <w:lang w:val="sq-AL"/>
        </w:rPr>
        <w:t>duty free</w:t>
      </w:r>
      <w:r w:rsidRPr="00F94C83">
        <w:rPr>
          <w:rFonts w:ascii="Garamond" w:eastAsia="MS Mincho" w:hAnsi="Garamond"/>
          <w:spacing w:val="-4"/>
          <w:sz w:val="24"/>
          <w:szCs w:val="24"/>
          <w:lang w:val="sq-AL"/>
        </w:rPr>
        <w:t>, që do të ndjekë zbatimin e këtij plani. Listës duhet t’i bashkëlidhet kopje e letërnjoftimeve të personelit;</w:t>
      </w:r>
    </w:p>
    <w:p w:rsidR="003514D0" w:rsidRPr="00F94C83" w:rsidRDefault="003514D0" w:rsidP="00DF1BB5">
      <w:pPr>
        <w:pStyle w:val="ListParagraph"/>
        <w:widowControl w:val="0"/>
        <w:spacing w:after="0" w:line="240" w:lineRule="auto"/>
        <w:ind w:left="0" w:firstLine="284"/>
        <w:jc w:val="both"/>
        <w:rPr>
          <w:rFonts w:ascii="Garamond" w:hAnsi="Garamond"/>
          <w:i/>
          <w:spacing w:val="-4"/>
          <w:sz w:val="24"/>
          <w:szCs w:val="24"/>
          <w:lang w:val="sq-AL"/>
        </w:rPr>
      </w:pPr>
      <w:r w:rsidRPr="00F94C83">
        <w:rPr>
          <w:rFonts w:ascii="Garamond" w:eastAsia="MS Mincho" w:hAnsi="Garamond"/>
          <w:spacing w:val="-4"/>
          <w:sz w:val="24"/>
          <w:szCs w:val="24"/>
          <w:lang w:val="sq-AL"/>
        </w:rPr>
        <w:t xml:space="preserve">ë) Planin e menaxhimit të fluksit të udhëtarëve dhe masat që parashikohen për të garantuar pengimin e rifutjes në territorin doganor të Republikës së Shqipërisë të udhëtarëve që mbartin mallra të blera në dyqanin </w:t>
      </w:r>
      <w:r w:rsidR="009D288D">
        <w:rPr>
          <w:rFonts w:ascii="Garamond" w:hAnsi="Garamond"/>
          <w:i/>
          <w:spacing w:val="-4"/>
          <w:sz w:val="24"/>
          <w:szCs w:val="24"/>
          <w:lang w:val="sq-AL"/>
        </w:rPr>
        <w:t>duty free shop</w:t>
      </w:r>
      <w:r w:rsidRPr="00F94C83">
        <w:rPr>
          <w:rFonts w:ascii="Garamond" w:hAnsi="Garamond"/>
          <w:i/>
          <w:spacing w:val="-4"/>
          <w:sz w:val="24"/>
          <w:szCs w:val="24"/>
          <w:lang w:val="sq-AL"/>
        </w:rPr>
        <w:t>;</w:t>
      </w:r>
    </w:p>
    <w:p w:rsidR="003514D0" w:rsidRPr="00F94C83" w:rsidRDefault="00AB5CD9" w:rsidP="00DF1BB5">
      <w:pPr>
        <w:pStyle w:val="ListParagraph"/>
        <w:widowControl w:val="0"/>
        <w:spacing w:after="0" w:line="240" w:lineRule="auto"/>
        <w:ind w:left="0" w:firstLine="284"/>
        <w:jc w:val="both"/>
        <w:rPr>
          <w:rFonts w:ascii="Garamond" w:eastAsia="MS Mincho" w:hAnsi="Garamond"/>
          <w:spacing w:val="-4"/>
          <w:sz w:val="24"/>
          <w:szCs w:val="24"/>
          <w:lang w:val="sq-AL"/>
        </w:rPr>
      </w:pPr>
      <w:r>
        <w:rPr>
          <w:rFonts w:ascii="Garamond" w:eastAsia="MS Mincho" w:hAnsi="Garamond"/>
          <w:spacing w:val="-4"/>
          <w:sz w:val="24"/>
          <w:szCs w:val="24"/>
          <w:lang w:val="sq-AL"/>
        </w:rPr>
        <w:t>f)</w:t>
      </w:r>
      <w:r w:rsidR="003514D0" w:rsidRPr="00F94C83">
        <w:rPr>
          <w:rFonts w:ascii="Garamond" w:eastAsia="MS Mincho" w:hAnsi="Garamond"/>
          <w:spacing w:val="-4"/>
          <w:sz w:val="24"/>
          <w:szCs w:val="24"/>
          <w:lang w:val="sq-AL"/>
        </w:rPr>
        <w:t xml:space="preserve"> Të dhëna mbi sistemin e skanimit të inventarit si në hyrje dhe në dalje;</w:t>
      </w:r>
    </w:p>
    <w:p w:rsidR="003514D0" w:rsidRPr="00F94C83" w:rsidRDefault="003514D0" w:rsidP="00DF1BB5">
      <w:pPr>
        <w:pStyle w:val="ListParagraph"/>
        <w:widowControl w:val="0"/>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g) Të dhëna mbi sistemin e skanimit të </w:t>
      </w:r>
      <w:r w:rsidR="009D288D">
        <w:rPr>
          <w:rFonts w:ascii="Garamond" w:eastAsia="MS Mincho" w:hAnsi="Garamond"/>
          <w:i/>
          <w:spacing w:val="-4"/>
          <w:sz w:val="24"/>
          <w:szCs w:val="24"/>
          <w:lang w:val="sq-AL"/>
        </w:rPr>
        <w:t>Bording pass</w:t>
      </w:r>
      <w:r w:rsidRPr="00F94C83">
        <w:rPr>
          <w:rFonts w:ascii="Garamond" w:eastAsia="MS Mincho" w:hAnsi="Garamond"/>
          <w:spacing w:val="-4"/>
          <w:sz w:val="24"/>
          <w:szCs w:val="24"/>
          <w:lang w:val="sq-AL"/>
        </w:rPr>
        <w:t xml:space="preserve"> dhe “Pasaportave” të pasagjerëve/blerës që udhëtojnë nga ajri apo deti;</w:t>
      </w:r>
    </w:p>
    <w:p w:rsidR="003514D0" w:rsidRPr="00F94C83" w:rsidRDefault="003514D0" w:rsidP="00DF1BB5">
      <w:pPr>
        <w:pStyle w:val="ListParagraph"/>
        <w:widowControl w:val="0"/>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gj) Genplani/planvendosje të dyqanit dhe vendit të magazinimit, kushteve të ruajtjes së sigurisë së mallrave në këto mjedise, mundësinë e mbikëqyrjes nga autoriteti doganor dhe zyra</w:t>
      </w:r>
      <w:r w:rsidR="000D4E46" w:rsidRPr="00F94C83">
        <w:rPr>
          <w:rFonts w:ascii="Garamond" w:eastAsia="MS Mincho" w:hAnsi="Garamond"/>
          <w:spacing w:val="-4"/>
          <w:sz w:val="24"/>
          <w:szCs w:val="24"/>
          <w:lang w:val="sq-AL"/>
        </w:rPr>
        <w:t xml:space="preserve"> </w:t>
      </w:r>
      <w:r w:rsidRPr="00F94C83">
        <w:rPr>
          <w:rFonts w:ascii="Garamond" w:eastAsia="MS Mincho" w:hAnsi="Garamond"/>
          <w:spacing w:val="-4"/>
          <w:sz w:val="24"/>
          <w:szCs w:val="24"/>
          <w:lang w:val="sq-AL"/>
        </w:rPr>
        <w:t>/ambienti që i ofrohet këtij të fundit në rast nevoje;</w:t>
      </w:r>
    </w:p>
    <w:p w:rsidR="003514D0" w:rsidRPr="00F94C83" w:rsidRDefault="003514D0" w:rsidP="00DF1BB5">
      <w:pPr>
        <w:pStyle w:val="ListParagraph"/>
        <w:widowControl w:val="0"/>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h)</w:t>
      </w:r>
      <w:r w:rsidRPr="00F94C83">
        <w:rPr>
          <w:rFonts w:ascii="Garamond" w:eastAsia="MS Mincho" w:hAnsi="Garamond"/>
          <w:spacing w:val="-4"/>
          <w:sz w:val="24"/>
          <w:szCs w:val="24"/>
          <w:lang w:val="sq-AL"/>
        </w:rPr>
        <w:tab/>
        <w:t>Garanci bankare për llogari të Drejtorisë së Përgjithshme të Doganave në shumën 5 000 000 (pesë milionë) lekë;</w:t>
      </w:r>
    </w:p>
    <w:p w:rsidR="003514D0" w:rsidRPr="00F94C83" w:rsidRDefault="003514D0" w:rsidP="00DF1BB5">
      <w:pPr>
        <w:pStyle w:val="ListParagraph"/>
        <w:widowControl w:val="0"/>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i) Të gjithë projektet/planet kur ambienti</w:t>
      </w:r>
      <w:r w:rsidR="000D4E46" w:rsidRPr="00F94C83">
        <w:rPr>
          <w:rFonts w:ascii="Garamond" w:eastAsia="MS Mincho" w:hAnsi="Garamond"/>
          <w:spacing w:val="-4"/>
          <w:sz w:val="24"/>
          <w:szCs w:val="24"/>
          <w:lang w:val="sq-AL"/>
        </w:rPr>
        <w:t xml:space="preserve"> </w:t>
      </w:r>
      <w:r w:rsidRPr="00F94C83">
        <w:rPr>
          <w:rFonts w:ascii="Garamond" w:eastAsia="MS Mincho" w:hAnsi="Garamond"/>
          <w:spacing w:val="-4"/>
          <w:sz w:val="24"/>
          <w:szCs w:val="24"/>
          <w:lang w:val="sq-AL"/>
        </w:rPr>
        <w:t>/godina nuk janë ekzistuese, të cilat sigurojnë plotësimin e të gjitha kërkesave</w:t>
      </w:r>
      <w:r w:rsidR="00D725C3">
        <w:rPr>
          <w:rFonts w:ascii="Garamond" w:eastAsia="MS Mincho" w:hAnsi="Garamond"/>
          <w:spacing w:val="-4"/>
          <w:sz w:val="24"/>
          <w:szCs w:val="24"/>
          <w:lang w:val="sq-AL"/>
        </w:rPr>
        <w:t>, kushteve dhe kritereve të përc</w:t>
      </w:r>
      <w:r w:rsidRPr="00F94C83">
        <w:rPr>
          <w:rFonts w:ascii="Garamond" w:eastAsia="MS Mincho" w:hAnsi="Garamond"/>
          <w:spacing w:val="-4"/>
          <w:sz w:val="24"/>
          <w:szCs w:val="24"/>
          <w:lang w:val="sq-AL"/>
        </w:rPr>
        <w:t>aktu</w:t>
      </w:r>
      <w:r w:rsidR="00D725C3">
        <w:rPr>
          <w:rFonts w:ascii="Garamond" w:eastAsia="MS Mincho" w:hAnsi="Garamond"/>
          <w:spacing w:val="-4"/>
          <w:sz w:val="24"/>
          <w:szCs w:val="24"/>
          <w:lang w:val="sq-AL"/>
        </w:rPr>
        <w:t>ara në këtë k</w:t>
      </w:r>
      <w:r w:rsidRPr="00F94C83">
        <w:rPr>
          <w:rFonts w:ascii="Garamond" w:eastAsia="MS Mincho" w:hAnsi="Garamond"/>
          <w:spacing w:val="-4"/>
          <w:sz w:val="24"/>
          <w:szCs w:val="24"/>
          <w:lang w:val="sq-AL"/>
        </w:rPr>
        <w:t>re.</w:t>
      </w:r>
    </w:p>
    <w:p w:rsidR="003514D0" w:rsidRPr="00F94C83" w:rsidRDefault="003514D0" w:rsidP="00DF1BB5">
      <w:pPr>
        <w:pStyle w:val="ListParagraph"/>
        <w:widowControl w:val="0"/>
        <w:numPr>
          <w:ilvl w:val="0"/>
          <w:numId w:val="568"/>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Aplikimi duhet t’i referohet dokumenteve shoqëruese, të cilat duhet të jenë në origjinal apo kopje të noterizuara të origjinalit, si prova mbështetëse apo dokumente që kane lidhje me hollësitë e dhëna në aplikim, paraqitja e të cilave nevojitet për vlerësimin e aplikimit dhe të plotësimit të kushteve e të kritereve. </w:t>
      </w:r>
    </w:p>
    <w:p w:rsidR="003514D0" w:rsidRPr="00F94C83" w:rsidRDefault="003514D0" w:rsidP="00DF1BB5">
      <w:pPr>
        <w:pStyle w:val="ListParagraph"/>
        <w:widowControl w:val="0"/>
        <w:numPr>
          <w:ilvl w:val="0"/>
          <w:numId w:val="568"/>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Aplikimi shoqërohet nga dokumente shtesë në të cilat jepet informacion provues mbi plotësimin e kushteve dhe kërkesave të përcaktuara në këtë vendim. Të gjitha këto dokumente, prova apo fletë shtesë konsiderohen pjesë përbërëse e aplikimit që ato </w:t>
      </w:r>
      <w:r w:rsidR="00D725C3" w:rsidRPr="00F94C83">
        <w:rPr>
          <w:rFonts w:ascii="Garamond" w:eastAsia="MS Mincho" w:hAnsi="Garamond"/>
          <w:spacing w:val="-4"/>
          <w:sz w:val="24"/>
          <w:szCs w:val="24"/>
          <w:lang w:val="sq-AL"/>
        </w:rPr>
        <w:t>shoqërojnë</w:t>
      </w:r>
      <w:r w:rsidRPr="00F94C83">
        <w:rPr>
          <w:rFonts w:ascii="Garamond" w:eastAsia="MS Mincho" w:hAnsi="Garamond"/>
          <w:spacing w:val="-4"/>
          <w:sz w:val="24"/>
          <w:szCs w:val="24"/>
          <w:lang w:val="sq-AL"/>
        </w:rPr>
        <w:t>. Në aplikim shënohet edhe numri i anekseve.</w:t>
      </w:r>
    </w:p>
    <w:p w:rsidR="003514D0" w:rsidRPr="00F94C83" w:rsidRDefault="003514D0" w:rsidP="00DF1BB5">
      <w:pPr>
        <w:pStyle w:val="ListParagraph"/>
        <w:widowControl w:val="0"/>
        <w:spacing w:after="0" w:line="240" w:lineRule="auto"/>
        <w:ind w:left="0" w:firstLine="284"/>
        <w:rPr>
          <w:rFonts w:ascii="Garamond" w:eastAsia="MS Mincho" w:hAnsi="Garamond"/>
          <w:spacing w:val="-4"/>
          <w:sz w:val="14"/>
          <w:szCs w:val="24"/>
          <w:lang w:val="sq-AL"/>
        </w:rPr>
      </w:pPr>
    </w:p>
    <w:p w:rsidR="003514D0" w:rsidRPr="00F94C83" w:rsidRDefault="003514D0" w:rsidP="00DF1BB5">
      <w:pPr>
        <w:widowControl w:val="0"/>
        <w:spacing w:after="0" w:line="240" w:lineRule="auto"/>
        <w:jc w:val="center"/>
        <w:rPr>
          <w:rFonts w:ascii="Garamond" w:eastAsia="MS Mincho" w:hAnsi="Garamond"/>
          <w:b/>
          <w:spacing w:val="-4"/>
          <w:sz w:val="24"/>
          <w:szCs w:val="24"/>
          <w:lang w:val="sq-AL"/>
        </w:rPr>
      </w:pPr>
      <w:r w:rsidRPr="00F94C83">
        <w:rPr>
          <w:rFonts w:ascii="Garamond" w:eastAsia="MS Mincho" w:hAnsi="Garamond"/>
          <w:b/>
          <w:spacing w:val="-4"/>
          <w:sz w:val="24"/>
          <w:szCs w:val="24"/>
          <w:lang w:val="sq-AL"/>
        </w:rPr>
        <w:t>Neni 636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Procedurat përpara dhënies së autorizimit </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pika 1, dhe 213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571"/>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Zyra doganore, me marrjen e aplikimit përmes sektorit që administron regjimet doganore, verifikon informacionin e paraqitur. Kur konstatohet se aplikimi nuk përmban të gjitha të dhënat/dokumentet/informacionet e kërkuara, zyra doganore, brenda 30 ditëve nga data e marrjes së aplikimit i kërkon aplikuesit (operatorit ekonomik) të plotësojë të dhënat</w:t>
      </w:r>
      <w:r w:rsidR="000D4E46" w:rsidRPr="00F94C83">
        <w:rPr>
          <w:rFonts w:ascii="Garamond" w:eastAsia="MS Mincho" w:hAnsi="Garamond"/>
          <w:spacing w:val="-4"/>
          <w:sz w:val="24"/>
          <w:szCs w:val="24"/>
          <w:lang w:val="sq-AL"/>
        </w:rPr>
        <w:t xml:space="preserve"> </w:t>
      </w:r>
      <w:r w:rsidRPr="00F94C83">
        <w:rPr>
          <w:rFonts w:ascii="Garamond" w:eastAsia="MS Mincho" w:hAnsi="Garamond"/>
          <w:spacing w:val="-4"/>
          <w:sz w:val="24"/>
          <w:szCs w:val="24"/>
          <w:lang w:val="sq-AL"/>
        </w:rPr>
        <w:t>/dokumentet</w:t>
      </w:r>
      <w:r w:rsidR="000D4E46" w:rsidRPr="00F94C83">
        <w:rPr>
          <w:rFonts w:ascii="Garamond" w:eastAsia="MS Mincho" w:hAnsi="Garamond"/>
          <w:spacing w:val="-4"/>
          <w:sz w:val="24"/>
          <w:szCs w:val="24"/>
          <w:lang w:val="sq-AL"/>
        </w:rPr>
        <w:t xml:space="preserve"> </w:t>
      </w:r>
      <w:r w:rsidRPr="00F94C83">
        <w:rPr>
          <w:rFonts w:ascii="Garamond" w:eastAsia="MS Mincho" w:hAnsi="Garamond"/>
          <w:spacing w:val="-4"/>
          <w:sz w:val="24"/>
          <w:szCs w:val="24"/>
          <w:lang w:val="sq-AL"/>
        </w:rPr>
        <w:t xml:space="preserve">/informacionet e duhura, duke i dhënë edhe arsyet e kësaj kërkese. Personi i interesuar duhet të plotësojë informacionin brenda 15 ditësh nga data e marrjes së kësaj kërkese, në të kundërt aplikimi konsiderohet i refuzuar dhe personi i interesuar mundet të aplikojë si për herë të parë.   </w:t>
      </w:r>
    </w:p>
    <w:p w:rsidR="003514D0" w:rsidRPr="00F94C83" w:rsidRDefault="003514D0" w:rsidP="00DF1BB5">
      <w:pPr>
        <w:pStyle w:val="ListParagraph"/>
        <w:widowControl w:val="0"/>
        <w:numPr>
          <w:ilvl w:val="0"/>
          <w:numId w:val="571"/>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Zyra doganore, brenda 30 ditësh nga data e konstatimit se plotësohen të gjitha kushtet dhe </w:t>
      </w:r>
      <w:r w:rsidR="000D4E46" w:rsidRPr="00F94C83">
        <w:rPr>
          <w:rFonts w:ascii="Garamond" w:eastAsia="MS Mincho" w:hAnsi="Garamond"/>
          <w:spacing w:val="-4"/>
          <w:sz w:val="24"/>
          <w:szCs w:val="24"/>
          <w:lang w:val="sq-AL"/>
        </w:rPr>
        <w:t xml:space="preserve"> </w:t>
      </w:r>
      <w:r w:rsidRPr="00F94C83">
        <w:rPr>
          <w:rFonts w:ascii="Garamond" w:eastAsia="MS Mincho" w:hAnsi="Garamond"/>
          <w:spacing w:val="-4"/>
          <w:sz w:val="24"/>
          <w:szCs w:val="24"/>
          <w:lang w:val="sq-AL"/>
        </w:rPr>
        <w:t>dokumentacioni</w:t>
      </w:r>
      <w:r w:rsidR="000D4E46" w:rsidRPr="00F94C83">
        <w:rPr>
          <w:rFonts w:ascii="Garamond" w:eastAsia="MS Mincho" w:hAnsi="Garamond"/>
          <w:spacing w:val="-4"/>
          <w:sz w:val="24"/>
          <w:szCs w:val="24"/>
          <w:lang w:val="sq-AL"/>
        </w:rPr>
        <w:t xml:space="preserve">/ </w:t>
      </w:r>
      <w:r w:rsidRPr="00F94C83">
        <w:rPr>
          <w:rFonts w:ascii="Garamond" w:eastAsia="MS Mincho" w:hAnsi="Garamond"/>
          <w:spacing w:val="-4"/>
          <w:sz w:val="24"/>
          <w:szCs w:val="24"/>
          <w:lang w:val="sq-AL"/>
        </w:rPr>
        <w:t>informacionet e sipër</w:t>
      </w:r>
      <w:r w:rsidR="000D4E46" w:rsidRPr="00F94C83">
        <w:rPr>
          <w:rFonts w:ascii="Garamond" w:eastAsia="MS Mincho" w:hAnsi="Garamond"/>
          <w:spacing w:val="-4"/>
          <w:sz w:val="24"/>
          <w:szCs w:val="24"/>
          <w:lang w:val="sq-AL"/>
        </w:rPr>
        <w:t>-</w:t>
      </w:r>
      <w:r w:rsidRPr="00F94C83">
        <w:rPr>
          <w:rFonts w:ascii="Garamond" w:eastAsia="MS Mincho" w:hAnsi="Garamond"/>
          <w:spacing w:val="-4"/>
          <w:sz w:val="24"/>
          <w:szCs w:val="24"/>
          <w:lang w:val="sq-AL"/>
        </w:rPr>
        <w:t>përmendura procedon me:</w:t>
      </w:r>
    </w:p>
    <w:p w:rsidR="003514D0" w:rsidRPr="00B97D39" w:rsidRDefault="003514D0" w:rsidP="00DF1BB5">
      <w:pPr>
        <w:pStyle w:val="ListParagraph"/>
        <w:widowControl w:val="0"/>
        <w:numPr>
          <w:ilvl w:val="0"/>
          <w:numId w:val="572"/>
        </w:numPr>
        <w:spacing w:after="0" w:line="240" w:lineRule="auto"/>
        <w:ind w:left="0" w:firstLine="284"/>
        <w:jc w:val="both"/>
        <w:rPr>
          <w:rFonts w:ascii="Garamond" w:eastAsia="MS Mincho" w:hAnsi="Garamond"/>
          <w:spacing w:val="-6"/>
          <w:sz w:val="24"/>
          <w:szCs w:val="24"/>
          <w:lang w:val="sq-AL"/>
        </w:rPr>
      </w:pPr>
      <w:r w:rsidRPr="00B97D39">
        <w:rPr>
          <w:rFonts w:ascii="Garamond" w:eastAsia="MS Mincho" w:hAnsi="Garamond"/>
          <w:spacing w:val="-6"/>
          <w:sz w:val="24"/>
          <w:szCs w:val="24"/>
          <w:lang w:val="sq-AL"/>
        </w:rPr>
        <w:t xml:space="preserve">verifikimin në vend (kur ambienti/godina janë ekzistuese) të vendndodhjes/ambienteve të dyqanit. Vendndodhja e dyqanit duhet të sigurojë hapësira të mjaftueshme të lëvizjes në dalje nga territori doganor i Republikës së Shqipërisë dhe duhet të jetë mbas mjediseve të kryerjes së veprimeve me policinë dhe doganën; Korsia e rrugës drejt </w:t>
      </w:r>
      <w:r w:rsidR="00D725C3" w:rsidRPr="00B97D39">
        <w:rPr>
          <w:rFonts w:ascii="Garamond" w:eastAsia="MS Mincho" w:hAnsi="Garamond"/>
          <w:i/>
          <w:spacing w:val="-6"/>
          <w:sz w:val="24"/>
          <w:szCs w:val="24"/>
          <w:lang w:val="sq-AL"/>
        </w:rPr>
        <w:t xml:space="preserve">duty </w:t>
      </w:r>
      <w:r w:rsidRPr="00B97D39">
        <w:rPr>
          <w:rFonts w:ascii="Garamond" w:eastAsia="MS Mincho" w:hAnsi="Garamond"/>
          <w:i/>
          <w:spacing w:val="-6"/>
          <w:sz w:val="24"/>
          <w:szCs w:val="24"/>
          <w:lang w:val="sq-AL"/>
        </w:rPr>
        <w:t>free shop</w:t>
      </w:r>
      <w:r w:rsidRPr="00B97D39">
        <w:rPr>
          <w:rFonts w:ascii="Garamond" w:eastAsia="MS Mincho" w:hAnsi="Garamond"/>
          <w:spacing w:val="-6"/>
          <w:sz w:val="24"/>
          <w:szCs w:val="24"/>
          <w:lang w:val="sq-AL"/>
        </w:rPr>
        <w:t xml:space="preserve"> duhet të jetë e ndarë në mënyrë të tillë që të mos lejojë aksesin drejt saj të udhëtarëve që hyjnë në territorin e Republikës së Shqipërisë;</w:t>
      </w:r>
    </w:p>
    <w:p w:rsidR="003514D0" w:rsidRPr="00F94C83" w:rsidRDefault="003514D0" w:rsidP="00DF1BB5">
      <w:pPr>
        <w:pStyle w:val="ListParagraph"/>
        <w:widowControl w:val="0"/>
        <w:numPr>
          <w:ilvl w:val="0"/>
          <w:numId w:val="572"/>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analizimin e nevojave në bazë të fluksit të udhëtarëve;</w:t>
      </w:r>
    </w:p>
    <w:p w:rsidR="003514D0" w:rsidRPr="00F94C83" w:rsidRDefault="003514D0" w:rsidP="00DF1BB5">
      <w:pPr>
        <w:pStyle w:val="ListParagraph"/>
        <w:widowControl w:val="0"/>
        <w:numPr>
          <w:ilvl w:val="0"/>
          <w:numId w:val="572"/>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kushtet e ruajtjes së sigurisë së mallrave në këto ambiente, numrin e dyerve dhe mundësinë e plumbosjes, mbylljen e dritareve etj., (kur ambienti</w:t>
      </w:r>
      <w:r w:rsidR="000D4E46" w:rsidRPr="00F94C83">
        <w:rPr>
          <w:rFonts w:ascii="Garamond" w:eastAsia="MS Mincho" w:hAnsi="Garamond"/>
          <w:spacing w:val="-4"/>
          <w:sz w:val="24"/>
          <w:szCs w:val="24"/>
          <w:lang w:val="sq-AL"/>
        </w:rPr>
        <w:t xml:space="preserve"> </w:t>
      </w:r>
      <w:r w:rsidRPr="00F94C83">
        <w:rPr>
          <w:rFonts w:ascii="Garamond" w:eastAsia="MS Mincho" w:hAnsi="Garamond"/>
          <w:spacing w:val="-4"/>
          <w:sz w:val="24"/>
          <w:szCs w:val="24"/>
          <w:lang w:val="sq-AL"/>
        </w:rPr>
        <w:t>/godina janë ekzistuese) dhe përshtatshmërinë e vendosjes dhe projektit në rastin kur ambienti/godina do të ndërtohet e re;</w:t>
      </w:r>
    </w:p>
    <w:p w:rsidR="003514D0" w:rsidRPr="00F94C83" w:rsidRDefault="003514D0" w:rsidP="00DF1BB5">
      <w:pPr>
        <w:pStyle w:val="ListParagraph"/>
        <w:widowControl w:val="0"/>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ç)</w:t>
      </w:r>
      <w:r w:rsidRPr="00F94C83">
        <w:rPr>
          <w:rFonts w:ascii="Garamond" w:eastAsia="MS Mincho" w:hAnsi="Garamond"/>
          <w:spacing w:val="-4"/>
          <w:sz w:val="24"/>
          <w:szCs w:val="24"/>
          <w:lang w:val="sq-AL"/>
        </w:rPr>
        <w:tab/>
        <w:t>mundësinë e monitorimit, mbikëqyrjes, kontrollit, inventarizimit të mallrave etj. nga autoritetet doganore;</w:t>
      </w:r>
    </w:p>
    <w:p w:rsidR="003514D0" w:rsidRPr="00F94C83" w:rsidRDefault="003514D0" w:rsidP="00DF1BB5">
      <w:pPr>
        <w:pStyle w:val="ListParagraph"/>
        <w:widowControl w:val="0"/>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d)</w:t>
      </w:r>
      <w:r w:rsidRPr="00F94C83">
        <w:rPr>
          <w:rFonts w:ascii="Garamond" w:eastAsia="MS Mincho" w:hAnsi="Garamond"/>
          <w:spacing w:val="-4"/>
          <w:sz w:val="24"/>
          <w:szCs w:val="24"/>
          <w:lang w:val="sq-AL"/>
        </w:rPr>
        <w:tab/>
        <w:t>verifikimin e vërtetësisë (kur gjykohet e arsyeshme) e të gjithë dokumentacionit të paraqitur nga operatori ekonomik;</w:t>
      </w:r>
    </w:p>
    <w:p w:rsidR="003514D0" w:rsidRPr="00F94C83" w:rsidRDefault="003514D0" w:rsidP="00DF1BB5">
      <w:pPr>
        <w:pStyle w:val="ListParagraph"/>
        <w:widowControl w:val="0"/>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dh)</w:t>
      </w:r>
      <w:r w:rsidRPr="00F94C83">
        <w:rPr>
          <w:rFonts w:ascii="Garamond" w:eastAsia="MS Mincho" w:hAnsi="Garamond"/>
          <w:spacing w:val="-4"/>
          <w:sz w:val="24"/>
          <w:szCs w:val="24"/>
          <w:lang w:val="sq-AL"/>
        </w:rPr>
        <w:tab/>
        <w:t>verifikimin e plotësimit të kushtëzimeve të përgjithshme sipas përcaktimeve të neneve 634 dhe 635.</w:t>
      </w:r>
    </w:p>
    <w:p w:rsidR="00B97D39" w:rsidRDefault="003514D0" w:rsidP="00B97D39">
      <w:pPr>
        <w:pStyle w:val="ListParagraph"/>
        <w:widowControl w:val="0"/>
        <w:numPr>
          <w:ilvl w:val="0"/>
          <w:numId w:val="571"/>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Kur konstatohen mosvërtetësi të dokumentacionit të paraqitur nga operatori ekonomik, aplikimi refuzohet dhe zyra doganore duhet të ndërmarrë të gjithë hapat e përcaktuar në legjislacionin në fuqi, përfshirë këtu edhe kallëzimin penal, kur është rasti.</w:t>
      </w:r>
    </w:p>
    <w:p w:rsidR="003514D0" w:rsidRPr="00B97D39" w:rsidRDefault="003514D0" w:rsidP="00B97D39">
      <w:pPr>
        <w:pStyle w:val="ListParagraph"/>
        <w:widowControl w:val="0"/>
        <w:numPr>
          <w:ilvl w:val="0"/>
          <w:numId w:val="571"/>
        </w:numPr>
        <w:spacing w:after="0" w:line="240" w:lineRule="auto"/>
        <w:ind w:left="0" w:firstLine="284"/>
        <w:jc w:val="both"/>
        <w:rPr>
          <w:rFonts w:ascii="Garamond" w:eastAsia="MS Mincho" w:hAnsi="Garamond"/>
          <w:spacing w:val="-4"/>
          <w:sz w:val="24"/>
          <w:szCs w:val="24"/>
          <w:lang w:val="sq-AL"/>
        </w:rPr>
      </w:pPr>
      <w:r w:rsidRPr="00B97D39">
        <w:rPr>
          <w:rFonts w:ascii="Garamond" w:eastAsia="MS Mincho" w:hAnsi="Garamond"/>
          <w:spacing w:val="-4"/>
          <w:sz w:val="24"/>
          <w:szCs w:val="24"/>
          <w:lang w:val="sq-AL"/>
        </w:rPr>
        <w:t xml:space="preserve">Kur zyra doganore konstaton </w:t>
      </w:r>
      <w:r w:rsidR="00D725C3" w:rsidRPr="00B97D39">
        <w:rPr>
          <w:rFonts w:ascii="Garamond" w:eastAsia="MS Mincho" w:hAnsi="Garamond"/>
          <w:spacing w:val="-4"/>
          <w:sz w:val="24"/>
          <w:szCs w:val="24"/>
          <w:lang w:val="sq-AL"/>
        </w:rPr>
        <w:t>parregullsi</w:t>
      </w:r>
      <w:r w:rsidRPr="00B97D39">
        <w:rPr>
          <w:rFonts w:ascii="Garamond" w:eastAsia="MS Mincho" w:hAnsi="Garamond"/>
          <w:spacing w:val="-4"/>
          <w:sz w:val="24"/>
          <w:szCs w:val="24"/>
          <w:lang w:val="sq-AL"/>
        </w:rPr>
        <w:t xml:space="preserve">, i kërkon aplikuesit që të plotësojë apo të rregullojë situatën duke marrë masat e duhura brenda një periudhe kohore prej 15 ditësh. Zyra doganore, në varësi të rrethanave dhe specifikave të ambientit për qëllime mbikëqyrjeje dhe kontrolli, mund të kërkojë </w:t>
      </w:r>
      <w:r w:rsidR="00D725C3" w:rsidRPr="00B97D39">
        <w:rPr>
          <w:rFonts w:ascii="Garamond" w:eastAsia="MS Mincho" w:hAnsi="Garamond"/>
          <w:spacing w:val="-4"/>
          <w:sz w:val="24"/>
          <w:szCs w:val="24"/>
          <w:lang w:val="sq-AL"/>
        </w:rPr>
        <w:t>dokumentacion</w:t>
      </w:r>
      <w:r w:rsidRPr="00B97D39">
        <w:rPr>
          <w:rFonts w:ascii="Garamond" w:eastAsia="MS Mincho" w:hAnsi="Garamond"/>
          <w:spacing w:val="-4"/>
          <w:sz w:val="24"/>
          <w:szCs w:val="24"/>
          <w:lang w:val="sq-AL"/>
        </w:rPr>
        <w:t xml:space="preserve"> shtesë apo të vendosë kushte të tjera përtej atyre të përcaktuara në këtë vendim.</w:t>
      </w:r>
    </w:p>
    <w:p w:rsidR="003514D0" w:rsidRPr="00F94C83" w:rsidRDefault="003514D0" w:rsidP="00DF1BB5">
      <w:pPr>
        <w:pStyle w:val="ListParagraph"/>
        <w:widowControl w:val="0"/>
        <w:numPr>
          <w:ilvl w:val="0"/>
          <w:numId w:val="571"/>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Brenda 15 ditësh nga përfundimi i procesit të verifikimit apo përfundimi i afatit për rregullimin e situatës, zyra doganore e përcjell të gjithë dokumentacionin në Drejtorinë e Përgjithshme të Doganave, së bashku me një relacion ku sqarohet në mënyrë të detajuar e gjithë procedura e ndjekur deri në këtë moment, përfundimin e verifikimeve të kryera, opinionin e zyrës doganore lidhur me mundësinë e monitorimit, mbikëqyrjes, kontrollit etj. në rast të dhënies së autorizimit, plotësimit ose jo të masave shtesë të kërkuara aplikuesit etj.</w:t>
      </w:r>
    </w:p>
    <w:p w:rsidR="003514D0" w:rsidRPr="00F94C83" w:rsidRDefault="003514D0" w:rsidP="00DF1BB5">
      <w:pPr>
        <w:pStyle w:val="ListParagraph"/>
        <w:widowControl w:val="0"/>
        <w:numPr>
          <w:ilvl w:val="0"/>
          <w:numId w:val="571"/>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Brenda 60 ditëve nga data e dorëzimit të dokumentacionit nga zyra doganore, Drejtoria e Përgjithshme e Doganave shqyrton dokumentacionin e ardhur. Në shqyrtimin e dokumentacionit përfshihet edhe vizita dhe mbikëqyrja/testimi në vend se si parashikohet të funksionojë dyqani </w:t>
      </w:r>
      <w:r w:rsidRPr="00F94C83">
        <w:rPr>
          <w:rFonts w:ascii="Garamond" w:eastAsia="MS Mincho" w:hAnsi="Garamond"/>
          <w:i/>
          <w:spacing w:val="-4"/>
          <w:sz w:val="24"/>
          <w:szCs w:val="24"/>
          <w:lang w:val="sq-AL"/>
        </w:rPr>
        <w:t>duty free shop</w:t>
      </w:r>
      <w:r w:rsidRPr="00F94C83">
        <w:rPr>
          <w:rFonts w:ascii="Garamond" w:eastAsia="MS Mincho" w:hAnsi="Garamond"/>
          <w:spacing w:val="-4"/>
          <w:sz w:val="24"/>
          <w:szCs w:val="24"/>
          <w:lang w:val="sq-AL"/>
        </w:rPr>
        <w:t xml:space="preserve"> sipas aplikimit të propozuar nga aplikuesi (kur ambienti/godina janë ekzistuese). </w:t>
      </w:r>
    </w:p>
    <w:p w:rsidR="003514D0" w:rsidRPr="00F94C83" w:rsidRDefault="003514D0" w:rsidP="00DF1BB5">
      <w:pPr>
        <w:pStyle w:val="ListParagraph"/>
        <w:widowControl w:val="0"/>
        <w:numPr>
          <w:ilvl w:val="0"/>
          <w:numId w:val="571"/>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Kur konstatohen parregullsi, pamundësi mbikëqyrjeje/kontroll ose gjenden me vend rekomandimet e zyrës doganore lidhur me kushtet apo kërkesat e  paplotësuara nga aplikuesi, aplikimi refuzohet dhe i gjithë dokumentacioni i kthehet zyrës doganore që e ka dërguar në mënyrë që kjo e fundit t’ia komunikojë aplikuesit. Aplikuesi, brenda 30 ditësh nga data e marrjes së njoftimit, ka të drejtë t’i drejtohet ministrit </w:t>
      </w:r>
      <w:r w:rsidRPr="00F94C83">
        <w:rPr>
          <w:rFonts w:ascii="Garamond" w:hAnsi="Garamond"/>
          <w:spacing w:val="-4"/>
          <w:sz w:val="24"/>
          <w:szCs w:val="24"/>
          <w:lang w:val="sq-AL"/>
        </w:rPr>
        <w:t>përgjegjës për financat</w:t>
      </w:r>
      <w:r w:rsidRPr="00F94C83">
        <w:rPr>
          <w:rFonts w:ascii="Garamond" w:eastAsia="MS Mincho" w:hAnsi="Garamond"/>
          <w:spacing w:val="-4"/>
          <w:sz w:val="24"/>
          <w:szCs w:val="24"/>
          <w:lang w:val="sq-AL"/>
        </w:rPr>
        <w:t xml:space="preserve"> me një ankim të arsyetuar lidhur me këtë refuzim duke paraqitur të gjithë dokumentacionin e duhur që e mbështet atë, përfshirë edhe provat nëse i ka plotësuar apo jo masat shtesë të kërkuara nga autoritetet dog</w:t>
      </w:r>
      <w:r w:rsidR="00D725C3">
        <w:rPr>
          <w:rFonts w:ascii="Garamond" w:eastAsia="MS Mincho" w:hAnsi="Garamond"/>
          <w:spacing w:val="-4"/>
          <w:sz w:val="24"/>
          <w:szCs w:val="24"/>
          <w:lang w:val="sq-AL"/>
        </w:rPr>
        <w:t>a</w:t>
      </w:r>
      <w:r w:rsidRPr="00F94C83">
        <w:rPr>
          <w:rFonts w:ascii="Garamond" w:eastAsia="MS Mincho" w:hAnsi="Garamond"/>
          <w:spacing w:val="-4"/>
          <w:sz w:val="24"/>
          <w:szCs w:val="24"/>
          <w:lang w:val="sq-AL"/>
        </w:rPr>
        <w:t>nore.</w:t>
      </w:r>
    </w:p>
    <w:p w:rsidR="003514D0" w:rsidRPr="00F94C83" w:rsidRDefault="003514D0" w:rsidP="00DF1BB5">
      <w:pPr>
        <w:pStyle w:val="ListParagraph"/>
        <w:widowControl w:val="0"/>
        <w:numPr>
          <w:ilvl w:val="0"/>
          <w:numId w:val="571"/>
        </w:numPr>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Kur konstatohet se aplikimi është i rregullt dhe në përputhje me kushtet dhe kërkesat e këtij vendimi si dhe legjislacionin doganor në fuqi si dhe konkludohet mbi mundësinë për mbikëqyrje dhe kontroll të magazinës doganore private </w:t>
      </w:r>
      <w:r w:rsidRPr="00F94C83">
        <w:rPr>
          <w:rFonts w:ascii="Garamond" w:eastAsia="MS Mincho" w:hAnsi="Garamond"/>
          <w:i/>
          <w:spacing w:val="-4"/>
          <w:sz w:val="24"/>
          <w:szCs w:val="24"/>
          <w:lang w:val="sq-AL"/>
        </w:rPr>
        <w:t>(duty free shop</w:t>
      </w:r>
      <w:r w:rsidRPr="00F94C83">
        <w:rPr>
          <w:rFonts w:ascii="Garamond" w:eastAsia="MS Mincho" w:hAnsi="Garamond"/>
          <w:spacing w:val="-4"/>
          <w:sz w:val="24"/>
          <w:szCs w:val="24"/>
          <w:lang w:val="sq-AL"/>
        </w:rPr>
        <w:t xml:space="preserve">), Drejtoria e Përgjithshme e Doganave e përcjell të gjithë dokumentacionin pranë Ministrisë </w:t>
      </w:r>
      <w:r w:rsidRPr="00F94C83">
        <w:rPr>
          <w:rFonts w:ascii="Garamond" w:hAnsi="Garamond"/>
          <w:spacing w:val="-4"/>
          <w:sz w:val="24"/>
          <w:szCs w:val="24"/>
          <w:lang w:val="sq-AL"/>
        </w:rPr>
        <w:t>përgjegjës për financat</w:t>
      </w:r>
      <w:r w:rsidRPr="00F94C83">
        <w:rPr>
          <w:rFonts w:ascii="Garamond" w:eastAsia="MS Mincho" w:hAnsi="Garamond"/>
          <w:spacing w:val="-4"/>
          <w:sz w:val="24"/>
          <w:szCs w:val="24"/>
          <w:lang w:val="sq-AL"/>
        </w:rPr>
        <w:t>, së bashku me një opinion të sajin lidhur me plotësimin e kushteve, kritereve, kërkesave nga ana e aplikuesit.</w:t>
      </w:r>
    </w:p>
    <w:p w:rsidR="003514D0" w:rsidRPr="00F94C83" w:rsidRDefault="003514D0" w:rsidP="00DF1BB5">
      <w:pPr>
        <w:widowControl w:val="0"/>
        <w:spacing w:after="0" w:line="240" w:lineRule="auto"/>
        <w:rPr>
          <w:rFonts w:ascii="Garamond" w:eastAsia="MS Mincho" w:hAnsi="Garamond"/>
          <w:spacing w:val="-4"/>
          <w:sz w:val="14"/>
          <w:szCs w:val="24"/>
          <w:lang w:val="sq-AL"/>
        </w:rPr>
      </w:pPr>
    </w:p>
    <w:p w:rsidR="003514D0" w:rsidRPr="00F94C83" w:rsidRDefault="003514D0" w:rsidP="00DF1BB5">
      <w:pPr>
        <w:widowControl w:val="0"/>
        <w:spacing w:after="0" w:line="240" w:lineRule="auto"/>
        <w:jc w:val="center"/>
        <w:rPr>
          <w:rFonts w:ascii="Garamond" w:eastAsia="MS Mincho" w:hAnsi="Garamond"/>
          <w:b/>
          <w:spacing w:val="-4"/>
          <w:sz w:val="24"/>
          <w:szCs w:val="24"/>
          <w:lang w:val="sq-AL"/>
        </w:rPr>
      </w:pPr>
      <w:r w:rsidRPr="00F94C83">
        <w:rPr>
          <w:rFonts w:ascii="Garamond" w:eastAsia="MS Mincho" w:hAnsi="Garamond"/>
          <w:b/>
          <w:spacing w:val="-4"/>
          <w:sz w:val="24"/>
          <w:szCs w:val="24"/>
          <w:lang w:val="sq-AL"/>
        </w:rPr>
        <w:t>Neni  637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Dhënia e autorizimit</w:t>
      </w:r>
    </w:p>
    <w:p w:rsidR="003514D0" w:rsidRPr="00F94C83" w:rsidRDefault="003514D0" w:rsidP="00DF1BB5">
      <w:pPr>
        <w:widowControl w:val="0"/>
        <w:tabs>
          <w:tab w:val="left" w:pos="180"/>
          <w:tab w:val="left" w:pos="360"/>
        </w:tabs>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pika 1, dhe 213 të Kodit)</w:t>
      </w:r>
    </w:p>
    <w:p w:rsidR="003514D0" w:rsidRPr="00F94C83" w:rsidRDefault="003514D0" w:rsidP="00DF1BB5">
      <w:pPr>
        <w:widowControl w:val="0"/>
        <w:tabs>
          <w:tab w:val="left" w:pos="180"/>
          <w:tab w:val="left" w:pos="360"/>
        </w:tabs>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rPr>
      </w:pPr>
      <w:r w:rsidRPr="00F94C83">
        <w:rPr>
          <w:rFonts w:ascii="Garamond" w:eastAsia="MS Mincho" w:hAnsi="Garamond"/>
          <w:spacing w:val="-4"/>
          <w:sz w:val="24"/>
          <w:szCs w:val="24"/>
          <w:lang w:val="sq-AL"/>
        </w:rPr>
        <w:t>1.</w:t>
      </w:r>
      <w:r w:rsidRPr="00F94C83">
        <w:rPr>
          <w:rFonts w:ascii="Garamond" w:eastAsia="MS Mincho" w:hAnsi="Garamond"/>
          <w:spacing w:val="-4"/>
          <w:sz w:val="24"/>
          <w:szCs w:val="24"/>
          <w:lang w:val="sq-AL"/>
        </w:rPr>
        <w:tab/>
        <w:t xml:space="preserve">Ministri </w:t>
      </w:r>
      <w:r w:rsidRPr="00F94C83">
        <w:rPr>
          <w:rFonts w:ascii="Garamond" w:hAnsi="Garamond"/>
          <w:spacing w:val="-4"/>
          <w:sz w:val="24"/>
          <w:szCs w:val="24"/>
          <w:lang w:val="sq-AL"/>
        </w:rPr>
        <w:t>përgjegjës për financat</w:t>
      </w:r>
      <w:r w:rsidRPr="00F94C83">
        <w:rPr>
          <w:rFonts w:ascii="Garamond" w:eastAsia="MS Mincho" w:hAnsi="Garamond"/>
          <w:spacing w:val="-4"/>
          <w:sz w:val="24"/>
          <w:szCs w:val="24"/>
          <w:lang w:val="sq-AL"/>
        </w:rPr>
        <w:t xml:space="preserve">, brenda 60 ditësh nga data e depozitimit të ankimit sipas përcaktimit të pikës 7, të nenit 636, apo dorëzimit të dokumentacionit sipas përcaktimit të pikës 8, të nenit 636, në Ministrinë  </w:t>
      </w:r>
      <w:r w:rsidRPr="00F94C83">
        <w:rPr>
          <w:rFonts w:ascii="Garamond" w:hAnsi="Garamond"/>
          <w:spacing w:val="-4"/>
          <w:sz w:val="24"/>
          <w:szCs w:val="24"/>
          <w:lang w:val="sq-AL"/>
        </w:rPr>
        <w:t>përgjegjëse për financat</w:t>
      </w:r>
      <w:r w:rsidRPr="00F94C83">
        <w:rPr>
          <w:rFonts w:ascii="Garamond" w:eastAsia="MS Mincho" w:hAnsi="Garamond"/>
          <w:spacing w:val="-4"/>
          <w:sz w:val="24"/>
          <w:szCs w:val="24"/>
          <w:lang w:val="sq-AL"/>
        </w:rPr>
        <w:t>, miraton ose jo autorizimin, duke njoftuar aplikuesin dhe Drejtorinë e Përgjithshme të Doganave.</w:t>
      </w: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 2. Në rastin e mosmiratimit të autorizimit, ministri </w:t>
      </w:r>
      <w:r w:rsidRPr="00F94C83">
        <w:rPr>
          <w:rFonts w:ascii="Garamond" w:hAnsi="Garamond"/>
          <w:spacing w:val="-4"/>
          <w:sz w:val="24"/>
          <w:szCs w:val="24"/>
          <w:lang w:val="sq-AL"/>
        </w:rPr>
        <w:t>përgjegjës për financat</w:t>
      </w:r>
      <w:r w:rsidRPr="00F94C83">
        <w:rPr>
          <w:rFonts w:ascii="Garamond" w:eastAsia="MS Mincho" w:hAnsi="Garamond"/>
          <w:spacing w:val="-4"/>
          <w:sz w:val="24"/>
          <w:szCs w:val="24"/>
          <w:lang w:val="sq-AL"/>
        </w:rPr>
        <w:t xml:space="preserve"> shpjegon arsyet e refuzimit si dhe të drejtën e ankimit në gjykatën administrative kompetente.</w:t>
      </w:r>
    </w:p>
    <w:p w:rsidR="003514D0" w:rsidRPr="00F94C83" w:rsidRDefault="003514D0" w:rsidP="00DF1BB5">
      <w:pPr>
        <w:widowControl w:val="0"/>
        <w:tabs>
          <w:tab w:val="left" w:pos="360"/>
        </w:tabs>
        <w:spacing w:after="0" w:line="240" w:lineRule="auto"/>
        <w:rPr>
          <w:rFonts w:ascii="Garamond" w:eastAsia="MS Mincho" w:hAnsi="Garamond"/>
          <w:i/>
          <w:spacing w:val="-4"/>
          <w:sz w:val="24"/>
          <w:szCs w:val="24"/>
          <w:lang w:val="sq-AL"/>
        </w:rPr>
      </w:pPr>
      <w:r w:rsidRPr="00F94C83">
        <w:rPr>
          <w:rFonts w:ascii="Garamond" w:eastAsia="MS Mincho" w:hAnsi="Garamond"/>
          <w:spacing w:val="-4"/>
          <w:sz w:val="24"/>
          <w:szCs w:val="24"/>
          <w:lang w:val="sq-AL"/>
        </w:rPr>
        <w:t>3.</w:t>
      </w:r>
      <w:r w:rsidRPr="00F94C83">
        <w:rPr>
          <w:rFonts w:ascii="Garamond" w:eastAsia="MS Mincho" w:hAnsi="Garamond"/>
          <w:spacing w:val="-4"/>
          <w:sz w:val="24"/>
          <w:szCs w:val="24"/>
          <w:lang w:val="sq-AL"/>
        </w:rPr>
        <w:tab/>
        <w:t xml:space="preserve">Brenda 10 ditësh nga data e marrjes së njoftimit për dhënien e autorizimit Drejtoria e Përgjithshme e Doganave kryen aktivizimin në sistemin kompjuterik të fillimit të funksionimit të </w:t>
      </w:r>
      <w:r w:rsidRPr="00F94C83">
        <w:rPr>
          <w:rFonts w:ascii="Garamond" w:hAnsi="Garamond"/>
          <w:spacing w:val="-4"/>
          <w:sz w:val="24"/>
          <w:szCs w:val="24"/>
          <w:lang w:val="sq-AL"/>
        </w:rPr>
        <w:t xml:space="preserve">dyqanit </w:t>
      </w:r>
      <w:r w:rsidR="009D288D">
        <w:rPr>
          <w:rFonts w:ascii="Garamond" w:hAnsi="Garamond"/>
          <w:i/>
          <w:spacing w:val="-4"/>
          <w:sz w:val="24"/>
          <w:szCs w:val="24"/>
          <w:lang w:val="sq-AL"/>
        </w:rPr>
        <w:t>duty free shop</w:t>
      </w:r>
      <w:r w:rsidRPr="00F94C83">
        <w:rPr>
          <w:rFonts w:ascii="Garamond" w:eastAsia="MS Mincho" w:hAnsi="Garamond"/>
          <w:i/>
          <w:spacing w:val="-4"/>
          <w:sz w:val="24"/>
          <w:szCs w:val="24"/>
          <w:lang w:val="sq-AL"/>
        </w:rPr>
        <w:t>.</w:t>
      </w: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4. Në rastet kur kemi të bëjmë me ambiente/godina joekzistuese, pra aplikuesi ka paraqitur vetëm projekte të ambienteve/godinës dhe sistemeve e të mënyrës së menaxhimit të fluksit të udhëtarëve apo të skanimit të inventarit në hyrje/dalje si dhe </w:t>
      </w:r>
      <w:r w:rsidRPr="00F94C83">
        <w:rPr>
          <w:rFonts w:ascii="Garamond" w:eastAsia="MS Mincho" w:hAnsi="Garamond"/>
          <w:i/>
          <w:spacing w:val="-4"/>
          <w:sz w:val="24"/>
          <w:szCs w:val="24"/>
          <w:lang w:val="sq-AL"/>
        </w:rPr>
        <w:t>bording pass</w:t>
      </w:r>
      <w:r w:rsidRPr="00F94C83">
        <w:rPr>
          <w:rFonts w:ascii="Garamond" w:eastAsia="MS Mincho" w:hAnsi="Garamond"/>
          <w:spacing w:val="-4"/>
          <w:sz w:val="24"/>
          <w:szCs w:val="24"/>
          <w:lang w:val="sq-AL"/>
        </w:rPr>
        <w:t xml:space="preserve"> apo “pasaportave” në aeroporte dhe porte, autorizimi jepet jodefinitiv (provizor) dhe nuk aktivizohet, por thjesht shërben si dokument mbështetës për aplikuesin për të marrë lejet e nevojshme për realizimin e projektit.</w:t>
      </w: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 5.</w:t>
      </w:r>
      <w:r w:rsidRPr="00F94C83">
        <w:rPr>
          <w:rFonts w:ascii="Garamond" w:eastAsia="MS Mincho" w:hAnsi="Garamond"/>
          <w:spacing w:val="-4"/>
          <w:sz w:val="24"/>
          <w:szCs w:val="24"/>
          <w:lang w:val="sq-AL"/>
        </w:rPr>
        <w:tab/>
        <w:t>Me përfundimin e projektit, apli</w:t>
      </w:r>
      <w:r w:rsidR="00D725C3">
        <w:rPr>
          <w:rFonts w:ascii="Garamond" w:eastAsia="MS Mincho" w:hAnsi="Garamond"/>
          <w:spacing w:val="-4"/>
          <w:sz w:val="24"/>
          <w:szCs w:val="24"/>
          <w:lang w:val="sq-AL"/>
        </w:rPr>
        <w:t>kuesi informon për këtë zyrën do</w:t>
      </w:r>
      <w:r w:rsidRPr="00F94C83">
        <w:rPr>
          <w:rFonts w:ascii="Garamond" w:eastAsia="MS Mincho" w:hAnsi="Garamond"/>
          <w:spacing w:val="-4"/>
          <w:sz w:val="24"/>
          <w:szCs w:val="24"/>
          <w:lang w:val="sq-AL"/>
        </w:rPr>
        <w:t xml:space="preserve">ganore ku është bërë aplikimi, duke paraqitur të gjithë dokumentacionin e përcaktuar në nenin 635, të rifreskuar dhe që nga ky moment fillojnë të ndiqen të gjithë hapat dhe afatet e përcaktuara në nenin 636. Ministri </w:t>
      </w:r>
      <w:r w:rsidRPr="00F94C83">
        <w:rPr>
          <w:rFonts w:ascii="Garamond" w:hAnsi="Garamond"/>
          <w:spacing w:val="-4"/>
          <w:sz w:val="24"/>
          <w:szCs w:val="24"/>
          <w:lang w:val="sq-AL"/>
        </w:rPr>
        <w:t>përgjegjës për financat</w:t>
      </w:r>
      <w:r w:rsidRPr="00F94C83">
        <w:rPr>
          <w:rFonts w:ascii="Garamond" w:eastAsia="MS Mincho" w:hAnsi="Garamond"/>
          <w:spacing w:val="-4"/>
          <w:sz w:val="24"/>
          <w:szCs w:val="24"/>
          <w:lang w:val="sq-AL"/>
        </w:rPr>
        <w:t xml:space="preserve">, shprehet për miratimin definitiv të këtij autorizimi dhe njofton për këtë qëllim aplikuesin dhe Drejtorinë e Përgjithshme të Doganave. Aktivizimi i autorizimit bëhet sipas pikës 3, të këtij neni, kur është rasti.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Neni 638</w:t>
      </w:r>
    </w:p>
    <w:p w:rsidR="003514D0" w:rsidRPr="00F94C83" w:rsidRDefault="003514D0" w:rsidP="00DF1BB5">
      <w:pPr>
        <w:widowControl w:val="0"/>
        <w:spacing w:after="0" w:line="240" w:lineRule="auto"/>
        <w:jc w:val="center"/>
        <w:rPr>
          <w:rFonts w:ascii="Garamond" w:eastAsia="MS Mincho" w:hAnsi="Garamond"/>
          <w:b/>
          <w:spacing w:val="-4"/>
          <w:sz w:val="24"/>
          <w:szCs w:val="24"/>
          <w:lang w:val="sq-AL"/>
        </w:rPr>
      </w:pPr>
      <w:r w:rsidRPr="00F94C83">
        <w:rPr>
          <w:rFonts w:ascii="Garamond" w:eastAsia="MS Mincho" w:hAnsi="Garamond"/>
          <w:b/>
          <w:spacing w:val="-4"/>
          <w:sz w:val="24"/>
          <w:szCs w:val="24"/>
          <w:lang w:val="sq-AL"/>
        </w:rPr>
        <w:t>Afati dhe numri i autorizimeve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27, pika 1, dhe 213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pStyle w:val="ListParagraph"/>
        <w:widowControl w:val="0"/>
        <w:numPr>
          <w:ilvl w:val="0"/>
          <w:numId w:val="573"/>
        </w:numPr>
        <w:tabs>
          <w:tab w:val="left" w:pos="360"/>
        </w:tabs>
        <w:autoSpaceDE w:val="0"/>
        <w:autoSpaceDN w:val="0"/>
        <w:adjustRightInd w:val="0"/>
        <w:spacing w:after="0" w:line="240" w:lineRule="auto"/>
        <w:ind w:left="0" w:firstLine="284"/>
        <w:jc w:val="both"/>
        <w:rPr>
          <w:rFonts w:ascii="Garamond" w:eastAsia="Calibri" w:hAnsi="Garamond"/>
          <w:i/>
          <w:spacing w:val="-4"/>
          <w:sz w:val="24"/>
          <w:szCs w:val="24"/>
          <w:lang w:val="sq-AL" w:eastAsia="en-GB"/>
        </w:rPr>
      </w:pPr>
      <w:r w:rsidRPr="00F94C83">
        <w:rPr>
          <w:rFonts w:ascii="Garamond" w:eastAsia="Calibri" w:hAnsi="Garamond"/>
          <w:spacing w:val="-4"/>
          <w:sz w:val="24"/>
          <w:szCs w:val="24"/>
          <w:lang w:val="sq-AL" w:eastAsia="en-GB"/>
        </w:rPr>
        <w:t xml:space="preserve"> Për qëllime sigurie, mbikëqyrjeje dhe kontrolli, magazinat doganore private </w:t>
      </w:r>
      <w:r w:rsidRPr="00F94C83">
        <w:rPr>
          <w:rFonts w:ascii="Garamond" w:eastAsia="Calibri" w:hAnsi="Garamond"/>
          <w:i/>
          <w:spacing w:val="-4"/>
          <w:sz w:val="24"/>
          <w:szCs w:val="24"/>
          <w:lang w:val="sq-AL" w:eastAsia="en-GB"/>
        </w:rPr>
        <w:t xml:space="preserve">(duty free shop), </w:t>
      </w:r>
      <w:r w:rsidRPr="00F94C83">
        <w:rPr>
          <w:rFonts w:ascii="Garamond" w:eastAsia="Calibri" w:hAnsi="Garamond"/>
          <w:spacing w:val="-4"/>
          <w:sz w:val="24"/>
          <w:szCs w:val="24"/>
          <w:lang w:val="sq-AL" w:eastAsia="en-GB"/>
        </w:rPr>
        <w:t>do të</w:t>
      </w:r>
      <w:r w:rsidRPr="00F94C83">
        <w:rPr>
          <w:rFonts w:ascii="Garamond" w:eastAsia="Calibri" w:hAnsi="Garamond"/>
          <w:i/>
          <w:spacing w:val="-4"/>
          <w:sz w:val="24"/>
          <w:szCs w:val="24"/>
          <w:lang w:val="sq-AL" w:eastAsia="en-GB"/>
        </w:rPr>
        <w:t xml:space="preserve"> </w:t>
      </w:r>
      <w:r w:rsidRPr="00F94C83">
        <w:rPr>
          <w:rFonts w:ascii="Garamond" w:eastAsia="Calibri" w:hAnsi="Garamond"/>
          <w:spacing w:val="-4"/>
          <w:sz w:val="24"/>
          <w:szCs w:val="24"/>
          <w:lang w:val="sq-AL" w:eastAsia="en-GB"/>
        </w:rPr>
        <w:t>lejohen</w:t>
      </w:r>
      <w:r w:rsidRPr="00F94C83">
        <w:rPr>
          <w:rFonts w:ascii="Garamond" w:eastAsia="Calibri" w:hAnsi="Garamond"/>
          <w:i/>
          <w:spacing w:val="-4"/>
          <w:sz w:val="24"/>
          <w:szCs w:val="24"/>
          <w:lang w:val="sq-AL" w:eastAsia="en-GB"/>
        </w:rPr>
        <w:t>:</w:t>
      </w:r>
    </w:p>
    <w:p w:rsidR="003514D0" w:rsidRPr="00F94C83" w:rsidRDefault="003514D0" w:rsidP="00DF1BB5">
      <w:pPr>
        <w:pStyle w:val="ListParagraph"/>
        <w:widowControl w:val="0"/>
        <w:numPr>
          <w:ilvl w:val="0"/>
          <w:numId w:val="574"/>
        </w:numPr>
        <w:autoSpaceDE w:val="0"/>
        <w:autoSpaceDN w:val="0"/>
        <w:adjustRightInd w:val="0"/>
        <w:spacing w:after="0" w:line="240" w:lineRule="auto"/>
        <w:ind w:left="0" w:firstLine="284"/>
        <w:jc w:val="both"/>
        <w:rPr>
          <w:rFonts w:ascii="Garamond" w:eastAsia="Calibri" w:hAnsi="Garamond"/>
          <w:i/>
          <w:spacing w:val="-4"/>
          <w:sz w:val="24"/>
          <w:szCs w:val="24"/>
          <w:lang w:val="sq-AL" w:eastAsia="en-GB"/>
        </w:rPr>
      </w:pPr>
      <w:r w:rsidRPr="00F94C83">
        <w:rPr>
          <w:rFonts w:ascii="Garamond" w:eastAsia="Calibri" w:hAnsi="Garamond"/>
          <w:spacing w:val="-4"/>
          <w:sz w:val="24"/>
          <w:szCs w:val="24"/>
          <w:lang w:val="sq-AL" w:eastAsia="en-GB"/>
        </w:rPr>
        <w:t xml:space="preserve">në aeroportet për fluturime ndërkombëtare, maksimumi 2 (dy) </w:t>
      </w:r>
      <w:r w:rsidR="009D288D">
        <w:rPr>
          <w:rFonts w:ascii="Garamond" w:eastAsia="Calibri" w:hAnsi="Garamond"/>
          <w:i/>
          <w:spacing w:val="-4"/>
          <w:sz w:val="24"/>
          <w:szCs w:val="24"/>
          <w:lang w:val="sq-AL" w:eastAsia="en-GB"/>
        </w:rPr>
        <w:t>duty free shop</w:t>
      </w:r>
      <w:r w:rsidRPr="00F94C83">
        <w:rPr>
          <w:rFonts w:ascii="Garamond" w:eastAsia="Calibri" w:hAnsi="Garamond"/>
          <w:i/>
          <w:spacing w:val="-4"/>
          <w:sz w:val="24"/>
          <w:szCs w:val="24"/>
          <w:lang w:val="sq-AL" w:eastAsia="en-GB"/>
        </w:rPr>
        <w:t xml:space="preserve">; </w:t>
      </w:r>
    </w:p>
    <w:p w:rsidR="003514D0" w:rsidRPr="00F94C83" w:rsidRDefault="003514D0" w:rsidP="00DF1BB5">
      <w:pPr>
        <w:pStyle w:val="ListParagraph"/>
        <w:widowControl w:val="0"/>
        <w:numPr>
          <w:ilvl w:val="0"/>
          <w:numId w:val="574"/>
        </w:numPr>
        <w:autoSpaceDE w:val="0"/>
        <w:autoSpaceDN w:val="0"/>
        <w:adjustRightInd w:val="0"/>
        <w:spacing w:after="0" w:line="240" w:lineRule="auto"/>
        <w:ind w:left="0" w:firstLine="284"/>
        <w:jc w:val="both"/>
        <w:rPr>
          <w:rFonts w:ascii="Garamond" w:eastAsia="Calibri" w:hAnsi="Garamond"/>
          <w:spacing w:val="-4"/>
          <w:sz w:val="24"/>
          <w:szCs w:val="24"/>
          <w:lang w:val="sq-AL" w:eastAsia="en-GB"/>
        </w:rPr>
      </w:pPr>
      <w:r w:rsidRPr="00F94C83">
        <w:rPr>
          <w:rFonts w:ascii="Garamond" w:eastAsia="Calibri" w:hAnsi="Garamond"/>
          <w:spacing w:val="-4"/>
          <w:sz w:val="24"/>
          <w:szCs w:val="24"/>
          <w:lang w:val="sq-AL" w:eastAsia="en-GB"/>
        </w:rPr>
        <w:t xml:space="preserve">në portin e Durrësit për destinacionet ndërkombëtare brenda zonës, 1 (një) </w:t>
      </w:r>
      <w:r w:rsidRPr="00F94C83">
        <w:rPr>
          <w:rFonts w:ascii="Garamond" w:eastAsia="Calibri" w:hAnsi="Garamond"/>
          <w:i/>
          <w:spacing w:val="-4"/>
          <w:sz w:val="24"/>
          <w:szCs w:val="24"/>
          <w:lang w:val="sq-AL" w:eastAsia="en-GB"/>
        </w:rPr>
        <w:t>duty free shop</w:t>
      </w:r>
      <w:r w:rsidRPr="00F94C83">
        <w:rPr>
          <w:rFonts w:ascii="Garamond" w:eastAsia="Calibri" w:hAnsi="Garamond"/>
          <w:spacing w:val="-4"/>
          <w:sz w:val="24"/>
          <w:szCs w:val="24"/>
          <w:lang w:val="sq-AL" w:eastAsia="en-GB"/>
        </w:rPr>
        <w:t>;</w:t>
      </w:r>
    </w:p>
    <w:p w:rsidR="003514D0" w:rsidRPr="00F94C83" w:rsidRDefault="003514D0" w:rsidP="00DF1BB5">
      <w:pPr>
        <w:pStyle w:val="ListParagraph"/>
        <w:widowControl w:val="0"/>
        <w:numPr>
          <w:ilvl w:val="0"/>
          <w:numId w:val="573"/>
        </w:numPr>
        <w:tabs>
          <w:tab w:val="left" w:pos="360"/>
        </w:tabs>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 xml:space="preserve">Autorizimi për </w:t>
      </w:r>
      <w:r w:rsidRPr="00F94C83">
        <w:rPr>
          <w:rFonts w:ascii="Garamond" w:eastAsia="Calibri" w:hAnsi="Garamond"/>
          <w:spacing w:val="-4"/>
          <w:sz w:val="24"/>
          <w:szCs w:val="24"/>
          <w:lang w:val="sq-AL" w:eastAsia="en-GB"/>
        </w:rPr>
        <w:t>magazinat doganore private (</w:t>
      </w:r>
      <w:r w:rsidRPr="00F94C83">
        <w:rPr>
          <w:rFonts w:ascii="Garamond" w:eastAsia="Calibri" w:hAnsi="Garamond"/>
          <w:i/>
          <w:spacing w:val="-4"/>
          <w:sz w:val="24"/>
          <w:szCs w:val="24"/>
          <w:lang w:val="sq-AL" w:eastAsia="en-GB"/>
        </w:rPr>
        <w:t>duty free shop</w:t>
      </w:r>
      <w:r w:rsidRPr="00F94C83">
        <w:rPr>
          <w:rFonts w:ascii="Garamond" w:eastAsia="Calibri" w:hAnsi="Garamond"/>
          <w:spacing w:val="-4"/>
          <w:sz w:val="24"/>
          <w:szCs w:val="24"/>
          <w:lang w:val="sq-AL" w:eastAsia="en-GB"/>
        </w:rPr>
        <w:t xml:space="preserve">) </w:t>
      </w:r>
      <w:r w:rsidRPr="00F94C83">
        <w:rPr>
          <w:rFonts w:ascii="Garamond" w:eastAsia="MS Mincho" w:hAnsi="Garamond"/>
          <w:spacing w:val="-4"/>
          <w:sz w:val="24"/>
          <w:szCs w:val="24"/>
          <w:lang w:val="sq-AL"/>
        </w:rPr>
        <w:t xml:space="preserve">është i vlefshëm për 5 vjet, me të drejtë rinovimi. Minimumi 60 ditë përpara përfundimit të afatit 5-vjeçar, ministri </w:t>
      </w:r>
      <w:r w:rsidRPr="00F94C83">
        <w:rPr>
          <w:rFonts w:ascii="Garamond" w:hAnsi="Garamond"/>
          <w:spacing w:val="-4"/>
          <w:sz w:val="24"/>
          <w:szCs w:val="24"/>
          <w:lang w:val="sq-AL"/>
        </w:rPr>
        <w:t>përgjegjës për financat</w:t>
      </w:r>
      <w:r w:rsidRPr="00F94C83">
        <w:rPr>
          <w:rFonts w:ascii="Garamond" w:eastAsia="MS Mincho" w:hAnsi="Garamond"/>
          <w:spacing w:val="-4"/>
          <w:sz w:val="24"/>
          <w:szCs w:val="24"/>
          <w:lang w:val="sq-AL"/>
        </w:rPr>
        <w:t xml:space="preserve"> duhet të njoftojë mbajtësin e autorizimit dhe Drejtorinë e Përgjithshme të Doganave lidhur me mosrinovimin e autorizimit. Nëse ministri </w:t>
      </w:r>
      <w:r w:rsidRPr="00F94C83">
        <w:rPr>
          <w:rFonts w:ascii="Garamond" w:hAnsi="Garamond"/>
          <w:spacing w:val="-4"/>
          <w:sz w:val="24"/>
          <w:szCs w:val="24"/>
          <w:lang w:val="sq-AL"/>
        </w:rPr>
        <w:t>përgjegjës për financat</w:t>
      </w:r>
      <w:r w:rsidRPr="00F94C83">
        <w:rPr>
          <w:rFonts w:ascii="Garamond" w:eastAsia="MS Mincho" w:hAnsi="Garamond"/>
          <w:spacing w:val="-4"/>
          <w:sz w:val="24"/>
          <w:szCs w:val="24"/>
          <w:lang w:val="sq-AL"/>
        </w:rPr>
        <w:t xml:space="preserve"> nuk njofton mbajtësin e autorizimit, atëherë rinovimi konsiderohet i </w:t>
      </w:r>
      <w:r w:rsidR="004A032B" w:rsidRPr="00F94C83">
        <w:rPr>
          <w:rFonts w:ascii="Garamond" w:eastAsia="MS Mincho" w:hAnsi="Garamond"/>
          <w:spacing w:val="-4"/>
          <w:sz w:val="24"/>
          <w:szCs w:val="24"/>
          <w:lang w:val="sq-AL"/>
        </w:rPr>
        <w:t>mirëqenë</w:t>
      </w:r>
      <w:r w:rsidRPr="00F94C83">
        <w:rPr>
          <w:rFonts w:ascii="Garamond" w:eastAsia="MS Mincho" w:hAnsi="Garamond"/>
          <w:spacing w:val="-4"/>
          <w:sz w:val="24"/>
          <w:szCs w:val="24"/>
          <w:lang w:val="sq-AL"/>
        </w:rPr>
        <w:t>.</w:t>
      </w:r>
    </w:p>
    <w:p w:rsidR="003514D0" w:rsidRPr="00F94C83" w:rsidRDefault="003514D0" w:rsidP="00DF1BB5">
      <w:pPr>
        <w:pStyle w:val="ListParagraph"/>
        <w:widowControl w:val="0"/>
        <w:numPr>
          <w:ilvl w:val="0"/>
          <w:numId w:val="573"/>
        </w:numPr>
        <w:tabs>
          <w:tab w:val="left" w:pos="360"/>
        </w:tabs>
        <w:spacing w:after="0" w:line="240" w:lineRule="auto"/>
        <w:ind w:left="0" w:firstLine="284"/>
        <w:jc w:val="both"/>
        <w:rPr>
          <w:rFonts w:ascii="Garamond" w:eastAsia="MS Mincho" w:hAnsi="Garamond"/>
          <w:spacing w:val="-4"/>
          <w:sz w:val="24"/>
          <w:szCs w:val="24"/>
          <w:lang w:val="sq-AL"/>
        </w:rPr>
      </w:pPr>
      <w:r w:rsidRPr="00F94C83">
        <w:rPr>
          <w:rFonts w:ascii="Garamond" w:eastAsia="MS Mincho" w:hAnsi="Garamond"/>
          <w:spacing w:val="-4"/>
          <w:sz w:val="24"/>
          <w:szCs w:val="24"/>
          <w:lang w:val="sq-AL"/>
        </w:rPr>
        <w:t>Në përfundim të afatit të autorizimit dhe nëse autorizimi nuk rinovohet,</w:t>
      </w:r>
      <w:r w:rsidR="009D288D">
        <w:rPr>
          <w:rFonts w:ascii="Garamond" w:eastAsia="MS Mincho" w:hAnsi="Garamond"/>
          <w:spacing w:val="-4"/>
          <w:sz w:val="24"/>
          <w:szCs w:val="24"/>
          <w:lang w:val="sq-AL"/>
        </w:rPr>
        <w:t xml:space="preserve"> të gjitha mallrave në dyqanet </w:t>
      </w:r>
      <w:r w:rsidRPr="00F94C83">
        <w:rPr>
          <w:rFonts w:ascii="Garamond" w:eastAsia="MS Mincho" w:hAnsi="Garamond"/>
          <w:i/>
          <w:spacing w:val="-4"/>
          <w:sz w:val="24"/>
          <w:szCs w:val="24"/>
          <w:lang w:val="sq-AL"/>
        </w:rPr>
        <w:t>duty free shop</w:t>
      </w:r>
      <w:r w:rsidRPr="00F94C83">
        <w:rPr>
          <w:rFonts w:ascii="Garamond" w:eastAsia="MS Mincho" w:hAnsi="Garamond"/>
          <w:spacing w:val="-4"/>
          <w:sz w:val="24"/>
          <w:szCs w:val="24"/>
          <w:lang w:val="sq-AL"/>
        </w:rPr>
        <w:t xml:space="preserve"> duhet t’u jetë dhënë një destinacion.</w:t>
      </w:r>
    </w:p>
    <w:p w:rsidR="003514D0" w:rsidRPr="00F94C83" w:rsidRDefault="003514D0" w:rsidP="00DF1BB5">
      <w:pPr>
        <w:pStyle w:val="ListParagraph"/>
        <w:widowControl w:val="0"/>
        <w:spacing w:after="0" w:line="240" w:lineRule="auto"/>
        <w:ind w:left="0" w:firstLine="284"/>
        <w:jc w:val="both"/>
        <w:rPr>
          <w:rFonts w:ascii="Garamond" w:eastAsia="MS Mincho" w:hAnsi="Garamond"/>
          <w:spacing w:val="-4"/>
          <w:sz w:val="14"/>
          <w:szCs w:val="24"/>
          <w:lang w:val="sq-AL"/>
        </w:rPr>
      </w:pPr>
    </w:p>
    <w:p w:rsidR="003514D0" w:rsidRPr="00F94C83" w:rsidRDefault="003514D0" w:rsidP="00DF1BB5">
      <w:pPr>
        <w:widowControl w:val="0"/>
        <w:spacing w:after="0" w:line="240" w:lineRule="auto"/>
        <w:jc w:val="center"/>
        <w:rPr>
          <w:rStyle w:val="hps"/>
          <w:rFonts w:ascii="Garamond" w:hAnsi="Garamond"/>
          <w:b/>
          <w:spacing w:val="-4"/>
          <w:sz w:val="24"/>
          <w:szCs w:val="24"/>
          <w:lang w:val="sq-AL"/>
        </w:rPr>
      </w:pPr>
      <w:r w:rsidRPr="00F94C83">
        <w:rPr>
          <w:rStyle w:val="hps"/>
          <w:rFonts w:ascii="Garamond" w:hAnsi="Garamond"/>
          <w:b/>
          <w:spacing w:val="-4"/>
          <w:sz w:val="24"/>
          <w:szCs w:val="24"/>
          <w:lang w:val="sq-AL"/>
        </w:rPr>
        <w:t>Neni 639</w:t>
      </w:r>
    </w:p>
    <w:p w:rsidR="003514D0" w:rsidRPr="00F94C83" w:rsidRDefault="004A032B" w:rsidP="00DF1BB5">
      <w:pPr>
        <w:widowControl w:val="0"/>
        <w:spacing w:after="0" w:line="240" w:lineRule="auto"/>
        <w:jc w:val="center"/>
        <w:rPr>
          <w:rStyle w:val="hps"/>
          <w:rFonts w:ascii="Garamond" w:hAnsi="Garamond"/>
          <w:b/>
          <w:i/>
          <w:spacing w:val="-4"/>
          <w:sz w:val="24"/>
          <w:szCs w:val="24"/>
          <w:lang w:val="sq-AL"/>
        </w:rPr>
      </w:pPr>
      <w:r w:rsidRPr="00F94C83">
        <w:rPr>
          <w:rStyle w:val="hps"/>
          <w:rFonts w:ascii="Garamond" w:hAnsi="Garamond"/>
          <w:b/>
          <w:spacing w:val="-4"/>
          <w:sz w:val="24"/>
          <w:szCs w:val="24"/>
          <w:lang w:val="sq-AL"/>
        </w:rPr>
        <w:t>Përgjegjësitë</w:t>
      </w:r>
      <w:r w:rsidR="003514D0" w:rsidRPr="00F94C83">
        <w:rPr>
          <w:rStyle w:val="hps"/>
          <w:rFonts w:ascii="Garamond" w:hAnsi="Garamond"/>
          <w:b/>
          <w:spacing w:val="-4"/>
          <w:sz w:val="24"/>
          <w:szCs w:val="24"/>
          <w:lang w:val="sq-AL"/>
        </w:rPr>
        <w:t xml:space="preserve"> e mbajtësi</w:t>
      </w:r>
      <w:r w:rsidR="00A535D7">
        <w:rPr>
          <w:rStyle w:val="hps"/>
          <w:rFonts w:ascii="Garamond" w:hAnsi="Garamond"/>
          <w:b/>
          <w:spacing w:val="-4"/>
          <w:sz w:val="24"/>
          <w:szCs w:val="24"/>
          <w:lang w:val="sq-AL"/>
        </w:rPr>
        <w:t>t të autorizimit për magazinë “duty free s</w:t>
      </w:r>
      <w:r w:rsidR="003514D0" w:rsidRPr="00F94C83">
        <w:rPr>
          <w:rStyle w:val="hps"/>
          <w:rFonts w:ascii="Garamond" w:hAnsi="Garamond"/>
          <w:b/>
          <w:spacing w:val="-4"/>
          <w:sz w:val="24"/>
          <w:szCs w:val="24"/>
          <w:lang w:val="sq-AL"/>
        </w:rPr>
        <w:t>hop”</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28 dhe 213 të Kodit)</w:t>
      </w:r>
    </w:p>
    <w:p w:rsidR="003514D0" w:rsidRPr="00F94C83" w:rsidRDefault="003514D0" w:rsidP="00DF1BB5">
      <w:pPr>
        <w:widowControl w:val="0"/>
        <w:spacing w:after="0" w:line="240" w:lineRule="auto"/>
        <w:jc w:val="center"/>
        <w:rPr>
          <w:rStyle w:val="hps"/>
          <w:rFonts w:ascii="Garamond" w:hAnsi="Garamond"/>
          <w:spacing w:val="-4"/>
          <w:sz w:val="14"/>
          <w:szCs w:val="24"/>
          <w:lang w:val="sq-AL"/>
        </w:rPr>
      </w:pPr>
    </w:p>
    <w:p w:rsidR="003514D0" w:rsidRPr="00F94C83" w:rsidRDefault="003514D0" w:rsidP="00DF1BB5">
      <w:pPr>
        <w:widowControl w:val="0"/>
        <w:spacing w:after="0" w:line="240" w:lineRule="auto"/>
        <w:rPr>
          <w:rStyle w:val="hps"/>
          <w:rFonts w:ascii="Garamond" w:hAnsi="Garamond"/>
          <w:spacing w:val="-4"/>
          <w:sz w:val="24"/>
          <w:szCs w:val="24"/>
          <w:lang w:val="sq-AL"/>
        </w:rPr>
      </w:pPr>
      <w:r w:rsidRPr="00F94C83">
        <w:rPr>
          <w:rStyle w:val="hps"/>
          <w:rFonts w:ascii="Garamond" w:hAnsi="Garamond"/>
          <w:spacing w:val="-4"/>
          <w:sz w:val="24"/>
          <w:szCs w:val="24"/>
          <w:lang w:val="sq-AL"/>
        </w:rPr>
        <w:t>Operatori ekonomik që autorizohet për magazinë doganore të tipit (</w:t>
      </w:r>
      <w:r w:rsidRPr="004A032B">
        <w:rPr>
          <w:rStyle w:val="hps"/>
          <w:rFonts w:ascii="Garamond" w:hAnsi="Garamond"/>
          <w:i/>
          <w:spacing w:val="-4"/>
          <w:sz w:val="24"/>
          <w:szCs w:val="24"/>
          <w:lang w:val="sq-AL"/>
        </w:rPr>
        <w:t>duty free shop</w:t>
      </w:r>
      <w:r w:rsidRPr="00F94C83">
        <w:rPr>
          <w:rStyle w:val="hps"/>
          <w:rFonts w:ascii="Garamond" w:hAnsi="Garamond"/>
          <w:spacing w:val="-4"/>
          <w:sz w:val="24"/>
          <w:szCs w:val="24"/>
          <w:lang w:val="sq-AL"/>
        </w:rPr>
        <w:t>) ka këto përgjegjësi:</w:t>
      </w:r>
    </w:p>
    <w:p w:rsidR="003514D0" w:rsidRPr="00F94C83" w:rsidRDefault="003514D0" w:rsidP="00DF1BB5">
      <w:pPr>
        <w:pStyle w:val="ListParagraph"/>
        <w:widowControl w:val="0"/>
        <w:numPr>
          <w:ilvl w:val="0"/>
          <w:numId w:val="575"/>
        </w:numPr>
        <w:spacing w:after="0" w:line="240" w:lineRule="auto"/>
        <w:ind w:left="0" w:firstLine="284"/>
        <w:jc w:val="both"/>
        <w:rPr>
          <w:rStyle w:val="hps"/>
          <w:rFonts w:ascii="Garamond" w:eastAsia="MS Mincho" w:hAnsi="Garamond"/>
          <w:i/>
          <w:spacing w:val="-4"/>
          <w:sz w:val="24"/>
          <w:szCs w:val="24"/>
          <w:lang w:val="sq-AL"/>
        </w:rPr>
      </w:pPr>
      <w:r w:rsidRPr="00F94C83">
        <w:rPr>
          <w:rStyle w:val="hps"/>
          <w:rFonts w:ascii="Garamond" w:eastAsia="Calibri" w:hAnsi="Garamond"/>
          <w:spacing w:val="-4"/>
          <w:sz w:val="24"/>
          <w:szCs w:val="24"/>
          <w:lang w:val="sq-AL"/>
        </w:rPr>
        <w:t>Përgjigjet për mallrat e magazinuara në ambientet e autorizuara si “duty free shop”.</w:t>
      </w:r>
    </w:p>
    <w:p w:rsidR="003514D0" w:rsidRPr="00F94C83" w:rsidRDefault="003514D0" w:rsidP="00DF1BB5">
      <w:pPr>
        <w:pStyle w:val="ListParagraph"/>
        <w:widowControl w:val="0"/>
        <w:numPr>
          <w:ilvl w:val="0"/>
          <w:numId w:val="575"/>
        </w:numPr>
        <w:spacing w:after="0" w:line="240" w:lineRule="auto"/>
        <w:ind w:left="0" w:firstLine="284"/>
        <w:jc w:val="both"/>
        <w:rPr>
          <w:rStyle w:val="hps"/>
          <w:rFonts w:ascii="Garamond" w:eastAsia="MS Mincho" w:hAnsi="Garamond"/>
          <w:spacing w:val="-4"/>
          <w:sz w:val="24"/>
          <w:szCs w:val="24"/>
          <w:lang w:val="sq-AL"/>
        </w:rPr>
      </w:pPr>
      <w:r w:rsidRPr="00F94C83">
        <w:rPr>
          <w:rStyle w:val="hps"/>
          <w:rFonts w:ascii="Garamond" w:eastAsia="MS Mincho" w:hAnsi="Garamond"/>
          <w:spacing w:val="-4"/>
          <w:sz w:val="24"/>
          <w:szCs w:val="24"/>
          <w:lang w:val="sq-AL"/>
        </w:rPr>
        <w:t xml:space="preserve">Merr aprovimin paraprak nga autoritetet doganore për çdo ndryshim strukturor në ambientet </w:t>
      </w:r>
      <w:r w:rsidRPr="00F94C83">
        <w:rPr>
          <w:rStyle w:val="hps"/>
          <w:rFonts w:ascii="Garamond" w:eastAsia="Calibri" w:hAnsi="Garamond"/>
          <w:spacing w:val="-4"/>
          <w:sz w:val="24"/>
          <w:szCs w:val="24"/>
          <w:lang w:val="sq-AL"/>
        </w:rPr>
        <w:t>e autorizuara si “duty free shop”.</w:t>
      </w:r>
    </w:p>
    <w:p w:rsidR="003514D0" w:rsidRPr="00F94C83" w:rsidRDefault="003514D0" w:rsidP="00DF1BB5">
      <w:pPr>
        <w:pStyle w:val="ListParagraph"/>
        <w:widowControl w:val="0"/>
        <w:numPr>
          <w:ilvl w:val="0"/>
          <w:numId w:val="575"/>
        </w:numPr>
        <w:spacing w:after="0" w:line="240" w:lineRule="auto"/>
        <w:ind w:left="0" w:firstLine="284"/>
        <w:jc w:val="both"/>
        <w:rPr>
          <w:rStyle w:val="hps"/>
          <w:rFonts w:ascii="Garamond" w:eastAsia="Calibri" w:hAnsi="Garamond"/>
          <w:spacing w:val="-4"/>
          <w:sz w:val="24"/>
          <w:szCs w:val="24"/>
          <w:lang w:val="sq-AL"/>
        </w:rPr>
      </w:pPr>
      <w:r w:rsidRPr="00F94C83">
        <w:rPr>
          <w:rStyle w:val="hps"/>
          <w:rFonts w:ascii="Garamond" w:eastAsia="MS Mincho" w:hAnsi="Garamond"/>
          <w:spacing w:val="-4"/>
          <w:sz w:val="24"/>
          <w:szCs w:val="24"/>
          <w:lang w:val="sq-AL"/>
        </w:rPr>
        <w:t>Merr masat për sigurinë e mjediseve të “</w:t>
      </w:r>
      <w:r w:rsidRPr="00F94C83">
        <w:rPr>
          <w:rStyle w:val="hps"/>
          <w:rFonts w:ascii="Garamond" w:eastAsia="Calibri" w:hAnsi="Garamond"/>
          <w:spacing w:val="-4"/>
          <w:sz w:val="24"/>
          <w:szCs w:val="24"/>
          <w:lang w:val="sq-AL"/>
        </w:rPr>
        <w:t>duty free shop”.</w:t>
      </w:r>
    </w:p>
    <w:p w:rsidR="003514D0" w:rsidRPr="00F94C83" w:rsidRDefault="003514D0" w:rsidP="00DF1BB5">
      <w:pPr>
        <w:pStyle w:val="ListParagraph"/>
        <w:widowControl w:val="0"/>
        <w:spacing w:after="0" w:line="240" w:lineRule="auto"/>
        <w:ind w:left="0" w:firstLine="284"/>
        <w:jc w:val="both"/>
        <w:rPr>
          <w:rStyle w:val="hps"/>
          <w:rFonts w:ascii="Garamond" w:eastAsia="MS Mincho" w:hAnsi="Garamond"/>
          <w:spacing w:val="-4"/>
          <w:sz w:val="24"/>
          <w:szCs w:val="24"/>
          <w:lang w:val="sq-AL"/>
        </w:rPr>
      </w:pPr>
      <w:r w:rsidRPr="00F94C83">
        <w:rPr>
          <w:rStyle w:val="hps"/>
          <w:rFonts w:ascii="Garamond" w:eastAsia="MS Mincho" w:hAnsi="Garamond"/>
          <w:spacing w:val="-4"/>
          <w:sz w:val="24"/>
          <w:szCs w:val="24"/>
          <w:lang w:val="sq-AL"/>
        </w:rPr>
        <w:t>ç) Siguron që të gjitha hyrje/daljet në dhe nga “duty free shop” të jenë të sigurta.</w:t>
      </w:r>
    </w:p>
    <w:p w:rsidR="003514D0" w:rsidRPr="00F94C83" w:rsidRDefault="003514D0" w:rsidP="00DF1BB5">
      <w:pPr>
        <w:pStyle w:val="ListParagraph"/>
        <w:widowControl w:val="0"/>
        <w:numPr>
          <w:ilvl w:val="0"/>
          <w:numId w:val="575"/>
        </w:numPr>
        <w:spacing w:after="0" w:line="240" w:lineRule="auto"/>
        <w:ind w:left="0" w:firstLine="284"/>
        <w:jc w:val="both"/>
        <w:rPr>
          <w:rStyle w:val="hps"/>
          <w:rFonts w:ascii="Garamond" w:eastAsia="MS Mincho" w:hAnsi="Garamond"/>
          <w:spacing w:val="-4"/>
          <w:sz w:val="24"/>
          <w:szCs w:val="24"/>
          <w:lang w:val="sq-AL"/>
        </w:rPr>
      </w:pPr>
      <w:r w:rsidRPr="00F94C83">
        <w:rPr>
          <w:rStyle w:val="hps"/>
          <w:rFonts w:ascii="Garamond" w:eastAsia="MS Mincho" w:hAnsi="Garamond"/>
          <w:spacing w:val="-4"/>
          <w:sz w:val="24"/>
          <w:szCs w:val="24"/>
          <w:lang w:val="sq-AL"/>
        </w:rPr>
        <w:t>Vepron në përputhje me përcaktimet e legjislacionit doganor apo tatimor lidhur me regjimin e magazinës doganore dhe/ose regjime apo procedura të tjera të nevojshme sipas rastit si dhe zbaton gjithashtu rregullat e kushtet e tjera të vendosura prej autoriteteve doganore për qëllime mbikëqyrjeje dhe kontrolli.</w:t>
      </w:r>
    </w:p>
    <w:p w:rsidR="003514D0" w:rsidRPr="00F94C83" w:rsidRDefault="003514D0" w:rsidP="00DF1BB5">
      <w:pPr>
        <w:pStyle w:val="ListParagraph"/>
        <w:widowControl w:val="0"/>
        <w:tabs>
          <w:tab w:val="left" w:pos="720"/>
        </w:tabs>
        <w:spacing w:after="0" w:line="240" w:lineRule="auto"/>
        <w:ind w:left="0" w:firstLine="284"/>
        <w:jc w:val="both"/>
        <w:rPr>
          <w:rStyle w:val="hps"/>
          <w:rFonts w:ascii="Garamond" w:eastAsia="MS Mincho" w:hAnsi="Garamond"/>
          <w:spacing w:val="-4"/>
          <w:sz w:val="24"/>
          <w:szCs w:val="24"/>
          <w:lang w:val="sq-AL"/>
        </w:rPr>
      </w:pPr>
      <w:r w:rsidRPr="00F94C83">
        <w:rPr>
          <w:rStyle w:val="hps"/>
          <w:rFonts w:ascii="Garamond" w:eastAsia="MS Mincho" w:hAnsi="Garamond"/>
          <w:spacing w:val="-4"/>
          <w:sz w:val="24"/>
          <w:szCs w:val="24"/>
          <w:lang w:val="sq-AL"/>
        </w:rPr>
        <w:t>dh) Mirëmban dhe përditëson të dhënat e inventarit dhe i vë ato në dispozicion të autoriteteve doganore sa herë që kërkohen për qëllime mbikëqyrjeje dhe kontrolli.</w:t>
      </w:r>
    </w:p>
    <w:p w:rsidR="003514D0" w:rsidRPr="00F94C83" w:rsidRDefault="003514D0" w:rsidP="00DF1BB5">
      <w:pPr>
        <w:pStyle w:val="ListParagraph"/>
        <w:widowControl w:val="0"/>
        <w:numPr>
          <w:ilvl w:val="0"/>
          <w:numId w:val="575"/>
        </w:numPr>
        <w:spacing w:after="0" w:line="240" w:lineRule="auto"/>
        <w:ind w:left="0" w:firstLine="284"/>
        <w:jc w:val="both"/>
        <w:rPr>
          <w:rStyle w:val="hps"/>
          <w:rFonts w:ascii="Garamond" w:eastAsia="MS Mincho" w:hAnsi="Garamond"/>
          <w:spacing w:val="-4"/>
          <w:sz w:val="24"/>
          <w:szCs w:val="24"/>
          <w:lang w:val="sq-AL" w:eastAsia="sq-AL"/>
        </w:rPr>
      </w:pPr>
      <w:r w:rsidRPr="004C3EB9">
        <w:rPr>
          <w:rStyle w:val="hps"/>
          <w:rFonts w:ascii="Garamond" w:eastAsia="MS Mincho" w:hAnsi="Garamond"/>
          <w:spacing w:val="-6"/>
          <w:sz w:val="24"/>
          <w:szCs w:val="24"/>
          <w:lang w:val="sq-AL"/>
        </w:rPr>
        <w:t>Informon zyrtarisht me shkrim, pa vonesë, zyrën doganore mbikëqyrëse, nëse konstaton mospërputhje mes stokut faktik në magazinën “duty free shop” dhe stokut sipas sistemit të skanimit të inventarit (elektronik) të kësaj magazine</w:t>
      </w:r>
      <w:r w:rsidRPr="00F94C83">
        <w:rPr>
          <w:rStyle w:val="hps"/>
          <w:rFonts w:ascii="Garamond" w:eastAsia="MS Mincho" w:hAnsi="Garamond"/>
          <w:spacing w:val="-4"/>
          <w:sz w:val="24"/>
          <w:szCs w:val="24"/>
          <w:lang w:val="sq-AL"/>
        </w:rPr>
        <w:t xml:space="preserve">. </w:t>
      </w:r>
    </w:p>
    <w:p w:rsidR="003514D0" w:rsidRPr="004C3EB9" w:rsidRDefault="003514D0" w:rsidP="00DF1BB5">
      <w:pPr>
        <w:widowControl w:val="0"/>
        <w:spacing w:after="0" w:line="240" w:lineRule="auto"/>
        <w:rPr>
          <w:rFonts w:ascii="Garamond" w:eastAsia="MS Mincho" w:hAnsi="Garamond"/>
          <w:spacing w:val="-4"/>
          <w:sz w:val="10"/>
          <w:szCs w:val="24"/>
          <w:lang w:val="sq-AL"/>
        </w:rPr>
      </w:pPr>
    </w:p>
    <w:p w:rsidR="003514D0" w:rsidRPr="00F94C83" w:rsidRDefault="003514D0" w:rsidP="00DF1BB5">
      <w:pPr>
        <w:widowControl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Neni 640</w:t>
      </w:r>
    </w:p>
    <w:p w:rsidR="003514D0" w:rsidRPr="00F94C83" w:rsidRDefault="003514D0" w:rsidP="00DF1BB5">
      <w:pPr>
        <w:widowControl w:val="0"/>
        <w:autoSpaceDE w:val="0"/>
        <w:autoSpaceDN w:val="0"/>
        <w:adjustRightInd w:val="0"/>
        <w:spacing w:after="0" w:line="240" w:lineRule="auto"/>
        <w:jc w:val="center"/>
        <w:rPr>
          <w:rFonts w:ascii="Garamond" w:eastAsia="MS Mincho" w:hAnsi="Garamond"/>
          <w:b/>
          <w:spacing w:val="-4"/>
          <w:sz w:val="24"/>
          <w:szCs w:val="24"/>
          <w:lang w:val="sq-AL"/>
        </w:rPr>
      </w:pPr>
      <w:r w:rsidRPr="00F94C83">
        <w:rPr>
          <w:rFonts w:ascii="Garamond" w:hAnsi="Garamond"/>
          <w:b/>
          <w:bCs/>
          <w:spacing w:val="-4"/>
          <w:sz w:val="24"/>
          <w:szCs w:val="24"/>
          <w:lang w:val="sq-AL"/>
        </w:rPr>
        <w:t>Pezullimi</w:t>
      </w:r>
      <w:r w:rsidRPr="00F94C83">
        <w:rPr>
          <w:rFonts w:ascii="Garamond" w:eastAsia="MS Mincho" w:hAnsi="Garamond"/>
          <w:b/>
          <w:spacing w:val="-4"/>
          <w:sz w:val="24"/>
          <w:szCs w:val="24"/>
          <w:lang w:val="sq-AL"/>
        </w:rPr>
        <w:t xml:space="preserve"> i autorizimit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28 dhe 213 të Kodit)</w:t>
      </w:r>
    </w:p>
    <w:p w:rsidR="003514D0" w:rsidRPr="00F94C83" w:rsidRDefault="003514D0" w:rsidP="00DF1BB5">
      <w:pPr>
        <w:widowControl w:val="0"/>
        <w:spacing w:after="0" w:line="240" w:lineRule="auto"/>
        <w:jc w:val="center"/>
        <w:rPr>
          <w:rStyle w:val="hps"/>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Një autorizim për </w:t>
      </w:r>
      <w:r w:rsidRPr="00F94C83">
        <w:rPr>
          <w:rFonts w:ascii="Garamond" w:eastAsia="MS Mincho" w:hAnsi="Garamond"/>
          <w:spacing w:val="-4"/>
          <w:sz w:val="24"/>
          <w:szCs w:val="24"/>
          <w:lang w:val="sq-AL"/>
        </w:rPr>
        <w:t xml:space="preserve">dyqan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pezullohet nga ministri përgjegjës për financat kur:</w:t>
      </w:r>
    </w:p>
    <w:p w:rsidR="003514D0" w:rsidRPr="00F94C83" w:rsidRDefault="003514D0" w:rsidP="00DF1BB5">
      <w:pPr>
        <w:widowControl w:val="0"/>
        <w:tabs>
          <w:tab w:val="left" w:pos="18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nga Ministria përgjegjëse për financat apo autoritetet doganore zbulohen mospërputhje me përcaktimet e neneve 634</w:t>
      </w:r>
      <w:r w:rsidRPr="00F94C83">
        <w:rPr>
          <w:rFonts w:ascii="Garamond" w:hAnsi="Garamond"/>
          <w:caps/>
          <w:spacing w:val="-4"/>
          <w:sz w:val="24"/>
          <w:szCs w:val="24"/>
          <w:lang w:val="sq-AL"/>
        </w:rPr>
        <w:t xml:space="preserve">, </w:t>
      </w:r>
      <w:r w:rsidRPr="00F94C83">
        <w:rPr>
          <w:rFonts w:ascii="Garamond" w:hAnsi="Garamond"/>
          <w:spacing w:val="-4"/>
          <w:sz w:val="24"/>
          <w:szCs w:val="24"/>
          <w:lang w:val="sq-AL"/>
        </w:rPr>
        <w:t>635</w:t>
      </w:r>
      <w:r w:rsidRPr="00F94C83">
        <w:rPr>
          <w:rFonts w:ascii="Garamond" w:hAnsi="Garamond"/>
          <w:caps/>
          <w:spacing w:val="-4"/>
          <w:sz w:val="24"/>
          <w:szCs w:val="24"/>
          <w:lang w:val="sq-AL"/>
        </w:rPr>
        <w:t xml:space="preserve"> </w:t>
      </w:r>
      <w:r w:rsidRPr="00F94C83">
        <w:rPr>
          <w:rFonts w:ascii="Garamond" w:hAnsi="Garamond"/>
          <w:spacing w:val="-4"/>
          <w:sz w:val="24"/>
          <w:szCs w:val="24"/>
          <w:lang w:val="sq-AL"/>
        </w:rPr>
        <w:t>dhe</w:t>
      </w:r>
      <w:r w:rsidRPr="00F94C83">
        <w:rPr>
          <w:rFonts w:ascii="Garamond" w:hAnsi="Garamond"/>
          <w:caps/>
          <w:spacing w:val="-4"/>
          <w:sz w:val="24"/>
          <w:szCs w:val="24"/>
          <w:lang w:val="sq-AL"/>
        </w:rPr>
        <w:t xml:space="preserve"> 636</w:t>
      </w:r>
      <w:r w:rsidRPr="00F94C83">
        <w:rPr>
          <w:rFonts w:ascii="Garamond" w:hAnsi="Garamond"/>
          <w:spacing w:val="-4"/>
          <w:sz w:val="24"/>
          <w:szCs w:val="24"/>
          <w:lang w:val="sq-AL"/>
        </w:rPr>
        <w:t xml:space="preserve">; </w:t>
      </w:r>
    </w:p>
    <w:p w:rsidR="003514D0" w:rsidRPr="00F94C83" w:rsidRDefault="003514D0" w:rsidP="00DF1BB5">
      <w:pPr>
        <w:pStyle w:val="ListParagraph"/>
        <w:widowControl w:val="0"/>
        <w:numPr>
          <w:ilvl w:val="0"/>
          <w:numId w:val="576"/>
        </w:numPr>
        <w:autoSpaceDE w:val="0"/>
        <w:autoSpaceDN w:val="0"/>
        <w:adjustRightInd w:val="0"/>
        <w:spacing w:after="0" w:line="240" w:lineRule="auto"/>
        <w:ind w:left="0" w:firstLine="284"/>
        <w:jc w:val="both"/>
        <w:rPr>
          <w:rFonts w:ascii="Garamond" w:eastAsia="Calibri" w:hAnsi="Garamond"/>
          <w:spacing w:val="-4"/>
          <w:sz w:val="24"/>
          <w:szCs w:val="24"/>
          <w:lang w:val="sq-AL"/>
        </w:rPr>
      </w:pPr>
      <w:r w:rsidRPr="00F94C83">
        <w:rPr>
          <w:rFonts w:ascii="Garamond" w:eastAsia="Calibri" w:hAnsi="Garamond"/>
          <w:spacing w:val="-4"/>
          <w:sz w:val="24"/>
          <w:szCs w:val="24"/>
          <w:lang w:val="sq-AL"/>
        </w:rPr>
        <w:t xml:space="preserve">Ministria </w:t>
      </w:r>
      <w:r w:rsidRPr="00F94C83">
        <w:rPr>
          <w:rFonts w:ascii="Garamond" w:hAnsi="Garamond"/>
          <w:spacing w:val="-4"/>
          <w:sz w:val="24"/>
          <w:szCs w:val="24"/>
          <w:lang w:val="sq-AL"/>
        </w:rPr>
        <w:t>përgjegjëse për financat</w:t>
      </w:r>
      <w:r w:rsidRPr="00F94C83">
        <w:rPr>
          <w:rFonts w:ascii="Garamond" w:eastAsia="Calibri" w:hAnsi="Garamond"/>
          <w:spacing w:val="-4"/>
          <w:sz w:val="24"/>
          <w:szCs w:val="24"/>
          <w:lang w:val="sq-AL"/>
        </w:rPr>
        <w:t xml:space="preserve"> apo autoriteti doganor ka arsye të mjaftueshme të besojë që një veprim, i cili mund të shkaktojë procedim penal lidhur me shkelje të legjislacionit doganor, akcizës apo atë tatimor, është kryer nga mbajtësi i autorizimit, aksionarët e shoqërisë në rast se operatori ekonomik aplikues është një shoqëri aksionare a personi përgjegjës në shoqërinë aplikuese për çështjet doganore.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Para marrjes së vendimit, ministri përgjegjës për financat ia komunikon konstatimet mbajtësit të autorizimit. Mbajtësi i autorizimit ka të drejtë të korrigjojë situatën dhe/ose të shprehë qëndrimin e tij brenda 30 ditëve nga data e komunikimit.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3. Nëse mbajtësi i autorizimit nuk e rregullon situatën e përmendur në shkronjën “a”, të pikës 1, të këtij neni, brenda 30 ditësh, ministri përgjegjës për financat njofton mbajtësin e autorizimit dhe Drejtorinë e Përgjithshme të Doganave që autorizimi për </w:t>
      </w:r>
      <w:r w:rsidRPr="00F94C83">
        <w:rPr>
          <w:rFonts w:ascii="Garamond" w:eastAsia="MS Mincho" w:hAnsi="Garamond"/>
          <w:spacing w:val="-4"/>
          <w:sz w:val="24"/>
          <w:szCs w:val="24"/>
          <w:lang w:val="sq-AL"/>
        </w:rPr>
        <w:t xml:space="preserve">dyqan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pezullohet për një periudhë kohore prej 30 ditësh për t’i mundësuar mbajtësit të autorizimit të marrë masat e kërkuara për të rregulluar situatën.</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4.</w:t>
      </w:r>
      <w:r w:rsidRPr="00F94C83">
        <w:rPr>
          <w:rFonts w:ascii="Garamond" w:hAnsi="Garamond"/>
          <w:spacing w:val="-4"/>
          <w:sz w:val="24"/>
          <w:szCs w:val="24"/>
          <w:lang w:val="sq-AL"/>
        </w:rPr>
        <w:tab/>
        <w:t>Në rastet e referuara në shkronjën “b”, të pikës 1, të këtij neni, ministri i përgjegjës për financat pezullon autorizimin deri në fund të procedimit në gjykatë. Ai njofton mbajtësin e autorizimit për këtë qëllim dhe Drejtorinë e Përgjithshme të Doganave.</w:t>
      </w:r>
    </w:p>
    <w:p w:rsidR="003514D0" w:rsidRPr="004C3EB9" w:rsidRDefault="003514D0" w:rsidP="00DF1BB5">
      <w:pPr>
        <w:widowControl w:val="0"/>
        <w:tabs>
          <w:tab w:val="left" w:pos="360"/>
        </w:tabs>
        <w:autoSpaceDE w:val="0"/>
        <w:autoSpaceDN w:val="0"/>
        <w:adjustRightInd w:val="0"/>
        <w:spacing w:after="0" w:line="240" w:lineRule="auto"/>
        <w:rPr>
          <w:rFonts w:ascii="Garamond" w:hAnsi="Garamond"/>
          <w:spacing w:val="-6"/>
          <w:sz w:val="24"/>
          <w:szCs w:val="24"/>
          <w:lang w:val="sq-AL"/>
        </w:rPr>
      </w:pPr>
      <w:r w:rsidRPr="004C3EB9">
        <w:rPr>
          <w:rFonts w:ascii="Garamond" w:hAnsi="Garamond"/>
          <w:spacing w:val="-6"/>
          <w:sz w:val="24"/>
          <w:szCs w:val="24"/>
          <w:lang w:val="sq-AL"/>
        </w:rPr>
        <w:t>5. Kur mbajtësi i autorizimit nuk është në gjendje të rregullojë situatën brenda 30 ditësh, por mund të japë prova që kushtet mund të përmbushen nëse shtyhet periudha e pezullimit, ministri përgjegjës për financat pezullon autorizimin për një periudhë tjetër prej 30 ditësh kalendarike. Për këtë qëllim njoftohet mbajtësi i autorizimit dhe Drejtoria e Përgjithshme e Doganave.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6.</w:t>
      </w:r>
      <w:r w:rsidRPr="00F94C83">
        <w:rPr>
          <w:rFonts w:ascii="Garamond" w:hAnsi="Garamond"/>
          <w:spacing w:val="-4"/>
          <w:sz w:val="24"/>
          <w:szCs w:val="24"/>
          <w:lang w:val="sq-AL"/>
        </w:rPr>
        <w:tab/>
        <w:t>Gjatë periudhës së pezullimit të autorizimit, magazina doganore private</w:t>
      </w:r>
      <w:r w:rsidRPr="00F94C83">
        <w:rPr>
          <w:rFonts w:ascii="Garamond" w:eastAsia="MS Mincho" w:hAnsi="Garamond"/>
          <w:spacing w:val="-4"/>
          <w:sz w:val="24"/>
          <w:szCs w:val="24"/>
          <w:lang w:val="sq-AL"/>
        </w:rPr>
        <w:t xml:space="preserve">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mbyllet/plumboset nga zyra doganore mbikëqyrëse. Vetëm nën mbikëqyrjen e zyrës doganore dyqani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mundet të hapet dhe mbajtësi i autorizimit mund të kryejë vetëm veprime që kanë të bëjnë me mirëmbajtjen e dyqanit apo mallrave si dhe t’u japë destinacion tjetër mallrave që janë në prag të skadencës.</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Neni 641</w:t>
      </w:r>
    </w:p>
    <w:p w:rsidR="003514D0" w:rsidRPr="00F94C83" w:rsidRDefault="003514D0" w:rsidP="00DF1BB5">
      <w:pPr>
        <w:pStyle w:val="Default"/>
        <w:widowControl w:val="0"/>
        <w:ind w:firstLine="284"/>
        <w:jc w:val="center"/>
        <w:rPr>
          <w:rFonts w:ascii="Garamond" w:hAnsi="Garamond"/>
          <w:b/>
          <w:color w:val="auto"/>
          <w:spacing w:val="-4"/>
          <w:lang w:val="sq-AL"/>
        </w:rPr>
      </w:pPr>
      <w:r w:rsidRPr="00F94C83">
        <w:rPr>
          <w:rFonts w:ascii="Garamond" w:hAnsi="Garamond"/>
          <w:b/>
          <w:color w:val="auto"/>
          <w:spacing w:val="-4"/>
          <w:lang w:val="sq-AL"/>
        </w:rPr>
        <w:t>Heqja e pezullimit</w:t>
      </w:r>
    </w:p>
    <w:p w:rsidR="003514D0" w:rsidRPr="00F94C83" w:rsidRDefault="003514D0" w:rsidP="00DF1BB5">
      <w:pPr>
        <w:widowControl w:val="0"/>
        <w:spacing w:after="0" w:line="240" w:lineRule="auto"/>
        <w:jc w:val="center"/>
        <w:rPr>
          <w:rStyle w:val="hps"/>
          <w:rFonts w:ascii="Garamond" w:hAnsi="Garamond"/>
          <w:spacing w:val="-4"/>
          <w:sz w:val="24"/>
          <w:szCs w:val="24"/>
          <w:lang w:val="sq-AL"/>
        </w:rPr>
      </w:pPr>
      <w:r w:rsidRPr="00F94C83">
        <w:rPr>
          <w:rFonts w:ascii="Garamond" w:hAnsi="Garamond"/>
          <w:spacing w:val="-4"/>
          <w:sz w:val="24"/>
          <w:szCs w:val="24"/>
          <w:lang w:val="sq-AL"/>
        </w:rPr>
        <w:t>(Nenet 28 dhe 213 të Kodit)</w:t>
      </w:r>
    </w:p>
    <w:p w:rsidR="003514D0" w:rsidRPr="00F94C83" w:rsidRDefault="003514D0" w:rsidP="00DF1BB5">
      <w:pPr>
        <w:pStyle w:val="Default"/>
        <w:widowControl w:val="0"/>
        <w:ind w:firstLine="284"/>
        <w:rPr>
          <w:rFonts w:ascii="Garamond" w:hAnsi="Garamond"/>
          <w:color w:val="auto"/>
          <w:spacing w:val="-4"/>
          <w:sz w:val="14"/>
          <w:lang w:val="sq-AL"/>
        </w:rPr>
      </w:pPr>
      <w:r w:rsidRPr="00F94C83">
        <w:rPr>
          <w:rFonts w:ascii="Garamond" w:hAnsi="Garamond"/>
          <w:bCs/>
          <w:color w:val="auto"/>
          <w:spacing w:val="-4"/>
          <w:sz w:val="14"/>
          <w:lang w:val="sq-AL"/>
        </w:rPr>
        <w:t xml:space="preserve">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mbajtësi i autorizimit vlerësohet se ka marrë masat e nevojshme për të plotësuar kushtet dhe kriteret që duhet të përmbushen për autorizimin e “duty free shops”, ministri përgjegjës për financat heq pezullimin dhe informon mbajtësin e autorizimit dhe Drejtorinë e Përgjithshme të Doganave. Pezullimi mund të hiqet përpara përfundimit të afatit kohor të përcaktuar në pikat 4 ose 6, të nenit 640.</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Nëse mbajtësi i autorizimit dështon të marrë masat e nevojshme brenda periudhës kohore të pezullimit të parashikuar në pikën 4 ose 6, të nenit 640, zbatohet neni 643.</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Neni 642</w:t>
      </w:r>
    </w:p>
    <w:p w:rsidR="003514D0" w:rsidRPr="00F94C83" w:rsidRDefault="003514D0" w:rsidP="00DF1BB5">
      <w:pPr>
        <w:widowControl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Pezullimi me kërkesë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28 dhe 213 i Kodit)</w:t>
      </w:r>
    </w:p>
    <w:p w:rsidR="003514D0" w:rsidRPr="00F94C83" w:rsidRDefault="003514D0" w:rsidP="00DF1BB5">
      <w:pPr>
        <w:widowControl w:val="0"/>
        <w:spacing w:after="0" w:line="240" w:lineRule="auto"/>
        <w:jc w:val="center"/>
        <w:rPr>
          <w:rStyle w:val="hps"/>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mbajtësi i një autorizimi nuk është në gjendje të përmbushë përkohësisht ndonjë nga kushtet dhe kriteret e përcaktuara për një autorizim për magazinë doganore private</w:t>
      </w:r>
      <w:r w:rsidRPr="00F94C83">
        <w:rPr>
          <w:rFonts w:ascii="Garamond" w:eastAsia="MS Mincho" w:hAnsi="Garamond"/>
          <w:spacing w:val="-4"/>
          <w:sz w:val="24"/>
          <w:szCs w:val="24"/>
          <w:lang w:val="sq-AL"/>
        </w:rPr>
        <w:t xml:space="preserve"> (</w:t>
      </w:r>
      <w:r w:rsidRPr="00F94C83">
        <w:rPr>
          <w:rFonts w:ascii="Garamond" w:hAnsi="Garamond"/>
          <w:i/>
          <w:spacing w:val="-4"/>
          <w:sz w:val="24"/>
          <w:szCs w:val="24"/>
          <w:lang w:val="sq-AL"/>
        </w:rPr>
        <w:t>duty free shop</w:t>
      </w:r>
      <w:r w:rsidRPr="00F94C83">
        <w:rPr>
          <w:rFonts w:ascii="Garamond" w:hAnsi="Garamond"/>
          <w:spacing w:val="-4"/>
          <w:sz w:val="24"/>
          <w:szCs w:val="24"/>
          <w:lang w:val="sq-AL"/>
        </w:rPr>
        <w:t>), ai mund të kërkojë pezullimin e autorizimit. Në raste të tilla, mbajtësi i një autorizimi njofton ministrin përgjegjës për financat dhe Drejtorinë e Përgjithshme të Doganave, duke specifikuar datën kur ai do të jetë në gjendje të përmbushë kushtet dhe kriteret përsëri. Ai, gjithashtu, njofton për masat e planifikuara dhe afatet kohore për përmbushjen e tyre.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Nëse mbajtësi i një autorizimi dështon të rregullojë situatën brenda periudhës kohore të përcaktuar në njoftimin e tij, ministri përgjegjës për financat mund të autorizojë një shtyrje të arsyeshme, me kusht që mbajtësi i autorizimit të ketë vepruar me vullnet të mirë. Për këtë qëllim njoftohet mbajtësi i autorizimit dhe Drejtoria e Përgjithshme e Doganave.</w:t>
      </w:r>
    </w:p>
    <w:p w:rsidR="000D4E46" w:rsidRPr="004C3EB9" w:rsidRDefault="003514D0" w:rsidP="004C3EB9">
      <w:pPr>
        <w:widowControl w:val="0"/>
        <w:autoSpaceDE w:val="0"/>
        <w:autoSpaceDN w:val="0"/>
        <w:adjustRightInd w:val="0"/>
        <w:spacing w:after="0" w:line="240" w:lineRule="auto"/>
        <w:rPr>
          <w:rFonts w:ascii="Garamond" w:hAnsi="Garamond"/>
          <w:b/>
          <w:spacing w:val="-4"/>
          <w:sz w:val="14"/>
          <w:szCs w:val="24"/>
          <w:lang w:val="sq-AL"/>
        </w:rPr>
      </w:pPr>
      <w:r w:rsidRPr="00F94C83">
        <w:rPr>
          <w:rFonts w:ascii="Garamond" w:hAnsi="Garamond"/>
          <w:spacing w:val="-4"/>
          <w:sz w:val="24"/>
          <w:szCs w:val="24"/>
          <w:lang w:val="sq-AL"/>
        </w:rPr>
        <w:t xml:space="preserve"> </w:t>
      </w:r>
    </w:p>
    <w:p w:rsidR="003514D0" w:rsidRPr="00F94C83" w:rsidRDefault="003514D0" w:rsidP="00DF1BB5">
      <w:pPr>
        <w:widowControl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Neni 643</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Revokimi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32 dhe 213 të Kodit)</w:t>
      </w:r>
    </w:p>
    <w:p w:rsidR="003514D0" w:rsidRPr="00F94C83" w:rsidRDefault="003514D0" w:rsidP="00DF1BB5">
      <w:pPr>
        <w:widowControl w:val="0"/>
        <w:spacing w:after="0" w:line="240" w:lineRule="auto"/>
        <w:jc w:val="center"/>
        <w:rPr>
          <w:rStyle w:val="hps"/>
          <w:rFonts w:ascii="Garamond" w:hAnsi="Garamond"/>
          <w:spacing w:val="-4"/>
          <w:sz w:val="14"/>
          <w:szCs w:val="24"/>
          <w:lang w:val="sq-AL"/>
        </w:rPr>
      </w:pPr>
    </w:p>
    <w:p w:rsidR="003514D0" w:rsidRPr="00F94C83" w:rsidRDefault="003514D0" w:rsidP="00DF1BB5">
      <w:pPr>
        <w:widowControl w:val="0"/>
        <w:numPr>
          <w:ilvl w:val="0"/>
          <w:numId w:val="57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Autorizimi për magazinë doganore private</w:t>
      </w:r>
      <w:r w:rsidRPr="00F94C83">
        <w:rPr>
          <w:rFonts w:ascii="Garamond" w:eastAsia="MS Mincho" w:hAnsi="Garamond"/>
          <w:spacing w:val="-4"/>
          <w:sz w:val="24"/>
          <w:szCs w:val="24"/>
          <w:lang w:val="sq-AL"/>
        </w:rPr>
        <w:t xml:space="preserve"> (</w:t>
      </w:r>
      <w:r w:rsidRPr="00F94C83">
        <w:rPr>
          <w:rFonts w:ascii="Garamond" w:hAnsi="Garamond"/>
          <w:i/>
          <w:spacing w:val="-4"/>
          <w:sz w:val="24"/>
          <w:szCs w:val="24"/>
          <w:lang w:val="sq-AL"/>
        </w:rPr>
        <w:t>duty free shop</w:t>
      </w:r>
      <w:r w:rsidRPr="00F94C83">
        <w:rPr>
          <w:rFonts w:ascii="Garamond" w:hAnsi="Garamond"/>
          <w:spacing w:val="-4"/>
          <w:sz w:val="24"/>
          <w:szCs w:val="24"/>
          <w:lang w:val="sq-AL"/>
        </w:rPr>
        <w:t>) revokohet nga ministri përgjegjës për financat në rastet e mëposhtme:</w:t>
      </w:r>
    </w:p>
    <w:p w:rsidR="003514D0" w:rsidRPr="00F94C83" w:rsidRDefault="003514D0" w:rsidP="00DF1BB5">
      <w:pPr>
        <w:widowControl w:val="0"/>
        <w:tabs>
          <w:tab w:val="left" w:pos="0"/>
          <w:tab w:val="left" w:pos="180"/>
          <w:tab w:val="left" w:pos="27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Kur mbajtësi i autorizimit dështon të rregullojë situatën e referuar në pikën 4, të nenit 640, dhe në pikën 1, të nenit 642; </w:t>
      </w:r>
    </w:p>
    <w:p w:rsidR="003514D0" w:rsidRPr="00F94C83" w:rsidRDefault="003514D0" w:rsidP="00DF1BB5">
      <w:pPr>
        <w:pStyle w:val="ListParagraph"/>
        <w:widowControl w:val="0"/>
        <w:numPr>
          <w:ilvl w:val="0"/>
          <w:numId w:val="578"/>
        </w:numPr>
        <w:autoSpaceDE w:val="0"/>
        <w:autoSpaceDN w:val="0"/>
        <w:adjustRightInd w:val="0"/>
        <w:spacing w:after="0" w:line="240" w:lineRule="auto"/>
        <w:ind w:left="0" w:firstLine="284"/>
        <w:jc w:val="both"/>
        <w:rPr>
          <w:rFonts w:ascii="Garamond" w:eastAsia="Calibri" w:hAnsi="Garamond"/>
          <w:spacing w:val="-4"/>
          <w:sz w:val="24"/>
          <w:szCs w:val="24"/>
          <w:lang w:val="sq-AL"/>
        </w:rPr>
      </w:pPr>
      <w:r w:rsidRPr="00F94C83">
        <w:rPr>
          <w:rFonts w:ascii="Garamond" w:eastAsia="Calibri" w:hAnsi="Garamond"/>
          <w:spacing w:val="-4"/>
          <w:sz w:val="24"/>
          <w:szCs w:val="24"/>
          <w:lang w:val="sq-AL"/>
        </w:rPr>
        <w:t>Kur janë identifikuar në mënyrë të përsëritur raste kundërvajtjeje në plotësimin e kushteve për hyrje-daljen e mallrave dhe regjistrimin e tyre</w:t>
      </w:r>
      <w:r w:rsidRPr="00F94C83">
        <w:rPr>
          <w:rFonts w:ascii="Garamond" w:hAnsi="Garamond"/>
          <w:spacing w:val="-4"/>
          <w:sz w:val="24"/>
          <w:szCs w:val="24"/>
          <w:lang w:val="sq-AL"/>
        </w:rPr>
        <w:t>;</w:t>
      </w:r>
    </w:p>
    <w:p w:rsidR="003514D0" w:rsidRPr="00F94C83" w:rsidRDefault="003514D0" w:rsidP="00DF1BB5">
      <w:pPr>
        <w:pStyle w:val="ListParagraph"/>
        <w:widowControl w:val="0"/>
        <w:numPr>
          <w:ilvl w:val="0"/>
          <w:numId w:val="578"/>
        </w:numPr>
        <w:autoSpaceDE w:val="0"/>
        <w:autoSpaceDN w:val="0"/>
        <w:adjustRightInd w:val="0"/>
        <w:spacing w:after="0" w:line="240" w:lineRule="auto"/>
        <w:ind w:left="0" w:firstLine="284"/>
        <w:jc w:val="both"/>
        <w:rPr>
          <w:rFonts w:ascii="Garamond" w:eastAsia="Calibri" w:hAnsi="Garamond"/>
          <w:spacing w:val="-4"/>
          <w:sz w:val="24"/>
          <w:szCs w:val="24"/>
          <w:lang w:val="sq-AL"/>
        </w:rPr>
      </w:pPr>
      <w:r w:rsidRPr="00F94C83">
        <w:rPr>
          <w:rFonts w:ascii="Garamond" w:eastAsia="Calibri" w:hAnsi="Garamond"/>
          <w:spacing w:val="-4"/>
          <w:sz w:val="24"/>
          <w:szCs w:val="24"/>
          <w:lang w:val="sq-AL"/>
        </w:rPr>
        <w:t>Kur janë kryer shkelje të rënda ose të përsëritura në lidhje me legjislacionin doganor, akcizën apo atë tatimor nga mbajtësi i autorizimit ose personat e tjerë të përcaktuar në</w:t>
      </w:r>
      <w:r w:rsidRPr="00F94C83">
        <w:rPr>
          <w:rFonts w:ascii="Garamond" w:hAnsi="Garamond"/>
          <w:spacing w:val="-4"/>
          <w:sz w:val="24"/>
          <w:szCs w:val="24"/>
          <w:lang w:val="sq-AL"/>
        </w:rPr>
        <w:t xml:space="preserve"> në shkronjën “b”, </w:t>
      </w:r>
      <w:r w:rsidRPr="00F94C83">
        <w:rPr>
          <w:rFonts w:ascii="Garamond" w:eastAsia="Calibri" w:hAnsi="Garamond"/>
          <w:spacing w:val="-4"/>
          <w:sz w:val="24"/>
          <w:szCs w:val="24"/>
          <w:lang w:val="sq-AL"/>
        </w:rPr>
        <w:t xml:space="preserve"> të pikës 1, të nenit </w:t>
      </w:r>
      <w:r w:rsidRPr="00F94C83">
        <w:rPr>
          <w:rFonts w:ascii="Garamond" w:hAnsi="Garamond"/>
          <w:spacing w:val="-4"/>
          <w:sz w:val="24"/>
          <w:szCs w:val="24"/>
          <w:lang w:val="sq-AL"/>
        </w:rPr>
        <w:t>640</w:t>
      </w:r>
      <w:r w:rsidRPr="00F94C83">
        <w:rPr>
          <w:rFonts w:ascii="Garamond" w:eastAsia="Calibri" w:hAnsi="Garamond"/>
          <w:spacing w:val="-4"/>
          <w:sz w:val="24"/>
          <w:szCs w:val="24"/>
          <w:lang w:val="sq-AL"/>
        </w:rPr>
        <w:t xml:space="preserve">  dhe kur ka shteruar e drejta e ankimimit; </w:t>
      </w:r>
    </w:p>
    <w:p w:rsidR="003514D0" w:rsidRPr="00F94C83" w:rsidRDefault="003514D0" w:rsidP="00DF1BB5">
      <w:pPr>
        <w:pStyle w:val="ListParagraph"/>
        <w:widowControl w:val="0"/>
        <w:autoSpaceDE w:val="0"/>
        <w:autoSpaceDN w:val="0"/>
        <w:adjustRightInd w:val="0"/>
        <w:spacing w:after="0" w:line="240" w:lineRule="auto"/>
        <w:ind w:left="0" w:firstLine="284"/>
        <w:rPr>
          <w:rFonts w:ascii="Garamond" w:eastAsia="Calibri" w:hAnsi="Garamond"/>
          <w:spacing w:val="-4"/>
          <w:sz w:val="24"/>
          <w:szCs w:val="24"/>
          <w:lang w:val="sq-AL"/>
        </w:rPr>
      </w:pPr>
      <w:r w:rsidRPr="00F94C83">
        <w:rPr>
          <w:rFonts w:ascii="Garamond" w:eastAsia="Calibri" w:hAnsi="Garamond"/>
          <w:spacing w:val="-4"/>
          <w:sz w:val="24"/>
          <w:szCs w:val="24"/>
          <w:lang w:val="sq-AL"/>
        </w:rPr>
        <w:t xml:space="preserve">ç) Me kërkesë të mbajtësit të autorizimit.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Ministri përgjegjës për financat mund të vendosë revokimin e një autorizimi për  magazinë doganore private</w:t>
      </w:r>
      <w:r w:rsidRPr="00F94C83">
        <w:rPr>
          <w:rFonts w:ascii="Garamond" w:eastAsia="MS Mincho" w:hAnsi="Garamond"/>
          <w:spacing w:val="-4"/>
          <w:sz w:val="24"/>
          <w:szCs w:val="24"/>
          <w:lang w:val="sq-AL"/>
        </w:rPr>
        <w:t xml:space="preserve">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kur kjo e fundit </w:t>
      </w:r>
      <w:r w:rsidRPr="00F94C83">
        <w:rPr>
          <w:rFonts w:ascii="Garamond" w:hAnsi="Garamond"/>
          <w:spacing w:val="-4"/>
          <w:sz w:val="24"/>
          <w:szCs w:val="24"/>
          <w:lang w:val="sq-AL" w:eastAsia="en-GB"/>
        </w:rPr>
        <w:t xml:space="preserve">nuk përdoret në masën e mjaftueshme për të justifikuar ekzistencën, sepse nuk justifikohet me fluksin e udhëtarëve, i cili ka rënë me 40% nga viti i parë i fillimit të aktivitetit në </w:t>
      </w:r>
      <w:r w:rsidRPr="00F94C83">
        <w:rPr>
          <w:rFonts w:ascii="Garamond" w:hAnsi="Garamond"/>
          <w:spacing w:val="-4"/>
          <w:sz w:val="24"/>
          <w:szCs w:val="24"/>
          <w:lang w:val="sq-AL"/>
        </w:rPr>
        <w:t>magazinën doganore private</w:t>
      </w:r>
      <w:r w:rsidRPr="00F94C83">
        <w:rPr>
          <w:rFonts w:ascii="Garamond" w:eastAsia="MS Mincho" w:hAnsi="Garamond"/>
          <w:spacing w:val="-4"/>
          <w:sz w:val="24"/>
          <w:szCs w:val="24"/>
          <w:lang w:val="sq-AL"/>
        </w:rPr>
        <w:t xml:space="preserve"> </w:t>
      </w:r>
      <w:r w:rsidRPr="00F94C83">
        <w:rPr>
          <w:rFonts w:ascii="Garamond" w:eastAsia="MS Mincho" w:hAnsi="Garamond"/>
          <w:i/>
          <w:spacing w:val="-4"/>
          <w:sz w:val="24"/>
          <w:szCs w:val="24"/>
          <w:lang w:val="sq-AL"/>
        </w:rPr>
        <w:t>(</w:t>
      </w:r>
      <w:r w:rsidRPr="00F94C83">
        <w:rPr>
          <w:rFonts w:ascii="Garamond" w:hAnsi="Garamond"/>
          <w:i/>
          <w:spacing w:val="-4"/>
          <w:sz w:val="24"/>
          <w:szCs w:val="24"/>
          <w:lang w:val="sq-AL"/>
        </w:rPr>
        <w:t>duty free shop</w:t>
      </w:r>
      <w:r w:rsidRPr="00F94C83">
        <w:rPr>
          <w:rFonts w:ascii="Garamond" w:hAnsi="Garamond"/>
          <w:spacing w:val="-4"/>
          <w:sz w:val="24"/>
          <w:szCs w:val="24"/>
          <w:lang w:val="sq-AL"/>
        </w:rPr>
        <w:t>).</w:t>
      </w:r>
    </w:p>
    <w:p w:rsidR="003514D0" w:rsidRPr="00F94C83" w:rsidRDefault="003514D0" w:rsidP="00DF1BB5">
      <w:pPr>
        <w:widowControl w:val="0"/>
        <w:tabs>
          <w:tab w:val="left" w:pos="360"/>
        </w:tabs>
        <w:spacing w:after="0" w:line="240" w:lineRule="auto"/>
        <w:rPr>
          <w:rFonts w:ascii="Garamond" w:eastAsia="MS Mincho" w:hAnsi="Garamond"/>
          <w:spacing w:val="-4"/>
          <w:sz w:val="24"/>
          <w:szCs w:val="24"/>
          <w:lang w:val="sq-AL"/>
        </w:rPr>
      </w:pPr>
      <w:r w:rsidRPr="00F94C83">
        <w:rPr>
          <w:rFonts w:ascii="Garamond" w:hAnsi="Garamond"/>
          <w:spacing w:val="-4"/>
          <w:sz w:val="24"/>
          <w:szCs w:val="24"/>
          <w:lang w:val="sq-AL"/>
        </w:rPr>
        <w:t xml:space="preserve">3. Revokimi i njoftohet Drejtorisë së Përgjithshme të Doganave dhe mbajtësit të autorizimit duke i </w:t>
      </w:r>
      <w:r w:rsidRPr="00F94C83">
        <w:rPr>
          <w:rFonts w:ascii="Garamond" w:eastAsia="MS Mincho" w:hAnsi="Garamond"/>
          <w:spacing w:val="-4"/>
          <w:sz w:val="24"/>
          <w:szCs w:val="24"/>
          <w:lang w:val="sq-AL"/>
        </w:rPr>
        <w:t>shpjeguar arsyet e revokimit si dhe të drejtën e ankimit në gjykatën administrative kompetente.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eastAsia="MS Mincho" w:hAnsi="Garamond"/>
          <w:spacing w:val="-4"/>
          <w:sz w:val="24"/>
          <w:szCs w:val="24"/>
          <w:lang w:val="sq-AL"/>
        </w:rPr>
        <w:t>4.</w:t>
      </w:r>
      <w:r w:rsidRPr="00F94C83">
        <w:rPr>
          <w:rFonts w:ascii="Garamond" w:eastAsia="MS Mincho" w:hAnsi="Garamond"/>
          <w:spacing w:val="-4"/>
          <w:sz w:val="24"/>
          <w:szCs w:val="24"/>
          <w:lang w:val="sq-AL"/>
        </w:rPr>
        <w:tab/>
        <w:t xml:space="preserve">Brenda 15 ditësh nga data e marrjes së njoftimit të revokimit, mallrave në </w:t>
      </w:r>
      <w:r w:rsidR="00AB5CD9">
        <w:rPr>
          <w:rFonts w:ascii="Garamond" w:hAnsi="Garamond"/>
          <w:spacing w:val="-4"/>
          <w:sz w:val="24"/>
          <w:szCs w:val="24"/>
          <w:lang w:val="sq-AL"/>
        </w:rPr>
        <w:t xml:space="preserve">dyqanet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duhet t’u jetë dhënë një destinacion doganor.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Neni 644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bCs/>
          <w:spacing w:val="-4"/>
          <w:sz w:val="24"/>
          <w:szCs w:val="24"/>
          <w:lang w:val="sq-AL"/>
        </w:rPr>
        <w:t>Anulimi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31 dhe 213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Style w:val="hps"/>
          <w:rFonts w:ascii="Garamond" w:hAnsi="Garamond"/>
          <w:spacing w:val="-4"/>
          <w:sz w:val="24"/>
          <w:szCs w:val="24"/>
          <w:lang w:val="sq-AL"/>
        </w:rPr>
      </w:pPr>
      <w:r w:rsidRPr="00F94C83">
        <w:rPr>
          <w:rStyle w:val="hps"/>
          <w:rFonts w:ascii="Garamond" w:hAnsi="Garamond"/>
          <w:spacing w:val="-4"/>
          <w:sz w:val="24"/>
          <w:szCs w:val="24"/>
          <w:lang w:val="sq-AL"/>
        </w:rPr>
        <w:t xml:space="preserve">1. Ministri i </w:t>
      </w:r>
      <w:r w:rsidRPr="00F94C83">
        <w:rPr>
          <w:rFonts w:ascii="Garamond" w:hAnsi="Garamond"/>
          <w:spacing w:val="-4"/>
          <w:sz w:val="24"/>
          <w:szCs w:val="24"/>
          <w:lang w:val="sq-AL"/>
        </w:rPr>
        <w:t>përgjegjës për financat</w:t>
      </w:r>
      <w:r w:rsidRPr="00F94C83">
        <w:rPr>
          <w:rStyle w:val="hps"/>
          <w:rFonts w:ascii="Garamond" w:hAnsi="Garamond"/>
          <w:spacing w:val="-4"/>
          <w:sz w:val="24"/>
          <w:szCs w:val="24"/>
          <w:lang w:val="sq-AL"/>
        </w:rPr>
        <w:t>, anulon një a</w:t>
      </w:r>
      <w:r w:rsidRPr="00F94C83">
        <w:rPr>
          <w:rFonts w:ascii="Garamond" w:hAnsi="Garamond"/>
          <w:spacing w:val="-4"/>
          <w:sz w:val="24"/>
          <w:szCs w:val="24"/>
          <w:lang w:val="sq-AL"/>
        </w:rPr>
        <w:t>utorizim për magazinë doganore private</w:t>
      </w:r>
      <w:r w:rsidRPr="00F94C83">
        <w:rPr>
          <w:rFonts w:ascii="Garamond" w:eastAsia="MS Mincho" w:hAnsi="Garamond"/>
          <w:spacing w:val="-4"/>
          <w:sz w:val="24"/>
          <w:szCs w:val="24"/>
          <w:lang w:val="sq-AL"/>
        </w:rPr>
        <w:t xml:space="preserve"> (</w:t>
      </w:r>
      <w:r w:rsidRPr="00F94C83">
        <w:rPr>
          <w:rFonts w:ascii="Garamond" w:hAnsi="Garamond"/>
          <w:i/>
          <w:spacing w:val="-4"/>
          <w:sz w:val="24"/>
          <w:szCs w:val="24"/>
          <w:lang w:val="sq-AL"/>
        </w:rPr>
        <w:t>duty free shop)</w:t>
      </w:r>
      <w:r w:rsidRPr="00F94C83">
        <w:rPr>
          <w:rStyle w:val="hps"/>
          <w:rFonts w:ascii="Garamond" w:hAnsi="Garamond"/>
          <w:spacing w:val="-4"/>
          <w:sz w:val="24"/>
          <w:szCs w:val="24"/>
          <w:lang w:val="sq-AL"/>
        </w:rPr>
        <w:t>, në qoftë se plotësohen të gjitha kushtet e mëposhtme:</w:t>
      </w:r>
    </w:p>
    <w:p w:rsidR="003514D0" w:rsidRPr="00F94C83" w:rsidRDefault="003514D0" w:rsidP="00DF1BB5">
      <w:pPr>
        <w:widowControl w:val="0"/>
        <w:numPr>
          <w:ilvl w:val="0"/>
          <w:numId w:val="579"/>
        </w:numPr>
        <w:spacing w:after="0" w:line="240" w:lineRule="auto"/>
        <w:ind w:left="0" w:firstLine="284"/>
        <w:rPr>
          <w:rStyle w:val="hps"/>
          <w:rFonts w:ascii="Garamond" w:hAnsi="Garamond"/>
          <w:spacing w:val="-4"/>
          <w:sz w:val="24"/>
          <w:szCs w:val="24"/>
          <w:lang w:val="sq-AL"/>
        </w:rPr>
      </w:pPr>
      <w:r w:rsidRPr="00F94C83">
        <w:rPr>
          <w:rStyle w:val="hps"/>
          <w:rFonts w:ascii="Garamond" w:hAnsi="Garamond"/>
          <w:spacing w:val="-4"/>
          <w:sz w:val="24"/>
          <w:szCs w:val="24"/>
          <w:lang w:val="sq-AL"/>
        </w:rPr>
        <w:t>Autorizimi është dhënë bazuar në informacion të pasaktë ose të paplotë;</w:t>
      </w:r>
    </w:p>
    <w:p w:rsidR="003514D0" w:rsidRPr="00F94C83" w:rsidRDefault="003514D0" w:rsidP="00DF1BB5">
      <w:pPr>
        <w:widowControl w:val="0"/>
        <w:numPr>
          <w:ilvl w:val="0"/>
          <w:numId w:val="579"/>
        </w:numPr>
        <w:spacing w:after="0" w:line="240" w:lineRule="auto"/>
        <w:ind w:left="0" w:firstLine="284"/>
        <w:rPr>
          <w:rStyle w:val="hps"/>
          <w:rFonts w:ascii="Garamond" w:hAnsi="Garamond"/>
          <w:spacing w:val="-4"/>
          <w:sz w:val="24"/>
          <w:szCs w:val="24"/>
          <w:lang w:val="sq-AL"/>
        </w:rPr>
      </w:pPr>
      <w:r w:rsidRPr="00F94C83">
        <w:rPr>
          <w:rStyle w:val="hps"/>
          <w:rFonts w:ascii="Garamond" w:hAnsi="Garamond"/>
          <w:spacing w:val="-4"/>
          <w:sz w:val="24"/>
          <w:szCs w:val="24"/>
          <w:lang w:val="sq-AL"/>
        </w:rPr>
        <w:t>Personi, ndaj të cilit është dhënë vendimi, ishte në dijeni ose objektivisht duhej të ishte në dijeni që informacioni i dhënë ishte i pasaktë ose i paplotë.</w:t>
      </w:r>
    </w:p>
    <w:p w:rsidR="003514D0" w:rsidRPr="00F94C83" w:rsidRDefault="003514D0" w:rsidP="00DF1BB5">
      <w:pPr>
        <w:widowControl w:val="0"/>
        <w:tabs>
          <w:tab w:val="left" w:pos="360"/>
        </w:tabs>
        <w:spacing w:after="0" w:line="240" w:lineRule="auto"/>
        <w:rPr>
          <w:rStyle w:val="hps"/>
          <w:rFonts w:ascii="Garamond" w:hAnsi="Garamond"/>
          <w:spacing w:val="-4"/>
          <w:sz w:val="24"/>
          <w:szCs w:val="24"/>
          <w:lang w:val="sq-AL"/>
        </w:rPr>
      </w:pPr>
      <w:r w:rsidRPr="00F94C83">
        <w:rPr>
          <w:rStyle w:val="hps"/>
          <w:rFonts w:ascii="Garamond" w:hAnsi="Garamond"/>
          <w:spacing w:val="-4"/>
          <w:sz w:val="24"/>
          <w:szCs w:val="24"/>
          <w:lang w:val="sq-AL"/>
        </w:rPr>
        <w:t>2. Personi, ndaj të cilit është dhënë autorizimi, duhet të njoftohet për anulimin e tij.</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Style w:val="hps"/>
          <w:rFonts w:ascii="Garamond" w:hAnsi="Garamond"/>
          <w:spacing w:val="-4"/>
          <w:sz w:val="24"/>
          <w:szCs w:val="24"/>
          <w:lang w:val="sq-AL"/>
        </w:rPr>
        <w:t>3.</w:t>
      </w:r>
      <w:r w:rsidRPr="00F94C83">
        <w:rPr>
          <w:rStyle w:val="hps"/>
          <w:rFonts w:ascii="Garamond" w:hAnsi="Garamond"/>
          <w:spacing w:val="-4"/>
          <w:sz w:val="24"/>
          <w:szCs w:val="24"/>
          <w:lang w:val="sq-AL"/>
        </w:rPr>
        <w:tab/>
        <w:t>Anulimi i shtrin efektet që nga data e hyrjes në fuqi të vendimit fillestar, përveçse kur, në përputhje me legjislacionin doganor, në vendim specifikohet ndryshe.</w:t>
      </w:r>
    </w:p>
    <w:p w:rsidR="004C3EB9" w:rsidRPr="004C3EB9" w:rsidRDefault="004C3EB9" w:rsidP="00DF1BB5">
      <w:pPr>
        <w:widowControl w:val="0"/>
        <w:spacing w:after="0" w:line="240" w:lineRule="auto"/>
        <w:jc w:val="center"/>
        <w:rPr>
          <w:rFonts w:ascii="Garamond" w:hAnsi="Garamond"/>
          <w:b/>
          <w:spacing w:val="-4"/>
          <w:sz w:val="12"/>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645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që lejohet të magazinohen</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28 dhe 213 të Kodit)</w:t>
      </w:r>
    </w:p>
    <w:p w:rsidR="003514D0" w:rsidRPr="004C3EB9" w:rsidRDefault="003514D0" w:rsidP="00DF1BB5">
      <w:pPr>
        <w:widowControl w:val="0"/>
        <w:spacing w:after="0" w:line="240" w:lineRule="auto"/>
        <w:jc w:val="center"/>
        <w:rPr>
          <w:rStyle w:val="hps"/>
          <w:rFonts w:ascii="Garamond" w:hAnsi="Garamond"/>
          <w:i/>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Lejohet të magazinohen në magazinë doganore private</w:t>
      </w:r>
      <w:r w:rsidRPr="00F94C83">
        <w:rPr>
          <w:rFonts w:ascii="Garamond" w:eastAsia="MS Mincho" w:hAnsi="Garamond"/>
          <w:i/>
          <w:spacing w:val="-4"/>
          <w:sz w:val="24"/>
          <w:szCs w:val="24"/>
          <w:lang w:val="sq-AL"/>
        </w:rPr>
        <w:t xml:space="preserve"> (</w:t>
      </w:r>
      <w:r w:rsidRPr="00F94C83">
        <w:rPr>
          <w:rFonts w:ascii="Garamond" w:hAnsi="Garamond"/>
          <w:i/>
          <w:spacing w:val="-4"/>
          <w:sz w:val="24"/>
          <w:szCs w:val="24"/>
          <w:lang w:val="sq-AL"/>
        </w:rPr>
        <w:t>duty</w:t>
      </w:r>
      <w:r w:rsidRPr="00F94C83">
        <w:rPr>
          <w:rFonts w:ascii="Garamond" w:hAnsi="Garamond"/>
          <w:spacing w:val="-4"/>
          <w:sz w:val="24"/>
          <w:szCs w:val="24"/>
          <w:lang w:val="sq-AL"/>
        </w:rPr>
        <w:t xml:space="preserve"> </w:t>
      </w:r>
      <w:r w:rsidRPr="00F94C83">
        <w:rPr>
          <w:rFonts w:ascii="Garamond" w:hAnsi="Garamond"/>
          <w:i/>
          <w:spacing w:val="-4"/>
          <w:sz w:val="24"/>
          <w:szCs w:val="24"/>
          <w:lang w:val="sq-AL"/>
        </w:rPr>
        <w:t>free shop</w:t>
      </w:r>
      <w:r w:rsidRPr="00F94C83">
        <w:rPr>
          <w:rFonts w:ascii="Garamond" w:hAnsi="Garamond"/>
          <w:spacing w:val="-4"/>
          <w:sz w:val="24"/>
          <w:szCs w:val="24"/>
          <w:lang w:val="sq-AL"/>
        </w:rPr>
        <w:t>):</w:t>
      </w:r>
    </w:p>
    <w:p w:rsidR="003514D0" w:rsidRPr="00F94C83" w:rsidRDefault="003514D0" w:rsidP="00DF1BB5">
      <w:pPr>
        <w:widowControl w:val="0"/>
        <w:numPr>
          <w:ilvl w:val="0"/>
          <w:numId w:val="58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 joshqiptare të llojit të mëposhtëm:</w:t>
      </w:r>
    </w:p>
    <w:p w:rsidR="003514D0" w:rsidRPr="00F94C83" w:rsidRDefault="00632A4E" w:rsidP="00DF1BB5">
      <w:pPr>
        <w:widowControl w:val="0"/>
        <w:tabs>
          <w:tab w:val="left" w:pos="993"/>
        </w:tabs>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 xml:space="preserve">çokollata dhe ëmbëlsira të </w:t>
      </w:r>
      <w:r w:rsidR="004A032B" w:rsidRPr="00F94C83">
        <w:rPr>
          <w:rFonts w:ascii="Garamond" w:hAnsi="Garamond"/>
          <w:spacing w:val="-4"/>
          <w:sz w:val="24"/>
          <w:szCs w:val="24"/>
          <w:lang w:val="sq-AL"/>
        </w:rPr>
        <w:t>tjera</w:t>
      </w:r>
      <w:r w:rsidR="003514D0" w:rsidRPr="00F94C83">
        <w:rPr>
          <w:rFonts w:ascii="Garamond" w:hAnsi="Garamond"/>
          <w:spacing w:val="-4"/>
          <w:sz w:val="24"/>
          <w:szCs w:val="24"/>
          <w:lang w:val="sq-AL"/>
        </w:rPr>
        <w:t>;</w:t>
      </w:r>
    </w:p>
    <w:p w:rsidR="003514D0" w:rsidRPr="00F94C83" w:rsidRDefault="00632A4E" w:rsidP="00DF1BB5">
      <w:pPr>
        <w:widowControl w:val="0"/>
        <w:tabs>
          <w:tab w:val="left" w:pos="993"/>
        </w:tabs>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parfume, prodhime kozmetike dhe kolonjë;</w:t>
      </w:r>
    </w:p>
    <w:p w:rsidR="003514D0" w:rsidRPr="00F94C83" w:rsidRDefault="00632A4E" w:rsidP="00DF1BB5">
      <w:pPr>
        <w:widowControl w:val="0"/>
        <w:tabs>
          <w:tab w:val="left" w:pos="993"/>
          <w:tab w:val="left" w:pos="1260"/>
        </w:tabs>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 xml:space="preserve">pajisje për përdorim personal të llojit që normalisht mbahet me vete, p.sh. kollare, shall, orë, bizhuteri, lapsa, çakmak, çanta, </w:t>
      </w:r>
      <w:r w:rsidR="004A032B" w:rsidRPr="00F94C83">
        <w:rPr>
          <w:rFonts w:ascii="Garamond" w:hAnsi="Garamond"/>
          <w:spacing w:val="-4"/>
          <w:sz w:val="24"/>
          <w:szCs w:val="24"/>
          <w:lang w:val="sq-AL"/>
        </w:rPr>
        <w:t>portofola</w:t>
      </w:r>
      <w:r w:rsidR="003514D0" w:rsidRPr="00F94C83">
        <w:rPr>
          <w:rFonts w:ascii="Garamond" w:hAnsi="Garamond"/>
          <w:spacing w:val="-4"/>
          <w:sz w:val="24"/>
          <w:szCs w:val="24"/>
          <w:lang w:val="sq-AL"/>
        </w:rPr>
        <w:t xml:space="preserve"> etj.;</w:t>
      </w:r>
    </w:p>
    <w:p w:rsidR="003514D0" w:rsidRPr="00F94C83" w:rsidRDefault="00884F3F" w:rsidP="00DF1BB5">
      <w:pPr>
        <w:widowControl w:val="0"/>
        <w:tabs>
          <w:tab w:val="left" w:pos="993"/>
        </w:tabs>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iv. </w:t>
      </w:r>
      <w:r w:rsidR="003514D0" w:rsidRPr="00F94C83">
        <w:rPr>
          <w:rFonts w:ascii="Garamond" w:hAnsi="Garamond"/>
          <w:spacing w:val="-4"/>
          <w:sz w:val="24"/>
          <w:szCs w:val="24"/>
          <w:lang w:val="sq-AL"/>
        </w:rPr>
        <w:t>punime artizanale dhe suvenire;</w:t>
      </w:r>
    </w:p>
    <w:p w:rsidR="003514D0" w:rsidRPr="00F94C83" w:rsidRDefault="00884F3F" w:rsidP="00DF1BB5">
      <w:pPr>
        <w:widowControl w:val="0"/>
        <w:tabs>
          <w:tab w:val="left" w:pos="993"/>
        </w:tabs>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v. </w:t>
      </w:r>
      <w:r w:rsidR="003514D0" w:rsidRPr="00F94C83">
        <w:rPr>
          <w:rFonts w:ascii="Garamond" w:hAnsi="Garamond"/>
          <w:spacing w:val="-4"/>
          <w:sz w:val="24"/>
          <w:szCs w:val="24"/>
          <w:lang w:val="sq-AL"/>
        </w:rPr>
        <w:t>pije alkoolike, verë dhe birrë;</w:t>
      </w:r>
    </w:p>
    <w:p w:rsidR="003514D0" w:rsidRPr="00F94C83" w:rsidRDefault="00884F3F" w:rsidP="00DF1BB5">
      <w:pPr>
        <w:widowControl w:val="0"/>
        <w:tabs>
          <w:tab w:val="left" w:pos="993"/>
        </w:tabs>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vi. </w:t>
      </w:r>
      <w:r w:rsidR="003514D0" w:rsidRPr="00F94C83">
        <w:rPr>
          <w:rFonts w:ascii="Garamond" w:hAnsi="Garamond"/>
          <w:spacing w:val="-4"/>
          <w:sz w:val="24"/>
          <w:szCs w:val="24"/>
          <w:lang w:val="sq-AL"/>
        </w:rPr>
        <w:t>duhan dhe produkte duhani.</w:t>
      </w:r>
    </w:p>
    <w:p w:rsidR="003514D0" w:rsidRPr="00F94C83" w:rsidRDefault="003514D0" w:rsidP="00DF1BB5">
      <w:pPr>
        <w:widowControl w:val="0"/>
        <w:numPr>
          <w:ilvl w:val="0"/>
          <w:numId w:val="58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mallra shqiptare të pataksueshme të llojit të mëposhtëm: </w:t>
      </w:r>
    </w:p>
    <w:p w:rsidR="003514D0" w:rsidRPr="00F94C83" w:rsidRDefault="00632A4E" w:rsidP="00DF1BB5">
      <w:pPr>
        <w:widowControl w:val="0"/>
        <w:tabs>
          <w:tab w:val="left" w:pos="1080"/>
          <w:tab w:val="left" w:pos="1260"/>
        </w:tabs>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çokollata dhe ëmbëlsira të tjera;</w:t>
      </w:r>
    </w:p>
    <w:p w:rsidR="003514D0" w:rsidRPr="00F94C83" w:rsidRDefault="00632A4E" w:rsidP="00DF1BB5">
      <w:pPr>
        <w:widowControl w:val="0"/>
        <w:tabs>
          <w:tab w:val="left" w:pos="1080"/>
          <w:tab w:val="left" w:pos="1260"/>
        </w:tabs>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parfume, prodhime kozmetike dhe kolonjë;</w:t>
      </w:r>
    </w:p>
    <w:p w:rsidR="003514D0" w:rsidRPr="00F94C83" w:rsidRDefault="00632A4E" w:rsidP="00DF1BB5">
      <w:pPr>
        <w:widowControl w:val="0"/>
        <w:tabs>
          <w:tab w:val="left" w:pos="993"/>
        </w:tabs>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iii. </w:t>
      </w:r>
      <w:r w:rsidR="003514D0" w:rsidRPr="00F94C83">
        <w:rPr>
          <w:rFonts w:ascii="Garamond" w:hAnsi="Garamond"/>
          <w:spacing w:val="-4"/>
          <w:sz w:val="24"/>
          <w:szCs w:val="24"/>
          <w:lang w:val="sq-AL"/>
        </w:rPr>
        <w:t xml:space="preserve">pajisje për përdorim personal të llojit që normalisht mbahet me vete, p.sh. kollare, shall, orë, bizhuteri, lapsa dhe çakmak, çanta, </w:t>
      </w:r>
      <w:r w:rsidR="004A032B" w:rsidRPr="00F94C83">
        <w:rPr>
          <w:rFonts w:ascii="Garamond" w:hAnsi="Garamond"/>
          <w:spacing w:val="-4"/>
          <w:sz w:val="24"/>
          <w:szCs w:val="24"/>
          <w:lang w:val="sq-AL"/>
        </w:rPr>
        <w:t>portofola</w:t>
      </w:r>
      <w:r w:rsidR="003514D0" w:rsidRPr="00F94C83">
        <w:rPr>
          <w:rFonts w:ascii="Garamond" w:hAnsi="Garamond"/>
          <w:spacing w:val="-4"/>
          <w:sz w:val="24"/>
          <w:szCs w:val="24"/>
          <w:lang w:val="sq-AL"/>
        </w:rPr>
        <w:t xml:space="preserve"> etj</w:t>
      </w:r>
      <w:r w:rsidR="004A032B">
        <w:rPr>
          <w:rFonts w:ascii="Garamond" w:hAnsi="Garamond"/>
          <w:spacing w:val="-4"/>
          <w:sz w:val="24"/>
          <w:szCs w:val="24"/>
          <w:lang w:val="sq-AL"/>
        </w:rPr>
        <w:t>.</w:t>
      </w:r>
      <w:r w:rsidR="003514D0" w:rsidRPr="00F94C83">
        <w:rPr>
          <w:rFonts w:ascii="Garamond" w:hAnsi="Garamond"/>
          <w:spacing w:val="-4"/>
          <w:sz w:val="24"/>
          <w:szCs w:val="24"/>
          <w:lang w:val="sq-AL"/>
        </w:rPr>
        <w:t>;</w:t>
      </w:r>
    </w:p>
    <w:p w:rsidR="003514D0" w:rsidRPr="00F94C83" w:rsidRDefault="00632A4E" w:rsidP="00DF1BB5">
      <w:pPr>
        <w:widowControl w:val="0"/>
        <w:tabs>
          <w:tab w:val="left" w:pos="993"/>
        </w:tabs>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iv. </w:t>
      </w:r>
      <w:r w:rsidR="003514D0" w:rsidRPr="00F94C83">
        <w:rPr>
          <w:rFonts w:ascii="Garamond" w:hAnsi="Garamond"/>
          <w:spacing w:val="-4"/>
          <w:sz w:val="24"/>
          <w:szCs w:val="24"/>
          <w:lang w:val="sq-AL"/>
        </w:rPr>
        <w:t xml:space="preserve"> punime artizanale dhe suvenire;</w:t>
      </w:r>
    </w:p>
    <w:p w:rsidR="003514D0" w:rsidRPr="00F94C83" w:rsidRDefault="00632A4E" w:rsidP="00DF1BB5">
      <w:pPr>
        <w:widowControl w:val="0"/>
        <w:tabs>
          <w:tab w:val="left" w:pos="993"/>
        </w:tabs>
        <w:spacing w:after="0" w:line="240" w:lineRule="auto"/>
        <w:ind w:left="284" w:firstLine="0"/>
        <w:rPr>
          <w:rFonts w:ascii="Garamond" w:hAnsi="Garamond"/>
          <w:spacing w:val="-4"/>
          <w:sz w:val="24"/>
          <w:szCs w:val="24"/>
          <w:lang w:val="sq-AL"/>
        </w:rPr>
      </w:pPr>
      <w:r w:rsidRPr="00F94C83">
        <w:rPr>
          <w:rFonts w:ascii="Garamond" w:hAnsi="Garamond"/>
          <w:spacing w:val="-4"/>
          <w:sz w:val="24"/>
          <w:szCs w:val="24"/>
          <w:lang w:val="sq-AL"/>
        </w:rPr>
        <w:t xml:space="preserve">v. </w:t>
      </w:r>
      <w:r w:rsidR="003514D0" w:rsidRPr="00F94C83">
        <w:rPr>
          <w:rFonts w:ascii="Garamond" w:hAnsi="Garamond"/>
          <w:spacing w:val="-4"/>
          <w:sz w:val="24"/>
          <w:szCs w:val="24"/>
          <w:lang w:val="sq-AL"/>
        </w:rPr>
        <w:t>pije alkoolike, verë dhe birrë;</w:t>
      </w:r>
    </w:p>
    <w:p w:rsidR="003514D0" w:rsidRPr="00F94C83" w:rsidRDefault="00632A4E" w:rsidP="00DF1BB5">
      <w:pPr>
        <w:widowControl w:val="0"/>
        <w:tabs>
          <w:tab w:val="left" w:pos="993"/>
        </w:tabs>
        <w:spacing w:after="0" w:line="240" w:lineRule="auto"/>
        <w:ind w:left="284" w:firstLine="0"/>
        <w:rPr>
          <w:rFonts w:ascii="Garamond" w:hAnsi="Garamond"/>
          <w:b/>
          <w:spacing w:val="-4"/>
          <w:sz w:val="24"/>
          <w:szCs w:val="24"/>
          <w:lang w:val="sq-AL"/>
        </w:rPr>
      </w:pPr>
      <w:r w:rsidRPr="00F94C83">
        <w:rPr>
          <w:rFonts w:ascii="Garamond" w:hAnsi="Garamond"/>
          <w:spacing w:val="-4"/>
          <w:sz w:val="24"/>
          <w:szCs w:val="24"/>
          <w:lang w:val="sq-AL"/>
        </w:rPr>
        <w:t xml:space="preserve">vi. </w:t>
      </w:r>
      <w:r w:rsidR="003514D0" w:rsidRPr="00F94C83">
        <w:rPr>
          <w:rFonts w:ascii="Garamond" w:hAnsi="Garamond"/>
          <w:spacing w:val="-4"/>
          <w:sz w:val="24"/>
          <w:szCs w:val="24"/>
          <w:lang w:val="sq-AL"/>
        </w:rPr>
        <w:t>duhan dhe produkte duhani.</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Neni 646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Hyrja/dalja e </w:t>
      </w:r>
      <w:r w:rsidR="009D288D">
        <w:rPr>
          <w:rFonts w:ascii="Garamond" w:hAnsi="Garamond"/>
          <w:b/>
          <w:spacing w:val="-4"/>
          <w:sz w:val="24"/>
          <w:szCs w:val="24"/>
          <w:lang w:val="sq-AL"/>
        </w:rPr>
        <w:t xml:space="preserve">mallrave në/nga dyqanet </w:t>
      </w:r>
      <w:r w:rsidR="009D288D">
        <w:rPr>
          <w:rFonts w:ascii="Garamond" w:hAnsi="Garamond"/>
          <w:b/>
          <w:i/>
          <w:spacing w:val="-4"/>
          <w:sz w:val="24"/>
          <w:szCs w:val="24"/>
          <w:lang w:val="sq-AL"/>
        </w:rPr>
        <w:t>duty free shop</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28 dhe 213 të Kodit)</w:t>
      </w:r>
    </w:p>
    <w:p w:rsidR="003514D0" w:rsidRPr="00F94C83" w:rsidRDefault="003514D0" w:rsidP="00DF1BB5">
      <w:pPr>
        <w:widowControl w:val="0"/>
        <w:spacing w:after="0" w:line="240" w:lineRule="auto"/>
        <w:jc w:val="center"/>
        <w:rPr>
          <w:rStyle w:val="hps"/>
          <w:rFonts w:ascii="Garamond" w:hAnsi="Garamond"/>
          <w:spacing w:val="-4"/>
          <w:sz w:val="14"/>
          <w:szCs w:val="24"/>
          <w:lang w:val="sq-AL"/>
        </w:rPr>
      </w:pPr>
    </w:p>
    <w:p w:rsidR="003514D0" w:rsidRPr="00F94C83" w:rsidRDefault="004A032B" w:rsidP="00DF1BB5">
      <w:pPr>
        <w:widowControl w:val="0"/>
        <w:tabs>
          <w:tab w:val="left" w:pos="360"/>
        </w:tabs>
        <w:spacing w:after="0" w:line="240" w:lineRule="auto"/>
        <w:rPr>
          <w:rFonts w:ascii="Garamond" w:hAnsi="Garamond"/>
          <w:spacing w:val="-4"/>
          <w:sz w:val="24"/>
          <w:szCs w:val="24"/>
          <w:lang w:val="sq-AL"/>
        </w:rPr>
      </w:pPr>
      <w:r>
        <w:rPr>
          <w:rFonts w:ascii="Garamond" w:hAnsi="Garamond"/>
          <w:spacing w:val="-4"/>
          <w:sz w:val="24"/>
          <w:szCs w:val="24"/>
          <w:lang w:val="sq-AL"/>
        </w:rPr>
        <w:t>1.</w:t>
      </w:r>
      <w:r>
        <w:rPr>
          <w:rFonts w:ascii="Garamond" w:hAnsi="Garamond"/>
          <w:spacing w:val="-4"/>
          <w:sz w:val="24"/>
          <w:szCs w:val="24"/>
          <w:lang w:val="sq-AL"/>
        </w:rPr>
        <w:tab/>
        <w:t xml:space="preserve">Dyqanet </w:t>
      </w:r>
      <w:r w:rsidR="003514D0" w:rsidRPr="00F94C83">
        <w:rPr>
          <w:rFonts w:ascii="Garamond" w:hAnsi="Garamond"/>
          <w:i/>
          <w:spacing w:val="-4"/>
          <w:sz w:val="24"/>
          <w:szCs w:val="24"/>
          <w:lang w:val="sq-AL"/>
        </w:rPr>
        <w:t>duty free shop</w:t>
      </w:r>
      <w:r w:rsidR="003514D0" w:rsidRPr="00F94C83">
        <w:rPr>
          <w:rFonts w:ascii="Garamond" w:hAnsi="Garamond"/>
          <w:spacing w:val="-4"/>
          <w:sz w:val="24"/>
          <w:szCs w:val="24"/>
          <w:lang w:val="sq-AL"/>
        </w:rPr>
        <w:t xml:space="preserve"> mund t’u shesin mallra vetëm udhëtarëve që largohen nga territori doganor i Republikës së Shqipërisë, kundrejt pagesës në valutë të huaj ose të shumës së konvertuar në lekë.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 xml:space="preserve">Në dyqanet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zbatohen të gjitha ndalimet apo kufizimet e përcaktuara në legjislacionin në fuqi.</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Me qëllim mbikëqyrjen e regjimit të daljes së mallrav</w:t>
      </w:r>
      <w:r w:rsidR="004A032B">
        <w:rPr>
          <w:rFonts w:ascii="Garamond" w:hAnsi="Garamond"/>
          <w:spacing w:val="-4"/>
          <w:sz w:val="24"/>
          <w:szCs w:val="24"/>
          <w:lang w:val="sq-AL"/>
        </w:rPr>
        <w:t xml:space="preserve">e nga </w:t>
      </w:r>
      <w:r w:rsidR="004A032B">
        <w:rPr>
          <w:rFonts w:ascii="Garamond" w:hAnsi="Garamond"/>
          <w:i/>
          <w:spacing w:val="-4"/>
          <w:sz w:val="24"/>
          <w:szCs w:val="24"/>
          <w:lang w:val="sq-AL"/>
        </w:rPr>
        <w:t>duty free shop</w:t>
      </w:r>
      <w:r w:rsidRPr="00F94C83">
        <w:rPr>
          <w:rFonts w:ascii="Garamond" w:hAnsi="Garamond"/>
          <w:i/>
          <w:spacing w:val="-4"/>
          <w:sz w:val="24"/>
          <w:szCs w:val="24"/>
          <w:lang w:val="sq-AL"/>
        </w:rPr>
        <w:t>,</w:t>
      </w:r>
      <w:r w:rsidRPr="00F94C83">
        <w:rPr>
          <w:rFonts w:ascii="Garamond" w:hAnsi="Garamond"/>
          <w:spacing w:val="-4"/>
          <w:sz w:val="24"/>
          <w:szCs w:val="24"/>
          <w:lang w:val="sq-AL"/>
        </w:rPr>
        <w:t xml:space="preserve"> periodikisht të hënën e parë të çdo muaji bëhet deklaratë përmbledhëse eksporti për mallrat e shitura.</w:t>
      </w:r>
    </w:p>
    <w:p w:rsidR="003514D0" w:rsidRPr="00F94C83" w:rsidRDefault="003514D0" w:rsidP="00DF1BB5">
      <w:pPr>
        <w:widowControl w:val="0"/>
        <w:numPr>
          <w:ilvl w:val="0"/>
          <w:numId w:val="573"/>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mallrat s</w:t>
      </w:r>
      <w:r w:rsidR="004A032B">
        <w:rPr>
          <w:rFonts w:ascii="Garamond" w:hAnsi="Garamond"/>
          <w:spacing w:val="-4"/>
          <w:sz w:val="24"/>
          <w:szCs w:val="24"/>
          <w:lang w:val="sq-AL"/>
        </w:rPr>
        <w:t xml:space="preserve">hqiptare që hyjnë në një dyqan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duhet të paraqitet një deklaratë në zyrën doganore mbikëqyrëse.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5. Kur hyrja e m</w:t>
      </w:r>
      <w:r w:rsidR="004A032B">
        <w:rPr>
          <w:rFonts w:ascii="Garamond" w:hAnsi="Garamond"/>
          <w:spacing w:val="-4"/>
          <w:sz w:val="24"/>
          <w:szCs w:val="24"/>
          <w:lang w:val="sq-AL"/>
        </w:rPr>
        <w:t xml:space="preserve">allrave shqiptare në një dyqan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ka nevojë të vërtetohet, autor</w:t>
      </w:r>
      <w:r w:rsidR="004A032B">
        <w:rPr>
          <w:rFonts w:ascii="Garamond" w:hAnsi="Garamond"/>
          <w:spacing w:val="-4"/>
          <w:sz w:val="24"/>
          <w:szCs w:val="24"/>
          <w:lang w:val="sq-AL"/>
        </w:rPr>
        <w:t xml:space="preserve">itetet doganore mbikëqyrëse të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mund të firmosin dhe të vulosin faturën e mallrave nëse një gjë e tillë i kërkohet nga personi i interesuar.</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caps/>
          <w:spacing w:val="-4"/>
          <w:sz w:val="24"/>
          <w:szCs w:val="24"/>
          <w:lang w:val="sq-AL"/>
        </w:rPr>
      </w:pPr>
      <w:r w:rsidRPr="00F94C83">
        <w:rPr>
          <w:rFonts w:ascii="Garamond" w:hAnsi="Garamond"/>
          <w:b/>
          <w:spacing w:val="-4"/>
          <w:sz w:val="24"/>
          <w:szCs w:val="24"/>
          <w:lang w:val="sq-AL"/>
        </w:rPr>
        <w:t>Neni 647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caps/>
          <w:spacing w:val="-4"/>
          <w:sz w:val="24"/>
          <w:szCs w:val="24"/>
          <w:lang w:val="sq-AL"/>
        </w:rPr>
        <w:t>K</w:t>
      </w:r>
      <w:r w:rsidRPr="00F94C83">
        <w:rPr>
          <w:rFonts w:ascii="Garamond" w:hAnsi="Garamond"/>
          <w:b/>
          <w:spacing w:val="-4"/>
          <w:sz w:val="24"/>
          <w:szCs w:val="24"/>
          <w:lang w:val="sq-AL"/>
        </w:rPr>
        <w:t>ufizime specifike në shitje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213 i Kodit)</w:t>
      </w:r>
    </w:p>
    <w:p w:rsidR="003514D0" w:rsidRPr="00F94C83" w:rsidRDefault="003514D0" w:rsidP="00DF1BB5">
      <w:pPr>
        <w:widowControl w:val="0"/>
        <w:spacing w:after="0" w:line="240" w:lineRule="auto"/>
        <w:jc w:val="center"/>
        <w:rPr>
          <w:rFonts w:ascii="Garamond" w:hAnsi="Garamond"/>
          <w:b/>
          <w:caps/>
          <w:spacing w:val="-4"/>
          <w:sz w:val="14"/>
          <w:szCs w:val="24"/>
          <w:lang w:val="sq-AL"/>
        </w:rPr>
      </w:pPr>
    </w:p>
    <w:p w:rsidR="003514D0" w:rsidRPr="00F94C83" w:rsidRDefault="004A032B" w:rsidP="004C3EB9">
      <w:pPr>
        <w:pStyle w:val="ListParagraph"/>
        <w:widowControl w:val="0"/>
        <w:numPr>
          <w:ilvl w:val="0"/>
          <w:numId w:val="583"/>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Dyqanet </w:t>
      </w:r>
      <w:r w:rsidR="003514D0" w:rsidRPr="00F94C83">
        <w:rPr>
          <w:rFonts w:ascii="Garamond" w:hAnsi="Garamond"/>
          <w:i/>
          <w:spacing w:val="-4"/>
          <w:sz w:val="24"/>
          <w:szCs w:val="24"/>
          <w:lang w:val="sq-AL"/>
        </w:rPr>
        <w:t>duty free shop</w:t>
      </w:r>
      <w:r w:rsidR="003514D0" w:rsidRPr="00F94C83">
        <w:rPr>
          <w:rFonts w:ascii="Garamond" w:hAnsi="Garamond"/>
          <w:spacing w:val="-4"/>
          <w:sz w:val="24"/>
          <w:szCs w:val="24"/>
          <w:lang w:val="sq-AL"/>
        </w:rPr>
        <w:t xml:space="preserve"> mund të shesin cigare vetëm me konfeksion “stekë” e cila të ketë të </w:t>
      </w:r>
      <w:r>
        <w:rPr>
          <w:rFonts w:ascii="Garamond" w:hAnsi="Garamond"/>
          <w:spacing w:val="-4"/>
          <w:sz w:val="24"/>
          <w:szCs w:val="24"/>
          <w:lang w:val="sq-AL"/>
        </w:rPr>
        <w:t xml:space="preserve">shënuar në karton </w:t>
      </w:r>
      <w:r w:rsidR="00935D95">
        <w:rPr>
          <w:rFonts w:ascii="Garamond" w:hAnsi="Garamond"/>
          <w:spacing w:val="-4"/>
          <w:sz w:val="24"/>
          <w:szCs w:val="24"/>
          <w:lang w:val="sq-AL"/>
        </w:rPr>
        <w:t>mbishkrimin</w:t>
      </w:r>
      <w:r>
        <w:rPr>
          <w:rFonts w:ascii="Garamond" w:hAnsi="Garamond"/>
          <w:spacing w:val="-4"/>
          <w:sz w:val="24"/>
          <w:szCs w:val="24"/>
          <w:lang w:val="sq-AL"/>
        </w:rPr>
        <w:t xml:space="preserve"> </w:t>
      </w:r>
      <w:r w:rsidR="003514D0" w:rsidRPr="00F94C83">
        <w:rPr>
          <w:rFonts w:ascii="Garamond" w:hAnsi="Garamond"/>
          <w:i/>
          <w:spacing w:val="-4"/>
          <w:sz w:val="24"/>
          <w:szCs w:val="24"/>
          <w:lang w:val="sq-AL"/>
        </w:rPr>
        <w:t>for duty free sales only</w:t>
      </w:r>
      <w:r w:rsidR="00B52342">
        <w:rPr>
          <w:rFonts w:ascii="Garamond" w:hAnsi="Garamond"/>
          <w:i/>
          <w:spacing w:val="-4"/>
          <w:sz w:val="24"/>
          <w:szCs w:val="24"/>
          <w:lang w:val="sq-AL"/>
        </w:rPr>
        <w:t>.</w:t>
      </w:r>
      <w:r>
        <w:rPr>
          <w:rFonts w:ascii="Garamond" w:hAnsi="Garamond"/>
          <w:spacing w:val="-4"/>
          <w:sz w:val="24"/>
          <w:szCs w:val="24"/>
          <w:lang w:val="sq-AL"/>
        </w:rPr>
        <w:t xml:space="preserve"> </w:t>
      </w:r>
    </w:p>
    <w:p w:rsidR="003514D0" w:rsidRPr="00F94C83" w:rsidRDefault="004A032B" w:rsidP="004C3EB9">
      <w:pPr>
        <w:pStyle w:val="ListParagraph"/>
        <w:widowControl w:val="0"/>
        <w:numPr>
          <w:ilvl w:val="0"/>
          <w:numId w:val="583"/>
        </w:numPr>
        <w:tabs>
          <w:tab w:val="left" w:pos="360"/>
        </w:tabs>
        <w:spacing w:after="0" w:line="240" w:lineRule="auto"/>
        <w:ind w:left="0" w:firstLine="284"/>
        <w:jc w:val="both"/>
        <w:rPr>
          <w:rFonts w:ascii="Garamond" w:hAnsi="Garamond"/>
          <w:i/>
          <w:spacing w:val="-4"/>
          <w:sz w:val="24"/>
          <w:szCs w:val="24"/>
          <w:lang w:val="sq-AL"/>
        </w:rPr>
      </w:pPr>
      <w:r>
        <w:rPr>
          <w:rFonts w:ascii="Garamond" w:hAnsi="Garamond"/>
          <w:spacing w:val="-4"/>
          <w:sz w:val="24"/>
          <w:szCs w:val="24"/>
          <w:lang w:val="sq-AL"/>
        </w:rPr>
        <w:t xml:space="preserve"> Ndalohet shitja në dyqanet </w:t>
      </w:r>
      <w:r w:rsidR="003514D0" w:rsidRPr="00F94C83">
        <w:rPr>
          <w:rFonts w:ascii="Garamond" w:hAnsi="Garamond"/>
          <w:i/>
          <w:spacing w:val="-4"/>
          <w:sz w:val="24"/>
          <w:szCs w:val="24"/>
          <w:lang w:val="sq-AL"/>
        </w:rPr>
        <w:t>duty free shop</w:t>
      </w:r>
      <w:r w:rsidR="003514D0" w:rsidRPr="00F94C83">
        <w:rPr>
          <w:rFonts w:ascii="Garamond" w:hAnsi="Garamond"/>
          <w:spacing w:val="-4"/>
          <w:sz w:val="24"/>
          <w:szCs w:val="24"/>
          <w:lang w:val="sq-AL"/>
        </w:rPr>
        <w:t xml:space="preserve"> e cigare</w:t>
      </w:r>
      <w:r>
        <w:rPr>
          <w:rFonts w:ascii="Garamond" w:hAnsi="Garamond"/>
          <w:spacing w:val="-4"/>
          <w:sz w:val="24"/>
          <w:szCs w:val="24"/>
          <w:lang w:val="sq-AL"/>
        </w:rPr>
        <w:t xml:space="preserve">ve në paketa dhe </w:t>
      </w:r>
      <w:r>
        <w:rPr>
          <w:rFonts w:ascii="Garamond" w:hAnsi="Garamond"/>
          <w:i/>
          <w:spacing w:val="-4"/>
          <w:sz w:val="24"/>
          <w:szCs w:val="24"/>
          <w:lang w:val="sq-AL"/>
        </w:rPr>
        <w:t>master box</w:t>
      </w:r>
      <w:r w:rsidR="003514D0" w:rsidRPr="00F94C83">
        <w:rPr>
          <w:rFonts w:ascii="Garamond" w:hAnsi="Garamond"/>
          <w:i/>
          <w:spacing w:val="-4"/>
          <w:sz w:val="24"/>
          <w:szCs w:val="24"/>
          <w:lang w:val="sq-AL"/>
        </w:rPr>
        <w:t>.</w:t>
      </w:r>
    </w:p>
    <w:p w:rsidR="003514D0" w:rsidRPr="00F94C83" w:rsidRDefault="003514D0" w:rsidP="00DF1BB5">
      <w:pPr>
        <w:pStyle w:val="ListParagraph"/>
        <w:widowControl w:val="0"/>
        <w:numPr>
          <w:ilvl w:val="0"/>
          <w:numId w:val="583"/>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Ndalohe</w:t>
      </w:r>
      <w:r w:rsidR="004A032B">
        <w:rPr>
          <w:rFonts w:ascii="Garamond" w:hAnsi="Garamond"/>
          <w:spacing w:val="-4"/>
          <w:sz w:val="24"/>
          <w:szCs w:val="24"/>
          <w:lang w:val="sq-AL"/>
        </w:rPr>
        <w:t xml:space="preserve">t shitja me shumicë në dyqanet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e produkteve të tjera.</w:t>
      </w:r>
    </w:p>
    <w:p w:rsidR="003514D0" w:rsidRPr="00F94C83" w:rsidRDefault="003514D0" w:rsidP="00DF1BB5">
      <w:pPr>
        <w:pStyle w:val="ListParagraph"/>
        <w:widowControl w:val="0"/>
        <w:spacing w:after="0" w:line="240" w:lineRule="auto"/>
        <w:ind w:left="0" w:firstLine="284"/>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caps/>
          <w:spacing w:val="-4"/>
          <w:sz w:val="24"/>
          <w:szCs w:val="24"/>
          <w:lang w:val="sq-AL"/>
        </w:rPr>
      </w:pPr>
      <w:r w:rsidRPr="00F94C83">
        <w:rPr>
          <w:rFonts w:ascii="Garamond" w:hAnsi="Garamond"/>
          <w:b/>
          <w:caps/>
          <w:spacing w:val="-4"/>
          <w:sz w:val="24"/>
          <w:szCs w:val="24"/>
          <w:lang w:val="sq-AL"/>
        </w:rPr>
        <w:t>N</w:t>
      </w:r>
      <w:r w:rsidRPr="00F94C83">
        <w:rPr>
          <w:rFonts w:ascii="Garamond" w:hAnsi="Garamond"/>
          <w:b/>
          <w:spacing w:val="-4"/>
          <w:sz w:val="24"/>
          <w:szCs w:val="24"/>
          <w:lang w:val="sq-AL"/>
        </w:rPr>
        <w:t>eni</w:t>
      </w:r>
      <w:r w:rsidRPr="00F94C83">
        <w:rPr>
          <w:rFonts w:ascii="Garamond" w:hAnsi="Garamond"/>
          <w:b/>
          <w:caps/>
          <w:spacing w:val="-4"/>
          <w:sz w:val="24"/>
          <w:szCs w:val="24"/>
          <w:lang w:val="sq-AL"/>
        </w:rPr>
        <w:t xml:space="preserve"> 648</w:t>
      </w:r>
    </w:p>
    <w:p w:rsidR="003514D0" w:rsidRPr="00F94C83" w:rsidRDefault="003514D0" w:rsidP="00DF1BB5">
      <w:pPr>
        <w:widowControl w:val="0"/>
        <w:spacing w:after="0" w:line="240" w:lineRule="auto"/>
        <w:jc w:val="center"/>
        <w:rPr>
          <w:rFonts w:ascii="Garamond" w:hAnsi="Garamond"/>
          <w:b/>
          <w:caps/>
          <w:spacing w:val="-4"/>
          <w:sz w:val="24"/>
          <w:szCs w:val="24"/>
          <w:lang w:val="sq-AL"/>
        </w:rPr>
      </w:pPr>
      <w:r w:rsidRPr="00F94C83">
        <w:rPr>
          <w:rFonts w:ascii="Garamond" w:hAnsi="Garamond"/>
          <w:b/>
          <w:caps/>
          <w:spacing w:val="-4"/>
          <w:sz w:val="24"/>
          <w:szCs w:val="24"/>
          <w:lang w:val="sq-AL"/>
        </w:rPr>
        <w:t>K</w:t>
      </w:r>
      <w:r w:rsidRPr="00F94C83">
        <w:rPr>
          <w:rFonts w:ascii="Garamond" w:hAnsi="Garamond"/>
          <w:b/>
          <w:spacing w:val="-4"/>
          <w:sz w:val="24"/>
          <w:szCs w:val="24"/>
          <w:lang w:val="sq-AL"/>
        </w:rPr>
        <w:t xml:space="preserve">ontrolle specifike në shitje në </w:t>
      </w:r>
      <w:r w:rsidRPr="00F94C83">
        <w:rPr>
          <w:rFonts w:ascii="Garamond" w:hAnsi="Garamond"/>
          <w:b/>
          <w:i/>
          <w:spacing w:val="-4"/>
          <w:sz w:val="24"/>
          <w:szCs w:val="24"/>
          <w:lang w:val="sq-AL"/>
        </w:rPr>
        <w:t>duty free shops</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213 i Kodit)</w:t>
      </w:r>
    </w:p>
    <w:p w:rsidR="003514D0" w:rsidRPr="00F94C83" w:rsidRDefault="003514D0" w:rsidP="00DF1BB5">
      <w:pPr>
        <w:widowControl w:val="0"/>
        <w:spacing w:after="0" w:line="240" w:lineRule="auto"/>
        <w:jc w:val="center"/>
        <w:rPr>
          <w:rStyle w:val="hps"/>
          <w:rFonts w:ascii="Garamond" w:hAnsi="Garamond"/>
          <w:spacing w:val="-4"/>
          <w:sz w:val="14"/>
          <w:szCs w:val="24"/>
          <w:lang w:val="sq-AL"/>
        </w:rPr>
      </w:pPr>
    </w:p>
    <w:p w:rsidR="003514D0" w:rsidRPr="00F94C83" w:rsidRDefault="003514D0" w:rsidP="00DF1BB5">
      <w:pPr>
        <w:pStyle w:val="ListParagraph"/>
        <w:widowControl w:val="0"/>
        <w:numPr>
          <w:ilvl w:val="0"/>
          <w:numId w:val="138"/>
        </w:numPr>
        <w:tabs>
          <w:tab w:val="left" w:pos="36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Zyra doganor</w:t>
      </w:r>
      <w:r w:rsidR="004A032B">
        <w:rPr>
          <w:rFonts w:ascii="Garamond" w:hAnsi="Garamond"/>
          <w:spacing w:val="-4"/>
          <w:sz w:val="24"/>
          <w:szCs w:val="24"/>
          <w:lang w:val="sq-AL"/>
        </w:rPr>
        <w:t xml:space="preserve">e kompetente për mbikëqyrjen e </w:t>
      </w:r>
      <w:r w:rsidRPr="00F94C83">
        <w:rPr>
          <w:rFonts w:ascii="Garamond" w:hAnsi="Garamond"/>
          <w:i/>
          <w:spacing w:val="-4"/>
          <w:sz w:val="24"/>
          <w:szCs w:val="24"/>
          <w:lang w:val="sq-AL"/>
        </w:rPr>
        <w:t>duty free shop</w:t>
      </w:r>
      <w:r w:rsidRPr="00F94C83">
        <w:rPr>
          <w:rFonts w:ascii="Garamond" w:hAnsi="Garamond"/>
          <w:spacing w:val="-4"/>
          <w:sz w:val="24"/>
          <w:szCs w:val="24"/>
          <w:lang w:val="sq-AL"/>
        </w:rPr>
        <w:t xml:space="preserve"> çdo muaj bën rakordimin midis pasaportave të skanuara, kuponit tatimor dhe bazës të të dhënave të personave që hyjnë e dalin në/dhe nga territori i Republikës së Shqipërisë (TIMS).</w:t>
      </w:r>
    </w:p>
    <w:p w:rsidR="003514D0" w:rsidRPr="00F94C83" w:rsidRDefault="003514D0" w:rsidP="00DF1BB5">
      <w:pPr>
        <w:pStyle w:val="ListParagraph"/>
        <w:widowControl w:val="0"/>
        <w:numPr>
          <w:ilvl w:val="0"/>
          <w:numId w:val="138"/>
        </w:numPr>
        <w:tabs>
          <w:tab w:val="left" w:pos="360"/>
        </w:tabs>
        <w:spacing w:after="0" w:line="240" w:lineRule="auto"/>
        <w:ind w:left="0" w:firstLine="284"/>
        <w:jc w:val="both"/>
        <w:rPr>
          <w:rFonts w:ascii="Garamond" w:hAnsi="Garamond"/>
          <w:b/>
          <w:spacing w:val="-4"/>
          <w:sz w:val="24"/>
          <w:szCs w:val="24"/>
          <w:lang w:val="sq-AL"/>
        </w:rPr>
      </w:pPr>
      <w:r w:rsidRPr="00F94C83">
        <w:rPr>
          <w:rFonts w:ascii="Garamond" w:hAnsi="Garamond"/>
          <w:spacing w:val="-4"/>
          <w:sz w:val="24"/>
          <w:szCs w:val="24"/>
          <w:lang w:val="sq-AL"/>
        </w:rPr>
        <w:t>Në rast të mospërputhjes së këtyre të dhënave apo tejkalimit të sasive të shitura bazuar në fluksin e udhëtarëve dhe sasive të lejuara në shitje për çdo udhëtar sipas produkteve specifike, zyra doganore njofton menjëherë Drejtorinë e Përgjithshme të Doganave, e cila më pas informon menjëherë ministrin e përgjegjës për financat.</w:t>
      </w:r>
    </w:p>
    <w:p w:rsidR="000D4E46" w:rsidRDefault="000D4E46" w:rsidP="00DF1BB5">
      <w:pPr>
        <w:widowControl w:val="0"/>
        <w:spacing w:after="0" w:line="240" w:lineRule="auto"/>
        <w:jc w:val="center"/>
        <w:rPr>
          <w:rFonts w:ascii="Garamond" w:hAnsi="Garamond"/>
          <w:b/>
          <w:spacing w:val="-4"/>
          <w:sz w:val="14"/>
          <w:szCs w:val="24"/>
          <w:lang w:val="sq-AL"/>
        </w:rPr>
      </w:pPr>
    </w:p>
    <w:p w:rsidR="004C3EB9" w:rsidRDefault="004C3EB9" w:rsidP="00DF1BB5">
      <w:pPr>
        <w:widowControl w:val="0"/>
        <w:spacing w:after="0" w:line="240" w:lineRule="auto"/>
        <w:jc w:val="center"/>
        <w:rPr>
          <w:rFonts w:ascii="Garamond" w:hAnsi="Garamond"/>
          <w:b/>
          <w:spacing w:val="-4"/>
          <w:sz w:val="14"/>
          <w:szCs w:val="24"/>
          <w:lang w:val="sq-AL"/>
        </w:rPr>
      </w:pPr>
    </w:p>
    <w:p w:rsidR="004C3EB9" w:rsidRDefault="004C3EB9" w:rsidP="00DF1BB5">
      <w:pPr>
        <w:widowControl w:val="0"/>
        <w:spacing w:after="0" w:line="240" w:lineRule="auto"/>
        <w:jc w:val="center"/>
        <w:rPr>
          <w:rFonts w:ascii="Garamond" w:hAnsi="Garamond"/>
          <w:b/>
          <w:spacing w:val="-4"/>
          <w:sz w:val="14"/>
          <w:szCs w:val="24"/>
          <w:lang w:val="sq-AL"/>
        </w:rPr>
      </w:pPr>
    </w:p>
    <w:p w:rsidR="004C3EB9" w:rsidRDefault="004C3EB9" w:rsidP="00DF1BB5">
      <w:pPr>
        <w:widowControl w:val="0"/>
        <w:spacing w:after="0" w:line="240" w:lineRule="auto"/>
        <w:jc w:val="center"/>
        <w:rPr>
          <w:rFonts w:ascii="Garamond" w:hAnsi="Garamond"/>
          <w:b/>
          <w:spacing w:val="-4"/>
          <w:sz w:val="14"/>
          <w:szCs w:val="24"/>
          <w:lang w:val="sq-AL"/>
        </w:rPr>
      </w:pPr>
    </w:p>
    <w:p w:rsidR="004C3EB9" w:rsidRDefault="004C3EB9" w:rsidP="00DF1BB5">
      <w:pPr>
        <w:widowControl w:val="0"/>
        <w:spacing w:after="0" w:line="240" w:lineRule="auto"/>
        <w:jc w:val="center"/>
        <w:rPr>
          <w:rFonts w:ascii="Garamond" w:hAnsi="Garamond"/>
          <w:b/>
          <w:spacing w:val="-4"/>
          <w:sz w:val="14"/>
          <w:szCs w:val="24"/>
          <w:lang w:val="sq-AL"/>
        </w:rPr>
      </w:pPr>
    </w:p>
    <w:p w:rsidR="004C3EB9" w:rsidRDefault="004C3EB9" w:rsidP="00DF1BB5">
      <w:pPr>
        <w:widowControl w:val="0"/>
        <w:spacing w:after="0" w:line="240" w:lineRule="auto"/>
        <w:jc w:val="center"/>
        <w:rPr>
          <w:rFonts w:ascii="Garamond" w:hAnsi="Garamond"/>
          <w:b/>
          <w:spacing w:val="-4"/>
          <w:sz w:val="14"/>
          <w:szCs w:val="24"/>
          <w:lang w:val="sq-AL"/>
        </w:rPr>
      </w:pPr>
    </w:p>
    <w:p w:rsidR="004C3EB9" w:rsidRDefault="004C3EB9" w:rsidP="00DF1BB5">
      <w:pPr>
        <w:widowControl w:val="0"/>
        <w:spacing w:after="0" w:line="240" w:lineRule="auto"/>
        <w:jc w:val="center"/>
        <w:rPr>
          <w:rFonts w:ascii="Garamond" w:hAnsi="Garamond"/>
          <w:b/>
          <w:spacing w:val="-4"/>
          <w:sz w:val="14"/>
          <w:szCs w:val="24"/>
          <w:lang w:val="sq-AL"/>
        </w:rPr>
      </w:pPr>
    </w:p>
    <w:p w:rsidR="004C3EB9" w:rsidRDefault="004C3EB9" w:rsidP="00DF1BB5">
      <w:pPr>
        <w:widowControl w:val="0"/>
        <w:spacing w:after="0" w:line="240" w:lineRule="auto"/>
        <w:jc w:val="center"/>
        <w:rPr>
          <w:rFonts w:ascii="Garamond" w:hAnsi="Garamond"/>
          <w:b/>
          <w:spacing w:val="-4"/>
          <w:sz w:val="14"/>
          <w:szCs w:val="24"/>
          <w:lang w:val="sq-AL"/>
        </w:rPr>
      </w:pPr>
    </w:p>
    <w:p w:rsidR="004C3EB9" w:rsidRDefault="004C3EB9" w:rsidP="00DF1BB5">
      <w:pPr>
        <w:widowControl w:val="0"/>
        <w:spacing w:after="0" w:line="240" w:lineRule="auto"/>
        <w:jc w:val="center"/>
        <w:rPr>
          <w:rFonts w:ascii="Garamond" w:hAnsi="Garamond"/>
          <w:b/>
          <w:spacing w:val="-4"/>
          <w:sz w:val="14"/>
          <w:szCs w:val="24"/>
          <w:lang w:val="sq-AL"/>
        </w:rPr>
      </w:pPr>
    </w:p>
    <w:p w:rsidR="004C3EB9" w:rsidRDefault="004C3EB9" w:rsidP="00DF1BB5">
      <w:pPr>
        <w:widowControl w:val="0"/>
        <w:spacing w:after="0" w:line="240" w:lineRule="auto"/>
        <w:jc w:val="center"/>
        <w:rPr>
          <w:rFonts w:ascii="Garamond" w:hAnsi="Garamond"/>
          <w:b/>
          <w:spacing w:val="-4"/>
          <w:sz w:val="14"/>
          <w:szCs w:val="24"/>
          <w:lang w:val="sq-AL"/>
        </w:rPr>
      </w:pPr>
    </w:p>
    <w:p w:rsidR="004C3EB9" w:rsidRPr="00F94C83" w:rsidRDefault="004C3EB9"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Përdorimi i veçantë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Lejimi i përkohshëm</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përgjithshme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649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përgjithshme për përdorimin e regjimit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të pikës 1, të nenit 192, të Kodit)</w:t>
      </w:r>
    </w:p>
    <w:p w:rsidR="003514D0" w:rsidRPr="004C3EB9"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Përveç rasteve kur përcaktohet ndryshe, autorizimet për përdorimin e regjimit të lejimit të përkohshëm duhet të jepen me kusht që gjendja e mallrave të vendosura nën regjim të mbetet e njëjtë.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pranohen riparimet dhe mirëmbajtja, duke përfshirë rregullimet dhe përshtatjet apo masat për të ruajtur mallrat ose për të siguruar përputhjen e tyre me kërkesat teknike për përdorimin e tyre nën regjim.</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650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Vendi për paraqitjen e aplikimit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27,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110"/>
        </w:numPr>
        <w:tabs>
          <w:tab w:val="left" w:pos="360"/>
          <w:tab w:val="left" w:pos="54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paragrafin e tretë, të pikës 1, të nenit 27, të Kodit, aplikimi për autorizim për lejim të përkohshëm duhet të paraqitet pranë autoritetit doganor kompetent për vendin ku mallrat do të hyjnë ose do të përdoren.</w:t>
      </w:r>
    </w:p>
    <w:p w:rsidR="003514D0" w:rsidRPr="00F94C83" w:rsidRDefault="003514D0" w:rsidP="00DF1BB5">
      <w:pPr>
        <w:widowControl w:val="0"/>
        <w:numPr>
          <w:ilvl w:val="0"/>
          <w:numId w:val="110"/>
        </w:numPr>
        <w:tabs>
          <w:tab w:val="left" w:pos="360"/>
          <w:tab w:val="left" w:pos="54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paragrafin e tretë, të pikës 1, të nenit 27, të Kodit, kur një aplikim për autorizim për lejim të përkohshëm është bërë me anë të një deklarate doganore me gojë në përputhje me nenin 305, një veprim në përputhje me nenin 309 ose me një Carnet ATA ose Carnet CPD në përputhje me nenin 531, aplikimi do të bëhet në vendin ku mallrat janë paraqitur dhe deklaruar për lejim të përkohshëm.</w:t>
      </w:r>
    </w:p>
    <w:p w:rsidR="003514D0" w:rsidRPr="00F94C83" w:rsidRDefault="003514D0" w:rsidP="00DF1BB5">
      <w:pPr>
        <w:widowControl w:val="0"/>
        <w:tabs>
          <w:tab w:val="left" w:pos="360"/>
          <w:tab w:val="left" w:pos="54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Policisë Kufitare dhe Migracionit i delegohet e drejta për vendosjen nën regjimin e lejimit të përkohshëm të automjeteve rrugore për përdorim privat, të cilat plotësojnë kushtet për dhënien e këtij regjimi.</w:t>
      </w:r>
    </w:p>
    <w:p w:rsidR="003514D0" w:rsidRPr="00F94C83" w:rsidRDefault="003514D0" w:rsidP="00DF1BB5">
      <w:pPr>
        <w:widowControl w:val="0"/>
        <w:tabs>
          <w:tab w:val="left" w:pos="360"/>
          <w:tab w:val="left" w:pos="540"/>
        </w:tabs>
        <w:spacing w:after="0" w:line="240" w:lineRule="auto"/>
        <w:rPr>
          <w:rFonts w:ascii="Garamond" w:hAnsi="Garamond"/>
          <w:spacing w:val="-4"/>
          <w:sz w:val="24"/>
          <w:szCs w:val="24"/>
          <w:lang w:val="sq-AL"/>
        </w:rPr>
      </w:pPr>
      <w:r w:rsidRPr="00F94C83">
        <w:rPr>
          <w:rFonts w:ascii="Garamond" w:hAnsi="Garamond"/>
          <w:spacing w:val="-4"/>
          <w:sz w:val="24"/>
          <w:szCs w:val="24"/>
          <w:lang w:val="sq-AL"/>
        </w:rPr>
        <w:t>Vendosja nën këtë regjim, si rast specifik, bëhet nëpërmjet regjistrimit në rrugë elektronike, në sistemin TIMS.</w:t>
      </w:r>
    </w:p>
    <w:p w:rsidR="003514D0" w:rsidRPr="00F94C83" w:rsidRDefault="003514D0" w:rsidP="00DF1BB5">
      <w:pPr>
        <w:widowControl w:val="0"/>
        <w:tabs>
          <w:tab w:val="left" w:pos="360"/>
          <w:tab w:val="left" w:pos="540"/>
        </w:tabs>
        <w:spacing w:after="0" w:line="240" w:lineRule="auto"/>
        <w:rPr>
          <w:rFonts w:ascii="Garamond" w:hAnsi="Garamond"/>
          <w:spacing w:val="-4"/>
          <w:sz w:val="24"/>
          <w:szCs w:val="24"/>
          <w:lang w:val="sq-AL"/>
        </w:rPr>
      </w:pPr>
      <w:r w:rsidRPr="00F94C83">
        <w:rPr>
          <w:rFonts w:ascii="Garamond" w:hAnsi="Garamond"/>
          <w:spacing w:val="-4"/>
          <w:sz w:val="24"/>
          <w:szCs w:val="24"/>
          <w:lang w:val="sq-AL"/>
        </w:rPr>
        <w:t>Mbikëqyrja dhe mbyllja e këtij regjimi bëhen nga autoritetet doganore, në bashkëpunim me Policinë Kufitare dhe Migracionit, sipas kompetencave, të përcaktuara në legjislacionin në fuqi.</w:t>
      </w:r>
    </w:p>
    <w:p w:rsidR="003514D0" w:rsidRPr="00F94C83" w:rsidRDefault="003514D0" w:rsidP="00DF1BB5">
      <w:pPr>
        <w:widowControl w:val="0"/>
        <w:tabs>
          <w:tab w:val="left" w:pos="540"/>
        </w:tabs>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651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Lejimi i përkohshëm me përjashtim të pjesshëm nga detyrimi i importit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192, pika 1, dhe 223, pika 2, shkronja “ç”, të Kodit)</w:t>
      </w:r>
    </w:p>
    <w:p w:rsidR="003514D0" w:rsidRPr="004C3EB9"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Autorizimi për përdorimin e regjimit të lejimit të përkohshëm me përjashtim të pjesshëm nga detyrimi i importit jepet në lidhje me mallrat të cilat nuk i plotësojnë të gjitha kërkesat përkatëse për përjashtim të plotë nga detyrimi i importit të përcaktuara në nenet 654 deri në 661 dhe nenet 664 deri në 681.</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Autorizimi për përdorimin e regjimit të lejimit të përkohshëm me përjashtim të pjesshëm nga detyrimi i importit, nuk jepet për mallrat për konsum.</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Autorizimi për përdorimin e regjimit të lejimit të përkohshëm me përjashtim të pjesshëm nga detyrimi i importit jepet me kusht që shuma përkatëse e detyrimit të importit në përputhje me paragrafin e dytë, të pikës 1, të nenit 225, të Kodit, të paguhet kur të jetë mbyllur regjimi.</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e transportit, paletat dhe kontejnerët përfshirë aksesorët dhe pajisjet e tyre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652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përgjithshme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3, e nenit 192,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mund të jepet për mallrat, siç referohet në nenet 653 deri në 656 dhe në nenin 658, dhe nëse aplikuesi dhe mbajtësi i regjimit janë të vendosur në territorin doganor të Republikës së Shqipërisë.</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653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Paletat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4C3EB9" w:rsidRDefault="003514D0" w:rsidP="00DF1BB5">
      <w:pPr>
        <w:widowControl w:val="0"/>
        <w:spacing w:after="0" w:line="240" w:lineRule="auto"/>
        <w:jc w:val="center"/>
        <w:rPr>
          <w:rFonts w:ascii="Garamond" w:hAnsi="Garamond"/>
          <w:spacing w:val="-4"/>
          <w:sz w:val="12"/>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Përjashtimi i plotë nga detyrimi i importit jepet për paletat. </w:t>
      </w:r>
    </w:p>
    <w:p w:rsidR="003514D0" w:rsidRPr="00F94C83" w:rsidRDefault="003514D0" w:rsidP="00DF1BB5">
      <w:pPr>
        <w:widowControl w:val="0"/>
        <w:spacing w:after="0" w:line="240" w:lineRule="auto"/>
        <w:rPr>
          <w:rFonts w:ascii="Garamond" w:hAnsi="Garamond"/>
          <w:b/>
          <w:spacing w:val="-4"/>
          <w:sz w:val="14"/>
          <w:szCs w:val="24"/>
          <w:lang w:val="sq-AL"/>
        </w:rPr>
      </w:pPr>
    </w:p>
    <w:p w:rsidR="004C3EB9" w:rsidRDefault="004C3EB9" w:rsidP="00DF1BB5">
      <w:pPr>
        <w:widowControl w:val="0"/>
        <w:spacing w:after="0" w:line="240" w:lineRule="auto"/>
        <w:jc w:val="center"/>
        <w:rPr>
          <w:rFonts w:ascii="Garamond" w:hAnsi="Garamond"/>
          <w:b/>
          <w:spacing w:val="-4"/>
          <w:sz w:val="24"/>
          <w:szCs w:val="24"/>
          <w:lang w:val="sq-AL"/>
        </w:rPr>
      </w:pPr>
    </w:p>
    <w:p w:rsidR="004C3EB9" w:rsidRDefault="004C3EB9" w:rsidP="00DF1BB5">
      <w:pPr>
        <w:widowControl w:val="0"/>
        <w:spacing w:after="0" w:line="240" w:lineRule="auto"/>
        <w:jc w:val="center"/>
        <w:rPr>
          <w:rFonts w:ascii="Garamond" w:hAnsi="Garamond"/>
          <w:b/>
          <w:spacing w:val="-4"/>
          <w:sz w:val="24"/>
          <w:szCs w:val="24"/>
          <w:lang w:val="sq-AL"/>
        </w:rPr>
      </w:pPr>
    </w:p>
    <w:p w:rsidR="004C3EB9" w:rsidRDefault="004C3EB9" w:rsidP="00DF1BB5">
      <w:pPr>
        <w:widowControl w:val="0"/>
        <w:spacing w:after="0" w:line="240" w:lineRule="auto"/>
        <w:jc w:val="center"/>
        <w:rPr>
          <w:rFonts w:ascii="Garamond" w:hAnsi="Garamond"/>
          <w:b/>
          <w:spacing w:val="-4"/>
          <w:sz w:val="24"/>
          <w:szCs w:val="24"/>
          <w:lang w:val="sq-AL"/>
        </w:rPr>
      </w:pPr>
    </w:p>
    <w:p w:rsidR="004C3EB9" w:rsidRDefault="004C3EB9" w:rsidP="00DF1BB5">
      <w:pPr>
        <w:widowControl w:val="0"/>
        <w:spacing w:after="0" w:line="240" w:lineRule="auto"/>
        <w:jc w:val="center"/>
        <w:rPr>
          <w:rFonts w:ascii="Garamond" w:hAnsi="Garamond"/>
          <w:b/>
          <w:spacing w:val="-4"/>
          <w:sz w:val="24"/>
          <w:szCs w:val="24"/>
          <w:lang w:val="sq-AL"/>
        </w:rPr>
      </w:pPr>
    </w:p>
    <w:p w:rsidR="004C3EB9" w:rsidRDefault="004C3EB9"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654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Pjesët e këmbimit, aksesorët dhe pajisjet për paletat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pjesët e këmbimit, aksesorët dhe pajisjet për paletat kur ato janë importuar përkohësisht për t’u rieksportuar më vete ose si pjesë e paletave.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655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Kontejnerët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24, pika 2, dhe 223, pika 2, shkronja “ç”, të Kodit)</w:t>
      </w:r>
    </w:p>
    <w:p w:rsidR="003514D0" w:rsidRPr="004C3EB9" w:rsidRDefault="003514D0" w:rsidP="00DF1BB5">
      <w:pPr>
        <w:widowControl w:val="0"/>
        <w:spacing w:after="0" w:line="240" w:lineRule="auto"/>
        <w:jc w:val="center"/>
        <w:rPr>
          <w:rFonts w:ascii="Garamond" w:hAnsi="Garamond"/>
          <w:spacing w:val="-4"/>
          <w:sz w:val="10"/>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Përjashtimi i plotë nga detyrimi i importit jepet për kontejnerët kur kanë të shënuar në një vend të përshtatshëm dhe të dukshëm të gjithë informacionin e mëposhtëm:</w:t>
      </w:r>
    </w:p>
    <w:p w:rsidR="003514D0" w:rsidRPr="00F94C83" w:rsidRDefault="003514D0" w:rsidP="00DF1BB5">
      <w:pPr>
        <w:widowControl w:val="0"/>
        <w:numPr>
          <w:ilvl w:val="0"/>
          <w:numId w:val="11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Identifikimin e pronarit ose përdoruesit, të cilët mund të tregohen ose me emrin e tyre të plotë ose me një sistem të përcaktuar identifikimi, duke përjashtuar simbolet, si emblemat ose flamujt;</w:t>
      </w:r>
    </w:p>
    <w:p w:rsidR="003514D0" w:rsidRPr="00F94C83" w:rsidRDefault="003514D0" w:rsidP="00DF1BB5">
      <w:pPr>
        <w:widowControl w:val="0"/>
        <w:numPr>
          <w:ilvl w:val="0"/>
          <w:numId w:val="11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Shenjat identifikuese dhe numrat e </w:t>
      </w:r>
      <w:r w:rsidR="009D288D" w:rsidRPr="00F94C83">
        <w:rPr>
          <w:rFonts w:ascii="Garamond" w:hAnsi="Garamond"/>
          <w:spacing w:val="-4"/>
          <w:sz w:val="24"/>
          <w:szCs w:val="24"/>
          <w:lang w:val="sq-AL"/>
        </w:rPr>
        <w:t>kontejnerit</w:t>
      </w:r>
      <w:r w:rsidRPr="00F94C83">
        <w:rPr>
          <w:rFonts w:ascii="Garamond" w:hAnsi="Garamond"/>
          <w:spacing w:val="-4"/>
          <w:sz w:val="24"/>
          <w:szCs w:val="24"/>
          <w:lang w:val="sq-AL"/>
        </w:rPr>
        <w:t>, të vendosura nga pronari ose operatori;</w:t>
      </w:r>
    </w:p>
    <w:p w:rsidR="003514D0" w:rsidRPr="00F94C83" w:rsidRDefault="003514D0" w:rsidP="00DF1BB5">
      <w:pPr>
        <w:widowControl w:val="0"/>
        <w:numPr>
          <w:ilvl w:val="0"/>
          <w:numId w:val="11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Peshën e </w:t>
      </w:r>
      <w:r w:rsidR="009D288D" w:rsidRPr="00F94C83">
        <w:rPr>
          <w:rFonts w:ascii="Garamond" w:hAnsi="Garamond"/>
          <w:spacing w:val="-4"/>
          <w:sz w:val="24"/>
          <w:szCs w:val="24"/>
          <w:lang w:val="sq-AL"/>
        </w:rPr>
        <w:t>kontejnerit</w:t>
      </w:r>
      <w:r w:rsidRPr="00F94C83">
        <w:rPr>
          <w:rFonts w:ascii="Garamond" w:hAnsi="Garamond"/>
          <w:spacing w:val="-4"/>
          <w:sz w:val="24"/>
          <w:szCs w:val="24"/>
          <w:lang w:val="sq-AL"/>
        </w:rPr>
        <w:t>, duke përfshirë edhe të gjitha pajisjet e tij të fiksuara në mënyrë të përhershme.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Për kontejnerët transportues që përdoren në rrugë detare apo për ndonjë </w:t>
      </w:r>
      <w:r w:rsidR="009D288D" w:rsidRPr="00F94C83">
        <w:rPr>
          <w:rFonts w:ascii="Garamond" w:hAnsi="Garamond"/>
          <w:spacing w:val="-4"/>
          <w:sz w:val="24"/>
          <w:szCs w:val="24"/>
          <w:lang w:val="sq-AL"/>
        </w:rPr>
        <w:t>kontejner</w:t>
      </w:r>
      <w:r w:rsidRPr="00F94C83">
        <w:rPr>
          <w:rFonts w:ascii="Garamond" w:hAnsi="Garamond"/>
          <w:spacing w:val="-4"/>
          <w:sz w:val="24"/>
          <w:szCs w:val="24"/>
          <w:lang w:val="sq-AL"/>
        </w:rPr>
        <w:t xml:space="preserve"> tjetër që përdor një prefiks standard ISO të përbërë nga katër shkronja të mëdha që përfundojnë me “U”, identifikimi i pronarit ose i operatorit kryesor, numri serial i </w:t>
      </w:r>
      <w:r w:rsidR="009D288D" w:rsidRPr="00F94C83">
        <w:rPr>
          <w:rFonts w:ascii="Garamond" w:hAnsi="Garamond"/>
          <w:spacing w:val="-4"/>
          <w:sz w:val="24"/>
          <w:szCs w:val="24"/>
          <w:lang w:val="sq-AL"/>
        </w:rPr>
        <w:t>kontejnerit</w:t>
      </w:r>
      <w:r w:rsidRPr="00F94C83">
        <w:rPr>
          <w:rFonts w:ascii="Garamond" w:hAnsi="Garamond"/>
          <w:spacing w:val="-4"/>
          <w:sz w:val="24"/>
          <w:szCs w:val="24"/>
          <w:lang w:val="sq-AL"/>
        </w:rPr>
        <w:t xml:space="preserve"> dhe shifra e kontrollit të </w:t>
      </w:r>
      <w:r w:rsidR="009D288D" w:rsidRPr="00F94C83">
        <w:rPr>
          <w:rFonts w:ascii="Garamond" w:hAnsi="Garamond"/>
          <w:spacing w:val="-4"/>
          <w:sz w:val="24"/>
          <w:szCs w:val="24"/>
          <w:lang w:val="sq-AL"/>
        </w:rPr>
        <w:t>kontejnerit</w:t>
      </w:r>
      <w:r w:rsidRPr="00F94C83">
        <w:rPr>
          <w:rFonts w:ascii="Garamond" w:hAnsi="Garamond"/>
          <w:spacing w:val="-4"/>
          <w:sz w:val="24"/>
          <w:szCs w:val="24"/>
          <w:lang w:val="sq-AL"/>
        </w:rPr>
        <w:t xml:space="preserve"> duhet t’i përmbahen standardit ndërkombëtar ISO 6346 dhe anekseve të tij.</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Kur aplikimi për autorizim është bërë në përputhje me pikën 1, të nenit 531, kontejnerët monitorohen nga një person i vendosur ne territorin doganor të Republikës së Shqipërisë ose nga një person i vendosur jashtë territorit doganor të Republikës së Shqipërisë, i cili ka një përfaqësues në territorin doganor të Republikës së Shqipërisë.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Personi, sipas kërkesës i jep autoriteteve doganore, informacione të detajuara në lidhje me lëvizjet e secilit </w:t>
      </w:r>
      <w:r w:rsidR="009D288D" w:rsidRPr="00F94C83">
        <w:rPr>
          <w:rFonts w:ascii="Garamond" w:hAnsi="Garamond"/>
          <w:spacing w:val="-4"/>
          <w:sz w:val="24"/>
          <w:szCs w:val="24"/>
          <w:lang w:val="sq-AL"/>
        </w:rPr>
        <w:t>kontejner</w:t>
      </w:r>
      <w:r w:rsidRPr="00F94C83">
        <w:rPr>
          <w:rFonts w:ascii="Garamond" w:hAnsi="Garamond"/>
          <w:spacing w:val="-4"/>
          <w:sz w:val="24"/>
          <w:szCs w:val="24"/>
          <w:lang w:val="sq-AL"/>
        </w:rPr>
        <w:t xml:space="preserve"> të cilit i është dhënë regjimi i lejimit të përkohshëm, duke përfshirë datat dhe vendet e hyrjes  dhe të mbylljes së regjimit.</w:t>
      </w:r>
    </w:p>
    <w:p w:rsidR="003514D0" w:rsidRDefault="003514D0" w:rsidP="00DF1BB5">
      <w:pPr>
        <w:widowControl w:val="0"/>
        <w:spacing w:after="0" w:line="240" w:lineRule="auto"/>
        <w:jc w:val="center"/>
        <w:rPr>
          <w:rFonts w:ascii="Garamond" w:hAnsi="Garamond"/>
          <w:spacing w:val="-4"/>
          <w:sz w:val="14"/>
          <w:szCs w:val="24"/>
          <w:lang w:val="sq-AL"/>
        </w:rPr>
      </w:pPr>
    </w:p>
    <w:p w:rsidR="004C3EB9" w:rsidRDefault="004C3EB9" w:rsidP="00DF1BB5">
      <w:pPr>
        <w:widowControl w:val="0"/>
        <w:spacing w:after="0" w:line="240" w:lineRule="auto"/>
        <w:jc w:val="center"/>
        <w:rPr>
          <w:rFonts w:ascii="Garamond" w:hAnsi="Garamond"/>
          <w:spacing w:val="-4"/>
          <w:sz w:val="14"/>
          <w:szCs w:val="24"/>
          <w:lang w:val="sq-AL"/>
        </w:rPr>
      </w:pPr>
    </w:p>
    <w:p w:rsidR="004C3EB9" w:rsidRDefault="004C3EB9" w:rsidP="00DF1BB5">
      <w:pPr>
        <w:widowControl w:val="0"/>
        <w:spacing w:after="0" w:line="240" w:lineRule="auto"/>
        <w:jc w:val="center"/>
        <w:rPr>
          <w:rFonts w:ascii="Garamond" w:hAnsi="Garamond"/>
          <w:spacing w:val="-4"/>
          <w:sz w:val="14"/>
          <w:szCs w:val="24"/>
          <w:lang w:val="sq-AL"/>
        </w:rPr>
      </w:pPr>
    </w:p>
    <w:p w:rsidR="004C3EB9" w:rsidRDefault="004C3EB9" w:rsidP="00DF1BB5">
      <w:pPr>
        <w:widowControl w:val="0"/>
        <w:spacing w:after="0" w:line="240" w:lineRule="auto"/>
        <w:jc w:val="center"/>
        <w:rPr>
          <w:rFonts w:ascii="Garamond" w:hAnsi="Garamond"/>
          <w:spacing w:val="-4"/>
          <w:sz w:val="14"/>
          <w:szCs w:val="24"/>
          <w:lang w:val="sq-AL"/>
        </w:rPr>
      </w:pPr>
    </w:p>
    <w:p w:rsidR="004C3EB9" w:rsidRPr="00F94C83" w:rsidRDefault="004C3EB9"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656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Pjesët e këmbimit, aksesorët dhe pajisjet për kontejnerë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pjesët e këmbimit, aksesorët dhe pajisjet për kontejnerët kur ato janë importuar përkohësisht për t’u rieksportuar më vete ose si pjesë të kontejnerëve.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657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për dhënien e përjashtimit të plotë nga detyrimi i importit për mjetet e transportit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6C5AE9" w:rsidRDefault="003514D0" w:rsidP="00DF1BB5">
      <w:pPr>
        <w:widowControl w:val="0"/>
        <w:spacing w:after="0" w:line="240" w:lineRule="auto"/>
        <w:jc w:val="center"/>
        <w:rPr>
          <w:rFonts w:ascii="Garamond" w:hAnsi="Garamond"/>
          <w:spacing w:val="-4"/>
          <w:sz w:val="16"/>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Për qëllime të këtij neni, termi “mjete transporti” përfshin pjesë këmbimi normale, aksesorë dhe pajisje që shoqërojnë mjetet e transportit.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Kur mjetet e transportit janë deklaruar për lejim të përkohshëm me gojë në përputhje me nenin 305 ose me veprim tjetër në përputhje me nenin 309, autorizimi i jepet personit, i cili ka kontrollin fizik të mallrave në momentin e çlirimit të mallrave për regjimin e lejimit të përkohshëm, përveç rasteve kur ai person vepron në emër të një personi tjetër. Në këtë rast, autorizimi i jepet këtij të fundit.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Përjashtimi i plotë nga detyrimi i importit jepet edhe për mjetet e transportit rrugor, hekurudhor, ajror, detar dhe ujor të brendshëm, kur ato plotësojnë kushtet e mëposhtme:</w:t>
      </w:r>
    </w:p>
    <w:p w:rsidR="003514D0" w:rsidRPr="00F94C83" w:rsidRDefault="003514D0" w:rsidP="00DF1BB5">
      <w:pPr>
        <w:widowControl w:val="0"/>
        <w:numPr>
          <w:ilvl w:val="0"/>
          <w:numId w:val="11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të regjistruar jashtë territorit doganor të Republikës së Shqipërisë, në emër të një personi të vendosur jashtë këtij territori ose kur mjetet e transportit nuk janë regjistruar dhe janë në zotërim të një personi të vendosur jashtë territorit doganor të Republikës së Shqipërisë;</w:t>
      </w:r>
    </w:p>
    <w:p w:rsidR="003514D0" w:rsidRPr="00F94C83" w:rsidRDefault="003514D0" w:rsidP="00DF1BB5">
      <w:pPr>
        <w:widowControl w:val="0"/>
        <w:numPr>
          <w:ilvl w:val="0"/>
          <w:numId w:val="11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përdorur nga një person i vendosur jashtë territorit doganor të Republikës së Shqipërisë, pa rënë ndesh me nenet 659, 660 dhe 661.</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mjetet e transportit janë përdorur privatisht nga një person i tretë i vendosur jashtë territorit doganor të Republikës së Shqipërisë, përjashtimi i plotë nga detyrimi i importit do të lejohet me kusht që ky person të jetë i autorizuar me shkrim nga mbajtësi i autorizimit.</w:t>
      </w:r>
    </w:p>
    <w:p w:rsidR="003514D0" w:rsidRDefault="003514D0" w:rsidP="00DF1BB5">
      <w:pPr>
        <w:widowControl w:val="0"/>
        <w:spacing w:after="0" w:line="240" w:lineRule="auto"/>
        <w:jc w:val="center"/>
        <w:rPr>
          <w:rFonts w:ascii="Garamond" w:hAnsi="Garamond"/>
          <w:b/>
          <w:spacing w:val="-4"/>
          <w:sz w:val="14"/>
          <w:szCs w:val="24"/>
          <w:lang w:val="sq-AL"/>
        </w:rPr>
      </w:pPr>
    </w:p>
    <w:p w:rsidR="006C5AE9" w:rsidRDefault="006C5AE9" w:rsidP="00DF1BB5">
      <w:pPr>
        <w:widowControl w:val="0"/>
        <w:spacing w:after="0" w:line="240" w:lineRule="auto"/>
        <w:jc w:val="center"/>
        <w:rPr>
          <w:rFonts w:ascii="Garamond" w:hAnsi="Garamond"/>
          <w:b/>
          <w:spacing w:val="-4"/>
          <w:sz w:val="14"/>
          <w:szCs w:val="24"/>
          <w:lang w:val="sq-AL"/>
        </w:rPr>
      </w:pPr>
    </w:p>
    <w:p w:rsidR="006C5AE9" w:rsidRPr="00F94C83" w:rsidRDefault="006C5AE9"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658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Pjesët e këmbimit, aksesorët dhe pajisjet për mjetet e transportit që janë  joshqiptare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pjesë të këmbimit, aksesorët dhe pajisjet për mjetet e transportit në rastet kur ato janë importuar përkohësisht për t’u rieksportuar më vete ose si pjesë të mjeteve të transportit.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659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Kushtet për dhënien e përjashtimit të plotë nga detyrimi i importit personave të vendosur në territorin doganor të Republikës së Shqipërisë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6C5AE9"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Personat e vendosur në territorin doganor të Republikës së Shqipërisë, përfitojnë nga përjashtimi i plotë nga detyrimi i importit, në rastet kur plotësohet një nga kushtet e mëposhtme:</w:t>
      </w:r>
    </w:p>
    <w:p w:rsidR="003514D0" w:rsidRPr="00F94C83" w:rsidRDefault="003514D0" w:rsidP="00DF1BB5">
      <w:pPr>
        <w:widowControl w:val="0"/>
        <w:numPr>
          <w:ilvl w:val="0"/>
          <w:numId w:val="11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mjeteve të transportit hekurudhor, ato vihen në dispozicion të personave të vendosur në territorin e Republikës së Shqipërisë sipas një marrëveshjeje përmes së cilës çdo person mund të përdorë mjetet hekurudhore të tjetrit;</w:t>
      </w:r>
    </w:p>
    <w:p w:rsidR="003514D0" w:rsidRPr="00F94C83" w:rsidRDefault="003514D0" w:rsidP="00DF1BB5">
      <w:pPr>
        <w:widowControl w:val="0"/>
        <w:numPr>
          <w:ilvl w:val="0"/>
          <w:numId w:val="11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mjeteve të transportit rrugor të regjistruar në territorin doganor të Republikës së Shqipërisë, një rimorkio që lidhet me mjetin e transportit;</w:t>
      </w:r>
    </w:p>
    <w:p w:rsidR="003514D0" w:rsidRPr="00F94C83" w:rsidRDefault="003514D0" w:rsidP="00DF1BB5">
      <w:pPr>
        <w:widowControl w:val="0"/>
        <w:numPr>
          <w:ilvl w:val="0"/>
          <w:numId w:val="11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mjetet e transportit përdoren në lidhje me një situatë emergjente;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Kur mjetet e transportit përdoren nga një shoqëri profesionale me qira për qëllime rieksporti.</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660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Përdorimi i mjeteve të transportit nga individët që kanë vendbanimin e tyre të përhershëm në territorin doganor të Republikës së Shqipërisë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 xml:space="preserve"> (Shkronja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Individët, që kanë vendbanimin e tyre të zakonshëm në territorin doganor të Republikës së Shqipërisë, përfitojnë përjashtim të plotë nga detyrimi i importit në lidhje me mjetet e transportit që përdorin privatisht dhe herë pas here, me kërkesë të personit në emër të të cilit është regjistruar mjeti, me kusht që ky i fundit të jetë në territorin doganor të Republikës së Shqipërisë në kohën e përdorimit.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Individët që kanë vendbanimin e tyre të zakonshëm në territorin doganor të Republikës së Shqipërisë, përfitojnë përjashtim të plotë nga detyrimi i importit në lidhje me mjetet e transportit që kanë marrë me qira sipas një kontrate të shkruar dhe e përdorin privatisht për një nga qëllimet e mëposhtme:</w:t>
      </w:r>
    </w:p>
    <w:p w:rsidR="003514D0" w:rsidRPr="00F94C83" w:rsidRDefault="003514D0" w:rsidP="00DF1BB5">
      <w:pPr>
        <w:widowControl w:val="0"/>
        <w:numPr>
          <w:ilvl w:val="0"/>
          <w:numId w:val="11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t’u kthyer në vendin e tyre të banimit në territorin doganor të Republikës së Shqipërisë;</w:t>
      </w:r>
    </w:p>
    <w:p w:rsidR="003514D0" w:rsidRPr="00F94C83" w:rsidRDefault="003514D0" w:rsidP="00DF1BB5">
      <w:pPr>
        <w:widowControl w:val="0"/>
        <w:numPr>
          <w:ilvl w:val="0"/>
          <w:numId w:val="11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t’u larguar nga territori doganor i Republikës së Shqipërisë.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Individët që kanë vendbanimin e tyre të zakonshëm në territorin doganor të Republikës së Shqipërisë, përfitojnë përjashtim të plotë nga detyrimi i importit në lidhje me mjetet e transportit, që përdorin për qëllime tregtare ose private me kusht që të jenë punësuar nga pronari, qiramarrësi ose marrësi</w:t>
      </w:r>
      <w:r w:rsidR="00004C13">
        <w:rPr>
          <w:rFonts w:ascii="Garamond" w:hAnsi="Garamond"/>
          <w:spacing w:val="-4"/>
          <w:sz w:val="24"/>
          <w:szCs w:val="24"/>
          <w:lang w:val="sq-AL"/>
        </w:rPr>
        <w:t xml:space="preserve"> me</w:t>
      </w:r>
      <w:r w:rsidRPr="00F94C83">
        <w:rPr>
          <w:rFonts w:ascii="Garamond" w:hAnsi="Garamond"/>
          <w:spacing w:val="-4"/>
          <w:sz w:val="24"/>
          <w:szCs w:val="24"/>
          <w:lang w:val="sq-AL"/>
        </w:rPr>
        <w:t xml:space="preserve"> </w:t>
      </w:r>
      <w:r w:rsidRPr="00C94C44">
        <w:rPr>
          <w:rFonts w:ascii="Garamond" w:hAnsi="Garamond"/>
          <w:spacing w:val="-4"/>
          <w:sz w:val="24"/>
          <w:szCs w:val="24"/>
          <w:lang w:val="sq-AL"/>
        </w:rPr>
        <w:t>leasing</w:t>
      </w:r>
      <w:r w:rsidRPr="00F94C83">
        <w:rPr>
          <w:rFonts w:ascii="Garamond" w:hAnsi="Garamond"/>
          <w:spacing w:val="-4"/>
          <w:sz w:val="24"/>
          <w:szCs w:val="24"/>
          <w:lang w:val="sq-AL"/>
        </w:rPr>
        <w:t xml:space="preserve"> i mjetit të transportit dhe që punëdhënësi të jetë i vendosur jashtë territorit doganor të Republikës së Shqipërisë.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Përdorimi privat i mjeteve të transportit lejohet për udhëtimet mes vendit të punës dhe vendbanimit të punonjësit ose me qëllim kryerjen e një detyre profesionale të punonjësit, siç përcaktohet në kontratën e punësimit.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Me kërkesë të autoriteteve doganore, personi që përdor mjetet e transportit, duhet të paraqesë një kopje të kontratës së punës.</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4. Për qëllime të këtij neni:</w:t>
      </w:r>
    </w:p>
    <w:p w:rsidR="003514D0" w:rsidRPr="00F94C83" w:rsidRDefault="003514D0" w:rsidP="00DF1BB5">
      <w:pPr>
        <w:widowControl w:val="0"/>
        <w:numPr>
          <w:ilvl w:val="0"/>
          <w:numId w:val="11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përdorimi privat nënkupton çdo përdorim përveç atij tregtar të mjeteve të transportit;</w:t>
      </w:r>
    </w:p>
    <w:p w:rsidR="003514D0" w:rsidRPr="00F94C83" w:rsidRDefault="003514D0" w:rsidP="00DF1BB5">
      <w:pPr>
        <w:widowControl w:val="0"/>
        <w:numPr>
          <w:ilvl w:val="0"/>
          <w:numId w:val="11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përdorimi tregtar nënkupton përdorimin e mjeteve të transportit për transportin e personave për qëllime përfitimi ose transportin industrial apo tregtar të mallrave, qofshin me apo pa përfitim.</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661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Përjashtimi nga detyrimi i importit në lidhje me mjetet e transportit në raste të tjera</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Përjashtimi i plotë nga detyrimi i importit jepet kur mjetet e transportit regjistrohen përkohësisht në territorin doganor të Republikës së Shqipërisë, me qëllim rieksportimin në emër të:</w:t>
      </w:r>
    </w:p>
    <w:p w:rsidR="003514D0" w:rsidRPr="00F94C83" w:rsidRDefault="003514D0" w:rsidP="00DF1BB5">
      <w:pPr>
        <w:widowControl w:val="0"/>
        <w:numPr>
          <w:ilvl w:val="0"/>
          <w:numId w:val="11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personi të vendosur jashtë territorit doganor të Republikës së Shqipërisë;</w:t>
      </w:r>
    </w:p>
    <w:p w:rsidR="003514D0" w:rsidRPr="00F94C83" w:rsidRDefault="003514D0" w:rsidP="00DF1BB5">
      <w:pPr>
        <w:widowControl w:val="0"/>
        <w:numPr>
          <w:ilvl w:val="0"/>
          <w:numId w:val="11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individi</w:t>
      </w:r>
      <w:r w:rsidR="00A64BC3">
        <w:rPr>
          <w:rFonts w:ascii="Garamond" w:hAnsi="Garamond"/>
          <w:spacing w:val="-4"/>
          <w:sz w:val="24"/>
          <w:szCs w:val="24"/>
          <w:lang w:val="sq-AL"/>
        </w:rPr>
        <w:t xml:space="preserve"> i cili e ka vendbanimin e tij/</w:t>
      </w:r>
      <w:r w:rsidRPr="00F94C83">
        <w:rPr>
          <w:rFonts w:ascii="Garamond" w:hAnsi="Garamond"/>
          <w:spacing w:val="-4"/>
          <w:sz w:val="24"/>
          <w:szCs w:val="24"/>
          <w:lang w:val="sq-AL"/>
        </w:rPr>
        <w:t>të saj të zakonshëm brenda territorit doganor të Republikës së Shqipërisë dhe është duke transferuar vendbanimin e zakonshëm në një vend jashtë territorit doganor të Republikës së Shqipërisë.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Përjashtimi i plotë nga detyrimi i importit, në raste të jashtëzakonshme mund të jepet për mjetet e transportit të përdorura për qëllime tregtare për një periudhë të kufizuar nga ana e personave të vendosur në territorin doganor të Republikës së Shqipërisë.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662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për mbylljen e regjimit të lejimit të përkohshëm në rastin e mjeteve të transportit dhe kontejnerëve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195, të Kodit)</w:t>
      </w:r>
    </w:p>
    <w:p w:rsidR="003514D0" w:rsidRPr="006C5AE9"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Mbyllja e regjimit të lejimit të përkohshëm në rastin e mjeteve të transportit dhe kontejnerëve bëhet brenda afateve të mëposhtme, duke filluar nga koha që mallrat janë vendosur në regjim:</w:t>
      </w:r>
    </w:p>
    <w:p w:rsidR="003514D0" w:rsidRPr="00F94C83" w:rsidRDefault="003514D0" w:rsidP="00DF1BB5">
      <w:pPr>
        <w:widowControl w:val="0"/>
        <w:numPr>
          <w:ilvl w:val="0"/>
          <w:numId w:val="11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mjetet e transportit hekurudhor 12 muaj;</w:t>
      </w:r>
    </w:p>
    <w:p w:rsidR="003514D0" w:rsidRPr="00F94C83" w:rsidRDefault="003514D0" w:rsidP="00DF1BB5">
      <w:pPr>
        <w:widowControl w:val="0"/>
        <w:numPr>
          <w:ilvl w:val="0"/>
          <w:numId w:val="11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mjetet e transportit për përdorim tregtar, përveç transportit hekurudhor, për periudhën që nevojitet për kryerjen e operacioneve të transportit;</w:t>
      </w:r>
    </w:p>
    <w:p w:rsidR="003514D0" w:rsidRPr="00F94C83" w:rsidRDefault="003514D0" w:rsidP="00DF1BB5">
      <w:pPr>
        <w:widowControl w:val="0"/>
        <w:numPr>
          <w:ilvl w:val="0"/>
          <w:numId w:val="11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mjetet e transportit rrugor për përdorim privat:</w:t>
      </w:r>
    </w:p>
    <w:p w:rsidR="003514D0" w:rsidRPr="00F94C83" w:rsidRDefault="003514D0" w:rsidP="00DF1BB5">
      <w:pPr>
        <w:widowControl w:val="0"/>
        <w:numPr>
          <w:ilvl w:val="0"/>
          <w:numId w:val="11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nga studentët, për periudhën që ata qëndrojnë në territorin doganor të Republikës së Shqipërisë për qëllimin e vetëm të ndjekjes së studimeve;</w:t>
      </w:r>
    </w:p>
    <w:p w:rsidR="003514D0" w:rsidRPr="00F94C83" w:rsidRDefault="003514D0" w:rsidP="00DF1BB5">
      <w:pPr>
        <w:widowControl w:val="0"/>
        <w:numPr>
          <w:ilvl w:val="0"/>
          <w:numId w:val="11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nga persona të ngarkuar me detyra me kohëzgjatje të caktuar, për periudhën që qëndrojnë në territorin doganor të Republikës së Shqipërisë me qëllimin e vetëm të plotësimit të detyrës së tyre;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iii. në raste të tjera, duke përfshirë kuajt e shalës apo kafshët e punës dhe mjetet e </w:t>
      </w:r>
      <w:r w:rsidR="002D0033" w:rsidRPr="00F94C83">
        <w:rPr>
          <w:rFonts w:ascii="Garamond" w:hAnsi="Garamond"/>
          <w:spacing w:val="-4"/>
          <w:sz w:val="24"/>
          <w:szCs w:val="24"/>
          <w:lang w:val="sq-AL"/>
        </w:rPr>
        <w:t>tërhequra</w:t>
      </w:r>
      <w:r w:rsidRPr="00F94C83">
        <w:rPr>
          <w:rFonts w:ascii="Garamond" w:hAnsi="Garamond"/>
          <w:spacing w:val="-4"/>
          <w:sz w:val="24"/>
          <w:szCs w:val="24"/>
          <w:lang w:val="sq-AL"/>
        </w:rPr>
        <w:t xml:space="preserve"> prej tyre, 6 muaj;</w:t>
      </w:r>
    </w:p>
    <w:p w:rsidR="003514D0" w:rsidRPr="00F94C83" w:rsidRDefault="009D5EE3"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w:t>
      </w:r>
      <w:r w:rsidR="003514D0" w:rsidRPr="00F94C83">
        <w:rPr>
          <w:rFonts w:ascii="Garamond" w:hAnsi="Garamond"/>
          <w:spacing w:val="-4"/>
          <w:sz w:val="24"/>
          <w:szCs w:val="24"/>
          <w:lang w:val="sq-AL"/>
        </w:rPr>
        <w:t>për mjetet e transportit ajror që përdoren privatisht, 6 muaj;</w:t>
      </w:r>
    </w:p>
    <w:p w:rsidR="003514D0" w:rsidRPr="00F94C83" w:rsidRDefault="009D5EE3"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d) </w:t>
      </w:r>
      <w:r w:rsidR="003514D0" w:rsidRPr="00F94C83">
        <w:rPr>
          <w:rFonts w:ascii="Garamond" w:hAnsi="Garamond"/>
          <w:spacing w:val="-4"/>
          <w:sz w:val="24"/>
          <w:szCs w:val="24"/>
          <w:lang w:val="sq-AL"/>
        </w:rPr>
        <w:t>për mjetet transportit detar dhe ujor që përdoren privatisht, 18 muaj;</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për kontejnerët, pajisjet dhe aksesorët e tyre, 12 muaj.</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663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kohore për rieksport në rastin e shërbimeve profesionale të qirasë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192, pika 1, dhe 195, pika 4,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një mjet transporti ka qenë i importuar përkohësisht në Republikën e Shqipërisë me përjashtim të plotë nga detyrimi i importit në përputhje me nenin 657 dhe i është kthyer një shoqërie shërbimi profesional të qirasë, të vendosur në territorin doganor të Republikës së Shqipërisë, rieksporti për mbylljen e regjimit të lejimit të përkohshëm duhet të kryhet brenda gjashtë muajve nga data e hyrjes së mjeteve të transportit në territorin doganor të Republikës së Shqipërisë.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Kur mjeti i transportit merret sërish në përdorim nga shërbimi profesional i qirasë për një person të vendosur jashtë territorit doganor të Republikës së Shqipërisë, ose për individë që e kanë vendbanimin e tyre të zakonshëm brenda territorit doganor të Republikës së Shqipërisë, rieksportimi që bën mbylljen e regjimit të lejimit të përkohshëm duhet të kryhet brenda gjashtë muajve nga data e hyrjes së mjeteve të transportit në territorin doganor të Republikës së Shqipërisë dhe brenda tri javëve nga përfundimi i kontratës për rimarrje me qira.</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Datë e hyrjes në territorin doganor të Republikës së Shqipërisë konsiderohet të jetë data e lidhjes të kontratës së qiramarrjes, sipas së cilës mjeti i transportit është përdorur në kohën e hyrjes në këtë territor, përveç rastit kur provohet data aktuale e hyrjes.</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Autorizimi për lejimin e përkohshëm të mjeteve të transportit për përdorim, siç përmendet në pikën 1, jepet me kusht që mjetet e transportit të rieksportohen.</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 xml:space="preserve">Në rastin e referuar në pikën 2, të nenit 660, nëse mjeti i transportit është përdorur nga një individ për t’u kthyer në vendin e tij të banimit në territorin doganor të Republikës së Shqipërisë ose rieksportohet për t’u larguar nga territori doganor i Republikës së Shqipërisë, brenda tre javëve nga data e lidhjes së kontratës së qiramarrjes ose kontratës së rimarrjes me qira, duhet t’i kthejë mjetin e transportit shoqërisë së shërbimit profesional të qirasë, të vendosur në territorin doganor të Republikës së Shqipërisë.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Nënseksioni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 të ndryshme nga mjetet e transportit, paletat dhe kontejnerët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664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Sendet personale dhe mallrat për qëllime sportive të importuara nga udhëtarët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në lidhje me mallrat e importuara nga udhëtarët që janë banues jashtë territorit doganor të Republikës së Shqipërisë, në rastet kur përmbushet një nga kushtet e mëposhtme:</w:t>
      </w:r>
    </w:p>
    <w:p w:rsidR="003514D0" w:rsidRPr="00F94C83" w:rsidRDefault="003514D0" w:rsidP="00DF1BB5">
      <w:pPr>
        <w:widowControl w:val="0"/>
        <w:numPr>
          <w:ilvl w:val="0"/>
          <w:numId w:val="11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janë sende personale të nevojshme për udhëtim;</w:t>
      </w:r>
    </w:p>
    <w:p w:rsidR="003514D0" w:rsidRPr="00F94C83" w:rsidRDefault="003514D0" w:rsidP="00DF1BB5">
      <w:pPr>
        <w:widowControl w:val="0"/>
        <w:numPr>
          <w:ilvl w:val="0"/>
          <w:numId w:val="11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janë të destinuara për t’u përdorur për qëllime sportive.</w:t>
      </w:r>
    </w:p>
    <w:p w:rsidR="003514D0" w:rsidRPr="006C5AE9" w:rsidRDefault="003514D0" w:rsidP="00DF1BB5">
      <w:pPr>
        <w:widowControl w:val="0"/>
        <w:spacing w:after="0" w:line="240" w:lineRule="auto"/>
        <w:jc w:val="center"/>
        <w:rPr>
          <w:rFonts w:ascii="Garamond" w:hAnsi="Garamond"/>
          <w:spacing w:val="-4"/>
          <w:sz w:val="10"/>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665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Materialet e nevojshme për detarët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materialet e nevojshme për detarët në rastet e mëposhtme:</w:t>
      </w:r>
    </w:p>
    <w:p w:rsidR="003514D0" w:rsidRPr="00F94C83" w:rsidRDefault="003514D0" w:rsidP="00DF1BB5">
      <w:pPr>
        <w:widowControl w:val="0"/>
        <w:numPr>
          <w:ilvl w:val="0"/>
          <w:numId w:val="1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janë përdorur në një anije në trafikun ndërkombëtar detar;</w:t>
      </w:r>
    </w:p>
    <w:p w:rsidR="003514D0" w:rsidRPr="00F94C83" w:rsidRDefault="003514D0" w:rsidP="00DF1BB5">
      <w:pPr>
        <w:widowControl w:val="0"/>
        <w:numPr>
          <w:ilvl w:val="0"/>
          <w:numId w:val="1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shkarkohen nga një anije e tillë dhe përdoren përkohësisht në breg nga ekuipazhi;</w:t>
      </w:r>
    </w:p>
    <w:p w:rsidR="003514D0" w:rsidRPr="00DA1CE2" w:rsidRDefault="003514D0" w:rsidP="00DF1BB5">
      <w:pPr>
        <w:widowControl w:val="0"/>
        <w:numPr>
          <w:ilvl w:val="0"/>
          <w:numId w:val="12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ato janë përdorur nga ana e ekuipazhit të një anijeje të tillë në qendra kulturore ose sociale të menaxhuara nga organizata jofitimprurëse ose në </w:t>
      </w:r>
      <w:r w:rsidRPr="00DA1CE2">
        <w:rPr>
          <w:rFonts w:ascii="Garamond" w:hAnsi="Garamond"/>
          <w:spacing w:val="-4"/>
          <w:sz w:val="24"/>
          <w:szCs w:val="24"/>
          <w:lang w:val="sq-AL"/>
        </w:rPr>
        <w:t>vende kulti, ku mbahen rregullisht shërbimet fetare për detarët.</w:t>
      </w:r>
    </w:p>
    <w:p w:rsidR="003514D0" w:rsidRPr="006C5AE9" w:rsidRDefault="003514D0" w:rsidP="00DF1BB5">
      <w:pPr>
        <w:widowControl w:val="0"/>
        <w:spacing w:after="0" w:line="240" w:lineRule="auto"/>
        <w:jc w:val="center"/>
        <w:rPr>
          <w:rFonts w:ascii="Garamond" w:hAnsi="Garamond"/>
          <w:spacing w:val="-4"/>
          <w:sz w:val="6"/>
          <w:szCs w:val="24"/>
          <w:lang w:val="sq-AL"/>
        </w:rPr>
      </w:pPr>
    </w:p>
    <w:p w:rsidR="003514D0" w:rsidRPr="00DA1CE2" w:rsidRDefault="003514D0" w:rsidP="00DF1BB5">
      <w:pPr>
        <w:widowControl w:val="0"/>
        <w:spacing w:after="0" w:line="240" w:lineRule="auto"/>
        <w:jc w:val="center"/>
        <w:rPr>
          <w:rFonts w:ascii="Garamond" w:hAnsi="Garamond"/>
          <w:b/>
          <w:spacing w:val="-4"/>
          <w:sz w:val="24"/>
          <w:szCs w:val="24"/>
          <w:lang w:val="sq-AL"/>
        </w:rPr>
      </w:pPr>
      <w:r w:rsidRPr="00DA1CE2">
        <w:rPr>
          <w:rFonts w:ascii="Garamond" w:hAnsi="Garamond"/>
          <w:b/>
          <w:spacing w:val="-4"/>
          <w:sz w:val="24"/>
          <w:szCs w:val="24"/>
          <w:lang w:val="sq-AL"/>
        </w:rPr>
        <w:t>Neni 666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DA1CE2">
        <w:rPr>
          <w:rFonts w:ascii="Garamond" w:hAnsi="Garamond"/>
          <w:b/>
          <w:spacing w:val="-4"/>
          <w:sz w:val="24"/>
          <w:szCs w:val="24"/>
          <w:lang w:val="sq-AL"/>
        </w:rPr>
        <w:t>Materialet e ndihmave në raste</w:t>
      </w:r>
      <w:r w:rsidRPr="00F94C83">
        <w:rPr>
          <w:rFonts w:ascii="Garamond" w:hAnsi="Garamond"/>
          <w:b/>
          <w:spacing w:val="-4"/>
          <w:sz w:val="24"/>
          <w:szCs w:val="24"/>
          <w:lang w:val="sq-AL"/>
        </w:rPr>
        <w:t xml:space="preserve"> fatkeqësish</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180"/>
        </w:tabs>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materialet e ndihmave në raste fatkeqësish kur ato përdoren për përballimin e pasojave të fatkeqësive apo situatave të ngjashme që ndikojnë në territorin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Aplikuesi dhe mbajtësi i regjimit mund të jenë të vendosur brenda territorit doganor të Republikës së Shqipërisë.</w:t>
      </w:r>
    </w:p>
    <w:p w:rsidR="003514D0" w:rsidRPr="006C5AE9" w:rsidRDefault="003514D0" w:rsidP="00DF1BB5">
      <w:pPr>
        <w:widowControl w:val="0"/>
        <w:spacing w:after="0" w:line="240" w:lineRule="auto"/>
        <w:jc w:val="center"/>
        <w:rPr>
          <w:rFonts w:ascii="Garamond" w:hAnsi="Garamond"/>
          <w:b/>
          <w:spacing w:val="-4"/>
          <w:sz w:val="6"/>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667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Pajisjet mjekësore, kirurgjikale dhe laboratorike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pajisjet mjekësore, kirurgjikale dhe laboratorike, të cilat janë dërguar hua me kërkesë të një spitali apo institucioni tjetër mjekësor i cili ka nevojë urgjente për pajisje të tilla për të plotësuar pamjaftueshmërinë e pajisjeve të veta si dhe kur ato përdoren për qëllime diagnostikimi ose terapeutike. Aplikuesi dhe mbajtësi i regjimit mund të jenë të vendosur brenda territorit doganor të Republikës së Shqipërisë.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668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Kafshët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kafshët në pronësi të një personi të vendosur jashtë territorit doganor të Republikës së Shqipërisë.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669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për përdorim në zonat kufitare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6C5AE9"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mallrat e mëposhtme që kanë për qëllim përdorimin në zonat kufitare:</w:t>
      </w:r>
    </w:p>
    <w:p w:rsidR="003514D0" w:rsidRPr="00F94C83" w:rsidRDefault="003514D0" w:rsidP="00DF1BB5">
      <w:pPr>
        <w:widowControl w:val="0"/>
        <w:numPr>
          <w:ilvl w:val="0"/>
          <w:numId w:val="12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pajisjet në pronësi dhe të përdoruara nga persona të vendosur në një zonë kufitare të një vendi tjetër ngjitur me zonën kufitare të Republikës së Shqipërisë, ku do të përdoren mallrat;</w:t>
      </w:r>
    </w:p>
    <w:p w:rsidR="003514D0" w:rsidRPr="00C02983" w:rsidRDefault="003514D0" w:rsidP="00DF1BB5">
      <w:pPr>
        <w:widowControl w:val="0"/>
        <w:numPr>
          <w:ilvl w:val="0"/>
          <w:numId w:val="12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mallrat e përdorura për projekte ndërtimi, </w:t>
      </w:r>
      <w:r w:rsidRPr="00C02983">
        <w:rPr>
          <w:rFonts w:ascii="Garamond" w:hAnsi="Garamond"/>
          <w:spacing w:val="-4"/>
          <w:sz w:val="24"/>
          <w:szCs w:val="24"/>
          <w:lang w:val="sq-AL"/>
        </w:rPr>
        <w:t>riparimi ose mirëmbajtjeje të infrastrukturës së një zone të tillë kufitare në Republikën e Shqipërisë, nën përgjegjësinë e autoriteteve publike.</w:t>
      </w:r>
    </w:p>
    <w:p w:rsidR="003514D0" w:rsidRPr="00C02983" w:rsidRDefault="003514D0" w:rsidP="00DF1BB5">
      <w:pPr>
        <w:widowControl w:val="0"/>
        <w:spacing w:after="0" w:line="240" w:lineRule="auto"/>
        <w:jc w:val="center"/>
        <w:rPr>
          <w:rFonts w:ascii="Garamond" w:hAnsi="Garamond"/>
          <w:b/>
          <w:spacing w:val="-4"/>
          <w:sz w:val="14"/>
          <w:szCs w:val="24"/>
          <w:lang w:val="sq-AL"/>
        </w:rPr>
      </w:pPr>
    </w:p>
    <w:p w:rsidR="003514D0" w:rsidRPr="00C02983" w:rsidRDefault="003514D0" w:rsidP="00DF1BB5">
      <w:pPr>
        <w:widowControl w:val="0"/>
        <w:spacing w:after="0" w:line="240" w:lineRule="auto"/>
        <w:jc w:val="center"/>
        <w:rPr>
          <w:rFonts w:ascii="Garamond" w:hAnsi="Garamond"/>
          <w:b/>
          <w:spacing w:val="-4"/>
          <w:sz w:val="24"/>
          <w:szCs w:val="24"/>
          <w:lang w:val="sq-AL"/>
        </w:rPr>
      </w:pPr>
      <w:r w:rsidRPr="00C02983">
        <w:rPr>
          <w:rFonts w:ascii="Garamond" w:hAnsi="Garamond"/>
          <w:b/>
          <w:spacing w:val="-4"/>
          <w:sz w:val="24"/>
          <w:szCs w:val="24"/>
          <w:lang w:val="sq-AL"/>
        </w:rPr>
        <w:t>Neni 670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Mbajtëse audiovizive ose informacioni si dhe materiale reklame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nga detyrimi i importit jepet për mallrat e mëposhtme:</w:t>
      </w:r>
    </w:p>
    <w:p w:rsidR="003514D0" w:rsidRPr="00F94C83" w:rsidRDefault="003514D0" w:rsidP="00DF1BB5">
      <w:pPr>
        <w:widowControl w:val="0"/>
        <w:numPr>
          <w:ilvl w:val="0"/>
          <w:numId w:val="12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mbajtëse audiovizive (figure-zëri) ose informacioni që ofrohen pa pagesë dhe përdoren për qëllime të demonstrimit para tregtimit, të destinuara për të prodhuar kolona zanore, dublime ose riprodhime;</w:t>
      </w:r>
    </w:p>
    <w:p w:rsidR="003514D0" w:rsidRPr="00F94C83" w:rsidRDefault="003514D0" w:rsidP="00DF1BB5">
      <w:pPr>
        <w:widowControl w:val="0"/>
        <w:numPr>
          <w:ilvl w:val="0"/>
          <w:numId w:val="12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materiale të përdorura vetëm për qëllime reklame, përfshirë mjetet e transportit të pajisura posaçërisht për këto qëllime.</w:t>
      </w:r>
    </w:p>
    <w:p w:rsidR="003514D0" w:rsidRPr="00F94C83" w:rsidRDefault="003514D0" w:rsidP="00DF1BB5">
      <w:pPr>
        <w:widowControl w:val="0"/>
        <w:spacing w:after="0" w:line="240" w:lineRule="auto"/>
        <w:jc w:val="center"/>
        <w:rPr>
          <w:rFonts w:ascii="Garamond" w:hAnsi="Garamond"/>
          <w:i/>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671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Pajisje profesionale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2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  Përjashtimi i plotë nga detyrimi i importit jepet për pajisje profesionale të cilat plotësojnë kushtet e mëposhtme:</w:t>
      </w:r>
    </w:p>
    <w:p w:rsidR="003514D0" w:rsidRPr="00F94C83" w:rsidRDefault="003514D0" w:rsidP="00DF1BB5">
      <w:pPr>
        <w:widowControl w:val="0"/>
        <w:numPr>
          <w:ilvl w:val="0"/>
          <w:numId w:val="12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në pronësi të një personi të vendosur jashtë territorit doganor të Republikës së Shqipërisë;</w:t>
      </w:r>
    </w:p>
    <w:p w:rsidR="003514D0" w:rsidRPr="00F94C83" w:rsidRDefault="003514D0" w:rsidP="00DF1BB5">
      <w:pPr>
        <w:widowControl w:val="0"/>
        <w:numPr>
          <w:ilvl w:val="0"/>
          <w:numId w:val="12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importuar ose nga një person i vendosur jashtë territorit doganor të Republikës së Shqipërisë ose nga një i punësuar i tij, i vendosur në territorin doganor të Republikës së Shqipërisë;</w:t>
      </w:r>
    </w:p>
    <w:p w:rsidR="003514D0" w:rsidRPr="00F94C83" w:rsidRDefault="003514D0" w:rsidP="00DF1BB5">
      <w:pPr>
        <w:widowControl w:val="0"/>
        <w:numPr>
          <w:ilvl w:val="0"/>
          <w:numId w:val="12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Janë përdorur nga importuesi ose nën mbikëqyrjen e tij, përveç rasteve të bashkëprodhimeve audiovizive.</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Duke anashkaluar pikën 1, përjashtimi i plotë nga detyrimi i importit jepet për instrumentet muzikore portative të importuara përkohësisht nga udhëtarët me qëllim që të përdoren si pajisje profesionale. Udhëtarët mund të jenë banues brenda ose jashtë territorit doganor të Republikës së Shqipërisë.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Përjashtimi i plotë nga detyrimi i importit nuk jepet në lidhje me pajisje profesionale të cilat përdoren, si më poshtë:</w:t>
      </w:r>
    </w:p>
    <w:p w:rsidR="003514D0" w:rsidRPr="00F94C83" w:rsidRDefault="003514D0" w:rsidP="00DF1BB5">
      <w:pPr>
        <w:widowControl w:val="0"/>
        <w:numPr>
          <w:ilvl w:val="0"/>
          <w:numId w:val="12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prodhimin industrial të mallrave;</w:t>
      </w:r>
    </w:p>
    <w:p w:rsidR="003514D0" w:rsidRPr="00F94C83" w:rsidRDefault="003514D0" w:rsidP="00DF1BB5">
      <w:pPr>
        <w:widowControl w:val="0"/>
        <w:numPr>
          <w:ilvl w:val="0"/>
          <w:numId w:val="12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paketimin industrial të mallrave;</w:t>
      </w:r>
    </w:p>
    <w:p w:rsidR="003514D0" w:rsidRPr="00F94C83" w:rsidRDefault="003514D0" w:rsidP="00DF1BB5">
      <w:pPr>
        <w:widowControl w:val="0"/>
        <w:numPr>
          <w:ilvl w:val="0"/>
          <w:numId w:val="12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shfrytëzimin e burimeve natyrore;</w:t>
      </w:r>
    </w:p>
    <w:p w:rsidR="003514D0" w:rsidRPr="008E17E7"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për ndërtimin, riparimin ose mirëmbajtjen e </w:t>
      </w:r>
      <w:r w:rsidRPr="008E17E7">
        <w:rPr>
          <w:rFonts w:ascii="Garamond" w:hAnsi="Garamond"/>
          <w:spacing w:val="-4"/>
          <w:sz w:val="24"/>
          <w:szCs w:val="24"/>
          <w:lang w:val="sq-AL"/>
        </w:rPr>
        <w:t>ndërtesave;</w:t>
      </w:r>
    </w:p>
    <w:p w:rsidR="003514D0" w:rsidRPr="008E17E7" w:rsidRDefault="003514D0" w:rsidP="00DF1BB5">
      <w:pPr>
        <w:widowControl w:val="0"/>
        <w:spacing w:after="0" w:line="240" w:lineRule="auto"/>
        <w:rPr>
          <w:rFonts w:ascii="Garamond" w:hAnsi="Garamond"/>
          <w:spacing w:val="-4"/>
          <w:sz w:val="24"/>
          <w:szCs w:val="24"/>
          <w:lang w:val="sq-AL"/>
        </w:rPr>
      </w:pPr>
      <w:r w:rsidRPr="008E17E7">
        <w:rPr>
          <w:rFonts w:ascii="Garamond" w:hAnsi="Garamond"/>
          <w:spacing w:val="-4"/>
          <w:sz w:val="24"/>
          <w:szCs w:val="24"/>
          <w:lang w:val="sq-AL"/>
        </w:rPr>
        <w:t>d) për punime të tokës dhe punime të ngjashme.</w:t>
      </w:r>
    </w:p>
    <w:p w:rsidR="003514D0" w:rsidRPr="008E17E7" w:rsidRDefault="003514D0" w:rsidP="00DF1BB5">
      <w:pPr>
        <w:widowControl w:val="0"/>
        <w:spacing w:after="0" w:line="240" w:lineRule="auto"/>
        <w:rPr>
          <w:rFonts w:ascii="Garamond" w:hAnsi="Garamond"/>
          <w:spacing w:val="-4"/>
          <w:sz w:val="24"/>
          <w:szCs w:val="24"/>
          <w:lang w:val="sq-AL"/>
        </w:rPr>
      </w:pPr>
      <w:r w:rsidRPr="008E17E7">
        <w:rPr>
          <w:rFonts w:ascii="Garamond" w:hAnsi="Garamond"/>
          <w:spacing w:val="-4"/>
          <w:sz w:val="24"/>
          <w:szCs w:val="24"/>
          <w:lang w:val="sq-AL"/>
        </w:rPr>
        <w:t>Shkronjat “c”, “ç” dhe “d” nuk zbatohen për veglat e dorës.</w:t>
      </w:r>
    </w:p>
    <w:p w:rsidR="003514D0" w:rsidRPr="008E17E7" w:rsidRDefault="003514D0" w:rsidP="00DF1BB5">
      <w:pPr>
        <w:widowControl w:val="0"/>
        <w:spacing w:after="0" w:line="240" w:lineRule="auto"/>
        <w:jc w:val="center"/>
        <w:rPr>
          <w:rFonts w:ascii="Garamond" w:hAnsi="Garamond"/>
          <w:spacing w:val="-4"/>
          <w:sz w:val="14"/>
          <w:szCs w:val="24"/>
          <w:lang w:val="sq-AL"/>
        </w:rPr>
      </w:pPr>
    </w:p>
    <w:p w:rsidR="003514D0" w:rsidRPr="008E17E7" w:rsidRDefault="003514D0" w:rsidP="00DF1BB5">
      <w:pPr>
        <w:widowControl w:val="0"/>
        <w:spacing w:after="0" w:line="240" w:lineRule="auto"/>
        <w:jc w:val="center"/>
        <w:rPr>
          <w:rFonts w:ascii="Garamond" w:hAnsi="Garamond"/>
          <w:b/>
          <w:spacing w:val="-4"/>
          <w:sz w:val="24"/>
          <w:szCs w:val="24"/>
          <w:lang w:val="sq-AL"/>
        </w:rPr>
      </w:pPr>
      <w:r w:rsidRPr="008E17E7">
        <w:rPr>
          <w:rFonts w:ascii="Garamond" w:hAnsi="Garamond"/>
          <w:b/>
          <w:spacing w:val="-4"/>
          <w:sz w:val="24"/>
          <w:szCs w:val="24"/>
          <w:lang w:val="sq-AL"/>
        </w:rPr>
        <w:t>Neni 672</w:t>
      </w:r>
    </w:p>
    <w:p w:rsidR="003514D0" w:rsidRPr="008E17E7" w:rsidRDefault="003514D0" w:rsidP="00DF1BB5">
      <w:pPr>
        <w:widowControl w:val="0"/>
        <w:spacing w:after="0" w:line="240" w:lineRule="auto"/>
        <w:jc w:val="center"/>
        <w:rPr>
          <w:rFonts w:ascii="Garamond" w:hAnsi="Garamond"/>
          <w:b/>
          <w:spacing w:val="-4"/>
          <w:sz w:val="24"/>
          <w:szCs w:val="24"/>
          <w:lang w:val="sq-AL"/>
        </w:rPr>
      </w:pPr>
      <w:r w:rsidRPr="008E17E7">
        <w:rPr>
          <w:rFonts w:ascii="Garamond" w:hAnsi="Garamond"/>
          <w:b/>
          <w:spacing w:val="-4"/>
          <w:sz w:val="24"/>
          <w:szCs w:val="24"/>
          <w:lang w:val="sq-AL"/>
        </w:rPr>
        <w:t>Materiali pedagogjik dhe pajisjet shkencore</w:t>
      </w:r>
    </w:p>
    <w:p w:rsidR="003514D0" w:rsidRPr="008E17E7" w:rsidRDefault="003514D0" w:rsidP="00DF1BB5">
      <w:pPr>
        <w:widowControl w:val="0"/>
        <w:spacing w:after="0" w:line="240" w:lineRule="auto"/>
        <w:jc w:val="center"/>
        <w:rPr>
          <w:rFonts w:ascii="Garamond" w:hAnsi="Garamond"/>
          <w:spacing w:val="-4"/>
          <w:sz w:val="24"/>
          <w:szCs w:val="24"/>
          <w:lang w:val="sq-AL"/>
        </w:rPr>
      </w:pPr>
      <w:r w:rsidRPr="008E17E7">
        <w:rPr>
          <w:rFonts w:ascii="Garamond" w:hAnsi="Garamond"/>
          <w:spacing w:val="-4"/>
          <w:sz w:val="24"/>
          <w:szCs w:val="24"/>
          <w:lang w:val="sq-AL"/>
        </w:rPr>
        <w:t>(Shkronja “ç”, e pikës 2, të nenit 223, të Kodit)</w:t>
      </w:r>
    </w:p>
    <w:p w:rsidR="003514D0" w:rsidRPr="008E17E7"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materiale pedagogjike dhe pajisje shkencore në rastet kur plotësohen kushtet e mëposhtme:</w:t>
      </w:r>
    </w:p>
    <w:p w:rsidR="003514D0" w:rsidRPr="00F94C83" w:rsidRDefault="003514D0" w:rsidP="00DF1BB5">
      <w:pPr>
        <w:widowControl w:val="0"/>
        <w:numPr>
          <w:ilvl w:val="0"/>
          <w:numId w:val="12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janë në pronësi të një personi të vendosur jashtë territorit doganor të Republikës së Shqipërisë;</w:t>
      </w:r>
    </w:p>
    <w:p w:rsidR="003514D0" w:rsidRPr="00F94C83" w:rsidRDefault="003514D0" w:rsidP="00DF1BB5">
      <w:pPr>
        <w:widowControl w:val="0"/>
        <w:numPr>
          <w:ilvl w:val="0"/>
          <w:numId w:val="12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importohen nga institucione shkencore publike ose private, mësimore apo të formimit profesional, jofitimprurëse dhe përdoren vetëm në mësimdhënie, formim profesional apo kërkime shkencore nën përgjegjësinë e institucionit importues;</w:t>
      </w:r>
    </w:p>
    <w:p w:rsidR="003514D0" w:rsidRPr="00F94C83" w:rsidRDefault="003514D0" w:rsidP="00DF1BB5">
      <w:pPr>
        <w:widowControl w:val="0"/>
        <w:numPr>
          <w:ilvl w:val="0"/>
          <w:numId w:val="12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importohen në sasi të arsyeshme, duke pasur parasysh qëllimin e importit;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Kur ato nuk janë përdorur për qëllime ekskluzivisht tregtare.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673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Paketimet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mallrat e mëposhtme:</w:t>
      </w:r>
    </w:p>
    <w:p w:rsidR="003514D0" w:rsidRPr="00F94C83" w:rsidRDefault="003514D0" w:rsidP="00DF1BB5">
      <w:pPr>
        <w:widowControl w:val="0"/>
        <w:numPr>
          <w:ilvl w:val="0"/>
          <w:numId w:val="12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paketimet e importuara të mbushura me qëllim për rieksport, qoftë bosh ose të mbushura;</w:t>
      </w:r>
    </w:p>
    <w:p w:rsidR="003514D0" w:rsidRPr="00F94C83" w:rsidRDefault="003514D0" w:rsidP="00DF1BB5">
      <w:pPr>
        <w:widowControl w:val="0"/>
        <w:numPr>
          <w:ilvl w:val="0"/>
          <w:numId w:val="12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paketimet e importuara bosh me qëllim për rieksport të mbushura.</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674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Format, stampat, kallëpet, vizatimet, skicat, instrumentet e matjes, kontrollit dhe testimit si dhe artikuj të tjerë të ngjashëm</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format, stampat, kallëpet, vizatimet, skicat, instrumentet e matjes, kontrollit dhe testimit si dhe artikujt e tjerë të ngjashëm, në rastet kur plotësohen kushtet e mëposhtme:</w:t>
      </w:r>
    </w:p>
    <w:p w:rsidR="003514D0" w:rsidRPr="00F94C83" w:rsidRDefault="003514D0" w:rsidP="00DF1BB5">
      <w:pPr>
        <w:widowControl w:val="0"/>
        <w:numPr>
          <w:ilvl w:val="0"/>
          <w:numId w:val="12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janë në pronësi të një personi të vendosur jashtë territorit doganor të Republikës së Shqipërisë;</w:t>
      </w:r>
    </w:p>
    <w:p w:rsidR="003514D0" w:rsidRPr="00F94C83" w:rsidRDefault="003514D0" w:rsidP="00DF1BB5">
      <w:pPr>
        <w:widowControl w:val="0"/>
        <w:numPr>
          <w:ilvl w:val="0"/>
          <w:numId w:val="12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janë përdorur në prodhim nga një person i vendosur në territorin doganor të Republikës së Shqipërisë dhe më shumë se 50% e prodhimit që rezulton nga përdorimi i tyre eksportohet.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675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dhe instrumentet e posaçme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6C5AE9"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mjetet dhe instrumentet e posaçme kur plotësohen kushtet e mëposhtme:</w:t>
      </w:r>
    </w:p>
    <w:p w:rsidR="003514D0" w:rsidRPr="00F94C83" w:rsidRDefault="003514D0" w:rsidP="00DF1BB5">
      <w:pPr>
        <w:widowControl w:val="0"/>
        <w:numPr>
          <w:ilvl w:val="0"/>
          <w:numId w:val="12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janë në pronësi të një personi të vendosur jashtë territorit doganor të Republikës së Shqipërisë;</w:t>
      </w:r>
    </w:p>
    <w:p w:rsidR="003514D0" w:rsidRPr="00F94C83" w:rsidRDefault="003514D0" w:rsidP="00DF1BB5">
      <w:pPr>
        <w:widowControl w:val="0"/>
        <w:numPr>
          <w:ilvl w:val="0"/>
          <w:numId w:val="12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janë vënë në dispozicion të një personi të vendosur në territorin doganor të Republikës së Shqipërisë për prodhimin e mallrave dhe më shumë se 50% e mallrave që rezulton nga përdorimi i tyre eksportohen.</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676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e përdorura për kryerjen e testeve apo që i nënshtrohen testeve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mallrat në një nga situatat e mëposhtme:</w:t>
      </w:r>
    </w:p>
    <w:p w:rsidR="003514D0" w:rsidRPr="00F94C83" w:rsidRDefault="003514D0" w:rsidP="00DF1BB5">
      <w:pPr>
        <w:widowControl w:val="0"/>
        <w:numPr>
          <w:ilvl w:val="0"/>
          <w:numId w:val="12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i nënshtrohen testeve, eksperimenteve apo demonstrimeve;</w:t>
      </w:r>
    </w:p>
    <w:p w:rsidR="003514D0" w:rsidRPr="00F94C83" w:rsidRDefault="003514D0" w:rsidP="00DF1BB5">
      <w:pPr>
        <w:widowControl w:val="0"/>
        <w:numPr>
          <w:ilvl w:val="0"/>
          <w:numId w:val="12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i nënshtrohen një testi si kusht pranimi të parashikuar në kontratën e shitjes;</w:t>
      </w:r>
    </w:p>
    <w:p w:rsidR="003514D0" w:rsidRPr="00F94C83" w:rsidRDefault="003514D0" w:rsidP="00DF1BB5">
      <w:pPr>
        <w:widowControl w:val="0"/>
        <w:numPr>
          <w:ilvl w:val="0"/>
          <w:numId w:val="129"/>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ato janë përdorur për kryerjen e testeve, eksperimenteve apo demonstrimeve pa përfitim financiar.</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677</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b/>
          <w:spacing w:val="-4"/>
          <w:sz w:val="24"/>
          <w:szCs w:val="24"/>
          <w:lang w:val="sq-AL"/>
        </w:rPr>
        <w:t>Mostrat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Përjashtimi i plotë nga detyrimi i importit jepet për </w:t>
      </w:r>
      <w:r w:rsidR="002D0033">
        <w:rPr>
          <w:rFonts w:ascii="Garamond" w:hAnsi="Garamond"/>
          <w:spacing w:val="-4"/>
          <w:sz w:val="24"/>
          <w:szCs w:val="24"/>
          <w:lang w:val="sq-AL"/>
        </w:rPr>
        <w:t>mostrat që përdoren vetëm për t’</w:t>
      </w:r>
      <w:r w:rsidRPr="00F94C83">
        <w:rPr>
          <w:rFonts w:ascii="Garamond" w:hAnsi="Garamond"/>
          <w:spacing w:val="-4"/>
          <w:sz w:val="24"/>
          <w:szCs w:val="24"/>
          <w:lang w:val="sq-AL"/>
        </w:rPr>
        <w:t>u ekspozuar ose demonstruar në territorin doganor të Republikës së Shqipërisë, me kusht që sasia e mostrave të jetë e arsyeshme duke pasur parasysh përdorimin.</w:t>
      </w:r>
    </w:p>
    <w:p w:rsidR="006C5AE9" w:rsidRPr="006C5AE9" w:rsidRDefault="006C5AE9"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678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zëvendësuese të prodhimit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mjetet zëvendësuese të prodhimit të cilat janë vënë përkohësisht në dispozicion të klientit nga furnizuesi ose riparuesi në pritje të dorëzimit ose riparimit të mallrave të ngjashme.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679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për panaire ose për shitje në situata të caktuara</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Përjashtimi i plotë nga detyrimi i importit jepet për mallrat që do të ekspozohen ose do të përdoren në një panair publik që nuk është organizuar ekskluzivisht për shitjen tregtare të mallrave ose për mallrat që janë marrë në evente të tilla nga mallrat e vendosura nën regjimin e lejimit të përkohshëm.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raste të veçanta, autoritetet doganore mund të japin përjashtim të plotë nga detyrimi i importit për mallrat që do të ekspozohen ose do të përdoren në evente të tjera ose që janë marrë në këto evente të tjera nga mallrat e vendosura nën regjimin e lejimit të përkohshëm.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Përjashtimi i plotë nga detyrimi i importit jepet për mallrat e dorëzuara nga pronari për provë te një person në Republikën e Shqipërisë, i cili ka të drejtën për t’i blerë ato pas kryerjes së provës.</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3. Përjashtimi i plotë nga detyrimi i importit jepet për sa më poshtë:</w:t>
      </w:r>
    </w:p>
    <w:p w:rsidR="003514D0" w:rsidRPr="00F94C83" w:rsidRDefault="003514D0" w:rsidP="00DF1BB5">
      <w:pPr>
        <w:widowControl w:val="0"/>
        <w:numPr>
          <w:ilvl w:val="0"/>
          <w:numId w:val="13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veprat e artit, sendet e koleksionistëve dhe ato antike, siç përcaktohet në aneksin 72-04 të shtojcës A bashkëlidhur këtij vendimi dhe pjesë përbërëse e tij, të importuara për qëllime të ekspozitës, me synim shitjen e mundshme;</w:t>
      </w:r>
    </w:p>
    <w:p w:rsidR="003514D0" w:rsidRPr="00F94C83" w:rsidRDefault="003514D0" w:rsidP="00DF1BB5">
      <w:pPr>
        <w:widowControl w:val="0"/>
        <w:numPr>
          <w:ilvl w:val="0"/>
          <w:numId w:val="130"/>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 të tjera, përveç atyre të sapoprodhuara që janë importuar me qëllim shitjen e tyre në ankand.</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680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Pjesët e këmbimit, aksesorët dhe pajisjet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6C5AE9"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jepet për pjesët e këmbimit, aksesorët dhe pajisjet të cilat përdoren për riparim dhe mirëmbajtje, duke përfshirë ndreqjen, rregullimin dhe ruajtjen e mallrave të vendosura nën regjimin e lejimit të përkohshëm.</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681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 të tjera</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“ç”, e pikës 2, të nenit 223,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Përjashtimi i plotë nga detyrimi i importit mund të jepet për mallra të tjera, përveç atyre të referuara në nenet 653 deri në 661 dhe 664 deri në 680 apo që nuk janë në përputhje me kushtet e këtyre neneve, në njërën nga situatat e mëposhtme:</w:t>
      </w:r>
    </w:p>
    <w:p w:rsidR="003514D0" w:rsidRPr="00F94C83" w:rsidRDefault="003514D0" w:rsidP="00DF1BB5">
      <w:pPr>
        <w:widowControl w:val="0"/>
        <w:numPr>
          <w:ilvl w:val="0"/>
          <w:numId w:val="13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importohen në mënyrë rastësore për një periudhë jo më shumë se tre muaj;</w:t>
      </w:r>
    </w:p>
    <w:p w:rsidR="003514D0" w:rsidRPr="00F94C83" w:rsidRDefault="003514D0" w:rsidP="00DF1BB5">
      <w:pPr>
        <w:widowControl w:val="0"/>
        <w:numPr>
          <w:ilvl w:val="0"/>
          <w:numId w:val="131"/>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janë importuar në situata të veçanta dhe duke mos sjellë asnjë efekt ekonomik në Republikën e Shqipërisë.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682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 të posaçme për mbylljen e regjimit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4, e nenit 195,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 Për mallrat e referuara në shkronjën “c” të nenit 676, nenin 678, dhe pikën 2, të nenit 679, afati për mbyllje është 6 muaj nga momenti kur mallrat vendosen nën regjimin e lejimit të përkohshëm.</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Për kafshët e referu</w:t>
      </w:r>
      <w:r w:rsidR="00184E09">
        <w:rPr>
          <w:rFonts w:ascii="Garamond" w:hAnsi="Garamond"/>
          <w:spacing w:val="-4"/>
          <w:sz w:val="24"/>
          <w:szCs w:val="24"/>
          <w:lang w:val="sq-AL"/>
        </w:rPr>
        <w:t>a</w:t>
      </w:r>
      <w:r w:rsidRPr="00F94C83">
        <w:rPr>
          <w:rFonts w:ascii="Garamond" w:hAnsi="Garamond"/>
          <w:spacing w:val="-4"/>
          <w:sz w:val="24"/>
          <w:szCs w:val="24"/>
          <w:lang w:val="sq-AL"/>
        </w:rPr>
        <w:t>ra në nenin 668, afati për mbyllje do të jetë jo më pak se 12 muaj nga momenti kur kafshët vendosen nën regjimin e lejimit të përkohshëm.</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683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Mbyllja e regjimit të lejimit të përkohshëm në rastet që kanë të bëjnë me mjetet e transportit hekurudhor, paleta dhe</w:t>
      </w:r>
      <w:r w:rsidRPr="00F94C83">
        <w:rPr>
          <w:rFonts w:ascii="Garamond" w:hAnsi="Garamond"/>
          <w:b/>
          <w:spacing w:val="-4"/>
          <w:w w:val="99"/>
          <w:sz w:val="24"/>
          <w:szCs w:val="24"/>
          <w:lang w:val="sq-AL"/>
        </w:rPr>
        <w:t xml:space="preserve"> </w:t>
      </w:r>
      <w:r w:rsidRPr="00F94C83">
        <w:rPr>
          <w:rFonts w:ascii="Garamond" w:hAnsi="Garamond"/>
          <w:b/>
          <w:spacing w:val="-4"/>
          <w:sz w:val="24"/>
          <w:szCs w:val="24"/>
          <w:lang w:val="sq-AL"/>
        </w:rPr>
        <w:t>kontejnerë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195 i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132"/>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mjetet e transportit hekurudhor që përdoren bashkërisht në kuadrin e një marrëveshjeje midis transportuesve të Republikës së Shqipërisë dhe të vendeve të tjera që ofrojnë shërbime të transportit hekurudhor, regjimi i lejimit të përkohshëm mbyllet kur mjetet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transportit hekurudhor të llojit të njëjtë ose të njëjtës vlerë me ato të vëna në dispozicion të një personi të vendosur në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territorin doganor të Republikës së Shqipërisë, janë eksportuar ose rieksportuar.</w:t>
      </w:r>
    </w:p>
    <w:p w:rsidR="003514D0" w:rsidRPr="00F94C83" w:rsidRDefault="003514D0" w:rsidP="00DF1BB5">
      <w:pPr>
        <w:widowControl w:val="0"/>
        <w:numPr>
          <w:ilvl w:val="0"/>
          <w:numId w:val="132"/>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paletat, regjimi i lejimit të përkohshëm mbyllet kur paleta e llojit të njëjtë apo të njëjtës vlerë si ato që kanë qenë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vendosura nën regjim, janë eksportuar ose rieksportuar.</w:t>
      </w:r>
    </w:p>
    <w:p w:rsidR="003514D0" w:rsidRPr="00F94C83" w:rsidRDefault="003514D0" w:rsidP="00DF1BB5">
      <w:pPr>
        <w:widowControl w:val="0"/>
        <w:numPr>
          <w:ilvl w:val="0"/>
          <w:numId w:val="132"/>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kontejnerët, në përputhje me marrëveshjen për trajtimin doganor të kontejnerëve të përdorur në transportin ndërkombëtar, regjimi i lejimit të përkohshme mbyllet kur kontejnerët e llojit të njëjtë apo të njëjtës vlerë si ato që kanë qenë të vendosura nën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regjim janë eksportuar ose rieksportuar.</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684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Mbyllja regjimit për mallrat për ekspozita/panaire apo për shitje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195 i Kodit</w:t>
      </w:r>
      <w:r w:rsidRPr="00F94C83">
        <w:rPr>
          <w:rFonts w:ascii="Garamond" w:hAnsi="Garamond"/>
          <w:spacing w:val="-4"/>
          <w:w w:val="99"/>
          <w:sz w:val="24"/>
          <w:szCs w:val="24"/>
          <w:lang w:val="sq-AL"/>
        </w:rPr>
        <w: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qëllime të mbylljes së regjimit të lejimit të përkohshëm të mallrave të përmendura në pikën 1, të nenit 679, me përjashtim të mallrave të përmendura në nenin 1, të ligjit nr.61/2012, “Për akcizat në Republikës së Shqipërisë”, konsumi i tyre, shkatërrimi apo shpërndarja falas për publikun në aktivitet do të konsiderohet si rieksportim me kusht që sasia e tyre të përputhet me natyrën e ekspozitës/panairit, numrin e vizitorëve dhe shkallën e pjesëmarrjes së mbajtësit të regjimit.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685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Të dhëna për t’u përfshirë në deklaratën doganore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133"/>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e vendosura nën regjimin e lejimit të përkohshëm, më pas vendosen në një regjim doganor që mundëson mbylljen e regjimit të lejimit të përkohshëm, në përputhje me pikën 1, të nenit 195, të Kodit, atëherë deklarata doganore për regjimin pasues doganor, përveç Carnet ATA/CPD, duhet të përmbajë edhe shënimin "LP" si dhe numrin përkatës të autorizimit, në rast se është e mundur.</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Kur mallrat e vendosura në regjimin e lejimit të përkohshëm janë rieksportuar në përputhje me pikën 1, të nenit 195, të Kodit, atëherë deklarata e rieksportit, përveç se Carnet ATA/CPD, duhet të përmbajë të dhënat e referuara në pikën 1.</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Përdorimi i veçantë përfundimtar </w:t>
      </w:r>
      <w:r w:rsidRPr="00F94C83">
        <w:rPr>
          <w:rFonts w:ascii="Garamond" w:hAnsi="Garamond"/>
          <w:b/>
          <w:i/>
          <w:spacing w:val="-4"/>
          <w:sz w:val="24"/>
          <w:szCs w:val="24"/>
          <w:lang w:val="sq-AL"/>
        </w:rPr>
        <w:t>(end-use</w:t>
      </w:r>
      <w:r w:rsidRPr="00F94C83">
        <w:rPr>
          <w:rFonts w:ascii="Garamond" w:hAnsi="Garamond"/>
          <w:b/>
          <w:spacing w:val="-4"/>
          <w:sz w:val="24"/>
          <w:szCs w:val="24"/>
          <w:lang w:val="sq-AL"/>
        </w:rPr>
        <w: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686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Detyrimi i mbajtësit të autorizimit të përdorimit të veçantë përfundimtar (</w:t>
      </w:r>
      <w:r w:rsidRPr="00F94C83">
        <w:rPr>
          <w:rFonts w:ascii="Garamond" w:hAnsi="Garamond"/>
          <w:b/>
          <w:i/>
          <w:spacing w:val="-4"/>
          <w:sz w:val="24"/>
          <w:szCs w:val="24"/>
          <w:lang w:val="sq-AL"/>
        </w:rPr>
        <w:t>end-use</w:t>
      </w:r>
      <w:r w:rsidRPr="00F94C83">
        <w:rPr>
          <w:rFonts w:ascii="Garamond" w:hAnsi="Garamond"/>
          <w:b/>
          <w:spacing w:val="-4"/>
          <w:sz w:val="24"/>
          <w:szCs w:val="24"/>
          <w:lang w:val="sq-AL"/>
        </w:rPr>
        <w: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1, të nenit 192,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Autorizimi për përdorimin e regjimit të përdorimit të veçantë përfundimtar (</w:t>
      </w:r>
      <w:r w:rsidRPr="00F94C83">
        <w:rPr>
          <w:rFonts w:ascii="Garamond" w:hAnsi="Garamond"/>
          <w:i/>
          <w:spacing w:val="-4"/>
          <w:sz w:val="24"/>
          <w:szCs w:val="24"/>
          <w:lang w:val="sq-AL"/>
        </w:rPr>
        <w:t>end-use)</w:t>
      </w:r>
      <w:r w:rsidRPr="00F94C83">
        <w:rPr>
          <w:rFonts w:ascii="Garamond" w:hAnsi="Garamond"/>
          <w:spacing w:val="-4"/>
          <w:sz w:val="24"/>
          <w:szCs w:val="24"/>
          <w:lang w:val="sq-AL"/>
        </w:rPr>
        <w:t xml:space="preserve"> jepet me kusht që mbajtësi i autorizimit të përmbushë njërin prej detyrimeve të mëposhtme:</w:t>
      </w:r>
    </w:p>
    <w:p w:rsidR="003514D0" w:rsidRPr="00F94C83" w:rsidRDefault="003514D0" w:rsidP="00DF1BB5">
      <w:pPr>
        <w:widowControl w:val="0"/>
        <w:numPr>
          <w:ilvl w:val="0"/>
          <w:numId w:val="13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përdorë mallrat për qëllimet e parashikuara për zbatimin e përjashtimit prej detyrimeve ose të normës së reduktuar të detyrimeve;</w:t>
      </w:r>
    </w:p>
    <w:p w:rsidR="003514D0" w:rsidRPr="00F94C83" w:rsidRDefault="003514D0" w:rsidP="00DF1BB5">
      <w:pPr>
        <w:widowControl w:val="0"/>
        <w:numPr>
          <w:ilvl w:val="0"/>
          <w:numId w:val="13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të transferuar detyrimin, siç referohet në shkronjën “a”, te një person tjetër sipas kushteve të përcaktuara nga autoritetet doganore.</w:t>
      </w:r>
    </w:p>
    <w:p w:rsidR="00093CC9" w:rsidRPr="006C5AE9" w:rsidRDefault="00093CC9"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Përpunimi</w:t>
      </w:r>
    </w:p>
    <w:p w:rsidR="003514D0" w:rsidRPr="00F94C83" w:rsidRDefault="003514D0" w:rsidP="00DF1BB5">
      <w:pPr>
        <w:widowControl w:val="0"/>
        <w:tabs>
          <w:tab w:val="center" w:pos="5120"/>
          <w:tab w:val="left" w:pos="5898"/>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687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Autorizimi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192 i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Autorizimi për regjimin e përpunimit duhet të plotësojë një nga masat e mëposhtme:</w:t>
      </w:r>
    </w:p>
    <w:p w:rsidR="003514D0" w:rsidRPr="00F94C83" w:rsidRDefault="003514D0" w:rsidP="00DF1BB5">
      <w:pPr>
        <w:widowControl w:val="0"/>
        <w:numPr>
          <w:ilvl w:val="0"/>
          <w:numId w:val="13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që produktet e përpunuara të jenë përftuar nga përpunimi i mallrave të vendosura nën regjimin e përpunimit;</w:t>
      </w:r>
    </w:p>
    <w:p w:rsidR="003514D0" w:rsidRPr="00F94C83" w:rsidRDefault="003514D0" w:rsidP="00DF1BB5">
      <w:pPr>
        <w:widowControl w:val="0"/>
        <w:numPr>
          <w:ilvl w:val="0"/>
          <w:numId w:val="13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që të jenë plotësuar kushtet për përdorimin e mallrave ekuivalente në përputhje me nenin 201 të Kodit ose sistemin e shkëmbimit standard në përputhje me nenin 234 të Kodit.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Autorizimi për përpunim aktiv mund të jepet për aksesorët e prodhimit në kuptim të shkronjës “d”, të pikës 37, të nenit 6, të Kodit, me përjashtim të rasteve të mëposhtme:</w:t>
      </w:r>
    </w:p>
    <w:p w:rsidR="003514D0" w:rsidRPr="00F94C83" w:rsidRDefault="003514D0" w:rsidP="00DF1BB5">
      <w:pPr>
        <w:widowControl w:val="0"/>
        <w:numPr>
          <w:ilvl w:val="0"/>
          <w:numId w:val="13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Karburantet dhe burimet e energjisë, përveç atyre që nevojiten për kontrollin e produkteve të përpunuara ose evidentimin e defekteve në mallrat e vendosura në regjim dhe që kanë nevojë për riparim;</w:t>
      </w:r>
    </w:p>
    <w:p w:rsidR="003514D0" w:rsidRPr="00F94C83" w:rsidRDefault="003514D0" w:rsidP="00DF1BB5">
      <w:pPr>
        <w:widowControl w:val="0"/>
        <w:numPr>
          <w:ilvl w:val="0"/>
          <w:numId w:val="13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Lubrifikantet, përveç atyre që nevojiten për testimin, rregullimin apo deformimin e produkteve të përpunuara;</w:t>
      </w:r>
    </w:p>
    <w:p w:rsidR="003514D0" w:rsidRPr="00F94C83" w:rsidRDefault="003514D0" w:rsidP="00DF1BB5">
      <w:pPr>
        <w:widowControl w:val="0"/>
        <w:numPr>
          <w:ilvl w:val="0"/>
          <w:numId w:val="13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Pajisjet dhe mjetet.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Autorizimi për përpunim aktiv jepet vetëm kur plotësohen kushtet e mëposhtme:</w:t>
      </w:r>
    </w:p>
    <w:p w:rsidR="003514D0" w:rsidRPr="00F94C83" w:rsidRDefault="003514D0" w:rsidP="00DF1BB5">
      <w:pPr>
        <w:widowControl w:val="0"/>
        <w:numPr>
          <w:ilvl w:val="0"/>
          <w:numId w:val="13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nuk mund të rikthehen ekonomikisht pas përpunimit në gjendjen  ose përshkrimin e tyre, ashtu siç kanë qenë kur u vendosën nën regjim;</w:t>
      </w:r>
    </w:p>
    <w:p w:rsidR="003514D0" w:rsidRPr="00F94C83" w:rsidRDefault="003514D0" w:rsidP="00DF1BB5">
      <w:pPr>
        <w:widowControl w:val="0"/>
        <w:numPr>
          <w:ilvl w:val="0"/>
          <w:numId w:val="13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Përdorimi i regjimit nuk mund të sjellë shmangien e rregullave në lidhje me origjinën dhe kufizimet sasiore të zbatueshme për mallrat e importuara.</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Shkronja “a”, e kësaj pike nuk zbatohet nëse shuma e detyrimit të importit është e përcaktuar në bazë të pikës 3, të nenit 81,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688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Të dhëna për t’u përfshirë në deklaratën doganore për përpunim aktiv</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17, të Kodit)</w:t>
      </w:r>
    </w:p>
    <w:p w:rsidR="003514D0" w:rsidRPr="006C5AE9"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mallrat e vendosura nën regjimin e përpunimit aktiv apo produktet e përpunuara që përftohen prej tyre janë vendosur më pas në një regjim doganor që mundëson mbylljen e regjimit të përpunimit aktiv në përputhje me pikën 1, të nenit 195, të Kodit, deklarata doganore për regjimin pasues doganor, pa përfshirë Carnet ATA/CPD, duhet të përmbajë shënimin "PA" dhe numrin përkatës të autorizimit ose numrin INF.</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e vendosura nën regjimin e përpunimit aktiv janë objekt i masave të politikave të veçanta tregtare dhe masa të tilla vazhdojnë të jenë të zbatueshme në kohën kur mallrat qoftë në formën e produkteve të përpunuara ose jo, janë vendosur në një regjim doganor pasues, deklarata doganore për regjimin doganor pasues duhet të përmbajë të dhënat e përmendura në paragrafin e parë, si dhe shënimin "MPT”.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Kur mallrat e vendosura nën regjimin e përpunimit aktiv janë rieksportuar, në përputhje me pikën 1, të nenit 242, të Kodit, deklarata e rieksportit duhet të përmbajë të dhënat e përmendura në pikën 1.</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689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Raste të veçanta mbylljes të përpunimit aktiv IM/EX</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195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Për qëllime të mbylljes të regjimit të përpunimit aktiv IM/EX, të mëposhtmet do të konsiderohen si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rieksportime:</w:t>
      </w:r>
    </w:p>
    <w:p w:rsidR="003514D0" w:rsidRPr="00F94C83" w:rsidRDefault="003514D0" w:rsidP="00DF1BB5">
      <w:pPr>
        <w:widowControl w:val="0"/>
        <w:numPr>
          <w:ilvl w:val="0"/>
          <w:numId w:val="13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e përpunuara i janë dërguar personave që kanë të drejtë për t’u përjashtuar nga detyrimi i importit në përputhje me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Konventën e </w:t>
      </w:r>
      <w:r w:rsidR="002557B1" w:rsidRPr="00F94C83">
        <w:rPr>
          <w:rFonts w:ascii="Garamond" w:hAnsi="Garamond"/>
          <w:spacing w:val="-4"/>
          <w:sz w:val="24"/>
          <w:szCs w:val="24"/>
          <w:lang w:val="sq-AL"/>
        </w:rPr>
        <w:t>Vjenës</w:t>
      </w:r>
      <w:r w:rsidRPr="00F94C83">
        <w:rPr>
          <w:rFonts w:ascii="Garamond" w:hAnsi="Garamond"/>
          <w:spacing w:val="-4"/>
          <w:sz w:val="24"/>
          <w:szCs w:val="24"/>
          <w:lang w:val="sq-AL"/>
        </w:rPr>
        <w:t xml:space="preserve"> të datës 18 prill 1961, mbi Marrëdhëniet Diplomatike, ose në Konventën e </w:t>
      </w:r>
      <w:r w:rsidR="002557B1" w:rsidRPr="00F94C83">
        <w:rPr>
          <w:rFonts w:ascii="Garamond" w:hAnsi="Garamond"/>
          <w:spacing w:val="-4"/>
          <w:sz w:val="24"/>
          <w:szCs w:val="24"/>
          <w:lang w:val="sq-AL"/>
        </w:rPr>
        <w:t>Vjenës</w:t>
      </w:r>
      <w:r w:rsidRPr="00F94C83">
        <w:rPr>
          <w:rFonts w:ascii="Garamond" w:hAnsi="Garamond"/>
          <w:spacing w:val="-4"/>
          <w:sz w:val="24"/>
          <w:szCs w:val="24"/>
          <w:lang w:val="sq-AL"/>
        </w:rPr>
        <w:t xml:space="preserve"> të 24 prillit 1963,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Marrëdhëniet Konsullore, ose Konventën e Nju Jork-ut, më 16 dhjetor 1969, për misionet e posaçme, siç përmendet në shkronjën “a”, të pikës 1, të nenit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184, të Kodit;</w:t>
      </w:r>
    </w:p>
    <w:p w:rsidR="003514D0" w:rsidRPr="00F94C83" w:rsidRDefault="003514D0" w:rsidP="00DF1BB5">
      <w:pPr>
        <w:widowControl w:val="0"/>
        <w:numPr>
          <w:ilvl w:val="0"/>
          <w:numId w:val="13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produktet e përpunuara i janë dërguar forcave të armatosura të vendeve të tjera të vendosura në territorin e Republikës së Shqipërisë, kur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jepet përjashtimi nga detyrimet e importit në përputhje me shkronjën “c”, të pikës 1, të nenit 10,  të ligjit nr.61/2012, “Për akcizat në Republikën e Shqipërisë”;</w:t>
      </w:r>
    </w:p>
    <w:p w:rsidR="003514D0" w:rsidRPr="00F94C83" w:rsidRDefault="003514D0" w:rsidP="00DF1BB5">
      <w:pPr>
        <w:widowControl w:val="0"/>
        <w:numPr>
          <w:ilvl w:val="0"/>
          <w:numId w:val="13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furnizimi i avionëve;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furnizimi i anijeve kozmike dhe pajisjeve përkatëse;</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d) dërgimi i produkteve kryesore të përpunuara për të cilën detyrimi i importi </w:t>
      </w:r>
      <w:r w:rsidRPr="00F94C83">
        <w:rPr>
          <w:rFonts w:ascii="Garamond" w:hAnsi="Garamond"/>
          <w:i/>
          <w:spacing w:val="-4"/>
          <w:sz w:val="24"/>
          <w:szCs w:val="24"/>
          <w:lang w:val="sq-AL"/>
        </w:rPr>
        <w:t>erga omnes</w:t>
      </w:r>
      <w:r w:rsidRPr="00F94C83">
        <w:rPr>
          <w:rFonts w:ascii="Garamond" w:hAnsi="Garamond"/>
          <w:spacing w:val="-4"/>
          <w:sz w:val="24"/>
          <w:szCs w:val="24"/>
          <w:lang w:val="sq-AL"/>
        </w:rPr>
        <w:t xml:space="preserve"> është i përjashtuar ose për të cilat është lëshuar një</w:t>
      </w:r>
      <w:r w:rsidRPr="00F94C83">
        <w:rPr>
          <w:rFonts w:ascii="Garamond" w:hAnsi="Garamond"/>
          <w:spacing w:val="-4"/>
          <w:w w:val="99"/>
          <w:sz w:val="24"/>
          <w:szCs w:val="24"/>
          <w:lang w:val="sq-AL"/>
        </w:rPr>
        <w:t xml:space="preserve"> </w:t>
      </w:r>
      <w:r w:rsidR="002557B1">
        <w:rPr>
          <w:rFonts w:ascii="Garamond" w:hAnsi="Garamond"/>
          <w:spacing w:val="-4"/>
          <w:sz w:val="24"/>
          <w:szCs w:val="24"/>
          <w:lang w:val="sq-AL"/>
        </w:rPr>
        <w:t>certifikatë</w:t>
      </w:r>
      <w:r w:rsidRPr="00F94C83">
        <w:rPr>
          <w:rFonts w:ascii="Garamond" w:hAnsi="Garamond"/>
          <w:spacing w:val="-4"/>
          <w:sz w:val="24"/>
          <w:szCs w:val="24"/>
          <w:lang w:val="sq-AL"/>
        </w:rPr>
        <w:t xml:space="preserve"> vlefshmërie ajrore në përputhje me legjislacionin në fuqi;</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asgjësimi, në përputhje me dispozitat përkatëse, të produkteve dytësore të përpunuara, shkatërrimi i të cilave nën mbikëqyrjen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është i ndaluar për arsye mjedisore.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Pika 1 nuk zbatohet:</w:t>
      </w:r>
    </w:p>
    <w:p w:rsidR="003514D0" w:rsidRPr="00F94C83" w:rsidRDefault="003514D0" w:rsidP="00DF1BB5">
      <w:pPr>
        <w:widowControl w:val="0"/>
        <w:numPr>
          <w:ilvl w:val="0"/>
          <w:numId w:val="14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joshqiptare të vendosura nën regjimin e përpunimit aktiv  IM/EX, janë objekt i masave të politikave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bujqësore ose tregtare, detyrimi të përkohshëm ose përfundimtar anti-dumping, një mase kundërbalancuese, një mase mbrojtëse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ose një detyrimi shtesë që rrjedhin nga pezullimi i përjashtimeve nëse do të ishin deklaruar për çlirim për qarkullim të lire;</w:t>
      </w:r>
    </w:p>
    <w:p w:rsidR="003514D0" w:rsidRPr="00F94C83" w:rsidRDefault="003514D0" w:rsidP="00DF1BB5">
      <w:pPr>
        <w:widowControl w:val="0"/>
        <w:numPr>
          <w:ilvl w:val="0"/>
          <w:numId w:val="14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lind një borxh doganor në </w:t>
      </w:r>
      <w:r w:rsidR="002557B1" w:rsidRPr="00F94C83">
        <w:rPr>
          <w:rFonts w:ascii="Garamond" w:hAnsi="Garamond"/>
          <w:spacing w:val="-4"/>
          <w:sz w:val="24"/>
          <w:szCs w:val="24"/>
          <w:lang w:val="sq-AL"/>
        </w:rPr>
        <w:t>përputhje</w:t>
      </w:r>
      <w:r w:rsidRPr="00F94C83">
        <w:rPr>
          <w:rFonts w:ascii="Garamond" w:hAnsi="Garamond"/>
          <w:spacing w:val="-4"/>
          <w:sz w:val="24"/>
          <w:szCs w:val="24"/>
          <w:lang w:val="sq-AL"/>
        </w:rPr>
        <w:t xml:space="preserve"> me pikën 1, të nenit 73, të Kodit për mallrat joorigjinuese të vendosura nën regjimin e përpunimit aktiv IM/EX, nëse mbajtësi i autorizimit synon të rieksportojë produktet e përpunuara.</w:t>
      </w:r>
    </w:p>
    <w:p w:rsidR="003514D0" w:rsidRPr="006C5AE9" w:rsidRDefault="003514D0" w:rsidP="00DF1BB5">
      <w:pPr>
        <w:widowControl w:val="0"/>
        <w:tabs>
          <w:tab w:val="left" w:pos="360"/>
        </w:tabs>
        <w:autoSpaceDE w:val="0"/>
        <w:autoSpaceDN w:val="0"/>
        <w:adjustRightInd w:val="0"/>
        <w:spacing w:after="0" w:line="240" w:lineRule="auto"/>
        <w:rPr>
          <w:rFonts w:ascii="Garamond" w:hAnsi="Garamond"/>
          <w:spacing w:val="-6"/>
          <w:sz w:val="24"/>
          <w:szCs w:val="24"/>
          <w:lang w:val="sq-AL"/>
        </w:rPr>
      </w:pPr>
      <w:r w:rsidRPr="006C5AE9">
        <w:rPr>
          <w:rFonts w:ascii="Garamond" w:hAnsi="Garamond"/>
          <w:spacing w:val="-6"/>
          <w:sz w:val="24"/>
          <w:szCs w:val="24"/>
          <w:lang w:val="sq-AL"/>
        </w:rPr>
        <w:t>3.</w:t>
      </w:r>
      <w:r w:rsidRPr="006C5AE9">
        <w:rPr>
          <w:rFonts w:ascii="Garamond" w:hAnsi="Garamond"/>
          <w:spacing w:val="-6"/>
          <w:sz w:val="24"/>
          <w:szCs w:val="24"/>
          <w:lang w:val="sq-AL"/>
        </w:rPr>
        <w:tab/>
        <w:t xml:space="preserve">Në rastin e shkronjës “c”, të pikës 1, zyra doganore </w:t>
      </w:r>
      <w:r w:rsidR="002557B1" w:rsidRPr="006C5AE9">
        <w:rPr>
          <w:rFonts w:ascii="Garamond" w:hAnsi="Garamond"/>
          <w:spacing w:val="-6"/>
          <w:sz w:val="24"/>
          <w:szCs w:val="24"/>
          <w:lang w:val="sq-AL"/>
        </w:rPr>
        <w:t>mbikëqyrëse</w:t>
      </w:r>
      <w:r w:rsidRPr="006C5AE9">
        <w:rPr>
          <w:rFonts w:ascii="Garamond" w:hAnsi="Garamond"/>
          <w:spacing w:val="-6"/>
          <w:sz w:val="24"/>
          <w:szCs w:val="24"/>
          <w:lang w:val="sq-AL"/>
        </w:rPr>
        <w:t xml:space="preserve"> lejon mbylljen e regjimit të përpunimit aktiv IM/EX pasi mallrat e vendosura nën regjim janë përdorur për herë të parë për prodhimin, riparimin duke përfshirë</w:t>
      </w:r>
      <w:r w:rsidRPr="006C5AE9">
        <w:rPr>
          <w:rFonts w:ascii="Garamond" w:hAnsi="Garamond"/>
          <w:spacing w:val="-6"/>
          <w:w w:val="99"/>
          <w:sz w:val="24"/>
          <w:szCs w:val="24"/>
          <w:lang w:val="sq-AL"/>
        </w:rPr>
        <w:t xml:space="preserve"> </w:t>
      </w:r>
      <w:r w:rsidRPr="006C5AE9">
        <w:rPr>
          <w:rFonts w:ascii="Garamond" w:hAnsi="Garamond"/>
          <w:spacing w:val="-6"/>
          <w:sz w:val="24"/>
          <w:szCs w:val="24"/>
          <w:lang w:val="sq-AL"/>
        </w:rPr>
        <w:t>mirëmbajtjen, modifikimin apo shndërrimin e avionëve ose pjesëve të tyre, por me kusht që të dhënat e mbajtësit të regjimit</w:t>
      </w:r>
      <w:r w:rsidRPr="006C5AE9">
        <w:rPr>
          <w:rFonts w:ascii="Garamond" w:hAnsi="Garamond"/>
          <w:spacing w:val="-6"/>
          <w:w w:val="99"/>
          <w:sz w:val="24"/>
          <w:szCs w:val="24"/>
          <w:lang w:val="sq-AL"/>
        </w:rPr>
        <w:t xml:space="preserve"> </w:t>
      </w:r>
      <w:r w:rsidRPr="006C5AE9">
        <w:rPr>
          <w:rFonts w:ascii="Garamond" w:hAnsi="Garamond"/>
          <w:spacing w:val="-6"/>
          <w:sz w:val="24"/>
          <w:szCs w:val="24"/>
          <w:lang w:val="sq-AL"/>
        </w:rPr>
        <w:t>janë të tilla që bëjnë të mundur verifikimin nëse regjimi është zbatuar në mënyre korrekte.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4.</w:t>
      </w:r>
      <w:r w:rsidRPr="00F94C83">
        <w:rPr>
          <w:rFonts w:ascii="Garamond" w:hAnsi="Garamond"/>
          <w:spacing w:val="-4"/>
          <w:sz w:val="24"/>
          <w:szCs w:val="24"/>
          <w:lang w:val="sq-AL"/>
        </w:rPr>
        <w:tab/>
        <w:t>Në rastin e shkronjës “ç”, të pikës 1, zyra e mbikëqyrjes doganore lejon mbylljen e regjimit të përpunimit aktiv IM/EX pasi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mallrat e vendosura nën regjim janë përdorur për herë të parë për prodhimin, riparimin duke përfshirë mirëmbajtjen,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modifikimin apo shndërrimin e satelitëve hapësinor, anijet e tyre kozmike nisëse dhe pajisjet e stacionit bazë hapësinor dhe pjesët e tyre që janë pjesë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integrale të sistemeve, me kusht që të dhënat e mbajtësit të regjimit janë të tilla që bëjnë të mundur verifikimin nëse regjimi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është zbatuar në mënyre korrekte.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5.</w:t>
      </w:r>
      <w:r w:rsidRPr="00F94C83">
        <w:rPr>
          <w:rFonts w:ascii="Garamond" w:hAnsi="Garamond"/>
          <w:spacing w:val="-4"/>
          <w:sz w:val="24"/>
          <w:szCs w:val="24"/>
          <w:lang w:val="sq-AL"/>
        </w:rPr>
        <w:tab/>
        <w:t>Në rastin e shkronjës “d”, të pikës 1, zyra doganore e mbikëqyrjes lejon mbylljen e regjimit të përpunimit aktiv IM/EX pasi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mallrat e vendosura nën regjim janë përdorur për herë të parë në operacionet e përpunimit të produkteve të përpunuara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dërguara ose të pjesëve të tyre, por me kusht që të dhënat e mbajtësit të procedurës janë të tilla që bëjnë të mundur verifikimin nëse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regjimi është zbatuar në mënyre korrekte.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6.</w:t>
      </w:r>
      <w:r w:rsidRPr="00F94C83">
        <w:rPr>
          <w:rFonts w:ascii="Garamond" w:hAnsi="Garamond"/>
          <w:spacing w:val="-4"/>
          <w:sz w:val="24"/>
          <w:szCs w:val="24"/>
          <w:lang w:val="sq-AL"/>
        </w:rPr>
        <w:tab/>
        <w:t>Në rastin e shkronjës “dh”, të pikës 1, mbajtësi i regjimit të përpunimit aktiv duhet të provojë se mbyllja e procedurës së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përpunimit aktiv në </w:t>
      </w:r>
      <w:r w:rsidR="002557B1" w:rsidRPr="00F94C83">
        <w:rPr>
          <w:rFonts w:ascii="Garamond" w:hAnsi="Garamond"/>
          <w:spacing w:val="-4"/>
          <w:sz w:val="24"/>
          <w:szCs w:val="24"/>
          <w:lang w:val="sq-AL"/>
        </w:rPr>
        <w:t>përputhje</w:t>
      </w:r>
      <w:r w:rsidRPr="00F94C83">
        <w:rPr>
          <w:rFonts w:ascii="Garamond" w:hAnsi="Garamond"/>
          <w:spacing w:val="-4"/>
          <w:sz w:val="24"/>
          <w:szCs w:val="24"/>
          <w:lang w:val="sq-AL"/>
        </w:rPr>
        <w:t xml:space="preserve"> me rregullat normale është ose e pamundur ose e parrealizueshme nga ana ekonomike.</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690</w:t>
      </w:r>
    </w:p>
    <w:p w:rsidR="006818BC"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Produktet e përpunuara apo mallrat që konsiderohet se janë çliruar për qarkullim </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të lirë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195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14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autorizimi për regjimin e përpunimit aktiv IM/EX ka përcaktuar se prodhimet e përpunuara apo mallrat e vendosura nën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regjim konsiderohen se janë çliruar për qarkullim të lirë, nëse nuk kanë qenë të vendosura nën një regjim doganor të më passhëm</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ose të rieksportuara në përfundim të afatit për mbyllje, deklarata doganore për çlirimin për qarkullim të lirë, do të konsiderohet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jetë paraqitur dhe pranuar dhe çlirimi është dhëne në datën e përfundimit të afatit për mbyllje.</w:t>
      </w:r>
    </w:p>
    <w:p w:rsidR="003514D0" w:rsidRPr="00F94C83" w:rsidRDefault="003514D0" w:rsidP="00DF1BB5">
      <w:pPr>
        <w:widowControl w:val="0"/>
        <w:numPr>
          <w:ilvl w:val="0"/>
          <w:numId w:val="14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përmendura në pikën 1, produktet apo mallrat e vendosura nën regjimin e përpunimit aktiv IM/EX do të konsiderohen mallrat shqiptare kur ato të hidhen në treg.</w:t>
      </w:r>
    </w:p>
    <w:p w:rsidR="003514D0" w:rsidRDefault="003514D0" w:rsidP="00DF1BB5">
      <w:pPr>
        <w:widowControl w:val="0"/>
        <w:spacing w:after="0" w:line="240" w:lineRule="auto"/>
        <w:jc w:val="center"/>
        <w:rPr>
          <w:rFonts w:ascii="Garamond" w:hAnsi="Garamond"/>
          <w:spacing w:val="-4"/>
          <w:sz w:val="14"/>
          <w:szCs w:val="24"/>
          <w:lang w:val="sq-AL"/>
        </w:rPr>
      </w:pPr>
    </w:p>
    <w:p w:rsidR="006C5AE9" w:rsidRDefault="006C5AE9" w:rsidP="00DF1BB5">
      <w:pPr>
        <w:widowControl w:val="0"/>
        <w:spacing w:after="0" w:line="240" w:lineRule="auto"/>
        <w:jc w:val="center"/>
        <w:rPr>
          <w:rFonts w:ascii="Garamond" w:hAnsi="Garamond"/>
          <w:spacing w:val="-4"/>
          <w:sz w:val="14"/>
          <w:szCs w:val="24"/>
          <w:lang w:val="sq-AL"/>
        </w:rPr>
      </w:pPr>
    </w:p>
    <w:p w:rsidR="006C5AE9" w:rsidRDefault="006C5AE9" w:rsidP="00DF1BB5">
      <w:pPr>
        <w:widowControl w:val="0"/>
        <w:spacing w:after="0" w:line="240" w:lineRule="auto"/>
        <w:jc w:val="center"/>
        <w:rPr>
          <w:rFonts w:ascii="Garamond" w:hAnsi="Garamond"/>
          <w:spacing w:val="-4"/>
          <w:sz w:val="14"/>
          <w:szCs w:val="24"/>
          <w:lang w:val="sq-AL"/>
        </w:rPr>
      </w:pPr>
    </w:p>
    <w:p w:rsidR="006C5AE9" w:rsidRPr="00F94C83" w:rsidRDefault="006C5AE9"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691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Përpunimi pasiv IM/EX</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192,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Në rastin e përpunimit pasiv IM/EX, autorizimi duhet të specifikojë afatin brenda të cilit mallrat shqiptare, të cilat janë zëvendësuar nga mallrat ekuivalente, do të vendosen nën përpunimin pasiv. Ky afat nuk duhet t’i kalojë gjashtë muaj.</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Me kërkesë të mbajtësit të autorizimit, afati mund të zgjatet edhe pas mbarimit të tij, me kusht që afati në total të mos e kalojë një vit.</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 Në rast të importit paraprak të produkteve të përpunuara duhet të sigurohet një garanci për mbulimin e shumës së detyrimit të importit, e cila do të jetë e pagueshme në rast se mallrat shqiptare të zëvendësuara nuk do të vendoseshin nën përpunimin pasiv në përputhje me pikën 1.</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692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Riparimi nën përpunimin pasiv</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192,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 rastet kur regjimi i përpunimit pasiv kërkohet për riparim, mallrat e eksportuara përkohësisht duhet të jenë të riparueshme dhe regjimi nuk mund të përdoret për të përmirësuar performancën teknike të mallrave.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TITULLI VIII</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DALJA E MALLRAVE NGA TERRITORI DOGANOR I REPUBLIKËS SË SHQIPËRISË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para daljes së mallrave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Afatet e paraqitjes dhe rastet kur nuk kërkohet paraqitja e një deklarate të paranisjes</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693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Sistemi elektronik lidhur me daljet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17, të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 përpunimin dhe shkëmbimit e informacioneve në lidhje me daljen e mallrave jashtë territorit doganor të Republikës së Shqipërisë, do të përdoret sistemi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elektronik i ngritur në </w:t>
      </w:r>
      <w:r w:rsidR="002557B1" w:rsidRPr="00F94C83">
        <w:rPr>
          <w:rFonts w:ascii="Garamond" w:hAnsi="Garamond"/>
          <w:spacing w:val="-4"/>
          <w:sz w:val="24"/>
          <w:szCs w:val="24"/>
          <w:lang w:val="sq-AL"/>
        </w:rPr>
        <w:t>përputhje</w:t>
      </w:r>
      <w:r w:rsidRPr="00F94C83">
        <w:rPr>
          <w:rFonts w:ascii="Garamond" w:hAnsi="Garamond"/>
          <w:spacing w:val="-4"/>
          <w:sz w:val="24"/>
          <w:szCs w:val="24"/>
          <w:lang w:val="sq-AL"/>
        </w:rPr>
        <w:t xml:space="preserve"> me pikën 1, të nenit 17, të Kodit.</w:t>
      </w:r>
    </w:p>
    <w:p w:rsidR="002D4238" w:rsidRPr="00F94C83" w:rsidRDefault="002D4238"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Paragrafi i parë i këtij neni do të zbatohet sipas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Planit të punës të miratuar nga ministri përgjegjës për financat.</w:t>
      </w:r>
    </w:p>
    <w:p w:rsidR="003514D0" w:rsidRPr="002D4238" w:rsidRDefault="003514D0" w:rsidP="00DF1BB5">
      <w:pPr>
        <w:widowControl w:val="0"/>
        <w:autoSpaceDE w:val="0"/>
        <w:autoSpaceDN w:val="0"/>
        <w:adjustRightInd w:val="0"/>
        <w:spacing w:after="0" w:line="240" w:lineRule="auto"/>
        <w:rPr>
          <w:rFonts w:ascii="Garamond" w:hAnsi="Garamond"/>
          <w:spacing w:val="-4"/>
          <w:sz w:val="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694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 që nuk mbulohen nga një deklaratë para-nisjes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239 i Kodit)</w:t>
      </w:r>
    </w:p>
    <w:p w:rsidR="003514D0" w:rsidRPr="002D4238" w:rsidRDefault="003514D0" w:rsidP="00DF1BB5">
      <w:pPr>
        <w:widowControl w:val="0"/>
        <w:autoSpaceDE w:val="0"/>
        <w:autoSpaceDN w:val="0"/>
        <w:adjustRightInd w:val="0"/>
        <w:spacing w:after="0" w:line="240" w:lineRule="auto"/>
        <w:jc w:val="center"/>
        <w:rPr>
          <w:rFonts w:ascii="Garamond" w:hAnsi="Garamond"/>
          <w:spacing w:val="-4"/>
          <w:sz w:val="6"/>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Nëse konstatohet se mallrat që kanë për të dalë jashtë territorit doganor të Republikës së Shqipërisë, nuk janë të mbuluara nga një deklaratë paranisje,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përveçse kur ky detyrim është hequr, dalja e mallrave duhet të shoqërohet nga një deklaratë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tillë.</w:t>
      </w:r>
    </w:p>
    <w:p w:rsidR="00093CC9" w:rsidRPr="002D4238" w:rsidRDefault="00093CC9" w:rsidP="00DF1BB5">
      <w:pPr>
        <w:widowControl w:val="0"/>
        <w:spacing w:after="0" w:line="240" w:lineRule="auto"/>
        <w:jc w:val="center"/>
        <w:rPr>
          <w:rFonts w:ascii="Garamond" w:hAnsi="Garamond"/>
          <w:b/>
          <w:spacing w:val="-4"/>
          <w:sz w:val="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695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Afati për paraqitjen e deklaratës të paranisjes</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236, të Kodit)</w:t>
      </w:r>
    </w:p>
    <w:p w:rsidR="00093CC9" w:rsidRPr="002D4238" w:rsidRDefault="00093CC9" w:rsidP="00DF1BB5">
      <w:pPr>
        <w:widowControl w:val="0"/>
        <w:tabs>
          <w:tab w:val="left" w:pos="360"/>
        </w:tabs>
        <w:spacing w:after="0" w:line="240" w:lineRule="auto"/>
        <w:rPr>
          <w:rFonts w:ascii="Garamond" w:hAnsi="Garamond"/>
          <w:spacing w:val="-4"/>
          <w:sz w:val="8"/>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Deklarata e paranisjes referuar nenit 236 të Kodit depozitohet në zyrën doganore kompetente, brenda afateve kohore të mëposhtme:</w:t>
      </w:r>
    </w:p>
    <w:p w:rsidR="003514D0" w:rsidRPr="00F94C83" w:rsidRDefault="003514D0" w:rsidP="00DF1BB5">
      <w:pPr>
        <w:widowControl w:val="0"/>
        <w:numPr>
          <w:ilvl w:val="0"/>
          <w:numId w:val="14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trafikut detar:</w:t>
      </w:r>
    </w:p>
    <w:p w:rsidR="003514D0" w:rsidRPr="00F94C83" w:rsidRDefault="003514D0" w:rsidP="00DF1BB5">
      <w:pPr>
        <w:widowControl w:val="0"/>
        <w:numPr>
          <w:ilvl w:val="0"/>
          <w:numId w:val="14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lëvizjet e ngarkesave me kontejnerë, përveç atyre të përmendura në nënndarjet “ii” dhe “iii”, jo më vonë se 24 orë përpara se mallrat të ngarkohen në anijen me të cilën do të largohen nga territori doganor i Republikës së Shqipërisë;</w:t>
      </w:r>
    </w:p>
    <w:p w:rsidR="003514D0" w:rsidRPr="00F94C83" w:rsidRDefault="003514D0" w:rsidP="00DF1BB5">
      <w:pPr>
        <w:widowControl w:val="0"/>
        <w:numPr>
          <w:ilvl w:val="0"/>
          <w:numId w:val="14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për lëvizjet e ngarkesave me kontejnerë nga territori doganor i Republikës së Shqipërisë në drejtim të Groenlandës, Ishujve Faroe, Islandës apo porteve në Detin </w:t>
      </w:r>
      <w:r w:rsidR="002557B1" w:rsidRPr="00F94C83">
        <w:rPr>
          <w:rFonts w:ascii="Garamond" w:hAnsi="Garamond"/>
          <w:spacing w:val="-4"/>
          <w:sz w:val="24"/>
          <w:szCs w:val="24"/>
          <w:lang w:val="sq-AL"/>
        </w:rPr>
        <w:t>Baltik</w:t>
      </w:r>
      <w:r w:rsidRPr="00F94C83">
        <w:rPr>
          <w:rFonts w:ascii="Garamond" w:hAnsi="Garamond"/>
          <w:spacing w:val="-4"/>
          <w:sz w:val="24"/>
          <w:szCs w:val="24"/>
          <w:lang w:val="sq-AL"/>
        </w:rPr>
        <w:t>, Detin e Veriut, Detin e Zi apo të Mesdheut si dhe të gjitha porteve të Marokut, të paktën dy orë para nisjes nga porti i territorit doganor të Republikës së Shqipërisë;</w:t>
      </w:r>
    </w:p>
    <w:p w:rsidR="003514D0" w:rsidRPr="00F94C83" w:rsidRDefault="003514D0" w:rsidP="00DF1BB5">
      <w:pPr>
        <w:widowControl w:val="0"/>
        <w:numPr>
          <w:ilvl w:val="0"/>
          <w:numId w:val="143"/>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lëvizjet që nuk përfshijnë ngarkesa në kontejnerë, të paktën 2 orë para nisjes nga porti i territorit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në rastin e trafikut ajror, të paktën 30 minuta para nisjes nga aeroporti i territorit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 në rastin e trafikut rrugor dhe atij të brendshëm ujor, jo më vonë se një orë para se mallrat të largohen nga territori doganor i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në rastin e trafikut hekurudhor:</w:t>
      </w:r>
    </w:p>
    <w:p w:rsidR="003514D0" w:rsidRPr="00F94C83" w:rsidRDefault="003514D0" w:rsidP="00DF1BB5">
      <w:pPr>
        <w:widowControl w:val="0"/>
        <w:numPr>
          <w:ilvl w:val="0"/>
          <w:numId w:val="14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udhëtimi me tren nga stacioni i fundit i trenit për te zyra doganore e daljes zgjat më pak se dy orë, të paktën një orë para mbërritjes së mallrave në vendin për të cilin zyra doganore e daljes është kompetente;</w:t>
      </w:r>
    </w:p>
    <w:p w:rsidR="003514D0" w:rsidRPr="00F94C83" w:rsidRDefault="003514D0" w:rsidP="00DF1BB5">
      <w:pPr>
        <w:widowControl w:val="0"/>
        <w:numPr>
          <w:ilvl w:val="0"/>
          <w:numId w:val="144"/>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të gjitha rastet e tjera, të paktën dy orë para se mallrat të largohen nga territori doganor i Republikës së Shqipërisë.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Pavarësisht nga pika 1, kur deklarata e paranisjes ka të bëjë me mallra, për të cilat kërkohet rimbursim në përputhje me legjislacionin e posaçëm lidhur me rimbursimet për produktet bujqësore, ajo depozitohet në zyrën doganore kompetente jo më vonë se koha e ngarkimit të mallrave në përputhje me përcaktimet specifike të legjislacionit të posaçëm.</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3.</w:t>
      </w:r>
      <w:r w:rsidRPr="00F94C83">
        <w:rPr>
          <w:rFonts w:ascii="Garamond" w:hAnsi="Garamond"/>
          <w:spacing w:val="-4"/>
          <w:sz w:val="24"/>
          <w:szCs w:val="24"/>
          <w:lang w:val="sq-AL"/>
        </w:rPr>
        <w:tab/>
        <w:t>Në situatat e mëposhtme, afati i fundit për depozitimin e deklaratës së paranisjes është ai që zbatohet për mjetin aktiv të transportit të përdorur për t’u larguar nga territori doganor i Republikës së Shqipërisë:</w:t>
      </w:r>
    </w:p>
    <w:p w:rsidR="003514D0" w:rsidRPr="00F94C83" w:rsidRDefault="003514D0" w:rsidP="00DF1BB5">
      <w:pPr>
        <w:widowControl w:val="0"/>
        <w:numPr>
          <w:ilvl w:val="0"/>
          <w:numId w:val="14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kanë mbërritur në zyrën doganore të daljes me një mjet tjetër transporti nga i cili janë transferuar para se të largohen nga territori doganor i Republikës së Shqipërisë (transporti inter-modal);</w:t>
      </w:r>
    </w:p>
    <w:p w:rsidR="003514D0" w:rsidRPr="00F94C83" w:rsidRDefault="003514D0" w:rsidP="00DF1BB5">
      <w:pPr>
        <w:widowControl w:val="0"/>
        <w:numPr>
          <w:ilvl w:val="0"/>
          <w:numId w:val="14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kanë mbërritur në zyrën doganore të daljes me një mjet transporti i cili në vetvete është transportuar me një mjet aktiv transporti, në rastet kur largohen nga territori doganor i Republikës së Shqipërisë (transporti i kombinuar).</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4.</w:t>
      </w:r>
      <w:r w:rsidRPr="00F94C83">
        <w:rPr>
          <w:rFonts w:ascii="Garamond" w:hAnsi="Garamond"/>
          <w:spacing w:val="-4"/>
          <w:sz w:val="24"/>
          <w:szCs w:val="24"/>
          <w:lang w:val="sq-AL"/>
        </w:rPr>
        <w:tab/>
        <w:t>Afatet e referuara në pikat 1, 2 dhe 3 nuk zbatohen në rastet e forcave madhore.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696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Përjashtim nga detyrimi për të paraqitur një deklaratë paranisjeje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2, të nenit 236,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Pa rënë ndesh me detyrimin për të depozituar një deklaratë doganore në përputhje me pikën 1, të nenit 146, të Kodit, apo një deklarate të rieksportit në përputhje me pikën 1, të nenit 242, të Kodit, dep</w:t>
      </w:r>
      <w:r w:rsidR="001D1679" w:rsidRPr="00F94C83">
        <w:rPr>
          <w:rFonts w:ascii="Garamond" w:hAnsi="Garamond"/>
          <w:spacing w:val="-4"/>
          <w:sz w:val="24"/>
          <w:szCs w:val="24"/>
          <w:lang w:val="sq-AL"/>
        </w:rPr>
        <w:t xml:space="preserve">ozitimi i një deklarate të </w:t>
      </w:r>
      <w:r w:rsidRPr="00F94C83">
        <w:rPr>
          <w:rFonts w:ascii="Garamond" w:hAnsi="Garamond"/>
          <w:spacing w:val="-4"/>
          <w:sz w:val="24"/>
          <w:szCs w:val="24"/>
          <w:lang w:val="sq-AL"/>
        </w:rPr>
        <w:t>paranisjes nuk kërkohet për mallrat e mëposhtme:</w:t>
      </w:r>
    </w:p>
    <w:p w:rsidR="003514D0" w:rsidRPr="00F94C83" w:rsidRDefault="003514D0" w:rsidP="00DF1BB5">
      <w:pPr>
        <w:widowControl w:val="0"/>
        <w:numPr>
          <w:ilvl w:val="0"/>
          <w:numId w:val="14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energjinë elektrike;</w:t>
      </w:r>
    </w:p>
    <w:p w:rsidR="003514D0" w:rsidRPr="00F94C83" w:rsidRDefault="003514D0" w:rsidP="00DF1BB5">
      <w:pPr>
        <w:widowControl w:val="0"/>
        <w:numPr>
          <w:ilvl w:val="0"/>
          <w:numId w:val="14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që dalin me tubacione;</w:t>
      </w:r>
    </w:p>
    <w:p w:rsidR="003514D0" w:rsidRPr="00F94C83" w:rsidRDefault="003514D0" w:rsidP="00DF1BB5">
      <w:pPr>
        <w:widowControl w:val="0"/>
        <w:numPr>
          <w:ilvl w:val="0"/>
          <w:numId w:val="14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artikujt e korrespondencës;</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mallrat e lëvizura sipas rregullave të akteve të Bashkimit Postar Universal; </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pajisjet/sendet shtëpiake, siç përcaktohen në shkronjën “c”, të nenit 399, me kusht që ato të mos jenë transportuar sipas një kontrate transporti;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mallrat e ndodhura në bagazhin personal të udhëtarëve;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e)  mallrat e referuara në pikën 1, të nenit 310, me përjashtim të rasteve kur kryhet në bazë të një kontrate transporti, të:</w:t>
      </w:r>
    </w:p>
    <w:p w:rsidR="003514D0" w:rsidRPr="00F94C83" w:rsidRDefault="001D1679"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paletave, pjesëve të këmbimit, aksesorëve dhe pajisjeve për paleta;</w:t>
      </w:r>
    </w:p>
    <w:p w:rsidR="003514D0" w:rsidRPr="00F94C83" w:rsidRDefault="001D1679"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ii. </w:t>
      </w:r>
      <w:r w:rsidR="003514D0" w:rsidRPr="00F94C83">
        <w:rPr>
          <w:rFonts w:ascii="Garamond" w:hAnsi="Garamond"/>
          <w:spacing w:val="-4"/>
          <w:sz w:val="24"/>
          <w:szCs w:val="24"/>
          <w:lang w:val="sq-AL"/>
        </w:rPr>
        <w:t>kontejnerëve, pjesëve të këmbimit, aksesorëve dhe pajisjeve për   kontejnerët;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iii. mjeteve të transportit, pjesëve të këmbimit, aksesorëve dhe pajisjeve për mjetet e transportit;</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 mallrat e mbuluara nga Carnet ATA dhe Carnet CPD;</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f) mallrat e lëvizura sipas formularit 302 të parashikuar në marrëveshjen ndërmjet palëve të  Traktatit të Atlantikut të Veriut në lidhje me statusin e forcave të tyre, nënshkruar në Londër, më 19 qershor 1951;</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 mallrat e transportuara me anije që lëvizin mes porteve të Republikës së Shqipërisë pa ndaluar në asnjë port jashtë territorit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gj) mallrat e transportuara me avion mes aeroporteve të Republikës së Shqipërisë pa ndaluar në asnjë aeroport jashtë territorit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h) armët dhe pajisjet ushtarake të nxjerra jashtë territorit doganor të Republikës së Shqipërisë nga autoritetet përgjegjëse të mbrojtjes ushtarake të Republikës së Shqipërisë, me transport ushtarak ose transport për përdorim vetëm të autoriteteve ushtarake;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 mallrat e mëposhtme të nxjerra jashtë territorit doganor të Republikës së Shqipërisë direkt në instalimet në det të hapur që operohen nga një person i vendosur në territorin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i.1) mallrat që do të përdoren për ndërtimin, riparimin, mirëmbajtjen ose këmbimin e instalimeve në det të hapur;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i.2)</w:t>
      </w:r>
      <w:r w:rsidRPr="00F94C83">
        <w:rPr>
          <w:rFonts w:ascii="Garamond" w:hAnsi="Garamond"/>
          <w:spacing w:val="-4"/>
          <w:sz w:val="24"/>
          <w:szCs w:val="24"/>
          <w:lang w:val="sq-AL"/>
        </w:rPr>
        <w:tab/>
        <w:t>mallrat që do të përdoren për të përshtatur ose pajisur instalimet në det të hapur;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i.3)</w:t>
      </w:r>
      <w:r w:rsidRPr="00F94C83">
        <w:rPr>
          <w:rFonts w:ascii="Garamond" w:hAnsi="Garamond"/>
          <w:spacing w:val="-4"/>
          <w:sz w:val="24"/>
          <w:szCs w:val="24"/>
          <w:lang w:val="sq-AL"/>
        </w:rPr>
        <w:tab/>
        <w:t>furnizimet për t’u përdorur apo konsumuar në instalimet në det të hapur;</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j) mallrat për të cilat përjashtimi prej detyrimeve mund të kërkohet në bazë të Konventës së Vjenës për marrëdhëniet diplomatike të 18 prillit 1961, Konventës së Vjenës mbi marrëdhëniet konsullore të datës 24 prill 1963, konventave të tjera konsullore ose Konventës së Nju Jorkut të datës 16 dhjetor 1969 për misione të posaçme;</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w:t>
      </w:r>
      <w:r w:rsidRPr="00F94C83">
        <w:rPr>
          <w:rFonts w:ascii="Garamond" w:hAnsi="Garamond"/>
          <w:spacing w:val="-4"/>
          <w:sz w:val="24"/>
          <w:szCs w:val="24"/>
          <w:lang w:val="sq-AL"/>
        </w:rPr>
        <w:tab/>
        <w:t>mallrat të cilat janë furnizuar për t’u trupëzuar si pjesë ose aksesorë në anije ose avionë dhe për funksionimin e motorëve, makinave dhe pajisjeve të tjera të anijeve ose të avionëve, si dhe ushqime dhe artikuj të tjerë që do të konsumohen ose do të shiten në bord.</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Depozitimi i deklaratës para nisjes nuk do të kërkohet për mallrat në situatat e mëposhtme:</w:t>
      </w:r>
    </w:p>
    <w:p w:rsidR="003514D0" w:rsidRPr="00F94C83" w:rsidRDefault="003514D0" w:rsidP="00DF1BB5">
      <w:pPr>
        <w:widowControl w:val="0"/>
        <w:numPr>
          <w:ilvl w:val="1"/>
          <w:numId w:val="14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anije që transporton mallra mes porteve të Republikës së Shqipërisë ndalon në një port jashtë territorit doganor të Republikës së Shqipërisë dhe mallrat mbeten të ngarkuara në bordin e anijes gjatë ndalesës në portin jashtë territorit doganor të Republikës së Shqipërisë;</w:t>
      </w:r>
    </w:p>
    <w:p w:rsidR="003514D0" w:rsidRPr="00F94C83" w:rsidRDefault="003514D0" w:rsidP="00DF1BB5">
      <w:pPr>
        <w:widowControl w:val="0"/>
        <w:numPr>
          <w:ilvl w:val="1"/>
          <w:numId w:val="14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avion që transporton mallra ndërmjet aeroporteve të Republikës së Shqipërisë ndalon në një aeroport jashtë territorit doganor të Republikës së Shqipërisë dhe mallrat mbeten të ngarkuara në bordin e avionit gjatë ndalesës në aeroportin jashtë territorit doganor të Republikës së Shqipërisë;</w:t>
      </w:r>
    </w:p>
    <w:p w:rsidR="003514D0" w:rsidRPr="00F94C83" w:rsidRDefault="003514D0" w:rsidP="00DF1BB5">
      <w:pPr>
        <w:widowControl w:val="0"/>
        <w:numPr>
          <w:ilvl w:val="1"/>
          <w:numId w:val="147"/>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në një port ose aeroport, mallrat nuk janë shkarkuar nga mjeti i transportit me të cilin u transportuan në territorin doganor të Republikës së Shqipërisë dhe që do t’i transportojë jashtë këtij territori;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kur mallrat janë ngarkuar në një port ose aeroport të mëparshëm në territorin doganor të Republikës së Shqipërisë, ku është depozituar një deklaratë e paranisjes ose zbatohet përjashtimi nga detyrimi për të depozituar një deklaratë të paranisjes dhe mallrat qëndrojnë në mjetet e transportit me të cilat do të dalin jashtë territorit doganor të Republikës së Shqipërisë;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 kur mallrat, që janë në magazinim të përkohshëm ose nën regjimin e zonës së lirë, transbordohen nën mbikëqyrjen e së njëjtës zyrë doganore nga mjetet e transportit që i sollën ato në këto ambiente, në anijen, avionin apo hekurudhën që do t’i transportojë ato jashtë territorit doganor të Republikës së Shqipërisë, me kusht që të plotësohen kushtet e mëposhtme:</w:t>
      </w:r>
    </w:p>
    <w:p w:rsidR="003514D0" w:rsidRPr="00F94C83" w:rsidRDefault="003514D0" w:rsidP="00DF1BB5">
      <w:pPr>
        <w:widowControl w:val="0"/>
        <w:numPr>
          <w:ilvl w:val="0"/>
          <w:numId w:val="14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transbordimi të kryhet brenda 14 ditëve nga data e paraqitjes së mallrave në përputhje me nenet 134 ose 218 të Kodit ose në rrethana të jashtëzakonshme, brenda një periudhe më të gjatë të autorizuar nga autoritetet doganore, kur periudha prej 14 ditësh nuk është e mjaftueshme për të përballuar këto rrethana;</w:t>
      </w:r>
    </w:p>
    <w:p w:rsidR="003514D0" w:rsidRPr="00F94C83" w:rsidRDefault="003514D0" w:rsidP="00DF1BB5">
      <w:pPr>
        <w:widowControl w:val="0"/>
        <w:numPr>
          <w:ilvl w:val="0"/>
          <w:numId w:val="14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informacioni në lidhje me mallrat vihet në dispozicion  të autoriteteve doganore;</w:t>
      </w:r>
    </w:p>
    <w:p w:rsidR="003514D0" w:rsidRPr="00F94C83" w:rsidRDefault="003514D0" w:rsidP="00DF1BB5">
      <w:pPr>
        <w:widowControl w:val="0"/>
        <w:numPr>
          <w:ilvl w:val="0"/>
          <w:numId w:val="148"/>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sa ka dijeni transportuesi destinacioni i mallrave dhe marrësi nuk ndryshojnë;</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kur mallrat janë sjellë në territorin doganor të Republikës së Shqipërisë, por ato janë refuzuar nga autoritetet kompetente doganore dhe janë kthyer menjëherë në vendin e eksportit.</w:t>
      </w:r>
    </w:p>
    <w:p w:rsidR="00093CC9" w:rsidRPr="00F94C83" w:rsidRDefault="00093CC9"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w w:val="99"/>
          <w:sz w:val="24"/>
          <w:szCs w:val="24"/>
          <w:lang w:val="sq-AL"/>
        </w:rPr>
      </w:pPr>
      <w:r w:rsidRPr="00F94C83">
        <w:rPr>
          <w:rFonts w:ascii="Garamond" w:hAnsi="Garamond"/>
          <w:b/>
          <w:spacing w:val="-4"/>
          <w:sz w:val="24"/>
          <w:szCs w:val="24"/>
          <w:lang w:val="sq-AL"/>
        </w:rPr>
        <w:t>Neni 697</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w w:val="99"/>
          <w:sz w:val="24"/>
          <w:szCs w:val="24"/>
          <w:lang w:val="sq-AL"/>
        </w:rPr>
      </w:pPr>
      <w:r w:rsidRPr="00F94C83">
        <w:rPr>
          <w:rFonts w:ascii="Garamond" w:hAnsi="Garamond"/>
          <w:b/>
          <w:bCs/>
          <w:spacing w:val="-4"/>
          <w:sz w:val="24"/>
          <w:szCs w:val="24"/>
          <w:lang w:val="sq-AL"/>
        </w:rPr>
        <w:t>Analiza e riskut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237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14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Analiza e riskut kryhet para çlirimit të mallrave brenda afatit kohor që korrespondon me periudhën midis përfundimit të afatit për</w:t>
      </w:r>
      <w:r w:rsidR="002557B1">
        <w:rPr>
          <w:rFonts w:ascii="Garamond" w:hAnsi="Garamond"/>
          <w:spacing w:val="-4"/>
          <w:sz w:val="24"/>
          <w:szCs w:val="24"/>
          <w:lang w:val="sq-AL"/>
        </w:rPr>
        <w:t xml:space="preserve"> të paraqitur deklaratën e para</w:t>
      </w:r>
      <w:r w:rsidRPr="00F94C83">
        <w:rPr>
          <w:rFonts w:ascii="Garamond" w:hAnsi="Garamond"/>
          <w:spacing w:val="-4"/>
          <w:sz w:val="24"/>
          <w:szCs w:val="24"/>
          <w:lang w:val="sq-AL"/>
        </w:rPr>
        <w:t>nisjes të përcaktuar në nenin 384,</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dhe ngarkimit ose nisjes të mallrave, sipas rastit.</w:t>
      </w:r>
    </w:p>
    <w:p w:rsidR="003514D0" w:rsidRPr="00F94C83" w:rsidRDefault="003514D0" w:rsidP="00DF1BB5">
      <w:pPr>
        <w:widowControl w:val="0"/>
        <w:numPr>
          <w:ilvl w:val="0"/>
          <w:numId w:val="14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zbatohet heqja e detyrimit për të </w:t>
      </w:r>
      <w:r w:rsidR="002557B1">
        <w:rPr>
          <w:rFonts w:ascii="Garamond" w:hAnsi="Garamond"/>
          <w:spacing w:val="-4"/>
          <w:sz w:val="24"/>
          <w:szCs w:val="24"/>
          <w:lang w:val="sq-AL"/>
        </w:rPr>
        <w:t>paraqitur një deklaratë para</w:t>
      </w:r>
      <w:r w:rsidRPr="00F94C83">
        <w:rPr>
          <w:rFonts w:ascii="Garamond" w:hAnsi="Garamond"/>
          <w:spacing w:val="-4"/>
          <w:sz w:val="24"/>
          <w:szCs w:val="24"/>
          <w:lang w:val="sq-AL"/>
        </w:rPr>
        <w:t>nisjes në bazë të nenit 385, analiza e riskut kryhet në momentin e paraqitjes së mallrave në bazë të deklaratës doganore apo deklaratës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ri-eksportit që mbulon ato mallra ose, kur nuk është e mundur, në bazë të informacioneve të tjera për mallrat.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për daljen e mallrave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Zyra doganore e daljes, komunikimi dhe mjetet e komunikimit ndërmjet zyrave doganore të eksportit dhe daljes</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698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bCs/>
          <w:spacing w:val="-4"/>
          <w:sz w:val="24"/>
          <w:szCs w:val="24"/>
          <w:lang w:val="sq-AL"/>
        </w:rPr>
        <w:t>Përcaktimi i zyrës doganore të daljes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147,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150"/>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Përveç kur zbatohen pikat 2 deri në 7, zyra doganore e daljes është zyra doganore kompetente për vendin nga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ku mallrat lënë territorin doganor të Republikës së Shqipërisë për një destinacion jashtë këtij territori.</w:t>
      </w:r>
    </w:p>
    <w:p w:rsidR="003514D0" w:rsidRPr="00F94C83" w:rsidRDefault="003514D0" w:rsidP="00DF1BB5">
      <w:pPr>
        <w:widowControl w:val="0"/>
        <w:numPr>
          <w:ilvl w:val="0"/>
          <w:numId w:val="150"/>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largimit të mallrave nga territori doganor i Republikës së Shqipërisë përmes një instalimi fiks transporti, zyra doganore e daljes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është zyra doganore e eksportit.</w:t>
      </w:r>
    </w:p>
    <w:p w:rsidR="003514D0" w:rsidRPr="00F94C83" w:rsidRDefault="003514D0" w:rsidP="00DF1BB5">
      <w:pPr>
        <w:widowControl w:val="0"/>
        <w:numPr>
          <w:ilvl w:val="0"/>
          <w:numId w:val="150"/>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ngarkuar në një anije apo një avion për transport në një destinacion jashtë territorit doganor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Republikës së Shqipërisë, zyra doganore e daljes është zyra doganore kompetente për vendin ku mallrat janë ngarkuar mbi këtë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anije apo avion.</w:t>
      </w:r>
    </w:p>
    <w:p w:rsidR="003514D0" w:rsidRPr="00F94C83" w:rsidRDefault="003514D0" w:rsidP="00DF1BB5">
      <w:pPr>
        <w:widowControl w:val="0"/>
        <w:numPr>
          <w:ilvl w:val="0"/>
          <w:numId w:val="150"/>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ngarkuar mbi një anije që nuk është caktuar për një shërbim transporti të rregullt detar të referuar në nenin 295,</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zyra doganore e daljes është zyra doganore kompetente për vendin ku mallrat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janë ngarkuar në këto anije.</w:t>
      </w:r>
    </w:p>
    <w:p w:rsidR="003514D0" w:rsidRPr="00F94C83" w:rsidRDefault="003514D0" w:rsidP="00DF1BB5">
      <w:pPr>
        <w:widowControl w:val="0"/>
        <w:numPr>
          <w:ilvl w:val="0"/>
          <w:numId w:val="150"/>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pasi është çliruar për eksport, mallrat janë vendosur nën regjimin e transitit të jashtëm, zyra doganore e daljes është zyra doganore e nisjes të transitit.</w:t>
      </w:r>
    </w:p>
    <w:p w:rsidR="003514D0" w:rsidRPr="00F94C83" w:rsidRDefault="003514D0" w:rsidP="00DF1BB5">
      <w:pPr>
        <w:widowControl w:val="0"/>
        <w:numPr>
          <w:ilvl w:val="0"/>
          <w:numId w:val="150"/>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pasi është çliruar për eksport, mallrat janë vendosur nën regjim transiti të ndryshëm nga transiti 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jashtëm, zyra doganore e daljes është zyra doganore e nisjes së transitit nëse përmbushet një nga kushtet e mëposhtme:</w:t>
      </w:r>
    </w:p>
    <w:p w:rsidR="003514D0" w:rsidRPr="00F94C83" w:rsidRDefault="003514D0" w:rsidP="00DF1BB5">
      <w:pPr>
        <w:widowControl w:val="0"/>
        <w:numPr>
          <w:ilvl w:val="0"/>
          <w:numId w:val="1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zyra doganore e destinacionit të transitit ndodhet në një vend </w:t>
      </w:r>
      <w:r w:rsidR="002557B1">
        <w:rPr>
          <w:rFonts w:ascii="Garamond" w:hAnsi="Garamond"/>
          <w:spacing w:val="-4"/>
          <w:sz w:val="24"/>
          <w:szCs w:val="24"/>
          <w:lang w:val="sq-AL"/>
        </w:rPr>
        <w:t>transiti të përbashkët</w:t>
      </w:r>
      <w:r w:rsidRPr="00F94C83">
        <w:rPr>
          <w:rFonts w:ascii="Garamond" w:hAnsi="Garamond"/>
          <w:spacing w:val="-4"/>
          <w:sz w:val="24"/>
          <w:szCs w:val="24"/>
          <w:lang w:val="sq-AL"/>
        </w:rPr>
        <w:t>;</w:t>
      </w:r>
    </w:p>
    <w:p w:rsidR="003514D0" w:rsidRPr="00F94C83" w:rsidRDefault="003514D0" w:rsidP="00DF1BB5">
      <w:pPr>
        <w:widowControl w:val="0"/>
        <w:numPr>
          <w:ilvl w:val="0"/>
          <w:numId w:val="151"/>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destinacionit të transitit ndodhet në pikën kufitare në territorin doganor të Republikës së Shqipërisë dhe mallrat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dalin nga ky territor doganor, pasi kalojnë nëpër një vend apo territor jashtë territorit doganor të Republikës së Shqipërisë.</w:t>
      </w:r>
    </w:p>
    <w:p w:rsidR="003514D0" w:rsidRPr="00F94C83" w:rsidRDefault="003514D0" w:rsidP="00DF1BB5">
      <w:pPr>
        <w:widowControl w:val="0"/>
        <w:numPr>
          <w:ilvl w:val="0"/>
          <w:numId w:val="150"/>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Me kërkesë, zyrë doganore e daljes do të jetë zyra doganore kompetente për vendin ku mallrat janë ngarkuar sipas një kontrate për transportin e mallrave jashtë territorit doganor të Republikës së Shqipërisë nga </w:t>
      </w:r>
      <w:r w:rsidR="002557B1" w:rsidRPr="00F94C83">
        <w:rPr>
          <w:rFonts w:ascii="Garamond" w:hAnsi="Garamond"/>
          <w:spacing w:val="-4"/>
          <w:sz w:val="24"/>
          <w:szCs w:val="24"/>
          <w:lang w:val="sq-AL"/>
        </w:rPr>
        <w:t>shoqëritë</w:t>
      </w:r>
      <w:r w:rsidRPr="00F94C83">
        <w:rPr>
          <w:rFonts w:ascii="Garamond" w:hAnsi="Garamond"/>
          <w:spacing w:val="-4"/>
          <w:sz w:val="24"/>
          <w:szCs w:val="24"/>
          <w:lang w:val="sq-AL"/>
        </w:rPr>
        <w:t xml:space="preserve"> e hekurudhave, operatorët postar ose shoqëritë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ajrore apo detare të transportit, me kusht që mallrat të largohen nga territori doganor i Republikës së Shqipërisë në rrugë hekurudhore, postare,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ajrore ose detare.</w:t>
      </w:r>
    </w:p>
    <w:p w:rsidR="003514D0" w:rsidRPr="00F94C83" w:rsidRDefault="003514D0" w:rsidP="00DF1BB5">
      <w:pPr>
        <w:widowControl w:val="0"/>
        <w:numPr>
          <w:ilvl w:val="0"/>
          <w:numId w:val="150"/>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Pikat 4, 5 dhe 6 nuk do të zbatohen në rastet e mallrave me akcizë të pezulluar ose mallrat që i nënshtrohen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formaliteteve të eksportit me qëllim rimbursimin, që jepet për eksport në kuadër të masave të politikave bujqësore.</w:t>
      </w:r>
    </w:p>
    <w:p w:rsidR="003514D0" w:rsidRPr="00F94C83" w:rsidRDefault="003514D0" w:rsidP="00DF1BB5">
      <w:pPr>
        <w:widowControl w:val="0"/>
        <w:numPr>
          <w:ilvl w:val="0"/>
          <w:numId w:val="150"/>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 një njoftim reksporti duhet të depozitohet në përputhje me pikën 1, të  nenin 246, të Kodit, zyra doganore e daljes është zyra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kompetente për vendin ku mallrat janë në zonën e lirë apo në magazi</w:t>
      </w:r>
      <w:r w:rsidR="002557B1">
        <w:rPr>
          <w:rFonts w:ascii="Garamond" w:hAnsi="Garamond"/>
          <w:spacing w:val="-4"/>
          <w:sz w:val="24"/>
          <w:szCs w:val="24"/>
          <w:lang w:val="sq-AL"/>
        </w:rPr>
        <w:t>ni</w:t>
      </w:r>
      <w:r w:rsidRPr="00F94C83">
        <w:rPr>
          <w:rFonts w:ascii="Garamond" w:hAnsi="Garamond"/>
          <w:spacing w:val="-4"/>
          <w:sz w:val="24"/>
          <w:szCs w:val="24"/>
          <w:lang w:val="sq-AL"/>
        </w:rPr>
        <w:t>m të përkohshëm.</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699</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Komunikimi ndërmjet zyrave doganore të eksportit dhe daljes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1, e nenit 239,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Përveç rasteve kur deklarata doganore merr formën e hyrjes në regjistrimet e deklaruesit në përputhje me nenin 165, të Kodit, për</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çlirimin e mallrave, zyra doganore e eksportit, transmeton informacionet e deklaratës së eksportit në zyrën doganore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daljes. Këto të dhëna do të bazohen në të dhënat që rrjedhin nga deklarata e eksportit, me ndryshime sipas rastit.</w:t>
      </w:r>
    </w:p>
    <w:p w:rsidR="003514D0" w:rsidRPr="00F94C83" w:rsidRDefault="003514D0" w:rsidP="00DF1BB5">
      <w:pPr>
        <w:widowControl w:val="0"/>
        <w:shd w:val="clear" w:color="auto" w:fill="FFFFFF"/>
        <w:spacing w:after="0" w:line="240" w:lineRule="auto"/>
        <w:jc w:val="center"/>
        <w:textAlignment w:val="baseline"/>
        <w:rPr>
          <w:rFonts w:ascii="Garamond" w:hAnsi="Garamond"/>
          <w:b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Neni 700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bCs/>
          <w:spacing w:val="-4"/>
          <w:sz w:val="24"/>
          <w:szCs w:val="24"/>
          <w:lang w:val="sq-AL"/>
        </w:rPr>
        <w:t xml:space="preserve">Mjetet për shkëmbimin dhe ruajtjen e informacionit për daljen e mallrave </w:t>
      </w:r>
    </w:p>
    <w:p w:rsidR="003514D0" w:rsidRPr="00F94C83" w:rsidRDefault="003514D0" w:rsidP="00DF1BB5">
      <w:pPr>
        <w:widowControl w:val="0"/>
        <w:shd w:val="clear" w:color="auto" w:fill="FFFFFF"/>
        <w:spacing w:after="0" w:line="240" w:lineRule="auto"/>
        <w:jc w:val="center"/>
        <w:textAlignment w:val="baseline"/>
        <w:rPr>
          <w:rFonts w:ascii="Garamond" w:hAnsi="Garamond"/>
          <w:bCs/>
          <w:spacing w:val="-4"/>
          <w:sz w:val="24"/>
          <w:szCs w:val="24"/>
          <w:lang w:val="sq-AL"/>
        </w:rPr>
      </w:pPr>
      <w:r w:rsidRPr="00F94C83">
        <w:rPr>
          <w:rFonts w:ascii="Garamond" w:hAnsi="Garamond"/>
          <w:bCs/>
          <w:spacing w:val="-4"/>
          <w:sz w:val="24"/>
          <w:szCs w:val="24"/>
          <w:lang w:val="sq-AL"/>
        </w:rPr>
        <w:t>(Neni 17, i Kodit)</w:t>
      </w:r>
    </w:p>
    <w:p w:rsidR="003514D0" w:rsidRPr="002D4238" w:rsidRDefault="003514D0" w:rsidP="00DF1BB5">
      <w:pPr>
        <w:widowControl w:val="0"/>
        <w:shd w:val="clear" w:color="auto" w:fill="FFFFFF"/>
        <w:spacing w:after="0" w:line="240" w:lineRule="auto"/>
        <w:jc w:val="center"/>
        <w:textAlignment w:val="baseline"/>
        <w:rPr>
          <w:rFonts w:ascii="Garamond" w:hAnsi="Garamond"/>
          <w:bCs/>
          <w:spacing w:val="-4"/>
          <w:sz w:val="12"/>
          <w:szCs w:val="24"/>
          <w:lang w:val="sq-AL"/>
        </w:rPr>
      </w:pPr>
    </w:p>
    <w:p w:rsidR="003514D0" w:rsidRPr="00F94C83" w:rsidRDefault="003514D0" w:rsidP="00DF1BB5">
      <w:pPr>
        <w:widowControl w:val="0"/>
        <w:shd w:val="clear" w:color="auto" w:fill="FFFFFF"/>
        <w:spacing w:after="0" w:line="240" w:lineRule="auto"/>
        <w:textAlignment w:val="baseline"/>
        <w:rPr>
          <w:rFonts w:ascii="Garamond" w:hAnsi="Garamond"/>
          <w:bCs/>
          <w:spacing w:val="-4"/>
          <w:sz w:val="24"/>
          <w:szCs w:val="24"/>
          <w:lang w:val="sq-AL"/>
        </w:rPr>
      </w:pPr>
      <w:r w:rsidRPr="00F94C83">
        <w:rPr>
          <w:rFonts w:ascii="Garamond" w:hAnsi="Garamond"/>
          <w:bCs/>
          <w:spacing w:val="-4"/>
          <w:sz w:val="24"/>
          <w:szCs w:val="24"/>
          <w:lang w:val="sq-AL"/>
        </w:rPr>
        <w:t xml:space="preserve">Deri në datën e implementimit të sistemit të informatizuar sipas Planit të Punës së ministrit </w:t>
      </w:r>
      <w:r w:rsidRPr="00F94C83">
        <w:rPr>
          <w:rFonts w:ascii="Garamond" w:hAnsi="Garamond"/>
          <w:spacing w:val="-4"/>
          <w:sz w:val="24"/>
          <w:szCs w:val="24"/>
          <w:lang w:val="sq-AL"/>
        </w:rPr>
        <w:t>përgjegjës për financat</w:t>
      </w:r>
      <w:r w:rsidRPr="00F94C83">
        <w:rPr>
          <w:rFonts w:ascii="Garamond" w:hAnsi="Garamond"/>
          <w:bCs/>
          <w:spacing w:val="-4"/>
          <w:sz w:val="24"/>
          <w:szCs w:val="24"/>
          <w:lang w:val="sq-AL"/>
        </w:rPr>
        <w:t>, autoritetet doganore mund të lejojnë përdorimin e mjeteve të tjera të ndryshme nga teknika elektronike e përpunimit të të dhënave për shkëmbimin dhe ruajtjen e informacionit që ka të bëjë në daljen e mallrave jashtë territorit doganor të Republikës së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701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për shkëmbimin e informacionit në rastet e paraqitjes së mallrave në zyrën doganore të daljes</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janë paraqitur në zyrën doganore të daljes në përputhje me pikën 2, të nenit 239, të Kodit, përveç teknikave informatike të përpunimit të të dhënave për shkëmbimin e informacionit, mund të përdoren mjete të tjera për:</w:t>
      </w:r>
    </w:p>
    <w:p w:rsidR="003514D0" w:rsidRPr="00F94C83" w:rsidRDefault="003514D0" w:rsidP="00DF1BB5">
      <w:pPr>
        <w:widowControl w:val="0"/>
        <w:numPr>
          <w:ilvl w:val="0"/>
          <w:numId w:val="15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identifikimin e deklaratës së eksportit;</w:t>
      </w:r>
    </w:p>
    <w:p w:rsidR="003514D0" w:rsidRPr="00F94C83" w:rsidRDefault="003514D0" w:rsidP="00DF1BB5">
      <w:pPr>
        <w:widowControl w:val="0"/>
        <w:numPr>
          <w:ilvl w:val="0"/>
          <w:numId w:val="152"/>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komunikimet në lidhje me mospërputhjet mes mallrave të deklaruara dhe të çliruara për eksport dhe mallrave të paraqitura.</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702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Paraqitja e mallrave në zyrën doganore të daljes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239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Personi që paraqet mallrat në dalje, në momentin e paraqitjes së mallrave në zyrën doganore të daljes, duhet:</w:t>
      </w:r>
    </w:p>
    <w:p w:rsidR="003514D0" w:rsidRPr="00F94C83" w:rsidRDefault="003514D0" w:rsidP="00DF1BB5">
      <w:pPr>
        <w:widowControl w:val="0"/>
        <w:numPr>
          <w:ilvl w:val="0"/>
          <w:numId w:val="15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tregojë MRN e deklaratës të eksportit apo rieksportit</w:t>
      </w:r>
    </w:p>
    <w:p w:rsidR="003514D0" w:rsidRPr="00F94C83" w:rsidRDefault="003514D0" w:rsidP="00DF1BB5">
      <w:pPr>
        <w:widowControl w:val="0"/>
        <w:numPr>
          <w:ilvl w:val="0"/>
          <w:numId w:val="15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 tregojë mospërputhjet midis mallrave të deklaruara dhe çliruara për eksport dhe atyre të paraqitura, duke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përfshirë edhe rastet kur mallrat janë ripaketuar apo shkarkuar dhe ringarkuar në </w:t>
      </w:r>
      <w:r w:rsidR="001A1397" w:rsidRPr="00F94C83">
        <w:rPr>
          <w:rFonts w:ascii="Garamond" w:hAnsi="Garamond"/>
          <w:spacing w:val="-4"/>
          <w:sz w:val="24"/>
          <w:szCs w:val="24"/>
          <w:lang w:val="sq-AL"/>
        </w:rPr>
        <w:t>kontejner</w:t>
      </w:r>
      <w:r w:rsidRPr="00F94C83">
        <w:rPr>
          <w:rFonts w:ascii="Garamond" w:hAnsi="Garamond"/>
          <w:spacing w:val="-4"/>
          <w:sz w:val="24"/>
          <w:szCs w:val="24"/>
          <w:lang w:val="sq-AL"/>
        </w:rPr>
        <w:t xml:space="preserve"> ,para paraqitjes të tyre në zyrën doganore të daljes;</w:t>
      </w:r>
    </w:p>
    <w:p w:rsidR="003514D0" w:rsidRPr="00F94C83" w:rsidRDefault="003514D0" w:rsidP="00DF1BB5">
      <w:pPr>
        <w:widowControl w:val="0"/>
        <w:numPr>
          <w:ilvl w:val="0"/>
          <w:numId w:val="153"/>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tregojë gjithashtu dhe sasinë aktuale të mallrave, kur vetëm një pjesë e mallrave mbulohet nga një deklaratë eksporti apo rieksporti </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Megjithatë, kur këto mallra janë paraqitur në koli ose </w:t>
      </w:r>
      <w:r w:rsidR="002557B1" w:rsidRPr="00F94C83">
        <w:rPr>
          <w:rFonts w:ascii="Garamond" w:hAnsi="Garamond"/>
          <w:spacing w:val="-4"/>
          <w:sz w:val="24"/>
          <w:szCs w:val="24"/>
          <w:lang w:val="sq-AL"/>
        </w:rPr>
        <w:t>kontejner</w:t>
      </w:r>
      <w:r w:rsidRPr="00F94C83">
        <w:rPr>
          <w:rFonts w:ascii="Garamond" w:hAnsi="Garamond"/>
          <w:spacing w:val="-4"/>
          <w:sz w:val="24"/>
          <w:szCs w:val="24"/>
          <w:lang w:val="sq-AL"/>
        </w:rPr>
        <w:t>, njofton për numrin e kolive dhe kur është rasti numrin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identifikues të </w:t>
      </w:r>
      <w:r w:rsidR="002557B1" w:rsidRPr="00F94C83">
        <w:rPr>
          <w:rFonts w:ascii="Garamond" w:hAnsi="Garamond"/>
          <w:spacing w:val="-4"/>
          <w:sz w:val="24"/>
          <w:szCs w:val="24"/>
          <w:lang w:val="sq-AL"/>
        </w:rPr>
        <w:t>kontejnerit</w:t>
      </w:r>
      <w:r w:rsidRPr="00F94C83">
        <w:rPr>
          <w:rFonts w:ascii="Garamond" w:hAnsi="Garamond"/>
          <w:spacing w:val="-4"/>
          <w:sz w:val="24"/>
          <w:szCs w:val="24"/>
          <w:lang w:val="sq-AL"/>
        </w:rPr>
        <w: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2. Mallrat e deklaruara për eksport apo rieksport mund të paraqiten në një zyrë tjetër doganore të daljes, përveç asaj që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deklarohet në deklaratën e eksportit apo rieksportit.</w:t>
      </w:r>
    </w:p>
    <w:p w:rsidR="00093CC9" w:rsidRPr="002D4238" w:rsidRDefault="00093CC9"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703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Formalitetet për daljen e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239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15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që do të dalin jashtë territorit doganor të Republikës së Shqipërisë i nënshtrohen kontrolleve doganore, zyra doganore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daljes kontrollon mallrat në bazë të informacionit të marrë nga zyra doganore e eksportit.</w:t>
      </w:r>
    </w:p>
    <w:p w:rsidR="003514D0" w:rsidRPr="00F94C83" w:rsidRDefault="003514D0" w:rsidP="00DF1BB5">
      <w:pPr>
        <w:widowControl w:val="0"/>
        <w:numPr>
          <w:ilvl w:val="0"/>
          <w:numId w:val="15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personi që paraqet mallrat informon, ose zyra doganore e daljes konstaton, se disa nga mallrat e deklaruara për eksport apo rieksport ose përpunim pasiv mungojnë në momentin e paraqit</w:t>
      </w:r>
      <w:r w:rsidR="002557B1">
        <w:rPr>
          <w:rFonts w:ascii="Garamond" w:hAnsi="Garamond"/>
          <w:spacing w:val="-4"/>
          <w:sz w:val="24"/>
          <w:szCs w:val="24"/>
          <w:lang w:val="sq-AL"/>
        </w:rPr>
        <w:t>j</w:t>
      </w:r>
      <w:r w:rsidRPr="00F94C83">
        <w:rPr>
          <w:rFonts w:ascii="Garamond" w:hAnsi="Garamond"/>
          <w:spacing w:val="-4"/>
          <w:sz w:val="24"/>
          <w:szCs w:val="24"/>
          <w:lang w:val="sq-AL"/>
        </w:rPr>
        <w:t>es në zyrën doganore të daljes, kjo zyrë doganore informon zyrën doganore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eksportit për mallrat që mungojnë.</w:t>
      </w:r>
    </w:p>
    <w:p w:rsidR="003514D0" w:rsidRPr="00F94C83" w:rsidRDefault="003514D0" w:rsidP="00DF1BB5">
      <w:pPr>
        <w:widowControl w:val="0"/>
        <w:numPr>
          <w:ilvl w:val="0"/>
          <w:numId w:val="15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personi që paraqet mallrat informon, ose zyra doganore e daljes konstaton, se disa nga mallrat e paraqitura në zyrën doganore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daljes janë në sasi më të mëdha se ato të deklaruara për eksport, rieksport ose regjim të përpunimit pasiv, kjo zyrë doganore refuzon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daljen e mallrave deri sa për këto mallra të paraqitet një deklaratë eksporti ose rieksporti. Kjo deklaratë eksporti apo rieksporti mund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paraqitet në zyrën doganore të daljes.</w:t>
      </w:r>
    </w:p>
    <w:p w:rsidR="003514D0" w:rsidRPr="00F94C83" w:rsidRDefault="003514D0" w:rsidP="00DF1BB5">
      <w:pPr>
        <w:widowControl w:val="0"/>
        <w:numPr>
          <w:ilvl w:val="0"/>
          <w:numId w:val="15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personi që paraqet mallrat informon, ose zyra e doganave e daljes konstaton, se ka një mospërputhje në natyrën e mallrave të deklaruara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 eksport, rieksport ose regjim të përpunimit pasiv në krahasim me ato të paraqitura në zyrën doganore të daljes, zyra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e daljes refuzon daljen e këtyre mallrave deri sa një deklaratë eksporti apo rieksporti paraqitet për to dhe informon zyrën doganore të eksportit. Kjo deklarate eksporti apo rieksporti mund të paraqitet në zyrën doganore të daljes.</w:t>
      </w:r>
    </w:p>
    <w:p w:rsidR="003514D0" w:rsidRPr="00F94C83" w:rsidRDefault="003514D0" w:rsidP="00DF1BB5">
      <w:pPr>
        <w:widowControl w:val="0"/>
        <w:numPr>
          <w:ilvl w:val="0"/>
          <w:numId w:val="15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Transportuesi do të njoftojë për daljen e mallrave në zyrën doganore të daljes, duke ofruar të gjithë informacionin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mëposhtëm:</w:t>
      </w:r>
    </w:p>
    <w:p w:rsidR="003514D0" w:rsidRPr="00F94C83" w:rsidRDefault="003514D0" w:rsidP="00DF1BB5">
      <w:pPr>
        <w:widowControl w:val="0"/>
        <w:numPr>
          <w:ilvl w:val="0"/>
          <w:numId w:val="15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Numrin unik të ngarkesës ose numrin e referencës të dokumentit të transportit,</w:t>
      </w:r>
    </w:p>
    <w:p w:rsidR="003514D0" w:rsidRPr="00F94C83" w:rsidRDefault="003514D0" w:rsidP="00DF1BB5">
      <w:pPr>
        <w:widowControl w:val="0"/>
        <w:numPr>
          <w:ilvl w:val="0"/>
          <w:numId w:val="15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mallrat janë paraqitur në koli ose </w:t>
      </w:r>
      <w:r w:rsidR="002557B1" w:rsidRPr="00F94C83">
        <w:rPr>
          <w:rFonts w:ascii="Garamond" w:hAnsi="Garamond"/>
          <w:spacing w:val="-4"/>
          <w:sz w:val="24"/>
          <w:szCs w:val="24"/>
          <w:lang w:val="sq-AL"/>
        </w:rPr>
        <w:t>kontejner</w:t>
      </w:r>
      <w:r w:rsidRPr="00F94C83">
        <w:rPr>
          <w:rFonts w:ascii="Garamond" w:hAnsi="Garamond"/>
          <w:spacing w:val="-4"/>
          <w:sz w:val="24"/>
          <w:szCs w:val="24"/>
          <w:lang w:val="sq-AL"/>
        </w:rPr>
        <w:t>, numrin e kolive dhe kur është rasti numrat identifikues të kontejnerëve ;</w:t>
      </w:r>
    </w:p>
    <w:p w:rsidR="003514D0" w:rsidRPr="00F94C83" w:rsidRDefault="003514D0" w:rsidP="00DF1BB5">
      <w:pPr>
        <w:widowControl w:val="0"/>
        <w:numPr>
          <w:ilvl w:val="0"/>
          <w:numId w:val="15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MRN e deklaratës të eksportit apo rieksportit kur është rasti.</w:t>
      </w:r>
    </w:p>
    <w:p w:rsidR="003514D0" w:rsidRPr="002D4238" w:rsidRDefault="003514D0" w:rsidP="00DF1BB5">
      <w:pPr>
        <w:widowControl w:val="0"/>
        <w:tabs>
          <w:tab w:val="left" w:pos="360"/>
        </w:tabs>
        <w:autoSpaceDE w:val="0"/>
        <w:autoSpaceDN w:val="0"/>
        <w:adjustRightInd w:val="0"/>
        <w:spacing w:after="0" w:line="240" w:lineRule="auto"/>
        <w:rPr>
          <w:rFonts w:ascii="Garamond" w:hAnsi="Garamond"/>
          <w:spacing w:val="-6"/>
          <w:sz w:val="24"/>
          <w:szCs w:val="24"/>
          <w:lang w:val="sq-AL"/>
        </w:rPr>
      </w:pPr>
      <w:r w:rsidRPr="002D4238">
        <w:rPr>
          <w:rFonts w:ascii="Garamond" w:hAnsi="Garamond"/>
          <w:spacing w:val="-6"/>
          <w:sz w:val="24"/>
          <w:szCs w:val="24"/>
          <w:lang w:val="sq-AL"/>
        </w:rPr>
        <w:t>Ky detyrim nuk zbatohet për aq sa ai informacion është në dispozicion të autoriteteve doganore përmes sistemeve të informimit ekzistuese tregtare, portuale apo të lidhura me transportin.</w:t>
      </w:r>
    </w:p>
    <w:p w:rsidR="003514D0" w:rsidRPr="00F94C83" w:rsidRDefault="003514D0" w:rsidP="00DF1BB5">
      <w:pPr>
        <w:widowControl w:val="0"/>
        <w:numPr>
          <w:ilvl w:val="0"/>
          <w:numId w:val="15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qëllime të pikës 5, personi që dorëzon mallrat tek transportuesi i siguron këtij të fundit të dhënat e përmendura në atë pikë.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Transportuesi mund të ngarkojë mallra për transport në dalje nga territori doganor i Republikës së Shqipërisë, kur disponon të dhënat e përmendura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 pikën 5.</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704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Mbikëqyrja e mallrave të çliruara për dalje dhe shkëmbimi i informacionit midis zyrave doganore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239 i Kodit)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15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Sapo të jenë çliruar mallrat për dalje, zyra doganore e daljes do t’i mbikëqyrë ato deri sa ato të kenë dalë jashtë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territorit doganor të Republikës së Shqipërisë.</w:t>
      </w:r>
    </w:p>
    <w:p w:rsidR="003514D0" w:rsidRPr="00F94C83" w:rsidRDefault="003514D0" w:rsidP="00DF1BB5">
      <w:pPr>
        <w:widowControl w:val="0"/>
        <w:numPr>
          <w:ilvl w:val="0"/>
          <w:numId w:val="15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zyra doganore e daljes dhe eksportit janë të ndryshme, zyra doganore e daljes njofton zyrën doganore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eksportit për daljen e mallrave jo më vonë se në ditën e punës pas ditës kur mallrat kanë lënë territorin doganor të Republikës së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në rastet e referuara në pikat 3 deri 7 të nenit 698, afati kohor që zyra doganore 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daljes të njoftojë zyrën doganore të eksportit për daljen e mallrave do të jetë si vijon:</w:t>
      </w:r>
    </w:p>
    <w:p w:rsidR="003514D0" w:rsidRPr="00F94C83" w:rsidRDefault="003514D0" w:rsidP="00DF1BB5">
      <w:pPr>
        <w:widowControl w:val="0"/>
        <w:numPr>
          <w:ilvl w:val="0"/>
          <w:numId w:val="15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përmendura në pikat 3 dhe 4, të nenit 698, jo më vonë se në ditën e punës nga dita në të cilën anija apo avioni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në të cilin mallrat janë ngarkuar ka lënë portin ose aeroportin e ngarkimit;</w:t>
      </w:r>
    </w:p>
    <w:p w:rsidR="003514D0" w:rsidRPr="00F94C83" w:rsidRDefault="003514D0" w:rsidP="00DF1BB5">
      <w:pPr>
        <w:widowControl w:val="0"/>
        <w:numPr>
          <w:ilvl w:val="0"/>
          <w:numId w:val="15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përmendura në pikën 5, të nenit 698, jo me vonë se në ditën e punës pas ditës kur mallrat janë vendosur nën regjimin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e transitit të jashtëm;</w:t>
      </w:r>
    </w:p>
    <w:p w:rsidR="003514D0" w:rsidRPr="00F94C83" w:rsidRDefault="003514D0" w:rsidP="00DF1BB5">
      <w:pPr>
        <w:widowControl w:val="0"/>
        <w:numPr>
          <w:ilvl w:val="0"/>
          <w:numId w:val="157"/>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rastet e përmendura në pikën 6, të nenit 698, jo me vonë se në ditën e punës pas ditës kur procedura e transitit është mbyllur;</w:t>
      </w:r>
    </w:p>
    <w:p w:rsidR="003514D0" w:rsidRPr="00F94C83" w:rsidRDefault="001D1679"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w:t>
      </w:r>
      <w:r w:rsidR="003514D0" w:rsidRPr="00F94C83">
        <w:rPr>
          <w:rFonts w:ascii="Garamond" w:hAnsi="Garamond"/>
          <w:spacing w:val="-4"/>
          <w:sz w:val="24"/>
          <w:szCs w:val="24"/>
          <w:lang w:val="sq-AL"/>
        </w:rPr>
        <w:t>në rastet e përmendura në pikën 7, të nenit 698,  jo më vonë se në ditën e punës pas ditës kur mallrat janë marrë përsipër nga një</w:t>
      </w:r>
      <w:r w:rsidR="003514D0" w:rsidRPr="00F94C83">
        <w:rPr>
          <w:rFonts w:ascii="Garamond" w:hAnsi="Garamond"/>
          <w:spacing w:val="-4"/>
          <w:w w:val="99"/>
          <w:sz w:val="24"/>
          <w:szCs w:val="24"/>
          <w:lang w:val="sq-AL"/>
        </w:rPr>
        <w:t xml:space="preserve"> </w:t>
      </w:r>
      <w:r w:rsidR="003514D0" w:rsidRPr="00F94C83">
        <w:rPr>
          <w:rFonts w:ascii="Garamond" w:hAnsi="Garamond"/>
          <w:spacing w:val="-4"/>
          <w:sz w:val="24"/>
          <w:szCs w:val="24"/>
          <w:lang w:val="sq-AL"/>
        </w:rPr>
        <w:t>kontratë e vetme transporti.</w:t>
      </w:r>
    </w:p>
    <w:p w:rsidR="003514D0" w:rsidRPr="00F94C83" w:rsidRDefault="003514D0" w:rsidP="00DF1BB5">
      <w:pPr>
        <w:widowControl w:val="0"/>
        <w:numPr>
          <w:ilvl w:val="0"/>
          <w:numId w:val="15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 zyra doganore e daljes dhe eksportit janë të ndryshme dhe dalja e mallrave është refuzuar, zyra doganore e daljes</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informon zyrën doganore të eksportit jo më vonë se në ditën e punës pasi dalja e mallrave është refuzuar.</w:t>
      </w:r>
    </w:p>
    <w:p w:rsidR="003514D0" w:rsidRPr="00F94C83" w:rsidRDefault="003514D0" w:rsidP="00DF1BB5">
      <w:pPr>
        <w:widowControl w:val="0"/>
        <w:numPr>
          <w:ilvl w:val="0"/>
          <w:numId w:val="15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Në rrethana të paparashikuara, nëse mallrat e mbuluara nga një deklaratë eksporti </w:t>
      </w:r>
      <w:r w:rsidR="002557B1">
        <w:rPr>
          <w:rFonts w:ascii="Garamond" w:hAnsi="Garamond"/>
          <w:spacing w:val="-4"/>
          <w:sz w:val="24"/>
          <w:szCs w:val="24"/>
          <w:lang w:val="sq-AL"/>
        </w:rPr>
        <w:t>apo ri</w:t>
      </w:r>
      <w:r w:rsidRPr="00F94C83">
        <w:rPr>
          <w:rFonts w:ascii="Garamond" w:hAnsi="Garamond"/>
          <w:spacing w:val="-4"/>
          <w:sz w:val="24"/>
          <w:szCs w:val="24"/>
          <w:lang w:val="sq-AL"/>
        </w:rPr>
        <w:t>eksporti janë transferuar në një zyrë doganore</w:t>
      </w:r>
      <w:r w:rsidRPr="00F94C83">
        <w:rPr>
          <w:rFonts w:ascii="Garamond" w:hAnsi="Garamond"/>
          <w:spacing w:val="-4"/>
          <w:w w:val="99"/>
          <w:sz w:val="24"/>
          <w:szCs w:val="24"/>
          <w:lang w:val="sq-AL"/>
        </w:rPr>
        <w:t xml:space="preserve"> </w:t>
      </w:r>
      <w:r w:rsidR="002557B1">
        <w:rPr>
          <w:rFonts w:ascii="Garamond" w:hAnsi="Garamond"/>
          <w:spacing w:val="-4"/>
          <w:sz w:val="24"/>
          <w:szCs w:val="24"/>
          <w:lang w:val="sq-AL"/>
        </w:rPr>
        <w:t>dalje dhe në vijim do të</w:t>
      </w:r>
      <w:r w:rsidRPr="00F94C83">
        <w:rPr>
          <w:rFonts w:ascii="Garamond" w:hAnsi="Garamond"/>
          <w:spacing w:val="-4"/>
          <w:sz w:val="24"/>
          <w:szCs w:val="24"/>
          <w:lang w:val="sq-AL"/>
        </w:rPr>
        <w:t xml:space="preserve"> lënë territorin doganor të Republikës së Shqipërisë nga më shumë se një zyrë doganore dalje, çdo zyrë doganore dalje,</w:t>
      </w:r>
      <w:r w:rsidR="002557B1">
        <w:rPr>
          <w:rFonts w:ascii="Garamond" w:hAnsi="Garamond"/>
          <w:spacing w:val="-4"/>
          <w:sz w:val="24"/>
          <w:szCs w:val="24"/>
          <w:lang w:val="sq-AL"/>
        </w:rPr>
        <w:t xml:space="preserve"> ku mallrat janë paraqitur do t</w:t>
      </w:r>
      <w:r w:rsidRPr="00F94C83">
        <w:rPr>
          <w:rFonts w:ascii="Garamond" w:hAnsi="Garamond"/>
          <w:spacing w:val="-4"/>
          <w:sz w:val="24"/>
          <w:szCs w:val="24"/>
          <w:lang w:val="sq-AL"/>
        </w:rPr>
        <w:t>a mbikëqyrë daljen e mallrave të cilat duhet të lënë territorin doganor të Republikës së Shqipërisë. Zyra doganore e daljes informon zyrën doganore të eksportit për daljen e mallrave nën mbikëqyrjen e tyre.</w:t>
      </w:r>
    </w:p>
    <w:p w:rsidR="003514D0" w:rsidRPr="00F94C83" w:rsidRDefault="003514D0" w:rsidP="00DF1BB5">
      <w:pPr>
        <w:widowControl w:val="0"/>
        <w:numPr>
          <w:ilvl w:val="0"/>
          <w:numId w:val="15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Nëse mallrat e mbuluara nga një deklaratë eksporti apo rieksporti janë transferuar në një zyrë doganore dalje dhe në vijim, lënë territorin doganor të Republikës së Shqipërisë në më shumë se një dërgesë, për shkak të rrethanave të paparashikuara,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zyra doganore e daljes informon zyrën doganore të eksportit për daljen e çdo dërgese.</w:t>
      </w:r>
    </w:p>
    <w:p w:rsidR="003514D0" w:rsidRPr="00F94C83" w:rsidRDefault="003514D0" w:rsidP="00DF1BB5">
      <w:pPr>
        <w:widowControl w:val="0"/>
        <w:numPr>
          <w:ilvl w:val="0"/>
          <w:numId w:val="15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mallrat janë larguar nga territori doganor i Republikës së Shqipërisë në rastin e përmendur në pikën 7, të nenit 698, transportuesi me kërkesë nga autoritetet kompetente doganore në pikën e daljes siguron informacion në lidhje me ato</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mallra. </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Ky informacion do të konsistojë në një nga të mëposhtmet:</w:t>
      </w:r>
    </w:p>
    <w:p w:rsidR="003514D0" w:rsidRPr="00F94C83" w:rsidRDefault="003514D0" w:rsidP="00DF1BB5">
      <w:pPr>
        <w:widowControl w:val="0"/>
        <w:numPr>
          <w:ilvl w:val="0"/>
          <w:numId w:val="1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MRN të deklaratës së eksportit;</w:t>
      </w:r>
    </w:p>
    <w:p w:rsidR="003514D0" w:rsidRPr="00F94C83" w:rsidRDefault="003514D0" w:rsidP="00DF1BB5">
      <w:pPr>
        <w:widowControl w:val="0"/>
        <w:numPr>
          <w:ilvl w:val="0"/>
          <w:numId w:val="1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kopje të kontratës së vetme të transportit për mallrat përkatës;</w:t>
      </w:r>
    </w:p>
    <w:p w:rsidR="003514D0" w:rsidRPr="00F94C83" w:rsidRDefault="003514D0" w:rsidP="00DF1BB5">
      <w:pPr>
        <w:widowControl w:val="0"/>
        <w:numPr>
          <w:ilvl w:val="0"/>
          <w:numId w:val="15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w:t>
      </w:r>
      <w:r w:rsidR="002557B1">
        <w:rPr>
          <w:rFonts w:ascii="Garamond" w:hAnsi="Garamond"/>
          <w:spacing w:val="-4"/>
          <w:sz w:val="24"/>
          <w:szCs w:val="24"/>
          <w:lang w:val="sq-AL"/>
        </w:rPr>
        <w:t>umrin unik të ngarkesës apo num</w:t>
      </w:r>
      <w:r w:rsidRPr="00F94C83">
        <w:rPr>
          <w:rFonts w:ascii="Garamond" w:hAnsi="Garamond"/>
          <w:spacing w:val="-4"/>
          <w:sz w:val="24"/>
          <w:szCs w:val="24"/>
          <w:lang w:val="sq-AL"/>
        </w:rPr>
        <w:t xml:space="preserve">ri referencë i dokumentit të transportit dhe kur mallrat janë paraqitur në koli ose </w:t>
      </w:r>
      <w:r w:rsidR="002557B1" w:rsidRPr="00F94C83">
        <w:rPr>
          <w:rFonts w:ascii="Garamond" w:hAnsi="Garamond"/>
          <w:spacing w:val="-4"/>
          <w:sz w:val="24"/>
          <w:szCs w:val="24"/>
          <w:lang w:val="sq-AL"/>
        </w:rPr>
        <w:t>kontejner</w:t>
      </w:r>
      <w:r w:rsidRPr="00F94C83">
        <w:rPr>
          <w:rFonts w:ascii="Garamond" w:hAnsi="Garamond"/>
          <w:spacing w:val="-4"/>
          <w:sz w:val="24"/>
          <w:szCs w:val="24"/>
          <w:lang w:val="sq-AL"/>
        </w:rPr>
        <w:t>,</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 xml:space="preserve">numri i kolive dhe kur është rast numri identifikues i </w:t>
      </w:r>
      <w:r w:rsidR="002557B1" w:rsidRPr="00F94C83">
        <w:rPr>
          <w:rFonts w:ascii="Garamond" w:hAnsi="Garamond"/>
          <w:spacing w:val="-4"/>
          <w:sz w:val="24"/>
          <w:szCs w:val="24"/>
          <w:lang w:val="sq-AL"/>
        </w:rPr>
        <w:t>kontejnerit</w:t>
      </w:r>
      <w:r w:rsidRPr="00F94C83">
        <w:rPr>
          <w:rFonts w:ascii="Garamond" w:hAnsi="Garamond"/>
          <w:spacing w:val="-4"/>
          <w:sz w:val="24"/>
          <w:szCs w:val="24"/>
          <w:lang w:val="sq-AL"/>
        </w:rPr>
        <w:t>.</w:t>
      </w:r>
    </w:p>
    <w:p w:rsidR="003514D0" w:rsidRDefault="003514D0" w:rsidP="00DF1BB5">
      <w:pPr>
        <w:widowControl w:val="0"/>
        <w:numPr>
          <w:ilvl w:val="0"/>
          <w:numId w:val="15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shkronjën “c”, të pikës 2, të këtij neni, deri në implementimin e  sistemit të informatizuar të eksportit sipas  Planit të punës të miratuar nga ministri përgjegjës për financat, në rastet e përmendura në pikën 6, të nenit 698, afati kohor që zyra doganore e daljes të lajmërojë zyrën doganore të eksportit për daljen e mallrave do të jetë dita e parë e punës pas ditës kur mallrat janë vendosur në regjimin e transitit ose mallrat dalin nga territori doganor i Republikës së Shqipërisë apo regjimi i transitit është mbyllur.</w:t>
      </w:r>
    </w:p>
    <w:p w:rsidR="002D4238" w:rsidRPr="00F94C83" w:rsidRDefault="002D4238" w:rsidP="002D4238">
      <w:pPr>
        <w:widowControl w:val="0"/>
        <w:tabs>
          <w:tab w:val="left" w:pos="360"/>
        </w:tabs>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15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pikën 4, të këtij neni, deri në implementimin e sistemit të informatizuar të eksportit sipas Planit të punës, të miratuar nga ministri i përgjegjës për financat, zyra doganore e daljes ku ngarkesa u paraqit fillimisht mbledh rezultatet e daljes nga zyrat e tjera doganore të daljes dhe informon zyrën doganore të eksportit për daljen e mallrave. Ato e bëjnë këtë vetëm kur të gjitha mallrat janë larguar nga territori doganor i Republikës së Shqipërisë.</w:t>
      </w:r>
    </w:p>
    <w:p w:rsidR="003514D0" w:rsidRPr="00F94C83" w:rsidRDefault="003514D0" w:rsidP="00DF1BB5">
      <w:pPr>
        <w:widowControl w:val="0"/>
        <w:numPr>
          <w:ilvl w:val="0"/>
          <w:numId w:val="156"/>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Duke anashkaluar pikën 5 të këtij neni, deri në implementimin e  sistemit të informatizuar  të eksportit sipas Planit të punës, të miratuar nga ministri i përgjegjës për financat, kur mallrat e mbuluara nga një deklaratë eksporti apo rieksporti janë transferuar në një zyrë doganore të daljes dhe në vijim dalin nga territori doganor i Republikës së Shqipërisë në më shumë se një dërgesë për shkak të rrethanave të paparashikuara, zyra doganore e daljes informon zyrën doganore të eksportit për daljen e mallrave vetëm kur të  gjitha mallrat janë larguar nga territori doganor i Republikës së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705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Vërtetimi i daljes së mallrave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239 i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numPr>
          <w:ilvl w:val="0"/>
          <w:numId w:val="15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Zyra doganore e eksportit i vërteton daljen e mallrave deklaruesit ose eksportuesit në rastet e mëposhtme:</w:t>
      </w:r>
    </w:p>
    <w:p w:rsidR="003514D0" w:rsidRPr="00F94C83" w:rsidRDefault="003514D0" w:rsidP="00DF1BB5">
      <w:pPr>
        <w:widowControl w:val="0"/>
        <w:numPr>
          <w:ilvl w:val="0"/>
          <w:numId w:val="16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kjo zyrë është informuar për daljen e mallrave nga zyra doganore e daljes;</w:t>
      </w:r>
    </w:p>
    <w:p w:rsidR="003514D0" w:rsidRPr="00F94C83" w:rsidRDefault="003514D0" w:rsidP="00DF1BB5">
      <w:pPr>
        <w:widowControl w:val="0"/>
        <w:numPr>
          <w:ilvl w:val="0"/>
          <w:numId w:val="16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kjo zyrë është e njëjtë me zyrën doganore të daljes dhe mallrat kanë dalë;</w:t>
      </w:r>
    </w:p>
    <w:p w:rsidR="003514D0" w:rsidRPr="00F94C83" w:rsidRDefault="003514D0" w:rsidP="00DF1BB5">
      <w:pPr>
        <w:widowControl w:val="0"/>
        <w:numPr>
          <w:ilvl w:val="0"/>
          <w:numId w:val="160"/>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nëse zyra në fjalë vlerëson se provat e siguruara në përputhje me pikën 4, të nenit 707,  janë të mjaftueshme.</w:t>
      </w:r>
    </w:p>
    <w:p w:rsidR="003514D0" w:rsidRPr="00F94C83" w:rsidRDefault="003514D0" w:rsidP="00DF1BB5">
      <w:pPr>
        <w:widowControl w:val="0"/>
        <w:numPr>
          <w:ilvl w:val="0"/>
          <w:numId w:val="159"/>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 zyra doganore e eksportit ka vërtetuar daljen e mallrave në përputhje me shkronjën “c”, të pikës 1, ajo informon zyrën doganore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daljes.</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706</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për dhënien e provës që mallrat janë larguar nga territori doganor i Republikës së Shqipërisë</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 qëllim vërtetimin e daljes së mallrave, prova se mallrat janë larguar nga territori doganor i Republikës së Shqipërisë mund t’i sigurohet zyrës doganore të eksportit duke përdorur mënyra të tjera nga teknikat informatike të përpunimit të të dhënave.</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707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Procedura hetimore</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239 i Kodit)</w:t>
      </w:r>
    </w:p>
    <w:p w:rsidR="003514D0" w:rsidRPr="00315DD9" w:rsidRDefault="003514D0" w:rsidP="00DF1BB5">
      <w:pPr>
        <w:widowControl w:val="0"/>
        <w:tabs>
          <w:tab w:val="left" w:pos="360"/>
        </w:tabs>
        <w:autoSpaceDE w:val="0"/>
        <w:autoSpaceDN w:val="0"/>
        <w:adjustRightInd w:val="0"/>
        <w:spacing w:after="0" w:line="240" w:lineRule="auto"/>
        <w:rPr>
          <w:rFonts w:ascii="Garamond" w:hAnsi="Garamond"/>
          <w:spacing w:val="-4"/>
          <w:sz w:val="10"/>
          <w:szCs w:val="24"/>
          <w:lang w:val="sq-AL"/>
        </w:rPr>
      </w:pPr>
    </w:p>
    <w:p w:rsidR="003514D0" w:rsidRPr="00F94C83" w:rsidRDefault="003514D0" w:rsidP="00DF1BB5">
      <w:pPr>
        <w:widowControl w:val="0"/>
        <w:numPr>
          <w:ilvl w:val="0"/>
          <w:numId w:val="16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Nëse pas 90 ditëve nga çlirimi i mallrave për eksport, zyra doganore e eksportit nuk është njoftuar për daljen e mallrave, ajo mund t’i kërkojë deklaruesit t’i informojë datën kur kanë dalë mallrat dhe zyrën doganore të daljes nga e cila mallrat kanë lënë territorin doganor të Republikës së Shqipërisë.</w:t>
      </w:r>
    </w:p>
    <w:p w:rsidR="003514D0" w:rsidRPr="00F94C83" w:rsidRDefault="003514D0" w:rsidP="00DF1BB5">
      <w:pPr>
        <w:widowControl w:val="0"/>
        <w:numPr>
          <w:ilvl w:val="0"/>
          <w:numId w:val="16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Deklaruesi me iniciativë, mund të njoftojë datën kur kanë dalë mallrat dhe zyrën doganore të daljes nga e cila mallrat kanë lënë territorin doganor të Republikës së Shqipërisë.</w:t>
      </w:r>
    </w:p>
    <w:p w:rsidR="003514D0" w:rsidRPr="00F94C83" w:rsidRDefault="003514D0" w:rsidP="00DF1BB5">
      <w:pPr>
        <w:widowControl w:val="0"/>
        <w:numPr>
          <w:ilvl w:val="0"/>
          <w:numId w:val="16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deklaruesi informon në zyrën doganore të eksportit në përputhje me pikat 1 ose 2, mund t'i kërkojë zyrës doganore të eksportit të vërtetojë daljen. Për këtë qëllim, zyra doganore e eksportit kërkon informacion për daljen e mallrave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nga zyra doganore e daljes, e cila do të përgjigjet brenda 10 ditëve.</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zyra doganore e daljes nuk përgjigjet brenda kësaj kohe, zyra doganore e eksportit informon deklaruesin.</w:t>
      </w:r>
    </w:p>
    <w:p w:rsidR="003514D0" w:rsidRPr="00F94C83" w:rsidRDefault="003514D0" w:rsidP="00DF1BB5">
      <w:pPr>
        <w:widowControl w:val="0"/>
        <w:numPr>
          <w:ilvl w:val="0"/>
          <w:numId w:val="161"/>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zyra doganore e eksportit njofton deklaruesin që zyra doganore e daljes nuk jep përgjigje brenda afatit kohor të përcaktuar në pikën 3, deklaruesi mund të </w:t>
      </w:r>
      <w:r w:rsidR="00A031DF" w:rsidRPr="00F94C83">
        <w:rPr>
          <w:rFonts w:ascii="Garamond" w:hAnsi="Garamond"/>
          <w:spacing w:val="-4"/>
          <w:sz w:val="24"/>
          <w:szCs w:val="24"/>
          <w:lang w:val="sq-AL"/>
        </w:rPr>
        <w:t>paraqesë</w:t>
      </w:r>
      <w:r w:rsidRPr="00F94C83">
        <w:rPr>
          <w:rFonts w:ascii="Garamond" w:hAnsi="Garamond"/>
          <w:spacing w:val="-4"/>
          <w:sz w:val="24"/>
          <w:szCs w:val="24"/>
          <w:lang w:val="sq-AL"/>
        </w:rPr>
        <w:t xml:space="preserve"> në zyrën doganore të eksportit provat se mallrat kanë lënë territorin doganor të Republikës së Shqipërisë.</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Provat mund të ofrohen, në veçanti, përmes njërit prej këtyre instrumenteve apo një kombinim të tyre, të vërtetuara nga autoritetet doganore të një shteti tjetër:</w:t>
      </w:r>
    </w:p>
    <w:p w:rsidR="003514D0" w:rsidRPr="00F94C83" w:rsidRDefault="003514D0" w:rsidP="00DF1BB5">
      <w:pPr>
        <w:widowControl w:val="0"/>
        <w:numPr>
          <w:ilvl w:val="0"/>
          <w:numId w:val="16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Një </w:t>
      </w:r>
      <w:r w:rsidR="00A031DF">
        <w:rPr>
          <w:rFonts w:ascii="Garamond" w:hAnsi="Garamond"/>
          <w:spacing w:val="-4"/>
          <w:sz w:val="24"/>
          <w:szCs w:val="24"/>
          <w:lang w:val="sq-AL"/>
        </w:rPr>
        <w:t>kopje të fletë</w:t>
      </w:r>
      <w:r w:rsidRPr="00F94C83">
        <w:rPr>
          <w:rFonts w:ascii="Garamond" w:hAnsi="Garamond"/>
          <w:spacing w:val="-4"/>
          <w:sz w:val="24"/>
          <w:szCs w:val="24"/>
          <w:lang w:val="sq-AL"/>
        </w:rPr>
        <w:t>ngarkesës të nënshkruar ose verifikuar nga pritësi jashtë territorit doganor të Republikës së Shqipërisë;</w:t>
      </w:r>
    </w:p>
    <w:p w:rsidR="003514D0" w:rsidRPr="00F94C83" w:rsidRDefault="003514D0" w:rsidP="00DF1BB5">
      <w:pPr>
        <w:widowControl w:val="0"/>
        <w:numPr>
          <w:ilvl w:val="0"/>
          <w:numId w:val="16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Dëshminë e pagesës;</w:t>
      </w:r>
    </w:p>
    <w:p w:rsidR="003514D0" w:rsidRPr="00F94C83" w:rsidRDefault="003514D0" w:rsidP="00DF1BB5">
      <w:pPr>
        <w:widowControl w:val="0"/>
        <w:numPr>
          <w:ilvl w:val="0"/>
          <w:numId w:val="16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Fatura;</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Fletë ngarkesa/dërgesa;</w:t>
      </w:r>
    </w:p>
    <w:p w:rsidR="003514D0" w:rsidRPr="00F94C83" w:rsidRDefault="003514D0" w:rsidP="00DF1BB5">
      <w:pPr>
        <w:widowControl w:val="0"/>
        <w:numPr>
          <w:ilvl w:val="0"/>
          <w:numId w:val="16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dokument i nënshkruar ose vërtetuar nga operatori ekonomik që ka nxjerrë mallrat nga territori doganor i Republikës së Shqipërisë;</w:t>
      </w:r>
    </w:p>
    <w:p w:rsidR="003514D0"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Një dokument i lëshuar nga autoritetet doganore të një shteti tjetër në përputhje me rregullat dhe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procedurat e  zbatuara në atë shtet;</w:t>
      </w:r>
    </w:p>
    <w:p w:rsidR="00315DD9" w:rsidRDefault="00315DD9" w:rsidP="00DF1BB5">
      <w:pPr>
        <w:widowControl w:val="0"/>
        <w:autoSpaceDE w:val="0"/>
        <w:autoSpaceDN w:val="0"/>
        <w:adjustRightInd w:val="0"/>
        <w:spacing w:after="0" w:line="240" w:lineRule="auto"/>
        <w:rPr>
          <w:rFonts w:ascii="Garamond" w:hAnsi="Garamond"/>
          <w:spacing w:val="-4"/>
          <w:sz w:val="24"/>
          <w:szCs w:val="24"/>
          <w:lang w:val="sq-AL"/>
        </w:rPr>
      </w:pPr>
    </w:p>
    <w:p w:rsidR="00315DD9" w:rsidRPr="00F94C83" w:rsidRDefault="00315DD9"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162"/>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Regjistrimet e operatorëve ekonomik lidhur me mallrat e furnizuara për në anije, avionë ose instalimet në det të hapur.</w:t>
      </w:r>
    </w:p>
    <w:p w:rsidR="00093CC9" w:rsidRPr="00315DD9" w:rsidRDefault="00093CC9"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3</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Eksporti dhe rieksporti</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Deklarata e eksportit, rieksportit, deklarimi prapaveprues, </w:t>
      </w:r>
      <w:r w:rsidR="00461F99" w:rsidRPr="00F94C83">
        <w:rPr>
          <w:rFonts w:ascii="Garamond" w:hAnsi="Garamond"/>
          <w:b/>
          <w:spacing w:val="-4"/>
          <w:sz w:val="24"/>
          <w:szCs w:val="24"/>
          <w:lang w:val="sq-AL"/>
        </w:rPr>
        <w:t>anulimi</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708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e eksportit apo rieksportit për mallrat në disa dërgesa</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149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janë të destinuara të dalin jashtë territorit doganor të Republikës së Shqipërisë në më shumë se një dërgesë, çdo dërgesë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individuale do të mbulohet nga një deklaratë e veçantë e eksportit apo rieksportit.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709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Anulimi i deklaratës doganore ose e deklaratës së rieksportit</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159 i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ekziston një mospërputhje në natyrën e mallr</w:t>
      </w:r>
      <w:r w:rsidR="00093CC9" w:rsidRPr="00F94C83">
        <w:rPr>
          <w:rFonts w:ascii="Garamond" w:hAnsi="Garamond"/>
          <w:spacing w:val="-4"/>
          <w:sz w:val="24"/>
          <w:szCs w:val="24"/>
          <w:lang w:val="sq-AL"/>
        </w:rPr>
        <w:t xml:space="preserve">ave të çliruara për eksport, </w:t>
      </w:r>
      <w:r w:rsidRPr="00F94C83">
        <w:rPr>
          <w:rFonts w:ascii="Garamond" w:hAnsi="Garamond"/>
          <w:spacing w:val="-4"/>
          <w:sz w:val="24"/>
          <w:szCs w:val="24"/>
          <w:lang w:val="sq-AL"/>
        </w:rPr>
        <w:t>rieksport ose përpunim pasiv në krahasim me ato të paraqitura në zyrën doganore të daljes, atëherë zyra doganore e eksportit anulon deklaratën në fjalë.</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Kur, pas një periudhe prej 150 ditësh nga data e çlirimit të mallrave për regjimin e eksportit, regjimin e përpunimit pasiv ose të rieksportit, zyra doganore e eksportit nuk ka marrë asnjë informacion për daljen e mallrave si dhe as prova që mallrat janë larguar nga territori doganor i Republikës së Shqipërisë, zyra doganore e eksportit mund ta anulojë deklaratën në fjalë.</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710</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Paraqitja e mëvonshme e një deklarate eksporti apo rieksporti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(Nenet 149 dhe 239 të Kodit)</w:t>
      </w:r>
    </w:p>
    <w:p w:rsidR="003514D0" w:rsidRPr="00F94C83" w:rsidRDefault="003514D0" w:rsidP="00DF1BB5">
      <w:pPr>
        <w:widowControl w:val="0"/>
        <w:autoSpaceDE w:val="0"/>
        <w:autoSpaceDN w:val="0"/>
        <w:adjustRightInd w:val="0"/>
        <w:spacing w:after="0" w:line="240" w:lineRule="auto"/>
        <w:rPr>
          <w:rFonts w:ascii="Garamond" w:hAnsi="Garamond"/>
          <w:b/>
          <w:spacing w:val="-4"/>
          <w:sz w:val="14"/>
          <w:szCs w:val="24"/>
          <w:lang w:val="sq-AL"/>
        </w:rPr>
      </w:pPr>
    </w:p>
    <w:p w:rsidR="003514D0" w:rsidRPr="00F94C83" w:rsidRDefault="003514D0" w:rsidP="00DF1BB5">
      <w:pPr>
        <w:widowControl w:val="0"/>
        <w:numPr>
          <w:ilvl w:val="0"/>
          <w:numId w:val="16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kërkohet një deklarate eksporti apo rieksporti por mallrat kanë dalë nga territori doganor i Republikës së Shqipërisë, pa këtë deklaratë, eksportuesi duhet të </w:t>
      </w:r>
      <w:r w:rsidR="00A52276" w:rsidRPr="00F94C83">
        <w:rPr>
          <w:rFonts w:ascii="Garamond" w:hAnsi="Garamond"/>
          <w:spacing w:val="-4"/>
          <w:sz w:val="24"/>
          <w:szCs w:val="24"/>
          <w:lang w:val="sq-AL"/>
        </w:rPr>
        <w:t>paraqesë</w:t>
      </w:r>
      <w:r w:rsidRPr="00F94C83">
        <w:rPr>
          <w:rFonts w:ascii="Garamond" w:hAnsi="Garamond"/>
          <w:spacing w:val="-4"/>
          <w:sz w:val="24"/>
          <w:szCs w:val="24"/>
          <w:lang w:val="sq-AL"/>
        </w:rPr>
        <w:t xml:space="preserve"> një deklaratë të mëvonshme eksporti apo rieksporti. Këtë deklaratë e paraqet në zyrën doganore kompetente për vendin, ku është vendosur eksportuesi. Kjo zyrë doganore provon daljen e mallrave për eksportuesin me kusht që çlirimi do të ishte dhënë nëse deklarata do të ishte paraqitur përpara daljes së mallrave nga territori doganor i Republikës së Shqipërisë dhe se ka prova në dispozicion se mallrat kanë dalë nga territori doganor i Republikës së Shqipërisë.</w:t>
      </w:r>
    </w:p>
    <w:p w:rsidR="003514D0" w:rsidRPr="00F94C83" w:rsidRDefault="003514D0" w:rsidP="00DF1BB5">
      <w:pPr>
        <w:widowControl w:val="0"/>
        <w:numPr>
          <w:ilvl w:val="0"/>
          <w:numId w:val="163"/>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 xml:space="preserve">Kur mallrat të cilat ishin të destinuara për riimport janë larguar nga territori doganor i Republikës së Shqipërisë, por nuk kanë më qëllim të riimportohen dhe një lloj tjetër e deklaratës doganore do të ishte përdorur nëse nuk ka pasur qëllim të riimportohen, eksportuesi mund të </w:t>
      </w:r>
      <w:r w:rsidR="00461F99" w:rsidRPr="00F94C83">
        <w:rPr>
          <w:rFonts w:ascii="Garamond" w:hAnsi="Garamond"/>
          <w:spacing w:val="-4"/>
          <w:sz w:val="24"/>
          <w:szCs w:val="24"/>
          <w:lang w:val="sq-AL"/>
        </w:rPr>
        <w:t>paraqesë</w:t>
      </w:r>
      <w:r w:rsidRPr="00F94C83">
        <w:rPr>
          <w:rFonts w:ascii="Garamond" w:hAnsi="Garamond"/>
          <w:spacing w:val="-4"/>
          <w:sz w:val="24"/>
          <w:szCs w:val="24"/>
          <w:lang w:val="sq-AL"/>
        </w:rPr>
        <w:t xml:space="preserve"> një deklarate eksporti të mëvonshme, duke zëvendësuar deklaratat origjinale, në zyrën</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doganore të eksportit. Kjo zyrë doganore duhet ti vërtetojë daljen e mallrave eksportuesit.</w:t>
      </w:r>
    </w:p>
    <w:p w:rsidR="003514D0" w:rsidRPr="00F94C83" w:rsidRDefault="003514D0" w:rsidP="00DF1BB5">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kur mallrat shqiptare kanë dalë nga territori doganor i Republikës së Shqipërisë, të mbuluara me një Carnet ATA dhe CPD, zyra doganore e eksportit duhet ti vërtetojë daljen e mallrave eksportuesit me kusht që kuponi (</w:t>
      </w:r>
      <w:r w:rsidRPr="00F94C83">
        <w:rPr>
          <w:rFonts w:ascii="Garamond" w:hAnsi="Garamond"/>
          <w:i/>
          <w:spacing w:val="-4"/>
          <w:sz w:val="24"/>
          <w:szCs w:val="24"/>
          <w:lang w:val="sq-AL"/>
        </w:rPr>
        <w:t>voucher</w:t>
      </w:r>
      <w:r w:rsidRPr="00F94C83">
        <w:rPr>
          <w:rFonts w:ascii="Garamond" w:hAnsi="Garamond"/>
          <w:spacing w:val="-4"/>
          <w:sz w:val="24"/>
          <w:szCs w:val="24"/>
          <w:lang w:val="sq-AL"/>
        </w:rPr>
        <w:t>) dhe kundërfleta ATA dhe CPD për riimportimin janë anuluar.</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711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Mjetet për depozitimin prapaveprues të një deklarate eksporti ose rieksporti</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“a”, e pikës 3, të nenit 17, të Kodit)</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është kërkuar një deklaratë eksporti ose rieksporti, por mallrat janë nxjerrë jashtë territorit doganor të Republikës së Shqipërisë, pa një deklaratë të tillë, përveç teknikave informatike të përpunimit të të dhënave mund të përdoren mjete të tjera për shkëmbimin e informacionit për depozitimin prapaveprues të kësaj deklarata eksporti ose rieksporti.</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712</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Paraqitje e një deklarate rieksporti për mallrat qe mbulohen nga një Carnet ATA dhe CPD</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(Pika 2, e nenit 147, të Kodit)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Përveç zyrës doganore të</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përmendur në nenin pikën 2, të nenit 318, zyra doganore kompetente për rieksportin e mallrave që mbulohet nga një Carnet ATA dhe CPD, do të jetë zyra doganore e daljes.</w:t>
      </w:r>
    </w:p>
    <w:p w:rsidR="003514D0" w:rsidRDefault="003514D0" w:rsidP="00DF1BB5">
      <w:pPr>
        <w:widowControl w:val="0"/>
        <w:autoSpaceDE w:val="0"/>
        <w:autoSpaceDN w:val="0"/>
        <w:adjustRightInd w:val="0"/>
        <w:spacing w:after="0" w:line="240" w:lineRule="auto"/>
        <w:rPr>
          <w:rFonts w:ascii="Garamond" w:hAnsi="Garamond"/>
          <w:spacing w:val="-4"/>
          <w:sz w:val="24"/>
          <w:szCs w:val="24"/>
          <w:lang w:val="sq-AL"/>
        </w:rPr>
      </w:pPr>
    </w:p>
    <w:p w:rsidR="00315DD9" w:rsidRPr="00F94C83" w:rsidRDefault="00315DD9" w:rsidP="00DF1BB5">
      <w:pPr>
        <w:widowControl w:val="0"/>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713</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Përdorimi i një Carneti ATA dhe CPD si deklaratë eksporti</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149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16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Një Carnet ATA dhe CPD konsiderohet një deklaratë eksporti kur Carnet është lëshuar në një shtet palë kontraktuese e Konventës ATA apo e Konventës të Stambollit, miratuar dhe garantuar nga një shoqatë e themeluar në Republikën e Shqipërisë, pjesë e një zinxhiri garantues, siç është përcaktuar në shkronjën “d”, të nenit 1, të aneksit A, të Konventës së Stambollit.</w:t>
      </w:r>
    </w:p>
    <w:p w:rsidR="003514D0" w:rsidRPr="00F94C83" w:rsidRDefault="003514D0" w:rsidP="00DF1BB5">
      <w:pPr>
        <w:widowControl w:val="0"/>
        <w:numPr>
          <w:ilvl w:val="0"/>
          <w:numId w:val="16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Carnet ATA dhe CPD nuk do të përdoret si një deklaratë eksporti në lidhje me mallrat shqiptare,  kur:</w:t>
      </w:r>
    </w:p>
    <w:p w:rsidR="003514D0" w:rsidRPr="00F94C83" w:rsidRDefault="003514D0" w:rsidP="00DF1BB5">
      <w:pPr>
        <w:widowControl w:val="0"/>
        <w:numPr>
          <w:ilvl w:val="0"/>
          <w:numId w:val="16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ato mallra i nënshtrohen formaliteteve të eksportit me qëllim rimbursimin për eksport në sipas masave të politikave bujqësore;</w:t>
      </w:r>
    </w:p>
    <w:p w:rsidR="003514D0" w:rsidRPr="00F94C83" w:rsidRDefault="003514D0" w:rsidP="00DF1BB5">
      <w:pPr>
        <w:widowControl w:val="0"/>
        <w:numPr>
          <w:ilvl w:val="0"/>
          <w:numId w:val="16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që kanë qenë pjesë e rezervave për ndërhyrje, i nënshtrohen masave të kontrollit të përdorimit dhe/ose të destinacionit dhe 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kanë kaluar formalitetet doganore për eksport në territore jashtë territorit doganor të Republikës së Shqipërisë në kuadër të masave të politikave bujqësore;</w:t>
      </w:r>
    </w:p>
    <w:p w:rsidR="003514D0" w:rsidRPr="00F94C83" w:rsidRDefault="003514D0" w:rsidP="00DF1BB5">
      <w:pPr>
        <w:widowControl w:val="0"/>
        <w:numPr>
          <w:ilvl w:val="0"/>
          <w:numId w:val="165"/>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mallrat përfitojnë nga rimbursimi ose falja e detyrimit të importit, me kusht që ato eksportohen nga territori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doganor i Republikës së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këto mallra qarkullojnë në regjim pezullimi nga akciza në territorin e Republikës së Shqipërisë, sipas ligjit nr.61/2012, “Për akcizat në Republikën e Shqipërisë”.</w:t>
      </w:r>
    </w:p>
    <w:p w:rsidR="003514D0" w:rsidRPr="00F94C83" w:rsidRDefault="003514D0" w:rsidP="00DF1BB5">
      <w:pPr>
        <w:widowControl w:val="0"/>
        <w:numPr>
          <w:ilvl w:val="0"/>
          <w:numId w:val="16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një Carnet ATA është përdorur si një deklaratë eksporti, zyra doganore e eksportit kryen formalitetet, si më poshtë:</w:t>
      </w:r>
    </w:p>
    <w:p w:rsidR="003514D0" w:rsidRPr="00F94C83" w:rsidRDefault="003514D0" w:rsidP="00DF1BB5">
      <w:pPr>
        <w:widowControl w:val="0"/>
        <w:numPr>
          <w:ilvl w:val="0"/>
          <w:numId w:val="16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Verifikon informacionin e dhënë në kutitë A deri në G të kuponit  të eksportit të mallrave nën mbulimin e Carnet;</w:t>
      </w:r>
    </w:p>
    <w:p w:rsidR="003514D0" w:rsidRPr="00F94C83" w:rsidRDefault="003514D0" w:rsidP="00DF1BB5">
      <w:pPr>
        <w:widowControl w:val="0"/>
        <w:numPr>
          <w:ilvl w:val="0"/>
          <w:numId w:val="16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Plotëson, sipas nevojës, kutinë “certifikuar nga autoritetet doganore” në faqen e parë të Carnet;</w:t>
      </w:r>
    </w:p>
    <w:p w:rsidR="003514D0" w:rsidRPr="00F94C83" w:rsidRDefault="003514D0" w:rsidP="00DF1BB5">
      <w:pPr>
        <w:widowControl w:val="0"/>
        <w:numPr>
          <w:ilvl w:val="0"/>
          <w:numId w:val="16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Plotëson kundërfletën dhe kutinë H të kuponit të eksportit;</w:t>
      </w: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w:t>
      </w:r>
      <w:r w:rsidRPr="00F94C83">
        <w:rPr>
          <w:rFonts w:ascii="Garamond" w:hAnsi="Garamond"/>
          <w:spacing w:val="-4"/>
          <w:sz w:val="24"/>
          <w:szCs w:val="24"/>
          <w:lang w:val="sq-AL"/>
        </w:rPr>
        <w:tab/>
        <w:t>Identifikon zyrën doganore të eksportit në kutinë H (b) të kuponit të riimportimit;</w:t>
      </w:r>
    </w:p>
    <w:p w:rsidR="003514D0" w:rsidRPr="00F94C83" w:rsidRDefault="003514D0" w:rsidP="00DF1BB5">
      <w:pPr>
        <w:widowControl w:val="0"/>
        <w:numPr>
          <w:ilvl w:val="0"/>
          <w:numId w:val="166"/>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Mban kuponin e eksportit.</w:t>
      </w:r>
    </w:p>
    <w:p w:rsidR="003514D0" w:rsidRPr="00F94C83" w:rsidRDefault="003514D0" w:rsidP="00DF1BB5">
      <w:pPr>
        <w:widowControl w:val="0"/>
        <w:numPr>
          <w:ilvl w:val="0"/>
          <w:numId w:val="16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 zyra doganore e eksportit nuk është zyra doganore e daljes, zyra e doganave e eksportit kryen formalitetet e përmendura në pikën 3, por nuk plotëson kutinë 7 të kundërfletës, e cila plotësohet në zyrën doganore të daljes.</w:t>
      </w:r>
    </w:p>
    <w:p w:rsidR="003514D0" w:rsidRPr="00F94C83" w:rsidRDefault="003514D0" w:rsidP="00DF1BB5">
      <w:pPr>
        <w:widowControl w:val="0"/>
        <w:numPr>
          <w:ilvl w:val="0"/>
          <w:numId w:val="164"/>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Afatet kohore për riimportin e mallrave të përcaktuara nga zyra doganore e eksportit në kutinë (b) të kuponit   të eksportit nuk mund të kalojë vlefshmërinë e Carnet.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714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Mallrat për eksport apo rieksport që nuk largohen nga territori doganor i Republikës së Shqipërisë</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239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numPr>
          <w:ilvl w:val="0"/>
          <w:numId w:val="16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 mallrat për eksport apo rieksport nuk janë më të destinuara të dalin jashtë territorit doganor të Republikës së Shqipërisë, deklaruesi njofton, menjëherë, zyrën doganore të eksportit.</w:t>
      </w:r>
    </w:p>
    <w:p w:rsidR="003514D0" w:rsidRPr="00F94C83" w:rsidRDefault="003514D0" w:rsidP="00DF1BB5">
      <w:pPr>
        <w:widowControl w:val="0"/>
        <w:numPr>
          <w:ilvl w:val="0"/>
          <w:numId w:val="16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Pa rënë ndesh me pikën 1, kur mallrat janë paraqitur në zyrën doganore të daljes, personi që i tërheq këto mallra nga zyra doganore e dalje për ti transportuar në një vend brenda territorit doganor të Republikës së Shqipërisë, informon zyrën doganore të daljes se mallrat nuk do të dalin nga territori doganor i Republikës së Shqipërisë dhe përcakton MRN e deklaratës të eksportit apo të rieksportit.</w:t>
      </w:r>
    </w:p>
    <w:p w:rsidR="003514D0" w:rsidRPr="00F94C83" w:rsidRDefault="003514D0" w:rsidP="00DF1BB5">
      <w:pPr>
        <w:widowControl w:val="0"/>
        <w:numPr>
          <w:ilvl w:val="0"/>
          <w:numId w:val="16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Kur, në rastet e përmendura në nenin 698, shkronjat 5, 6 dhe 7, një ndryshim në kontratën e transportit ka</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si pasojë përfundimin brenda në territorin doganor të Republikës së Shqipërisë të një operacioni transporti, i cili duhet të përfundonte jashtë këtij territori,</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kompanitë apo shoqëritë në fjalë mund të kryejnë ndryshimin e kontratës me një miratim paraprak të zyrës doganore</w:t>
      </w:r>
      <w:r w:rsidRPr="00F94C83">
        <w:rPr>
          <w:rFonts w:ascii="Garamond" w:hAnsi="Garamond"/>
          <w:spacing w:val="-4"/>
          <w:w w:val="99"/>
          <w:sz w:val="24"/>
          <w:szCs w:val="24"/>
          <w:lang w:val="sq-AL"/>
        </w:rPr>
        <w:t xml:space="preserve"> </w:t>
      </w:r>
      <w:r w:rsidRPr="00F94C83">
        <w:rPr>
          <w:rFonts w:ascii="Garamond" w:hAnsi="Garamond"/>
          <w:spacing w:val="-4"/>
          <w:sz w:val="24"/>
          <w:szCs w:val="24"/>
          <w:lang w:val="sq-AL"/>
        </w:rPr>
        <w:t>të daljes.</w:t>
      </w:r>
    </w:p>
    <w:p w:rsidR="003514D0" w:rsidRPr="00F94C83" w:rsidRDefault="003514D0" w:rsidP="00DF1BB5">
      <w:pPr>
        <w:widowControl w:val="0"/>
        <w:numPr>
          <w:ilvl w:val="0"/>
          <w:numId w:val="167"/>
        </w:numPr>
        <w:tabs>
          <w:tab w:val="left" w:pos="360"/>
        </w:tabs>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Në rastin e anulimit të deklaratës së eksportit apo ri-eksportit në përputhje me nenin 709, zyra doganore e eksportit informon deklaruesit dhe zyrën doganore të daljes për anulimin.</w:t>
      </w:r>
    </w:p>
    <w:p w:rsidR="003514D0" w:rsidRDefault="003514D0"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15DD9" w:rsidRPr="00F94C83" w:rsidRDefault="00315DD9" w:rsidP="00DF1BB5">
      <w:pPr>
        <w:widowControl w:val="0"/>
        <w:tabs>
          <w:tab w:val="left" w:pos="36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4</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Deklarata përmbledhëse e daljes</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Seksioni 1</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Depozitimi i deklaratës përmbledhëse të daljes</w:t>
      </w:r>
    </w:p>
    <w:p w:rsidR="003514D0" w:rsidRPr="00F94C83" w:rsidRDefault="003514D0" w:rsidP="00DF1BB5">
      <w:pPr>
        <w:widowControl w:val="0"/>
        <w:autoSpaceDE w:val="0"/>
        <w:autoSpaceDN w:val="0"/>
        <w:adjustRightInd w:val="0"/>
        <w:spacing w:after="0" w:line="240" w:lineRule="auto"/>
        <w:jc w:val="center"/>
        <w:rPr>
          <w:rFonts w:ascii="Garamond" w:hAnsi="Garamond"/>
          <w:b/>
          <w:bCs/>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715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Masat që merren pas depozitimit të deklaratës përmbledhëse të daljes</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243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Zyra doganore e daljes ku është depozituar deklarata përmbledhëse në përputhje me pikën 1, të nenit 243, të Kodit duhet të:</w:t>
      </w:r>
    </w:p>
    <w:p w:rsidR="003514D0" w:rsidRPr="00F94C83" w:rsidRDefault="003514D0" w:rsidP="00DF1BB5">
      <w:pPr>
        <w:widowControl w:val="0"/>
        <w:numPr>
          <w:ilvl w:val="0"/>
          <w:numId w:val="16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regjistrojë deklaratën përmbledhëse të daljes menjëherë pas marrjes së saj;</w:t>
      </w:r>
    </w:p>
    <w:p w:rsidR="003514D0" w:rsidRPr="00F94C83" w:rsidRDefault="003514D0" w:rsidP="00DF1BB5">
      <w:pPr>
        <w:widowControl w:val="0"/>
        <w:numPr>
          <w:ilvl w:val="0"/>
          <w:numId w:val="16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japë një MRN deklaruesit;</w:t>
      </w:r>
    </w:p>
    <w:p w:rsidR="003514D0" w:rsidRPr="00F94C83" w:rsidRDefault="003514D0" w:rsidP="00DF1BB5">
      <w:pPr>
        <w:widowControl w:val="0"/>
        <w:numPr>
          <w:ilvl w:val="0"/>
          <w:numId w:val="168"/>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sipas nevojës, çlirojë mallrat për dalje nga territori doganor i Republikës së Shqipërisë.</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716</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Mallra që nuk largohen nga territori doganor i Republikës së Shqipërisë për të cilat është depozituar një deklaratë përmbledhëse e daljes </w:t>
      </w:r>
    </w:p>
    <w:p w:rsidR="003514D0" w:rsidRPr="00F94C83" w:rsidRDefault="003514D0" w:rsidP="00DF1BB5">
      <w:pPr>
        <w:widowControl w:val="0"/>
        <w:tabs>
          <w:tab w:val="left" w:pos="0"/>
        </w:tabs>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159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për të cilat një deklaratë përmbledhëse e daljes është paraqitur nuk janë më të destinuara për të dalë nga territori doganor i Republikës së Shqipërisë, personi që i tërheq këto mallra nga zyra doganore e daljes për t’i transportuar në një vend brenda territorit doganor të Republikës së Shqipërisë, informon zyrën doganore të daljes se mallrat nuk do të dalin nga territori doganor i Republikës së Shqipërisë dhe përcakton MRN e deklaratës përmbledhëse të daljes.</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5</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Njoftimi i rieksportit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Regjistrimi i njoftimit të rieksportit</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717</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Masat që do të merren me </w:t>
      </w:r>
      <w:r w:rsidR="001E0FD9" w:rsidRPr="00F94C83">
        <w:rPr>
          <w:rFonts w:ascii="Garamond" w:hAnsi="Garamond"/>
          <w:b/>
          <w:spacing w:val="-4"/>
          <w:sz w:val="24"/>
          <w:szCs w:val="24"/>
          <w:lang w:val="sq-AL"/>
        </w:rPr>
        <w:t>marrjen</w:t>
      </w:r>
      <w:r w:rsidRPr="00F94C83">
        <w:rPr>
          <w:rFonts w:ascii="Garamond" w:hAnsi="Garamond"/>
          <w:b/>
          <w:spacing w:val="-4"/>
          <w:sz w:val="24"/>
          <w:szCs w:val="24"/>
          <w:lang w:val="sq-AL"/>
        </w:rPr>
        <w:t xml:space="preserve"> e njoftimit të rieksportit</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246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bCs/>
          <w:spacing w:val="-4"/>
          <w:sz w:val="24"/>
          <w:szCs w:val="24"/>
          <w:lang w:val="sq-AL"/>
        </w:rPr>
      </w:pPr>
      <w:r w:rsidRPr="00F94C83">
        <w:rPr>
          <w:rFonts w:ascii="Garamond" w:hAnsi="Garamond"/>
          <w:spacing w:val="-4"/>
          <w:sz w:val="24"/>
          <w:szCs w:val="24"/>
          <w:lang w:val="sq-AL"/>
        </w:rPr>
        <w:t>Zyra doganore e daljes duhet të:</w:t>
      </w:r>
    </w:p>
    <w:p w:rsidR="003514D0" w:rsidRPr="00F94C83" w:rsidRDefault="003514D0" w:rsidP="00DF1BB5">
      <w:pPr>
        <w:widowControl w:val="0"/>
        <w:numPr>
          <w:ilvl w:val="0"/>
          <w:numId w:val="1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regjistrojë njoftimin e rieksportit menjëherë pas marrjes së tij;</w:t>
      </w:r>
    </w:p>
    <w:p w:rsidR="003514D0" w:rsidRPr="00F94C83" w:rsidRDefault="003514D0" w:rsidP="00DF1BB5">
      <w:pPr>
        <w:widowControl w:val="0"/>
        <w:numPr>
          <w:ilvl w:val="0"/>
          <w:numId w:val="1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japë një MRN deklaruesit;</w:t>
      </w:r>
    </w:p>
    <w:p w:rsidR="003514D0" w:rsidRPr="00F94C83" w:rsidRDefault="003514D0" w:rsidP="00DF1BB5">
      <w:pPr>
        <w:widowControl w:val="0"/>
        <w:numPr>
          <w:ilvl w:val="0"/>
          <w:numId w:val="169"/>
        </w:numPr>
        <w:autoSpaceDE w:val="0"/>
        <w:autoSpaceDN w:val="0"/>
        <w:adjustRightInd w:val="0"/>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sipas nevojës, çlirojë mallrat për dalje nga territori doganor i Republikës së Shqipërisë.</w:t>
      </w:r>
    </w:p>
    <w:p w:rsidR="000B7BE3" w:rsidRPr="00F94C83" w:rsidRDefault="000B7BE3" w:rsidP="00DF1BB5">
      <w:pPr>
        <w:widowControl w:val="0"/>
        <w:autoSpaceDE w:val="0"/>
        <w:autoSpaceDN w:val="0"/>
        <w:adjustRightInd w:val="0"/>
        <w:spacing w:after="0" w:line="240" w:lineRule="auto"/>
        <w:jc w:val="center"/>
        <w:rPr>
          <w:rFonts w:ascii="Garamond" w:hAnsi="Garamond"/>
          <w:b/>
          <w:spacing w:val="-4"/>
          <w:sz w:val="14"/>
          <w:szCs w:val="24"/>
          <w:lang w:val="sq-AL"/>
        </w:rPr>
      </w:pP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718</w:t>
      </w:r>
    </w:p>
    <w:p w:rsidR="003514D0" w:rsidRPr="00F94C83" w:rsidRDefault="003514D0" w:rsidP="00DF1BB5">
      <w:pPr>
        <w:widowControl w:val="0"/>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Mallrat që nuk largohen nga territori doganor i Republikës së Shqipërisë për të cilat është depozituar një njoftim rieksporti </w:t>
      </w:r>
    </w:p>
    <w:p w:rsidR="003514D0" w:rsidRPr="00F94C83" w:rsidRDefault="003514D0" w:rsidP="00DF1BB5">
      <w:pPr>
        <w:widowControl w:val="0"/>
        <w:autoSpaceDE w:val="0"/>
        <w:autoSpaceDN w:val="0"/>
        <w:adjustRightInd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159 i Kodit)</w:t>
      </w:r>
    </w:p>
    <w:p w:rsidR="003514D0" w:rsidRPr="00F94C83" w:rsidRDefault="003514D0" w:rsidP="00DF1BB5">
      <w:pPr>
        <w:widowControl w:val="0"/>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për të cilat një njoftim rieksporti është paraqitur nuk janë më të destinuara për dalë nga territori doganor i Republikës së Shqipërisë, personi që i tërheq këto mallra nga zyra doganore e daljes për ti transportuar në një vend brenda territorit doganor të Republikës së Shqipërisë, informon zyrën doganore të daljes se mallrat nuk do të dalin nga territori doganor i Republikës së Shqipërisë dhe përcakton MRN e njoftimit të rieksportit.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TITULLI IX</w:t>
      </w: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TË TJERA PËR KOMPETENCAT E ADMINISTRATËS DOGANORE</w:t>
      </w:r>
    </w:p>
    <w:p w:rsidR="003514D0" w:rsidRPr="00F94C83" w:rsidRDefault="003514D0" w:rsidP="00DF1BB5">
      <w:pPr>
        <w:widowControl w:val="0"/>
        <w:shd w:val="clear" w:color="auto" w:fill="FFFFFF"/>
        <w:spacing w:after="0" w:line="240" w:lineRule="auto"/>
        <w:jc w:val="center"/>
        <w:rPr>
          <w:rFonts w:ascii="Garamond" w:hAnsi="Garamond"/>
          <w:b/>
          <w:spacing w:val="-4"/>
          <w:sz w:val="14"/>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KREU 1 </w:t>
      </w: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ORARI I FUNKSIONIMIT TË ADMINISTRATËS DOGANORE, SEKUESTRIMI I SKEDARËVE KOMPJUTERIKË, I REGJISTRAVE, BASHKËPUNIMI NDËRINSTITUCIONAL</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Orari i funksionimit</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Neni 719 </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Orari i funksionimit të zyrave doganore</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(neni 9 i Kodit)</w:t>
      </w:r>
    </w:p>
    <w:p w:rsidR="003514D0" w:rsidRPr="00F94C83" w:rsidRDefault="003514D0" w:rsidP="00DF1BB5">
      <w:pPr>
        <w:widowControl w:val="0"/>
        <w:spacing w:after="0" w:line="240" w:lineRule="auto"/>
        <w:jc w:val="center"/>
        <w:rPr>
          <w:rFonts w:ascii="Garamond" w:hAnsi="Garamond"/>
          <w:b/>
          <w:caps/>
          <w:spacing w:val="-4"/>
          <w:sz w:val="14"/>
          <w:szCs w:val="24"/>
          <w:lang w:val="sq-AL"/>
        </w:rPr>
      </w:pPr>
    </w:p>
    <w:p w:rsidR="003514D0" w:rsidRPr="00F94C83" w:rsidRDefault="003514D0" w:rsidP="00DF1BB5">
      <w:pPr>
        <w:pStyle w:val="ListParagraph"/>
        <w:widowControl w:val="0"/>
        <w:numPr>
          <w:ilvl w:val="1"/>
          <w:numId w:val="166"/>
        </w:numPr>
        <w:tabs>
          <w:tab w:val="clear" w:pos="144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Për qëllime të nenit 9 të Kodit dhe pa cenuar dispozitat në fuqi për orarin ditor të punës të administratës publike, në parim zyrat doganore, kufitare tokësore e ujore dhe në aeroporte ofrojnë shërbim për të gjitha ditët, duke përfshirë edhe ditët e festave, gjatë gjithë harkut kohor 24 orësh, përmes kryerjes së të gjitha kontrolleve dhe </w:t>
      </w:r>
      <w:r w:rsidR="001E0FD9" w:rsidRPr="00F94C83">
        <w:rPr>
          <w:rFonts w:ascii="Garamond" w:hAnsi="Garamond"/>
          <w:spacing w:val="-4"/>
          <w:sz w:val="24"/>
          <w:szCs w:val="24"/>
          <w:lang w:val="sq-AL"/>
        </w:rPr>
        <w:t>formaliteteve</w:t>
      </w:r>
      <w:r w:rsidRPr="00F94C83">
        <w:rPr>
          <w:rFonts w:ascii="Garamond" w:hAnsi="Garamond"/>
          <w:spacing w:val="-4"/>
          <w:sz w:val="24"/>
          <w:szCs w:val="24"/>
          <w:lang w:val="sq-AL"/>
        </w:rPr>
        <w:t xml:space="preserve"> të parashikuara nga Kodi.</w:t>
      </w:r>
    </w:p>
    <w:p w:rsidR="003514D0" w:rsidRPr="00F94C83" w:rsidRDefault="003514D0" w:rsidP="00DF1BB5">
      <w:pPr>
        <w:pStyle w:val="ListParagraph"/>
        <w:widowControl w:val="0"/>
        <w:numPr>
          <w:ilvl w:val="1"/>
          <w:numId w:val="166"/>
        </w:numPr>
        <w:tabs>
          <w:tab w:val="clear" w:pos="144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Orari i punës së zyrave të Administratës Doganore është nga ora 8 deri në orën 18 për ditët nga e hëna deri të premten, duke përjashtuar ditët e festave.</w:t>
      </w:r>
    </w:p>
    <w:p w:rsidR="003514D0" w:rsidRPr="00F94C83" w:rsidRDefault="003514D0" w:rsidP="00DF1BB5">
      <w:pPr>
        <w:pStyle w:val="ListParagraph"/>
        <w:widowControl w:val="0"/>
        <w:numPr>
          <w:ilvl w:val="1"/>
          <w:numId w:val="166"/>
        </w:numPr>
        <w:tabs>
          <w:tab w:val="clear" w:pos="144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Për mbulimin e shërbimeve doganore, duke marrë në konsideratë llojin e trafikut/transportit të mallrave, regjimet doganore nën të cilat vendosen mallrat dhe me qëllim që të mos pengohet dhe të mos vështirësohet trafiku ndërkombëtar i mallrave, Drejtori i </w:t>
      </w:r>
      <w:r w:rsidR="001E0FD9" w:rsidRPr="00F94C83">
        <w:rPr>
          <w:rFonts w:ascii="Garamond" w:hAnsi="Garamond"/>
          <w:spacing w:val="-4"/>
          <w:sz w:val="24"/>
          <w:szCs w:val="24"/>
          <w:lang w:val="sq-AL"/>
        </w:rPr>
        <w:t>Përgjithshëm</w:t>
      </w:r>
      <w:r w:rsidRPr="00F94C83">
        <w:rPr>
          <w:rFonts w:ascii="Garamond" w:hAnsi="Garamond"/>
          <w:spacing w:val="-4"/>
          <w:sz w:val="24"/>
          <w:szCs w:val="24"/>
          <w:lang w:val="sq-AL"/>
        </w:rPr>
        <w:t xml:space="preserve"> mund të caktojë turne pune ose të autorizojë </w:t>
      </w:r>
      <w:r w:rsidR="001E0FD9" w:rsidRPr="00F94C83">
        <w:rPr>
          <w:rFonts w:ascii="Garamond" w:hAnsi="Garamond"/>
          <w:spacing w:val="-4"/>
          <w:sz w:val="24"/>
          <w:szCs w:val="24"/>
          <w:lang w:val="sq-AL"/>
        </w:rPr>
        <w:t>kryerjen</w:t>
      </w:r>
      <w:r w:rsidRPr="00F94C83">
        <w:rPr>
          <w:rFonts w:ascii="Garamond" w:hAnsi="Garamond"/>
          <w:spacing w:val="-4"/>
          <w:sz w:val="24"/>
          <w:szCs w:val="24"/>
          <w:lang w:val="sq-AL"/>
        </w:rPr>
        <w:t xml:space="preserve"> e punës nga personeli jashtë orarit normal ditor përmes orëve shtesë.</w:t>
      </w:r>
    </w:p>
    <w:p w:rsidR="003514D0" w:rsidRPr="00F94C83" w:rsidRDefault="003514D0" w:rsidP="00DF1BB5">
      <w:pPr>
        <w:pStyle w:val="ListParagraph"/>
        <w:widowControl w:val="0"/>
        <w:numPr>
          <w:ilvl w:val="1"/>
          <w:numId w:val="166"/>
        </w:numPr>
        <w:tabs>
          <w:tab w:val="clear" w:pos="144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Drejtori i Përgjithshëm, në bashkëpunim me administratat homologe, mund të vendosë një orar pune të ndryshëm ose mund të shkurtojë orarin e mbajtjes hapur të zyrave doganore, kur e kërkojnë nevojat e punës. </w:t>
      </w:r>
    </w:p>
    <w:p w:rsidR="003514D0" w:rsidRPr="00315DD9" w:rsidRDefault="003514D0" w:rsidP="00DF1BB5">
      <w:pPr>
        <w:widowControl w:val="0"/>
        <w:shd w:val="clear" w:color="auto" w:fill="FFFFFF"/>
        <w:spacing w:after="0" w:line="240" w:lineRule="auto"/>
        <w:jc w:val="center"/>
        <w:rPr>
          <w:rFonts w:ascii="Garamond" w:hAnsi="Garamond"/>
          <w:b/>
          <w:spacing w:val="-4"/>
          <w:sz w:val="12"/>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2</w:t>
      </w: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Sekuestrimi, kontrolli dhe analizimi i dokumentacionit dhe i pajisjeve elektronike, konfidencialiteti</w:t>
      </w:r>
    </w:p>
    <w:p w:rsidR="003514D0" w:rsidRPr="00F94C83" w:rsidRDefault="003514D0" w:rsidP="00DF1BB5">
      <w:pPr>
        <w:widowControl w:val="0"/>
        <w:shd w:val="clear" w:color="auto" w:fill="FFFFFF"/>
        <w:spacing w:after="0" w:line="240" w:lineRule="auto"/>
        <w:jc w:val="center"/>
        <w:rPr>
          <w:rFonts w:ascii="Garamond" w:hAnsi="Garamond"/>
          <w:spacing w:val="-4"/>
          <w:sz w:val="14"/>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Neni 720 </w:t>
      </w:r>
    </w:p>
    <w:p w:rsidR="003514D0" w:rsidRPr="00F94C83" w:rsidRDefault="003514D0" w:rsidP="00DF1BB5">
      <w:pPr>
        <w:widowControl w:val="0"/>
        <w:shd w:val="clear" w:color="auto" w:fill="FFFFFF"/>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Sekuestrimi i skedarëve kompjuterikë, regjistrave, dokumentacionit tjetër të nevojshëm,</w:t>
      </w:r>
      <w:r w:rsidRPr="00F94C83">
        <w:rPr>
          <w:rFonts w:ascii="Garamond" w:hAnsi="Garamond"/>
          <w:spacing w:val="-4"/>
          <w:sz w:val="24"/>
          <w:szCs w:val="24"/>
          <w:lang w:val="sq-AL"/>
        </w:rPr>
        <w:t xml:space="preserve"> </w:t>
      </w:r>
      <w:r w:rsidRPr="00F94C83">
        <w:rPr>
          <w:rFonts w:ascii="Garamond" w:hAnsi="Garamond"/>
          <w:b/>
          <w:bCs/>
          <w:spacing w:val="-4"/>
          <w:sz w:val="24"/>
          <w:szCs w:val="24"/>
          <w:lang w:val="sq-AL"/>
        </w:rPr>
        <w:t>tregtar apo fiskal</w:t>
      </w:r>
    </w:p>
    <w:p w:rsidR="003514D0" w:rsidRPr="00F94C83" w:rsidRDefault="003514D0" w:rsidP="00DF1BB5">
      <w:pPr>
        <w:widowControl w:val="0"/>
        <w:shd w:val="clear" w:color="auto" w:fill="FFFFFF"/>
        <w:spacing w:after="0" w:line="240" w:lineRule="auto"/>
        <w:jc w:val="center"/>
        <w:rPr>
          <w:rFonts w:ascii="Garamond" w:hAnsi="Garamond"/>
          <w:bCs/>
          <w:spacing w:val="-4"/>
          <w:sz w:val="24"/>
          <w:szCs w:val="24"/>
          <w:lang w:val="sq-AL"/>
        </w:rPr>
      </w:pPr>
      <w:r w:rsidRPr="00F94C83">
        <w:rPr>
          <w:rFonts w:ascii="Garamond" w:hAnsi="Garamond"/>
          <w:bCs/>
          <w:spacing w:val="-4"/>
          <w:sz w:val="24"/>
          <w:szCs w:val="24"/>
          <w:lang w:val="sq-AL"/>
        </w:rPr>
        <w:t>(Pika 7, e nenit 10, të Kodit)</w:t>
      </w:r>
    </w:p>
    <w:p w:rsidR="003514D0" w:rsidRPr="00F94C83" w:rsidRDefault="003514D0" w:rsidP="00DF1BB5">
      <w:pPr>
        <w:widowControl w:val="0"/>
        <w:shd w:val="clear" w:color="auto" w:fill="FFFFFF"/>
        <w:spacing w:after="0" w:line="240" w:lineRule="auto"/>
        <w:rPr>
          <w:rFonts w:ascii="Garamond" w:hAnsi="Garamond"/>
          <w:bCs/>
          <w:spacing w:val="-4"/>
          <w:sz w:val="14"/>
          <w:szCs w:val="24"/>
          <w:lang w:val="sq-AL"/>
        </w:rPr>
      </w:pPr>
    </w:p>
    <w:p w:rsidR="003514D0" w:rsidRPr="00F94C83" w:rsidRDefault="003514D0" w:rsidP="00DF1BB5">
      <w:pPr>
        <w:widowControl w:val="0"/>
        <w:numPr>
          <w:ilvl w:val="0"/>
          <w:numId w:val="170"/>
        </w:numPr>
        <w:shd w:val="clear" w:color="auto" w:fill="FFFFFF"/>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Për qëllime të pikës 7 të nenit 10 të Kodit, autoritetet doganore, në rastet e dyshimeve të arsyeshme për tentativë ose për kryerjen e ndonjë prej shkeljeve të parashikuara nga Kodi, mund të sekuestrojnë dokumente, skedarë kompjuterik ose regjistrat përkatës, kompjuter si dhe çdo dokumentacion tjetër të nevojshëm tregtar apo fiskal (sende/materiale) të ndodhura në ambientet e operatorëve ekonomikë.</w:t>
      </w:r>
    </w:p>
    <w:p w:rsidR="003514D0" w:rsidRPr="00F94C83" w:rsidRDefault="003514D0" w:rsidP="00DF1BB5">
      <w:pPr>
        <w:widowControl w:val="0"/>
        <w:numPr>
          <w:ilvl w:val="0"/>
          <w:numId w:val="170"/>
        </w:numPr>
        <w:shd w:val="clear" w:color="auto" w:fill="FFFFFF"/>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 xml:space="preserve">Autoritetet doganore, për qëllimin e sekuestrimit, duhet të mbajnë një </w:t>
      </w:r>
      <w:r w:rsidR="00C07471" w:rsidRPr="00F94C83">
        <w:rPr>
          <w:rFonts w:ascii="Garamond" w:hAnsi="Garamond"/>
          <w:bCs/>
          <w:spacing w:val="-4"/>
          <w:sz w:val="24"/>
          <w:szCs w:val="24"/>
          <w:lang w:val="sq-AL"/>
        </w:rPr>
        <w:t>procesverbal</w:t>
      </w:r>
      <w:r w:rsidRPr="00F94C83">
        <w:rPr>
          <w:rFonts w:ascii="Garamond" w:hAnsi="Garamond"/>
          <w:bCs/>
          <w:spacing w:val="-4"/>
          <w:sz w:val="24"/>
          <w:szCs w:val="24"/>
          <w:lang w:val="sq-AL"/>
        </w:rPr>
        <w:t xml:space="preserve"> në tri kopje, në të cilin shënohen të gjitha sendet/materialet të cilat po sekuestrohen dhe arsyeja se përse po bëhet ky sekuestrim. </w:t>
      </w:r>
      <w:r w:rsidR="00C07471" w:rsidRPr="00F94C83">
        <w:rPr>
          <w:rFonts w:ascii="Garamond" w:hAnsi="Garamond"/>
          <w:bCs/>
          <w:spacing w:val="-4"/>
          <w:sz w:val="24"/>
          <w:szCs w:val="24"/>
          <w:lang w:val="sq-AL"/>
        </w:rPr>
        <w:t>Procesverbali</w:t>
      </w:r>
      <w:r w:rsidRPr="00F94C83">
        <w:rPr>
          <w:rFonts w:ascii="Garamond" w:hAnsi="Garamond"/>
          <w:bCs/>
          <w:spacing w:val="-4"/>
          <w:sz w:val="24"/>
          <w:szCs w:val="24"/>
          <w:lang w:val="sq-AL"/>
        </w:rPr>
        <w:t xml:space="preserve"> duhet të nënshkruhet nga punonjësit doganorë, të cilët po kryejnë sekuestrimin dhe nga operatori ekonomik ose përfaqësuesi i tij. Një kopje e këtij </w:t>
      </w:r>
      <w:r w:rsidR="00C07471" w:rsidRPr="00F94C83">
        <w:rPr>
          <w:rFonts w:ascii="Garamond" w:hAnsi="Garamond"/>
          <w:bCs/>
          <w:spacing w:val="-4"/>
          <w:sz w:val="24"/>
          <w:szCs w:val="24"/>
          <w:lang w:val="sq-AL"/>
        </w:rPr>
        <w:t>procesverbali</w:t>
      </w:r>
      <w:r w:rsidRPr="00F94C83">
        <w:rPr>
          <w:rFonts w:ascii="Garamond" w:hAnsi="Garamond"/>
          <w:bCs/>
          <w:spacing w:val="-4"/>
          <w:sz w:val="24"/>
          <w:szCs w:val="24"/>
          <w:lang w:val="sq-AL"/>
        </w:rPr>
        <w:t xml:space="preserve"> i dorëzohet operatorit ekonomik ose përfaqësuesit të tij. Dy kopjet e tjera administrohen nga autoritetet doganore.</w:t>
      </w:r>
    </w:p>
    <w:p w:rsidR="003514D0" w:rsidRPr="00F94C83" w:rsidRDefault="003514D0" w:rsidP="00DF1BB5">
      <w:pPr>
        <w:widowControl w:val="0"/>
        <w:numPr>
          <w:ilvl w:val="0"/>
          <w:numId w:val="170"/>
        </w:numPr>
        <w:shd w:val="clear" w:color="auto" w:fill="FFFFFF"/>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 xml:space="preserve">Nëse është e mundur, dokumentet origjinale fotokopjohen dhe kopja e vulosur me vulën e doganës i lihet në administrim operatorit ekonomik. Kjo procedurë duhet të përshkruhet edhe në </w:t>
      </w:r>
      <w:r w:rsidR="00C07471" w:rsidRPr="00F94C83">
        <w:rPr>
          <w:rFonts w:ascii="Garamond" w:hAnsi="Garamond"/>
          <w:bCs/>
          <w:spacing w:val="-4"/>
          <w:sz w:val="24"/>
          <w:szCs w:val="24"/>
          <w:lang w:val="sq-AL"/>
        </w:rPr>
        <w:t>procesverbal</w:t>
      </w:r>
      <w:r w:rsidRPr="00F94C83">
        <w:rPr>
          <w:rFonts w:ascii="Garamond" w:hAnsi="Garamond"/>
          <w:bCs/>
          <w:spacing w:val="-4"/>
          <w:sz w:val="24"/>
          <w:szCs w:val="24"/>
          <w:lang w:val="sq-AL"/>
        </w:rPr>
        <w:t>.</w:t>
      </w:r>
    </w:p>
    <w:p w:rsidR="003514D0" w:rsidRPr="00F94C83" w:rsidRDefault="003514D0" w:rsidP="00DF1BB5">
      <w:pPr>
        <w:widowControl w:val="0"/>
        <w:numPr>
          <w:ilvl w:val="0"/>
          <w:numId w:val="170"/>
        </w:numPr>
        <w:shd w:val="clear" w:color="auto" w:fill="FFFFFF"/>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Në mënyrë që të ruhet integriteti i tyre, sendet/materialet e sipërpërmendura duhet të trajtohen me kujdes duke u vendosur nga punonjësit doganorë që i sekuestrojnë në një dosje ose kuti mbajtëse etj., në të cilën duhet të shënohen qartë:</w:t>
      </w:r>
    </w:p>
    <w:p w:rsidR="003514D0" w:rsidRPr="00F94C83" w:rsidRDefault="003514D0" w:rsidP="00DF1BB5">
      <w:pPr>
        <w:widowControl w:val="0"/>
        <w:numPr>
          <w:ilvl w:val="0"/>
          <w:numId w:val="171"/>
        </w:numPr>
        <w:shd w:val="clear" w:color="auto" w:fill="FFFFFF"/>
        <w:autoSpaceDE w:val="0"/>
        <w:autoSpaceDN w:val="0"/>
        <w:adjustRightInd w:val="0"/>
        <w:spacing w:after="0" w:line="240" w:lineRule="auto"/>
        <w:jc w:val="left"/>
        <w:rPr>
          <w:rFonts w:ascii="Garamond" w:hAnsi="Garamond"/>
          <w:bCs/>
          <w:spacing w:val="-4"/>
          <w:sz w:val="24"/>
          <w:szCs w:val="24"/>
          <w:lang w:val="sq-AL"/>
        </w:rPr>
      </w:pPr>
      <w:r w:rsidRPr="00F94C83">
        <w:rPr>
          <w:rFonts w:ascii="Garamond" w:hAnsi="Garamond"/>
          <w:bCs/>
          <w:spacing w:val="-4"/>
          <w:sz w:val="24"/>
          <w:szCs w:val="24"/>
          <w:lang w:val="sq-AL"/>
        </w:rPr>
        <w:t xml:space="preserve"> emri i plotë i operatorit ekonomik të cilit i sekuestrohen sendet/materialet;</w:t>
      </w:r>
    </w:p>
    <w:p w:rsidR="003514D0" w:rsidRPr="00F94C83" w:rsidRDefault="003514D0" w:rsidP="00DF1BB5">
      <w:pPr>
        <w:widowControl w:val="0"/>
        <w:numPr>
          <w:ilvl w:val="0"/>
          <w:numId w:val="171"/>
        </w:numPr>
        <w:shd w:val="clear" w:color="auto" w:fill="FFFFFF"/>
        <w:autoSpaceDE w:val="0"/>
        <w:autoSpaceDN w:val="0"/>
        <w:adjustRightInd w:val="0"/>
        <w:spacing w:after="0" w:line="240" w:lineRule="auto"/>
        <w:jc w:val="left"/>
        <w:rPr>
          <w:rFonts w:ascii="Garamond" w:hAnsi="Garamond"/>
          <w:spacing w:val="-4"/>
          <w:sz w:val="24"/>
          <w:szCs w:val="24"/>
          <w:lang w:val="sq-AL"/>
        </w:rPr>
      </w:pPr>
      <w:r w:rsidRPr="00F94C83">
        <w:rPr>
          <w:rFonts w:ascii="Garamond" w:hAnsi="Garamond"/>
          <w:spacing w:val="-4"/>
          <w:sz w:val="24"/>
          <w:szCs w:val="24"/>
          <w:lang w:val="sq-AL"/>
        </w:rPr>
        <w:t xml:space="preserve"> emri dhe mbiemri i punonjësve që kanë bërë sekuestrimin;</w:t>
      </w:r>
    </w:p>
    <w:p w:rsidR="003514D0" w:rsidRPr="00F94C83" w:rsidRDefault="003514D0" w:rsidP="00DF1BB5">
      <w:pPr>
        <w:widowControl w:val="0"/>
        <w:numPr>
          <w:ilvl w:val="0"/>
          <w:numId w:val="171"/>
        </w:numPr>
        <w:shd w:val="clear" w:color="auto" w:fill="FFFFFF"/>
        <w:autoSpaceDE w:val="0"/>
        <w:autoSpaceDN w:val="0"/>
        <w:adjustRightInd w:val="0"/>
        <w:spacing w:after="0" w:line="240" w:lineRule="auto"/>
        <w:jc w:val="left"/>
        <w:rPr>
          <w:rFonts w:ascii="Garamond" w:hAnsi="Garamond"/>
          <w:spacing w:val="-4"/>
          <w:sz w:val="24"/>
          <w:szCs w:val="24"/>
          <w:lang w:val="sq-AL"/>
        </w:rPr>
      </w:pPr>
      <w:r w:rsidRPr="00F94C83">
        <w:rPr>
          <w:rFonts w:ascii="Garamond" w:hAnsi="Garamond"/>
          <w:spacing w:val="-4"/>
          <w:sz w:val="24"/>
          <w:szCs w:val="24"/>
          <w:lang w:val="sq-AL"/>
        </w:rPr>
        <w:t xml:space="preserve"> data dhe vendi i saktë ku u sekuestrua sendi/materiali;</w:t>
      </w:r>
    </w:p>
    <w:p w:rsidR="003514D0" w:rsidRPr="00F94C83" w:rsidRDefault="003514D0" w:rsidP="00DF1BB5">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përshkrimi i përgjithshëm i sendit/materialit të sekuestruar.</w:t>
      </w:r>
    </w:p>
    <w:p w:rsidR="003514D0" w:rsidRPr="00F94C83" w:rsidRDefault="003514D0" w:rsidP="00DF1BB5">
      <w:pPr>
        <w:widowControl w:val="0"/>
        <w:numPr>
          <w:ilvl w:val="0"/>
          <w:numId w:val="170"/>
        </w:numPr>
        <w:shd w:val="clear" w:color="auto" w:fill="FFFFFF"/>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Dosjet ose kutitë mbajtëse duhet të dërgohen në zyrën doganore mbikëqyrëse, në të cilën punonjësi i autorizuar i inventarizon këto sende</w:t>
      </w:r>
      <w:r w:rsidR="00315DD9">
        <w:rPr>
          <w:rFonts w:ascii="Garamond" w:hAnsi="Garamond"/>
          <w:bCs/>
          <w:spacing w:val="-4"/>
          <w:sz w:val="24"/>
          <w:szCs w:val="24"/>
          <w:lang w:val="sq-AL"/>
        </w:rPr>
        <w:t xml:space="preserve"> </w:t>
      </w:r>
      <w:r w:rsidRPr="00F94C83">
        <w:rPr>
          <w:rFonts w:ascii="Garamond" w:hAnsi="Garamond"/>
          <w:bCs/>
          <w:spacing w:val="-4"/>
          <w:sz w:val="24"/>
          <w:szCs w:val="24"/>
          <w:lang w:val="sq-AL"/>
        </w:rPr>
        <w:t>/materiale. Para se të transportohet dosja ose kutia, duhet të vuloset me shirita ngjitës ose të plumboset, për të shmangur heqjen e sendeve</w:t>
      </w:r>
      <w:r w:rsidR="00315DD9">
        <w:rPr>
          <w:rFonts w:ascii="Garamond" w:hAnsi="Garamond"/>
          <w:bCs/>
          <w:spacing w:val="-4"/>
          <w:sz w:val="24"/>
          <w:szCs w:val="24"/>
          <w:lang w:val="sq-AL"/>
        </w:rPr>
        <w:t xml:space="preserve"> </w:t>
      </w:r>
      <w:r w:rsidRPr="00F94C83">
        <w:rPr>
          <w:rFonts w:ascii="Garamond" w:hAnsi="Garamond"/>
          <w:bCs/>
          <w:spacing w:val="-4"/>
          <w:sz w:val="24"/>
          <w:szCs w:val="24"/>
          <w:lang w:val="sq-AL"/>
        </w:rPr>
        <w:t>/</w:t>
      </w:r>
      <w:r w:rsidR="00315DD9">
        <w:rPr>
          <w:rFonts w:ascii="Garamond" w:hAnsi="Garamond"/>
          <w:bCs/>
          <w:spacing w:val="-4"/>
          <w:sz w:val="24"/>
          <w:szCs w:val="24"/>
          <w:lang w:val="sq-AL"/>
        </w:rPr>
        <w:t xml:space="preserve"> </w:t>
      </w:r>
      <w:r w:rsidRPr="00F94C83">
        <w:rPr>
          <w:rFonts w:ascii="Garamond" w:hAnsi="Garamond"/>
          <w:bCs/>
          <w:spacing w:val="-4"/>
          <w:sz w:val="24"/>
          <w:szCs w:val="24"/>
          <w:lang w:val="sq-AL"/>
        </w:rPr>
        <w:t>materialeve të sekuestruara. Sendet/materialet e sekuestruara në vende të ndryshme nuk duhet të vendosen në të njëjtën qese ose kuti.</w:t>
      </w:r>
    </w:p>
    <w:p w:rsidR="003514D0" w:rsidRPr="00F94C83" w:rsidRDefault="003514D0" w:rsidP="00DF1BB5">
      <w:pPr>
        <w:widowControl w:val="0"/>
        <w:numPr>
          <w:ilvl w:val="0"/>
          <w:numId w:val="170"/>
        </w:numPr>
        <w:shd w:val="clear" w:color="auto" w:fill="FFFFFF"/>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Kur transportohen dhe ruhen sendet/materialet e sekuestruara, duhet të tregohet kujdesi i duhur, sipas llojit të tyre, për të shmangur faktorët mjedisorë, si të nxehtin, të ftohtin dhe lagështirën, të cilat mund të kenë ndikim tek ato.</w:t>
      </w:r>
    </w:p>
    <w:p w:rsidR="003514D0" w:rsidRPr="00F94C83" w:rsidRDefault="003514D0" w:rsidP="00DF1BB5">
      <w:pPr>
        <w:widowControl w:val="0"/>
        <w:numPr>
          <w:ilvl w:val="0"/>
          <w:numId w:val="170"/>
        </w:numPr>
        <w:shd w:val="clear" w:color="auto" w:fill="FFFFFF"/>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Kompjuterat ose pajisje të tjera elektronike mund të ndryshohen, të fshihen ose të shkatërrohen lehtësisht dhe për sekuestrimin dhe marrjen e tyre duhet të sigurohet që të mos ndryshojë gjendja e pajisjeve elektronike. Kjo do të thotë që nuk duhet të fiket një kompjuter që gjendet në punë dhe që nuk duhet të ndizet një kompjuter ose pajisje elektronike që gjendet e fikur.</w:t>
      </w:r>
    </w:p>
    <w:p w:rsidR="003514D0" w:rsidRPr="00F94C83" w:rsidRDefault="003514D0" w:rsidP="00DF1BB5">
      <w:pPr>
        <w:widowControl w:val="0"/>
        <w:numPr>
          <w:ilvl w:val="0"/>
          <w:numId w:val="170"/>
        </w:numPr>
        <w:shd w:val="clear" w:color="auto" w:fill="FFFFFF"/>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Përveç mbledhjes së informacionit të përgjithshëm nga personat që janë në vendin që kontrollohet, punonjësit doganorë duhet të përpiqen të marrin edhe informacion specifik mbi sistemet kompjuterike, duke përfshirë:</w:t>
      </w:r>
    </w:p>
    <w:p w:rsidR="003514D0" w:rsidRPr="00F94C83" w:rsidRDefault="003514D0" w:rsidP="00DF1BB5">
      <w:pPr>
        <w:widowControl w:val="0"/>
        <w:numPr>
          <w:ilvl w:val="0"/>
          <w:numId w:val="172"/>
        </w:numPr>
        <w:shd w:val="clear" w:color="auto" w:fill="FFFFFF"/>
        <w:tabs>
          <w:tab w:val="left" w:pos="720"/>
        </w:tabs>
        <w:autoSpaceDE w:val="0"/>
        <w:autoSpaceDN w:val="0"/>
        <w:adjustRightInd w:val="0"/>
        <w:spacing w:after="0" w:line="240" w:lineRule="auto"/>
        <w:jc w:val="left"/>
        <w:rPr>
          <w:rFonts w:ascii="Garamond" w:hAnsi="Garamond"/>
          <w:spacing w:val="-4"/>
          <w:sz w:val="24"/>
          <w:szCs w:val="24"/>
          <w:lang w:val="sq-AL"/>
        </w:rPr>
      </w:pPr>
      <w:r w:rsidRPr="00F94C83">
        <w:rPr>
          <w:rFonts w:ascii="Garamond" w:hAnsi="Garamond"/>
          <w:spacing w:val="-4"/>
          <w:sz w:val="24"/>
          <w:szCs w:val="24"/>
          <w:lang w:val="sq-AL"/>
        </w:rPr>
        <w:t xml:space="preserve">  </w:t>
      </w:r>
      <w:r w:rsidRPr="00F94C83">
        <w:rPr>
          <w:rFonts w:ascii="Garamond" w:hAnsi="Garamond"/>
          <w:bCs/>
          <w:spacing w:val="-4"/>
          <w:sz w:val="24"/>
          <w:szCs w:val="24"/>
          <w:lang w:val="sq-AL"/>
        </w:rPr>
        <w:t>emrat e të gjithë përdoruesve të kompjuterëve dhe të pajisjeve;</w:t>
      </w:r>
    </w:p>
    <w:p w:rsidR="003514D0" w:rsidRPr="00F94C83" w:rsidRDefault="00F16456" w:rsidP="00DF1BB5">
      <w:pPr>
        <w:widowControl w:val="0"/>
        <w:numPr>
          <w:ilvl w:val="0"/>
          <w:numId w:val="172"/>
        </w:numPr>
        <w:shd w:val="clear" w:color="auto" w:fill="FFFFFF"/>
        <w:tabs>
          <w:tab w:val="left" w:pos="720"/>
        </w:tabs>
        <w:autoSpaceDE w:val="0"/>
        <w:autoSpaceDN w:val="0"/>
        <w:adjustRightInd w:val="0"/>
        <w:spacing w:after="0" w:line="240" w:lineRule="auto"/>
        <w:jc w:val="left"/>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bCs/>
          <w:spacing w:val="-4"/>
          <w:sz w:val="24"/>
          <w:szCs w:val="24"/>
          <w:lang w:val="sq-AL"/>
        </w:rPr>
        <w:t>emrat hyrës dhe fjalëkalimet për përdoruesit e kompjuterit dhe të internetit;</w:t>
      </w:r>
    </w:p>
    <w:p w:rsidR="003514D0" w:rsidRPr="00F94C83" w:rsidRDefault="00F16456" w:rsidP="00DF1BB5">
      <w:pPr>
        <w:widowControl w:val="0"/>
        <w:numPr>
          <w:ilvl w:val="0"/>
          <w:numId w:val="172"/>
        </w:numPr>
        <w:shd w:val="clear" w:color="auto" w:fill="FFFFFF"/>
        <w:tabs>
          <w:tab w:val="left" w:pos="720"/>
        </w:tabs>
        <w:autoSpaceDE w:val="0"/>
        <w:autoSpaceDN w:val="0"/>
        <w:adjustRightInd w:val="0"/>
        <w:spacing w:after="0" w:line="240" w:lineRule="auto"/>
        <w:jc w:val="left"/>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bCs/>
          <w:spacing w:val="-4"/>
          <w:sz w:val="24"/>
          <w:szCs w:val="24"/>
          <w:lang w:val="sq-AL"/>
        </w:rPr>
        <w:t>emrat hyrës dhe fjalëkalimet e postës elektronike dhe llogarive në internet;</w:t>
      </w:r>
    </w:p>
    <w:p w:rsidR="003514D0" w:rsidRPr="00F94C83" w:rsidRDefault="00F16456" w:rsidP="00DF1BB5">
      <w:pPr>
        <w:widowControl w:val="0"/>
        <w:shd w:val="clear" w:color="auto" w:fill="FFFFFF"/>
        <w:tabs>
          <w:tab w:val="left" w:pos="72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ç) </w:t>
      </w:r>
      <w:r w:rsidR="003514D0" w:rsidRPr="00F94C83">
        <w:rPr>
          <w:rFonts w:ascii="Garamond" w:hAnsi="Garamond"/>
          <w:spacing w:val="-4"/>
          <w:sz w:val="24"/>
          <w:szCs w:val="24"/>
          <w:lang w:val="sq-AL"/>
        </w:rPr>
        <w:t>qëllimin e përdorimit të kompjuterëve dhe të pajisjeve;</w:t>
      </w:r>
    </w:p>
    <w:p w:rsidR="003514D0" w:rsidRPr="00F94C83" w:rsidRDefault="00F16456" w:rsidP="00315DD9">
      <w:pPr>
        <w:widowControl w:val="0"/>
        <w:numPr>
          <w:ilvl w:val="0"/>
          <w:numId w:val="172"/>
        </w:numPr>
        <w:shd w:val="clear" w:color="auto" w:fill="FFFFFF"/>
        <w:tabs>
          <w:tab w:val="left" w:pos="72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ekzistencën e serverave ose serverave në distancë;</w:t>
      </w:r>
    </w:p>
    <w:p w:rsidR="003514D0" w:rsidRPr="00F94C83" w:rsidRDefault="003514D0" w:rsidP="00DF1BB5">
      <w:pPr>
        <w:widowControl w:val="0"/>
        <w:shd w:val="clear" w:color="auto" w:fill="FFFFFF"/>
        <w:tabs>
          <w:tab w:val="left" w:pos="72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dh) të gjitha fjalëkalimet;</w:t>
      </w:r>
    </w:p>
    <w:p w:rsidR="003514D0" w:rsidRPr="00F94C83" w:rsidRDefault="00F16456" w:rsidP="00DF1BB5">
      <w:pPr>
        <w:widowControl w:val="0"/>
        <w:numPr>
          <w:ilvl w:val="0"/>
          <w:numId w:val="172"/>
        </w:numPr>
        <w:shd w:val="clear" w:color="auto" w:fill="FFFFFF"/>
        <w:tabs>
          <w:tab w:val="left" w:pos="720"/>
          <w:tab w:val="left" w:pos="5760"/>
          <w:tab w:val="left" w:pos="5850"/>
          <w:tab w:val="left" w:pos="5940"/>
          <w:tab w:val="left" w:pos="738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aplikime automatike që janë në përdorim;</w:t>
      </w:r>
    </w:p>
    <w:p w:rsidR="003514D0" w:rsidRPr="00F94C83" w:rsidRDefault="00F16456" w:rsidP="00DF1BB5">
      <w:pPr>
        <w:widowControl w:val="0"/>
        <w:shd w:val="clear" w:color="auto" w:fill="FFFFFF"/>
        <w:tabs>
          <w:tab w:val="left" w:pos="72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ë)</w:t>
      </w:r>
      <w:r w:rsidR="003514D0" w:rsidRPr="00F94C83">
        <w:rPr>
          <w:rFonts w:ascii="Garamond" w:hAnsi="Garamond"/>
          <w:spacing w:val="-4"/>
          <w:sz w:val="24"/>
          <w:szCs w:val="24"/>
          <w:lang w:val="sq-AL"/>
        </w:rPr>
        <w:t xml:space="preserve"> llojet e aksesit në internet;</w:t>
      </w:r>
    </w:p>
    <w:p w:rsidR="003514D0" w:rsidRPr="00F94C83" w:rsidRDefault="00F16456" w:rsidP="00DF1BB5">
      <w:pPr>
        <w:widowControl w:val="0"/>
        <w:numPr>
          <w:ilvl w:val="0"/>
          <w:numId w:val="172"/>
        </w:numPr>
        <w:shd w:val="clear" w:color="auto" w:fill="FFFFFF"/>
        <w:tabs>
          <w:tab w:val="left" w:pos="720"/>
        </w:tabs>
        <w:autoSpaceDE w:val="0"/>
        <w:autoSpaceDN w:val="0"/>
        <w:adjustRightInd w:val="0"/>
        <w:spacing w:after="0" w:line="240" w:lineRule="auto"/>
        <w:jc w:val="left"/>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ofruesin e shërbimit të internetit;</w:t>
      </w:r>
    </w:p>
    <w:p w:rsidR="003514D0" w:rsidRPr="00F94C83" w:rsidRDefault="00F16456" w:rsidP="00DF1BB5">
      <w:pPr>
        <w:widowControl w:val="0"/>
        <w:numPr>
          <w:ilvl w:val="0"/>
          <w:numId w:val="172"/>
        </w:numPr>
        <w:shd w:val="clear" w:color="auto" w:fill="FFFFFF"/>
        <w:tabs>
          <w:tab w:val="left" w:pos="720"/>
        </w:tabs>
        <w:autoSpaceDE w:val="0"/>
        <w:autoSpaceDN w:val="0"/>
        <w:adjustRightInd w:val="0"/>
        <w:spacing w:after="0" w:line="240" w:lineRule="auto"/>
        <w:jc w:val="left"/>
        <w:rPr>
          <w:rFonts w:ascii="Garamond" w:hAnsi="Garamond"/>
          <w:spacing w:val="-4"/>
          <w:sz w:val="24"/>
          <w:szCs w:val="24"/>
          <w:lang w:val="sq-AL"/>
        </w:rPr>
      </w:pPr>
      <w:r w:rsidRPr="00F94C83">
        <w:rPr>
          <w:rFonts w:ascii="Garamond" w:hAnsi="Garamond"/>
          <w:spacing w:val="-4"/>
          <w:sz w:val="24"/>
          <w:szCs w:val="24"/>
          <w:lang w:val="sq-AL"/>
        </w:rPr>
        <w:t xml:space="preserve"> </w:t>
      </w:r>
      <w:r w:rsidR="003514D0" w:rsidRPr="00F94C83">
        <w:rPr>
          <w:rFonts w:ascii="Garamond" w:hAnsi="Garamond"/>
          <w:spacing w:val="-4"/>
          <w:sz w:val="24"/>
          <w:szCs w:val="24"/>
          <w:lang w:val="sq-AL"/>
        </w:rPr>
        <w:t>mjetet e ruajtjes së informacionit elektronik që mund të ndodhen diku tjetër;</w:t>
      </w:r>
    </w:p>
    <w:p w:rsidR="003514D0" w:rsidRPr="00F94C83" w:rsidRDefault="00F16456" w:rsidP="00DF1BB5">
      <w:pPr>
        <w:widowControl w:val="0"/>
        <w:shd w:val="clear" w:color="auto" w:fill="FFFFFF"/>
        <w:tabs>
          <w:tab w:val="left" w:pos="72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gj) </w:t>
      </w:r>
      <w:r w:rsidR="003514D0" w:rsidRPr="00F94C83">
        <w:rPr>
          <w:rFonts w:ascii="Garamond" w:hAnsi="Garamond"/>
          <w:spacing w:val="-4"/>
          <w:sz w:val="24"/>
          <w:szCs w:val="24"/>
          <w:lang w:val="sq-AL"/>
        </w:rPr>
        <w:t>dokumentet e programeve kompjuterike të instaluara;</w:t>
      </w:r>
    </w:p>
    <w:p w:rsidR="003514D0" w:rsidRPr="00F94C83" w:rsidRDefault="00F16456" w:rsidP="00DF1BB5">
      <w:pPr>
        <w:widowControl w:val="0"/>
        <w:shd w:val="clear" w:color="auto" w:fill="FFFFFF"/>
        <w:tabs>
          <w:tab w:val="left" w:pos="72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h) </w:t>
      </w:r>
      <w:r w:rsidR="003514D0" w:rsidRPr="00F94C83">
        <w:rPr>
          <w:rFonts w:ascii="Garamond" w:hAnsi="Garamond"/>
          <w:spacing w:val="-4"/>
          <w:sz w:val="24"/>
          <w:szCs w:val="24"/>
          <w:lang w:val="sq-AL"/>
        </w:rPr>
        <w:t>masat e sigurisë që zbatohen për pajisjet;</w:t>
      </w:r>
    </w:p>
    <w:p w:rsidR="003514D0" w:rsidRPr="00F94C83" w:rsidRDefault="00F16456" w:rsidP="00DF1BB5">
      <w:pPr>
        <w:widowControl w:val="0"/>
        <w:shd w:val="clear" w:color="auto" w:fill="FFFFFF"/>
        <w:tabs>
          <w:tab w:val="left" w:pos="72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w:t>
      </w:r>
      <w:r w:rsidR="003514D0" w:rsidRPr="00F94C83">
        <w:rPr>
          <w:rFonts w:ascii="Garamond" w:hAnsi="Garamond"/>
          <w:spacing w:val="-4"/>
          <w:sz w:val="24"/>
          <w:szCs w:val="24"/>
          <w:lang w:val="sq-AL"/>
        </w:rPr>
        <w:t>kufizimet për aksesin ndaj të dhënave;</w:t>
      </w:r>
    </w:p>
    <w:p w:rsidR="003514D0" w:rsidRPr="00F94C83" w:rsidRDefault="00F16456" w:rsidP="00DF1BB5">
      <w:pPr>
        <w:widowControl w:val="0"/>
        <w:shd w:val="clear" w:color="auto" w:fill="FFFFFF"/>
        <w:tabs>
          <w:tab w:val="left" w:pos="72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j) </w:t>
      </w:r>
      <w:r w:rsidR="003514D0" w:rsidRPr="00F94C83">
        <w:rPr>
          <w:rFonts w:ascii="Garamond" w:hAnsi="Garamond"/>
          <w:spacing w:val="-4"/>
          <w:sz w:val="24"/>
          <w:szCs w:val="24"/>
          <w:lang w:val="sq-AL"/>
        </w:rPr>
        <w:t>të gjitha pajisjet ose programet kompjuterike të instaluara që mund të shkatërrojnë informacionin.</w:t>
      </w:r>
    </w:p>
    <w:p w:rsidR="003514D0" w:rsidRPr="00F94C83" w:rsidRDefault="003514D0" w:rsidP="00DF1BB5">
      <w:pPr>
        <w:widowControl w:val="0"/>
        <w:numPr>
          <w:ilvl w:val="0"/>
          <w:numId w:val="170"/>
        </w:numPr>
        <w:shd w:val="clear" w:color="auto" w:fill="FFFFFF"/>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Për të parandaluar ndryshimin që mund t’u ndodhë dokumenteve digjitale gjatë marrjes së tyre, punonjësi doganor, së pari duhet:</w:t>
      </w:r>
    </w:p>
    <w:p w:rsidR="003514D0" w:rsidRPr="00F94C83" w:rsidRDefault="003514D0" w:rsidP="00DF1BB5">
      <w:pPr>
        <w:widowControl w:val="0"/>
        <w:numPr>
          <w:ilvl w:val="0"/>
          <w:numId w:val="173"/>
        </w:numPr>
        <w:shd w:val="clear" w:color="auto" w:fill="FFFFFF"/>
        <w:tabs>
          <w:tab w:val="left" w:pos="720"/>
        </w:tabs>
        <w:autoSpaceDE w:val="0"/>
        <w:autoSpaceDN w:val="0"/>
        <w:adjustRightInd w:val="0"/>
        <w:spacing w:after="0" w:line="240" w:lineRule="auto"/>
        <w:jc w:val="left"/>
        <w:rPr>
          <w:rFonts w:ascii="Garamond" w:hAnsi="Garamond"/>
          <w:spacing w:val="-4"/>
          <w:sz w:val="24"/>
          <w:szCs w:val="24"/>
          <w:lang w:val="sq-AL"/>
        </w:rPr>
      </w:pPr>
      <w:r w:rsidRPr="00F94C83">
        <w:rPr>
          <w:rFonts w:ascii="Garamond" w:hAnsi="Garamond"/>
          <w:spacing w:val="-4"/>
          <w:sz w:val="24"/>
          <w:szCs w:val="24"/>
          <w:lang w:val="sq-AL"/>
        </w:rPr>
        <w:t>të dokumentojë çdo veprimtari në kompjuter, përbërësit e tij ose në pajisje;</w:t>
      </w:r>
    </w:p>
    <w:p w:rsidR="003514D0" w:rsidRPr="00F94C83" w:rsidRDefault="003514D0" w:rsidP="00DF1BB5">
      <w:pPr>
        <w:widowControl w:val="0"/>
        <w:numPr>
          <w:ilvl w:val="0"/>
          <w:numId w:val="173"/>
        </w:numPr>
        <w:shd w:val="clear" w:color="auto" w:fill="FFFFFF"/>
        <w:tabs>
          <w:tab w:val="left" w:pos="720"/>
        </w:tabs>
        <w:autoSpaceDE w:val="0"/>
        <w:autoSpaceDN w:val="0"/>
        <w:adjustRightInd w:val="0"/>
        <w:spacing w:after="0" w:line="240" w:lineRule="auto"/>
        <w:jc w:val="left"/>
        <w:rPr>
          <w:rFonts w:ascii="Garamond" w:hAnsi="Garamond"/>
          <w:spacing w:val="-4"/>
          <w:sz w:val="24"/>
          <w:szCs w:val="24"/>
          <w:lang w:val="sq-AL"/>
        </w:rPr>
      </w:pPr>
      <w:r w:rsidRPr="00F94C83">
        <w:rPr>
          <w:rFonts w:ascii="Garamond" w:hAnsi="Garamond"/>
          <w:spacing w:val="-4"/>
          <w:sz w:val="24"/>
          <w:szCs w:val="24"/>
          <w:lang w:val="sq-AL"/>
        </w:rPr>
        <w:t>të konfirmojë nëse kompjuteri është i ndezur apo jo.</w:t>
      </w:r>
    </w:p>
    <w:p w:rsidR="003514D0" w:rsidRPr="00F94C83" w:rsidRDefault="00C07471" w:rsidP="00DF1BB5">
      <w:pPr>
        <w:widowControl w:val="0"/>
        <w:numPr>
          <w:ilvl w:val="0"/>
          <w:numId w:val="170"/>
        </w:numPr>
        <w:shd w:val="clear" w:color="auto" w:fill="FFFFFF"/>
        <w:tabs>
          <w:tab w:val="left" w:pos="360"/>
        </w:tabs>
        <w:spacing w:after="0" w:line="240" w:lineRule="auto"/>
        <w:rPr>
          <w:rFonts w:ascii="Garamond" w:hAnsi="Garamond"/>
          <w:bCs/>
          <w:spacing w:val="-4"/>
          <w:sz w:val="24"/>
          <w:szCs w:val="24"/>
          <w:lang w:val="sq-AL"/>
        </w:rPr>
      </w:pPr>
      <w:r>
        <w:rPr>
          <w:rFonts w:ascii="Garamond" w:hAnsi="Garamond"/>
          <w:bCs/>
          <w:spacing w:val="-4"/>
          <w:sz w:val="24"/>
          <w:szCs w:val="24"/>
          <w:lang w:val="sq-AL"/>
        </w:rPr>
        <w:t xml:space="preserve"> </w:t>
      </w:r>
      <w:r w:rsidR="003514D0" w:rsidRPr="00F94C83">
        <w:rPr>
          <w:rFonts w:ascii="Garamond" w:hAnsi="Garamond"/>
          <w:bCs/>
          <w:spacing w:val="-4"/>
          <w:sz w:val="24"/>
          <w:szCs w:val="24"/>
          <w:lang w:val="sq-AL"/>
        </w:rPr>
        <w:t>Rekomandohet heqja e menjëhershme e energjisë</w:t>
      </w:r>
      <w:r w:rsidR="00315DD9">
        <w:rPr>
          <w:rFonts w:ascii="Garamond" w:hAnsi="Garamond"/>
          <w:bCs/>
          <w:spacing w:val="-4"/>
          <w:sz w:val="24"/>
          <w:szCs w:val="24"/>
          <w:lang w:val="sq-AL"/>
        </w:rPr>
        <w:t xml:space="preserve"> </w:t>
      </w:r>
      <w:r w:rsidR="003514D0" w:rsidRPr="00F94C83">
        <w:rPr>
          <w:rFonts w:ascii="Garamond" w:hAnsi="Garamond"/>
          <w:bCs/>
          <w:spacing w:val="-4"/>
          <w:sz w:val="24"/>
          <w:szCs w:val="24"/>
          <w:lang w:val="sq-AL"/>
        </w:rPr>
        <w:t>/burimit të ushqimit kur:</w:t>
      </w:r>
    </w:p>
    <w:p w:rsidR="003514D0" w:rsidRPr="00F94C83" w:rsidRDefault="003514D0" w:rsidP="00DF1BB5">
      <w:pPr>
        <w:pStyle w:val="ListParagraph"/>
        <w:widowControl w:val="0"/>
        <w:numPr>
          <w:ilvl w:val="0"/>
          <w:numId w:val="177"/>
        </w:numPr>
        <w:shd w:val="clear" w:color="auto" w:fill="FFFFFF"/>
        <w:tabs>
          <w:tab w:val="left" w:pos="72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informacioni në ekran tregon se po fshihen të dhëna ose se mbi të dhënat e vjetra po shkruhen të dhëna të tjera;</w:t>
      </w:r>
    </w:p>
    <w:p w:rsidR="003514D0" w:rsidRPr="00F94C83" w:rsidRDefault="003514D0" w:rsidP="00DF1BB5">
      <w:pPr>
        <w:pStyle w:val="ListParagraph"/>
        <w:widowControl w:val="0"/>
        <w:numPr>
          <w:ilvl w:val="0"/>
          <w:numId w:val="177"/>
        </w:numPr>
        <w:shd w:val="clear" w:color="auto" w:fill="FFFFFF"/>
        <w:tabs>
          <w:tab w:val="left" w:pos="72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ka arsye për të besuar se në pajisjet e ruajtjes së të dhënave të kompjuterit po kryhet një proces shkatërrues.</w:t>
      </w:r>
    </w:p>
    <w:p w:rsidR="003514D0" w:rsidRPr="00F94C83" w:rsidRDefault="003514D0" w:rsidP="00DF1BB5">
      <w:pPr>
        <w:widowControl w:val="0"/>
        <w:numPr>
          <w:ilvl w:val="0"/>
          <w:numId w:val="170"/>
        </w:numPr>
        <w:shd w:val="clear" w:color="auto" w:fill="FFFFFF"/>
        <w:tabs>
          <w:tab w:val="left" w:pos="360"/>
        </w:tabs>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 xml:space="preserve"> Heqja e kabllos së ushqimit nga kompjuteri do të ruajë informacionin e përdoruesit të fundit dhe kohën kur ai ka pasur akses, dokumentet e përdorura së fundi, si dhe informacione të tjera të vlefshme.</w:t>
      </w:r>
    </w:p>
    <w:p w:rsidR="003514D0" w:rsidRPr="00F94C83" w:rsidRDefault="003514D0" w:rsidP="00DF1BB5">
      <w:pPr>
        <w:widowControl w:val="0"/>
        <w:shd w:val="clear" w:color="auto" w:fill="FFFFFF"/>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12.</w:t>
      </w:r>
      <w:r w:rsidRPr="00F94C83">
        <w:rPr>
          <w:rFonts w:ascii="Garamond" w:hAnsi="Garamond"/>
          <w:spacing w:val="-4"/>
          <w:sz w:val="24"/>
          <w:szCs w:val="24"/>
          <w:lang w:val="sq-AL"/>
        </w:rPr>
        <w:tab/>
        <w:t xml:space="preserve"> Në situatat e mëposhtme, nuk rekomandohet heqja e menjëhershme e kabllos së ushqimit:</w:t>
      </w:r>
    </w:p>
    <w:p w:rsidR="003514D0" w:rsidRPr="00F94C83" w:rsidRDefault="003514D0" w:rsidP="00DF1BB5">
      <w:pPr>
        <w:widowControl w:val="0"/>
        <w:shd w:val="clear" w:color="auto" w:fill="FFFFFF"/>
        <w:tabs>
          <w:tab w:val="left" w:pos="360"/>
          <w:tab w:val="left" w:pos="1022"/>
        </w:tabs>
        <w:spacing w:after="0" w:line="240" w:lineRule="auto"/>
        <w:rPr>
          <w:rFonts w:ascii="Garamond" w:hAnsi="Garamond"/>
          <w:spacing w:val="-4"/>
          <w:sz w:val="24"/>
          <w:szCs w:val="24"/>
          <w:lang w:val="sq-AL"/>
        </w:rPr>
      </w:pPr>
      <w:r w:rsidRPr="00F94C83">
        <w:rPr>
          <w:rFonts w:ascii="Garamond" w:hAnsi="Garamond"/>
          <w:spacing w:val="-4"/>
          <w:sz w:val="24"/>
          <w:szCs w:val="24"/>
          <w:lang w:val="sq-AL"/>
        </w:rPr>
        <w:t>a) Në ekran janë shfaqur të dhëna që duket se kanë vlerë si dokumente;</w:t>
      </w:r>
    </w:p>
    <w:p w:rsidR="003514D0" w:rsidRPr="00F94C83" w:rsidRDefault="003514D0" w:rsidP="00DF1BB5">
      <w:pPr>
        <w:widowControl w:val="0"/>
        <w:shd w:val="clear" w:color="auto" w:fill="FFFFFF"/>
        <w:tabs>
          <w:tab w:val="left" w:pos="360"/>
          <w:tab w:val="left" w:pos="810"/>
        </w:tabs>
        <w:spacing w:after="0" w:line="240" w:lineRule="auto"/>
        <w:rPr>
          <w:rFonts w:ascii="Garamond" w:hAnsi="Garamond"/>
          <w:spacing w:val="-4"/>
          <w:sz w:val="24"/>
          <w:szCs w:val="24"/>
          <w:lang w:val="sq-AL"/>
        </w:rPr>
      </w:pPr>
      <w:r w:rsidRPr="00F94C83">
        <w:rPr>
          <w:rFonts w:ascii="Garamond" w:hAnsi="Garamond"/>
          <w:spacing w:val="-4"/>
          <w:sz w:val="24"/>
          <w:szCs w:val="24"/>
          <w:lang w:val="sq-AL"/>
        </w:rPr>
        <w:t>b) Ka të dhëna se janë aktive ose në përdorim:</w:t>
      </w:r>
    </w:p>
    <w:p w:rsidR="003514D0" w:rsidRPr="00F94C83" w:rsidRDefault="003514D0" w:rsidP="00DF1BB5">
      <w:pPr>
        <w:widowControl w:val="0"/>
        <w:shd w:val="clear" w:color="auto" w:fill="FFFFFF"/>
        <w:tabs>
          <w:tab w:val="left" w:pos="810"/>
          <w:tab w:val="left" w:pos="108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i)  dhoma </w:t>
      </w:r>
      <w:r w:rsidRPr="00F94C83">
        <w:rPr>
          <w:rFonts w:ascii="Garamond" w:hAnsi="Garamond"/>
          <w:i/>
          <w:iCs/>
          <w:spacing w:val="-4"/>
          <w:sz w:val="24"/>
          <w:szCs w:val="24"/>
          <w:lang w:val="sq-AL"/>
        </w:rPr>
        <w:t>chat-room</w:t>
      </w:r>
      <w:r w:rsidRPr="00F94C83">
        <w:rPr>
          <w:rFonts w:ascii="Garamond" w:hAnsi="Garamond"/>
          <w:spacing w:val="-4"/>
          <w:sz w:val="24"/>
          <w:szCs w:val="24"/>
          <w:lang w:val="sq-AL"/>
        </w:rPr>
        <w:t>;</w:t>
      </w:r>
    </w:p>
    <w:p w:rsidR="003514D0" w:rsidRPr="00F94C83" w:rsidRDefault="003514D0" w:rsidP="00DF1BB5">
      <w:pPr>
        <w:widowControl w:val="0"/>
        <w:shd w:val="clear" w:color="auto" w:fill="FFFFFF"/>
        <w:tabs>
          <w:tab w:val="left" w:pos="1080"/>
        </w:tabs>
        <w:spacing w:after="0" w:line="240" w:lineRule="auto"/>
        <w:rPr>
          <w:rFonts w:ascii="Garamond" w:hAnsi="Garamond"/>
          <w:spacing w:val="-4"/>
          <w:sz w:val="24"/>
          <w:szCs w:val="24"/>
          <w:lang w:val="sq-AL"/>
        </w:rPr>
      </w:pPr>
      <w:r w:rsidRPr="00F94C83">
        <w:rPr>
          <w:rFonts w:ascii="Garamond" w:hAnsi="Garamond"/>
          <w:spacing w:val="-4"/>
          <w:sz w:val="24"/>
          <w:szCs w:val="24"/>
          <w:lang w:val="sq-AL"/>
        </w:rPr>
        <w:t>ii)  dokumente të hapura;</w:t>
      </w:r>
    </w:p>
    <w:p w:rsidR="003514D0" w:rsidRPr="00F94C83" w:rsidRDefault="003514D0" w:rsidP="00DF1BB5">
      <w:pPr>
        <w:widowControl w:val="0"/>
        <w:shd w:val="clear" w:color="auto" w:fill="FFFFFF"/>
        <w:tabs>
          <w:tab w:val="left" w:pos="1080"/>
        </w:tabs>
        <w:spacing w:after="0" w:line="240" w:lineRule="auto"/>
        <w:rPr>
          <w:rFonts w:ascii="Garamond" w:hAnsi="Garamond"/>
          <w:spacing w:val="-4"/>
          <w:sz w:val="24"/>
          <w:szCs w:val="24"/>
          <w:lang w:val="sq-AL"/>
        </w:rPr>
      </w:pPr>
      <w:r w:rsidRPr="00F94C83">
        <w:rPr>
          <w:rFonts w:ascii="Garamond" w:hAnsi="Garamond"/>
          <w:spacing w:val="-4"/>
          <w:sz w:val="24"/>
          <w:szCs w:val="24"/>
          <w:lang w:val="sq-AL"/>
        </w:rPr>
        <w:t>iii) pajisje të lëvizshme të ruajtjes së të dhënave;</w:t>
      </w:r>
    </w:p>
    <w:p w:rsidR="003514D0" w:rsidRPr="00F94C83" w:rsidRDefault="003514D0" w:rsidP="00DF1BB5">
      <w:pPr>
        <w:widowControl w:val="0"/>
        <w:shd w:val="clear" w:color="auto" w:fill="FFFFFF"/>
        <w:tabs>
          <w:tab w:val="left" w:pos="1080"/>
        </w:tabs>
        <w:spacing w:after="0" w:line="240" w:lineRule="auto"/>
        <w:rPr>
          <w:rFonts w:ascii="Garamond" w:hAnsi="Garamond"/>
          <w:spacing w:val="-4"/>
          <w:sz w:val="24"/>
          <w:szCs w:val="24"/>
          <w:lang w:val="sq-AL"/>
        </w:rPr>
      </w:pPr>
      <w:r w:rsidRPr="00F94C83">
        <w:rPr>
          <w:rFonts w:ascii="Garamond" w:hAnsi="Garamond"/>
          <w:spacing w:val="-4"/>
          <w:sz w:val="24"/>
          <w:szCs w:val="24"/>
          <w:lang w:val="sq-AL"/>
        </w:rPr>
        <w:t>iv) programe të mesazheve të çastit;</w:t>
      </w:r>
    </w:p>
    <w:p w:rsidR="003514D0" w:rsidRPr="00F94C83" w:rsidRDefault="003514D0" w:rsidP="00DF1BB5">
      <w:pPr>
        <w:widowControl w:val="0"/>
        <w:shd w:val="clear" w:color="auto" w:fill="FFFFFF"/>
        <w:tabs>
          <w:tab w:val="left" w:pos="1080"/>
        </w:tabs>
        <w:spacing w:after="0" w:line="240" w:lineRule="auto"/>
        <w:rPr>
          <w:rFonts w:ascii="Garamond" w:hAnsi="Garamond"/>
          <w:spacing w:val="-4"/>
          <w:sz w:val="24"/>
          <w:szCs w:val="24"/>
          <w:lang w:val="sq-AL"/>
        </w:rPr>
      </w:pPr>
      <w:r w:rsidRPr="00F94C83">
        <w:rPr>
          <w:rFonts w:ascii="Garamond" w:hAnsi="Garamond"/>
          <w:spacing w:val="-4"/>
          <w:sz w:val="24"/>
          <w:szCs w:val="24"/>
          <w:lang w:val="sq-AL"/>
        </w:rPr>
        <w:t>v) dokumente financiare;</w:t>
      </w:r>
    </w:p>
    <w:p w:rsidR="003514D0" w:rsidRPr="00F94C83" w:rsidRDefault="003514D0" w:rsidP="00DF1BB5">
      <w:pPr>
        <w:widowControl w:val="0"/>
        <w:shd w:val="clear" w:color="auto" w:fill="FFFFFF"/>
        <w:tabs>
          <w:tab w:val="left" w:pos="1080"/>
        </w:tabs>
        <w:spacing w:after="0" w:line="240" w:lineRule="auto"/>
        <w:rPr>
          <w:rFonts w:ascii="Garamond" w:hAnsi="Garamond"/>
          <w:spacing w:val="-4"/>
          <w:sz w:val="24"/>
          <w:szCs w:val="24"/>
          <w:lang w:val="sq-AL"/>
        </w:rPr>
      </w:pPr>
      <w:r w:rsidRPr="00F94C83">
        <w:rPr>
          <w:rFonts w:ascii="Garamond" w:hAnsi="Garamond"/>
          <w:spacing w:val="-4"/>
          <w:sz w:val="24"/>
          <w:szCs w:val="24"/>
          <w:lang w:val="sq-AL"/>
        </w:rPr>
        <w:t>vi) kodimi i të dhënave;</w:t>
      </w:r>
    </w:p>
    <w:p w:rsidR="003514D0" w:rsidRPr="00F94C83" w:rsidRDefault="003514D0" w:rsidP="00DF1BB5">
      <w:pPr>
        <w:widowControl w:val="0"/>
        <w:shd w:val="clear" w:color="auto" w:fill="FFFFFF"/>
        <w:tabs>
          <w:tab w:val="left" w:pos="1080"/>
          <w:tab w:val="left" w:pos="9356"/>
        </w:tabs>
        <w:spacing w:after="0" w:line="240" w:lineRule="auto"/>
        <w:rPr>
          <w:rFonts w:ascii="Garamond" w:hAnsi="Garamond"/>
          <w:spacing w:val="-4"/>
          <w:sz w:val="24"/>
          <w:szCs w:val="24"/>
          <w:lang w:val="sq-AL"/>
        </w:rPr>
      </w:pPr>
      <w:r w:rsidRPr="00F94C83">
        <w:rPr>
          <w:rFonts w:ascii="Garamond" w:hAnsi="Garamond"/>
          <w:spacing w:val="-4"/>
          <w:sz w:val="24"/>
          <w:szCs w:val="24"/>
          <w:lang w:val="sq-AL"/>
        </w:rPr>
        <w:t>vii) veprimtari haptazi të paligjshme.</w:t>
      </w:r>
    </w:p>
    <w:p w:rsidR="003514D0" w:rsidRPr="00F94C83" w:rsidRDefault="003514D0" w:rsidP="00DF1BB5">
      <w:pPr>
        <w:widowControl w:val="0"/>
        <w:shd w:val="clear" w:color="auto" w:fill="FFFFFF"/>
        <w:tabs>
          <w:tab w:val="left" w:pos="360"/>
        </w:tabs>
        <w:spacing w:after="0" w:line="240" w:lineRule="auto"/>
        <w:rPr>
          <w:rFonts w:ascii="Garamond" w:hAnsi="Garamond"/>
          <w:bCs/>
          <w:spacing w:val="-4"/>
          <w:sz w:val="24"/>
          <w:szCs w:val="24"/>
          <w:lang w:val="sq-AL"/>
        </w:rPr>
      </w:pPr>
      <w:r w:rsidRPr="00F94C83">
        <w:rPr>
          <w:rFonts w:ascii="Garamond" w:hAnsi="Garamond"/>
          <w:bCs/>
          <w:spacing w:val="-4"/>
          <w:sz w:val="24"/>
          <w:szCs w:val="24"/>
          <w:lang w:val="sq-AL"/>
        </w:rPr>
        <w:t>13. Nëse kompjute</w:t>
      </w:r>
      <w:r w:rsidR="00C07471">
        <w:rPr>
          <w:rFonts w:ascii="Garamond" w:hAnsi="Garamond"/>
          <w:bCs/>
          <w:spacing w:val="-4"/>
          <w:sz w:val="24"/>
          <w:szCs w:val="24"/>
          <w:lang w:val="sq-AL"/>
        </w:rPr>
        <w:t>ri është i fikur: Për kompjutera</w:t>
      </w:r>
      <w:r w:rsidRPr="00F94C83">
        <w:rPr>
          <w:rFonts w:ascii="Garamond" w:hAnsi="Garamond"/>
          <w:bCs/>
          <w:spacing w:val="-4"/>
          <w:sz w:val="24"/>
          <w:szCs w:val="24"/>
          <w:lang w:val="sq-AL"/>
        </w:rPr>
        <w:t xml:space="preserve"> tavoline, tover dhe minikompjut</w:t>
      </w:r>
      <w:r w:rsidR="00C07471">
        <w:rPr>
          <w:rFonts w:ascii="Garamond" w:hAnsi="Garamond"/>
          <w:bCs/>
          <w:spacing w:val="-4"/>
          <w:sz w:val="24"/>
          <w:szCs w:val="24"/>
          <w:lang w:val="sq-AL"/>
        </w:rPr>
        <w:t>era</w:t>
      </w:r>
      <w:r w:rsidRPr="00F94C83">
        <w:rPr>
          <w:rFonts w:ascii="Garamond" w:hAnsi="Garamond"/>
          <w:bCs/>
          <w:spacing w:val="-4"/>
          <w:sz w:val="24"/>
          <w:szCs w:val="24"/>
          <w:lang w:val="sq-AL"/>
        </w:rPr>
        <w:t xml:space="preserve"> duhet të ndiqen hapat e mëposhtëm:</w:t>
      </w:r>
    </w:p>
    <w:p w:rsidR="003514D0" w:rsidRPr="00F94C83" w:rsidRDefault="003514D0" w:rsidP="00DF1BB5">
      <w:pPr>
        <w:pStyle w:val="ListParagraph"/>
        <w:widowControl w:val="0"/>
        <w:numPr>
          <w:ilvl w:val="0"/>
          <w:numId w:val="182"/>
        </w:numPr>
        <w:shd w:val="clear" w:color="auto" w:fill="FFFFFF"/>
        <w:tabs>
          <w:tab w:val="left" w:pos="72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Dokumentohet dhe etiketohen të gjitha kabllot dhe pajisjet e tjera të lidhura në kompjuter, si dhe hyrjen përkatëse që zë në kompjuter secili kordon, kabllo, telat përcjellës apo USB;</w:t>
      </w:r>
    </w:p>
    <w:p w:rsidR="003514D0" w:rsidRPr="00F94C83" w:rsidRDefault="003514D0" w:rsidP="00DF1BB5">
      <w:pPr>
        <w:pStyle w:val="ListParagraph"/>
        <w:widowControl w:val="0"/>
        <w:numPr>
          <w:ilvl w:val="0"/>
          <w:numId w:val="182"/>
        </w:numPr>
        <w:shd w:val="clear" w:color="auto" w:fill="FFFFFF"/>
        <w:tabs>
          <w:tab w:val="left" w:pos="72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Hiqen dhe ruhen kordoni elektrik nga pas kompjuterit dhe nga ushqyesi në mur ose nga zgjatuesi apo bateria;</w:t>
      </w:r>
    </w:p>
    <w:p w:rsidR="003514D0" w:rsidRPr="00F94C83" w:rsidRDefault="003514D0" w:rsidP="00DF1BB5">
      <w:pPr>
        <w:pStyle w:val="ListParagraph"/>
        <w:widowControl w:val="0"/>
        <w:numPr>
          <w:ilvl w:val="0"/>
          <w:numId w:val="182"/>
        </w:numPr>
        <w:shd w:val="clear" w:color="auto" w:fill="FFFFFF"/>
        <w:tabs>
          <w:tab w:val="left" w:pos="72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Shkëputen dhe ruhen kabllot, telat përcjellës dhe USB nga kompjuteri dhe dokumentohet aparati apo pajisja e lidhur nëpërmjet tyre;</w:t>
      </w:r>
    </w:p>
    <w:p w:rsidR="003514D0" w:rsidRPr="00F94C83" w:rsidRDefault="003514D0" w:rsidP="00DF1BB5">
      <w:pPr>
        <w:pStyle w:val="ListParagraph"/>
        <w:widowControl w:val="0"/>
        <w:shd w:val="clear" w:color="auto" w:fill="FFFFFF"/>
        <w:tabs>
          <w:tab w:val="left" w:pos="72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ç) Mbyllet me shirit ngjitës vendi ku vendoset disketa, nëse ka një të tillë;</w:t>
      </w:r>
    </w:p>
    <w:p w:rsidR="003514D0" w:rsidRPr="00F94C83" w:rsidRDefault="003514D0" w:rsidP="00DF1BB5">
      <w:pPr>
        <w:pStyle w:val="ListParagraph"/>
        <w:widowControl w:val="0"/>
        <w:shd w:val="clear" w:color="auto" w:fill="FFFFFF"/>
        <w:tabs>
          <w:tab w:val="left" w:pos="72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w:t>
      </w:r>
      <w:r w:rsidRPr="00F94C83">
        <w:rPr>
          <w:rFonts w:ascii="Garamond" w:hAnsi="Garamond"/>
          <w:spacing w:val="-4"/>
          <w:sz w:val="24"/>
          <w:szCs w:val="24"/>
          <w:lang w:val="sq-AL"/>
        </w:rPr>
        <w:tab/>
        <w:t>Sigurohet që vendi i CD/DVD të jetë i mbyllur, kontrollohet nëse është bosh, ka disk apo nuk është kontrolluar dhe mbyllet me shirit ngjitës, në mënyrë që të mos hapet;</w:t>
      </w:r>
    </w:p>
    <w:p w:rsidR="003514D0" w:rsidRPr="00F94C83" w:rsidRDefault="00F16456" w:rsidP="00DF1BB5">
      <w:pPr>
        <w:pStyle w:val="ListParagraph"/>
        <w:widowControl w:val="0"/>
        <w:shd w:val="clear" w:color="auto" w:fill="FFFFFF"/>
        <w:tabs>
          <w:tab w:val="left" w:pos="72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dh) </w:t>
      </w:r>
      <w:r w:rsidR="003514D0" w:rsidRPr="00F94C83">
        <w:rPr>
          <w:rFonts w:ascii="Garamond" w:hAnsi="Garamond"/>
          <w:spacing w:val="-4"/>
          <w:sz w:val="24"/>
          <w:szCs w:val="24"/>
          <w:lang w:val="sq-AL"/>
        </w:rPr>
        <w:t>Sigurohet me shirit ngjitës çelësi i ndezjes</w:t>
      </w:r>
      <w:r w:rsidR="00315DD9">
        <w:rPr>
          <w:rFonts w:ascii="Garamond" w:hAnsi="Garamond"/>
          <w:spacing w:val="-4"/>
          <w:sz w:val="24"/>
          <w:szCs w:val="24"/>
          <w:lang w:val="sq-AL"/>
        </w:rPr>
        <w:t xml:space="preserve"> </w:t>
      </w:r>
      <w:r w:rsidR="003514D0" w:rsidRPr="00F94C83">
        <w:rPr>
          <w:rFonts w:ascii="Garamond" w:hAnsi="Garamond"/>
          <w:spacing w:val="-4"/>
          <w:sz w:val="24"/>
          <w:szCs w:val="24"/>
          <w:lang w:val="sq-AL"/>
        </w:rPr>
        <w:t>/fikjes;</w:t>
      </w:r>
    </w:p>
    <w:p w:rsidR="003514D0" w:rsidRPr="00F94C83" w:rsidRDefault="003514D0" w:rsidP="00DF1BB5">
      <w:pPr>
        <w:pStyle w:val="ListParagraph"/>
        <w:widowControl w:val="0"/>
        <w:shd w:val="clear" w:color="auto" w:fill="FFFFFF"/>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 xml:space="preserve">e) Regjistrohen marka, modeli, numrat serialë dhe çdo shenjë apo </w:t>
      </w:r>
    </w:p>
    <w:p w:rsidR="003514D0" w:rsidRPr="00F94C83" w:rsidRDefault="003514D0" w:rsidP="00DF1BB5">
      <w:pPr>
        <w:pStyle w:val="ListParagraph"/>
        <w:widowControl w:val="0"/>
        <w:shd w:val="clear" w:color="auto" w:fill="FFFFFF"/>
        <w:tabs>
          <w:tab w:val="left" w:pos="72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identifikim të vendosur nga përdoruesi;</w:t>
      </w:r>
    </w:p>
    <w:p w:rsidR="003514D0" w:rsidRPr="00F94C83" w:rsidRDefault="003514D0" w:rsidP="00DF1BB5">
      <w:pPr>
        <w:pStyle w:val="ListParagraph"/>
        <w:widowControl w:val="0"/>
        <w:shd w:val="clear" w:color="auto" w:fill="FFFFFF"/>
        <w:tabs>
          <w:tab w:val="left" w:pos="72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ë) Inventarizohen kompjuteri dhe të gjithë kordonët, kabllot, telat përcjellës dhe përbërësit.</w:t>
      </w:r>
    </w:p>
    <w:p w:rsidR="003514D0" w:rsidRPr="00F94C83" w:rsidRDefault="00F16456" w:rsidP="00DF1BB5">
      <w:pPr>
        <w:widowControl w:val="0"/>
        <w:shd w:val="clear" w:color="auto" w:fill="FFFFFF"/>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14. </w:t>
      </w:r>
      <w:r w:rsidR="003514D0" w:rsidRPr="00F94C83">
        <w:rPr>
          <w:rFonts w:ascii="Garamond" w:hAnsi="Garamond"/>
          <w:spacing w:val="-4"/>
          <w:sz w:val="24"/>
          <w:szCs w:val="24"/>
          <w:lang w:val="sq-AL"/>
        </w:rPr>
        <w:t>Gjatë transportimit të provave digjitale punonjësi duhet:</w:t>
      </w:r>
    </w:p>
    <w:p w:rsidR="003514D0" w:rsidRPr="00F94C83" w:rsidRDefault="007D0B6B" w:rsidP="00DF1BB5">
      <w:pPr>
        <w:widowControl w:val="0"/>
        <w:numPr>
          <w:ilvl w:val="0"/>
          <w:numId w:val="174"/>
        </w:numPr>
        <w:shd w:val="clear" w:color="auto" w:fill="FFFFFF"/>
        <w:tabs>
          <w:tab w:val="left" w:pos="1080"/>
        </w:tabs>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të mbajë provat digj</w:t>
      </w:r>
      <w:r w:rsidR="003514D0" w:rsidRPr="00F94C83">
        <w:rPr>
          <w:rFonts w:ascii="Garamond" w:hAnsi="Garamond"/>
          <w:spacing w:val="-4"/>
          <w:sz w:val="24"/>
          <w:szCs w:val="24"/>
          <w:lang w:val="sq-AL"/>
        </w:rPr>
        <w:t>itale larg fushave magnetike, si ato të prodhuara nga transmetuesit e radios, magnetet e altoparlantëve dhe dritat e emergjencës, të fiksuara me magnet. Rreziqe të tjera të mundshme që punonjësi duhet të ketë parasysh janë ngrohësit e sedil</w:t>
      </w:r>
      <w:r w:rsidR="00DF0C62">
        <w:rPr>
          <w:rFonts w:ascii="Garamond" w:hAnsi="Garamond"/>
          <w:spacing w:val="-4"/>
          <w:sz w:val="24"/>
          <w:szCs w:val="24"/>
          <w:lang w:val="sq-AL"/>
        </w:rPr>
        <w:t>j</w:t>
      </w:r>
      <w:r w:rsidR="003514D0" w:rsidRPr="00F94C83">
        <w:rPr>
          <w:rFonts w:ascii="Garamond" w:hAnsi="Garamond"/>
          <w:spacing w:val="-4"/>
          <w:sz w:val="24"/>
          <w:szCs w:val="24"/>
          <w:lang w:val="sq-AL"/>
        </w:rPr>
        <w:t>eve dhe pajisje apo materiale të tjera që mund të prodhojnë elektricitet statik;</w:t>
      </w:r>
    </w:p>
    <w:p w:rsidR="003514D0" w:rsidRPr="00F94C83" w:rsidRDefault="003514D0" w:rsidP="00DF1BB5">
      <w:pPr>
        <w:widowControl w:val="0"/>
        <w:numPr>
          <w:ilvl w:val="0"/>
          <w:numId w:val="174"/>
        </w:numPr>
        <w:shd w:val="clear" w:color="auto" w:fill="FFFFFF"/>
        <w:tabs>
          <w:tab w:val="left" w:pos="108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të shmangë mbajtjen e provave digjitale në makinë për periudha të gjata kohe, sepse të nxehtët, të ftohtët dhe lagështira mund të dëmtojnë ose të shkatërrojnë provat digjitale;</w:t>
      </w:r>
    </w:p>
    <w:p w:rsidR="003514D0" w:rsidRPr="00F94C83" w:rsidRDefault="003514D0" w:rsidP="00DF1BB5">
      <w:pPr>
        <w:widowControl w:val="0"/>
        <w:numPr>
          <w:ilvl w:val="0"/>
          <w:numId w:val="174"/>
        </w:numPr>
        <w:shd w:val="clear" w:color="auto" w:fill="FFFFFF"/>
        <w:tabs>
          <w:tab w:val="left" w:pos="108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të kujdeset që kompjuterat dhe pajisjet digjitale të paketohen dhe të sigurohen gjatë transportimit për të parandaluar dëmtimin nga tronditjet dhe dridhjet;</w:t>
      </w:r>
    </w:p>
    <w:p w:rsidR="003514D0" w:rsidRPr="00F94C83" w:rsidRDefault="003514D0" w:rsidP="00DF1BB5">
      <w:pPr>
        <w:widowControl w:val="0"/>
        <w:shd w:val="clear" w:color="auto" w:fill="FFFFFF"/>
        <w:tabs>
          <w:tab w:val="left" w:pos="36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 të dokumentojë transportimin e provave digjitale dhe të mos shkëpusë  zinxhirin e ruajtjes së tyre.</w:t>
      </w:r>
    </w:p>
    <w:p w:rsidR="003514D0" w:rsidRPr="00F94C83" w:rsidRDefault="003514D0" w:rsidP="00DF1BB5">
      <w:pPr>
        <w:widowControl w:val="0"/>
        <w:shd w:val="clear" w:color="auto" w:fill="FFFFFF"/>
        <w:spacing w:after="0" w:line="240" w:lineRule="auto"/>
        <w:rPr>
          <w:rFonts w:ascii="Garamond" w:hAnsi="Garamond"/>
          <w:spacing w:val="-4"/>
          <w:sz w:val="24"/>
          <w:szCs w:val="24"/>
          <w:lang w:val="sq-AL"/>
        </w:rPr>
      </w:pPr>
      <w:r w:rsidRPr="00F94C83">
        <w:rPr>
          <w:rFonts w:ascii="Garamond" w:hAnsi="Garamond"/>
          <w:spacing w:val="-4"/>
          <w:sz w:val="24"/>
          <w:szCs w:val="24"/>
          <w:lang w:val="sq-AL"/>
        </w:rPr>
        <w:t>15.  G</w:t>
      </w:r>
      <w:r w:rsidR="00C07471">
        <w:rPr>
          <w:rFonts w:ascii="Garamond" w:hAnsi="Garamond"/>
          <w:spacing w:val="-4"/>
          <w:sz w:val="24"/>
          <w:szCs w:val="24"/>
          <w:lang w:val="sq-AL"/>
        </w:rPr>
        <w:t>jatë magazinimit të provave digj</w:t>
      </w:r>
      <w:r w:rsidRPr="00F94C83">
        <w:rPr>
          <w:rFonts w:ascii="Garamond" w:hAnsi="Garamond"/>
          <w:spacing w:val="-4"/>
          <w:sz w:val="24"/>
          <w:szCs w:val="24"/>
          <w:lang w:val="sq-AL"/>
        </w:rPr>
        <w:t>itale, punonjësit doganorë duhet:</w:t>
      </w:r>
    </w:p>
    <w:p w:rsidR="003514D0" w:rsidRPr="00F94C83" w:rsidRDefault="003514D0" w:rsidP="00DF1BB5">
      <w:pPr>
        <w:widowControl w:val="0"/>
        <w:shd w:val="clear" w:color="auto" w:fill="FFFFFF"/>
        <w:tabs>
          <w:tab w:val="left" w:pos="720"/>
        </w:tabs>
        <w:spacing w:after="0" w:line="240" w:lineRule="auto"/>
        <w:rPr>
          <w:rFonts w:ascii="Garamond" w:hAnsi="Garamond"/>
          <w:spacing w:val="-4"/>
          <w:sz w:val="24"/>
          <w:szCs w:val="24"/>
          <w:lang w:val="sq-AL"/>
        </w:rPr>
      </w:pPr>
      <w:r w:rsidRPr="00F94C83">
        <w:rPr>
          <w:rFonts w:ascii="Garamond" w:hAnsi="Garamond"/>
          <w:spacing w:val="-4"/>
          <w:sz w:val="24"/>
          <w:szCs w:val="24"/>
          <w:lang w:val="sq-AL"/>
        </w:rPr>
        <w:t>a)</w:t>
      </w:r>
      <w:r w:rsidRPr="00F94C83">
        <w:rPr>
          <w:rFonts w:ascii="Garamond" w:hAnsi="Garamond"/>
          <w:spacing w:val="-4"/>
          <w:sz w:val="24"/>
          <w:szCs w:val="24"/>
          <w:lang w:val="sq-AL"/>
        </w:rPr>
        <w:tab/>
        <w:t>të sigurohen që provat inventarizohen, në përputhje me rregullat e administratës doganore;</w:t>
      </w:r>
    </w:p>
    <w:p w:rsidR="003514D0" w:rsidRPr="00F94C83" w:rsidRDefault="003514D0" w:rsidP="00DF1BB5">
      <w:pPr>
        <w:widowControl w:val="0"/>
        <w:shd w:val="clear" w:color="auto" w:fill="FFFFFF"/>
        <w:tabs>
          <w:tab w:val="left" w:pos="720"/>
          <w:tab w:val="left" w:pos="990"/>
        </w:tabs>
        <w:spacing w:after="0" w:line="240" w:lineRule="auto"/>
        <w:rPr>
          <w:rFonts w:ascii="Garamond" w:hAnsi="Garamond"/>
          <w:spacing w:val="-4"/>
          <w:sz w:val="24"/>
          <w:szCs w:val="24"/>
          <w:lang w:val="sq-AL"/>
        </w:rPr>
      </w:pPr>
      <w:r w:rsidRPr="00F94C83">
        <w:rPr>
          <w:rFonts w:ascii="Garamond" w:hAnsi="Garamond"/>
          <w:spacing w:val="-4"/>
          <w:sz w:val="24"/>
          <w:szCs w:val="24"/>
          <w:lang w:val="sq-AL"/>
        </w:rPr>
        <w:t>b)</w:t>
      </w:r>
      <w:r w:rsidRPr="00F94C83">
        <w:rPr>
          <w:rFonts w:ascii="Garamond" w:hAnsi="Garamond"/>
          <w:spacing w:val="-4"/>
          <w:sz w:val="24"/>
          <w:szCs w:val="24"/>
          <w:lang w:val="sq-AL"/>
        </w:rPr>
        <w:tab/>
        <w:t>të sigurohen që provat ruhen në një mjedis të sigurt, me kushte të  kontrolluara dhe që nuk preket nga temperatura apo lagështia ekstreme;</w:t>
      </w:r>
    </w:p>
    <w:p w:rsidR="003514D0" w:rsidRPr="00F94C83" w:rsidRDefault="003514D0" w:rsidP="00DF1BB5">
      <w:pPr>
        <w:widowControl w:val="0"/>
        <w:shd w:val="clear" w:color="auto" w:fill="FFFFFF"/>
        <w:tabs>
          <w:tab w:val="left" w:pos="720"/>
        </w:tabs>
        <w:spacing w:after="0" w:line="240" w:lineRule="auto"/>
        <w:rPr>
          <w:rFonts w:ascii="Garamond" w:hAnsi="Garamond"/>
          <w:spacing w:val="-4"/>
          <w:sz w:val="24"/>
          <w:szCs w:val="24"/>
          <w:lang w:val="sq-AL"/>
        </w:rPr>
      </w:pPr>
      <w:r w:rsidRPr="00F94C83">
        <w:rPr>
          <w:rFonts w:ascii="Garamond" w:hAnsi="Garamond"/>
          <w:spacing w:val="-4"/>
          <w:sz w:val="24"/>
          <w:szCs w:val="24"/>
          <w:lang w:val="sq-AL"/>
        </w:rPr>
        <w:t>c) të sigurohen se provat nuk ekspozohen ndaj fushave magnetike, lagështirës, pluhurit, dridhjeve ose ndonjë faktori që mund t’i dëmtojë ose t’i shkatërrojë.</w:t>
      </w:r>
    </w:p>
    <w:p w:rsidR="003514D0" w:rsidRPr="00F94C83" w:rsidRDefault="003514D0" w:rsidP="00DF1BB5">
      <w:pPr>
        <w:widowControl w:val="0"/>
        <w:shd w:val="clear" w:color="auto" w:fill="FFFFFF"/>
        <w:spacing w:after="0" w:line="240" w:lineRule="auto"/>
        <w:jc w:val="center"/>
        <w:rPr>
          <w:rFonts w:ascii="Garamond" w:hAnsi="Garamond"/>
          <w:spacing w:val="-4"/>
          <w:sz w:val="14"/>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 Neni 721</w:t>
      </w:r>
    </w:p>
    <w:p w:rsidR="003514D0" w:rsidRPr="00F94C83" w:rsidRDefault="003514D0" w:rsidP="00DF1BB5">
      <w:pPr>
        <w:widowControl w:val="0"/>
        <w:shd w:val="clear" w:color="auto" w:fill="FFFFFF"/>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Kontrolli dhe analizimi i dokumenteve të sekuestruara</w:t>
      </w:r>
    </w:p>
    <w:p w:rsidR="003514D0" w:rsidRPr="00F94C83" w:rsidRDefault="003514D0" w:rsidP="00DF1BB5">
      <w:pPr>
        <w:widowControl w:val="0"/>
        <w:shd w:val="clear" w:color="auto" w:fill="FFFFFF"/>
        <w:spacing w:after="0" w:line="240" w:lineRule="auto"/>
        <w:jc w:val="center"/>
        <w:rPr>
          <w:rFonts w:ascii="Garamond" w:hAnsi="Garamond"/>
          <w:bCs/>
          <w:spacing w:val="-4"/>
          <w:sz w:val="24"/>
          <w:szCs w:val="24"/>
          <w:lang w:val="sq-AL"/>
        </w:rPr>
      </w:pPr>
      <w:r w:rsidRPr="00F94C83">
        <w:rPr>
          <w:rFonts w:ascii="Garamond" w:hAnsi="Garamond"/>
          <w:bCs/>
          <w:spacing w:val="-4"/>
          <w:sz w:val="24"/>
          <w:szCs w:val="24"/>
          <w:lang w:val="sq-AL"/>
        </w:rPr>
        <w:t>(Neni 10, i Kodit)</w:t>
      </w:r>
    </w:p>
    <w:p w:rsidR="003514D0" w:rsidRPr="00F94C83" w:rsidRDefault="003514D0" w:rsidP="00DF1BB5">
      <w:pPr>
        <w:widowControl w:val="0"/>
        <w:shd w:val="clear" w:color="auto" w:fill="FFFFFF"/>
        <w:spacing w:after="0" w:line="240" w:lineRule="auto"/>
        <w:jc w:val="center"/>
        <w:rPr>
          <w:rFonts w:ascii="Garamond" w:hAnsi="Garamond"/>
          <w:b/>
          <w:bCs/>
          <w:spacing w:val="-4"/>
          <w:sz w:val="14"/>
          <w:szCs w:val="24"/>
          <w:lang w:val="sq-AL"/>
        </w:rPr>
      </w:pPr>
    </w:p>
    <w:p w:rsidR="003514D0" w:rsidRPr="00F94C83" w:rsidRDefault="00134020" w:rsidP="00DF1BB5">
      <w:pPr>
        <w:widowControl w:val="0"/>
        <w:shd w:val="clear" w:color="auto" w:fill="FFFFFF"/>
        <w:tabs>
          <w:tab w:val="left" w:pos="360"/>
        </w:tabs>
        <w:autoSpaceDE w:val="0"/>
        <w:autoSpaceDN w:val="0"/>
        <w:adjustRightInd w:val="0"/>
        <w:spacing w:after="0" w:line="240" w:lineRule="auto"/>
        <w:ind w:left="284"/>
        <w:rPr>
          <w:rFonts w:ascii="Garamond" w:hAnsi="Garamond"/>
          <w:spacing w:val="-4"/>
          <w:sz w:val="24"/>
          <w:szCs w:val="24"/>
          <w:lang w:val="sq-AL"/>
        </w:rPr>
      </w:pPr>
      <w:r w:rsidRPr="00F94C83">
        <w:rPr>
          <w:rFonts w:ascii="Garamond" w:hAnsi="Garamond"/>
          <w:spacing w:val="-4"/>
          <w:sz w:val="24"/>
          <w:szCs w:val="24"/>
          <w:lang w:val="sq-AL"/>
        </w:rPr>
        <w:t xml:space="preserve">1. </w:t>
      </w:r>
      <w:r w:rsidR="003514D0" w:rsidRPr="00F94C83">
        <w:rPr>
          <w:rFonts w:ascii="Garamond" w:hAnsi="Garamond"/>
          <w:spacing w:val="-4"/>
          <w:sz w:val="24"/>
          <w:szCs w:val="24"/>
          <w:lang w:val="sq-AL"/>
        </w:rPr>
        <w:t>Pas sekuestrimit, çdo kontroll apo verifikim i dokumenteve duhet të kryhet në mënyrë që të shmanget humbja ose përzierja e tyre me të tjera dokumente. Nëse është e nevojshme që të hiqet shiriti vulosës për të lejuar kontrollin, duhet që qesja ose kutia të ri vuloset pas shqyrtimit, si dhe të dokumentohet se cili punonjës verifikoi apo kontrolloi dokumentet.</w:t>
      </w:r>
    </w:p>
    <w:p w:rsidR="003514D0" w:rsidRPr="00F94C83" w:rsidRDefault="00134020" w:rsidP="00DF1BB5">
      <w:pPr>
        <w:widowControl w:val="0"/>
        <w:shd w:val="clear" w:color="auto" w:fill="FFFFFF"/>
        <w:tabs>
          <w:tab w:val="left" w:pos="360"/>
        </w:tabs>
        <w:autoSpaceDE w:val="0"/>
        <w:autoSpaceDN w:val="0"/>
        <w:adjustRightInd w:val="0"/>
        <w:spacing w:after="0" w:line="240" w:lineRule="auto"/>
        <w:ind w:left="284"/>
        <w:rPr>
          <w:rFonts w:ascii="Garamond" w:hAnsi="Garamond"/>
          <w:spacing w:val="-4"/>
          <w:sz w:val="24"/>
          <w:szCs w:val="24"/>
          <w:lang w:val="sq-AL"/>
        </w:rPr>
      </w:pPr>
      <w:r w:rsidRPr="00F94C83">
        <w:rPr>
          <w:rFonts w:ascii="Garamond" w:hAnsi="Garamond"/>
          <w:spacing w:val="-4"/>
          <w:sz w:val="24"/>
          <w:szCs w:val="24"/>
          <w:lang w:val="sq-AL"/>
        </w:rPr>
        <w:t xml:space="preserve">2. </w:t>
      </w:r>
      <w:r w:rsidR="003514D0" w:rsidRPr="00F94C83">
        <w:rPr>
          <w:rFonts w:ascii="Garamond" w:hAnsi="Garamond"/>
          <w:spacing w:val="-4"/>
          <w:sz w:val="24"/>
          <w:szCs w:val="24"/>
          <w:lang w:val="sq-AL"/>
        </w:rPr>
        <w:t>Dokumentet origjinale fotokopjohen ose skanohen dhe në të ardhmen punohet vetëm me kopjet.</w:t>
      </w:r>
    </w:p>
    <w:p w:rsidR="003514D0" w:rsidRPr="00F94C83" w:rsidRDefault="003514D0" w:rsidP="00DF1BB5">
      <w:pPr>
        <w:widowControl w:val="0"/>
        <w:shd w:val="clear" w:color="auto" w:fill="FFFFFF"/>
        <w:spacing w:after="0" w:line="240" w:lineRule="auto"/>
        <w:jc w:val="center"/>
        <w:rPr>
          <w:rFonts w:ascii="Garamond" w:hAnsi="Garamond"/>
          <w:spacing w:val="-4"/>
          <w:sz w:val="14"/>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722</w:t>
      </w: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Kontrolli dhe analiza e pajisjeve</w:t>
      </w:r>
      <w:r w:rsidR="00E65B83">
        <w:rPr>
          <w:rFonts w:ascii="Garamond" w:hAnsi="Garamond"/>
          <w:b/>
          <w:spacing w:val="-4"/>
          <w:sz w:val="24"/>
          <w:szCs w:val="24"/>
          <w:lang w:val="sq-AL"/>
        </w:rPr>
        <w:t xml:space="preserve"> dhe dokumenteve elektronike/digj</w:t>
      </w:r>
      <w:r w:rsidRPr="00F94C83">
        <w:rPr>
          <w:rFonts w:ascii="Garamond" w:hAnsi="Garamond"/>
          <w:b/>
          <w:spacing w:val="-4"/>
          <w:sz w:val="24"/>
          <w:szCs w:val="24"/>
          <w:lang w:val="sq-AL"/>
        </w:rPr>
        <w:t>itale</w:t>
      </w:r>
    </w:p>
    <w:p w:rsidR="003514D0" w:rsidRPr="00F94C83" w:rsidRDefault="003514D0" w:rsidP="00DF1BB5">
      <w:pPr>
        <w:widowControl w:val="0"/>
        <w:shd w:val="clear" w:color="auto" w:fill="FFFFFF"/>
        <w:spacing w:after="0" w:line="240" w:lineRule="auto"/>
        <w:jc w:val="center"/>
        <w:rPr>
          <w:rFonts w:ascii="Garamond" w:hAnsi="Garamond"/>
          <w:bCs/>
          <w:spacing w:val="-4"/>
          <w:sz w:val="24"/>
          <w:szCs w:val="24"/>
          <w:lang w:val="sq-AL"/>
        </w:rPr>
      </w:pPr>
      <w:r w:rsidRPr="00F94C83">
        <w:rPr>
          <w:rFonts w:ascii="Garamond" w:hAnsi="Garamond"/>
          <w:bCs/>
          <w:spacing w:val="-4"/>
          <w:sz w:val="24"/>
          <w:szCs w:val="24"/>
          <w:lang w:val="sq-AL"/>
        </w:rPr>
        <w:t>(Neni 10, i Kodit)</w:t>
      </w:r>
    </w:p>
    <w:p w:rsidR="003514D0" w:rsidRPr="00F94C83" w:rsidRDefault="003514D0" w:rsidP="00DF1BB5">
      <w:pPr>
        <w:widowControl w:val="0"/>
        <w:shd w:val="clear" w:color="auto" w:fill="FFFFFF"/>
        <w:spacing w:after="0" w:line="240" w:lineRule="auto"/>
        <w:jc w:val="center"/>
        <w:rPr>
          <w:rFonts w:ascii="Garamond" w:hAnsi="Garamond"/>
          <w:b/>
          <w:spacing w:val="-4"/>
          <w:sz w:val="14"/>
          <w:szCs w:val="24"/>
          <w:lang w:val="sq-AL"/>
        </w:rPr>
      </w:pPr>
    </w:p>
    <w:p w:rsidR="003514D0" w:rsidRPr="00F94C83" w:rsidRDefault="003514D0" w:rsidP="00DF1BB5">
      <w:pPr>
        <w:pStyle w:val="ListParagraph"/>
        <w:widowControl w:val="0"/>
        <w:numPr>
          <w:ilvl w:val="1"/>
          <w:numId w:val="165"/>
        </w:numPr>
        <w:shd w:val="clear" w:color="auto" w:fill="FFFFFF"/>
        <w:tabs>
          <w:tab w:val="clear" w:pos="1440"/>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Pajisjet dhe dokumentet elektronike duhet të ruhen me kujdes për të shmangur pretendimet se ato janë manipuluar dhe, për këtë qëllim, ato duhet të analizohen vetëm nga persona të trajnuar në mënyrë të posaçme.</w:t>
      </w:r>
    </w:p>
    <w:p w:rsidR="003514D0" w:rsidRPr="00F94C83" w:rsidRDefault="003514D0" w:rsidP="00DF1BB5">
      <w:pPr>
        <w:pStyle w:val="ListParagraph"/>
        <w:widowControl w:val="0"/>
        <w:numPr>
          <w:ilvl w:val="1"/>
          <w:numId w:val="165"/>
        </w:numPr>
        <w:shd w:val="clear" w:color="auto" w:fill="FFFFFF"/>
        <w:tabs>
          <w:tab w:val="clear" w:pos="1440"/>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Punonjësit e përfshirë në analiza dhe kontroll duhet të tregohen të kujdesshëm pasi të dhënat kompjuterike dhe provat e tjera digjitale janë delikate, prandaj punonjësit e pa trajnuar dhe pa aftësitë e nevojshme nuk duhet të këqyrin përmbajtjen e tyre ose të përpiqen të rikuperojnë informacion. I vetmi veprim që ata mund të kryejnë është të regjistrojnë atë çka është e dukshme në ekran.</w:t>
      </w:r>
    </w:p>
    <w:p w:rsidR="003514D0" w:rsidRDefault="003514D0"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15DD9" w:rsidRPr="00F94C83" w:rsidRDefault="00315DD9" w:rsidP="00DF1BB5">
      <w:pPr>
        <w:widowControl w:val="0"/>
        <w:shd w:val="clear" w:color="auto" w:fill="FFFFFF"/>
        <w:tabs>
          <w:tab w:val="left" w:pos="360"/>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3</w:t>
      </w: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bCs/>
          <w:spacing w:val="-4"/>
          <w:sz w:val="24"/>
          <w:szCs w:val="24"/>
          <w:lang w:val="sq-AL"/>
        </w:rPr>
        <w:t>Kthimi i sendeve</w:t>
      </w:r>
    </w:p>
    <w:p w:rsidR="003514D0" w:rsidRPr="00315DD9" w:rsidRDefault="003514D0" w:rsidP="00DF1BB5">
      <w:pPr>
        <w:widowControl w:val="0"/>
        <w:shd w:val="clear" w:color="auto" w:fill="FFFFFF"/>
        <w:spacing w:after="0" w:line="240" w:lineRule="auto"/>
        <w:jc w:val="center"/>
        <w:rPr>
          <w:rFonts w:ascii="Garamond" w:hAnsi="Garamond"/>
          <w:spacing w:val="-4"/>
          <w:sz w:val="10"/>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723</w:t>
      </w: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Kthimi i sendeve të sekuestruara dhe konfidencialiteti</w:t>
      </w:r>
    </w:p>
    <w:p w:rsidR="003514D0" w:rsidRPr="00F94C83" w:rsidRDefault="003514D0" w:rsidP="00DF1BB5">
      <w:pPr>
        <w:widowControl w:val="0"/>
        <w:shd w:val="clear" w:color="auto" w:fill="FFFFFF"/>
        <w:spacing w:after="0" w:line="240" w:lineRule="auto"/>
        <w:jc w:val="center"/>
        <w:rPr>
          <w:rFonts w:ascii="Garamond" w:hAnsi="Garamond"/>
          <w:bCs/>
          <w:spacing w:val="-4"/>
          <w:sz w:val="24"/>
          <w:szCs w:val="24"/>
          <w:lang w:val="sq-AL"/>
        </w:rPr>
      </w:pPr>
      <w:r w:rsidRPr="00F94C83">
        <w:rPr>
          <w:rFonts w:ascii="Garamond" w:hAnsi="Garamond"/>
          <w:bCs/>
          <w:spacing w:val="-4"/>
          <w:sz w:val="24"/>
          <w:szCs w:val="24"/>
          <w:lang w:val="sq-AL"/>
        </w:rPr>
        <w:t>(Neni 10, i Kodit)</w:t>
      </w:r>
    </w:p>
    <w:p w:rsidR="003514D0" w:rsidRPr="00315DD9" w:rsidRDefault="003514D0" w:rsidP="00DF1BB5">
      <w:pPr>
        <w:widowControl w:val="0"/>
        <w:shd w:val="clear" w:color="auto" w:fill="FFFFFF"/>
        <w:spacing w:after="0" w:line="240" w:lineRule="auto"/>
        <w:jc w:val="center"/>
        <w:rPr>
          <w:rFonts w:ascii="Garamond" w:hAnsi="Garamond"/>
          <w:spacing w:val="-4"/>
          <w:sz w:val="8"/>
          <w:szCs w:val="24"/>
          <w:lang w:val="sq-AL"/>
        </w:rPr>
      </w:pPr>
    </w:p>
    <w:p w:rsidR="003514D0" w:rsidRPr="00315DD9" w:rsidRDefault="003514D0" w:rsidP="00DF1BB5">
      <w:pPr>
        <w:pStyle w:val="ListParagraph"/>
        <w:widowControl w:val="0"/>
        <w:numPr>
          <w:ilvl w:val="1"/>
          <w:numId w:val="161"/>
        </w:numPr>
        <w:shd w:val="clear" w:color="auto" w:fill="FFFFFF"/>
        <w:tabs>
          <w:tab w:val="clear" w:pos="1440"/>
        </w:tabs>
        <w:spacing w:after="0" w:line="240" w:lineRule="auto"/>
        <w:ind w:left="0" w:firstLine="284"/>
        <w:jc w:val="both"/>
        <w:rPr>
          <w:rFonts w:ascii="Garamond" w:hAnsi="Garamond"/>
          <w:sz w:val="24"/>
          <w:szCs w:val="24"/>
          <w:lang w:val="sq-AL"/>
        </w:rPr>
      </w:pPr>
      <w:r w:rsidRPr="00315DD9">
        <w:rPr>
          <w:rFonts w:ascii="Garamond" w:hAnsi="Garamond"/>
          <w:sz w:val="24"/>
          <w:szCs w:val="24"/>
          <w:lang w:val="sq-AL"/>
        </w:rPr>
        <w:t>Autoritetet doganore, në përfundim të analizës/ekspertizës që i bëjnë dokumentacionit dhe ose pajisjeve, mjeteve të sekuestruara, i përfshijnë rezultatet në raportin përfundimtar të kontrollit, në funksion të të cilit u krye sekuestrimi, dhe sendet</w:t>
      </w:r>
      <w:r w:rsidR="00315DD9" w:rsidRPr="00315DD9">
        <w:rPr>
          <w:rFonts w:ascii="Garamond" w:hAnsi="Garamond"/>
          <w:sz w:val="24"/>
          <w:szCs w:val="24"/>
          <w:lang w:val="sq-AL"/>
        </w:rPr>
        <w:t xml:space="preserve"> </w:t>
      </w:r>
      <w:r w:rsidRPr="00315DD9">
        <w:rPr>
          <w:rFonts w:ascii="Garamond" w:hAnsi="Garamond"/>
          <w:sz w:val="24"/>
          <w:szCs w:val="24"/>
          <w:lang w:val="sq-AL"/>
        </w:rPr>
        <w:t xml:space="preserve">/materialet e sekuestruara i dorëzohen përfaqësuesit të operatorit ekonomik me </w:t>
      </w:r>
      <w:r w:rsidR="003854CA" w:rsidRPr="00315DD9">
        <w:rPr>
          <w:rFonts w:ascii="Garamond" w:hAnsi="Garamond"/>
          <w:sz w:val="24"/>
          <w:szCs w:val="24"/>
          <w:lang w:val="sq-AL"/>
        </w:rPr>
        <w:t>procesverbal</w:t>
      </w:r>
      <w:r w:rsidRPr="00315DD9">
        <w:rPr>
          <w:rFonts w:ascii="Garamond" w:hAnsi="Garamond"/>
          <w:sz w:val="24"/>
          <w:szCs w:val="24"/>
          <w:lang w:val="sq-AL"/>
        </w:rPr>
        <w:t>.</w:t>
      </w:r>
    </w:p>
    <w:p w:rsidR="003514D0" w:rsidRPr="00315DD9" w:rsidRDefault="003514D0" w:rsidP="00DF1BB5">
      <w:pPr>
        <w:pStyle w:val="ListParagraph"/>
        <w:widowControl w:val="0"/>
        <w:numPr>
          <w:ilvl w:val="1"/>
          <w:numId w:val="161"/>
        </w:numPr>
        <w:shd w:val="clear" w:color="auto" w:fill="FFFFFF"/>
        <w:tabs>
          <w:tab w:val="clear" w:pos="1440"/>
        </w:tabs>
        <w:spacing w:after="0" w:line="240" w:lineRule="auto"/>
        <w:ind w:left="0" w:firstLine="284"/>
        <w:jc w:val="both"/>
        <w:rPr>
          <w:rFonts w:ascii="Garamond" w:hAnsi="Garamond"/>
          <w:sz w:val="24"/>
          <w:szCs w:val="24"/>
          <w:lang w:val="sq-AL"/>
        </w:rPr>
      </w:pPr>
      <w:r w:rsidRPr="00315DD9">
        <w:rPr>
          <w:rFonts w:ascii="Garamond" w:hAnsi="Garamond"/>
          <w:sz w:val="24"/>
          <w:szCs w:val="24"/>
          <w:lang w:val="sq-AL"/>
        </w:rPr>
        <w:t>Të gjitha të dhënat e mbledhura nga autoritetet doganore si rezultat i analizave të sipërpërmendura janë konfidenciale. Çdo punonjës i administratës doganore, që ka akses në këto të dhëna, që është njohur me këto të dhëna gjatë dhe për shkak të kryerjes së detyrave të tij funksionale apo për çfarëdo arsye tjetër, është i detyruar të ruajë konfidencialitetin e tyre përkundrejt çdo personi të tretë.</w:t>
      </w:r>
    </w:p>
    <w:p w:rsidR="003514D0" w:rsidRPr="00315DD9" w:rsidRDefault="003514D0" w:rsidP="00DF1BB5">
      <w:pPr>
        <w:pStyle w:val="ListParagraph"/>
        <w:widowControl w:val="0"/>
        <w:numPr>
          <w:ilvl w:val="1"/>
          <w:numId w:val="161"/>
        </w:numPr>
        <w:shd w:val="clear" w:color="auto" w:fill="FFFFFF"/>
        <w:tabs>
          <w:tab w:val="clear" w:pos="1440"/>
        </w:tabs>
        <w:spacing w:after="0" w:line="240" w:lineRule="auto"/>
        <w:ind w:left="0" w:firstLine="284"/>
        <w:jc w:val="both"/>
        <w:rPr>
          <w:rFonts w:ascii="Garamond" w:hAnsi="Garamond"/>
          <w:sz w:val="24"/>
          <w:szCs w:val="24"/>
          <w:lang w:val="sq-AL"/>
        </w:rPr>
      </w:pPr>
      <w:r w:rsidRPr="00315DD9">
        <w:rPr>
          <w:rFonts w:ascii="Garamond" w:hAnsi="Garamond"/>
          <w:sz w:val="24"/>
          <w:szCs w:val="24"/>
          <w:lang w:val="sq-AL"/>
        </w:rPr>
        <w:t xml:space="preserve">Nëse dokumentacioni dhe/ose pajisjet, mjetet e sekuestruara (sende/materiale) lidhen me një vepër penale dhe mundet të shërbejnë si prova, ato, së bashku me dosjen përkatëse, u dërgohen autoriteteve kompetente </w:t>
      </w:r>
      <w:r w:rsidR="00E65B83" w:rsidRPr="00315DD9">
        <w:rPr>
          <w:rFonts w:ascii="Garamond" w:hAnsi="Garamond"/>
          <w:sz w:val="24"/>
          <w:szCs w:val="24"/>
          <w:lang w:val="sq-AL"/>
        </w:rPr>
        <w:t>proceduese</w:t>
      </w:r>
      <w:r w:rsidRPr="00315DD9">
        <w:rPr>
          <w:rFonts w:ascii="Garamond" w:hAnsi="Garamond"/>
          <w:sz w:val="24"/>
          <w:szCs w:val="24"/>
          <w:lang w:val="sq-AL"/>
        </w:rPr>
        <w:t>.</w:t>
      </w:r>
    </w:p>
    <w:p w:rsidR="003514D0" w:rsidRPr="00315DD9" w:rsidRDefault="003514D0" w:rsidP="00DF1BB5">
      <w:pPr>
        <w:widowControl w:val="0"/>
        <w:shd w:val="clear" w:color="auto" w:fill="FFFFFF"/>
        <w:spacing w:after="0" w:line="240" w:lineRule="auto"/>
        <w:jc w:val="center"/>
        <w:rPr>
          <w:rFonts w:ascii="Garamond" w:hAnsi="Garamond"/>
          <w:b/>
          <w:spacing w:val="-4"/>
          <w:sz w:val="18"/>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KREU 2</w:t>
      </w: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BASHKËPUNIMI NDËRINSTITUCIONAL</w:t>
      </w:r>
    </w:p>
    <w:p w:rsidR="00315DD9" w:rsidRPr="00315DD9" w:rsidRDefault="00315DD9" w:rsidP="00DF1BB5">
      <w:pPr>
        <w:widowControl w:val="0"/>
        <w:shd w:val="clear" w:color="auto" w:fill="FFFFFF"/>
        <w:spacing w:after="0" w:line="240" w:lineRule="auto"/>
        <w:jc w:val="center"/>
        <w:rPr>
          <w:rFonts w:ascii="Garamond" w:hAnsi="Garamond"/>
          <w:b/>
          <w:spacing w:val="-4"/>
          <w:sz w:val="12"/>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Seksioni 1</w:t>
      </w: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Koordinimi, shkëmbimi i informacionit</w:t>
      </w:r>
    </w:p>
    <w:p w:rsidR="003514D0" w:rsidRPr="00315DD9" w:rsidRDefault="003514D0" w:rsidP="00DF1BB5">
      <w:pPr>
        <w:widowControl w:val="0"/>
        <w:shd w:val="clear" w:color="auto" w:fill="FFFFFF"/>
        <w:spacing w:after="0" w:line="240" w:lineRule="auto"/>
        <w:jc w:val="center"/>
        <w:rPr>
          <w:rFonts w:ascii="Garamond" w:hAnsi="Garamond"/>
          <w:b/>
          <w:spacing w:val="-4"/>
          <w:sz w:val="18"/>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Neni 724 </w:t>
      </w:r>
    </w:p>
    <w:p w:rsidR="003514D0" w:rsidRPr="00F94C83" w:rsidRDefault="003514D0" w:rsidP="00DF1BB5">
      <w:pPr>
        <w:widowControl w:val="0"/>
        <w:shd w:val="clear" w:color="auto" w:fill="FFFFFF"/>
        <w:spacing w:after="0" w:line="240" w:lineRule="auto"/>
        <w:jc w:val="center"/>
        <w:rPr>
          <w:rFonts w:ascii="Garamond" w:hAnsi="Garamond"/>
          <w:spacing w:val="-4"/>
          <w:sz w:val="24"/>
          <w:szCs w:val="24"/>
          <w:lang w:val="sq-AL"/>
        </w:rPr>
      </w:pPr>
      <w:r w:rsidRPr="00F94C83">
        <w:rPr>
          <w:rFonts w:ascii="Garamond" w:hAnsi="Garamond"/>
          <w:b/>
          <w:bCs/>
          <w:spacing w:val="-4"/>
          <w:sz w:val="24"/>
          <w:szCs w:val="24"/>
          <w:lang w:val="sq-AL"/>
        </w:rPr>
        <w:t>Koordinimi i procedurave të kontrollit</w:t>
      </w:r>
    </w:p>
    <w:p w:rsidR="003514D0" w:rsidRPr="00F94C83" w:rsidRDefault="003514D0" w:rsidP="00DF1BB5">
      <w:pPr>
        <w:widowControl w:val="0"/>
        <w:shd w:val="clear" w:color="auto" w:fill="FFFFFF"/>
        <w:spacing w:after="0" w:line="240" w:lineRule="auto"/>
        <w:jc w:val="center"/>
        <w:rPr>
          <w:rFonts w:ascii="Garamond" w:hAnsi="Garamond"/>
          <w:bCs/>
          <w:spacing w:val="-4"/>
          <w:sz w:val="24"/>
          <w:szCs w:val="24"/>
          <w:lang w:val="sq-AL"/>
        </w:rPr>
      </w:pPr>
      <w:r w:rsidRPr="00F94C83">
        <w:rPr>
          <w:rFonts w:ascii="Garamond" w:hAnsi="Garamond"/>
          <w:bCs/>
          <w:spacing w:val="-4"/>
          <w:sz w:val="24"/>
          <w:szCs w:val="24"/>
          <w:lang w:val="sq-AL"/>
        </w:rPr>
        <w:t>(Neni 10, i Kodit)</w:t>
      </w:r>
    </w:p>
    <w:p w:rsidR="003514D0" w:rsidRPr="00315DD9" w:rsidRDefault="003514D0" w:rsidP="00DF1BB5">
      <w:pPr>
        <w:widowControl w:val="0"/>
        <w:shd w:val="clear" w:color="auto" w:fill="FFFFFF"/>
        <w:spacing w:after="0" w:line="240" w:lineRule="auto"/>
        <w:rPr>
          <w:rFonts w:ascii="Garamond" w:hAnsi="Garamond"/>
          <w:spacing w:val="-4"/>
          <w:sz w:val="16"/>
          <w:szCs w:val="24"/>
          <w:lang w:val="sq-AL"/>
        </w:rPr>
      </w:pPr>
    </w:p>
    <w:p w:rsidR="003514D0" w:rsidRPr="00F94C83" w:rsidRDefault="003514D0" w:rsidP="00DF1BB5">
      <w:pPr>
        <w:widowControl w:val="0"/>
        <w:shd w:val="clear" w:color="auto" w:fill="FFFFFF"/>
        <w:spacing w:after="0" w:line="240" w:lineRule="auto"/>
        <w:rPr>
          <w:rFonts w:ascii="Garamond" w:hAnsi="Garamond"/>
          <w:spacing w:val="-4"/>
          <w:sz w:val="24"/>
          <w:szCs w:val="24"/>
          <w:lang w:val="sq-AL"/>
        </w:rPr>
      </w:pPr>
      <w:r w:rsidRPr="00F94C83">
        <w:rPr>
          <w:rFonts w:ascii="Garamond" w:hAnsi="Garamond"/>
          <w:spacing w:val="-4"/>
          <w:sz w:val="24"/>
          <w:szCs w:val="24"/>
          <w:lang w:val="sq-AL"/>
        </w:rPr>
        <w:t>1. Për qëllime të nenit 10 të Kodit, për të siguruar respektimin e dispozitave ligjore dhe nënligjore, zbatimi i të cilave u është ngarkuar autoriteteve të tjera kompetente, punonjësit e administratës doganore, në bashkëpunim me këto autoritete, mund të kryejnë kontrolle të përbashkëta periodike duke ndërmarrë masat e nevojshme administrative dhe organizative.</w:t>
      </w:r>
    </w:p>
    <w:p w:rsidR="003514D0" w:rsidRPr="00F94C83" w:rsidRDefault="003514D0" w:rsidP="00DF1BB5">
      <w:pPr>
        <w:widowControl w:val="0"/>
        <w:shd w:val="clear" w:color="auto" w:fill="FFFFFF"/>
        <w:spacing w:after="0" w:line="240" w:lineRule="auto"/>
        <w:rPr>
          <w:rFonts w:ascii="Garamond" w:hAnsi="Garamond"/>
          <w:spacing w:val="-4"/>
          <w:sz w:val="24"/>
          <w:szCs w:val="24"/>
          <w:lang w:val="sq-AL"/>
        </w:rPr>
      </w:pPr>
      <w:r w:rsidRPr="00F94C83">
        <w:rPr>
          <w:rFonts w:ascii="Garamond" w:hAnsi="Garamond"/>
          <w:spacing w:val="-4"/>
          <w:sz w:val="24"/>
          <w:szCs w:val="24"/>
          <w:lang w:val="sq-AL"/>
        </w:rPr>
        <w:t>2. Rregullat e bashkëpunimit për zbatimin korrekt të dispozitave në lidhje me kontrollet e përbashkëta do të përcaktohen në bazë të marrëveshjeve të përbashkëta ndërinstitucionale.</w:t>
      </w:r>
    </w:p>
    <w:p w:rsidR="003514D0" w:rsidRPr="00F94C83" w:rsidRDefault="003514D0" w:rsidP="00DF1BB5">
      <w:pPr>
        <w:widowControl w:val="0"/>
        <w:shd w:val="clear" w:color="auto" w:fill="FFFFFF"/>
        <w:spacing w:after="0" w:line="240" w:lineRule="auto"/>
        <w:rPr>
          <w:rFonts w:ascii="Garamond" w:hAnsi="Garamond"/>
          <w:spacing w:val="-4"/>
          <w:sz w:val="14"/>
          <w:szCs w:val="24"/>
          <w:lang w:val="sq-AL"/>
        </w:rPr>
      </w:pP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Neni 725 </w:t>
      </w:r>
    </w:p>
    <w:p w:rsidR="003514D0" w:rsidRPr="00F94C83" w:rsidRDefault="003514D0" w:rsidP="00DF1BB5">
      <w:pPr>
        <w:widowControl w:val="0"/>
        <w:shd w:val="clear" w:color="auto" w:fill="FFFFFF"/>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Shkëmbimi i informacionit</w:t>
      </w:r>
    </w:p>
    <w:p w:rsidR="003514D0" w:rsidRPr="00F94C83" w:rsidRDefault="003514D0" w:rsidP="00DF1BB5">
      <w:pPr>
        <w:widowControl w:val="0"/>
        <w:shd w:val="clear" w:color="auto" w:fill="FFFFFF"/>
        <w:spacing w:after="0" w:line="240" w:lineRule="auto"/>
        <w:jc w:val="center"/>
        <w:rPr>
          <w:rFonts w:ascii="Garamond" w:hAnsi="Garamond"/>
          <w:spacing w:val="-4"/>
          <w:sz w:val="24"/>
          <w:szCs w:val="24"/>
          <w:lang w:val="sq-AL"/>
        </w:rPr>
      </w:pPr>
      <w:r w:rsidRPr="00F94C83">
        <w:rPr>
          <w:rFonts w:ascii="Garamond" w:hAnsi="Garamond"/>
          <w:spacing w:val="-4"/>
          <w:sz w:val="24"/>
          <w:szCs w:val="24"/>
          <w:lang w:val="sq-AL"/>
        </w:rPr>
        <w:t>(shkronja “b”, e pikës 11, të nenit 10, të Kodit)</w:t>
      </w:r>
    </w:p>
    <w:p w:rsidR="003514D0" w:rsidRPr="00315DD9" w:rsidRDefault="003514D0" w:rsidP="00DF1BB5">
      <w:pPr>
        <w:widowControl w:val="0"/>
        <w:shd w:val="clear" w:color="auto" w:fill="FFFFFF"/>
        <w:spacing w:after="0" w:line="240" w:lineRule="auto"/>
        <w:jc w:val="center"/>
        <w:rPr>
          <w:rFonts w:ascii="Garamond" w:hAnsi="Garamond"/>
          <w:b/>
          <w:spacing w:val="-4"/>
          <w:sz w:val="14"/>
          <w:szCs w:val="24"/>
          <w:lang w:val="sq-AL"/>
        </w:rPr>
      </w:pPr>
    </w:p>
    <w:p w:rsidR="003514D0" w:rsidRPr="00F94C83" w:rsidRDefault="003514D0" w:rsidP="00DF1BB5">
      <w:pPr>
        <w:widowControl w:val="0"/>
        <w:shd w:val="clear" w:color="auto" w:fill="FFFFFF"/>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1. Për qëllime të shkronjës “b” të pikës 11, të nenit 10, të Kodit, për zbatimin korrekt të legjislacionit doganor në fuqi, Drejtoria e Përgjithshme e Doganave mbledh informacion duke ja kërkuar këtë shoqërive tregtare, institucioneve të kreditimit, administratës postare ose çdo organizmi publik e privat. </w:t>
      </w:r>
    </w:p>
    <w:p w:rsidR="003514D0" w:rsidRPr="00F94C83" w:rsidRDefault="003514D0" w:rsidP="00DF1BB5">
      <w:pPr>
        <w:widowControl w:val="0"/>
        <w:shd w:val="clear" w:color="auto" w:fill="FFFFFF"/>
        <w:spacing w:after="0" w:line="240" w:lineRule="auto"/>
        <w:rPr>
          <w:rFonts w:ascii="Garamond" w:hAnsi="Garamond"/>
          <w:spacing w:val="-4"/>
          <w:sz w:val="24"/>
          <w:szCs w:val="24"/>
          <w:lang w:val="sq-AL"/>
        </w:rPr>
      </w:pPr>
      <w:r w:rsidRPr="00F94C83">
        <w:rPr>
          <w:rFonts w:ascii="Garamond" w:hAnsi="Garamond"/>
          <w:spacing w:val="-4"/>
          <w:sz w:val="24"/>
          <w:szCs w:val="24"/>
          <w:lang w:val="sq-AL"/>
        </w:rPr>
        <w:t>2. Shoqëritë tregtare, Institucionet e kreditimit, administrata postare apo çdo organizëm publik e privat, në përputhje me legjislacionin në fuqi vënë në dispozicion të Drejtorisë së Përgjithshme të Doganave informacionin dhe/ose dokumentacionin e kërkuara rast pas rasti sipas kërkesës në formën e kërkuar prej saj. Ky informacion në rast se kërkohet i tillë mund të jepet edhe në formën e aksesit në raporte të gatshme informatike periodike. Rregullat e aksesit do të përcaktohen në bazë të marrëveshjeve të përbashkëta.</w:t>
      </w:r>
    </w:p>
    <w:p w:rsidR="003514D0" w:rsidRPr="00F94C83" w:rsidRDefault="003514D0" w:rsidP="00DF1BB5">
      <w:pPr>
        <w:widowControl w:val="0"/>
        <w:shd w:val="clear" w:color="auto" w:fill="FFFFFF"/>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Shkëmbimi i të dhënave të përmendura në pikën 1 të këtij neni, </w:t>
      </w:r>
      <w:r w:rsidR="003854CA" w:rsidRPr="00F94C83">
        <w:rPr>
          <w:rFonts w:ascii="Garamond" w:hAnsi="Garamond"/>
          <w:spacing w:val="-4"/>
          <w:sz w:val="24"/>
          <w:szCs w:val="24"/>
          <w:lang w:val="sq-AL"/>
        </w:rPr>
        <w:t>kryhet</w:t>
      </w:r>
      <w:r w:rsidRPr="00F94C83">
        <w:rPr>
          <w:rFonts w:ascii="Garamond" w:hAnsi="Garamond"/>
          <w:spacing w:val="-4"/>
          <w:sz w:val="24"/>
          <w:szCs w:val="24"/>
          <w:lang w:val="sq-AL"/>
        </w:rPr>
        <w:t xml:space="preserve"> për arsye verifikimi dhe hetimi në lidhje me import-eksportin e mallrave, për arsye të verifikimeve të deklarimeve dhe informacioneve të dhëna lidhur me regjimet e posaçme, operacionet e privilegjuara ose për arsye të verifikimeve të deklarimeve dhe informacioneve të dhëna nga vetë operatorët ekonomikë për të përfituar </w:t>
      </w:r>
      <w:r w:rsidR="003854CA">
        <w:rPr>
          <w:rFonts w:ascii="Garamond" w:hAnsi="Garamond"/>
          <w:spacing w:val="-4"/>
          <w:sz w:val="24"/>
          <w:szCs w:val="24"/>
          <w:lang w:val="sq-AL"/>
        </w:rPr>
        <w:t>thjeshtësi</w:t>
      </w:r>
      <w:r w:rsidRPr="00F94C83">
        <w:rPr>
          <w:rFonts w:ascii="Garamond" w:hAnsi="Garamond"/>
          <w:spacing w:val="-4"/>
          <w:sz w:val="24"/>
          <w:szCs w:val="24"/>
          <w:lang w:val="sq-AL"/>
        </w:rPr>
        <w:t xml:space="preserve"> dhe lehtësi doganore.</w:t>
      </w:r>
    </w:p>
    <w:p w:rsidR="003514D0" w:rsidRPr="00F94C83" w:rsidRDefault="003514D0" w:rsidP="00DF1BB5">
      <w:pPr>
        <w:widowControl w:val="0"/>
        <w:shd w:val="clear" w:color="auto" w:fill="FFFFFF"/>
        <w:spacing w:after="0" w:line="240" w:lineRule="auto"/>
        <w:rPr>
          <w:rFonts w:ascii="Garamond" w:hAnsi="Garamond"/>
          <w:spacing w:val="-4"/>
          <w:sz w:val="24"/>
          <w:szCs w:val="24"/>
          <w:lang w:val="sq-AL"/>
        </w:rPr>
      </w:pPr>
      <w:r w:rsidRPr="00F94C83">
        <w:rPr>
          <w:rFonts w:ascii="Garamond" w:hAnsi="Garamond"/>
          <w:spacing w:val="-4"/>
          <w:sz w:val="24"/>
          <w:szCs w:val="24"/>
          <w:lang w:val="sq-AL"/>
        </w:rPr>
        <w:t>4. Të dhënat e shkëmbyera sipas këtij neni janë konfidenciale dhe traj</w:t>
      </w:r>
      <w:r w:rsidR="00546FF3">
        <w:rPr>
          <w:rFonts w:ascii="Garamond" w:hAnsi="Garamond"/>
          <w:spacing w:val="-4"/>
          <w:sz w:val="24"/>
          <w:szCs w:val="24"/>
          <w:lang w:val="sq-AL"/>
        </w:rPr>
        <w:t>t</w:t>
      </w:r>
      <w:r w:rsidRPr="00F94C83">
        <w:rPr>
          <w:rFonts w:ascii="Garamond" w:hAnsi="Garamond"/>
          <w:spacing w:val="-4"/>
          <w:sz w:val="24"/>
          <w:szCs w:val="24"/>
          <w:lang w:val="sq-AL"/>
        </w:rPr>
        <w:t>ohen si të tilla.</w:t>
      </w:r>
    </w:p>
    <w:p w:rsidR="003514D0" w:rsidRPr="00F94C83" w:rsidRDefault="003514D0" w:rsidP="00DF1BB5">
      <w:pPr>
        <w:widowControl w:val="0"/>
        <w:shd w:val="clear" w:color="auto" w:fill="FFFFFF"/>
        <w:tabs>
          <w:tab w:val="left" w:pos="810"/>
        </w:tabs>
        <w:autoSpaceDE w:val="0"/>
        <w:autoSpaceDN w:val="0"/>
        <w:adjustRightInd w:val="0"/>
        <w:spacing w:after="0" w:line="240" w:lineRule="auto"/>
        <w:jc w:val="center"/>
        <w:rPr>
          <w:rFonts w:ascii="Garamond" w:hAnsi="Garamond"/>
          <w:spacing w:val="-4"/>
          <w:sz w:val="14"/>
          <w:szCs w:val="24"/>
          <w:lang w:val="sq-AL"/>
        </w:rPr>
      </w:pPr>
    </w:p>
    <w:p w:rsidR="003514D0" w:rsidRPr="00F94C83" w:rsidRDefault="003514D0" w:rsidP="00DF1BB5">
      <w:pPr>
        <w:widowControl w:val="0"/>
        <w:shd w:val="clear" w:color="auto" w:fill="FFFFFF"/>
        <w:tabs>
          <w:tab w:val="left" w:pos="810"/>
        </w:tabs>
        <w:autoSpaceDE w:val="0"/>
        <w:autoSpaceDN w:val="0"/>
        <w:adjustRightInd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726</w:t>
      </w:r>
    </w:p>
    <w:p w:rsidR="003514D0" w:rsidRPr="00F94C83" w:rsidRDefault="003514D0" w:rsidP="00DF1BB5">
      <w:pPr>
        <w:widowControl w:val="0"/>
        <w:shd w:val="clear" w:color="auto" w:fill="FFFFFF"/>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Aksesi në bazën e të dhënave të administratave të tjera</w:t>
      </w:r>
    </w:p>
    <w:p w:rsidR="003514D0" w:rsidRPr="00F94C83" w:rsidRDefault="003514D0" w:rsidP="00DF1BB5">
      <w:pPr>
        <w:widowControl w:val="0"/>
        <w:shd w:val="clear" w:color="auto" w:fill="FFFFFF"/>
        <w:spacing w:after="0" w:line="240" w:lineRule="auto"/>
        <w:jc w:val="center"/>
        <w:rPr>
          <w:rFonts w:ascii="Garamond" w:hAnsi="Garamond"/>
          <w:b/>
          <w:bCs/>
          <w:spacing w:val="-4"/>
          <w:sz w:val="24"/>
          <w:szCs w:val="24"/>
          <w:lang w:val="sq-AL"/>
        </w:rPr>
      </w:pPr>
      <w:r w:rsidRPr="00F94C83">
        <w:rPr>
          <w:rFonts w:ascii="Garamond" w:hAnsi="Garamond"/>
          <w:spacing w:val="-4"/>
          <w:sz w:val="24"/>
          <w:szCs w:val="24"/>
          <w:lang w:val="sq-AL"/>
        </w:rPr>
        <w:t>(Shkronja “dh”, e pikës 11, të nenit 10, të Kodit)</w:t>
      </w:r>
    </w:p>
    <w:p w:rsidR="00134020" w:rsidRPr="00F94C83" w:rsidRDefault="00134020" w:rsidP="00DF1BB5">
      <w:pPr>
        <w:widowControl w:val="0"/>
        <w:shd w:val="clear" w:color="auto" w:fill="FFFFFF"/>
        <w:tabs>
          <w:tab w:val="left" w:pos="989"/>
        </w:tabs>
        <w:autoSpaceDE w:val="0"/>
        <w:autoSpaceDN w:val="0"/>
        <w:adjustRightInd w:val="0"/>
        <w:spacing w:after="0" w:line="240" w:lineRule="auto"/>
        <w:rPr>
          <w:rFonts w:ascii="Garamond" w:hAnsi="Garamond"/>
          <w:spacing w:val="-4"/>
          <w:sz w:val="14"/>
          <w:szCs w:val="24"/>
          <w:lang w:val="sq-AL"/>
        </w:rPr>
      </w:pPr>
    </w:p>
    <w:p w:rsidR="003514D0" w:rsidRPr="00F94C83" w:rsidRDefault="003514D0" w:rsidP="00DF1BB5">
      <w:pPr>
        <w:widowControl w:val="0"/>
        <w:shd w:val="clear" w:color="auto" w:fill="FFFFFF"/>
        <w:tabs>
          <w:tab w:val="left" w:pos="989"/>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1. Për qëllime të shkronjës “dh”, të pikës 11, të nenit 10, të Kodit, dhe në përputhje me legjislacionin në fuqi, autoritetet doganore autorizohen të kenë akses në bazat e të dhënave të administratave të tjera, përkatësisht:</w:t>
      </w:r>
    </w:p>
    <w:p w:rsidR="003514D0" w:rsidRDefault="003514D0" w:rsidP="00DF1BB5">
      <w:pPr>
        <w:pStyle w:val="Paragrafi"/>
        <w:numPr>
          <w:ilvl w:val="0"/>
          <w:numId w:val="176"/>
        </w:numPr>
        <w:ind w:left="0" w:firstLine="284"/>
        <w:rPr>
          <w:spacing w:val="-4"/>
          <w:szCs w:val="24"/>
          <w:lang w:val="sq-AL"/>
        </w:rPr>
      </w:pPr>
      <w:r w:rsidRPr="00F94C83">
        <w:rPr>
          <w:spacing w:val="-4"/>
          <w:szCs w:val="24"/>
          <w:lang w:val="sq-AL"/>
        </w:rPr>
        <w:t xml:space="preserve">në bazën e të dhënave të personave që hyjnë dhe dalin në/dhe nga territori i Republikës së Shqipërisë; </w:t>
      </w:r>
    </w:p>
    <w:p w:rsidR="00315DD9" w:rsidRPr="00F94C83" w:rsidRDefault="00315DD9" w:rsidP="00315DD9">
      <w:pPr>
        <w:pStyle w:val="Paragrafi"/>
        <w:rPr>
          <w:spacing w:val="-4"/>
          <w:szCs w:val="24"/>
          <w:lang w:val="sq-AL"/>
        </w:rPr>
      </w:pPr>
    </w:p>
    <w:p w:rsidR="003514D0" w:rsidRPr="00F94C83" w:rsidRDefault="003514D0" w:rsidP="00DF1BB5">
      <w:pPr>
        <w:pStyle w:val="Paragrafi"/>
        <w:numPr>
          <w:ilvl w:val="0"/>
          <w:numId w:val="176"/>
        </w:numPr>
        <w:ind w:left="0" w:firstLine="284"/>
        <w:rPr>
          <w:spacing w:val="-4"/>
          <w:szCs w:val="24"/>
          <w:lang w:val="sq-AL"/>
        </w:rPr>
      </w:pPr>
      <w:r w:rsidRPr="00F94C83">
        <w:rPr>
          <w:spacing w:val="-4"/>
          <w:szCs w:val="24"/>
          <w:lang w:val="sq-AL"/>
        </w:rPr>
        <w:t>në bazën e të dhënave të deklarimit të kapitaleve dhe llogarive bankare, për efekt hetimi;</w:t>
      </w:r>
    </w:p>
    <w:p w:rsidR="003514D0" w:rsidRPr="00F94C83" w:rsidRDefault="003514D0" w:rsidP="00DF1BB5">
      <w:pPr>
        <w:pStyle w:val="Paragrafi"/>
        <w:numPr>
          <w:ilvl w:val="0"/>
          <w:numId w:val="176"/>
        </w:numPr>
        <w:ind w:left="0" w:firstLine="284"/>
        <w:rPr>
          <w:spacing w:val="-4"/>
          <w:szCs w:val="24"/>
          <w:lang w:val="sq-AL"/>
        </w:rPr>
      </w:pPr>
      <w:r w:rsidRPr="00F94C83">
        <w:rPr>
          <w:spacing w:val="-4"/>
          <w:szCs w:val="24"/>
          <w:lang w:val="sq-AL"/>
        </w:rPr>
        <w:t xml:space="preserve">në bazën e të dhënave të </w:t>
      </w:r>
      <w:r w:rsidR="00312881" w:rsidRPr="00F94C83">
        <w:rPr>
          <w:spacing w:val="-4"/>
          <w:szCs w:val="24"/>
          <w:lang w:val="sq-AL"/>
        </w:rPr>
        <w:t>precedentëve</w:t>
      </w:r>
      <w:r w:rsidRPr="00F94C83">
        <w:rPr>
          <w:spacing w:val="-4"/>
          <w:szCs w:val="24"/>
          <w:lang w:val="sq-AL"/>
        </w:rPr>
        <w:t xml:space="preserve"> policorë;</w:t>
      </w:r>
    </w:p>
    <w:p w:rsidR="003514D0" w:rsidRPr="00F94C83" w:rsidRDefault="00CE2214" w:rsidP="00DF1BB5">
      <w:pPr>
        <w:pStyle w:val="Paragrafi"/>
        <w:tabs>
          <w:tab w:val="left" w:pos="360"/>
        </w:tabs>
        <w:rPr>
          <w:spacing w:val="-4"/>
          <w:szCs w:val="24"/>
          <w:lang w:val="sq-AL"/>
        </w:rPr>
      </w:pPr>
      <w:r>
        <w:rPr>
          <w:spacing w:val="-4"/>
          <w:szCs w:val="24"/>
          <w:lang w:val="sq-AL"/>
        </w:rPr>
        <w:t>ç)</w:t>
      </w:r>
      <w:r w:rsidR="003514D0" w:rsidRPr="00F94C83">
        <w:rPr>
          <w:spacing w:val="-4"/>
          <w:szCs w:val="24"/>
          <w:lang w:val="sq-AL"/>
        </w:rPr>
        <w:t xml:space="preserve"> në bazën e të dhënave të automjeteve të vjedhura.</w:t>
      </w:r>
    </w:p>
    <w:p w:rsidR="003514D0" w:rsidRPr="00F94C83" w:rsidRDefault="003514D0" w:rsidP="00DF1BB5">
      <w:pPr>
        <w:widowControl w:val="0"/>
        <w:tabs>
          <w:tab w:val="left" w:pos="54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 Autoriteteve doganore u mundësohet akses në kohë reale në bazën e të dhënave, në raportet e krijuara paraprakisht apo përmes ndërveprimit të sistemeve si mënyrë komunikimi dhe shkëmbimi të dhënash, sipas nevojave të autoritetit doganor. Aksesi do të jetë vetëm në cilësin</w:t>
      </w:r>
      <w:r w:rsidR="00312881">
        <w:rPr>
          <w:rFonts w:ascii="Garamond" w:hAnsi="Garamond"/>
          <w:spacing w:val="-4"/>
          <w:sz w:val="24"/>
          <w:szCs w:val="24"/>
          <w:lang w:val="sq-AL"/>
        </w:rPr>
        <w:t>ë e leximit dhe printimit pa pas</w:t>
      </w:r>
      <w:r w:rsidRPr="00F94C83">
        <w:rPr>
          <w:rFonts w:ascii="Garamond" w:hAnsi="Garamond"/>
          <w:spacing w:val="-4"/>
          <w:sz w:val="24"/>
          <w:szCs w:val="24"/>
          <w:lang w:val="sq-AL"/>
        </w:rPr>
        <w:t>ur mundësi për të shtuar apo pakësuar të dhënat. Modalitet teknike për mundësimin e aksesit përcaktohen në marrëveshjet e bashkëpunimit të lidhura për këtë qëllim.</w:t>
      </w:r>
    </w:p>
    <w:p w:rsidR="003514D0" w:rsidRPr="00F94C83" w:rsidRDefault="00312881" w:rsidP="00DF1BB5">
      <w:pPr>
        <w:widowControl w:val="0"/>
        <w:shd w:val="clear" w:color="auto" w:fill="FFFFFF"/>
        <w:tabs>
          <w:tab w:val="left" w:pos="810"/>
        </w:tabs>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3. Shkëmbimi i të dhënave sipas</w:t>
      </w:r>
      <w:r w:rsidR="003514D0" w:rsidRPr="00F94C83">
        <w:rPr>
          <w:rFonts w:ascii="Garamond" w:hAnsi="Garamond"/>
          <w:spacing w:val="-4"/>
          <w:sz w:val="24"/>
          <w:szCs w:val="24"/>
          <w:lang w:val="sq-AL"/>
        </w:rPr>
        <w:t xml:space="preserve"> pikës 1 të këtij neni, kryhet për </w:t>
      </w:r>
      <w:r w:rsidRPr="00F94C83">
        <w:rPr>
          <w:rFonts w:ascii="Garamond" w:hAnsi="Garamond"/>
          <w:spacing w:val="-4"/>
          <w:sz w:val="24"/>
          <w:szCs w:val="24"/>
          <w:lang w:val="sq-AL"/>
        </w:rPr>
        <w:t>arsye</w:t>
      </w:r>
      <w:r w:rsidR="003514D0" w:rsidRPr="00F94C83">
        <w:rPr>
          <w:rFonts w:ascii="Garamond" w:hAnsi="Garamond"/>
          <w:spacing w:val="-4"/>
          <w:sz w:val="24"/>
          <w:szCs w:val="24"/>
          <w:lang w:val="sq-AL"/>
        </w:rPr>
        <w:t xml:space="preserve"> verifikimi dhe hetimi në lidhje me import-eksportin e mallrave, për arsye të verifikimeve të deklarimeve dhe informacioneve të dhëna lidhur me regjimet e posaçme, operacionet e privilegjuara ose për arsye të verifikimeve të deklarimeve dhe informacioneve të dhëna nga vetë operatorët ekonomi</w:t>
      </w:r>
      <w:r>
        <w:rPr>
          <w:rFonts w:ascii="Garamond" w:hAnsi="Garamond"/>
          <w:spacing w:val="-4"/>
          <w:sz w:val="24"/>
          <w:szCs w:val="24"/>
          <w:lang w:val="sq-AL"/>
        </w:rPr>
        <w:t>kë për të përfituar thjeshtësi</w:t>
      </w:r>
      <w:r w:rsidR="003514D0" w:rsidRPr="00F94C83">
        <w:rPr>
          <w:rFonts w:ascii="Garamond" w:hAnsi="Garamond"/>
          <w:spacing w:val="-4"/>
          <w:sz w:val="24"/>
          <w:szCs w:val="24"/>
          <w:lang w:val="sq-AL"/>
        </w:rPr>
        <w:t xml:space="preserve"> dhe lehtësi doganore.</w:t>
      </w:r>
    </w:p>
    <w:p w:rsidR="003514D0" w:rsidRPr="00F94C83" w:rsidRDefault="003514D0" w:rsidP="00DF1BB5">
      <w:pPr>
        <w:widowControl w:val="0"/>
        <w:shd w:val="clear" w:color="auto" w:fill="FFFFFF"/>
        <w:tabs>
          <w:tab w:val="left" w:pos="810"/>
        </w:tabs>
        <w:autoSpaceDE w:val="0"/>
        <w:autoSpaceDN w:val="0"/>
        <w:adjustRightInd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4. Të dhënat e shkëmbyera sipas këtij neni janë konfidenciale dhe </w:t>
      </w:r>
      <w:r w:rsidR="003854CA" w:rsidRPr="00F94C83">
        <w:rPr>
          <w:rFonts w:ascii="Garamond" w:hAnsi="Garamond"/>
          <w:spacing w:val="-4"/>
          <w:sz w:val="24"/>
          <w:szCs w:val="24"/>
          <w:lang w:val="sq-AL"/>
        </w:rPr>
        <w:t>trajtohen</w:t>
      </w:r>
      <w:r w:rsidRPr="00F94C83">
        <w:rPr>
          <w:rFonts w:ascii="Garamond" w:hAnsi="Garamond"/>
          <w:spacing w:val="-4"/>
          <w:sz w:val="24"/>
          <w:szCs w:val="24"/>
          <w:lang w:val="sq-AL"/>
        </w:rPr>
        <w:t xml:space="preserve"> si të tilla.</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TITULLI IX</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DISPOZITAT E FUNDIT</w:t>
      </w:r>
    </w:p>
    <w:p w:rsidR="003514D0" w:rsidRPr="00F94C83" w:rsidRDefault="003514D0" w:rsidP="00DF1BB5">
      <w:pPr>
        <w:widowControl w:val="0"/>
        <w:spacing w:after="0" w:line="240" w:lineRule="auto"/>
        <w:jc w:val="center"/>
        <w:rPr>
          <w:rFonts w:ascii="Garamond" w:hAnsi="Garamond"/>
          <w:b/>
          <w:bCs/>
          <w:spacing w:val="-4"/>
          <w:sz w:val="14"/>
          <w:szCs w:val="24"/>
          <w:lang w:val="sq-AL"/>
        </w:rPr>
      </w:pPr>
    </w:p>
    <w:p w:rsidR="003514D0" w:rsidRPr="00F94C83" w:rsidRDefault="003514D0" w:rsidP="00DF1BB5">
      <w:pPr>
        <w:widowControl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KREU 1</w:t>
      </w:r>
    </w:p>
    <w:p w:rsidR="003514D0" w:rsidRPr="00F94C83" w:rsidRDefault="003514D0" w:rsidP="00DF1BB5">
      <w:pPr>
        <w:widowControl w:val="0"/>
        <w:spacing w:after="0" w:line="240" w:lineRule="auto"/>
        <w:jc w:val="center"/>
        <w:rPr>
          <w:rFonts w:ascii="Garamond" w:hAnsi="Garamond"/>
          <w:b/>
          <w:bCs/>
          <w:spacing w:val="-4"/>
          <w:sz w:val="14"/>
          <w:szCs w:val="24"/>
          <w:lang w:val="sq-AL"/>
        </w:rPr>
      </w:pPr>
    </w:p>
    <w:p w:rsidR="003514D0" w:rsidRPr="00F94C83" w:rsidRDefault="003514D0" w:rsidP="00DF1BB5">
      <w:pPr>
        <w:widowControl w:val="0"/>
        <w:spacing w:after="0" w:line="240" w:lineRule="auto"/>
        <w:jc w:val="center"/>
        <w:rPr>
          <w:rFonts w:ascii="Garamond" w:hAnsi="Garamond"/>
          <w:b/>
          <w:bCs/>
          <w:spacing w:val="-4"/>
          <w:sz w:val="24"/>
          <w:szCs w:val="24"/>
          <w:lang w:val="sq-AL"/>
        </w:rPr>
      </w:pPr>
      <w:r w:rsidRPr="00F94C83">
        <w:rPr>
          <w:rFonts w:ascii="Garamond" w:hAnsi="Garamond"/>
          <w:b/>
          <w:bCs/>
          <w:spacing w:val="-4"/>
          <w:sz w:val="24"/>
          <w:szCs w:val="24"/>
          <w:lang w:val="sq-AL"/>
        </w:rPr>
        <w:t>Vlefshmëria e vendimeve, autorizimeve dhe rivlerësimi i autorizimeve</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727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Rivlerësimi i autorizimeve në fuqi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pStyle w:val="ListParagraph"/>
        <w:widowControl w:val="0"/>
        <w:numPr>
          <w:ilvl w:val="0"/>
          <w:numId w:val="178"/>
        </w:numPr>
        <w:tabs>
          <w:tab w:val="left" w:pos="360"/>
        </w:tabs>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F94C83">
        <w:rPr>
          <w:rFonts w:ascii="Garamond" w:hAnsi="Garamond"/>
          <w:spacing w:val="-4"/>
          <w:sz w:val="24"/>
          <w:szCs w:val="24"/>
          <w:lang w:val="sq-AL"/>
        </w:rPr>
        <w:t>Autorizimet e dhëna para datës 1 qershor 2017, të cilat janë të vlefshme datën që fillon zbatimi i Kodit dhe që nuk kanë një periudhë të kufizuar vlefshmërie, duhet të rivlerësohen.</w:t>
      </w:r>
    </w:p>
    <w:p w:rsidR="003514D0" w:rsidRPr="00F94C83" w:rsidRDefault="003514D0" w:rsidP="00DF1BB5">
      <w:pPr>
        <w:pStyle w:val="ListParagraph"/>
        <w:widowControl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Vendimet për  rivlerësimin e një autorizimi në përputhje me paragrafin e parë duhet të merren përpara datës 1 maj 2020. Këto vendime revokojnë autorizimet objekt rivlerësimi dhe, sipas nevojës, jepen autorizime të reja. Vendimet i komunikohen, pa vonesë, mbajtësit të autorizimit.</w:t>
      </w:r>
    </w:p>
    <w:p w:rsidR="003514D0" w:rsidRDefault="003514D0" w:rsidP="00DF1BB5">
      <w:pPr>
        <w:pStyle w:val="ListParagraph"/>
        <w:widowControl w:val="0"/>
        <w:numPr>
          <w:ilvl w:val="0"/>
          <w:numId w:val="178"/>
        </w:numPr>
        <w:tabs>
          <w:tab w:val="left" w:pos="360"/>
        </w:tabs>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F94C83">
        <w:rPr>
          <w:rFonts w:ascii="Garamond" w:hAnsi="Garamond"/>
          <w:spacing w:val="-4"/>
          <w:sz w:val="24"/>
          <w:szCs w:val="24"/>
          <w:lang w:val="sq-AL"/>
        </w:rPr>
        <w:t>Duke anashkaluar pikën 1, nuk janë objekt rivlerësimi autorizimet:</w:t>
      </w:r>
    </w:p>
    <w:p w:rsidR="00315DD9" w:rsidRPr="00315DD9" w:rsidRDefault="00315DD9" w:rsidP="00315DD9">
      <w:pPr>
        <w:widowControl w:val="0"/>
        <w:tabs>
          <w:tab w:val="left" w:pos="360"/>
        </w:tabs>
        <w:autoSpaceDE w:val="0"/>
        <w:autoSpaceDN w:val="0"/>
        <w:adjustRightInd w:val="0"/>
        <w:spacing w:after="0" w:line="240" w:lineRule="auto"/>
        <w:rPr>
          <w:rFonts w:ascii="Garamond" w:hAnsi="Garamond"/>
          <w:spacing w:val="-4"/>
          <w:sz w:val="24"/>
          <w:szCs w:val="24"/>
          <w:lang w:val="sq-AL"/>
        </w:rPr>
      </w:pPr>
    </w:p>
    <w:p w:rsidR="003514D0" w:rsidRPr="00F94C83" w:rsidRDefault="003514D0" w:rsidP="00DF1BB5">
      <w:pPr>
        <w:widowControl w:val="0"/>
        <w:numPr>
          <w:ilvl w:val="0"/>
          <w:numId w:val="2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e eksportuesve për të bërë deklarata faturë</w:t>
      </w:r>
      <w:r w:rsidR="00315DD9">
        <w:rPr>
          <w:rFonts w:ascii="Garamond" w:hAnsi="Garamond"/>
          <w:spacing w:val="-4"/>
          <w:sz w:val="24"/>
          <w:szCs w:val="24"/>
          <w:lang w:val="sq-AL"/>
        </w:rPr>
        <w:t xml:space="preserve"> </w:t>
      </w:r>
      <w:r w:rsidRPr="00F94C83">
        <w:rPr>
          <w:rFonts w:ascii="Garamond" w:hAnsi="Garamond"/>
          <w:spacing w:val="-4"/>
          <w:sz w:val="24"/>
          <w:szCs w:val="24"/>
          <w:lang w:val="sq-AL"/>
        </w:rPr>
        <w:t>/deklarata origjine, siç referohet në legjislacionin në fuqi;</w:t>
      </w:r>
    </w:p>
    <w:p w:rsidR="003514D0" w:rsidRPr="00F94C83" w:rsidRDefault="003514D0" w:rsidP="00DF1BB5">
      <w:pPr>
        <w:widowControl w:val="0"/>
        <w:numPr>
          <w:ilvl w:val="0"/>
          <w:numId w:val="25"/>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administrimin e materialeve duke përdorur metodën e ndarjes kontabile më vete, siç referohet në legjislacionin në fuqi.</w:t>
      </w:r>
      <w:r w:rsidRPr="00F94C83">
        <w:rPr>
          <w:rFonts w:ascii="Garamond" w:hAnsi="Garamond"/>
          <w:spacing w:val="-4"/>
          <w:sz w:val="24"/>
          <w:szCs w:val="24"/>
          <w:lang w:val="sq-AL"/>
        </w:rPr>
        <w:tab/>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728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Vlefshmëria e autorizimeve në fuqi</w:t>
      </w:r>
    </w:p>
    <w:p w:rsidR="003514D0" w:rsidRPr="00F94C83" w:rsidRDefault="003514D0" w:rsidP="00DF1BB5">
      <w:pPr>
        <w:widowControl w:val="0"/>
        <w:spacing w:after="0" w:line="240" w:lineRule="auto"/>
        <w:jc w:val="center"/>
        <w:rPr>
          <w:rFonts w:ascii="Garamond" w:hAnsi="Garamond"/>
          <w:b/>
          <w:spacing w:val="-4"/>
          <w:sz w:val="14"/>
          <w:szCs w:val="24"/>
          <w:lang w:val="sq-AL"/>
        </w:rPr>
      </w:pPr>
      <w:r w:rsidRPr="00F94C83">
        <w:rPr>
          <w:rFonts w:ascii="Garamond" w:hAnsi="Garamond"/>
          <w:b/>
          <w:spacing w:val="-4"/>
          <w:sz w:val="14"/>
          <w:szCs w:val="24"/>
          <w:lang w:val="sq-AL"/>
        </w:rPr>
        <w:t xml:space="preserve"> </w:t>
      </w:r>
    </w:p>
    <w:p w:rsidR="003514D0" w:rsidRPr="00F94C83" w:rsidRDefault="003514D0" w:rsidP="00DF1BB5">
      <w:pPr>
        <w:pStyle w:val="ListParagraph"/>
        <w:widowControl w:val="0"/>
        <w:numPr>
          <w:ilvl w:val="1"/>
          <w:numId w:val="160"/>
        </w:numPr>
        <w:tabs>
          <w:tab w:val="clear" w:pos="144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Autorizimet e dhëna para datës 1 qershor 2017, që janë të vlefshme datën që fillon zbatimi i Kodit, vazhdojnë të mbeten në fuqi sipas përcaktimeve në vijim:</w:t>
      </w:r>
    </w:p>
    <w:p w:rsidR="003514D0" w:rsidRPr="00F94C83" w:rsidRDefault="003514D0" w:rsidP="00DF1BB5">
      <w:pPr>
        <w:widowControl w:val="0"/>
        <w:numPr>
          <w:ilvl w:val="0"/>
          <w:numId w:val="26"/>
        </w:numPr>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autorizimet që kanë një afat të kufizuar vlefshmërie, deri në fund të kësaj periudhe ose më 1 maj 2020;</w:t>
      </w:r>
    </w:p>
    <w:p w:rsidR="003514D0" w:rsidRPr="00F94C83" w:rsidRDefault="003514D0" w:rsidP="00DF1BB5">
      <w:pPr>
        <w:widowControl w:val="0"/>
        <w:numPr>
          <w:ilvl w:val="0"/>
          <w:numId w:val="26"/>
        </w:numPr>
        <w:tabs>
          <w:tab w:val="left" w:pos="360"/>
        </w:tabs>
        <w:spacing w:after="0" w:line="240" w:lineRule="auto"/>
        <w:ind w:left="0" w:firstLine="284"/>
        <w:rPr>
          <w:rFonts w:ascii="Garamond" w:hAnsi="Garamond"/>
          <w:spacing w:val="-4"/>
          <w:sz w:val="24"/>
          <w:szCs w:val="24"/>
          <w:lang w:val="sq-AL"/>
        </w:rPr>
      </w:pPr>
      <w:r w:rsidRPr="00F94C83">
        <w:rPr>
          <w:rFonts w:ascii="Garamond" w:hAnsi="Garamond"/>
          <w:spacing w:val="-4"/>
          <w:sz w:val="24"/>
          <w:szCs w:val="24"/>
          <w:lang w:val="sq-AL"/>
        </w:rPr>
        <w:t>për të gjitha autorizimet e tjera, deri sa autorizimi të jetë rivlerësuar në përputhje me pikën 1, të nenit 727.</w:t>
      </w:r>
    </w:p>
    <w:p w:rsidR="003514D0" w:rsidRPr="00F94C83" w:rsidRDefault="003514D0" w:rsidP="00DF1BB5">
      <w:pPr>
        <w:pStyle w:val="ListParagraph"/>
        <w:widowControl w:val="0"/>
        <w:numPr>
          <w:ilvl w:val="1"/>
          <w:numId w:val="160"/>
        </w:numPr>
        <w:tabs>
          <w:tab w:val="clear" w:pos="1440"/>
          <w:tab w:val="left" w:pos="36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Duke anashkaluar pikën 1, autorizimet e referuara në shkronjat “a” dhe “b”, të pikës 2, të nenit 727, mbeten të vlefshme deri sa të tërhiqen nga autoritetet kompetente që i kanë dhënë ato.</w:t>
      </w:r>
    </w:p>
    <w:p w:rsidR="003514D0" w:rsidRPr="00F94C83" w:rsidRDefault="003514D0" w:rsidP="00DF1BB5">
      <w:pPr>
        <w:pStyle w:val="ListParagraph"/>
        <w:widowControl w:val="0"/>
        <w:numPr>
          <w:ilvl w:val="1"/>
          <w:numId w:val="160"/>
        </w:numPr>
        <w:tabs>
          <w:tab w:val="clear" w:pos="1440"/>
          <w:tab w:val="left" w:pos="36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Kur autorizimet e përmendura në pikat 1 dhe 2 përmbajnë referenca të ligjit nr.8449, datë 27.1.1999, “Kodi doganor i R.SH”, ose vendimi nr.</w:t>
      </w:r>
      <w:r w:rsidR="00CE2214">
        <w:rPr>
          <w:rFonts w:ascii="Garamond" w:hAnsi="Garamond"/>
          <w:spacing w:val="-4"/>
          <w:sz w:val="24"/>
          <w:szCs w:val="24"/>
          <w:lang w:val="sq-AL"/>
        </w:rPr>
        <w:t xml:space="preserve"> </w:t>
      </w:r>
      <w:r w:rsidRPr="00F94C83">
        <w:rPr>
          <w:rFonts w:ascii="Garamond" w:hAnsi="Garamond"/>
          <w:spacing w:val="-4"/>
          <w:sz w:val="24"/>
          <w:szCs w:val="24"/>
          <w:lang w:val="sq-AL"/>
        </w:rPr>
        <w:t>205, datë 13.4.1999, të Këshillit të Ministrave, “Për miratimin e dispozitave zbatuese të Kodit Doganor”, të ndryshuar, ato duhet të lexohen në përputhje me tabelën e aneksit 90, të shtojcës A, bashkëlidhur këtij vendimi dhe pjesë përbërëse e tij.</w:t>
      </w:r>
    </w:p>
    <w:p w:rsidR="003514D0" w:rsidRPr="00F94C83" w:rsidRDefault="003514D0" w:rsidP="00DF1BB5">
      <w:pPr>
        <w:widowControl w:val="0"/>
        <w:tabs>
          <w:tab w:val="left" w:pos="3870"/>
        </w:tabs>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729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Vlefshmëria e vendimeve për informacionin detyrues në fuqi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Vendimet lidhur me informacionin detyrues të miratuara para datës 1 qershor 2017 vazhdojnë të mbeten në fuqi deri në përfundim të periudhës së përcaktuar në këto vendime. </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730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 xml:space="preserve">Përdorimi i autorizimeve dhe vendimeve në fuqi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Nëse një vendim apo një autorizim, në përputhje me nenet 728 dhe 729, mbetet i vlefshëm pas ditës që fillon zbatimi i Kodit, kushtet e përcaktuara në atë vendim ose autorizim duhet të jenë sipas Kodit dhe këtij vendimi, siç përcaktohet në tabelën e përputhshmërisë së referuar në aneksin 90, të shtojcës A, bashkëlidhur këtij vendimi dhe pjesë përbërëse e tij.</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tabs>
          <w:tab w:val="left" w:pos="3870"/>
        </w:tabs>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731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kalimtare lidhur me aplikimet për autorizime të paraqitura përpara 1 Qershorit 2017</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Autoritetet doganore kompetente për marrjen e vendimit mund të japin autorizime në përputhje me Kodin dhe këtë vendim, për aplikime  të paraqitura përpara datës 1 qershor 2017. Megjithatë, këto autorizime nuk do të jenë të vlefshme përpara datës 1 qershor 2017.</w:t>
      </w:r>
    </w:p>
    <w:p w:rsidR="003514D0" w:rsidRPr="00F94C83" w:rsidRDefault="003514D0"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732</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Dispozitat kalimtare për përdorimin e plumbçeve</w:t>
      </w:r>
    </w:p>
    <w:p w:rsidR="003514D0" w:rsidRPr="00F94C83" w:rsidRDefault="003514D0" w:rsidP="00DF1BB5">
      <w:pPr>
        <w:widowControl w:val="0"/>
        <w:spacing w:after="0" w:line="240" w:lineRule="auto"/>
        <w:jc w:val="center"/>
        <w:rPr>
          <w:rFonts w:ascii="Garamond" w:hAnsi="Garamond"/>
          <w:b/>
          <w:spacing w:val="-4"/>
          <w:sz w:val="2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Plumbçet doganore mund të vazhdojnë të përdoren derisa rezervat të mbarojnë ose deri më 1 maj 2021.</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733</w:t>
      </w:r>
    </w:p>
    <w:p w:rsidR="003514D0" w:rsidRPr="00F94C83" w:rsidRDefault="003514D0" w:rsidP="00DF1BB5">
      <w:pPr>
        <w:widowControl w:val="0"/>
        <w:spacing w:after="0" w:line="240" w:lineRule="auto"/>
        <w:jc w:val="center"/>
        <w:rPr>
          <w:rFonts w:ascii="Garamond" w:hAnsi="Garamond"/>
          <w:spacing w:val="-4"/>
          <w:sz w:val="24"/>
          <w:szCs w:val="24"/>
          <w:lang w:val="sq-AL"/>
        </w:rPr>
      </w:pPr>
      <w:r w:rsidRPr="00F94C83">
        <w:rPr>
          <w:rFonts w:ascii="Garamond" w:hAnsi="Garamond"/>
          <w:b/>
          <w:spacing w:val="-4"/>
          <w:sz w:val="24"/>
          <w:szCs w:val="24"/>
          <w:lang w:val="sq-AL"/>
        </w:rPr>
        <w:t>Dispozita kalimtare lidhur me vlerën e transaksionit</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1"/>
          <w:numId w:val="158"/>
        </w:numPr>
        <w:tabs>
          <w:tab w:val="clear" w:pos="1440"/>
          <w:tab w:val="num" w:pos="54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Vlera e transaksionit të mallrave mund të përcaktohet në bazë të një shitjeje që ndodh para shitjes referuar në pikën 1, të nenit 149, kur personi në emër të të cilit është paraqitur deklarata doganore është i lidhur me një kontratë të përfunduar para datës 18 janar 2017.</w:t>
      </w:r>
    </w:p>
    <w:p w:rsidR="003514D0" w:rsidRPr="00F94C83" w:rsidRDefault="003514D0" w:rsidP="00DF1BB5">
      <w:pPr>
        <w:pStyle w:val="ListParagraph"/>
        <w:widowControl w:val="0"/>
        <w:numPr>
          <w:ilvl w:val="1"/>
          <w:numId w:val="158"/>
        </w:numPr>
        <w:tabs>
          <w:tab w:val="clear" w:pos="1440"/>
          <w:tab w:val="num" w:pos="540"/>
        </w:tabs>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Ky nen zbatohet deri më 31 dhjetor 2018.</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734</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Dispozitat kalimtare lidhur me çlirimin e mallrave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Kur mallrat janë deklaruar për çlirim për qarkullim të lirë, magazinim doganor, përpunim aktiv, përpunim nën kontroll doganor, import i përkohshëm, transit, eksport ose përpunim pasiv përpara datës 1 qershorit 2017, në përputhje me kërkesat e ligjit nr.</w:t>
      </w:r>
      <w:r w:rsidR="00CE2214">
        <w:rPr>
          <w:rFonts w:ascii="Garamond" w:hAnsi="Garamond"/>
          <w:spacing w:val="-4"/>
          <w:sz w:val="24"/>
          <w:szCs w:val="24"/>
          <w:lang w:val="sq-AL"/>
        </w:rPr>
        <w:t xml:space="preserve"> </w:t>
      </w:r>
      <w:r w:rsidRPr="00F94C83">
        <w:rPr>
          <w:rFonts w:ascii="Garamond" w:hAnsi="Garamond"/>
          <w:spacing w:val="-4"/>
          <w:sz w:val="24"/>
          <w:szCs w:val="24"/>
          <w:lang w:val="sq-AL"/>
        </w:rPr>
        <w:t>8449, datë 27.1.1999, “Kodi doganor i R.SH”, dhe nuk janë çliruar deri në atë datë, ato do të çlirohen për regjimin e përcaktuar në deklaratë në përputhje me dispozitat përkatëse të Kodit dhe të këtij vendimi.</w:t>
      </w:r>
    </w:p>
    <w:p w:rsidR="003514D0" w:rsidRDefault="003514D0" w:rsidP="00DF1BB5">
      <w:pPr>
        <w:widowControl w:val="0"/>
        <w:spacing w:after="0" w:line="240" w:lineRule="auto"/>
        <w:rPr>
          <w:rFonts w:ascii="Garamond" w:hAnsi="Garamond"/>
          <w:spacing w:val="-4"/>
          <w:sz w:val="14"/>
          <w:szCs w:val="24"/>
          <w:lang w:val="sq-AL"/>
        </w:rPr>
      </w:pPr>
    </w:p>
    <w:p w:rsidR="00315DD9" w:rsidRDefault="00315DD9" w:rsidP="00DF1BB5">
      <w:pPr>
        <w:widowControl w:val="0"/>
        <w:spacing w:after="0" w:line="240" w:lineRule="auto"/>
        <w:rPr>
          <w:rFonts w:ascii="Garamond" w:hAnsi="Garamond"/>
          <w:spacing w:val="-4"/>
          <w:sz w:val="14"/>
          <w:szCs w:val="24"/>
          <w:lang w:val="sq-AL"/>
        </w:rPr>
      </w:pPr>
    </w:p>
    <w:p w:rsidR="00315DD9" w:rsidRDefault="00315DD9" w:rsidP="00DF1BB5">
      <w:pPr>
        <w:widowControl w:val="0"/>
        <w:spacing w:after="0" w:line="240" w:lineRule="auto"/>
        <w:rPr>
          <w:rFonts w:ascii="Garamond" w:hAnsi="Garamond"/>
          <w:spacing w:val="-4"/>
          <w:sz w:val="14"/>
          <w:szCs w:val="24"/>
          <w:lang w:val="sq-AL"/>
        </w:rPr>
      </w:pPr>
    </w:p>
    <w:p w:rsidR="00315DD9" w:rsidRDefault="00315DD9" w:rsidP="00DF1BB5">
      <w:pPr>
        <w:widowControl w:val="0"/>
        <w:spacing w:after="0" w:line="240" w:lineRule="auto"/>
        <w:rPr>
          <w:rFonts w:ascii="Garamond" w:hAnsi="Garamond"/>
          <w:spacing w:val="-4"/>
          <w:sz w:val="14"/>
          <w:szCs w:val="24"/>
          <w:lang w:val="sq-AL"/>
        </w:rPr>
      </w:pPr>
    </w:p>
    <w:p w:rsidR="00315DD9" w:rsidRDefault="00315DD9" w:rsidP="00DF1BB5">
      <w:pPr>
        <w:widowControl w:val="0"/>
        <w:spacing w:after="0" w:line="240" w:lineRule="auto"/>
        <w:rPr>
          <w:rFonts w:ascii="Garamond" w:hAnsi="Garamond"/>
          <w:spacing w:val="-4"/>
          <w:sz w:val="14"/>
          <w:szCs w:val="24"/>
          <w:lang w:val="sq-AL"/>
        </w:rPr>
      </w:pPr>
    </w:p>
    <w:p w:rsidR="00315DD9" w:rsidRPr="00F94C83" w:rsidRDefault="00315DD9"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735</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Dispozita kalimtare për mallrat e vendosura nën disa regjime doganore të caktuara, të cilat nuk janë mbyllur përpara datës 1 qershor 2017</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1.</w:t>
      </w:r>
      <w:r w:rsidRPr="00F94C83">
        <w:rPr>
          <w:rFonts w:ascii="Garamond" w:hAnsi="Garamond"/>
          <w:spacing w:val="-4"/>
          <w:sz w:val="24"/>
          <w:szCs w:val="24"/>
          <w:lang w:val="sq-AL"/>
        </w:rPr>
        <w:tab/>
        <w:t>Kur mallrat janë vendosur nën regjimet doganore të mëposhtme përpara datës 1 qershor 2017 dhe regjimi në fjalë nuk është mbyllur para kësaj date, regjimi do të përfundojë në përputhje me dispozitat përkatëse të Kodit dhe këtij vendimi:</w:t>
      </w:r>
    </w:p>
    <w:p w:rsidR="003514D0" w:rsidRPr="00F94C83" w:rsidRDefault="003514D0" w:rsidP="00DF1BB5">
      <w:pPr>
        <w:pStyle w:val="ListParagraph"/>
        <w:widowControl w:val="0"/>
        <w:numPr>
          <w:ilvl w:val="0"/>
          <w:numId w:val="179"/>
        </w:numPr>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F94C83">
        <w:rPr>
          <w:rFonts w:ascii="Garamond" w:hAnsi="Garamond"/>
          <w:spacing w:val="-4"/>
          <w:sz w:val="24"/>
          <w:szCs w:val="24"/>
          <w:lang w:val="sq-AL"/>
        </w:rPr>
        <w:t>çlirimi i mallrave për qarkullim të lirë me një trajtim tarifor favorizues ose me detyrime të tyre të reduktuara ose zero, për shkak të përdorimit final;</w:t>
      </w:r>
    </w:p>
    <w:p w:rsidR="003514D0" w:rsidRPr="00F94C83" w:rsidRDefault="003514D0" w:rsidP="00DF1BB5">
      <w:pPr>
        <w:pStyle w:val="ListParagraph"/>
        <w:widowControl w:val="0"/>
        <w:numPr>
          <w:ilvl w:val="0"/>
          <w:numId w:val="179"/>
        </w:numPr>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F94C83">
        <w:rPr>
          <w:rFonts w:ascii="Garamond" w:hAnsi="Garamond"/>
          <w:spacing w:val="-4"/>
          <w:sz w:val="24"/>
          <w:szCs w:val="24"/>
          <w:lang w:val="sq-AL"/>
        </w:rPr>
        <w:t>magazinimi doganor të tipit A, B, C, D, E dhe F;</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c)</w:t>
      </w:r>
      <w:r w:rsidRPr="00F94C83">
        <w:rPr>
          <w:rFonts w:ascii="Garamond" w:hAnsi="Garamond"/>
          <w:spacing w:val="-4"/>
          <w:sz w:val="24"/>
          <w:szCs w:val="24"/>
          <w:lang w:val="sq-AL"/>
        </w:rPr>
        <w:tab/>
        <w:t>regjimi i përpunimit aktiv në formën e sistemit me pezullim;</w:t>
      </w:r>
    </w:p>
    <w:p w:rsidR="003514D0" w:rsidRPr="00F94C83" w:rsidRDefault="003514D0" w:rsidP="00DF1BB5">
      <w:pPr>
        <w:pStyle w:val="ListParagraph"/>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F94C83">
        <w:rPr>
          <w:rFonts w:ascii="Garamond" w:hAnsi="Garamond"/>
          <w:spacing w:val="-4"/>
          <w:sz w:val="24"/>
          <w:szCs w:val="24"/>
          <w:lang w:val="sq-AL"/>
        </w:rPr>
        <w:t>ç)  përpunimi nën kontroll doganor.</w:t>
      </w:r>
    </w:p>
    <w:p w:rsidR="003514D0" w:rsidRPr="00F94C83" w:rsidRDefault="003514D0" w:rsidP="00DF1BB5">
      <w:pPr>
        <w:widowControl w:val="0"/>
        <w:tabs>
          <w:tab w:val="left" w:pos="360"/>
        </w:tabs>
        <w:spacing w:after="0" w:line="240" w:lineRule="auto"/>
        <w:rPr>
          <w:rFonts w:ascii="Garamond" w:hAnsi="Garamond"/>
          <w:spacing w:val="-4"/>
          <w:sz w:val="24"/>
          <w:szCs w:val="24"/>
          <w:lang w:val="sq-AL"/>
        </w:rPr>
      </w:pPr>
      <w:r w:rsidRPr="00F94C83">
        <w:rPr>
          <w:rFonts w:ascii="Garamond" w:hAnsi="Garamond"/>
          <w:spacing w:val="-4"/>
          <w:sz w:val="24"/>
          <w:szCs w:val="24"/>
          <w:lang w:val="sq-AL"/>
        </w:rPr>
        <w:t>2.</w:t>
      </w:r>
      <w:r w:rsidRPr="00F94C83">
        <w:rPr>
          <w:rFonts w:ascii="Garamond" w:hAnsi="Garamond"/>
          <w:spacing w:val="-4"/>
          <w:sz w:val="24"/>
          <w:szCs w:val="24"/>
          <w:lang w:val="sq-AL"/>
        </w:rPr>
        <w:tab/>
        <w:t>Kur mallrat janë vendosur nën regjimet doganore të mëposhtme përpara datës 1 qershor 2017 dhe regjimi në fjalë nuk është mbyllur para kësaj date, regjimi do të përfundojë në përputhje me dispozitat përkatëse të ligjit nr.8449, datë 27.1.1999, “Kodi doganor i R.SH”, dhe vendimit nr.205, datë 13.4.1999, të Këshillit të Ministrave:</w:t>
      </w:r>
    </w:p>
    <w:p w:rsidR="003514D0" w:rsidRPr="00F94C83" w:rsidRDefault="003514D0" w:rsidP="00DF1BB5">
      <w:pPr>
        <w:pStyle w:val="ListParagraph"/>
        <w:widowControl w:val="0"/>
        <w:numPr>
          <w:ilvl w:val="0"/>
          <w:numId w:val="180"/>
        </w:numPr>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F94C83">
        <w:rPr>
          <w:rFonts w:ascii="Garamond" w:hAnsi="Garamond"/>
          <w:spacing w:val="-4"/>
          <w:sz w:val="24"/>
          <w:szCs w:val="24"/>
          <w:lang w:val="sq-AL"/>
        </w:rPr>
        <w:t>magazinimi doganor të tipit D;</w:t>
      </w:r>
    </w:p>
    <w:p w:rsidR="003514D0" w:rsidRPr="00F94C83" w:rsidRDefault="003514D0" w:rsidP="00DF1BB5">
      <w:pPr>
        <w:pStyle w:val="ListParagraph"/>
        <w:widowControl w:val="0"/>
        <w:numPr>
          <w:ilvl w:val="0"/>
          <w:numId w:val="180"/>
        </w:numPr>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F94C83">
        <w:rPr>
          <w:rFonts w:ascii="Garamond" w:hAnsi="Garamond"/>
          <w:spacing w:val="-4"/>
          <w:sz w:val="24"/>
          <w:szCs w:val="24"/>
          <w:lang w:val="sq-AL"/>
        </w:rPr>
        <w:t>importi i përkohshëm;</w:t>
      </w:r>
    </w:p>
    <w:p w:rsidR="003514D0" w:rsidRPr="00F94C83" w:rsidRDefault="003514D0" w:rsidP="00DF1BB5">
      <w:pPr>
        <w:pStyle w:val="ListParagraph"/>
        <w:widowControl w:val="0"/>
        <w:numPr>
          <w:ilvl w:val="0"/>
          <w:numId w:val="180"/>
        </w:numPr>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F94C83">
        <w:rPr>
          <w:rFonts w:ascii="Garamond" w:hAnsi="Garamond"/>
          <w:spacing w:val="-4"/>
          <w:sz w:val="24"/>
          <w:szCs w:val="24"/>
          <w:lang w:val="sq-AL"/>
        </w:rPr>
        <w:t>regjim i përpunimit aktiv në formën e sistemit me rimbursim;</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ç)</w:t>
      </w:r>
      <w:r w:rsidRPr="00F94C83">
        <w:rPr>
          <w:rFonts w:ascii="Garamond" w:hAnsi="Garamond"/>
          <w:spacing w:val="-4"/>
          <w:sz w:val="24"/>
          <w:szCs w:val="24"/>
          <w:lang w:val="sq-AL"/>
        </w:rPr>
        <w:tab/>
        <w:t>përpunimi pasiv.</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Megjithatë, nga data 1 janar 2020, regjimi i magazinimit doganor të tipit D do të mbyllet në përputhje me dispozitat përkatëse të Kodit dhe të këtij vendimi.</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3.  Në përputhje me shkronjën “a” të pikës 1, të nenit 728, mallrat në një zonë të lirë apo në një magazinë të lirë vijojnë të trajtohen në përputhje me dispozitat përkatëse të ligjit nr.8449, datë 27.1.1999, “Kodi doganor i R.SH”, dhe vendimit nr.205, datë 13.4.1999, të Këshillit të Ministrave, deri më 1 maj 2020. Për shkeljet që konstatohen, do të konsiderohet se mallrat janë nën regjimin e magazinimit doganor. </w:t>
      </w: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4. Kur mallrat janë çliruar për një operacion transit përpara datës 1 qershor 2017 dhe operacioni në fjalë nuk është mbyllur deri në atë datë, transiti do të mbyllet në përputhje me dispozitat përkatëse të ligjit nr.</w:t>
      </w:r>
      <w:r w:rsidR="00CE2214">
        <w:rPr>
          <w:rFonts w:ascii="Garamond" w:hAnsi="Garamond"/>
          <w:spacing w:val="-4"/>
          <w:sz w:val="24"/>
          <w:szCs w:val="24"/>
          <w:lang w:val="sq-AL"/>
        </w:rPr>
        <w:t xml:space="preserve"> </w:t>
      </w:r>
      <w:r w:rsidRPr="00F94C83">
        <w:rPr>
          <w:rFonts w:ascii="Garamond" w:hAnsi="Garamond"/>
          <w:spacing w:val="-4"/>
          <w:sz w:val="24"/>
          <w:szCs w:val="24"/>
          <w:lang w:val="sq-AL"/>
        </w:rPr>
        <w:t>8449, datë 27.1.1999, “Kodi doganor i R.SH”, dhe vendimit nr.</w:t>
      </w:r>
      <w:r w:rsidR="00CE2214">
        <w:rPr>
          <w:rFonts w:ascii="Garamond" w:hAnsi="Garamond"/>
          <w:spacing w:val="-4"/>
          <w:sz w:val="24"/>
          <w:szCs w:val="24"/>
          <w:lang w:val="sq-AL"/>
        </w:rPr>
        <w:t xml:space="preserve"> </w:t>
      </w:r>
      <w:r w:rsidRPr="00F94C83">
        <w:rPr>
          <w:rFonts w:ascii="Garamond" w:hAnsi="Garamond"/>
          <w:spacing w:val="-4"/>
          <w:sz w:val="24"/>
          <w:szCs w:val="24"/>
          <w:lang w:val="sq-AL"/>
        </w:rPr>
        <w:t>205, datë 13.4.1999, të Këshillit të Ministrave.</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736</w:t>
      </w:r>
    </w:p>
    <w:p w:rsidR="003514D0" w:rsidRPr="00F94C83" w:rsidRDefault="003514D0" w:rsidP="00DF1BB5">
      <w:pPr>
        <w:pStyle w:val="Default"/>
        <w:widowControl w:val="0"/>
        <w:ind w:firstLine="284"/>
        <w:jc w:val="center"/>
        <w:rPr>
          <w:rFonts w:ascii="Garamond" w:hAnsi="Garamond"/>
          <w:b/>
          <w:bCs/>
          <w:color w:val="auto"/>
          <w:spacing w:val="-4"/>
          <w:lang w:val="sq-AL"/>
        </w:rPr>
      </w:pPr>
      <w:r w:rsidRPr="00F94C83">
        <w:rPr>
          <w:rFonts w:ascii="Garamond" w:hAnsi="Garamond"/>
          <w:b/>
          <w:bCs/>
          <w:color w:val="auto"/>
          <w:spacing w:val="-4"/>
          <w:lang w:val="sq-AL"/>
        </w:rPr>
        <w:t>Dispozitë kalimtare për shkeljet doganore të kryera para  datës 1 qershor 2017</w:t>
      </w:r>
    </w:p>
    <w:p w:rsidR="003514D0" w:rsidRPr="00F94C83" w:rsidRDefault="003514D0" w:rsidP="00DF1BB5">
      <w:pPr>
        <w:pStyle w:val="Default"/>
        <w:widowControl w:val="0"/>
        <w:ind w:firstLine="284"/>
        <w:jc w:val="center"/>
        <w:rPr>
          <w:rFonts w:ascii="Garamond" w:hAnsi="Garamond"/>
          <w:color w:val="auto"/>
          <w:spacing w:val="-4"/>
          <w:sz w:val="14"/>
          <w:lang w:val="sq-AL"/>
        </w:rPr>
      </w:pPr>
    </w:p>
    <w:p w:rsidR="003514D0" w:rsidRPr="00F94C83" w:rsidRDefault="003514D0" w:rsidP="00DF1BB5">
      <w:pPr>
        <w:pStyle w:val="Paragraf02"/>
        <w:rPr>
          <w:lang w:val="sq-AL"/>
        </w:rPr>
      </w:pPr>
      <w:r w:rsidRPr="00F94C83">
        <w:rPr>
          <w:lang w:val="sq-AL"/>
        </w:rPr>
        <w:t>Pas hyrjes në fuqi të këtij vendimi, për shkeljet doganore të kryera para datës 1 qershor 2017, por që konstatimi është kryer pas kësaj date:</w:t>
      </w:r>
    </w:p>
    <w:p w:rsidR="003514D0" w:rsidRPr="00F94C83" w:rsidRDefault="00134020" w:rsidP="00DF1BB5">
      <w:pPr>
        <w:pStyle w:val="Paragraf02"/>
        <w:rPr>
          <w:lang w:val="sq-AL"/>
        </w:rPr>
      </w:pPr>
      <w:r w:rsidRPr="00F94C83">
        <w:rPr>
          <w:lang w:val="sq-AL"/>
        </w:rPr>
        <w:t xml:space="preserve">- </w:t>
      </w:r>
      <w:r w:rsidR="003514D0" w:rsidRPr="00F94C83">
        <w:rPr>
          <w:lang w:val="sq-AL"/>
        </w:rPr>
        <w:t xml:space="preserve">në përcaktimin e llojit dhe masës së shkeljes do jetë i aplikueshëm ligji që ka qenë në fuqi në momentin e kryerjes së shkeljes doganore; </w:t>
      </w:r>
    </w:p>
    <w:p w:rsidR="003514D0" w:rsidRPr="00F94C83" w:rsidRDefault="00134020" w:rsidP="00DF1BB5">
      <w:pPr>
        <w:pStyle w:val="Paragraf02"/>
        <w:rPr>
          <w:lang w:val="sq-AL"/>
        </w:rPr>
      </w:pPr>
      <w:r w:rsidRPr="00F94C83">
        <w:rPr>
          <w:lang w:val="sq-AL"/>
        </w:rPr>
        <w:t xml:space="preserve">- </w:t>
      </w:r>
      <w:r w:rsidR="003514D0" w:rsidRPr="00F94C83">
        <w:rPr>
          <w:lang w:val="sq-AL"/>
        </w:rPr>
        <w:t xml:space="preserve">procedurat e verifikimit dhe ankimimit të shkeljeve doganore, do të zbatohen sipas kreut IV, dhe V, të titullit IX, të Kodit. </w:t>
      </w:r>
    </w:p>
    <w:p w:rsidR="003514D0" w:rsidRPr="00F94C83" w:rsidRDefault="003514D0"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737</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Akte nënligjore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pStyle w:val="ListParagraph"/>
        <w:widowControl w:val="0"/>
        <w:numPr>
          <w:ilvl w:val="1"/>
          <w:numId w:val="157"/>
        </w:numPr>
        <w:tabs>
          <w:tab w:val="clear" w:pos="1440"/>
          <w:tab w:val="left" w:pos="360"/>
          <w:tab w:val="num" w:pos="54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Drejtori i Përgjithshëm i Doganave, mbështetur në parimet e përcaktuara në Kod, miraton udhëzime, r</w:t>
      </w:r>
      <w:r w:rsidR="00252F9B">
        <w:rPr>
          <w:rFonts w:ascii="Garamond" w:hAnsi="Garamond"/>
          <w:spacing w:val="-4"/>
          <w:sz w:val="24"/>
          <w:szCs w:val="24"/>
          <w:lang w:val="sq-AL"/>
        </w:rPr>
        <w:t>regullore apo manuale udhëzuese</w:t>
      </w:r>
      <w:r w:rsidRPr="00F94C83">
        <w:rPr>
          <w:rFonts w:ascii="Garamond" w:hAnsi="Garamond"/>
          <w:spacing w:val="-4"/>
          <w:sz w:val="24"/>
          <w:szCs w:val="24"/>
          <w:lang w:val="sq-AL"/>
        </w:rPr>
        <w:t xml:space="preserve"> etj., për zbatimin në praktikë apo në sistemin kompjuterik/elektronik doganor të këtij vendimi.</w:t>
      </w:r>
    </w:p>
    <w:p w:rsidR="003514D0" w:rsidRPr="00F94C83" w:rsidRDefault="003514D0" w:rsidP="00DF1BB5">
      <w:pPr>
        <w:pStyle w:val="ListParagraph"/>
        <w:widowControl w:val="0"/>
        <w:numPr>
          <w:ilvl w:val="1"/>
          <w:numId w:val="157"/>
        </w:numPr>
        <w:tabs>
          <w:tab w:val="clear" w:pos="1440"/>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C83">
        <w:rPr>
          <w:rFonts w:ascii="Garamond" w:hAnsi="Garamond"/>
          <w:spacing w:val="-4"/>
          <w:sz w:val="24"/>
          <w:szCs w:val="24"/>
          <w:lang w:val="sq-AL"/>
        </w:rPr>
        <w:t>Aktet e nivelit të tretë që rregullojnë elementët procedurale, të dala në zbatim të ligjit nr.</w:t>
      </w:r>
      <w:r w:rsidR="00CE2214">
        <w:rPr>
          <w:rFonts w:ascii="Garamond" w:hAnsi="Garamond"/>
          <w:spacing w:val="-4"/>
          <w:sz w:val="24"/>
          <w:szCs w:val="24"/>
          <w:lang w:val="sq-AL"/>
        </w:rPr>
        <w:t xml:space="preserve"> </w:t>
      </w:r>
      <w:r w:rsidRPr="00F94C83">
        <w:rPr>
          <w:rFonts w:ascii="Garamond" w:hAnsi="Garamond"/>
          <w:spacing w:val="-4"/>
          <w:sz w:val="24"/>
          <w:szCs w:val="24"/>
          <w:lang w:val="sq-AL"/>
        </w:rPr>
        <w:t>8449, datë 27.1.1999, “Kodi doganor i R.SH”, dhe vendimit nr.</w:t>
      </w:r>
      <w:r w:rsidR="00CE2214">
        <w:rPr>
          <w:rFonts w:ascii="Garamond" w:hAnsi="Garamond"/>
          <w:spacing w:val="-4"/>
          <w:sz w:val="24"/>
          <w:szCs w:val="24"/>
          <w:lang w:val="sq-AL"/>
        </w:rPr>
        <w:t xml:space="preserve"> </w:t>
      </w:r>
      <w:r w:rsidRPr="00F94C83">
        <w:rPr>
          <w:rFonts w:ascii="Garamond" w:hAnsi="Garamond"/>
          <w:spacing w:val="-4"/>
          <w:sz w:val="24"/>
          <w:szCs w:val="24"/>
          <w:lang w:val="sq-AL"/>
        </w:rPr>
        <w:t xml:space="preserve">205, datë 13.4.1999, të Këshillit të Ministrave, do të vijojnë të zbatohen për aq sa nuk bien ndesh me përcaktimet e Kodit dhe të këtij vendimi, deri në shfuqizimin e tyre në mënyrë nominative. </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738</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Shfuqizime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Vendimi nr.205, datë 13.4.1999, i Këshillit të Ministrave, “Për miratimin e dispozitave zbatuese të Kodit Doganor”, i ndryshuar dhe vendimi nr.919,  datë 29.12.2014, të Këshillit të Ministrave, “Për miratimin e dispozitave zbatuese të ligjit nr.102/2014, “Kodi Doganor i Republikës së Shqipërisë”, të ndryshuar, shfuqizohen.</w:t>
      </w:r>
    </w:p>
    <w:p w:rsidR="003514D0" w:rsidRPr="00F94C83" w:rsidRDefault="003514D0" w:rsidP="00DF1BB5">
      <w:pPr>
        <w:widowControl w:val="0"/>
        <w:spacing w:after="0" w:line="240" w:lineRule="auto"/>
        <w:jc w:val="center"/>
        <w:rPr>
          <w:rFonts w:ascii="Garamond" w:hAnsi="Garamond"/>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739</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Institucionet zbatuese</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 xml:space="preserve">Ngarkohen ministria përgjegjëse për financat dhe Drejtoria e Përgjithshme e Doganave për zbatimin e këtij vendimi. </w:t>
      </w:r>
    </w:p>
    <w:p w:rsidR="00463BA1" w:rsidRPr="00F94C83" w:rsidRDefault="00463BA1" w:rsidP="00DF1BB5">
      <w:pPr>
        <w:widowControl w:val="0"/>
        <w:spacing w:after="0" w:line="240" w:lineRule="auto"/>
        <w:jc w:val="center"/>
        <w:rPr>
          <w:rFonts w:ascii="Garamond" w:hAnsi="Garamond"/>
          <w:b/>
          <w:spacing w:val="-4"/>
          <w:sz w:val="14"/>
          <w:szCs w:val="24"/>
          <w:lang w:val="sq-AL"/>
        </w:rPr>
      </w:pP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Neni 740</w:t>
      </w:r>
    </w:p>
    <w:p w:rsidR="003514D0" w:rsidRPr="00F94C83" w:rsidRDefault="003514D0" w:rsidP="00DF1BB5">
      <w:pPr>
        <w:widowControl w:val="0"/>
        <w:spacing w:after="0" w:line="240" w:lineRule="auto"/>
        <w:jc w:val="center"/>
        <w:rPr>
          <w:rFonts w:ascii="Garamond" w:hAnsi="Garamond"/>
          <w:b/>
          <w:spacing w:val="-4"/>
          <w:sz w:val="24"/>
          <w:szCs w:val="24"/>
          <w:lang w:val="sq-AL"/>
        </w:rPr>
      </w:pPr>
      <w:r w:rsidRPr="00F94C83">
        <w:rPr>
          <w:rFonts w:ascii="Garamond" w:hAnsi="Garamond"/>
          <w:b/>
          <w:spacing w:val="-4"/>
          <w:sz w:val="24"/>
          <w:szCs w:val="24"/>
          <w:lang w:val="sq-AL"/>
        </w:rPr>
        <w:t>Hyrja në fuqi</w:t>
      </w:r>
    </w:p>
    <w:p w:rsidR="003514D0" w:rsidRPr="00F94C83" w:rsidRDefault="003514D0" w:rsidP="00DF1BB5">
      <w:pPr>
        <w:widowControl w:val="0"/>
        <w:spacing w:after="0" w:line="240" w:lineRule="auto"/>
        <w:rPr>
          <w:rFonts w:ascii="Garamond" w:hAnsi="Garamond"/>
          <w:spacing w:val="-4"/>
          <w:sz w:val="14"/>
          <w:szCs w:val="24"/>
          <w:lang w:val="sq-AL"/>
        </w:rPr>
      </w:pPr>
    </w:p>
    <w:p w:rsidR="003514D0" w:rsidRPr="00F94C83" w:rsidRDefault="003514D0" w:rsidP="00DF1BB5">
      <w:pPr>
        <w:widowControl w:val="0"/>
        <w:spacing w:after="0" w:line="240" w:lineRule="auto"/>
        <w:rPr>
          <w:rFonts w:ascii="Garamond" w:hAnsi="Garamond"/>
          <w:spacing w:val="-4"/>
          <w:sz w:val="24"/>
          <w:szCs w:val="24"/>
          <w:lang w:val="sq-AL"/>
        </w:rPr>
      </w:pPr>
      <w:r w:rsidRPr="00F94C83">
        <w:rPr>
          <w:rFonts w:ascii="Garamond" w:hAnsi="Garamond"/>
          <w:spacing w:val="-4"/>
          <w:sz w:val="24"/>
          <w:szCs w:val="24"/>
          <w:lang w:val="sq-AL"/>
        </w:rPr>
        <w:t>Ky ven</w:t>
      </w:r>
      <w:r w:rsidR="00CE2214">
        <w:rPr>
          <w:rFonts w:ascii="Garamond" w:hAnsi="Garamond"/>
          <w:spacing w:val="-4"/>
          <w:sz w:val="24"/>
          <w:szCs w:val="24"/>
          <w:lang w:val="sq-AL"/>
        </w:rPr>
        <w:t>dim hyn në fuqi pas botimit në Fletoren Zyrtare</w:t>
      </w:r>
      <w:r w:rsidRPr="00F94C83">
        <w:rPr>
          <w:rFonts w:ascii="Garamond" w:hAnsi="Garamond"/>
          <w:spacing w:val="-4"/>
          <w:sz w:val="24"/>
          <w:szCs w:val="24"/>
          <w:lang w:val="sq-AL"/>
        </w:rPr>
        <w:t xml:space="preserve"> dhe i shtrin efektet 15 ditë pas hyrjes në fuqi të tij.</w:t>
      </w:r>
    </w:p>
    <w:p w:rsidR="003514D0" w:rsidRPr="00D605E7" w:rsidRDefault="003514D0" w:rsidP="00DF1BB5">
      <w:pPr>
        <w:widowControl w:val="0"/>
        <w:spacing w:after="0" w:line="240" w:lineRule="auto"/>
        <w:rPr>
          <w:rFonts w:ascii="Garamond" w:hAnsi="Garamond"/>
          <w:spacing w:val="-4"/>
          <w:sz w:val="14"/>
          <w:szCs w:val="24"/>
          <w:lang w:val="sq-AL"/>
        </w:rPr>
      </w:pPr>
    </w:p>
    <w:p w:rsidR="003514D0" w:rsidRPr="00F94C83" w:rsidRDefault="00134020" w:rsidP="00DF1BB5">
      <w:pPr>
        <w:pStyle w:val="Autoriteti"/>
        <w:keepNext w:val="0"/>
        <w:rPr>
          <w:lang w:val="sq-AL"/>
        </w:rPr>
      </w:pPr>
      <w:r w:rsidRPr="00F94C83">
        <w:rPr>
          <w:lang w:val="sq-AL"/>
        </w:rPr>
        <w:t>KRYEMINISTR</w:t>
      </w:r>
      <w:r w:rsidR="003514D0" w:rsidRPr="00F94C83">
        <w:rPr>
          <w:lang w:val="sq-AL"/>
        </w:rPr>
        <w:t>I</w:t>
      </w:r>
    </w:p>
    <w:p w:rsidR="003514D0" w:rsidRPr="00F94C83" w:rsidRDefault="00134020" w:rsidP="00DF1BB5">
      <w:pPr>
        <w:pStyle w:val="AutoritetiEmer"/>
        <w:rPr>
          <w:lang w:val="sq-AL"/>
        </w:rPr>
      </w:pPr>
      <w:r w:rsidRPr="00F94C83">
        <w:rPr>
          <w:lang w:val="sq-AL"/>
        </w:rPr>
        <w:t>Edi Rama</w:t>
      </w:r>
    </w:p>
    <w:p w:rsidR="00ED1B7A" w:rsidRPr="00F94C83" w:rsidRDefault="00ED1B7A" w:rsidP="00DF1BB5">
      <w:pPr>
        <w:widowControl w:val="0"/>
        <w:spacing w:after="0" w:line="240" w:lineRule="auto"/>
        <w:jc w:val="center"/>
        <w:rPr>
          <w:rFonts w:ascii="Garamond" w:hAnsi="Garamond"/>
          <w:b/>
          <w:spacing w:val="-4"/>
          <w:sz w:val="24"/>
          <w:szCs w:val="24"/>
          <w:lang w:val="sq-AL"/>
        </w:rPr>
        <w:sectPr w:rsidR="00ED1B7A" w:rsidRPr="00F94C83" w:rsidSect="00196AD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551"/>
          <w:cols w:num="2" w:space="454"/>
          <w:docGrid w:linePitch="360"/>
        </w:sectPr>
      </w:pPr>
    </w:p>
    <w:p w:rsidR="003514D0" w:rsidRPr="00F94C83" w:rsidRDefault="003514D0" w:rsidP="00DF1BB5">
      <w:pPr>
        <w:widowControl w:val="0"/>
        <w:spacing w:after="0" w:line="240" w:lineRule="auto"/>
        <w:jc w:val="center"/>
        <w:rPr>
          <w:rFonts w:ascii="Garamond" w:hAnsi="Garamond"/>
          <w:b/>
          <w:spacing w:val="-4"/>
          <w:sz w:val="24"/>
          <w:szCs w:val="2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bookmarkStart w:id="2" w:name="_GoBack"/>
      <w:bookmarkEnd w:id="2"/>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020D00" w:rsidRPr="00F94C83" w:rsidRDefault="00020D00"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8D36CA" w:rsidRPr="00F94C83" w:rsidRDefault="008D36CA" w:rsidP="00DF1BB5">
      <w:pPr>
        <w:pStyle w:val="Paragrafi"/>
        <w:rPr>
          <w:b/>
          <w:spacing w:val="-4"/>
          <w:lang w:val="sq-AL"/>
        </w:rPr>
      </w:pPr>
    </w:p>
    <w:p w:rsidR="0079291B" w:rsidRPr="00F94C83" w:rsidRDefault="0079291B" w:rsidP="00DF1BB5">
      <w:pPr>
        <w:pStyle w:val="Paragrafi"/>
        <w:rPr>
          <w:b/>
          <w:spacing w:val="-4"/>
          <w:lang w:val="sq-AL"/>
        </w:rPr>
      </w:pPr>
    </w:p>
    <w:p w:rsidR="0079291B" w:rsidRPr="00F94C83" w:rsidRDefault="0079291B" w:rsidP="00DF1BB5">
      <w:pPr>
        <w:pStyle w:val="Paragrafi"/>
        <w:rPr>
          <w:b/>
          <w:spacing w:val="-4"/>
          <w:lang w:val="sq-AL"/>
        </w:rPr>
      </w:pPr>
    </w:p>
    <w:p w:rsidR="0079291B" w:rsidRPr="00F94C83" w:rsidRDefault="0079291B" w:rsidP="00DF1BB5">
      <w:pPr>
        <w:pStyle w:val="Paragrafi"/>
        <w:rPr>
          <w:spacing w:val="-4"/>
          <w:lang w:val="sq-AL"/>
        </w:rPr>
      </w:pPr>
    </w:p>
    <w:p w:rsidR="0079291B" w:rsidRPr="00F94C83" w:rsidRDefault="0079291B" w:rsidP="00DF1BB5">
      <w:pPr>
        <w:pStyle w:val="Paragrafi"/>
        <w:rPr>
          <w:spacing w:val="-4"/>
          <w:lang w:val="sq-AL"/>
        </w:rPr>
      </w:pPr>
    </w:p>
    <w:p w:rsidR="0079291B" w:rsidRPr="00F94C83" w:rsidRDefault="0079291B" w:rsidP="00DF1BB5">
      <w:pPr>
        <w:pStyle w:val="Paragrafi"/>
        <w:rPr>
          <w:spacing w:val="-4"/>
          <w:lang w:val="sq-AL"/>
        </w:rPr>
      </w:pPr>
    </w:p>
    <w:p w:rsidR="00023FE7" w:rsidRPr="00F94C83" w:rsidRDefault="00023FE7" w:rsidP="00DF1BB5">
      <w:pPr>
        <w:pStyle w:val="Paragrafi"/>
        <w:rPr>
          <w:spacing w:val="-4"/>
          <w:lang w:val="sq-AL"/>
        </w:rPr>
        <w:sectPr w:rsidR="00023FE7" w:rsidRPr="00F94C83" w:rsidSect="001E33AD">
          <w:type w:val="continuous"/>
          <w:pgSz w:w="11907" w:h="16840" w:code="9"/>
          <w:pgMar w:top="720" w:right="1134" w:bottom="720" w:left="1134" w:header="851" w:footer="851" w:gutter="0"/>
          <w:cols w:space="720"/>
          <w:docGrid w:linePitch="360"/>
        </w:sectPr>
      </w:pPr>
    </w:p>
    <w:p w:rsidR="0079291B" w:rsidRPr="00F94C83" w:rsidRDefault="0079291B" w:rsidP="00DF1BB5">
      <w:pPr>
        <w:pStyle w:val="Paragrafi"/>
        <w:rPr>
          <w:spacing w:val="-4"/>
          <w:lang w:val="sq-AL"/>
        </w:rPr>
      </w:pPr>
    </w:p>
    <w:p w:rsidR="0079291B" w:rsidRPr="00F94C83" w:rsidRDefault="0079291B" w:rsidP="00DF1BB5">
      <w:pPr>
        <w:pStyle w:val="Paragrafi"/>
        <w:rPr>
          <w:spacing w:val="-4"/>
          <w:lang w:val="sq-AL"/>
        </w:rPr>
      </w:pPr>
    </w:p>
    <w:p w:rsidR="00272B85" w:rsidRPr="00F94C83" w:rsidRDefault="00272B85"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sectPr w:rsidR="00023FE7" w:rsidRPr="00F94C83" w:rsidSect="00BC3B92">
          <w:headerReference w:type="default" r:id="rId15"/>
          <w:pgSz w:w="16840" w:h="11907" w:orient="landscape" w:code="9"/>
          <w:pgMar w:top="720" w:right="1134" w:bottom="720" w:left="1134" w:header="851" w:footer="851" w:gutter="0"/>
          <w:cols w:space="720"/>
          <w:docGrid w:linePitch="360"/>
        </w:sect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023FE7" w:rsidRPr="00F94C83" w:rsidRDefault="00023FE7" w:rsidP="00DF1BB5">
      <w:pPr>
        <w:pStyle w:val="Paragrafi"/>
        <w:rPr>
          <w:spacing w:val="-4"/>
          <w:lang w:val="sq-AL"/>
        </w:rPr>
      </w:pPr>
    </w:p>
    <w:p w:rsidR="002A3AF4" w:rsidRPr="00F94C83" w:rsidRDefault="002A3AF4" w:rsidP="00DF1BB5">
      <w:pPr>
        <w:pStyle w:val="Paragrafi"/>
        <w:rPr>
          <w:spacing w:val="-4"/>
          <w:lang w:val="sq-AL"/>
        </w:rPr>
      </w:pPr>
    </w:p>
    <w:sectPr w:rsidR="002A3AF4" w:rsidRPr="00F94C83"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E64" w:rsidRDefault="00101E64" w:rsidP="00375B7D">
      <w:pPr>
        <w:spacing w:after="0" w:line="240" w:lineRule="auto"/>
      </w:pPr>
      <w:r>
        <w:separator/>
      </w:r>
    </w:p>
  </w:endnote>
  <w:endnote w:type="continuationSeparator" w:id="0">
    <w:p w:rsidR="00101E64" w:rsidRDefault="00101E6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9844"/>
      <w:docPartObj>
        <w:docPartGallery w:val="Page Numbers (Bottom of Page)"/>
        <w:docPartUnique/>
      </w:docPartObj>
    </w:sdtPr>
    <w:sdtEndPr>
      <w:rPr>
        <w:rFonts w:ascii="Garamond" w:hAnsi="Garamond"/>
        <w:noProof/>
        <w:sz w:val="24"/>
        <w:szCs w:val="24"/>
      </w:rPr>
    </w:sdtEndPr>
    <w:sdtContent>
      <w:p w:rsidR="00101E64" w:rsidRPr="00B4283E" w:rsidRDefault="00101E6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47A21">
          <w:rPr>
            <w:rFonts w:ascii="Garamond" w:hAnsi="Garamond"/>
            <w:noProof/>
            <w:sz w:val="24"/>
            <w:szCs w:val="24"/>
          </w:rPr>
          <w:t>9774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429845"/>
      <w:docPartObj>
        <w:docPartGallery w:val="Page Numbers (Bottom of Page)"/>
        <w:docPartUnique/>
      </w:docPartObj>
    </w:sdtPr>
    <w:sdtEndPr>
      <w:rPr>
        <w:noProof/>
      </w:rPr>
    </w:sdtEndPr>
    <w:sdtContent>
      <w:p w:rsidR="00101E64" w:rsidRPr="005B4361" w:rsidRDefault="00101E64" w:rsidP="00BB433C">
        <w:pPr>
          <w:pStyle w:val="Footer"/>
          <w:ind w:firstLine="0"/>
          <w:jc w:val="right"/>
          <w:rPr>
            <w:rFonts w:ascii="Garamond" w:hAnsi="Garamond"/>
            <w:sz w:val="24"/>
            <w:szCs w:val="24"/>
          </w:rPr>
        </w:pPr>
        <w:sdt>
          <w:sdtPr>
            <w:id w:val="442984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47A21">
              <w:rPr>
                <w:rFonts w:ascii="Garamond" w:hAnsi="Garamond"/>
                <w:noProof/>
                <w:sz w:val="24"/>
                <w:szCs w:val="24"/>
              </w:rPr>
              <w:t>9775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429847"/>
      <w:docPartObj>
        <w:docPartGallery w:val="Page Numbers (Bottom of Page)"/>
        <w:docPartUnique/>
      </w:docPartObj>
    </w:sdtPr>
    <w:sdtEndPr>
      <w:rPr>
        <w:noProof/>
        <w:sz w:val="24"/>
        <w:szCs w:val="24"/>
      </w:rPr>
    </w:sdtEndPr>
    <w:sdtContent>
      <w:p w:rsidR="00101E64" w:rsidRPr="00833610" w:rsidRDefault="00101E6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01E64" w:rsidRDefault="00101E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E64" w:rsidRDefault="00101E64" w:rsidP="00375B7D">
      <w:pPr>
        <w:spacing w:after="0" w:line="240" w:lineRule="auto"/>
      </w:pPr>
      <w:r>
        <w:separator/>
      </w:r>
    </w:p>
  </w:footnote>
  <w:footnote w:type="continuationSeparator" w:id="0">
    <w:p w:rsidR="00101E64" w:rsidRDefault="00101E64" w:rsidP="00375B7D">
      <w:pPr>
        <w:spacing w:after="0" w:line="240" w:lineRule="auto"/>
      </w:pPr>
      <w:r>
        <w:continuationSeparator/>
      </w:r>
    </w:p>
  </w:footnote>
  <w:footnote w:id="1">
    <w:p w:rsidR="00101E64" w:rsidRPr="00DF1BB5" w:rsidRDefault="00101E64" w:rsidP="006077CB">
      <w:pPr>
        <w:pStyle w:val="BodyText"/>
        <w:numPr>
          <w:ilvl w:val="0"/>
          <w:numId w:val="0"/>
        </w:numPr>
        <w:tabs>
          <w:tab w:val="left" w:pos="9214"/>
        </w:tabs>
        <w:kinsoku w:val="0"/>
        <w:overflowPunct w:val="0"/>
        <w:rPr>
          <w:rFonts w:ascii="Garamond" w:hAnsi="Garamond"/>
          <w:i/>
          <w:sz w:val="16"/>
          <w:szCs w:val="16"/>
        </w:rPr>
      </w:pPr>
      <w:r w:rsidRPr="00DF1BB5">
        <w:rPr>
          <w:rStyle w:val="FootnoteReference"/>
          <w:rFonts w:ascii="Garamond" w:hAnsi="Garamond"/>
          <w:i/>
        </w:rPr>
        <w:footnoteRef/>
      </w:r>
      <w:r w:rsidRPr="00DF1BB5">
        <w:rPr>
          <w:rFonts w:ascii="Garamond" w:hAnsi="Garamond"/>
          <w:i/>
          <w:sz w:val="20"/>
          <w:szCs w:val="20"/>
        </w:rPr>
        <w:t xml:space="preserve"> </w:t>
      </w:r>
      <w:r w:rsidRPr="00DF1BB5">
        <w:rPr>
          <w:rFonts w:ascii="Garamond" w:hAnsi="Garamond"/>
          <w:i/>
          <w:sz w:val="16"/>
          <w:szCs w:val="16"/>
        </w:rPr>
        <w:t>Ky vendim përafron pjesërisht:</w:t>
      </w:r>
    </w:p>
    <w:p w:rsidR="00101E64" w:rsidRPr="00DF1BB5" w:rsidRDefault="00101E64" w:rsidP="006077CB">
      <w:pPr>
        <w:pStyle w:val="BodyText"/>
        <w:numPr>
          <w:ilvl w:val="0"/>
          <w:numId w:val="0"/>
        </w:numPr>
        <w:tabs>
          <w:tab w:val="left" w:pos="9000"/>
        </w:tabs>
        <w:kinsoku w:val="0"/>
        <w:overflowPunct w:val="0"/>
        <w:rPr>
          <w:rFonts w:ascii="Garamond" w:hAnsi="Garamond"/>
          <w:i/>
          <w:sz w:val="16"/>
          <w:szCs w:val="16"/>
        </w:rPr>
      </w:pPr>
      <w:r w:rsidRPr="00DF1BB5">
        <w:rPr>
          <w:rFonts w:ascii="Garamond" w:hAnsi="Garamond"/>
          <w:i/>
          <w:sz w:val="20"/>
          <w:szCs w:val="20"/>
        </w:rPr>
        <w:t xml:space="preserve">- </w:t>
      </w:r>
      <w:r w:rsidRPr="00DF1BB5">
        <w:rPr>
          <w:rFonts w:ascii="Garamond" w:hAnsi="Garamond"/>
          <w:i/>
          <w:sz w:val="16"/>
          <w:szCs w:val="16"/>
        </w:rPr>
        <w:t>Rregulloren e Komisionit nr.</w:t>
      </w:r>
      <w:r>
        <w:rPr>
          <w:rFonts w:ascii="Garamond" w:hAnsi="Garamond"/>
          <w:i/>
          <w:sz w:val="16"/>
          <w:szCs w:val="16"/>
        </w:rPr>
        <w:t xml:space="preserve"> </w:t>
      </w:r>
      <w:r w:rsidRPr="00DF1BB5">
        <w:rPr>
          <w:rFonts w:ascii="Garamond" w:hAnsi="Garamond"/>
          <w:i/>
          <w:sz w:val="16"/>
          <w:szCs w:val="16"/>
        </w:rPr>
        <w:t>2015/2446, të 28 korrikut 2015</w:t>
      </w:r>
      <w:r>
        <w:rPr>
          <w:rFonts w:ascii="Garamond" w:hAnsi="Garamond"/>
          <w:i/>
          <w:sz w:val="16"/>
          <w:szCs w:val="16"/>
        </w:rPr>
        <w:t>,</w:t>
      </w:r>
      <w:r w:rsidRPr="00DF1BB5">
        <w:rPr>
          <w:rFonts w:ascii="Garamond" w:hAnsi="Garamond"/>
          <w:i/>
          <w:sz w:val="16"/>
          <w:szCs w:val="16"/>
        </w:rPr>
        <w:t xml:space="preserve"> për sa u përket rregullave të detajuara në lidhje me dispozita të caktuara të Kodit Doganor të Bashkimit Evropian nr.</w:t>
      </w:r>
      <w:r>
        <w:rPr>
          <w:rFonts w:ascii="Garamond" w:hAnsi="Garamond"/>
          <w:i/>
          <w:sz w:val="16"/>
          <w:szCs w:val="16"/>
        </w:rPr>
        <w:t xml:space="preserve"> </w:t>
      </w:r>
      <w:r w:rsidRPr="00DF1BB5">
        <w:rPr>
          <w:rFonts w:ascii="Garamond" w:hAnsi="Garamond"/>
          <w:i/>
          <w:sz w:val="16"/>
          <w:szCs w:val="16"/>
        </w:rPr>
        <w:t>952/2013, Celex nr. 32015R2446; Fletorja Zyrtare e Bashkimit Evropian, seria L, nr.</w:t>
      </w:r>
      <w:r>
        <w:rPr>
          <w:rFonts w:ascii="Garamond" w:hAnsi="Garamond"/>
          <w:i/>
          <w:sz w:val="16"/>
          <w:szCs w:val="16"/>
        </w:rPr>
        <w:t xml:space="preserve"> </w:t>
      </w:r>
      <w:r w:rsidRPr="00DF1BB5">
        <w:rPr>
          <w:rFonts w:ascii="Garamond" w:hAnsi="Garamond"/>
          <w:i/>
          <w:sz w:val="16"/>
          <w:szCs w:val="16"/>
        </w:rPr>
        <w:t xml:space="preserve">343, datë 29.12.2015. (OJ L 343, 29.12.2015, p. 1–557)   </w:t>
      </w:r>
    </w:p>
    <w:p w:rsidR="00101E64" w:rsidRPr="00DF1BB5" w:rsidRDefault="00101E64" w:rsidP="006077CB">
      <w:pPr>
        <w:autoSpaceDE w:val="0"/>
        <w:autoSpaceDN w:val="0"/>
        <w:spacing w:after="0" w:line="240" w:lineRule="auto"/>
        <w:ind w:firstLine="0"/>
        <w:rPr>
          <w:rFonts w:ascii="Garamond" w:hAnsi="Garamond"/>
          <w:i/>
          <w:sz w:val="16"/>
          <w:szCs w:val="16"/>
        </w:rPr>
      </w:pPr>
      <w:r w:rsidRPr="00DF1BB5">
        <w:rPr>
          <w:rFonts w:ascii="Garamond" w:hAnsi="Garamond"/>
          <w:i/>
          <w:sz w:val="16"/>
          <w:szCs w:val="16"/>
        </w:rPr>
        <w:t>-  Rregulloren Zbatuese nr.</w:t>
      </w:r>
      <w:r>
        <w:rPr>
          <w:rFonts w:ascii="Garamond" w:hAnsi="Garamond"/>
          <w:i/>
          <w:sz w:val="16"/>
          <w:szCs w:val="16"/>
        </w:rPr>
        <w:t xml:space="preserve"> </w:t>
      </w:r>
      <w:r w:rsidRPr="00DF1BB5">
        <w:rPr>
          <w:rFonts w:ascii="Garamond" w:hAnsi="Garamond"/>
          <w:i/>
          <w:sz w:val="16"/>
          <w:szCs w:val="16"/>
        </w:rPr>
        <w:t>2015/2447 të Komisionit, e datës 24 nëntor 2015, që përcakton rregulla të hollësishme për zbatimin e disa dispozitave të Rregullores (BE) Nr</w:t>
      </w:r>
      <w:r>
        <w:rPr>
          <w:rFonts w:ascii="Garamond" w:hAnsi="Garamond"/>
          <w:i/>
          <w:sz w:val="16"/>
          <w:szCs w:val="16"/>
        </w:rPr>
        <w:t>.</w:t>
      </w:r>
      <w:r w:rsidRPr="00DF1BB5">
        <w:rPr>
          <w:rFonts w:ascii="Garamond" w:hAnsi="Garamond"/>
          <w:i/>
          <w:sz w:val="16"/>
          <w:szCs w:val="16"/>
        </w:rPr>
        <w:t xml:space="preserve"> 952/2013 të Parlamentit Evr</w:t>
      </w:r>
      <w:r>
        <w:rPr>
          <w:rFonts w:ascii="Garamond" w:hAnsi="Garamond"/>
          <w:i/>
          <w:sz w:val="16"/>
          <w:szCs w:val="16"/>
        </w:rPr>
        <w:t>opian dhe Këshillit</w:t>
      </w:r>
      <w:r w:rsidRPr="00DF1BB5">
        <w:rPr>
          <w:rFonts w:ascii="Garamond" w:hAnsi="Garamond"/>
          <w:i/>
          <w:sz w:val="16"/>
          <w:szCs w:val="16"/>
        </w:rPr>
        <w:t xml:space="preserve"> që ka miratuar Kodin Doganor të Bashkimit Evropian nr.</w:t>
      </w:r>
      <w:r>
        <w:rPr>
          <w:rFonts w:ascii="Garamond" w:hAnsi="Garamond"/>
          <w:i/>
          <w:sz w:val="16"/>
          <w:szCs w:val="16"/>
        </w:rPr>
        <w:t xml:space="preserve"> </w:t>
      </w:r>
      <w:r w:rsidRPr="00DF1BB5">
        <w:rPr>
          <w:rFonts w:ascii="Garamond" w:hAnsi="Garamond"/>
          <w:i/>
          <w:sz w:val="16"/>
          <w:szCs w:val="16"/>
        </w:rPr>
        <w:t>952/2013. Celex nr. 32015R2447. Fletorja Zyrtare e Bashkimit Evropian, seria L, nr.</w:t>
      </w:r>
      <w:r>
        <w:rPr>
          <w:rFonts w:ascii="Garamond" w:hAnsi="Garamond"/>
          <w:i/>
          <w:sz w:val="16"/>
          <w:szCs w:val="16"/>
        </w:rPr>
        <w:t xml:space="preserve"> </w:t>
      </w:r>
      <w:r w:rsidRPr="00DF1BB5">
        <w:rPr>
          <w:rFonts w:ascii="Garamond" w:hAnsi="Garamond"/>
          <w:i/>
          <w:sz w:val="16"/>
          <w:szCs w:val="16"/>
        </w:rPr>
        <w:t xml:space="preserve">343, datë 29.12.2015. (OJ L 343, 29.12.2015, p. 558–893) </w:t>
      </w:r>
    </w:p>
    <w:p w:rsidR="00101E64" w:rsidRPr="00DF1BB5" w:rsidRDefault="00101E64" w:rsidP="006077CB">
      <w:pPr>
        <w:autoSpaceDE w:val="0"/>
        <w:autoSpaceDN w:val="0"/>
        <w:spacing w:after="0" w:line="240" w:lineRule="auto"/>
        <w:ind w:firstLine="0"/>
        <w:rPr>
          <w:rFonts w:ascii="Garamond" w:hAnsi="Garamond"/>
          <w:i/>
          <w:sz w:val="16"/>
          <w:szCs w:val="16"/>
        </w:rPr>
      </w:pPr>
      <w:r w:rsidRPr="00DF1BB5">
        <w:rPr>
          <w:rFonts w:ascii="Garamond" w:hAnsi="Garamond"/>
          <w:i/>
          <w:sz w:val="16"/>
          <w:szCs w:val="16"/>
        </w:rPr>
        <w:t>-  Rregulloren e Deleguar të Komisionit nr.</w:t>
      </w:r>
      <w:r>
        <w:rPr>
          <w:rFonts w:ascii="Garamond" w:hAnsi="Garamond"/>
          <w:i/>
          <w:sz w:val="16"/>
          <w:szCs w:val="16"/>
        </w:rPr>
        <w:t xml:space="preserve"> </w:t>
      </w:r>
      <w:r w:rsidRPr="00DF1BB5">
        <w:rPr>
          <w:rFonts w:ascii="Garamond" w:hAnsi="Garamond"/>
          <w:i/>
          <w:sz w:val="16"/>
          <w:szCs w:val="16"/>
        </w:rPr>
        <w:t>341/2015, që plotëson rregulloren 952/2013 lidhur me rregullat transitore për dispozita të caktuara të Kodit Doganor të Bashkimit, ku sistemet elektronike përkatëse nuk janë ende operacionale dhe për amendimin e Rregullores 2446/2015. Fletorja Zyrtare e Bashkimit Evropian, (OJ L 69, 15.3.2016, p. 1–313)</w:t>
      </w:r>
    </w:p>
    <w:p w:rsidR="00101E64" w:rsidRPr="00645D85" w:rsidRDefault="00101E64" w:rsidP="003514D0">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01E64" w:rsidRPr="00EB260B" w:rsidTr="002B2775">
      <w:trPr>
        <w:trHeight w:val="936"/>
        <w:jc w:val="center"/>
      </w:trPr>
      <w:tc>
        <w:tcPr>
          <w:tcW w:w="1392" w:type="pct"/>
          <w:shd w:val="pct5" w:color="auto" w:fill="F2F2F2"/>
          <w:vAlign w:val="center"/>
        </w:tcPr>
        <w:p w:rsidR="00101E64" w:rsidRPr="00EB260B" w:rsidRDefault="00101E64" w:rsidP="004D0579">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101E64" w:rsidRPr="00EB260B" w:rsidRDefault="00101E64" w:rsidP="004D0579">
          <w:pPr>
            <w:pStyle w:val="NoSpacing"/>
            <w:spacing w:before="100" w:after="100"/>
            <w:jc w:val="center"/>
            <w:rPr>
              <w:rFonts w:ascii="Garamond" w:hAnsi="Garamond"/>
              <w:b/>
              <w:sz w:val="28"/>
              <w:szCs w:val="28"/>
            </w:rPr>
          </w:pPr>
          <w:r>
            <w:rPr>
              <w:noProof/>
              <w:lang w:val="en-US"/>
            </w:rPr>
            <w:drawing>
              <wp:inline distT="0" distB="0" distL="0" distR="0" wp14:anchorId="48F0B8BE" wp14:editId="55EC3AAC">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1E64" w:rsidRPr="00EB260B" w:rsidRDefault="00101E64" w:rsidP="004D0579">
          <w:pPr>
            <w:pStyle w:val="NoSpacing"/>
            <w:spacing w:before="100" w:after="100"/>
            <w:jc w:val="center"/>
            <w:rPr>
              <w:rFonts w:ascii="Garamond" w:hAnsi="Garamond"/>
              <w:b/>
              <w:sz w:val="28"/>
              <w:szCs w:val="28"/>
            </w:rPr>
          </w:pPr>
          <w:r>
            <w:rPr>
              <w:rFonts w:ascii="Garamond" w:hAnsi="Garamond"/>
              <w:b/>
              <w:sz w:val="28"/>
              <w:szCs w:val="28"/>
            </w:rPr>
            <w:t xml:space="preserve"> Viti 2017 – Numri 199</w:t>
          </w:r>
        </w:p>
      </w:tc>
    </w:tr>
  </w:tbl>
  <w:p w:rsidR="00101E64" w:rsidRPr="00385E2C" w:rsidRDefault="00101E6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01E64" w:rsidRPr="00EB260B" w:rsidTr="002B2775">
      <w:trPr>
        <w:trHeight w:val="936"/>
        <w:jc w:val="center"/>
      </w:trPr>
      <w:tc>
        <w:tcPr>
          <w:tcW w:w="1392" w:type="pct"/>
          <w:shd w:val="pct5" w:color="auto" w:fill="F2F2F2"/>
          <w:vAlign w:val="center"/>
        </w:tcPr>
        <w:p w:rsidR="00101E64" w:rsidRPr="00EB260B" w:rsidRDefault="00101E64"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101E64" w:rsidRPr="00EB260B" w:rsidRDefault="00101E64" w:rsidP="00BB433C">
          <w:pPr>
            <w:pStyle w:val="NoSpacing"/>
            <w:spacing w:before="100" w:after="100"/>
            <w:jc w:val="center"/>
            <w:rPr>
              <w:rFonts w:ascii="Garamond" w:hAnsi="Garamond"/>
              <w:b/>
              <w:sz w:val="28"/>
              <w:szCs w:val="28"/>
            </w:rPr>
          </w:pPr>
          <w:r>
            <w:rPr>
              <w:noProof/>
              <w:lang w:val="en-US"/>
            </w:rPr>
            <w:drawing>
              <wp:inline distT="0" distB="0" distL="0" distR="0" wp14:anchorId="6293B6AB" wp14:editId="57D3A452">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1E64" w:rsidRPr="00EB260B" w:rsidRDefault="00101E64" w:rsidP="008B7F0C">
          <w:pPr>
            <w:pStyle w:val="NoSpacing"/>
            <w:spacing w:before="100" w:after="100"/>
            <w:jc w:val="center"/>
            <w:rPr>
              <w:rFonts w:ascii="Garamond" w:hAnsi="Garamond"/>
              <w:b/>
              <w:sz w:val="28"/>
              <w:szCs w:val="28"/>
            </w:rPr>
          </w:pPr>
          <w:r>
            <w:rPr>
              <w:rFonts w:ascii="Garamond" w:hAnsi="Garamond"/>
              <w:b/>
              <w:sz w:val="28"/>
              <w:szCs w:val="28"/>
            </w:rPr>
            <w:t>Viti 2017 – Numri 199</w:t>
          </w:r>
        </w:p>
      </w:tc>
    </w:tr>
  </w:tbl>
  <w:p w:rsidR="00101E64" w:rsidRDefault="00101E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E64" w:rsidRDefault="00101E6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101E64" w:rsidRPr="00EB260B" w:rsidTr="00023FE7">
      <w:trPr>
        <w:trHeight w:val="936"/>
        <w:jc w:val="center"/>
      </w:trPr>
      <w:tc>
        <w:tcPr>
          <w:tcW w:w="1392" w:type="pct"/>
          <w:shd w:val="pct5" w:color="auto" w:fill="F2F2F2"/>
          <w:vAlign w:val="center"/>
        </w:tcPr>
        <w:p w:rsidR="00101E64" w:rsidRPr="00EB260B" w:rsidRDefault="00101E6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1E64" w:rsidRPr="00EB260B" w:rsidRDefault="00101E64" w:rsidP="00BB433C">
          <w:pPr>
            <w:pStyle w:val="NoSpacing"/>
            <w:spacing w:before="100" w:after="100"/>
            <w:jc w:val="center"/>
            <w:rPr>
              <w:rFonts w:ascii="Garamond" w:hAnsi="Garamond"/>
              <w:b/>
              <w:sz w:val="28"/>
              <w:szCs w:val="28"/>
            </w:rPr>
          </w:pPr>
          <w:r>
            <w:rPr>
              <w:noProof/>
              <w:lang w:val="en-US"/>
            </w:rPr>
            <w:drawing>
              <wp:inline distT="0" distB="0" distL="0" distR="0" wp14:anchorId="1F60CBA7" wp14:editId="5F7187AE">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1E64" w:rsidRPr="00EB260B" w:rsidRDefault="00101E64"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01E64" w:rsidRDefault="00101E6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101E64" w:rsidRPr="00EB260B" w:rsidTr="00023FE7">
      <w:trPr>
        <w:trHeight w:val="1023"/>
        <w:jc w:val="center"/>
      </w:trPr>
      <w:tc>
        <w:tcPr>
          <w:tcW w:w="1375" w:type="pct"/>
          <w:shd w:val="pct5" w:color="auto" w:fill="F2F2F2"/>
          <w:vAlign w:val="center"/>
        </w:tcPr>
        <w:p w:rsidR="00101E64" w:rsidRPr="00EB260B" w:rsidRDefault="00101E6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01E64" w:rsidRPr="00EB260B" w:rsidRDefault="00101E6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01E64" w:rsidRPr="00EB260B" w:rsidRDefault="00101E64"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01E64" w:rsidRDefault="00101E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536"/>
    <w:multiLevelType w:val="multilevel"/>
    <w:tmpl w:val="F2ECF248"/>
    <w:lvl w:ilvl="0">
      <w:start w:val="1"/>
      <w:numFmt w:val="decimal"/>
      <w:lvlText w:val="%1."/>
      <w:lvlJc w:val="left"/>
      <w:pPr>
        <w:ind w:left="118" w:hanging="185"/>
      </w:pPr>
      <w:rPr>
        <w:rFonts w:ascii="Cambria" w:hAnsi="Cambria" w:cs="Cambria"/>
        <w:b w:val="0"/>
        <w:bCs w:val="0"/>
        <w:w w:val="99"/>
        <w:sz w:val="19"/>
        <w:szCs w:val="19"/>
      </w:rPr>
    </w:lvl>
    <w:lvl w:ilvl="1">
      <w:start w:val="1"/>
      <w:numFmt w:val="decimal"/>
      <w:lvlText w:val="%2."/>
      <w:lvlJc w:val="left"/>
      <w:pPr>
        <w:ind w:left="308" w:hanging="185"/>
      </w:pPr>
      <w:rPr>
        <w:b w:val="0"/>
        <w:bCs w:val="0"/>
        <w:color w:val="auto"/>
        <w:w w:val="99"/>
        <w:sz w:val="28"/>
        <w:szCs w:val="28"/>
      </w:rPr>
    </w:lvl>
    <w:lvl w:ilvl="2">
      <w:numFmt w:val="bullet"/>
      <w:lvlText w:val="•"/>
      <w:lvlJc w:val="left"/>
      <w:pPr>
        <w:ind w:left="1461" w:hanging="185"/>
      </w:pPr>
    </w:lvl>
    <w:lvl w:ilvl="3">
      <w:numFmt w:val="bullet"/>
      <w:lvlText w:val="•"/>
      <w:lvlJc w:val="left"/>
      <w:pPr>
        <w:ind w:left="2615" w:hanging="185"/>
      </w:pPr>
    </w:lvl>
    <w:lvl w:ilvl="4">
      <w:numFmt w:val="bullet"/>
      <w:lvlText w:val="•"/>
      <w:lvlJc w:val="left"/>
      <w:pPr>
        <w:ind w:left="3769" w:hanging="185"/>
      </w:pPr>
    </w:lvl>
    <w:lvl w:ilvl="5">
      <w:numFmt w:val="bullet"/>
      <w:lvlText w:val="•"/>
      <w:lvlJc w:val="left"/>
      <w:pPr>
        <w:ind w:left="4922" w:hanging="185"/>
      </w:pPr>
    </w:lvl>
    <w:lvl w:ilvl="6">
      <w:numFmt w:val="bullet"/>
      <w:lvlText w:val="•"/>
      <w:lvlJc w:val="left"/>
      <w:pPr>
        <w:ind w:left="6076" w:hanging="185"/>
      </w:pPr>
    </w:lvl>
    <w:lvl w:ilvl="7">
      <w:numFmt w:val="bullet"/>
      <w:lvlText w:val="•"/>
      <w:lvlJc w:val="left"/>
      <w:pPr>
        <w:ind w:left="7230" w:hanging="185"/>
      </w:pPr>
    </w:lvl>
    <w:lvl w:ilvl="8">
      <w:numFmt w:val="bullet"/>
      <w:lvlText w:val="•"/>
      <w:lvlJc w:val="left"/>
      <w:pPr>
        <w:ind w:left="8383" w:hanging="185"/>
      </w:pPr>
    </w:lvl>
  </w:abstractNum>
  <w:abstractNum w:abstractNumId="11">
    <w:nsid w:val="000619BF"/>
    <w:multiLevelType w:val="hybridMultilevel"/>
    <w:tmpl w:val="DB3AD8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61B4E"/>
    <w:multiLevelType w:val="hybridMultilevel"/>
    <w:tmpl w:val="5D6C6C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4338BD"/>
    <w:multiLevelType w:val="hybridMultilevel"/>
    <w:tmpl w:val="855A3E48"/>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00835179"/>
    <w:multiLevelType w:val="hybridMultilevel"/>
    <w:tmpl w:val="A074F4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B55035"/>
    <w:multiLevelType w:val="hybridMultilevel"/>
    <w:tmpl w:val="A092B116"/>
    <w:lvl w:ilvl="0" w:tplc="0409000F">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00DE7E6A"/>
    <w:multiLevelType w:val="hybridMultilevel"/>
    <w:tmpl w:val="F55437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EA42F4"/>
    <w:multiLevelType w:val="hybridMultilevel"/>
    <w:tmpl w:val="FE9EA6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EF7277"/>
    <w:multiLevelType w:val="hybridMultilevel"/>
    <w:tmpl w:val="249E116E"/>
    <w:styleLink w:val="WWNum6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1205DA2"/>
    <w:multiLevelType w:val="hybridMultilevel"/>
    <w:tmpl w:val="D458F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1361B55"/>
    <w:multiLevelType w:val="singleLevel"/>
    <w:tmpl w:val="62D4D3F2"/>
    <w:lvl w:ilvl="0">
      <w:start w:val="1"/>
      <w:numFmt w:val="lowerLetter"/>
      <w:lvlText w:val="%1)"/>
      <w:legacy w:legacy="1" w:legacySpace="0" w:legacyIndent="249"/>
      <w:lvlJc w:val="left"/>
      <w:rPr>
        <w:rFonts w:ascii="Times New Roman" w:hAnsi="Times New Roman" w:cs="Times New Roman" w:hint="default"/>
      </w:rPr>
    </w:lvl>
  </w:abstractNum>
  <w:abstractNum w:abstractNumId="21">
    <w:nsid w:val="01373BB4"/>
    <w:multiLevelType w:val="hybridMultilevel"/>
    <w:tmpl w:val="37E00E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1496C16"/>
    <w:multiLevelType w:val="hybridMultilevel"/>
    <w:tmpl w:val="18E8DDC6"/>
    <w:lvl w:ilvl="0" w:tplc="04090019">
      <w:start w:val="1"/>
      <w:numFmt w:val="lowerLetter"/>
      <w:lvlText w:val="%1."/>
      <w:lvlJc w:val="left"/>
      <w:pPr>
        <w:ind w:left="720" w:hanging="360"/>
      </w:pPr>
    </w:lvl>
    <w:lvl w:ilvl="1" w:tplc="71740CDC">
      <w:start w:val="1"/>
      <w:numFmt w:val="lowerLetter"/>
      <w:lvlText w:val="%2)"/>
      <w:lvlJc w:val="left"/>
      <w:pPr>
        <w:ind w:left="1440" w:hanging="360"/>
      </w:pPr>
      <w:rPr>
        <w:rFonts w:ascii="Garamond" w:eastAsia="Times New Roman" w:hAnsi="Garamond" w:cs="Times New Roman"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14C648E"/>
    <w:multiLevelType w:val="hybridMultilevel"/>
    <w:tmpl w:val="AE3A6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15D05F4"/>
    <w:multiLevelType w:val="hybridMultilevel"/>
    <w:tmpl w:val="180E2D76"/>
    <w:lvl w:ilvl="0" w:tplc="96721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17A5392"/>
    <w:multiLevelType w:val="hybridMultilevel"/>
    <w:tmpl w:val="007A9760"/>
    <w:lvl w:ilvl="0" w:tplc="FC30752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018D27D3"/>
    <w:multiLevelType w:val="hybridMultilevel"/>
    <w:tmpl w:val="61B265F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01F53E01"/>
    <w:multiLevelType w:val="hybridMultilevel"/>
    <w:tmpl w:val="E3B05F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220362D"/>
    <w:multiLevelType w:val="hybridMultilevel"/>
    <w:tmpl w:val="40869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24706BA"/>
    <w:multiLevelType w:val="hybridMultilevel"/>
    <w:tmpl w:val="712C07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24A79C1"/>
    <w:multiLevelType w:val="hybridMultilevel"/>
    <w:tmpl w:val="63345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29F4677"/>
    <w:multiLevelType w:val="hybridMultilevel"/>
    <w:tmpl w:val="80C46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2AB067A"/>
    <w:multiLevelType w:val="hybridMultilevel"/>
    <w:tmpl w:val="5F140C7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02E66893"/>
    <w:multiLevelType w:val="hybridMultilevel"/>
    <w:tmpl w:val="747C34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316229F"/>
    <w:multiLevelType w:val="hybridMultilevel"/>
    <w:tmpl w:val="B34E27B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03580560"/>
    <w:multiLevelType w:val="hybridMultilevel"/>
    <w:tmpl w:val="BC1273E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038C3304"/>
    <w:multiLevelType w:val="hybridMultilevel"/>
    <w:tmpl w:val="C4963BB0"/>
    <w:lvl w:ilvl="0" w:tplc="D1F6784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03A201FE"/>
    <w:multiLevelType w:val="hybridMultilevel"/>
    <w:tmpl w:val="2BE67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03A512AB"/>
    <w:multiLevelType w:val="hybridMultilevel"/>
    <w:tmpl w:val="DF14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3D658C0"/>
    <w:multiLevelType w:val="hybridMultilevel"/>
    <w:tmpl w:val="0378868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03E05E26"/>
    <w:multiLevelType w:val="hybridMultilevel"/>
    <w:tmpl w:val="4CEED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0400348A"/>
    <w:multiLevelType w:val="hybridMultilevel"/>
    <w:tmpl w:val="9A960F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041F552B"/>
    <w:multiLevelType w:val="hybridMultilevel"/>
    <w:tmpl w:val="949E1D2C"/>
    <w:lvl w:ilvl="0" w:tplc="61E891BE">
      <w:start w:val="1"/>
      <w:numFmt w:val="decimal"/>
      <w:lvlText w:val="%1."/>
      <w:lvlJc w:val="left"/>
      <w:pPr>
        <w:ind w:left="360" w:hanging="360"/>
      </w:pPr>
      <w:rPr>
        <w:i w:val="0"/>
        <w:color w:val="auto"/>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3">
    <w:nsid w:val="042A009C"/>
    <w:multiLevelType w:val="hybridMultilevel"/>
    <w:tmpl w:val="30D84C7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042D5002"/>
    <w:multiLevelType w:val="hybridMultilevel"/>
    <w:tmpl w:val="676ACC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4FA0DAD"/>
    <w:multiLevelType w:val="hybridMultilevel"/>
    <w:tmpl w:val="D6864F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056A731C"/>
    <w:multiLevelType w:val="hybridMultilevel"/>
    <w:tmpl w:val="740EC1B8"/>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7">
    <w:nsid w:val="05827E42"/>
    <w:multiLevelType w:val="hybridMultilevel"/>
    <w:tmpl w:val="D1D44F56"/>
    <w:lvl w:ilvl="0" w:tplc="AA64373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8">
    <w:nsid w:val="059C6E20"/>
    <w:multiLevelType w:val="hybridMultilevel"/>
    <w:tmpl w:val="31A62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05B52454"/>
    <w:multiLevelType w:val="hybridMultilevel"/>
    <w:tmpl w:val="6106B8D8"/>
    <w:lvl w:ilvl="0" w:tplc="D4402A04">
      <w:start w:val="1"/>
      <w:numFmt w:val="lowerRoman"/>
      <w:lvlText w:val="%1."/>
      <w:lvlJc w:val="righ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05D60838"/>
    <w:multiLevelType w:val="hybridMultilevel"/>
    <w:tmpl w:val="EDDEF246"/>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05FF2EB0"/>
    <w:multiLevelType w:val="hybridMultilevel"/>
    <w:tmpl w:val="956CFEFE"/>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2">
    <w:nsid w:val="06023610"/>
    <w:multiLevelType w:val="hybridMultilevel"/>
    <w:tmpl w:val="720A695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3">
    <w:nsid w:val="06046638"/>
    <w:multiLevelType w:val="hybridMultilevel"/>
    <w:tmpl w:val="28E66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065D5D9D"/>
    <w:multiLevelType w:val="hybridMultilevel"/>
    <w:tmpl w:val="21F04DB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5">
    <w:nsid w:val="06C61754"/>
    <w:multiLevelType w:val="hybridMultilevel"/>
    <w:tmpl w:val="3E00D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nsid w:val="071B43E4"/>
    <w:multiLevelType w:val="hybridMultilevel"/>
    <w:tmpl w:val="CB727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072A11A1"/>
    <w:multiLevelType w:val="hybridMultilevel"/>
    <w:tmpl w:val="DBA83E0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nsid w:val="07381A8D"/>
    <w:multiLevelType w:val="hybridMultilevel"/>
    <w:tmpl w:val="A966474C"/>
    <w:lvl w:ilvl="0" w:tplc="041C001B">
      <w:start w:val="1"/>
      <w:numFmt w:val="lowerRoman"/>
      <w:lvlText w:val="%1."/>
      <w:lvlJc w:val="righ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59">
    <w:nsid w:val="074A4BFE"/>
    <w:multiLevelType w:val="hybridMultilevel"/>
    <w:tmpl w:val="A1DAB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07685283"/>
    <w:multiLevelType w:val="hybridMultilevel"/>
    <w:tmpl w:val="4A16C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076C6622"/>
    <w:multiLevelType w:val="hybridMultilevel"/>
    <w:tmpl w:val="00EEE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078355A3"/>
    <w:multiLevelType w:val="hybridMultilevel"/>
    <w:tmpl w:val="1B92147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07AA2457"/>
    <w:multiLevelType w:val="hybridMultilevel"/>
    <w:tmpl w:val="8B90959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nsid w:val="083E57F0"/>
    <w:multiLevelType w:val="hybridMultilevel"/>
    <w:tmpl w:val="CD7EDA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0850172C"/>
    <w:multiLevelType w:val="hybridMultilevel"/>
    <w:tmpl w:val="7FF69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089311D8"/>
    <w:multiLevelType w:val="hybridMultilevel"/>
    <w:tmpl w:val="71A8A6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091638AF"/>
    <w:multiLevelType w:val="hybridMultilevel"/>
    <w:tmpl w:val="F5E2A8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091F1982"/>
    <w:multiLevelType w:val="hybridMultilevel"/>
    <w:tmpl w:val="9D48693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nsid w:val="099722C6"/>
    <w:multiLevelType w:val="hybridMultilevel"/>
    <w:tmpl w:val="8124B67A"/>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0">
    <w:nsid w:val="09A47EA0"/>
    <w:multiLevelType w:val="hybridMultilevel"/>
    <w:tmpl w:val="0040F952"/>
    <w:lvl w:ilvl="0" w:tplc="0686B8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1">
    <w:nsid w:val="09C202BD"/>
    <w:multiLevelType w:val="hybridMultilevel"/>
    <w:tmpl w:val="57DE35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0A1F6D27"/>
    <w:multiLevelType w:val="hybridMultilevel"/>
    <w:tmpl w:val="958221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0A3430C0"/>
    <w:multiLevelType w:val="hybridMultilevel"/>
    <w:tmpl w:val="D6BED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0A811F55"/>
    <w:multiLevelType w:val="hybridMultilevel"/>
    <w:tmpl w:val="6A024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5">
    <w:nsid w:val="0A976C24"/>
    <w:multiLevelType w:val="hybridMultilevel"/>
    <w:tmpl w:val="834EA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0AC428DA"/>
    <w:multiLevelType w:val="hybridMultilevel"/>
    <w:tmpl w:val="FF888B0E"/>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7">
    <w:nsid w:val="0AE52153"/>
    <w:multiLevelType w:val="hybridMultilevel"/>
    <w:tmpl w:val="274E5374"/>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8">
    <w:nsid w:val="0AF57A38"/>
    <w:multiLevelType w:val="hybridMultilevel"/>
    <w:tmpl w:val="60A64078"/>
    <w:lvl w:ilvl="0" w:tplc="BA1EAA94">
      <w:start w:val="1"/>
      <w:numFmt w:val="lowerRoman"/>
      <w:lvlText w:val="%1."/>
      <w:lvlJc w:val="right"/>
      <w:pPr>
        <w:ind w:left="720" w:hanging="360"/>
      </w:pPr>
      <w:rPr>
        <w:rFonts w:ascii="Times New Roman" w:eastAsia="Times New Roman" w:hAnsi="Times New Roman" w:cs="Times New Roman"/>
      </w:rPr>
    </w:lvl>
    <w:lvl w:ilvl="1" w:tplc="A2B0BB2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0B5743CC"/>
    <w:multiLevelType w:val="hybridMultilevel"/>
    <w:tmpl w:val="32FE9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0B78354E"/>
    <w:multiLevelType w:val="hybridMultilevel"/>
    <w:tmpl w:val="5560B7E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1">
    <w:nsid w:val="0C2C1326"/>
    <w:multiLevelType w:val="hybridMultilevel"/>
    <w:tmpl w:val="9326C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0C4A2835"/>
    <w:multiLevelType w:val="hybridMultilevel"/>
    <w:tmpl w:val="892E4AE6"/>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3">
    <w:nsid w:val="0C8C7FB3"/>
    <w:multiLevelType w:val="hybridMultilevel"/>
    <w:tmpl w:val="1E505326"/>
    <w:lvl w:ilvl="0" w:tplc="581CADC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4">
    <w:nsid w:val="0CAC59DD"/>
    <w:multiLevelType w:val="hybridMultilevel"/>
    <w:tmpl w:val="82300D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0D1B71D6"/>
    <w:multiLevelType w:val="hybridMultilevel"/>
    <w:tmpl w:val="C8B084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0D5D53A5"/>
    <w:multiLevelType w:val="hybridMultilevel"/>
    <w:tmpl w:val="4456ED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0DE421E0"/>
    <w:multiLevelType w:val="hybridMultilevel"/>
    <w:tmpl w:val="9222CF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0DF104EA"/>
    <w:multiLevelType w:val="hybridMultilevel"/>
    <w:tmpl w:val="6C9C05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0E742D9E"/>
    <w:multiLevelType w:val="hybridMultilevel"/>
    <w:tmpl w:val="632CEDA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0">
    <w:nsid w:val="0F01557B"/>
    <w:multiLevelType w:val="hybridMultilevel"/>
    <w:tmpl w:val="5314B1A8"/>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1">
    <w:nsid w:val="0F3464F0"/>
    <w:multiLevelType w:val="hybridMultilevel"/>
    <w:tmpl w:val="3126CD3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2">
    <w:nsid w:val="0F457A41"/>
    <w:multiLevelType w:val="hybridMultilevel"/>
    <w:tmpl w:val="DB5E4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0F6B2C2B"/>
    <w:multiLevelType w:val="hybridMultilevel"/>
    <w:tmpl w:val="4552A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0FC80CFF"/>
    <w:multiLevelType w:val="hybridMultilevel"/>
    <w:tmpl w:val="8618C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6">
    <w:nsid w:val="106B1910"/>
    <w:multiLevelType w:val="hybridMultilevel"/>
    <w:tmpl w:val="623C1A7A"/>
    <w:lvl w:ilvl="0" w:tplc="041C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7">
    <w:nsid w:val="10B221AF"/>
    <w:multiLevelType w:val="hybridMultilevel"/>
    <w:tmpl w:val="6B9E0B00"/>
    <w:lvl w:ilvl="0" w:tplc="C0C01AE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8">
    <w:nsid w:val="10C039A9"/>
    <w:multiLevelType w:val="hybridMultilevel"/>
    <w:tmpl w:val="AB4ABC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10DF7C28"/>
    <w:multiLevelType w:val="hybridMultilevel"/>
    <w:tmpl w:val="AB5C94DA"/>
    <w:styleLink w:val="WWNum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10E31882"/>
    <w:multiLevelType w:val="hybridMultilevel"/>
    <w:tmpl w:val="73EA4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111214DF"/>
    <w:multiLevelType w:val="hybridMultilevel"/>
    <w:tmpl w:val="C572202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113D0EF4"/>
    <w:multiLevelType w:val="hybridMultilevel"/>
    <w:tmpl w:val="079EA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11F0621A"/>
    <w:multiLevelType w:val="hybridMultilevel"/>
    <w:tmpl w:val="7B9A4702"/>
    <w:lvl w:ilvl="0" w:tplc="3334E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11F2206C"/>
    <w:multiLevelType w:val="hybridMultilevel"/>
    <w:tmpl w:val="F59CF45E"/>
    <w:styleLink w:val="WWNum4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12115540"/>
    <w:multiLevelType w:val="hybridMultilevel"/>
    <w:tmpl w:val="8FD66A2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nsid w:val="126A1E52"/>
    <w:multiLevelType w:val="hybridMultilevel"/>
    <w:tmpl w:val="5EC4E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1274190B"/>
    <w:multiLevelType w:val="hybridMultilevel"/>
    <w:tmpl w:val="0704A8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12881C03"/>
    <w:multiLevelType w:val="hybridMultilevel"/>
    <w:tmpl w:val="31A4B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12A45BCD"/>
    <w:multiLevelType w:val="hybridMultilevel"/>
    <w:tmpl w:val="43D0FD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0">
    <w:nsid w:val="12E87F15"/>
    <w:multiLevelType w:val="hybridMultilevel"/>
    <w:tmpl w:val="27B805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13012FA8"/>
    <w:multiLevelType w:val="hybridMultilevel"/>
    <w:tmpl w:val="F0046E1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2">
    <w:nsid w:val="132412ED"/>
    <w:multiLevelType w:val="hybridMultilevel"/>
    <w:tmpl w:val="887A1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134C772F"/>
    <w:multiLevelType w:val="hybridMultilevel"/>
    <w:tmpl w:val="3D4621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139850FB"/>
    <w:multiLevelType w:val="hybridMultilevel"/>
    <w:tmpl w:val="0A8283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13A425F7"/>
    <w:multiLevelType w:val="hybridMultilevel"/>
    <w:tmpl w:val="591846D2"/>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6">
    <w:nsid w:val="141A5124"/>
    <w:multiLevelType w:val="hybridMultilevel"/>
    <w:tmpl w:val="121C30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14577C74"/>
    <w:multiLevelType w:val="hybridMultilevel"/>
    <w:tmpl w:val="8AFEC2E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8">
    <w:nsid w:val="14717362"/>
    <w:multiLevelType w:val="hybridMultilevel"/>
    <w:tmpl w:val="7D48B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15201488"/>
    <w:multiLevelType w:val="hybridMultilevel"/>
    <w:tmpl w:val="4CD86582"/>
    <w:lvl w:ilvl="0" w:tplc="3EB8A436">
      <w:start w:val="1"/>
      <w:numFmt w:val="decimal"/>
      <w:lvlText w:val="%1."/>
      <w:lvlJc w:val="left"/>
      <w:pPr>
        <w:ind w:left="720" w:hanging="360"/>
      </w:pPr>
      <w:rPr>
        <w:rFonts w:hint="default"/>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155E6B57"/>
    <w:multiLevelType w:val="hybridMultilevel"/>
    <w:tmpl w:val="5088D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156C74C2"/>
    <w:multiLevelType w:val="hybridMultilevel"/>
    <w:tmpl w:val="30C676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1589571A"/>
    <w:multiLevelType w:val="singleLevel"/>
    <w:tmpl w:val="65341472"/>
    <w:lvl w:ilvl="0">
      <w:start w:val="1"/>
      <w:numFmt w:val="decimal"/>
      <w:lvlText w:val="%1."/>
      <w:legacy w:legacy="1" w:legacySpace="0" w:legacyIndent="254"/>
      <w:lvlJc w:val="left"/>
      <w:rPr>
        <w:rFonts w:ascii="Times New Roman" w:hAnsi="Times New Roman" w:cs="Times New Roman" w:hint="default"/>
      </w:rPr>
    </w:lvl>
  </w:abstractNum>
  <w:abstractNum w:abstractNumId="123">
    <w:nsid w:val="15A75DB6"/>
    <w:multiLevelType w:val="hybridMultilevel"/>
    <w:tmpl w:val="B85C0FEA"/>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4">
    <w:nsid w:val="15BB5440"/>
    <w:multiLevelType w:val="hybridMultilevel"/>
    <w:tmpl w:val="0F9401CE"/>
    <w:lvl w:ilvl="0" w:tplc="CCFED4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15F57C8A"/>
    <w:multiLevelType w:val="hybridMultilevel"/>
    <w:tmpl w:val="08060C18"/>
    <w:lvl w:ilvl="0" w:tplc="CB00585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6">
    <w:nsid w:val="16487ABD"/>
    <w:multiLevelType w:val="hybridMultilevel"/>
    <w:tmpl w:val="F19A2C04"/>
    <w:lvl w:ilvl="0" w:tplc="6C00BB1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7">
    <w:nsid w:val="1652067A"/>
    <w:multiLevelType w:val="hybridMultilevel"/>
    <w:tmpl w:val="710EC3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165D1F03"/>
    <w:multiLevelType w:val="hybridMultilevel"/>
    <w:tmpl w:val="C8B455EC"/>
    <w:styleLink w:val="WWNum18"/>
    <w:lvl w:ilvl="0" w:tplc="9672141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16637C44"/>
    <w:multiLevelType w:val="hybridMultilevel"/>
    <w:tmpl w:val="8280D1CE"/>
    <w:lvl w:ilvl="0" w:tplc="6BC6E24C">
      <w:start w:val="1"/>
      <w:numFmt w:val="lowerRoman"/>
      <w:lvlText w:val="%1."/>
      <w:lvlJc w:val="right"/>
      <w:pPr>
        <w:ind w:left="2160" w:hanging="360"/>
      </w:pPr>
      <w:rPr>
        <w:rFonts w:ascii="Times New Roman" w:eastAsia="MS Mincho" w:hAnsi="Times New Roman" w:cs="Times New Roman"/>
      </w:rPr>
    </w:lvl>
    <w:lvl w:ilvl="1" w:tplc="041C0019">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30">
    <w:nsid w:val="16700E7E"/>
    <w:multiLevelType w:val="hybridMultilevel"/>
    <w:tmpl w:val="333E2A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2">
    <w:nsid w:val="16B973DD"/>
    <w:multiLevelType w:val="hybridMultilevel"/>
    <w:tmpl w:val="7E9A4C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16CB283E"/>
    <w:multiLevelType w:val="hybridMultilevel"/>
    <w:tmpl w:val="1C8473C4"/>
    <w:lvl w:ilvl="0" w:tplc="041C0017">
      <w:start w:val="1"/>
      <w:numFmt w:val="lowerLetter"/>
      <w:lvlText w:val="%1)"/>
      <w:lvlJc w:val="left"/>
      <w:pPr>
        <w:ind w:left="820" w:hanging="360"/>
      </w:pPr>
    </w:lvl>
    <w:lvl w:ilvl="1" w:tplc="041C0019" w:tentative="1">
      <w:start w:val="1"/>
      <w:numFmt w:val="lowerLetter"/>
      <w:lvlText w:val="%2."/>
      <w:lvlJc w:val="left"/>
      <w:pPr>
        <w:ind w:left="1540" w:hanging="360"/>
      </w:pPr>
    </w:lvl>
    <w:lvl w:ilvl="2" w:tplc="041C001B" w:tentative="1">
      <w:start w:val="1"/>
      <w:numFmt w:val="lowerRoman"/>
      <w:lvlText w:val="%3."/>
      <w:lvlJc w:val="right"/>
      <w:pPr>
        <w:ind w:left="2260" w:hanging="180"/>
      </w:pPr>
    </w:lvl>
    <w:lvl w:ilvl="3" w:tplc="041C000F" w:tentative="1">
      <w:start w:val="1"/>
      <w:numFmt w:val="decimal"/>
      <w:lvlText w:val="%4."/>
      <w:lvlJc w:val="left"/>
      <w:pPr>
        <w:ind w:left="2980" w:hanging="360"/>
      </w:pPr>
    </w:lvl>
    <w:lvl w:ilvl="4" w:tplc="041C0019" w:tentative="1">
      <w:start w:val="1"/>
      <w:numFmt w:val="lowerLetter"/>
      <w:lvlText w:val="%5."/>
      <w:lvlJc w:val="left"/>
      <w:pPr>
        <w:ind w:left="3700" w:hanging="360"/>
      </w:pPr>
    </w:lvl>
    <w:lvl w:ilvl="5" w:tplc="041C001B" w:tentative="1">
      <w:start w:val="1"/>
      <w:numFmt w:val="lowerRoman"/>
      <w:lvlText w:val="%6."/>
      <w:lvlJc w:val="right"/>
      <w:pPr>
        <w:ind w:left="4420" w:hanging="180"/>
      </w:pPr>
    </w:lvl>
    <w:lvl w:ilvl="6" w:tplc="041C000F" w:tentative="1">
      <w:start w:val="1"/>
      <w:numFmt w:val="decimal"/>
      <w:lvlText w:val="%7."/>
      <w:lvlJc w:val="left"/>
      <w:pPr>
        <w:ind w:left="5140" w:hanging="360"/>
      </w:pPr>
    </w:lvl>
    <w:lvl w:ilvl="7" w:tplc="041C0019" w:tentative="1">
      <w:start w:val="1"/>
      <w:numFmt w:val="lowerLetter"/>
      <w:lvlText w:val="%8."/>
      <w:lvlJc w:val="left"/>
      <w:pPr>
        <w:ind w:left="5860" w:hanging="360"/>
      </w:pPr>
    </w:lvl>
    <w:lvl w:ilvl="8" w:tplc="041C001B" w:tentative="1">
      <w:start w:val="1"/>
      <w:numFmt w:val="lowerRoman"/>
      <w:lvlText w:val="%9."/>
      <w:lvlJc w:val="right"/>
      <w:pPr>
        <w:ind w:left="6580" w:hanging="180"/>
      </w:pPr>
    </w:lvl>
  </w:abstractNum>
  <w:abstractNum w:abstractNumId="134">
    <w:nsid w:val="17A67670"/>
    <w:multiLevelType w:val="hybridMultilevel"/>
    <w:tmpl w:val="F33607C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5">
    <w:nsid w:val="181B7093"/>
    <w:multiLevelType w:val="hybridMultilevel"/>
    <w:tmpl w:val="EE3E5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1855387B"/>
    <w:multiLevelType w:val="hybridMultilevel"/>
    <w:tmpl w:val="145EA252"/>
    <w:lvl w:ilvl="0" w:tplc="041C001B">
      <w:start w:val="1"/>
      <w:numFmt w:val="lowerRoman"/>
      <w:lvlText w:val="%1."/>
      <w:lvlJc w:val="righ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37">
    <w:nsid w:val="18675EF5"/>
    <w:multiLevelType w:val="hybridMultilevel"/>
    <w:tmpl w:val="712C0D0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8">
    <w:nsid w:val="18872714"/>
    <w:multiLevelType w:val="hybridMultilevel"/>
    <w:tmpl w:val="E9C4C1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1919135B"/>
    <w:multiLevelType w:val="hybridMultilevel"/>
    <w:tmpl w:val="7A1ACDE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0">
    <w:nsid w:val="19783F5B"/>
    <w:multiLevelType w:val="hybridMultilevel"/>
    <w:tmpl w:val="8BFEF1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1">
    <w:nsid w:val="199A6B4C"/>
    <w:multiLevelType w:val="hybridMultilevel"/>
    <w:tmpl w:val="ABB26092"/>
    <w:lvl w:ilvl="0" w:tplc="04090017">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1A2520EA"/>
    <w:multiLevelType w:val="hybridMultilevel"/>
    <w:tmpl w:val="E5C45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1A501BA8"/>
    <w:multiLevelType w:val="hybridMultilevel"/>
    <w:tmpl w:val="6974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1A63003D"/>
    <w:multiLevelType w:val="hybridMultilevel"/>
    <w:tmpl w:val="27E291A0"/>
    <w:lvl w:ilvl="0" w:tplc="BF084F6C">
      <w:start w:val="4"/>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nsid w:val="1AC125EA"/>
    <w:multiLevelType w:val="hybridMultilevel"/>
    <w:tmpl w:val="774E8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1B61211A"/>
    <w:multiLevelType w:val="hybridMultilevel"/>
    <w:tmpl w:val="2E2476B4"/>
    <w:lvl w:ilvl="0" w:tplc="96721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1B8D25F4"/>
    <w:multiLevelType w:val="hybridMultilevel"/>
    <w:tmpl w:val="C96E0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1BA12438"/>
    <w:multiLevelType w:val="hybridMultilevel"/>
    <w:tmpl w:val="625029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1C052223"/>
    <w:multiLevelType w:val="hybridMultilevel"/>
    <w:tmpl w:val="C466F4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1CAD470F"/>
    <w:multiLevelType w:val="hybridMultilevel"/>
    <w:tmpl w:val="24E85846"/>
    <w:lvl w:ilvl="0" w:tplc="343C316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1">
    <w:nsid w:val="1CB34188"/>
    <w:multiLevelType w:val="hybridMultilevel"/>
    <w:tmpl w:val="84121E9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2">
    <w:nsid w:val="1CBC135B"/>
    <w:multiLevelType w:val="hybridMultilevel"/>
    <w:tmpl w:val="01FC8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1D16180C"/>
    <w:multiLevelType w:val="hybridMultilevel"/>
    <w:tmpl w:val="7902D88C"/>
    <w:lvl w:ilvl="0" w:tplc="96721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1D3C3583"/>
    <w:multiLevelType w:val="hybridMultilevel"/>
    <w:tmpl w:val="638EACD2"/>
    <w:lvl w:ilvl="0" w:tplc="0409001B">
      <w:start w:val="1"/>
      <w:numFmt w:val="lowerRoman"/>
      <w:lvlText w:val="%1."/>
      <w:lvlJc w:val="righ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155">
    <w:nsid w:val="1D3E7CB2"/>
    <w:multiLevelType w:val="hybridMultilevel"/>
    <w:tmpl w:val="1BF62700"/>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6">
    <w:nsid w:val="1D9929A2"/>
    <w:multiLevelType w:val="hybridMultilevel"/>
    <w:tmpl w:val="F07ECE5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7">
    <w:nsid w:val="1D9A629A"/>
    <w:multiLevelType w:val="hybridMultilevel"/>
    <w:tmpl w:val="D37CBB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1DC82675"/>
    <w:multiLevelType w:val="hybridMultilevel"/>
    <w:tmpl w:val="42B48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1DF90EA6"/>
    <w:multiLevelType w:val="hybridMultilevel"/>
    <w:tmpl w:val="37BA5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1E2657F4"/>
    <w:multiLevelType w:val="hybridMultilevel"/>
    <w:tmpl w:val="D4AE989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1">
    <w:nsid w:val="1E7651A9"/>
    <w:multiLevelType w:val="hybridMultilevel"/>
    <w:tmpl w:val="4F04B148"/>
    <w:lvl w:ilvl="0" w:tplc="6CDCC0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1EE85DD1"/>
    <w:multiLevelType w:val="hybridMultilevel"/>
    <w:tmpl w:val="E038572C"/>
    <w:lvl w:ilvl="0" w:tplc="041C0017">
      <w:start w:val="1"/>
      <w:numFmt w:val="lowerLetter"/>
      <w:lvlText w:val="%1)"/>
      <w:lvlJc w:val="left"/>
      <w:pPr>
        <w:ind w:left="720" w:hanging="360"/>
      </w:pPr>
    </w:lvl>
    <w:lvl w:ilvl="1" w:tplc="041C0017">
      <w:start w:val="1"/>
      <w:numFmt w:val="lowerLetter"/>
      <w:lvlText w:val="%2)"/>
      <w:lvlJc w:val="left"/>
      <w:pPr>
        <w:ind w:left="36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3">
    <w:nsid w:val="1F024D13"/>
    <w:multiLevelType w:val="hybridMultilevel"/>
    <w:tmpl w:val="4DB0EB9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1F146DA9"/>
    <w:multiLevelType w:val="hybridMultilevel"/>
    <w:tmpl w:val="6BE0DCB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5">
    <w:nsid w:val="1F4F5C73"/>
    <w:multiLevelType w:val="hybridMultilevel"/>
    <w:tmpl w:val="C27221F4"/>
    <w:lvl w:ilvl="0" w:tplc="041C0017">
      <w:start w:val="1"/>
      <w:numFmt w:val="lowerLetter"/>
      <w:lvlText w:val="%1)"/>
      <w:lvlJc w:val="left"/>
      <w:pPr>
        <w:ind w:left="1440" w:hanging="360"/>
      </w:pPr>
    </w:lvl>
    <w:lvl w:ilvl="1" w:tplc="FFFFFFFF">
      <w:start w:val="1"/>
      <w:numFmt w:val="decimal"/>
      <w:lvlText w:val="%2."/>
      <w:lvlJc w:val="left"/>
      <w:pPr>
        <w:tabs>
          <w:tab w:val="num" w:pos="2160"/>
        </w:tabs>
        <w:ind w:left="2160" w:hanging="360"/>
      </w:pPr>
    </w:lvl>
    <w:lvl w:ilvl="2" w:tplc="FFFFFFFF">
      <w:start w:val="1"/>
      <w:numFmt w:val="decimal"/>
      <w:lvlText w:val="%3."/>
      <w:lvlJc w:val="left"/>
      <w:pPr>
        <w:tabs>
          <w:tab w:val="num" w:pos="2880"/>
        </w:tabs>
        <w:ind w:left="2880" w:hanging="360"/>
      </w:pPr>
    </w:lvl>
    <w:lvl w:ilvl="3" w:tplc="FFFFFFFF">
      <w:start w:val="1"/>
      <w:numFmt w:val="decimal"/>
      <w:lvlText w:val="%4."/>
      <w:lvlJc w:val="left"/>
      <w:pPr>
        <w:tabs>
          <w:tab w:val="num" w:pos="3600"/>
        </w:tabs>
        <w:ind w:left="3600" w:hanging="360"/>
      </w:pPr>
    </w:lvl>
    <w:lvl w:ilvl="4" w:tplc="FFFFFFFF">
      <w:start w:val="1"/>
      <w:numFmt w:val="decimal"/>
      <w:lvlText w:val="%5."/>
      <w:lvlJc w:val="left"/>
      <w:pPr>
        <w:tabs>
          <w:tab w:val="num" w:pos="4320"/>
        </w:tabs>
        <w:ind w:left="4320" w:hanging="360"/>
      </w:pPr>
    </w:lvl>
    <w:lvl w:ilvl="5" w:tplc="FFFFFFFF">
      <w:start w:val="1"/>
      <w:numFmt w:val="decimal"/>
      <w:lvlText w:val="%6."/>
      <w:lvlJc w:val="left"/>
      <w:pPr>
        <w:tabs>
          <w:tab w:val="num" w:pos="5040"/>
        </w:tabs>
        <w:ind w:left="5040" w:hanging="360"/>
      </w:pPr>
    </w:lvl>
    <w:lvl w:ilvl="6" w:tplc="FFFFFFFF">
      <w:start w:val="1"/>
      <w:numFmt w:val="decimal"/>
      <w:lvlText w:val="%7."/>
      <w:lvlJc w:val="left"/>
      <w:pPr>
        <w:tabs>
          <w:tab w:val="num" w:pos="5760"/>
        </w:tabs>
        <w:ind w:left="5760" w:hanging="360"/>
      </w:pPr>
    </w:lvl>
    <w:lvl w:ilvl="7" w:tplc="FFFFFFFF">
      <w:start w:val="1"/>
      <w:numFmt w:val="decimal"/>
      <w:lvlText w:val="%8."/>
      <w:lvlJc w:val="left"/>
      <w:pPr>
        <w:tabs>
          <w:tab w:val="num" w:pos="6480"/>
        </w:tabs>
        <w:ind w:left="6480" w:hanging="360"/>
      </w:pPr>
    </w:lvl>
    <w:lvl w:ilvl="8" w:tplc="FFFFFFFF">
      <w:start w:val="1"/>
      <w:numFmt w:val="decimal"/>
      <w:lvlText w:val="%9."/>
      <w:lvlJc w:val="left"/>
      <w:pPr>
        <w:tabs>
          <w:tab w:val="num" w:pos="7200"/>
        </w:tabs>
        <w:ind w:left="7200" w:hanging="360"/>
      </w:pPr>
    </w:lvl>
  </w:abstractNum>
  <w:abstractNum w:abstractNumId="166">
    <w:nsid w:val="1F8E556E"/>
    <w:multiLevelType w:val="hybridMultilevel"/>
    <w:tmpl w:val="6F22E0C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7">
    <w:nsid w:val="202C7C4F"/>
    <w:multiLevelType w:val="hybridMultilevel"/>
    <w:tmpl w:val="532294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20A22872"/>
    <w:multiLevelType w:val="hybridMultilevel"/>
    <w:tmpl w:val="A3F2F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20F17425"/>
    <w:multiLevelType w:val="hybridMultilevel"/>
    <w:tmpl w:val="B144135A"/>
    <w:lvl w:ilvl="0" w:tplc="E8DE25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210B4AC3"/>
    <w:multiLevelType w:val="hybridMultilevel"/>
    <w:tmpl w:val="C75CC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210C7B8E"/>
    <w:multiLevelType w:val="hybridMultilevel"/>
    <w:tmpl w:val="94749466"/>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72">
    <w:nsid w:val="2125450E"/>
    <w:multiLevelType w:val="hybridMultilevel"/>
    <w:tmpl w:val="E814D3B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3">
    <w:nsid w:val="21421AF5"/>
    <w:multiLevelType w:val="hybridMultilevel"/>
    <w:tmpl w:val="254AE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21A60DED"/>
    <w:multiLevelType w:val="hybridMultilevel"/>
    <w:tmpl w:val="CFB845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221700F3"/>
    <w:multiLevelType w:val="hybridMultilevel"/>
    <w:tmpl w:val="97ECD3D6"/>
    <w:lvl w:ilvl="0" w:tplc="04090017">
      <w:start w:val="1"/>
      <w:numFmt w:val="lowerLetter"/>
      <w:lvlText w:val="%1)"/>
      <w:lvlJc w:val="left"/>
      <w:pPr>
        <w:ind w:left="720" w:hanging="360"/>
      </w:pPr>
    </w:lvl>
    <w:lvl w:ilvl="1" w:tplc="6F0ECD3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22501ADF"/>
    <w:multiLevelType w:val="hybridMultilevel"/>
    <w:tmpl w:val="3DFEA5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7">
    <w:nsid w:val="225B3B16"/>
    <w:multiLevelType w:val="hybridMultilevel"/>
    <w:tmpl w:val="D6B69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228C7B5C"/>
    <w:multiLevelType w:val="hybridMultilevel"/>
    <w:tmpl w:val="6A6A0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229B53B3"/>
    <w:multiLevelType w:val="hybridMultilevel"/>
    <w:tmpl w:val="9DF40554"/>
    <w:styleLink w:val="WWNum6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0">
    <w:nsid w:val="22AB2A72"/>
    <w:multiLevelType w:val="hybridMultilevel"/>
    <w:tmpl w:val="00C045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22AF4A50"/>
    <w:multiLevelType w:val="hybridMultilevel"/>
    <w:tmpl w:val="22662D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22B2322E"/>
    <w:multiLevelType w:val="hybridMultilevel"/>
    <w:tmpl w:val="9A3C8BB0"/>
    <w:lvl w:ilvl="0" w:tplc="E8A0CB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22BB098E"/>
    <w:multiLevelType w:val="hybridMultilevel"/>
    <w:tmpl w:val="BC2C5444"/>
    <w:lvl w:ilvl="0" w:tplc="1728BF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4">
    <w:nsid w:val="22C804E2"/>
    <w:multiLevelType w:val="hybridMultilevel"/>
    <w:tmpl w:val="EC02A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5">
    <w:nsid w:val="22F84FB4"/>
    <w:multiLevelType w:val="hybridMultilevel"/>
    <w:tmpl w:val="E2545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23053656"/>
    <w:multiLevelType w:val="hybridMultilevel"/>
    <w:tmpl w:val="9FD8B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23065376"/>
    <w:multiLevelType w:val="hybridMultilevel"/>
    <w:tmpl w:val="4F8062FA"/>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8">
    <w:nsid w:val="23303030"/>
    <w:multiLevelType w:val="hybridMultilevel"/>
    <w:tmpl w:val="A860D9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233D1615"/>
    <w:multiLevelType w:val="hybridMultilevel"/>
    <w:tmpl w:val="6ABC1C3A"/>
    <w:lvl w:ilvl="0" w:tplc="0FF808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nsid w:val="23692603"/>
    <w:multiLevelType w:val="hybridMultilevel"/>
    <w:tmpl w:val="16A065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23714BF1"/>
    <w:multiLevelType w:val="hybridMultilevel"/>
    <w:tmpl w:val="5D9CABE2"/>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2">
    <w:nsid w:val="23912D88"/>
    <w:multiLevelType w:val="hybridMultilevel"/>
    <w:tmpl w:val="D484635A"/>
    <w:styleLink w:val="WWNum1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23936BAE"/>
    <w:multiLevelType w:val="hybridMultilevel"/>
    <w:tmpl w:val="C0D09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23B504E4"/>
    <w:multiLevelType w:val="hybridMultilevel"/>
    <w:tmpl w:val="2EA497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23F40B28"/>
    <w:multiLevelType w:val="hybridMultilevel"/>
    <w:tmpl w:val="42D8E53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24382D5F"/>
    <w:multiLevelType w:val="hybridMultilevel"/>
    <w:tmpl w:val="9E244D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245052B7"/>
    <w:multiLevelType w:val="hybridMultilevel"/>
    <w:tmpl w:val="F6C69B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24946E90"/>
    <w:multiLevelType w:val="hybridMultilevel"/>
    <w:tmpl w:val="27707EA8"/>
    <w:lvl w:ilvl="0" w:tplc="04090017">
      <w:start w:val="1"/>
      <w:numFmt w:val="lowerLetter"/>
      <w:lvlText w:val="%1)"/>
      <w:lvlJc w:val="left"/>
      <w:pPr>
        <w:ind w:left="720" w:hanging="360"/>
      </w:pPr>
    </w:lvl>
    <w:lvl w:ilvl="1" w:tplc="9C0AD368">
      <w:start w:val="1"/>
      <w:numFmt w:val="lowerLetter"/>
      <w:lvlText w:val="%2)"/>
      <w:lvlJc w:val="left"/>
      <w:pPr>
        <w:ind w:left="1440" w:hanging="360"/>
      </w:pPr>
      <w:rPr>
        <w:rFonts w:ascii="Times New Roman" w:eastAsia="Times New Roman" w:hAnsi="Times New Roman" w:cs="Times New Roman"/>
      </w:rPr>
    </w:lvl>
    <w:lvl w:ilvl="2" w:tplc="78FCDAD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24CA2024"/>
    <w:multiLevelType w:val="hybridMultilevel"/>
    <w:tmpl w:val="8960CBC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0">
    <w:nsid w:val="24ED5ACD"/>
    <w:multiLevelType w:val="hybridMultilevel"/>
    <w:tmpl w:val="8892D828"/>
    <w:lvl w:ilvl="0" w:tplc="C226AB6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1">
    <w:nsid w:val="252B1AB0"/>
    <w:multiLevelType w:val="hybridMultilevel"/>
    <w:tmpl w:val="4E78A0F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25376496"/>
    <w:multiLevelType w:val="hybridMultilevel"/>
    <w:tmpl w:val="261EA3E4"/>
    <w:styleLink w:val="WWNum109"/>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26665B6F"/>
    <w:multiLevelType w:val="hybridMultilevel"/>
    <w:tmpl w:val="0222523C"/>
    <w:styleLink w:val="WWNum10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26681EAC"/>
    <w:multiLevelType w:val="hybridMultilevel"/>
    <w:tmpl w:val="B24EC89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5">
    <w:nsid w:val="269845AD"/>
    <w:multiLevelType w:val="hybridMultilevel"/>
    <w:tmpl w:val="6CB02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26B703DB"/>
    <w:multiLevelType w:val="hybridMultilevel"/>
    <w:tmpl w:val="3F7E3F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7">
    <w:nsid w:val="26C50352"/>
    <w:multiLevelType w:val="hybridMultilevel"/>
    <w:tmpl w:val="2BDC0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27134F1A"/>
    <w:multiLevelType w:val="hybridMultilevel"/>
    <w:tmpl w:val="AE7C3B8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9">
    <w:nsid w:val="272D1E95"/>
    <w:multiLevelType w:val="hybridMultilevel"/>
    <w:tmpl w:val="E4A2DD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27383EC4"/>
    <w:multiLevelType w:val="hybridMultilevel"/>
    <w:tmpl w:val="5448E70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1">
    <w:nsid w:val="276632E0"/>
    <w:multiLevelType w:val="hybridMultilevel"/>
    <w:tmpl w:val="4EC08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2775607D"/>
    <w:multiLevelType w:val="hybridMultilevel"/>
    <w:tmpl w:val="A9A6C47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3">
    <w:nsid w:val="27B16043"/>
    <w:multiLevelType w:val="hybridMultilevel"/>
    <w:tmpl w:val="B6242982"/>
    <w:lvl w:ilvl="0" w:tplc="ADB206AE">
      <w:start w:val="1"/>
      <w:numFmt w:val="lowerLetter"/>
      <w:lvlText w:val="%1)"/>
      <w:lvlJc w:val="left"/>
      <w:pPr>
        <w:ind w:left="990" w:hanging="360"/>
      </w:pPr>
      <w:rPr>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4">
    <w:nsid w:val="27D3013D"/>
    <w:multiLevelType w:val="hybridMultilevel"/>
    <w:tmpl w:val="4B403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27DB450A"/>
    <w:multiLevelType w:val="hybridMultilevel"/>
    <w:tmpl w:val="862CDA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28366119"/>
    <w:multiLevelType w:val="hybridMultilevel"/>
    <w:tmpl w:val="91365E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287E1B00"/>
    <w:multiLevelType w:val="hybridMultilevel"/>
    <w:tmpl w:val="EDCA1F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28811F17"/>
    <w:multiLevelType w:val="hybridMultilevel"/>
    <w:tmpl w:val="E18A16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289A5DE4"/>
    <w:multiLevelType w:val="hybridMultilevel"/>
    <w:tmpl w:val="80DAB962"/>
    <w:styleLink w:val="WWNum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289F22BF"/>
    <w:multiLevelType w:val="hybridMultilevel"/>
    <w:tmpl w:val="47281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28A037EE"/>
    <w:multiLevelType w:val="hybridMultilevel"/>
    <w:tmpl w:val="BB7E4698"/>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2">
    <w:nsid w:val="28C6726F"/>
    <w:multiLevelType w:val="hybridMultilevel"/>
    <w:tmpl w:val="B36496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28D94B6E"/>
    <w:multiLevelType w:val="hybridMultilevel"/>
    <w:tmpl w:val="DFD68F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28E762C0"/>
    <w:multiLevelType w:val="hybridMultilevel"/>
    <w:tmpl w:val="4556704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5">
    <w:nsid w:val="297409AF"/>
    <w:multiLevelType w:val="hybridMultilevel"/>
    <w:tmpl w:val="90569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nsid w:val="297A63B7"/>
    <w:multiLevelType w:val="hybridMultilevel"/>
    <w:tmpl w:val="3CCCB7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29C369FC"/>
    <w:multiLevelType w:val="hybridMultilevel"/>
    <w:tmpl w:val="4EFA1B0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29C9444F"/>
    <w:multiLevelType w:val="hybridMultilevel"/>
    <w:tmpl w:val="3774DCCC"/>
    <w:lvl w:ilvl="0" w:tplc="DDCC958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9">
    <w:nsid w:val="29CF1633"/>
    <w:multiLevelType w:val="hybridMultilevel"/>
    <w:tmpl w:val="B8985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2A007A90"/>
    <w:multiLevelType w:val="hybridMultilevel"/>
    <w:tmpl w:val="567676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2A274A26"/>
    <w:multiLevelType w:val="hybridMultilevel"/>
    <w:tmpl w:val="C152FB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2A8851DD"/>
    <w:multiLevelType w:val="hybridMultilevel"/>
    <w:tmpl w:val="824C06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2A9670F2"/>
    <w:multiLevelType w:val="hybridMultilevel"/>
    <w:tmpl w:val="9AA4F7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2AA11DD3"/>
    <w:multiLevelType w:val="hybridMultilevel"/>
    <w:tmpl w:val="C6E021E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5">
    <w:nsid w:val="2AA7126D"/>
    <w:multiLevelType w:val="hybridMultilevel"/>
    <w:tmpl w:val="480E95E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2ADB518C"/>
    <w:multiLevelType w:val="hybridMultilevel"/>
    <w:tmpl w:val="8D068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nsid w:val="2AFB15E7"/>
    <w:multiLevelType w:val="hybridMultilevel"/>
    <w:tmpl w:val="C53AEB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2B6A3C0A"/>
    <w:multiLevelType w:val="hybridMultilevel"/>
    <w:tmpl w:val="7BBEC50C"/>
    <w:lvl w:ilvl="0" w:tplc="6DDAD71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9">
    <w:nsid w:val="2B9D71B8"/>
    <w:multiLevelType w:val="hybridMultilevel"/>
    <w:tmpl w:val="374A62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2C47567C"/>
    <w:multiLevelType w:val="hybridMultilevel"/>
    <w:tmpl w:val="23B05F32"/>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1">
    <w:nsid w:val="2C6D137E"/>
    <w:multiLevelType w:val="hybridMultilevel"/>
    <w:tmpl w:val="E09081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2C7F4311"/>
    <w:multiLevelType w:val="hybridMultilevel"/>
    <w:tmpl w:val="339C72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2CAD1406"/>
    <w:multiLevelType w:val="hybridMultilevel"/>
    <w:tmpl w:val="A5AE8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nsid w:val="2CBC74E1"/>
    <w:multiLevelType w:val="hybridMultilevel"/>
    <w:tmpl w:val="D6EEE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2CC52E6E"/>
    <w:multiLevelType w:val="hybridMultilevel"/>
    <w:tmpl w:val="B85A08C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6">
    <w:nsid w:val="2CE15E48"/>
    <w:multiLevelType w:val="hybridMultilevel"/>
    <w:tmpl w:val="6E74D7E0"/>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7">
    <w:nsid w:val="2CF7457C"/>
    <w:multiLevelType w:val="hybridMultilevel"/>
    <w:tmpl w:val="F2EA7D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2D03101D"/>
    <w:multiLevelType w:val="hybridMultilevel"/>
    <w:tmpl w:val="DD1891CC"/>
    <w:styleLink w:val="WWNum69"/>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2D1E23A3"/>
    <w:multiLevelType w:val="hybridMultilevel"/>
    <w:tmpl w:val="EC46E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nsid w:val="2D5F5DCC"/>
    <w:multiLevelType w:val="hybridMultilevel"/>
    <w:tmpl w:val="6080728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1">
    <w:nsid w:val="2D6963B6"/>
    <w:multiLevelType w:val="hybridMultilevel"/>
    <w:tmpl w:val="3754E6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2D7A6A1C"/>
    <w:multiLevelType w:val="hybridMultilevel"/>
    <w:tmpl w:val="EF66A7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2D822117"/>
    <w:multiLevelType w:val="hybridMultilevel"/>
    <w:tmpl w:val="4FA4DE44"/>
    <w:styleLink w:val="WWNum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2DD45172"/>
    <w:multiLevelType w:val="hybridMultilevel"/>
    <w:tmpl w:val="98CA0528"/>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5">
    <w:nsid w:val="2DFD0093"/>
    <w:multiLevelType w:val="hybridMultilevel"/>
    <w:tmpl w:val="6DD638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nsid w:val="2E1B7B69"/>
    <w:multiLevelType w:val="hybridMultilevel"/>
    <w:tmpl w:val="62F02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nsid w:val="2E4432C0"/>
    <w:multiLevelType w:val="hybridMultilevel"/>
    <w:tmpl w:val="7F9ABF0E"/>
    <w:lvl w:ilvl="0" w:tplc="041C0017">
      <w:start w:val="1"/>
      <w:numFmt w:val="lowerLetter"/>
      <w:lvlText w:val="%1)"/>
      <w:lvlJc w:val="left"/>
      <w:pPr>
        <w:ind w:left="720" w:hanging="360"/>
      </w:pPr>
    </w:lvl>
    <w:lvl w:ilvl="1" w:tplc="041C001B">
      <w:start w:val="1"/>
      <w:numFmt w:val="lowerRoman"/>
      <w:lvlText w:val="%2."/>
      <w:lvlJc w:val="righ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8">
    <w:nsid w:val="2E7C79DE"/>
    <w:multiLevelType w:val="hybridMultilevel"/>
    <w:tmpl w:val="FAB6B9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2EAA743E"/>
    <w:multiLevelType w:val="hybridMultilevel"/>
    <w:tmpl w:val="F5A68D10"/>
    <w:lvl w:ilvl="0" w:tplc="4B623D4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0">
    <w:nsid w:val="2ECC0030"/>
    <w:multiLevelType w:val="hybridMultilevel"/>
    <w:tmpl w:val="E47ABF36"/>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1">
    <w:nsid w:val="2F0811E5"/>
    <w:multiLevelType w:val="multilevel"/>
    <w:tmpl w:val="CD62E01E"/>
    <w:styleLink w:val="WWNum10"/>
    <w:lvl w:ilvl="0">
      <w:start w:val="1"/>
      <w:numFmt w:val="lowerLetter"/>
      <w:lvlText w:val="%1)"/>
      <w:lvlJc w:val="left"/>
      <w:rPr>
        <w:rFonts w:ascii="Times New Roman" w:eastAsia="Times New Roman" w:hAnsi="Times New Roman" w:cs="Times New Roman"/>
        <w:sz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2">
    <w:nsid w:val="2F103B65"/>
    <w:multiLevelType w:val="hybridMultilevel"/>
    <w:tmpl w:val="76D08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nsid w:val="2F2E277A"/>
    <w:multiLevelType w:val="hybridMultilevel"/>
    <w:tmpl w:val="8E10A78C"/>
    <w:lvl w:ilvl="0" w:tplc="2E32BCD6">
      <w:start w:val="1"/>
      <w:numFmt w:val="lowerLetter"/>
      <w:lvlText w:val="%1)"/>
      <w:lvlJc w:val="left"/>
      <w:pPr>
        <w:ind w:left="720" w:hanging="360"/>
      </w:pPr>
      <w:rPr>
        <w:rFonts w:ascii="Garamond" w:eastAsia="Times New Roman" w:hAnsi="Garamond"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nsid w:val="2F9C3AF1"/>
    <w:multiLevelType w:val="hybridMultilevel"/>
    <w:tmpl w:val="CBD4FCA0"/>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5">
    <w:nsid w:val="2FBF7DAF"/>
    <w:multiLevelType w:val="hybridMultilevel"/>
    <w:tmpl w:val="4B04639E"/>
    <w:lvl w:ilvl="0" w:tplc="1B444A6E">
      <w:start w:val="1"/>
      <w:numFmt w:val="decimal"/>
      <w:lvlText w:val="%1."/>
      <w:lvlJc w:val="left"/>
      <w:pPr>
        <w:ind w:left="720" w:hanging="360"/>
      </w:pPr>
      <w:rPr>
        <w:rFonts w:ascii="Times New Roman" w:hAnsi="Times New Roman" w:cs="Times New Roman" w:hint="default"/>
        <w:b w:val="0"/>
        <w:sz w:val="28"/>
        <w:szCs w:val="28"/>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6">
    <w:nsid w:val="3002742C"/>
    <w:multiLevelType w:val="hybridMultilevel"/>
    <w:tmpl w:val="1272E6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nsid w:val="300D2586"/>
    <w:multiLevelType w:val="hybridMultilevel"/>
    <w:tmpl w:val="87D45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nsid w:val="30283D53"/>
    <w:multiLevelType w:val="hybridMultilevel"/>
    <w:tmpl w:val="BB24D4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309C1E39"/>
    <w:multiLevelType w:val="hybridMultilevel"/>
    <w:tmpl w:val="5BFE7470"/>
    <w:lvl w:ilvl="0" w:tplc="04090017">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70">
    <w:nsid w:val="30A866F6"/>
    <w:multiLevelType w:val="hybridMultilevel"/>
    <w:tmpl w:val="6BD8A7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30B713E8"/>
    <w:multiLevelType w:val="hybridMultilevel"/>
    <w:tmpl w:val="C770C9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30E91D8A"/>
    <w:multiLevelType w:val="hybridMultilevel"/>
    <w:tmpl w:val="F3A227E0"/>
    <w:styleLink w:val="WWNum1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30FF56CD"/>
    <w:multiLevelType w:val="hybridMultilevel"/>
    <w:tmpl w:val="68B2FAA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4">
    <w:nsid w:val="312A4443"/>
    <w:multiLevelType w:val="hybridMultilevel"/>
    <w:tmpl w:val="E7926A2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5">
    <w:nsid w:val="313171C7"/>
    <w:multiLevelType w:val="hybridMultilevel"/>
    <w:tmpl w:val="79F40BD2"/>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76">
    <w:nsid w:val="315A171A"/>
    <w:multiLevelType w:val="hybridMultilevel"/>
    <w:tmpl w:val="FFC23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315B2BF4"/>
    <w:multiLevelType w:val="hybridMultilevel"/>
    <w:tmpl w:val="1B062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nsid w:val="316A6002"/>
    <w:multiLevelType w:val="hybridMultilevel"/>
    <w:tmpl w:val="0B3AFA88"/>
    <w:lvl w:ilvl="0" w:tplc="041C0017">
      <w:start w:val="1"/>
      <w:numFmt w:val="lowerLetter"/>
      <w:lvlText w:val="%1)"/>
      <w:lvlJc w:val="left"/>
      <w:pPr>
        <w:ind w:left="1069" w:hanging="360"/>
      </w:pPr>
    </w:lvl>
    <w:lvl w:ilvl="1" w:tplc="041C0019">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279">
    <w:nsid w:val="31EE4152"/>
    <w:multiLevelType w:val="hybridMultilevel"/>
    <w:tmpl w:val="51D614F4"/>
    <w:lvl w:ilvl="0" w:tplc="CB00585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0">
    <w:nsid w:val="31FF4BD5"/>
    <w:multiLevelType w:val="hybridMultilevel"/>
    <w:tmpl w:val="C24098BA"/>
    <w:lvl w:ilvl="0" w:tplc="950466B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32105D36"/>
    <w:multiLevelType w:val="hybridMultilevel"/>
    <w:tmpl w:val="6832A9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nsid w:val="327616EC"/>
    <w:multiLevelType w:val="hybridMultilevel"/>
    <w:tmpl w:val="32706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32D67ABD"/>
    <w:multiLevelType w:val="hybridMultilevel"/>
    <w:tmpl w:val="D77EA7B0"/>
    <w:lvl w:ilvl="0" w:tplc="0409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84">
    <w:nsid w:val="32DD73CE"/>
    <w:multiLevelType w:val="hybridMultilevel"/>
    <w:tmpl w:val="F4BA3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33516774"/>
    <w:multiLevelType w:val="hybridMultilevel"/>
    <w:tmpl w:val="4DAAC2BC"/>
    <w:lvl w:ilvl="0" w:tplc="041C0017">
      <w:start w:val="1"/>
      <w:numFmt w:val="lowerLetter"/>
      <w:lvlText w:val="%1)"/>
      <w:lvlJc w:val="left"/>
      <w:pPr>
        <w:ind w:left="720" w:hanging="360"/>
      </w:p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6">
    <w:nsid w:val="335503C2"/>
    <w:multiLevelType w:val="hybridMultilevel"/>
    <w:tmpl w:val="9E20B0F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7">
    <w:nsid w:val="336A2AD2"/>
    <w:multiLevelType w:val="hybridMultilevel"/>
    <w:tmpl w:val="A40A9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nsid w:val="3388287E"/>
    <w:multiLevelType w:val="hybridMultilevel"/>
    <w:tmpl w:val="3FD40320"/>
    <w:lvl w:ilvl="0" w:tplc="041C0017">
      <w:start w:val="1"/>
      <w:numFmt w:val="lowerLetter"/>
      <w:lvlText w:val="%1)"/>
      <w:lvlJc w:val="left"/>
      <w:pPr>
        <w:ind w:left="720" w:hanging="360"/>
      </w:pPr>
    </w:lvl>
    <w:lvl w:ilvl="1" w:tplc="041C001B">
      <w:start w:val="1"/>
      <w:numFmt w:val="lowerRoman"/>
      <w:lvlText w:val="%2."/>
      <w:lvlJc w:val="righ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9">
    <w:nsid w:val="342B083C"/>
    <w:multiLevelType w:val="hybridMultilevel"/>
    <w:tmpl w:val="09A0A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nsid w:val="345C60EF"/>
    <w:multiLevelType w:val="hybridMultilevel"/>
    <w:tmpl w:val="714A9AE6"/>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1">
    <w:nsid w:val="34820C2C"/>
    <w:multiLevelType w:val="hybridMultilevel"/>
    <w:tmpl w:val="2D7C35E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2">
    <w:nsid w:val="34B3027E"/>
    <w:multiLevelType w:val="hybridMultilevel"/>
    <w:tmpl w:val="9438B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nsid w:val="34E032D8"/>
    <w:multiLevelType w:val="hybridMultilevel"/>
    <w:tmpl w:val="6BFE91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nsid w:val="350F49F7"/>
    <w:multiLevelType w:val="hybridMultilevel"/>
    <w:tmpl w:val="4F2A6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35413908"/>
    <w:multiLevelType w:val="hybridMultilevel"/>
    <w:tmpl w:val="506A84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6">
    <w:nsid w:val="355B17EA"/>
    <w:multiLevelType w:val="hybridMultilevel"/>
    <w:tmpl w:val="68C826F0"/>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7">
    <w:nsid w:val="35663B7F"/>
    <w:multiLevelType w:val="hybridMultilevel"/>
    <w:tmpl w:val="703C4D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3566402F"/>
    <w:multiLevelType w:val="hybridMultilevel"/>
    <w:tmpl w:val="0B38AA74"/>
    <w:styleLink w:val="WWNum19"/>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35B80B3A"/>
    <w:multiLevelType w:val="hybridMultilevel"/>
    <w:tmpl w:val="A0FA17E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0">
    <w:nsid w:val="35E01419"/>
    <w:multiLevelType w:val="hybridMultilevel"/>
    <w:tmpl w:val="6E18E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nsid w:val="35E2636A"/>
    <w:multiLevelType w:val="hybridMultilevel"/>
    <w:tmpl w:val="565ED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35EE290F"/>
    <w:multiLevelType w:val="hybridMultilevel"/>
    <w:tmpl w:val="DE64430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3">
    <w:nsid w:val="360D451C"/>
    <w:multiLevelType w:val="hybridMultilevel"/>
    <w:tmpl w:val="AE569A84"/>
    <w:lvl w:ilvl="0" w:tplc="27FEA14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4">
    <w:nsid w:val="366574B7"/>
    <w:multiLevelType w:val="hybridMultilevel"/>
    <w:tmpl w:val="CE342536"/>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5">
    <w:nsid w:val="36BE4EAD"/>
    <w:multiLevelType w:val="hybridMultilevel"/>
    <w:tmpl w:val="F0B264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36E36235"/>
    <w:multiLevelType w:val="hybridMultilevel"/>
    <w:tmpl w:val="C0FC20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36EA7CCF"/>
    <w:multiLevelType w:val="hybridMultilevel"/>
    <w:tmpl w:val="CAC69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nsid w:val="36ED52D8"/>
    <w:multiLevelType w:val="hybridMultilevel"/>
    <w:tmpl w:val="4E7C68E4"/>
    <w:lvl w:ilvl="0" w:tplc="8EF6E332">
      <w:start w:val="1"/>
      <w:numFmt w:val="decimal"/>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nsid w:val="3783588D"/>
    <w:multiLevelType w:val="hybridMultilevel"/>
    <w:tmpl w:val="D1A688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nsid w:val="37A4604E"/>
    <w:multiLevelType w:val="hybridMultilevel"/>
    <w:tmpl w:val="981CDA48"/>
    <w:lvl w:ilvl="0" w:tplc="EF0884F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1">
    <w:nsid w:val="38624FD1"/>
    <w:multiLevelType w:val="hybridMultilevel"/>
    <w:tmpl w:val="9F260BD6"/>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2">
    <w:nsid w:val="38710D37"/>
    <w:multiLevelType w:val="hybridMultilevel"/>
    <w:tmpl w:val="53F2F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nsid w:val="38EC056E"/>
    <w:multiLevelType w:val="hybridMultilevel"/>
    <w:tmpl w:val="E95C255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4">
    <w:nsid w:val="38F24B12"/>
    <w:multiLevelType w:val="hybridMultilevel"/>
    <w:tmpl w:val="7E224F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391648A6"/>
    <w:multiLevelType w:val="hybridMultilevel"/>
    <w:tmpl w:val="8C02D4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nsid w:val="391D4A70"/>
    <w:multiLevelType w:val="hybridMultilevel"/>
    <w:tmpl w:val="D3D2DC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392877E1"/>
    <w:multiLevelType w:val="hybridMultilevel"/>
    <w:tmpl w:val="AAD2AD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39937169"/>
    <w:multiLevelType w:val="hybridMultilevel"/>
    <w:tmpl w:val="2C36A04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9">
    <w:nsid w:val="39F2321C"/>
    <w:multiLevelType w:val="hybridMultilevel"/>
    <w:tmpl w:val="0C1E5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nsid w:val="3A02194D"/>
    <w:multiLevelType w:val="hybridMultilevel"/>
    <w:tmpl w:val="B19C52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3A080C2E"/>
    <w:multiLevelType w:val="hybridMultilevel"/>
    <w:tmpl w:val="AE6C1598"/>
    <w:lvl w:ilvl="0" w:tplc="04090017">
      <w:start w:val="1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nsid w:val="3A0A5B15"/>
    <w:multiLevelType w:val="hybridMultilevel"/>
    <w:tmpl w:val="1E2A8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nsid w:val="3A213437"/>
    <w:multiLevelType w:val="hybridMultilevel"/>
    <w:tmpl w:val="E4089BA0"/>
    <w:lvl w:ilvl="0" w:tplc="96721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nsid w:val="3AD956B1"/>
    <w:multiLevelType w:val="hybridMultilevel"/>
    <w:tmpl w:val="216EF8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5">
    <w:nsid w:val="3B137F7B"/>
    <w:multiLevelType w:val="hybridMultilevel"/>
    <w:tmpl w:val="32FA2E7A"/>
    <w:lvl w:ilvl="0" w:tplc="AEBCEFD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6">
    <w:nsid w:val="3B2E1A35"/>
    <w:multiLevelType w:val="hybridMultilevel"/>
    <w:tmpl w:val="4B266648"/>
    <w:styleLink w:val="WWNum64"/>
    <w:lvl w:ilvl="0" w:tplc="96721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nsid w:val="3B624E2F"/>
    <w:multiLevelType w:val="hybridMultilevel"/>
    <w:tmpl w:val="B3C29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3BB662F9"/>
    <w:multiLevelType w:val="hybridMultilevel"/>
    <w:tmpl w:val="73BC97EA"/>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nsid w:val="3BBA1E9F"/>
    <w:multiLevelType w:val="hybridMultilevel"/>
    <w:tmpl w:val="EFA4F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3C4016B6"/>
    <w:multiLevelType w:val="hybridMultilevel"/>
    <w:tmpl w:val="062AD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nsid w:val="3CBF2CC1"/>
    <w:multiLevelType w:val="hybridMultilevel"/>
    <w:tmpl w:val="3702A2A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2">
    <w:nsid w:val="3CD8624F"/>
    <w:multiLevelType w:val="singleLevel"/>
    <w:tmpl w:val="E68633AC"/>
    <w:lvl w:ilvl="0">
      <w:start w:val="1"/>
      <w:numFmt w:val="lowerLetter"/>
      <w:lvlText w:val="%1)"/>
      <w:legacy w:legacy="1" w:legacySpace="0" w:legacyIndent="235"/>
      <w:lvlJc w:val="left"/>
      <w:rPr>
        <w:rFonts w:ascii="Times New Roman" w:hAnsi="Times New Roman" w:cs="Times New Roman" w:hint="default"/>
      </w:rPr>
    </w:lvl>
  </w:abstractNum>
  <w:abstractNum w:abstractNumId="333">
    <w:nsid w:val="3D79129F"/>
    <w:multiLevelType w:val="hybridMultilevel"/>
    <w:tmpl w:val="F522B6CE"/>
    <w:lvl w:ilvl="0" w:tplc="A0C2B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nsid w:val="3D860D97"/>
    <w:multiLevelType w:val="hybridMultilevel"/>
    <w:tmpl w:val="1A78BE8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5">
    <w:nsid w:val="3DAF1E2D"/>
    <w:multiLevelType w:val="hybridMultilevel"/>
    <w:tmpl w:val="DD8E27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nsid w:val="3DC60FD3"/>
    <w:multiLevelType w:val="hybridMultilevel"/>
    <w:tmpl w:val="13528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nsid w:val="3DD37D28"/>
    <w:multiLevelType w:val="hybridMultilevel"/>
    <w:tmpl w:val="93A0EB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nsid w:val="3DF75C53"/>
    <w:multiLevelType w:val="hybridMultilevel"/>
    <w:tmpl w:val="638678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9">
    <w:nsid w:val="3DFD48C8"/>
    <w:multiLevelType w:val="hybridMultilevel"/>
    <w:tmpl w:val="BDF01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nsid w:val="3E03353F"/>
    <w:multiLevelType w:val="hybridMultilevel"/>
    <w:tmpl w:val="DCF07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3E7A1255"/>
    <w:multiLevelType w:val="hybridMultilevel"/>
    <w:tmpl w:val="D0305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nsid w:val="3E9769C2"/>
    <w:multiLevelType w:val="hybridMultilevel"/>
    <w:tmpl w:val="27184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3EFE516C"/>
    <w:multiLevelType w:val="hybridMultilevel"/>
    <w:tmpl w:val="EBC691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nsid w:val="3F1F5880"/>
    <w:multiLevelType w:val="hybridMultilevel"/>
    <w:tmpl w:val="E6C4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nsid w:val="3F5A33F3"/>
    <w:multiLevelType w:val="hybridMultilevel"/>
    <w:tmpl w:val="431E6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nsid w:val="3F8A6215"/>
    <w:multiLevelType w:val="hybridMultilevel"/>
    <w:tmpl w:val="2FCADAD2"/>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7">
    <w:nsid w:val="3FB07CD3"/>
    <w:multiLevelType w:val="hybridMultilevel"/>
    <w:tmpl w:val="F6C6B1F8"/>
    <w:lvl w:ilvl="0" w:tplc="041C001B">
      <w:start w:val="1"/>
      <w:numFmt w:val="lowerRoman"/>
      <w:lvlText w:val="%1."/>
      <w:lvlJc w:val="right"/>
      <w:pPr>
        <w:ind w:left="1789" w:hanging="360"/>
      </w:p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abstractNum w:abstractNumId="348">
    <w:nsid w:val="3FB9522F"/>
    <w:multiLevelType w:val="hybridMultilevel"/>
    <w:tmpl w:val="52561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nsid w:val="3FBE287D"/>
    <w:multiLevelType w:val="hybridMultilevel"/>
    <w:tmpl w:val="1F0A1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nsid w:val="3FE50516"/>
    <w:multiLevelType w:val="hybridMultilevel"/>
    <w:tmpl w:val="6B448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nsid w:val="405412B5"/>
    <w:multiLevelType w:val="hybridMultilevel"/>
    <w:tmpl w:val="C9FE9D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nsid w:val="406C2F39"/>
    <w:multiLevelType w:val="hybridMultilevel"/>
    <w:tmpl w:val="97C4E2A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3">
    <w:nsid w:val="40971E8E"/>
    <w:multiLevelType w:val="hybridMultilevel"/>
    <w:tmpl w:val="C914C2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nsid w:val="40A4035A"/>
    <w:multiLevelType w:val="hybridMultilevel"/>
    <w:tmpl w:val="54FA7D42"/>
    <w:lvl w:ilvl="0" w:tplc="CA3AD08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5">
    <w:nsid w:val="40C0598A"/>
    <w:multiLevelType w:val="hybridMultilevel"/>
    <w:tmpl w:val="B0D0A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nsid w:val="40E550AD"/>
    <w:multiLevelType w:val="hybridMultilevel"/>
    <w:tmpl w:val="645802C0"/>
    <w:lvl w:ilvl="0" w:tplc="8076B998">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7DB04B3A">
      <w:start w:val="1"/>
      <w:numFmt w:val="bullet"/>
      <w:lvlText w:val="-"/>
      <w:lvlJc w:val="left"/>
      <w:pPr>
        <w:ind w:left="2160" w:hanging="360"/>
      </w:pPr>
      <w:rPr>
        <w:rFonts w:ascii="Times New Roman" w:eastAsia="Times New Roman" w:hAnsi="Times New Roman" w:cs="Times New Roman"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7">
    <w:nsid w:val="40F52BE1"/>
    <w:multiLevelType w:val="hybridMultilevel"/>
    <w:tmpl w:val="CC127144"/>
    <w:lvl w:ilvl="0" w:tplc="DA1CE7B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nsid w:val="41115C7C"/>
    <w:multiLevelType w:val="hybridMultilevel"/>
    <w:tmpl w:val="154C59C2"/>
    <w:lvl w:ilvl="0" w:tplc="ED7E9F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9">
    <w:nsid w:val="4140016C"/>
    <w:multiLevelType w:val="hybridMultilevel"/>
    <w:tmpl w:val="521A35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nsid w:val="416B7521"/>
    <w:multiLevelType w:val="hybridMultilevel"/>
    <w:tmpl w:val="16BC7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41B80232"/>
    <w:multiLevelType w:val="hybridMultilevel"/>
    <w:tmpl w:val="A9AA87E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2">
    <w:nsid w:val="41D0156F"/>
    <w:multiLevelType w:val="hybridMultilevel"/>
    <w:tmpl w:val="0E9E40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nsid w:val="41D3003E"/>
    <w:multiLevelType w:val="hybridMultilevel"/>
    <w:tmpl w:val="EF9E41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nsid w:val="41E3738A"/>
    <w:multiLevelType w:val="hybridMultilevel"/>
    <w:tmpl w:val="99D60D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42113DF5"/>
    <w:multiLevelType w:val="hybridMultilevel"/>
    <w:tmpl w:val="48D0DABC"/>
    <w:lvl w:ilvl="0" w:tplc="0409001B">
      <w:start w:val="1"/>
      <w:numFmt w:val="low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6">
    <w:nsid w:val="424C12F5"/>
    <w:multiLevelType w:val="hybridMultilevel"/>
    <w:tmpl w:val="EE280A4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7">
    <w:nsid w:val="429C2B13"/>
    <w:multiLevelType w:val="hybridMultilevel"/>
    <w:tmpl w:val="7716EE6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8">
    <w:nsid w:val="42A044E1"/>
    <w:multiLevelType w:val="hybridMultilevel"/>
    <w:tmpl w:val="6814214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9">
    <w:nsid w:val="437D57B2"/>
    <w:multiLevelType w:val="hybridMultilevel"/>
    <w:tmpl w:val="086C6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43804861"/>
    <w:multiLevelType w:val="hybridMultilevel"/>
    <w:tmpl w:val="EA6A72BA"/>
    <w:lvl w:ilvl="0" w:tplc="04090017">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1">
    <w:nsid w:val="43BA7466"/>
    <w:multiLevelType w:val="hybridMultilevel"/>
    <w:tmpl w:val="93F6D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nsid w:val="440F2C1E"/>
    <w:multiLevelType w:val="hybridMultilevel"/>
    <w:tmpl w:val="77346FF4"/>
    <w:lvl w:ilvl="0" w:tplc="745670F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3">
    <w:nsid w:val="442919F9"/>
    <w:multiLevelType w:val="hybridMultilevel"/>
    <w:tmpl w:val="573ACDA8"/>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4">
    <w:nsid w:val="448B4BC8"/>
    <w:multiLevelType w:val="hybridMultilevel"/>
    <w:tmpl w:val="D95AD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nsid w:val="448C724A"/>
    <w:multiLevelType w:val="hybridMultilevel"/>
    <w:tmpl w:val="94503D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nsid w:val="44DB518E"/>
    <w:multiLevelType w:val="hybridMultilevel"/>
    <w:tmpl w:val="F14EE074"/>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7">
    <w:nsid w:val="453F4CB0"/>
    <w:multiLevelType w:val="hybridMultilevel"/>
    <w:tmpl w:val="A11A11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8">
    <w:nsid w:val="454F22D2"/>
    <w:multiLevelType w:val="hybridMultilevel"/>
    <w:tmpl w:val="FE70B8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9">
    <w:nsid w:val="457C6986"/>
    <w:multiLevelType w:val="hybridMultilevel"/>
    <w:tmpl w:val="8CCCD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nsid w:val="46EB651A"/>
    <w:multiLevelType w:val="hybridMultilevel"/>
    <w:tmpl w:val="B9CA022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1">
    <w:nsid w:val="46F84E00"/>
    <w:multiLevelType w:val="hybridMultilevel"/>
    <w:tmpl w:val="1ABE33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nsid w:val="47234F2C"/>
    <w:multiLevelType w:val="hybridMultilevel"/>
    <w:tmpl w:val="12243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nsid w:val="47512F28"/>
    <w:multiLevelType w:val="hybridMultilevel"/>
    <w:tmpl w:val="7B74A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nsid w:val="478A4587"/>
    <w:multiLevelType w:val="hybridMultilevel"/>
    <w:tmpl w:val="370E9F06"/>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5">
    <w:nsid w:val="4798668B"/>
    <w:multiLevelType w:val="hybridMultilevel"/>
    <w:tmpl w:val="851283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nsid w:val="47E8595C"/>
    <w:multiLevelType w:val="hybridMultilevel"/>
    <w:tmpl w:val="BADE6B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nsid w:val="48076AB0"/>
    <w:multiLevelType w:val="hybridMultilevel"/>
    <w:tmpl w:val="65B66B6A"/>
    <w:lvl w:ilvl="0" w:tplc="36BE7796">
      <w:start w:val="1"/>
      <w:numFmt w:val="lowerRoman"/>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8">
    <w:nsid w:val="481F237F"/>
    <w:multiLevelType w:val="hybridMultilevel"/>
    <w:tmpl w:val="FFBA17A0"/>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9">
    <w:nsid w:val="48970926"/>
    <w:multiLevelType w:val="hybridMultilevel"/>
    <w:tmpl w:val="6D8AD8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0">
    <w:nsid w:val="489F4928"/>
    <w:multiLevelType w:val="hybridMultilevel"/>
    <w:tmpl w:val="A02898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nsid w:val="48B5002A"/>
    <w:multiLevelType w:val="hybridMultilevel"/>
    <w:tmpl w:val="8AFEC2E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2">
    <w:nsid w:val="48EB34C0"/>
    <w:multiLevelType w:val="hybridMultilevel"/>
    <w:tmpl w:val="AD3C7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nsid w:val="48F2295B"/>
    <w:multiLevelType w:val="hybridMultilevel"/>
    <w:tmpl w:val="A78A0C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nsid w:val="48F75DEB"/>
    <w:multiLevelType w:val="hybridMultilevel"/>
    <w:tmpl w:val="A72E3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nsid w:val="48FA50D6"/>
    <w:multiLevelType w:val="hybridMultilevel"/>
    <w:tmpl w:val="D6260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6">
    <w:nsid w:val="49086DE5"/>
    <w:multiLevelType w:val="hybridMultilevel"/>
    <w:tmpl w:val="7056019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7">
    <w:nsid w:val="49266A03"/>
    <w:multiLevelType w:val="hybridMultilevel"/>
    <w:tmpl w:val="15B2B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nsid w:val="49D538B5"/>
    <w:multiLevelType w:val="hybridMultilevel"/>
    <w:tmpl w:val="62F4B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nsid w:val="49FE5057"/>
    <w:multiLevelType w:val="hybridMultilevel"/>
    <w:tmpl w:val="D0B8D7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nsid w:val="4A055808"/>
    <w:multiLevelType w:val="hybridMultilevel"/>
    <w:tmpl w:val="E2162A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nsid w:val="4A3771DB"/>
    <w:multiLevelType w:val="hybridMultilevel"/>
    <w:tmpl w:val="7F124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nsid w:val="4A3E63BB"/>
    <w:multiLevelType w:val="hybridMultilevel"/>
    <w:tmpl w:val="6F9296DA"/>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3">
    <w:nsid w:val="4A4C7CB7"/>
    <w:multiLevelType w:val="hybridMultilevel"/>
    <w:tmpl w:val="9482CF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4">
    <w:nsid w:val="4A4D27D0"/>
    <w:multiLevelType w:val="hybridMultilevel"/>
    <w:tmpl w:val="2B84E862"/>
    <w:lvl w:ilvl="0" w:tplc="96721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nsid w:val="4A54464C"/>
    <w:multiLevelType w:val="hybridMultilevel"/>
    <w:tmpl w:val="06286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6">
    <w:nsid w:val="4AA5666F"/>
    <w:multiLevelType w:val="hybridMultilevel"/>
    <w:tmpl w:val="EF0682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7">
    <w:nsid w:val="4AD34FD0"/>
    <w:multiLevelType w:val="hybridMultilevel"/>
    <w:tmpl w:val="51907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8">
    <w:nsid w:val="4AD46783"/>
    <w:multiLevelType w:val="hybridMultilevel"/>
    <w:tmpl w:val="91D4E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9">
    <w:nsid w:val="4B5E06EF"/>
    <w:multiLevelType w:val="hybridMultilevel"/>
    <w:tmpl w:val="6786DE7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0">
    <w:nsid w:val="4B775CB7"/>
    <w:multiLevelType w:val="hybridMultilevel"/>
    <w:tmpl w:val="3A149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nsid w:val="4B9F51F7"/>
    <w:multiLevelType w:val="hybridMultilevel"/>
    <w:tmpl w:val="83FC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nsid w:val="4BC61D3C"/>
    <w:multiLevelType w:val="hybridMultilevel"/>
    <w:tmpl w:val="77F6B25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4">
    <w:nsid w:val="4BE13277"/>
    <w:multiLevelType w:val="hybridMultilevel"/>
    <w:tmpl w:val="F7C03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5">
    <w:nsid w:val="4C6E4EB4"/>
    <w:multiLevelType w:val="hybridMultilevel"/>
    <w:tmpl w:val="2B78F3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6">
    <w:nsid w:val="4C6E5C28"/>
    <w:multiLevelType w:val="hybridMultilevel"/>
    <w:tmpl w:val="72661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7">
    <w:nsid w:val="4CB73D8B"/>
    <w:multiLevelType w:val="hybridMultilevel"/>
    <w:tmpl w:val="81A4D864"/>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8">
    <w:nsid w:val="4D255332"/>
    <w:multiLevelType w:val="hybridMultilevel"/>
    <w:tmpl w:val="C818B82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9">
    <w:nsid w:val="4D544950"/>
    <w:multiLevelType w:val="hybridMultilevel"/>
    <w:tmpl w:val="899CBD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0">
    <w:nsid w:val="4D5E6374"/>
    <w:multiLevelType w:val="hybridMultilevel"/>
    <w:tmpl w:val="67441C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1">
    <w:nsid w:val="4D841186"/>
    <w:multiLevelType w:val="hybridMultilevel"/>
    <w:tmpl w:val="9230B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2">
    <w:nsid w:val="4DC71FB5"/>
    <w:multiLevelType w:val="hybridMultilevel"/>
    <w:tmpl w:val="102A8D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3">
    <w:nsid w:val="4DD80CD3"/>
    <w:multiLevelType w:val="hybridMultilevel"/>
    <w:tmpl w:val="7BCA99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4">
    <w:nsid w:val="4DE03FFD"/>
    <w:multiLevelType w:val="hybridMultilevel"/>
    <w:tmpl w:val="2C3C43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5">
    <w:nsid w:val="4E641B6C"/>
    <w:multiLevelType w:val="hybridMultilevel"/>
    <w:tmpl w:val="5B38E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6">
    <w:nsid w:val="4E6B2A7C"/>
    <w:multiLevelType w:val="hybridMultilevel"/>
    <w:tmpl w:val="3378D5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7">
    <w:nsid w:val="4E87478D"/>
    <w:multiLevelType w:val="hybridMultilevel"/>
    <w:tmpl w:val="3592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8">
    <w:nsid w:val="4EF00D2B"/>
    <w:multiLevelType w:val="hybridMultilevel"/>
    <w:tmpl w:val="A77E3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9">
    <w:nsid w:val="4F0E1A2E"/>
    <w:multiLevelType w:val="hybridMultilevel"/>
    <w:tmpl w:val="321E0670"/>
    <w:styleLink w:val="WWNum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0">
    <w:nsid w:val="4F9544AE"/>
    <w:multiLevelType w:val="hybridMultilevel"/>
    <w:tmpl w:val="129C2B3A"/>
    <w:lvl w:ilvl="0" w:tplc="CA10773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1">
    <w:nsid w:val="4F954A85"/>
    <w:multiLevelType w:val="hybridMultilevel"/>
    <w:tmpl w:val="04627EB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2">
    <w:nsid w:val="4F966BC8"/>
    <w:multiLevelType w:val="hybridMultilevel"/>
    <w:tmpl w:val="5030C4C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3">
    <w:nsid w:val="4FD307EF"/>
    <w:multiLevelType w:val="hybridMultilevel"/>
    <w:tmpl w:val="F5EE390E"/>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34">
    <w:nsid w:val="4FD67B0E"/>
    <w:multiLevelType w:val="hybridMultilevel"/>
    <w:tmpl w:val="357E9D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5">
    <w:nsid w:val="50254FFF"/>
    <w:multiLevelType w:val="hybridMultilevel"/>
    <w:tmpl w:val="44583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nsid w:val="50551842"/>
    <w:multiLevelType w:val="hybridMultilevel"/>
    <w:tmpl w:val="A44ED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7">
    <w:nsid w:val="50773303"/>
    <w:multiLevelType w:val="hybridMultilevel"/>
    <w:tmpl w:val="93DE1A40"/>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38">
    <w:nsid w:val="50951CAE"/>
    <w:multiLevelType w:val="hybridMultilevel"/>
    <w:tmpl w:val="6DC46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nsid w:val="50DE1FC6"/>
    <w:multiLevelType w:val="hybridMultilevel"/>
    <w:tmpl w:val="58865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0">
    <w:nsid w:val="50E363A5"/>
    <w:multiLevelType w:val="hybridMultilevel"/>
    <w:tmpl w:val="C98A5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1">
    <w:nsid w:val="51376746"/>
    <w:multiLevelType w:val="hybridMultilevel"/>
    <w:tmpl w:val="517688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2">
    <w:nsid w:val="5180561C"/>
    <w:multiLevelType w:val="hybridMultilevel"/>
    <w:tmpl w:val="904C4D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3">
    <w:nsid w:val="518E06EA"/>
    <w:multiLevelType w:val="hybridMultilevel"/>
    <w:tmpl w:val="2FAA189E"/>
    <w:lvl w:ilvl="0" w:tplc="70E44A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4">
    <w:nsid w:val="51AE40C4"/>
    <w:multiLevelType w:val="hybridMultilevel"/>
    <w:tmpl w:val="D0525DD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5">
    <w:nsid w:val="51B4356A"/>
    <w:multiLevelType w:val="singleLevel"/>
    <w:tmpl w:val="41BE99E6"/>
    <w:lvl w:ilvl="0">
      <w:start w:val="1"/>
      <w:numFmt w:val="lowerLetter"/>
      <w:lvlText w:val="%1)"/>
      <w:legacy w:legacy="1" w:legacySpace="0" w:legacyIndent="230"/>
      <w:lvlJc w:val="left"/>
      <w:rPr>
        <w:rFonts w:ascii="Times New Roman" w:hAnsi="Times New Roman" w:cs="Times New Roman" w:hint="default"/>
      </w:rPr>
    </w:lvl>
  </w:abstractNum>
  <w:abstractNum w:abstractNumId="446">
    <w:nsid w:val="51D5189B"/>
    <w:multiLevelType w:val="hybridMultilevel"/>
    <w:tmpl w:val="5D24BFF0"/>
    <w:styleLink w:val="WWNum67"/>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7">
    <w:nsid w:val="52652D65"/>
    <w:multiLevelType w:val="hybridMultilevel"/>
    <w:tmpl w:val="6748A0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8">
    <w:nsid w:val="526A7B74"/>
    <w:multiLevelType w:val="multilevel"/>
    <w:tmpl w:val="E54AF85C"/>
    <w:lvl w:ilvl="0">
      <w:start w:val="1"/>
      <w:numFmt w:val="decimal"/>
      <w:lvlText w:val="%1."/>
      <w:lvlJc w:val="left"/>
      <w:pPr>
        <w:ind w:left="1050" w:hanging="432"/>
      </w:pPr>
      <w:rPr>
        <w:rFonts w:hint="default"/>
        <w:b w:val="0"/>
        <w:bCs w:val="0"/>
        <w:color w:val="1A171C"/>
        <w:w w:val="97"/>
        <w:sz w:val="28"/>
        <w:szCs w:val="28"/>
      </w:rPr>
    </w:lvl>
    <w:lvl w:ilvl="1">
      <w:start w:val="1"/>
      <w:numFmt w:val="lowerLetter"/>
      <w:lvlText w:val="(%2)"/>
      <w:lvlJc w:val="left"/>
      <w:pPr>
        <w:ind w:left="1312" w:hanging="293"/>
      </w:pPr>
      <w:rPr>
        <w:rFonts w:ascii="Cambria" w:hAnsi="Cambria" w:cs="Cambria"/>
        <w:b w:val="0"/>
        <w:bCs w:val="0"/>
        <w:color w:val="1A171C"/>
        <w:spacing w:val="-2"/>
        <w:w w:val="74"/>
        <w:sz w:val="19"/>
        <w:szCs w:val="19"/>
      </w:rPr>
    </w:lvl>
    <w:lvl w:ilvl="2">
      <w:numFmt w:val="bullet"/>
      <w:lvlText w:val="•"/>
      <w:lvlJc w:val="left"/>
      <w:pPr>
        <w:ind w:left="2343" w:hanging="293"/>
      </w:pPr>
    </w:lvl>
    <w:lvl w:ilvl="3">
      <w:numFmt w:val="bullet"/>
      <w:lvlText w:val="•"/>
      <w:lvlJc w:val="left"/>
      <w:pPr>
        <w:ind w:left="3374" w:hanging="293"/>
      </w:pPr>
    </w:lvl>
    <w:lvl w:ilvl="4">
      <w:numFmt w:val="bullet"/>
      <w:lvlText w:val="•"/>
      <w:lvlJc w:val="left"/>
      <w:pPr>
        <w:ind w:left="4405" w:hanging="293"/>
      </w:pPr>
    </w:lvl>
    <w:lvl w:ilvl="5">
      <w:numFmt w:val="bullet"/>
      <w:lvlText w:val="•"/>
      <w:lvlJc w:val="left"/>
      <w:pPr>
        <w:ind w:left="5436" w:hanging="293"/>
      </w:pPr>
    </w:lvl>
    <w:lvl w:ilvl="6">
      <w:numFmt w:val="bullet"/>
      <w:lvlText w:val="•"/>
      <w:lvlJc w:val="left"/>
      <w:pPr>
        <w:ind w:left="6467" w:hanging="293"/>
      </w:pPr>
    </w:lvl>
    <w:lvl w:ilvl="7">
      <w:numFmt w:val="bullet"/>
      <w:lvlText w:val="•"/>
      <w:lvlJc w:val="left"/>
      <w:pPr>
        <w:ind w:left="7498" w:hanging="293"/>
      </w:pPr>
    </w:lvl>
    <w:lvl w:ilvl="8">
      <w:numFmt w:val="bullet"/>
      <w:lvlText w:val="•"/>
      <w:lvlJc w:val="left"/>
      <w:pPr>
        <w:ind w:left="8529" w:hanging="293"/>
      </w:pPr>
    </w:lvl>
  </w:abstractNum>
  <w:abstractNum w:abstractNumId="449">
    <w:nsid w:val="52875029"/>
    <w:multiLevelType w:val="hybridMultilevel"/>
    <w:tmpl w:val="0560B3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nsid w:val="52A415F8"/>
    <w:multiLevelType w:val="hybridMultilevel"/>
    <w:tmpl w:val="EDE2A2A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1">
    <w:nsid w:val="52B65858"/>
    <w:multiLevelType w:val="hybridMultilevel"/>
    <w:tmpl w:val="E6F26B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2">
    <w:nsid w:val="52EB5161"/>
    <w:multiLevelType w:val="hybridMultilevel"/>
    <w:tmpl w:val="5B2E6E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3">
    <w:nsid w:val="5363498A"/>
    <w:multiLevelType w:val="hybridMultilevel"/>
    <w:tmpl w:val="057A5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4">
    <w:nsid w:val="53942E32"/>
    <w:multiLevelType w:val="hybridMultilevel"/>
    <w:tmpl w:val="D35AE5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5">
    <w:nsid w:val="53C85FC7"/>
    <w:multiLevelType w:val="hybridMultilevel"/>
    <w:tmpl w:val="B81A6540"/>
    <w:lvl w:ilvl="0" w:tplc="8F261F4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6">
    <w:nsid w:val="550150B3"/>
    <w:multiLevelType w:val="hybridMultilevel"/>
    <w:tmpl w:val="539AA6EA"/>
    <w:styleLink w:val="WWNum4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7">
    <w:nsid w:val="55031193"/>
    <w:multiLevelType w:val="multilevel"/>
    <w:tmpl w:val="D4F693FC"/>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8">
    <w:nsid w:val="551C5171"/>
    <w:multiLevelType w:val="hybridMultilevel"/>
    <w:tmpl w:val="5A420D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9">
    <w:nsid w:val="552244DF"/>
    <w:multiLevelType w:val="hybridMultilevel"/>
    <w:tmpl w:val="E4A8B820"/>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60">
    <w:nsid w:val="553B0336"/>
    <w:multiLevelType w:val="hybridMultilevel"/>
    <w:tmpl w:val="3E5A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1">
    <w:nsid w:val="557835B8"/>
    <w:multiLevelType w:val="singleLevel"/>
    <w:tmpl w:val="F0F0EF6C"/>
    <w:lvl w:ilvl="0">
      <w:start w:val="1"/>
      <w:numFmt w:val="decimal"/>
      <w:lvlText w:val="%1."/>
      <w:legacy w:legacy="1" w:legacySpace="0" w:legacyIndent="259"/>
      <w:lvlJc w:val="left"/>
      <w:rPr>
        <w:rFonts w:ascii="Times New Roman" w:hAnsi="Times New Roman" w:cs="Times New Roman" w:hint="default"/>
      </w:rPr>
    </w:lvl>
  </w:abstractNum>
  <w:abstractNum w:abstractNumId="462">
    <w:nsid w:val="559801CE"/>
    <w:multiLevelType w:val="hybridMultilevel"/>
    <w:tmpl w:val="49360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3">
    <w:nsid w:val="55F25C87"/>
    <w:multiLevelType w:val="hybridMultilevel"/>
    <w:tmpl w:val="D0FAB2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4">
    <w:nsid w:val="55F85B4F"/>
    <w:multiLevelType w:val="hybridMultilevel"/>
    <w:tmpl w:val="57EEB4E2"/>
    <w:lvl w:ilvl="0" w:tplc="04090017">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65">
    <w:nsid w:val="5600025B"/>
    <w:multiLevelType w:val="hybridMultilevel"/>
    <w:tmpl w:val="2CBA3DF4"/>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nsid w:val="56124480"/>
    <w:multiLevelType w:val="hybridMultilevel"/>
    <w:tmpl w:val="4DE6E7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7">
    <w:nsid w:val="564716B9"/>
    <w:multiLevelType w:val="hybridMultilevel"/>
    <w:tmpl w:val="E416D9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8">
    <w:nsid w:val="56833409"/>
    <w:multiLevelType w:val="multilevel"/>
    <w:tmpl w:val="DA5A3B20"/>
    <w:styleLink w:val="WWNum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69">
    <w:nsid w:val="56A37CAE"/>
    <w:multiLevelType w:val="hybridMultilevel"/>
    <w:tmpl w:val="64163030"/>
    <w:lvl w:ilvl="0" w:tplc="4B288E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0">
    <w:nsid w:val="56A94A57"/>
    <w:multiLevelType w:val="hybridMultilevel"/>
    <w:tmpl w:val="BA529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1">
    <w:nsid w:val="574F4BF7"/>
    <w:multiLevelType w:val="hybridMultilevel"/>
    <w:tmpl w:val="EC4A71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2">
    <w:nsid w:val="578C69FA"/>
    <w:multiLevelType w:val="hybridMultilevel"/>
    <w:tmpl w:val="F1CE1148"/>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73">
    <w:nsid w:val="57BF72F3"/>
    <w:multiLevelType w:val="hybridMultilevel"/>
    <w:tmpl w:val="2444C99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74">
    <w:nsid w:val="58700E1D"/>
    <w:multiLevelType w:val="hybridMultilevel"/>
    <w:tmpl w:val="35624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5">
    <w:nsid w:val="5880635A"/>
    <w:multiLevelType w:val="hybridMultilevel"/>
    <w:tmpl w:val="A5A8C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6">
    <w:nsid w:val="58945F97"/>
    <w:multiLevelType w:val="hybridMultilevel"/>
    <w:tmpl w:val="1F50987A"/>
    <w:lvl w:ilvl="0" w:tplc="4F968B5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7">
    <w:nsid w:val="58A323A2"/>
    <w:multiLevelType w:val="hybridMultilevel"/>
    <w:tmpl w:val="4E466480"/>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8">
    <w:nsid w:val="59696617"/>
    <w:multiLevelType w:val="hybridMultilevel"/>
    <w:tmpl w:val="B8E4B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9">
    <w:nsid w:val="59CB0E16"/>
    <w:multiLevelType w:val="hybridMultilevel"/>
    <w:tmpl w:val="1B1C7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0">
    <w:nsid w:val="59DD4F84"/>
    <w:multiLevelType w:val="hybridMultilevel"/>
    <w:tmpl w:val="05529752"/>
    <w:lvl w:ilvl="0" w:tplc="04090017">
      <w:start w:val="1"/>
      <w:numFmt w:val="lowerLetter"/>
      <w:lvlText w:val="%1)"/>
      <w:lvlJc w:val="left"/>
      <w:pPr>
        <w:ind w:left="720" w:hanging="360"/>
      </w:pPr>
    </w:lvl>
    <w:lvl w:ilvl="1" w:tplc="AE86DEA4">
      <w:start w:val="1"/>
      <w:numFmt w:val="lowerLetter"/>
      <w:lvlText w:val="%2)"/>
      <w:lvlJc w:val="left"/>
      <w:pPr>
        <w:ind w:left="1440" w:hanging="360"/>
      </w:pPr>
      <w:rPr>
        <w:rFonts w:ascii="Garamond" w:eastAsia="Times New Roman" w:hAnsi="Garamond" w:cs="Times New Roman" w:hint="default"/>
      </w:rPr>
    </w:lvl>
    <w:lvl w:ilvl="2" w:tplc="F27C0A3A">
      <w:start w:val="5"/>
      <w:numFmt w:val="decimal"/>
      <w:lvlText w:val="%3"/>
      <w:lvlJc w:val="left"/>
      <w:pPr>
        <w:ind w:left="2340" w:hanging="360"/>
      </w:pPr>
      <w:rPr>
        <w:rFonts w:hint="default"/>
      </w:rPr>
    </w:lvl>
    <w:lvl w:ilvl="3" w:tplc="67B0485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1">
    <w:nsid w:val="59F13B33"/>
    <w:multiLevelType w:val="hybridMultilevel"/>
    <w:tmpl w:val="CA944D0A"/>
    <w:lvl w:ilvl="0" w:tplc="1DA22B7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82">
    <w:nsid w:val="5A301B8C"/>
    <w:multiLevelType w:val="hybridMultilevel"/>
    <w:tmpl w:val="11287AD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3">
    <w:nsid w:val="5A38534D"/>
    <w:multiLevelType w:val="hybridMultilevel"/>
    <w:tmpl w:val="3B76A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4">
    <w:nsid w:val="5A664763"/>
    <w:multiLevelType w:val="hybridMultilevel"/>
    <w:tmpl w:val="BCA48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nsid w:val="5ABF18BD"/>
    <w:multiLevelType w:val="hybridMultilevel"/>
    <w:tmpl w:val="8D2C4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6">
    <w:nsid w:val="5AC75214"/>
    <w:multiLevelType w:val="hybridMultilevel"/>
    <w:tmpl w:val="2DF0C80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7">
    <w:nsid w:val="5B120FA1"/>
    <w:multiLevelType w:val="hybridMultilevel"/>
    <w:tmpl w:val="7BA6FABE"/>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88">
    <w:nsid w:val="5B150303"/>
    <w:multiLevelType w:val="hybridMultilevel"/>
    <w:tmpl w:val="6422ED62"/>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89">
    <w:nsid w:val="5B2866E7"/>
    <w:multiLevelType w:val="hybridMultilevel"/>
    <w:tmpl w:val="6B983A88"/>
    <w:lvl w:ilvl="0" w:tplc="E13E974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0">
    <w:nsid w:val="5B325ADC"/>
    <w:multiLevelType w:val="hybridMultilevel"/>
    <w:tmpl w:val="AA8E8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1">
    <w:nsid w:val="5B896B92"/>
    <w:multiLevelType w:val="hybridMultilevel"/>
    <w:tmpl w:val="BE60E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2">
    <w:nsid w:val="5BAC1436"/>
    <w:multiLevelType w:val="hybridMultilevel"/>
    <w:tmpl w:val="466603A6"/>
    <w:lvl w:ilvl="0" w:tplc="BBC85D5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3">
    <w:nsid w:val="5C2D06B2"/>
    <w:multiLevelType w:val="hybridMultilevel"/>
    <w:tmpl w:val="60F4FCC6"/>
    <w:lvl w:ilvl="0" w:tplc="DCF676A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4">
    <w:nsid w:val="5CA57F86"/>
    <w:multiLevelType w:val="hybridMultilevel"/>
    <w:tmpl w:val="22AEF4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5">
    <w:nsid w:val="5CBA2888"/>
    <w:multiLevelType w:val="hybridMultilevel"/>
    <w:tmpl w:val="88E64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6">
    <w:nsid w:val="5CEA42EC"/>
    <w:multiLevelType w:val="hybridMultilevel"/>
    <w:tmpl w:val="911697EA"/>
    <w:lvl w:ilvl="0" w:tplc="02BC55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7">
    <w:nsid w:val="5D276EC3"/>
    <w:multiLevelType w:val="hybridMultilevel"/>
    <w:tmpl w:val="1370260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8">
    <w:nsid w:val="5D415715"/>
    <w:multiLevelType w:val="hybridMultilevel"/>
    <w:tmpl w:val="09C05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9">
    <w:nsid w:val="5DDA4F51"/>
    <w:multiLevelType w:val="hybridMultilevel"/>
    <w:tmpl w:val="1A244E18"/>
    <w:lvl w:ilvl="0" w:tplc="96721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0">
    <w:nsid w:val="5E2A46A5"/>
    <w:multiLevelType w:val="multilevel"/>
    <w:tmpl w:val="D1069244"/>
    <w:styleLink w:val="WWNum6"/>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01">
    <w:nsid w:val="5E8263E3"/>
    <w:multiLevelType w:val="hybridMultilevel"/>
    <w:tmpl w:val="6F58F4C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2">
    <w:nsid w:val="5E8B3CC2"/>
    <w:multiLevelType w:val="hybridMultilevel"/>
    <w:tmpl w:val="34C828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3">
    <w:nsid w:val="5E8E43AB"/>
    <w:multiLevelType w:val="hybridMultilevel"/>
    <w:tmpl w:val="82E88A4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4">
    <w:nsid w:val="5F341946"/>
    <w:multiLevelType w:val="hybridMultilevel"/>
    <w:tmpl w:val="E122911C"/>
    <w:lvl w:ilvl="0" w:tplc="16FE89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5">
    <w:nsid w:val="5F3D6BD6"/>
    <w:multiLevelType w:val="hybridMultilevel"/>
    <w:tmpl w:val="3CC811FE"/>
    <w:lvl w:ilvl="0" w:tplc="0B1EC1B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6">
    <w:nsid w:val="5F53371A"/>
    <w:multiLevelType w:val="hybridMultilevel"/>
    <w:tmpl w:val="5554EC8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7">
    <w:nsid w:val="5F7C5724"/>
    <w:multiLevelType w:val="hybridMultilevel"/>
    <w:tmpl w:val="F9688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8">
    <w:nsid w:val="5FC00577"/>
    <w:multiLevelType w:val="hybridMultilevel"/>
    <w:tmpl w:val="CFBCF538"/>
    <w:lvl w:ilvl="0" w:tplc="36BE779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9">
    <w:nsid w:val="5FD238F5"/>
    <w:multiLevelType w:val="hybridMultilevel"/>
    <w:tmpl w:val="9B408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0">
    <w:nsid w:val="5FE3628B"/>
    <w:multiLevelType w:val="hybridMultilevel"/>
    <w:tmpl w:val="FED82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1">
    <w:nsid w:val="60056DCB"/>
    <w:multiLevelType w:val="hybridMultilevel"/>
    <w:tmpl w:val="940C02D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2">
    <w:nsid w:val="604C21D0"/>
    <w:multiLevelType w:val="hybridMultilevel"/>
    <w:tmpl w:val="B48E5688"/>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13">
    <w:nsid w:val="60BD0D19"/>
    <w:multiLevelType w:val="hybridMultilevel"/>
    <w:tmpl w:val="C1961430"/>
    <w:lvl w:ilvl="0" w:tplc="4C0AB33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14">
    <w:nsid w:val="60DE0162"/>
    <w:multiLevelType w:val="hybridMultilevel"/>
    <w:tmpl w:val="83141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5">
    <w:nsid w:val="60EA4CBE"/>
    <w:multiLevelType w:val="hybridMultilevel"/>
    <w:tmpl w:val="3D401D40"/>
    <w:lvl w:ilvl="0" w:tplc="88A23FA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16">
    <w:nsid w:val="61A66A25"/>
    <w:multiLevelType w:val="hybridMultilevel"/>
    <w:tmpl w:val="BB983D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7">
    <w:nsid w:val="61D27956"/>
    <w:multiLevelType w:val="hybridMultilevel"/>
    <w:tmpl w:val="3E36E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8">
    <w:nsid w:val="61D45651"/>
    <w:multiLevelType w:val="hybridMultilevel"/>
    <w:tmpl w:val="50D2FD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9">
    <w:nsid w:val="620A56A0"/>
    <w:multiLevelType w:val="hybridMultilevel"/>
    <w:tmpl w:val="0C5A40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0">
    <w:nsid w:val="62116E17"/>
    <w:multiLevelType w:val="hybridMultilevel"/>
    <w:tmpl w:val="086A2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1">
    <w:nsid w:val="629A7D2A"/>
    <w:multiLevelType w:val="hybridMultilevel"/>
    <w:tmpl w:val="1FCACB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2">
    <w:nsid w:val="62AA6096"/>
    <w:multiLevelType w:val="hybridMultilevel"/>
    <w:tmpl w:val="61021D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3">
    <w:nsid w:val="62EC4481"/>
    <w:multiLevelType w:val="hybridMultilevel"/>
    <w:tmpl w:val="52F87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4">
    <w:nsid w:val="62ED5E8F"/>
    <w:multiLevelType w:val="hybridMultilevel"/>
    <w:tmpl w:val="28800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5">
    <w:nsid w:val="63283BB5"/>
    <w:multiLevelType w:val="hybridMultilevel"/>
    <w:tmpl w:val="C686A1CC"/>
    <w:lvl w:ilvl="0" w:tplc="EEA017E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26">
    <w:nsid w:val="640B47BA"/>
    <w:multiLevelType w:val="hybridMultilevel"/>
    <w:tmpl w:val="38D6C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7">
    <w:nsid w:val="64276CBA"/>
    <w:multiLevelType w:val="hybridMultilevel"/>
    <w:tmpl w:val="C16A8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8">
    <w:nsid w:val="6433408E"/>
    <w:multiLevelType w:val="hybridMultilevel"/>
    <w:tmpl w:val="9B024A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9">
    <w:nsid w:val="64752892"/>
    <w:multiLevelType w:val="hybridMultilevel"/>
    <w:tmpl w:val="F0DCA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0">
    <w:nsid w:val="647A658E"/>
    <w:multiLevelType w:val="hybridMultilevel"/>
    <w:tmpl w:val="7A6C2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1">
    <w:nsid w:val="64D92483"/>
    <w:multiLevelType w:val="hybridMultilevel"/>
    <w:tmpl w:val="EF448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2">
    <w:nsid w:val="64E9072C"/>
    <w:multiLevelType w:val="hybridMultilevel"/>
    <w:tmpl w:val="AE5EC6E2"/>
    <w:lvl w:ilvl="0" w:tplc="C2AE316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33">
    <w:nsid w:val="65246067"/>
    <w:multiLevelType w:val="hybridMultilevel"/>
    <w:tmpl w:val="28D6117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3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35">
    <w:nsid w:val="658148B1"/>
    <w:multiLevelType w:val="hybridMultilevel"/>
    <w:tmpl w:val="E9D637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6">
    <w:nsid w:val="65D316A5"/>
    <w:multiLevelType w:val="hybridMultilevel"/>
    <w:tmpl w:val="DA8E0C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7">
    <w:nsid w:val="65E1236E"/>
    <w:multiLevelType w:val="hybridMultilevel"/>
    <w:tmpl w:val="B7D036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8">
    <w:nsid w:val="65E128B5"/>
    <w:multiLevelType w:val="hybridMultilevel"/>
    <w:tmpl w:val="AC666C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9">
    <w:nsid w:val="661861BE"/>
    <w:multiLevelType w:val="hybridMultilevel"/>
    <w:tmpl w:val="F5B253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0">
    <w:nsid w:val="66337C1E"/>
    <w:multiLevelType w:val="hybridMultilevel"/>
    <w:tmpl w:val="D25ED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1">
    <w:nsid w:val="664E10EF"/>
    <w:multiLevelType w:val="hybridMultilevel"/>
    <w:tmpl w:val="C14E54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2">
    <w:nsid w:val="6670165C"/>
    <w:multiLevelType w:val="hybridMultilevel"/>
    <w:tmpl w:val="E370F9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3">
    <w:nsid w:val="66C44135"/>
    <w:multiLevelType w:val="hybridMultilevel"/>
    <w:tmpl w:val="7C625462"/>
    <w:lvl w:ilvl="0" w:tplc="CB0058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4">
    <w:nsid w:val="66E65DB4"/>
    <w:multiLevelType w:val="hybridMultilevel"/>
    <w:tmpl w:val="F4AAE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5">
    <w:nsid w:val="671C6F4B"/>
    <w:multiLevelType w:val="hybridMultilevel"/>
    <w:tmpl w:val="6E9EFD12"/>
    <w:lvl w:ilvl="0" w:tplc="3F8085B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6">
    <w:nsid w:val="67644376"/>
    <w:multiLevelType w:val="hybridMultilevel"/>
    <w:tmpl w:val="A5FE88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7">
    <w:nsid w:val="678A6E67"/>
    <w:multiLevelType w:val="hybridMultilevel"/>
    <w:tmpl w:val="485209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8">
    <w:nsid w:val="67992991"/>
    <w:multiLevelType w:val="hybridMultilevel"/>
    <w:tmpl w:val="82603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9">
    <w:nsid w:val="67B12BE4"/>
    <w:multiLevelType w:val="hybridMultilevel"/>
    <w:tmpl w:val="9C144E60"/>
    <w:lvl w:ilvl="0" w:tplc="5BDEDE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0">
    <w:nsid w:val="67E75E8C"/>
    <w:multiLevelType w:val="hybridMultilevel"/>
    <w:tmpl w:val="DDB862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1">
    <w:nsid w:val="67F44C31"/>
    <w:multiLevelType w:val="hybridMultilevel"/>
    <w:tmpl w:val="6A606F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2">
    <w:nsid w:val="67FD200A"/>
    <w:multiLevelType w:val="hybridMultilevel"/>
    <w:tmpl w:val="C3A894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3">
    <w:nsid w:val="67FF5E97"/>
    <w:multiLevelType w:val="hybridMultilevel"/>
    <w:tmpl w:val="39B091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4">
    <w:nsid w:val="683E5B54"/>
    <w:multiLevelType w:val="hybridMultilevel"/>
    <w:tmpl w:val="01F68DBE"/>
    <w:lvl w:ilvl="0" w:tplc="3334E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5">
    <w:nsid w:val="68AE3BED"/>
    <w:multiLevelType w:val="hybridMultilevel"/>
    <w:tmpl w:val="626883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6">
    <w:nsid w:val="68B83B01"/>
    <w:multiLevelType w:val="hybridMultilevel"/>
    <w:tmpl w:val="AD4A9F78"/>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57">
    <w:nsid w:val="69524A4E"/>
    <w:multiLevelType w:val="hybridMultilevel"/>
    <w:tmpl w:val="B98A53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8">
    <w:nsid w:val="6980169E"/>
    <w:multiLevelType w:val="hybridMultilevel"/>
    <w:tmpl w:val="B316E6A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9">
    <w:nsid w:val="69D71807"/>
    <w:multiLevelType w:val="hybridMultilevel"/>
    <w:tmpl w:val="0C3E0B5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0">
    <w:nsid w:val="69E07693"/>
    <w:multiLevelType w:val="hybridMultilevel"/>
    <w:tmpl w:val="56AC71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1">
    <w:nsid w:val="69FB1399"/>
    <w:multiLevelType w:val="hybridMultilevel"/>
    <w:tmpl w:val="A37C4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2">
    <w:nsid w:val="6A19055E"/>
    <w:multiLevelType w:val="hybridMultilevel"/>
    <w:tmpl w:val="3EAE03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3">
    <w:nsid w:val="6A5229AC"/>
    <w:multiLevelType w:val="hybridMultilevel"/>
    <w:tmpl w:val="D06442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4">
    <w:nsid w:val="6A701B47"/>
    <w:multiLevelType w:val="hybridMultilevel"/>
    <w:tmpl w:val="DC3EF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5">
    <w:nsid w:val="6A853636"/>
    <w:multiLevelType w:val="hybridMultilevel"/>
    <w:tmpl w:val="E398FC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6">
    <w:nsid w:val="6A8D6253"/>
    <w:multiLevelType w:val="hybridMultilevel"/>
    <w:tmpl w:val="9670D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7">
    <w:nsid w:val="6AAF09AB"/>
    <w:multiLevelType w:val="hybridMultilevel"/>
    <w:tmpl w:val="25768D42"/>
    <w:lvl w:ilvl="0" w:tplc="4F84D03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68">
    <w:nsid w:val="6AC95EAE"/>
    <w:multiLevelType w:val="hybridMultilevel"/>
    <w:tmpl w:val="2C0E7C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9">
    <w:nsid w:val="6B7F3D19"/>
    <w:multiLevelType w:val="multilevel"/>
    <w:tmpl w:val="52E6D02C"/>
    <w:lvl w:ilvl="0">
      <w:start w:val="1"/>
      <w:numFmt w:val="lowerLetter"/>
      <w:lvlText w:val="%1)"/>
      <w:lvlJc w:val="left"/>
      <w:pPr>
        <w:ind w:left="380" w:hanging="360"/>
      </w:p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570">
    <w:nsid w:val="6B99262E"/>
    <w:multiLevelType w:val="hybridMultilevel"/>
    <w:tmpl w:val="F5F2E0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1">
    <w:nsid w:val="6C0015FC"/>
    <w:multiLevelType w:val="hybridMultilevel"/>
    <w:tmpl w:val="2904E752"/>
    <w:styleLink w:val="WWNum49"/>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2">
    <w:nsid w:val="6C1661FB"/>
    <w:multiLevelType w:val="hybridMultilevel"/>
    <w:tmpl w:val="568C9A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3">
    <w:nsid w:val="6C31669D"/>
    <w:multiLevelType w:val="hybridMultilevel"/>
    <w:tmpl w:val="8F6CA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4">
    <w:nsid w:val="6C3A3040"/>
    <w:multiLevelType w:val="hybridMultilevel"/>
    <w:tmpl w:val="824AD9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5">
    <w:nsid w:val="6C3E5ACF"/>
    <w:multiLevelType w:val="hybridMultilevel"/>
    <w:tmpl w:val="1394644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6">
    <w:nsid w:val="6C640703"/>
    <w:multiLevelType w:val="hybridMultilevel"/>
    <w:tmpl w:val="58423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7">
    <w:nsid w:val="6C8A3A67"/>
    <w:multiLevelType w:val="hybridMultilevel"/>
    <w:tmpl w:val="3E20A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8">
    <w:nsid w:val="6D063DB7"/>
    <w:multiLevelType w:val="hybridMultilevel"/>
    <w:tmpl w:val="A4A24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9">
    <w:nsid w:val="6D2A2DD0"/>
    <w:multiLevelType w:val="hybridMultilevel"/>
    <w:tmpl w:val="A02894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0">
    <w:nsid w:val="6D354D68"/>
    <w:multiLevelType w:val="hybridMultilevel"/>
    <w:tmpl w:val="ACA6F692"/>
    <w:lvl w:ilvl="0" w:tplc="041C0017">
      <w:start w:val="38"/>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581">
    <w:nsid w:val="6D3974D8"/>
    <w:multiLevelType w:val="hybridMultilevel"/>
    <w:tmpl w:val="8CAA00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2">
    <w:nsid w:val="6D6A57E1"/>
    <w:multiLevelType w:val="hybridMultilevel"/>
    <w:tmpl w:val="13F4F0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3">
    <w:nsid w:val="6D7C0114"/>
    <w:multiLevelType w:val="hybridMultilevel"/>
    <w:tmpl w:val="F9A02BA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4">
    <w:nsid w:val="6D84412B"/>
    <w:multiLevelType w:val="hybridMultilevel"/>
    <w:tmpl w:val="BBA6441E"/>
    <w:lvl w:ilvl="0" w:tplc="31561846">
      <w:start w:val="1"/>
      <w:numFmt w:val="lowerLetter"/>
      <w:lvlText w:val="(%1)"/>
      <w:lvlJc w:val="left"/>
      <w:pPr>
        <w:ind w:left="720" w:hanging="360"/>
      </w:pPr>
      <w:rPr>
        <w:rFonts w:hint="default"/>
      </w:rPr>
    </w:lvl>
    <w:lvl w:ilvl="1" w:tplc="31561846">
      <w:start w:val="1"/>
      <w:numFmt w:val="lowerLetter"/>
      <w:lvlText w:val="(%2)"/>
      <w:lvlJc w:val="left"/>
      <w:pPr>
        <w:ind w:left="1440" w:hanging="360"/>
      </w:pPr>
      <w:rPr>
        <w:rFonts w:hint="default"/>
      </w:rPr>
    </w:lvl>
    <w:lvl w:ilvl="2" w:tplc="9BE62C16">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5">
    <w:nsid w:val="6DE66BCB"/>
    <w:multiLevelType w:val="hybridMultilevel"/>
    <w:tmpl w:val="93E06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6">
    <w:nsid w:val="6E2B28A7"/>
    <w:multiLevelType w:val="hybridMultilevel"/>
    <w:tmpl w:val="7B0E4A80"/>
    <w:lvl w:ilvl="0" w:tplc="041C0017">
      <w:start w:val="1"/>
      <w:numFmt w:val="lowerLetter"/>
      <w:lvlText w:val="%1)"/>
      <w:lvlJc w:val="left"/>
      <w:pPr>
        <w:ind w:left="1440" w:hanging="360"/>
      </w:pPr>
    </w:lvl>
    <w:lvl w:ilvl="1" w:tplc="041C0017">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587">
    <w:nsid w:val="6E447438"/>
    <w:multiLevelType w:val="hybridMultilevel"/>
    <w:tmpl w:val="8026C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8">
    <w:nsid w:val="6F0903C3"/>
    <w:multiLevelType w:val="hybridMultilevel"/>
    <w:tmpl w:val="F3D4B4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9">
    <w:nsid w:val="6F0D2845"/>
    <w:multiLevelType w:val="hybridMultilevel"/>
    <w:tmpl w:val="14E014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1">
    <w:nsid w:val="6F8210DF"/>
    <w:multiLevelType w:val="hybridMultilevel"/>
    <w:tmpl w:val="E62EFE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2">
    <w:nsid w:val="6FEB47C7"/>
    <w:multiLevelType w:val="hybridMultilevel"/>
    <w:tmpl w:val="D6262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3">
    <w:nsid w:val="704C553F"/>
    <w:multiLevelType w:val="hybridMultilevel"/>
    <w:tmpl w:val="3C32BB4E"/>
    <w:styleLink w:val="WWNum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4">
    <w:nsid w:val="70537DE2"/>
    <w:multiLevelType w:val="hybridMultilevel"/>
    <w:tmpl w:val="51708E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5">
    <w:nsid w:val="70AB0EE2"/>
    <w:multiLevelType w:val="hybridMultilevel"/>
    <w:tmpl w:val="2B442450"/>
    <w:lvl w:ilvl="0" w:tplc="0409001B">
      <w:start w:val="1"/>
      <w:numFmt w:val="lowerRoman"/>
      <w:lvlText w:val="%1."/>
      <w:lvlJc w:val="righ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596">
    <w:nsid w:val="70AF2A95"/>
    <w:multiLevelType w:val="hybridMultilevel"/>
    <w:tmpl w:val="A39C4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7">
    <w:nsid w:val="70C05726"/>
    <w:multiLevelType w:val="hybridMultilevel"/>
    <w:tmpl w:val="1314447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8">
    <w:nsid w:val="70CD37E0"/>
    <w:multiLevelType w:val="hybridMultilevel"/>
    <w:tmpl w:val="8CD8B7D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9">
    <w:nsid w:val="70D72E2F"/>
    <w:multiLevelType w:val="hybridMultilevel"/>
    <w:tmpl w:val="DAF46B5A"/>
    <w:lvl w:ilvl="0" w:tplc="96721418">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0">
    <w:nsid w:val="70FA649C"/>
    <w:multiLevelType w:val="hybridMultilevel"/>
    <w:tmpl w:val="C35C156E"/>
    <w:lvl w:ilvl="0" w:tplc="0409000F">
      <w:start w:val="1"/>
      <w:numFmt w:val="decimal"/>
      <w:lvlText w:val="%1."/>
      <w:lvlJc w:val="left"/>
      <w:pPr>
        <w:ind w:left="720" w:hanging="360"/>
      </w:pPr>
    </w:lvl>
    <w:lvl w:ilvl="1" w:tplc="750017C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1">
    <w:nsid w:val="70FD6A26"/>
    <w:multiLevelType w:val="hybridMultilevel"/>
    <w:tmpl w:val="076C3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2">
    <w:nsid w:val="712D102B"/>
    <w:multiLevelType w:val="hybridMultilevel"/>
    <w:tmpl w:val="0464F1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3">
    <w:nsid w:val="7151072B"/>
    <w:multiLevelType w:val="hybridMultilevel"/>
    <w:tmpl w:val="64660B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4">
    <w:nsid w:val="7185508E"/>
    <w:multiLevelType w:val="hybridMultilevel"/>
    <w:tmpl w:val="F0EAECF8"/>
    <w:lvl w:ilvl="0" w:tplc="68A8582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05">
    <w:nsid w:val="71A87D11"/>
    <w:multiLevelType w:val="hybridMultilevel"/>
    <w:tmpl w:val="70CE0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6">
    <w:nsid w:val="71D6020B"/>
    <w:multiLevelType w:val="hybridMultilevel"/>
    <w:tmpl w:val="22F80E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7">
    <w:nsid w:val="71D84901"/>
    <w:multiLevelType w:val="singleLevel"/>
    <w:tmpl w:val="DD0EDAC8"/>
    <w:lvl w:ilvl="0">
      <w:start w:val="1"/>
      <w:numFmt w:val="lowerLetter"/>
      <w:lvlText w:val="%1)"/>
      <w:legacy w:legacy="1" w:legacySpace="0" w:legacyIndent="206"/>
      <w:lvlJc w:val="left"/>
      <w:rPr>
        <w:rFonts w:ascii="Times New Roman" w:hAnsi="Times New Roman" w:cs="Times New Roman" w:hint="default"/>
      </w:rPr>
    </w:lvl>
  </w:abstractNum>
  <w:abstractNum w:abstractNumId="608">
    <w:nsid w:val="72061741"/>
    <w:multiLevelType w:val="hybridMultilevel"/>
    <w:tmpl w:val="84F059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9">
    <w:nsid w:val="726C6B6F"/>
    <w:multiLevelType w:val="hybridMultilevel"/>
    <w:tmpl w:val="B7D05898"/>
    <w:lvl w:ilvl="0" w:tplc="0E60EA74">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0">
    <w:nsid w:val="72922292"/>
    <w:multiLevelType w:val="hybridMultilevel"/>
    <w:tmpl w:val="DF067FD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1">
    <w:nsid w:val="72B1413D"/>
    <w:multiLevelType w:val="hybridMultilevel"/>
    <w:tmpl w:val="FD6A97A2"/>
    <w:lvl w:ilvl="0" w:tplc="36BE779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2">
    <w:nsid w:val="72BE40D6"/>
    <w:multiLevelType w:val="hybridMultilevel"/>
    <w:tmpl w:val="4880B3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3">
    <w:nsid w:val="72E92B3C"/>
    <w:multiLevelType w:val="hybridMultilevel"/>
    <w:tmpl w:val="89B200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4">
    <w:nsid w:val="733C131A"/>
    <w:multiLevelType w:val="hybridMultilevel"/>
    <w:tmpl w:val="1CB847C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5">
    <w:nsid w:val="73486B73"/>
    <w:multiLevelType w:val="hybridMultilevel"/>
    <w:tmpl w:val="E0A6D5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6">
    <w:nsid w:val="736533A2"/>
    <w:multiLevelType w:val="hybridMultilevel"/>
    <w:tmpl w:val="3B267EDC"/>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617">
    <w:nsid w:val="73C47C20"/>
    <w:multiLevelType w:val="hybridMultilevel"/>
    <w:tmpl w:val="6A3861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8">
    <w:nsid w:val="73D21E8F"/>
    <w:multiLevelType w:val="hybridMultilevel"/>
    <w:tmpl w:val="321A77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9">
    <w:nsid w:val="74037084"/>
    <w:multiLevelType w:val="hybridMultilevel"/>
    <w:tmpl w:val="6D7ED2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0">
    <w:nsid w:val="7431460D"/>
    <w:multiLevelType w:val="hybridMultilevel"/>
    <w:tmpl w:val="44224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1">
    <w:nsid w:val="744723BC"/>
    <w:multiLevelType w:val="hybridMultilevel"/>
    <w:tmpl w:val="1BE6B09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2">
    <w:nsid w:val="744E233B"/>
    <w:multiLevelType w:val="hybridMultilevel"/>
    <w:tmpl w:val="8982AE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3">
    <w:nsid w:val="74704493"/>
    <w:multiLevelType w:val="hybridMultilevel"/>
    <w:tmpl w:val="19B46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4">
    <w:nsid w:val="748F6EBF"/>
    <w:multiLevelType w:val="hybridMultilevel"/>
    <w:tmpl w:val="C2441E9A"/>
    <w:lvl w:ilvl="0" w:tplc="2A568A7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25">
    <w:nsid w:val="749C5C04"/>
    <w:multiLevelType w:val="hybridMultilevel"/>
    <w:tmpl w:val="0D2EEBEC"/>
    <w:lvl w:ilvl="0" w:tplc="9E081C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6">
    <w:nsid w:val="74AE1908"/>
    <w:multiLevelType w:val="hybridMultilevel"/>
    <w:tmpl w:val="07C2FBD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7">
    <w:nsid w:val="74FB077D"/>
    <w:multiLevelType w:val="hybridMultilevel"/>
    <w:tmpl w:val="019E70E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8">
    <w:nsid w:val="7536761E"/>
    <w:multiLevelType w:val="hybridMultilevel"/>
    <w:tmpl w:val="49746586"/>
    <w:lvl w:ilvl="0" w:tplc="04090017">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9">
    <w:nsid w:val="75451E4C"/>
    <w:multiLevelType w:val="hybridMultilevel"/>
    <w:tmpl w:val="090A06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0">
    <w:nsid w:val="75726022"/>
    <w:multiLevelType w:val="hybridMultilevel"/>
    <w:tmpl w:val="76DE7CE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1">
    <w:nsid w:val="75772F0E"/>
    <w:multiLevelType w:val="hybridMultilevel"/>
    <w:tmpl w:val="B032DAB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2">
    <w:nsid w:val="75855276"/>
    <w:multiLevelType w:val="hybridMultilevel"/>
    <w:tmpl w:val="158AC7EC"/>
    <w:lvl w:ilvl="0" w:tplc="5EC03FB8">
      <w:start w:val="1"/>
      <w:numFmt w:val="lowerRoman"/>
      <w:lvlText w:val="%1."/>
      <w:lvlJc w:val="left"/>
      <w:pPr>
        <w:ind w:left="2160" w:hanging="72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3">
    <w:nsid w:val="75896D04"/>
    <w:multiLevelType w:val="hybridMultilevel"/>
    <w:tmpl w:val="16CCD9A6"/>
    <w:lvl w:ilvl="0" w:tplc="04090017">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4">
    <w:nsid w:val="75BD159E"/>
    <w:multiLevelType w:val="hybridMultilevel"/>
    <w:tmpl w:val="07FCC82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5">
    <w:nsid w:val="75CB36B6"/>
    <w:multiLevelType w:val="hybridMultilevel"/>
    <w:tmpl w:val="3B3E3F5A"/>
    <w:lvl w:ilvl="0" w:tplc="96721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6">
    <w:nsid w:val="75E650AD"/>
    <w:multiLevelType w:val="hybridMultilevel"/>
    <w:tmpl w:val="795057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7">
    <w:nsid w:val="761F44D1"/>
    <w:multiLevelType w:val="hybridMultilevel"/>
    <w:tmpl w:val="863873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8">
    <w:nsid w:val="76351CA6"/>
    <w:multiLevelType w:val="hybridMultilevel"/>
    <w:tmpl w:val="6DF488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9">
    <w:nsid w:val="76AB4AC1"/>
    <w:multiLevelType w:val="hybridMultilevel"/>
    <w:tmpl w:val="1BAE3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0">
    <w:nsid w:val="76E61494"/>
    <w:multiLevelType w:val="hybridMultilevel"/>
    <w:tmpl w:val="7272F2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1">
    <w:nsid w:val="76F30DDD"/>
    <w:multiLevelType w:val="hybridMultilevel"/>
    <w:tmpl w:val="2A00C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2">
    <w:nsid w:val="775E1D75"/>
    <w:multiLevelType w:val="hybridMultilevel"/>
    <w:tmpl w:val="6CF0B5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3">
    <w:nsid w:val="788260E1"/>
    <w:multiLevelType w:val="hybridMultilevel"/>
    <w:tmpl w:val="C47E8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4">
    <w:nsid w:val="788C5333"/>
    <w:multiLevelType w:val="hybridMultilevel"/>
    <w:tmpl w:val="21BED146"/>
    <w:lvl w:ilvl="0" w:tplc="3334E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5">
    <w:nsid w:val="78ED6654"/>
    <w:multiLevelType w:val="hybridMultilevel"/>
    <w:tmpl w:val="CA3CF40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46">
    <w:nsid w:val="79504FBB"/>
    <w:multiLevelType w:val="hybridMultilevel"/>
    <w:tmpl w:val="E8F49712"/>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47">
    <w:nsid w:val="795213A4"/>
    <w:multiLevelType w:val="hybridMultilevel"/>
    <w:tmpl w:val="79F8A4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8">
    <w:nsid w:val="798C3CF5"/>
    <w:multiLevelType w:val="hybridMultilevel"/>
    <w:tmpl w:val="06068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9">
    <w:nsid w:val="79F6313C"/>
    <w:multiLevelType w:val="hybridMultilevel"/>
    <w:tmpl w:val="0C2A1C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0">
    <w:nsid w:val="7A0E3F44"/>
    <w:multiLevelType w:val="hybridMultilevel"/>
    <w:tmpl w:val="985450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1">
    <w:nsid w:val="7A4D2ED2"/>
    <w:multiLevelType w:val="hybridMultilevel"/>
    <w:tmpl w:val="8ACE8D4A"/>
    <w:lvl w:ilvl="0" w:tplc="DF22B8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2">
    <w:nsid w:val="7A5604E8"/>
    <w:multiLevelType w:val="hybridMultilevel"/>
    <w:tmpl w:val="D11CC69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3">
    <w:nsid w:val="7A77054A"/>
    <w:multiLevelType w:val="hybridMultilevel"/>
    <w:tmpl w:val="4A1202A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5">
    <w:nsid w:val="7B6531AA"/>
    <w:multiLevelType w:val="hybridMultilevel"/>
    <w:tmpl w:val="075257DE"/>
    <w:lvl w:ilvl="0" w:tplc="96721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6">
    <w:nsid w:val="7B860C4D"/>
    <w:multiLevelType w:val="hybridMultilevel"/>
    <w:tmpl w:val="2108A5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7">
    <w:nsid w:val="7BAA7909"/>
    <w:multiLevelType w:val="hybridMultilevel"/>
    <w:tmpl w:val="24CAD0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8">
    <w:nsid w:val="7BD144E0"/>
    <w:multiLevelType w:val="hybridMultilevel"/>
    <w:tmpl w:val="9616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9">
    <w:nsid w:val="7C0817A0"/>
    <w:multiLevelType w:val="hybridMultilevel"/>
    <w:tmpl w:val="0CEE8C7C"/>
    <w:lvl w:ilvl="0" w:tplc="EEE43BF4">
      <w:start w:val="1"/>
      <w:numFmt w:val="decimal"/>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0">
    <w:nsid w:val="7C326E24"/>
    <w:multiLevelType w:val="hybridMultilevel"/>
    <w:tmpl w:val="68D2CFB6"/>
    <w:lvl w:ilvl="0" w:tplc="9A7AC3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1">
    <w:nsid w:val="7C4C30A0"/>
    <w:multiLevelType w:val="hybridMultilevel"/>
    <w:tmpl w:val="6D0AA0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2">
    <w:nsid w:val="7C4D70D1"/>
    <w:multiLevelType w:val="hybridMultilevel"/>
    <w:tmpl w:val="995023DE"/>
    <w:lvl w:ilvl="0" w:tplc="02CCA2C2">
      <w:start w:val="6"/>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663">
    <w:nsid w:val="7C797BE6"/>
    <w:multiLevelType w:val="hybridMultilevel"/>
    <w:tmpl w:val="D1A67C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4">
    <w:nsid w:val="7C867F71"/>
    <w:multiLevelType w:val="hybridMultilevel"/>
    <w:tmpl w:val="FD762A22"/>
    <w:lvl w:ilvl="0" w:tplc="0409000F">
      <w:start w:val="1"/>
      <w:numFmt w:val="decimal"/>
      <w:lvlText w:val="%1."/>
      <w:lvlJc w:val="left"/>
      <w:pPr>
        <w:ind w:left="39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5">
    <w:nsid w:val="7CD30E69"/>
    <w:multiLevelType w:val="hybridMultilevel"/>
    <w:tmpl w:val="F8CC3E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6">
    <w:nsid w:val="7D376D61"/>
    <w:multiLevelType w:val="hybridMultilevel"/>
    <w:tmpl w:val="F1AE4028"/>
    <w:lvl w:ilvl="0" w:tplc="D0340F1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7">
    <w:nsid w:val="7D586E55"/>
    <w:multiLevelType w:val="hybridMultilevel"/>
    <w:tmpl w:val="1758FEB6"/>
    <w:lvl w:ilvl="0" w:tplc="C44E5B4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8">
    <w:nsid w:val="7D7121F0"/>
    <w:multiLevelType w:val="hybridMultilevel"/>
    <w:tmpl w:val="B65C5D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9">
    <w:nsid w:val="7D7B25D6"/>
    <w:multiLevelType w:val="hybridMultilevel"/>
    <w:tmpl w:val="A17ED384"/>
    <w:lvl w:ilvl="0" w:tplc="04090017">
      <w:start w:val="1"/>
      <w:numFmt w:val="lowerLetter"/>
      <w:lvlText w:val="%1)"/>
      <w:lvlJc w:val="left"/>
      <w:pPr>
        <w:ind w:left="720" w:hanging="360"/>
      </w:pPr>
    </w:lvl>
    <w:lvl w:ilvl="1" w:tplc="1D50C5EA">
      <w:start w:val="1"/>
      <w:numFmt w:val="lowerLetter"/>
      <w:lvlText w:val="%2)"/>
      <w:lvlJc w:val="left"/>
      <w:pPr>
        <w:ind w:left="1440" w:hanging="360"/>
      </w:pPr>
      <w:rPr>
        <w:rFonts w:ascii="Times New Roman" w:eastAsia="Times New Roman" w:hAnsi="Times New Roman"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70">
    <w:nsid w:val="7DB73B3F"/>
    <w:multiLevelType w:val="hybridMultilevel"/>
    <w:tmpl w:val="3F4217E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71">
    <w:nsid w:val="7DCA01DF"/>
    <w:multiLevelType w:val="hybridMultilevel"/>
    <w:tmpl w:val="DCC038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2">
    <w:nsid w:val="7DFB52D9"/>
    <w:multiLevelType w:val="hybridMultilevel"/>
    <w:tmpl w:val="17B6E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3">
    <w:nsid w:val="7E1718FA"/>
    <w:multiLevelType w:val="hybridMultilevel"/>
    <w:tmpl w:val="9B22D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4">
    <w:nsid w:val="7E277833"/>
    <w:multiLevelType w:val="hybridMultilevel"/>
    <w:tmpl w:val="FD984FE4"/>
    <w:lvl w:ilvl="0" w:tplc="7DB04B3A">
      <w:start w:val="1"/>
      <w:numFmt w:val="bullet"/>
      <w:lvlText w:val="-"/>
      <w:lvlJc w:val="left"/>
      <w:pPr>
        <w:ind w:left="2160" w:hanging="360"/>
      </w:pPr>
      <w:rPr>
        <w:rFonts w:ascii="Times New Roman" w:eastAsia="Times New Roman" w:hAnsi="Times New Roman" w:cs="Times New Roman" w:hint="default"/>
      </w:rPr>
    </w:lvl>
    <w:lvl w:ilvl="1" w:tplc="041C0003" w:tentative="1">
      <w:start w:val="1"/>
      <w:numFmt w:val="bullet"/>
      <w:lvlText w:val="o"/>
      <w:lvlJc w:val="left"/>
      <w:pPr>
        <w:ind w:left="2880" w:hanging="360"/>
      </w:pPr>
      <w:rPr>
        <w:rFonts w:ascii="Courier New" w:hAnsi="Courier New" w:cs="Courier New" w:hint="default"/>
      </w:rPr>
    </w:lvl>
    <w:lvl w:ilvl="2" w:tplc="041C0005" w:tentative="1">
      <w:start w:val="1"/>
      <w:numFmt w:val="bullet"/>
      <w:lvlText w:val=""/>
      <w:lvlJc w:val="left"/>
      <w:pPr>
        <w:ind w:left="3600" w:hanging="360"/>
      </w:pPr>
      <w:rPr>
        <w:rFonts w:ascii="Wingdings" w:hAnsi="Wingdings" w:hint="default"/>
      </w:rPr>
    </w:lvl>
    <w:lvl w:ilvl="3" w:tplc="041C0001" w:tentative="1">
      <w:start w:val="1"/>
      <w:numFmt w:val="bullet"/>
      <w:lvlText w:val=""/>
      <w:lvlJc w:val="left"/>
      <w:pPr>
        <w:ind w:left="4320" w:hanging="360"/>
      </w:pPr>
      <w:rPr>
        <w:rFonts w:ascii="Symbol" w:hAnsi="Symbol" w:hint="default"/>
      </w:rPr>
    </w:lvl>
    <w:lvl w:ilvl="4" w:tplc="041C0003" w:tentative="1">
      <w:start w:val="1"/>
      <w:numFmt w:val="bullet"/>
      <w:lvlText w:val="o"/>
      <w:lvlJc w:val="left"/>
      <w:pPr>
        <w:ind w:left="5040" w:hanging="360"/>
      </w:pPr>
      <w:rPr>
        <w:rFonts w:ascii="Courier New" w:hAnsi="Courier New" w:cs="Courier New" w:hint="default"/>
      </w:rPr>
    </w:lvl>
    <w:lvl w:ilvl="5" w:tplc="041C0005" w:tentative="1">
      <w:start w:val="1"/>
      <w:numFmt w:val="bullet"/>
      <w:lvlText w:val=""/>
      <w:lvlJc w:val="left"/>
      <w:pPr>
        <w:ind w:left="5760" w:hanging="360"/>
      </w:pPr>
      <w:rPr>
        <w:rFonts w:ascii="Wingdings" w:hAnsi="Wingdings" w:hint="default"/>
      </w:rPr>
    </w:lvl>
    <w:lvl w:ilvl="6" w:tplc="041C0001" w:tentative="1">
      <w:start w:val="1"/>
      <w:numFmt w:val="bullet"/>
      <w:lvlText w:val=""/>
      <w:lvlJc w:val="left"/>
      <w:pPr>
        <w:ind w:left="6480" w:hanging="360"/>
      </w:pPr>
      <w:rPr>
        <w:rFonts w:ascii="Symbol" w:hAnsi="Symbol" w:hint="default"/>
      </w:rPr>
    </w:lvl>
    <w:lvl w:ilvl="7" w:tplc="041C0003" w:tentative="1">
      <w:start w:val="1"/>
      <w:numFmt w:val="bullet"/>
      <w:lvlText w:val="o"/>
      <w:lvlJc w:val="left"/>
      <w:pPr>
        <w:ind w:left="7200" w:hanging="360"/>
      </w:pPr>
      <w:rPr>
        <w:rFonts w:ascii="Courier New" w:hAnsi="Courier New" w:cs="Courier New" w:hint="default"/>
      </w:rPr>
    </w:lvl>
    <w:lvl w:ilvl="8" w:tplc="041C0005" w:tentative="1">
      <w:start w:val="1"/>
      <w:numFmt w:val="bullet"/>
      <w:lvlText w:val=""/>
      <w:lvlJc w:val="left"/>
      <w:pPr>
        <w:ind w:left="7920" w:hanging="360"/>
      </w:pPr>
      <w:rPr>
        <w:rFonts w:ascii="Wingdings" w:hAnsi="Wingdings" w:hint="default"/>
      </w:rPr>
    </w:lvl>
  </w:abstractNum>
  <w:abstractNum w:abstractNumId="675">
    <w:nsid w:val="7E537B9A"/>
    <w:multiLevelType w:val="hybridMultilevel"/>
    <w:tmpl w:val="18AE23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6">
    <w:nsid w:val="7E846C1C"/>
    <w:multiLevelType w:val="hybridMultilevel"/>
    <w:tmpl w:val="821E2AE2"/>
    <w:lvl w:ilvl="0" w:tplc="4776F736">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77">
    <w:nsid w:val="7E8D396E"/>
    <w:multiLevelType w:val="hybridMultilevel"/>
    <w:tmpl w:val="64104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8">
    <w:nsid w:val="7F4E345B"/>
    <w:multiLevelType w:val="hybridMultilevel"/>
    <w:tmpl w:val="A5E24954"/>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79">
    <w:nsid w:val="7F4F51EC"/>
    <w:multiLevelType w:val="hybridMultilevel"/>
    <w:tmpl w:val="677A41EC"/>
    <w:lvl w:ilvl="0" w:tplc="B51A4408">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0">
    <w:nsid w:val="7F6461BC"/>
    <w:multiLevelType w:val="hybridMultilevel"/>
    <w:tmpl w:val="21EA7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1">
    <w:nsid w:val="7FA9456F"/>
    <w:multiLevelType w:val="hybridMultilevel"/>
    <w:tmpl w:val="428C4FE2"/>
    <w:lvl w:ilvl="0" w:tplc="6096C67E">
      <w:start w:val="1"/>
      <w:numFmt w:val="lowerLetter"/>
      <w:lvlText w:val="%1)"/>
      <w:lvlJc w:val="left"/>
      <w:pPr>
        <w:ind w:left="678" w:hanging="360"/>
      </w:pPr>
      <w:rPr>
        <w:rFonts w:eastAsia="EUAlbertina-Regular-Identity-H"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num w:numId="1">
    <w:abstractNumId w:val="534"/>
  </w:num>
  <w:num w:numId="2">
    <w:abstractNumId w:val="413"/>
  </w:num>
  <w:num w:numId="3">
    <w:abstractNumId w:val="9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1"/>
  </w:num>
  <w:num w:numId="15">
    <w:abstractNumId w:val="654"/>
  </w:num>
  <w:num w:numId="16">
    <w:abstractNumId w:val="590"/>
  </w:num>
  <w:num w:numId="17">
    <w:abstractNumId w:val="202"/>
  </w:num>
  <w:num w:numId="18">
    <w:abstractNumId w:val="298"/>
  </w:num>
  <w:num w:numId="19">
    <w:abstractNumId w:val="571"/>
  </w:num>
  <w:num w:numId="20">
    <w:abstractNumId w:val="179"/>
  </w:num>
  <w:num w:numId="21">
    <w:abstractNumId w:val="203"/>
  </w:num>
  <w:num w:numId="22">
    <w:abstractNumId w:val="272"/>
  </w:num>
  <w:num w:numId="23">
    <w:abstractNumId w:val="456"/>
  </w:num>
  <w:num w:numId="24">
    <w:abstractNumId w:val="248"/>
  </w:num>
  <w:num w:numId="25">
    <w:abstractNumId w:val="594"/>
  </w:num>
  <w:num w:numId="26">
    <w:abstractNumId w:val="563"/>
  </w:num>
  <w:num w:numId="27">
    <w:abstractNumId w:val="219"/>
  </w:num>
  <w:num w:numId="28">
    <w:abstractNumId w:val="99"/>
  </w:num>
  <w:num w:numId="29">
    <w:abstractNumId w:val="18"/>
  </w:num>
  <w:num w:numId="30">
    <w:abstractNumId w:val="593"/>
  </w:num>
  <w:num w:numId="31">
    <w:abstractNumId w:val="457"/>
  </w:num>
  <w:num w:numId="32">
    <w:abstractNumId w:val="468"/>
  </w:num>
  <w:num w:numId="33">
    <w:abstractNumId w:val="500"/>
  </w:num>
  <w:num w:numId="34">
    <w:abstractNumId w:val="261"/>
  </w:num>
  <w:num w:numId="35">
    <w:abstractNumId w:val="672"/>
  </w:num>
  <w:num w:numId="36">
    <w:abstractNumId w:val="192"/>
  </w:num>
  <w:num w:numId="37">
    <w:abstractNumId w:val="104"/>
  </w:num>
  <w:num w:numId="38">
    <w:abstractNumId w:val="326"/>
  </w:num>
  <w:num w:numId="39">
    <w:abstractNumId w:val="128"/>
  </w:num>
  <w:num w:numId="40">
    <w:abstractNumId w:val="429"/>
  </w:num>
  <w:num w:numId="41">
    <w:abstractNumId w:val="446"/>
  </w:num>
  <w:num w:numId="42">
    <w:abstractNumId w:val="253"/>
  </w:num>
  <w:num w:numId="43">
    <w:abstractNumId w:val="317"/>
  </w:num>
  <w:num w:numId="4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99">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5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5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4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6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5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3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6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5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4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3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4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5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6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22"/>
  </w:num>
  <w:num w:numId="171">
    <w:abstractNumId w:val="332"/>
  </w:num>
  <w:num w:numId="172">
    <w:abstractNumId w:val="607"/>
  </w:num>
  <w:num w:numId="173">
    <w:abstractNumId w:val="445"/>
  </w:num>
  <w:num w:numId="174">
    <w:abstractNumId w:val="20"/>
  </w:num>
  <w:num w:numId="175">
    <w:abstractNumId w:val="461"/>
  </w:num>
  <w:num w:numId="176">
    <w:abstractNumId w:val="275"/>
  </w:num>
  <w:num w:numId="177">
    <w:abstractNumId w:val="117"/>
  </w:num>
  <w:num w:numId="178">
    <w:abstractNumId w:val="414"/>
  </w:num>
  <w:num w:numId="179">
    <w:abstractNumId w:val="149"/>
  </w:num>
  <w:num w:numId="180">
    <w:abstractNumId w:val="403"/>
  </w:num>
  <w:num w:numId="181">
    <w:abstractNumId w:val="182"/>
  </w:num>
  <w:num w:numId="182">
    <w:abstractNumId w:val="391"/>
  </w:num>
  <w:num w:numId="183">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5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6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6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448"/>
    <w:lvlOverride w:ilvl="0">
      <w:startOverride w:val="1"/>
    </w:lvlOverride>
    <w:lvlOverride w:ilvl="1">
      <w:startOverride w:val="1"/>
    </w:lvlOverride>
    <w:lvlOverride w:ilvl="2"/>
    <w:lvlOverride w:ilvl="3"/>
    <w:lvlOverride w:ilvl="4"/>
    <w:lvlOverride w:ilvl="5"/>
    <w:lvlOverride w:ilvl="6"/>
    <w:lvlOverride w:ilvl="7"/>
    <w:lvlOverride w:ilvl="8"/>
  </w:num>
  <w:num w:numId="192">
    <w:abstractNumId w:val="3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32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6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5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3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5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6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3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4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6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5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6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3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5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5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6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3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4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4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3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4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5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6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4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5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4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4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6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5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6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5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4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5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3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6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2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3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48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4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3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3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3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5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6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6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5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5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3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6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5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4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4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4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6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5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6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6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4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4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4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6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3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6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5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4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3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3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4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4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5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6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6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5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5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6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5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4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5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4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6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5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4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6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5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4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3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6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5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5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6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5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3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5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6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5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6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6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6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3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5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58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5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6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5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4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2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4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6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2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6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4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4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5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5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5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3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5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6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3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4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6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6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5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5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6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4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6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5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5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4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3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4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5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5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3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5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4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4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5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2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4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4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4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4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5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5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5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4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3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5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4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4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3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4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6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6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5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5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35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6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4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6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6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4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6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4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3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5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4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2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abstractNumId w:val="4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abstractNumId w:val="4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3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580"/>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2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3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5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4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2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abstractNumId w:val="5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abstractNumId w:val="4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abstractNumId w:val="6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abstractNumId w:val="5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abstractNumId w:val="5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abstractNumId w:val="6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4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abstractNumId w:val="6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abstractNumId w:val="3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3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1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6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3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abstractNumId w:val="4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abstractNumId w:val="3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6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abstractNumId w:val="5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abstractNumId w:val="681"/>
  </w:num>
  <w:num w:numId="585">
    <w:abstractNumId w:val="169"/>
  </w:num>
  <w:num w:numId="586">
    <w:abstractNumId w:val="660"/>
  </w:num>
  <w:num w:numId="587">
    <w:abstractNumId w:val="469"/>
  </w:num>
  <w:num w:numId="588">
    <w:abstractNumId w:val="667"/>
  </w:num>
  <w:num w:numId="589">
    <w:abstractNumId w:val="186"/>
  </w:num>
  <w:num w:numId="590">
    <w:abstractNumId w:val="67"/>
  </w:num>
  <w:num w:numId="591">
    <w:abstractNumId w:val="462"/>
  </w:num>
  <w:num w:numId="592">
    <w:abstractNumId w:val="372"/>
  </w:num>
  <w:num w:numId="593">
    <w:abstractNumId w:val="330"/>
  </w:num>
  <w:num w:numId="594">
    <w:abstractNumId w:val="280"/>
  </w:num>
  <w:num w:numId="595">
    <w:abstractNumId w:val="277"/>
  </w:num>
  <w:num w:numId="596">
    <w:abstractNumId w:val="664"/>
  </w:num>
  <w:num w:numId="597">
    <w:abstractNumId w:val="336"/>
  </w:num>
  <w:num w:numId="598">
    <w:abstractNumId w:val="587"/>
  </w:num>
  <w:num w:numId="599">
    <w:abstractNumId w:val="507"/>
  </w:num>
  <w:num w:numId="600">
    <w:abstractNumId w:val="93"/>
  </w:num>
  <w:num w:numId="601">
    <w:abstractNumId w:val="236"/>
  </w:num>
  <w:num w:numId="602">
    <w:abstractNumId w:val="585"/>
  </w:num>
  <w:num w:numId="603">
    <w:abstractNumId w:val="81"/>
  </w:num>
  <w:num w:numId="604">
    <w:abstractNumId w:val="577"/>
  </w:num>
  <w:num w:numId="605">
    <w:abstractNumId w:val="147"/>
  </w:num>
  <w:num w:numId="606">
    <w:abstractNumId w:val="108"/>
  </w:num>
  <w:num w:numId="607">
    <w:abstractNumId w:val="102"/>
  </w:num>
  <w:num w:numId="608">
    <w:abstractNumId w:val="440"/>
  </w:num>
  <w:num w:numId="609">
    <w:abstractNumId w:val="287"/>
  </w:num>
  <w:num w:numId="610">
    <w:abstractNumId w:val="520"/>
  </w:num>
  <w:num w:numId="611">
    <w:abstractNumId w:val="680"/>
  </w:num>
  <w:num w:numId="612">
    <w:abstractNumId w:val="379"/>
  </w:num>
  <w:num w:numId="613">
    <w:abstractNumId w:val="244"/>
  </w:num>
  <w:num w:numId="614">
    <w:abstractNumId w:val="31"/>
  </w:num>
  <w:num w:numId="615">
    <w:abstractNumId w:val="438"/>
  </w:num>
  <w:num w:numId="616">
    <w:abstractNumId w:val="491"/>
  </w:num>
  <w:num w:numId="617">
    <w:abstractNumId w:val="100"/>
  </w:num>
  <w:num w:numId="618">
    <w:abstractNumId w:val="229"/>
  </w:num>
  <w:num w:numId="619">
    <w:abstractNumId w:val="659"/>
  </w:num>
  <w:num w:numId="620">
    <w:abstractNumId w:val="300"/>
  </w:num>
  <w:num w:numId="621">
    <w:abstractNumId w:val="490"/>
  </w:num>
  <w:num w:numId="622">
    <w:abstractNumId w:val="119"/>
  </w:num>
  <w:num w:numId="623">
    <w:abstractNumId w:val="75"/>
  </w:num>
  <w:num w:numId="624">
    <w:abstractNumId w:val="677"/>
  </w:num>
  <w:num w:numId="625">
    <w:abstractNumId w:val="648"/>
  </w:num>
  <w:num w:numId="626">
    <w:abstractNumId w:val="573"/>
  </w:num>
  <w:num w:numId="627">
    <w:abstractNumId w:val="200"/>
  </w:num>
  <w:num w:numId="628">
    <w:abstractNumId w:val="243"/>
  </w:num>
  <w:num w:numId="629">
    <w:abstractNumId w:val="658"/>
  </w:num>
  <w:num w:numId="630">
    <w:abstractNumId w:val="527"/>
  </w:num>
  <w:num w:numId="631">
    <w:abstractNumId w:val="211"/>
  </w:num>
  <w:num w:numId="632">
    <w:abstractNumId w:val="294"/>
  </w:num>
  <w:num w:numId="633">
    <w:abstractNumId w:val="510"/>
  </w:num>
  <w:num w:numId="634">
    <w:abstractNumId w:val="371"/>
  </w:num>
  <w:num w:numId="635">
    <w:abstractNumId w:val="143"/>
  </w:num>
  <w:num w:numId="636">
    <w:abstractNumId w:val="177"/>
  </w:num>
  <w:num w:numId="637">
    <w:abstractNumId w:val="106"/>
  </w:num>
  <w:num w:numId="638">
    <w:abstractNumId w:val="601"/>
  </w:num>
  <w:num w:numId="639">
    <w:abstractNumId w:val="369"/>
  </w:num>
  <w:num w:numId="640">
    <w:abstractNumId w:val="36"/>
  </w:num>
  <w:num w:numId="641">
    <w:abstractNumId w:val="30"/>
  </w:num>
  <w:num w:numId="642">
    <w:abstractNumId w:val="308"/>
  </w:num>
  <w:num w:numId="643">
    <w:abstractNumId w:val="481"/>
  </w:num>
  <w:num w:numId="644">
    <w:abstractNumId w:val="59"/>
  </w:num>
  <w:num w:numId="645">
    <w:abstractNumId w:val="319"/>
  </w:num>
  <w:num w:numId="646">
    <w:abstractNumId w:val="405"/>
  </w:num>
  <w:num w:numId="647">
    <w:abstractNumId w:val="173"/>
  </w:num>
  <w:num w:numId="648">
    <w:abstractNumId w:val="495"/>
  </w:num>
  <w:num w:numId="649">
    <w:abstractNumId w:val="523"/>
  </w:num>
  <w:num w:numId="650">
    <w:abstractNumId w:val="524"/>
  </w:num>
  <w:num w:numId="651">
    <w:abstractNumId w:val="460"/>
  </w:num>
  <w:num w:numId="652">
    <w:abstractNumId w:val="526"/>
  </w:num>
  <w:num w:numId="653">
    <w:abstractNumId w:val="262"/>
  </w:num>
  <w:num w:numId="654">
    <w:abstractNumId w:val="358"/>
  </w:num>
  <w:num w:numId="655">
    <w:abstractNumId w:val="325"/>
  </w:num>
  <w:num w:numId="656">
    <w:abstractNumId w:val="185"/>
  </w:num>
  <w:num w:numId="657">
    <w:abstractNumId w:val="604"/>
  </w:num>
  <w:num w:numId="658">
    <w:abstractNumId w:val="259"/>
  </w:num>
  <w:num w:numId="659">
    <w:abstractNumId w:val="152"/>
  </w:num>
  <w:num w:numId="660">
    <w:abstractNumId w:val="350"/>
  </w:num>
  <w:num w:numId="661">
    <w:abstractNumId w:val="47"/>
  </w:num>
  <w:num w:numId="662">
    <w:abstractNumId w:val="525"/>
  </w:num>
  <w:num w:numId="663">
    <w:abstractNumId w:val="624"/>
  </w:num>
  <w:num w:numId="664">
    <w:abstractNumId w:val="483"/>
  </w:num>
  <w:num w:numId="665">
    <w:abstractNumId w:val="267"/>
  </w:num>
  <w:num w:numId="666">
    <w:abstractNumId w:val="430"/>
  </w:num>
  <w:num w:numId="667">
    <w:abstractNumId w:val="532"/>
  </w:num>
  <w:num w:numId="668">
    <w:abstractNumId w:val="65"/>
  </w:num>
  <w:num w:numId="669">
    <w:abstractNumId w:val="126"/>
  </w:num>
  <w:num w:numId="670">
    <w:abstractNumId w:val="567"/>
  </w:num>
  <w:num w:numId="671">
    <w:abstractNumId w:val="493"/>
  </w:num>
  <w:num w:numId="672">
    <w:abstractNumId w:val="238"/>
  </w:num>
  <w:num w:numId="673">
    <w:abstractNumId w:val="70"/>
  </w:num>
  <w:num w:numId="674">
    <w:abstractNumId w:val="53"/>
  </w:num>
  <w:num w:numId="675">
    <w:abstractNumId w:val="249"/>
  </w:num>
  <w:num w:numId="676">
    <w:abstractNumId w:val="79"/>
  </w:num>
  <w:num w:numId="677">
    <w:abstractNumId w:val="54"/>
  </w:num>
  <w:num w:numId="678">
    <w:abstractNumId w:val="228"/>
  </w:num>
  <w:num w:numId="679">
    <w:abstractNumId w:val="354"/>
  </w:num>
  <w:num w:numId="680">
    <w:abstractNumId w:val="548"/>
  </w:num>
  <w:num w:numId="681">
    <w:abstractNumId w:val="515"/>
  </w:num>
  <w:num w:numId="682">
    <w:abstractNumId w:val="310"/>
  </w:num>
  <w:num w:numId="683">
    <w:abstractNumId w:val="383"/>
  </w:num>
  <w:num w:numId="684">
    <w:abstractNumId w:val="83"/>
  </w:num>
  <w:num w:numId="685">
    <w:abstractNumId w:val="112"/>
  </w:num>
  <w:num w:numId="686">
    <w:abstractNumId w:val="530"/>
  </w:num>
  <w:num w:numId="687">
    <w:abstractNumId w:val="97"/>
  </w:num>
  <w:num w:numId="688">
    <w:abstractNumId w:val="360"/>
  </w:num>
  <w:num w:numId="689">
    <w:abstractNumId w:val="392"/>
  </w:num>
  <w:num w:numId="690">
    <w:abstractNumId w:val="476"/>
  </w:num>
  <w:num w:numId="691">
    <w:abstractNumId w:val="327"/>
  </w:num>
  <w:num w:numId="692">
    <w:abstractNumId w:val="120"/>
  </w:num>
  <w:num w:numId="693">
    <w:abstractNumId w:val="561"/>
  </w:num>
  <w:num w:numId="694">
    <w:abstractNumId w:val="25"/>
  </w:num>
  <w:num w:numId="695">
    <w:abstractNumId w:val="443"/>
  </w:num>
  <w:num w:numId="696">
    <w:abstractNumId w:val="489"/>
  </w:num>
  <w:num w:numId="697">
    <w:abstractNumId w:val="87"/>
  </w:num>
  <w:num w:numId="698">
    <w:abstractNumId w:val="279"/>
  </w:num>
  <w:num w:numId="699">
    <w:abstractNumId w:val="125"/>
  </w:num>
  <w:num w:numId="700">
    <w:abstractNumId w:val="543"/>
  </w:num>
  <w:num w:numId="701">
    <w:abstractNumId w:val="189"/>
  </w:num>
  <w:num w:numId="702">
    <w:abstractNumId w:val="609"/>
  </w:num>
  <w:num w:numId="703">
    <w:abstractNumId w:val="183"/>
  </w:num>
  <w:numIdMacAtCleanup w:val="7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4C13"/>
    <w:rsid w:val="0000529F"/>
    <w:rsid w:val="00006B92"/>
    <w:rsid w:val="00011907"/>
    <w:rsid w:val="00013648"/>
    <w:rsid w:val="000171C0"/>
    <w:rsid w:val="000179F0"/>
    <w:rsid w:val="00020D00"/>
    <w:rsid w:val="00021AB5"/>
    <w:rsid w:val="00023339"/>
    <w:rsid w:val="000234E0"/>
    <w:rsid w:val="00023FE7"/>
    <w:rsid w:val="000259E0"/>
    <w:rsid w:val="00025CCC"/>
    <w:rsid w:val="00043280"/>
    <w:rsid w:val="000457CE"/>
    <w:rsid w:val="00051A20"/>
    <w:rsid w:val="00053B9D"/>
    <w:rsid w:val="00054A72"/>
    <w:rsid w:val="00056464"/>
    <w:rsid w:val="0005767B"/>
    <w:rsid w:val="00070503"/>
    <w:rsid w:val="00080683"/>
    <w:rsid w:val="000930C1"/>
    <w:rsid w:val="00093CC9"/>
    <w:rsid w:val="000A04FF"/>
    <w:rsid w:val="000A227D"/>
    <w:rsid w:val="000A4C36"/>
    <w:rsid w:val="000A5BAA"/>
    <w:rsid w:val="000A7ADF"/>
    <w:rsid w:val="000B0B12"/>
    <w:rsid w:val="000B4B58"/>
    <w:rsid w:val="000B7BE3"/>
    <w:rsid w:val="000C2D42"/>
    <w:rsid w:val="000C4D55"/>
    <w:rsid w:val="000C5830"/>
    <w:rsid w:val="000C7BB8"/>
    <w:rsid w:val="000D048D"/>
    <w:rsid w:val="000D0E02"/>
    <w:rsid w:val="000D0E9E"/>
    <w:rsid w:val="000D1776"/>
    <w:rsid w:val="000D3708"/>
    <w:rsid w:val="000D4800"/>
    <w:rsid w:val="000D4E46"/>
    <w:rsid w:val="000E1DC9"/>
    <w:rsid w:val="000E7D84"/>
    <w:rsid w:val="000F4DF6"/>
    <w:rsid w:val="000F629E"/>
    <w:rsid w:val="00101E64"/>
    <w:rsid w:val="001021DE"/>
    <w:rsid w:val="001034E9"/>
    <w:rsid w:val="00107E34"/>
    <w:rsid w:val="001114DB"/>
    <w:rsid w:val="00113356"/>
    <w:rsid w:val="00113674"/>
    <w:rsid w:val="001139B0"/>
    <w:rsid w:val="001154B8"/>
    <w:rsid w:val="00117FDA"/>
    <w:rsid w:val="00120492"/>
    <w:rsid w:val="00121430"/>
    <w:rsid w:val="00123361"/>
    <w:rsid w:val="0012498E"/>
    <w:rsid w:val="00130939"/>
    <w:rsid w:val="00132BD3"/>
    <w:rsid w:val="00134020"/>
    <w:rsid w:val="00136AF4"/>
    <w:rsid w:val="0014288A"/>
    <w:rsid w:val="00142E0A"/>
    <w:rsid w:val="00144DDB"/>
    <w:rsid w:val="00145F8B"/>
    <w:rsid w:val="001517DA"/>
    <w:rsid w:val="00153FC2"/>
    <w:rsid w:val="0015421A"/>
    <w:rsid w:val="00162F92"/>
    <w:rsid w:val="00166369"/>
    <w:rsid w:val="00166CFE"/>
    <w:rsid w:val="00176009"/>
    <w:rsid w:val="00180875"/>
    <w:rsid w:val="0018311F"/>
    <w:rsid w:val="00183A12"/>
    <w:rsid w:val="00183A3B"/>
    <w:rsid w:val="00184D09"/>
    <w:rsid w:val="00184E09"/>
    <w:rsid w:val="00194382"/>
    <w:rsid w:val="00194951"/>
    <w:rsid w:val="00196AD8"/>
    <w:rsid w:val="001A1397"/>
    <w:rsid w:val="001A5003"/>
    <w:rsid w:val="001B09FD"/>
    <w:rsid w:val="001B2FEB"/>
    <w:rsid w:val="001B719E"/>
    <w:rsid w:val="001B7359"/>
    <w:rsid w:val="001C2960"/>
    <w:rsid w:val="001C394E"/>
    <w:rsid w:val="001C3A9F"/>
    <w:rsid w:val="001D0597"/>
    <w:rsid w:val="001D1679"/>
    <w:rsid w:val="001D672E"/>
    <w:rsid w:val="001D76C5"/>
    <w:rsid w:val="001E0D0B"/>
    <w:rsid w:val="001E0FD9"/>
    <w:rsid w:val="001E1638"/>
    <w:rsid w:val="001E221E"/>
    <w:rsid w:val="001E2E6A"/>
    <w:rsid w:val="001E33AD"/>
    <w:rsid w:val="001E3D56"/>
    <w:rsid w:val="001E7A37"/>
    <w:rsid w:val="001F5B4A"/>
    <w:rsid w:val="001F63DF"/>
    <w:rsid w:val="0020454E"/>
    <w:rsid w:val="00205534"/>
    <w:rsid w:val="00213307"/>
    <w:rsid w:val="002200F7"/>
    <w:rsid w:val="00221879"/>
    <w:rsid w:val="002313F4"/>
    <w:rsid w:val="00232C33"/>
    <w:rsid w:val="0023399C"/>
    <w:rsid w:val="0024062E"/>
    <w:rsid w:val="00241082"/>
    <w:rsid w:val="00245357"/>
    <w:rsid w:val="00251B57"/>
    <w:rsid w:val="00252F9B"/>
    <w:rsid w:val="002557B1"/>
    <w:rsid w:val="00264D70"/>
    <w:rsid w:val="002653EC"/>
    <w:rsid w:val="00265535"/>
    <w:rsid w:val="00270C99"/>
    <w:rsid w:val="00272B85"/>
    <w:rsid w:val="0027672B"/>
    <w:rsid w:val="00276956"/>
    <w:rsid w:val="00277011"/>
    <w:rsid w:val="00280096"/>
    <w:rsid w:val="00280C99"/>
    <w:rsid w:val="002855C3"/>
    <w:rsid w:val="00286269"/>
    <w:rsid w:val="00293876"/>
    <w:rsid w:val="002A2154"/>
    <w:rsid w:val="002A3AF4"/>
    <w:rsid w:val="002A45D6"/>
    <w:rsid w:val="002A49A6"/>
    <w:rsid w:val="002A564A"/>
    <w:rsid w:val="002A69C3"/>
    <w:rsid w:val="002B15AB"/>
    <w:rsid w:val="002B2775"/>
    <w:rsid w:val="002C0CCC"/>
    <w:rsid w:val="002C35D8"/>
    <w:rsid w:val="002C6348"/>
    <w:rsid w:val="002C6483"/>
    <w:rsid w:val="002C7791"/>
    <w:rsid w:val="002D0033"/>
    <w:rsid w:val="002D167B"/>
    <w:rsid w:val="002D17BF"/>
    <w:rsid w:val="002D4238"/>
    <w:rsid w:val="002D6319"/>
    <w:rsid w:val="002E0195"/>
    <w:rsid w:val="002E150D"/>
    <w:rsid w:val="002E2D1E"/>
    <w:rsid w:val="002E424C"/>
    <w:rsid w:val="002F05C7"/>
    <w:rsid w:val="002F0996"/>
    <w:rsid w:val="002F1DBE"/>
    <w:rsid w:val="002F1F4B"/>
    <w:rsid w:val="0030204C"/>
    <w:rsid w:val="003066FE"/>
    <w:rsid w:val="00307BC3"/>
    <w:rsid w:val="00311473"/>
    <w:rsid w:val="003114C3"/>
    <w:rsid w:val="00312881"/>
    <w:rsid w:val="00315737"/>
    <w:rsid w:val="00315DD9"/>
    <w:rsid w:val="00316F51"/>
    <w:rsid w:val="003177BF"/>
    <w:rsid w:val="00317C85"/>
    <w:rsid w:val="00321A87"/>
    <w:rsid w:val="00323048"/>
    <w:rsid w:val="0032463A"/>
    <w:rsid w:val="00330117"/>
    <w:rsid w:val="00330975"/>
    <w:rsid w:val="00330D78"/>
    <w:rsid w:val="00333FAB"/>
    <w:rsid w:val="003357BE"/>
    <w:rsid w:val="00345574"/>
    <w:rsid w:val="00350990"/>
    <w:rsid w:val="0035110B"/>
    <w:rsid w:val="003514D0"/>
    <w:rsid w:val="003522FC"/>
    <w:rsid w:val="00353169"/>
    <w:rsid w:val="00357007"/>
    <w:rsid w:val="0036088C"/>
    <w:rsid w:val="00361FCE"/>
    <w:rsid w:val="00362821"/>
    <w:rsid w:val="00365328"/>
    <w:rsid w:val="00367003"/>
    <w:rsid w:val="00375B7D"/>
    <w:rsid w:val="00382FF3"/>
    <w:rsid w:val="00383088"/>
    <w:rsid w:val="00384B3D"/>
    <w:rsid w:val="003854CA"/>
    <w:rsid w:val="00385E2C"/>
    <w:rsid w:val="00390055"/>
    <w:rsid w:val="00390196"/>
    <w:rsid w:val="00394502"/>
    <w:rsid w:val="00394BC3"/>
    <w:rsid w:val="00397E6C"/>
    <w:rsid w:val="003A1699"/>
    <w:rsid w:val="003A474C"/>
    <w:rsid w:val="003B1DC0"/>
    <w:rsid w:val="003B5276"/>
    <w:rsid w:val="003B5F30"/>
    <w:rsid w:val="003B6566"/>
    <w:rsid w:val="003C2D25"/>
    <w:rsid w:val="003D000E"/>
    <w:rsid w:val="003D38A7"/>
    <w:rsid w:val="003D47C3"/>
    <w:rsid w:val="003D6FFA"/>
    <w:rsid w:val="003D7CB9"/>
    <w:rsid w:val="003E4186"/>
    <w:rsid w:val="003F347F"/>
    <w:rsid w:val="00403A30"/>
    <w:rsid w:val="0041044E"/>
    <w:rsid w:val="0041125E"/>
    <w:rsid w:val="00413BFF"/>
    <w:rsid w:val="00425F10"/>
    <w:rsid w:val="00432FD8"/>
    <w:rsid w:val="00434AF5"/>
    <w:rsid w:val="004353FF"/>
    <w:rsid w:val="00436DE1"/>
    <w:rsid w:val="00437673"/>
    <w:rsid w:val="00444588"/>
    <w:rsid w:val="00445F14"/>
    <w:rsid w:val="00446BB4"/>
    <w:rsid w:val="00452B73"/>
    <w:rsid w:val="004535EF"/>
    <w:rsid w:val="004550AE"/>
    <w:rsid w:val="00461F99"/>
    <w:rsid w:val="00462CA3"/>
    <w:rsid w:val="00463BA1"/>
    <w:rsid w:val="004641B9"/>
    <w:rsid w:val="00471174"/>
    <w:rsid w:val="004809B6"/>
    <w:rsid w:val="0048306C"/>
    <w:rsid w:val="0048452E"/>
    <w:rsid w:val="00492BE1"/>
    <w:rsid w:val="004941A5"/>
    <w:rsid w:val="004A032B"/>
    <w:rsid w:val="004A1443"/>
    <w:rsid w:val="004A5318"/>
    <w:rsid w:val="004A67C3"/>
    <w:rsid w:val="004A67F5"/>
    <w:rsid w:val="004A68F5"/>
    <w:rsid w:val="004A7263"/>
    <w:rsid w:val="004B0208"/>
    <w:rsid w:val="004B4E58"/>
    <w:rsid w:val="004C0E49"/>
    <w:rsid w:val="004C3EB9"/>
    <w:rsid w:val="004C4470"/>
    <w:rsid w:val="004C6C4C"/>
    <w:rsid w:val="004C7862"/>
    <w:rsid w:val="004D0579"/>
    <w:rsid w:val="004D16F7"/>
    <w:rsid w:val="004D3055"/>
    <w:rsid w:val="004D488E"/>
    <w:rsid w:val="004D6564"/>
    <w:rsid w:val="004F435C"/>
    <w:rsid w:val="004F4611"/>
    <w:rsid w:val="00507819"/>
    <w:rsid w:val="00511BCE"/>
    <w:rsid w:val="00512108"/>
    <w:rsid w:val="00512844"/>
    <w:rsid w:val="00525283"/>
    <w:rsid w:val="00532F47"/>
    <w:rsid w:val="005353D3"/>
    <w:rsid w:val="00536185"/>
    <w:rsid w:val="00540432"/>
    <w:rsid w:val="005419D0"/>
    <w:rsid w:val="00542991"/>
    <w:rsid w:val="005459DC"/>
    <w:rsid w:val="00546FF3"/>
    <w:rsid w:val="00555C55"/>
    <w:rsid w:val="00556E48"/>
    <w:rsid w:val="0055725D"/>
    <w:rsid w:val="005617B9"/>
    <w:rsid w:val="00561DF4"/>
    <w:rsid w:val="00561EC5"/>
    <w:rsid w:val="005649F6"/>
    <w:rsid w:val="00573A78"/>
    <w:rsid w:val="0057479C"/>
    <w:rsid w:val="00580EB9"/>
    <w:rsid w:val="00581D1E"/>
    <w:rsid w:val="005853BD"/>
    <w:rsid w:val="005854A2"/>
    <w:rsid w:val="005879A9"/>
    <w:rsid w:val="00593FCF"/>
    <w:rsid w:val="005A0A73"/>
    <w:rsid w:val="005A1B27"/>
    <w:rsid w:val="005A47F1"/>
    <w:rsid w:val="005B3DAD"/>
    <w:rsid w:val="005B3FD6"/>
    <w:rsid w:val="005B4361"/>
    <w:rsid w:val="005B54A2"/>
    <w:rsid w:val="005B5515"/>
    <w:rsid w:val="005C05AC"/>
    <w:rsid w:val="005C49C8"/>
    <w:rsid w:val="005C650F"/>
    <w:rsid w:val="005C77EF"/>
    <w:rsid w:val="005D03A3"/>
    <w:rsid w:val="005D1AE5"/>
    <w:rsid w:val="005D4AFD"/>
    <w:rsid w:val="005D4E4D"/>
    <w:rsid w:val="005D7593"/>
    <w:rsid w:val="005D7BD5"/>
    <w:rsid w:val="005E2177"/>
    <w:rsid w:val="005E23E1"/>
    <w:rsid w:val="005F22DC"/>
    <w:rsid w:val="005F4763"/>
    <w:rsid w:val="005F56FD"/>
    <w:rsid w:val="006004D6"/>
    <w:rsid w:val="00600C35"/>
    <w:rsid w:val="00603BC6"/>
    <w:rsid w:val="00603E4D"/>
    <w:rsid w:val="00604549"/>
    <w:rsid w:val="006077CB"/>
    <w:rsid w:val="00607E7C"/>
    <w:rsid w:val="00612A98"/>
    <w:rsid w:val="006136C4"/>
    <w:rsid w:val="00613739"/>
    <w:rsid w:val="00613CC4"/>
    <w:rsid w:val="00616071"/>
    <w:rsid w:val="006176F0"/>
    <w:rsid w:val="00620D4B"/>
    <w:rsid w:val="006253A8"/>
    <w:rsid w:val="006263E9"/>
    <w:rsid w:val="00627D5C"/>
    <w:rsid w:val="00632509"/>
    <w:rsid w:val="00632A4E"/>
    <w:rsid w:val="00634F97"/>
    <w:rsid w:val="00637012"/>
    <w:rsid w:val="0064120C"/>
    <w:rsid w:val="006414E3"/>
    <w:rsid w:val="00643085"/>
    <w:rsid w:val="006466DD"/>
    <w:rsid w:val="006527C2"/>
    <w:rsid w:val="006562D9"/>
    <w:rsid w:val="00656460"/>
    <w:rsid w:val="0066165E"/>
    <w:rsid w:val="00663F5D"/>
    <w:rsid w:val="006648AB"/>
    <w:rsid w:val="006666E6"/>
    <w:rsid w:val="0067307F"/>
    <w:rsid w:val="0067329D"/>
    <w:rsid w:val="00673974"/>
    <w:rsid w:val="0067786B"/>
    <w:rsid w:val="006806F9"/>
    <w:rsid w:val="006818BC"/>
    <w:rsid w:val="00683207"/>
    <w:rsid w:val="00683991"/>
    <w:rsid w:val="006863E7"/>
    <w:rsid w:val="00687530"/>
    <w:rsid w:val="00690094"/>
    <w:rsid w:val="00690EAF"/>
    <w:rsid w:val="00696230"/>
    <w:rsid w:val="00696B29"/>
    <w:rsid w:val="00696B83"/>
    <w:rsid w:val="006A010C"/>
    <w:rsid w:val="006B086C"/>
    <w:rsid w:val="006B14CA"/>
    <w:rsid w:val="006B1A3A"/>
    <w:rsid w:val="006B46CF"/>
    <w:rsid w:val="006C04C5"/>
    <w:rsid w:val="006C4100"/>
    <w:rsid w:val="006C5AE9"/>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2171"/>
    <w:rsid w:val="00702419"/>
    <w:rsid w:val="00704CD7"/>
    <w:rsid w:val="00704F9B"/>
    <w:rsid w:val="00706B56"/>
    <w:rsid w:val="00707810"/>
    <w:rsid w:val="00707EB6"/>
    <w:rsid w:val="007100FB"/>
    <w:rsid w:val="007118B8"/>
    <w:rsid w:val="0072450C"/>
    <w:rsid w:val="00731C2E"/>
    <w:rsid w:val="007542ED"/>
    <w:rsid w:val="00756512"/>
    <w:rsid w:val="007578AF"/>
    <w:rsid w:val="00773203"/>
    <w:rsid w:val="0078137D"/>
    <w:rsid w:val="00782C67"/>
    <w:rsid w:val="007834F5"/>
    <w:rsid w:val="00783B3C"/>
    <w:rsid w:val="0078672A"/>
    <w:rsid w:val="00792369"/>
    <w:rsid w:val="0079291B"/>
    <w:rsid w:val="007931FE"/>
    <w:rsid w:val="00796A61"/>
    <w:rsid w:val="007A3C70"/>
    <w:rsid w:val="007B0ED9"/>
    <w:rsid w:val="007B5F8B"/>
    <w:rsid w:val="007C219A"/>
    <w:rsid w:val="007C4E9F"/>
    <w:rsid w:val="007C5856"/>
    <w:rsid w:val="007D0B6B"/>
    <w:rsid w:val="007D2CB7"/>
    <w:rsid w:val="007D3169"/>
    <w:rsid w:val="007D45C7"/>
    <w:rsid w:val="007E07B5"/>
    <w:rsid w:val="007E4E2F"/>
    <w:rsid w:val="007E543E"/>
    <w:rsid w:val="007E65F4"/>
    <w:rsid w:val="007F0FC8"/>
    <w:rsid w:val="007F1013"/>
    <w:rsid w:val="007F1DFA"/>
    <w:rsid w:val="007F206A"/>
    <w:rsid w:val="00805CEE"/>
    <w:rsid w:val="008104BB"/>
    <w:rsid w:val="0081065F"/>
    <w:rsid w:val="00810855"/>
    <w:rsid w:val="00810A4C"/>
    <w:rsid w:val="008114A5"/>
    <w:rsid w:val="00814511"/>
    <w:rsid w:val="00815341"/>
    <w:rsid w:val="008171A3"/>
    <w:rsid w:val="0082047D"/>
    <w:rsid w:val="00822D64"/>
    <w:rsid w:val="00824AA2"/>
    <w:rsid w:val="008260F6"/>
    <w:rsid w:val="0082691D"/>
    <w:rsid w:val="00827159"/>
    <w:rsid w:val="0083104A"/>
    <w:rsid w:val="00832F64"/>
    <w:rsid w:val="00833610"/>
    <w:rsid w:val="00836D32"/>
    <w:rsid w:val="00836DD1"/>
    <w:rsid w:val="008406C7"/>
    <w:rsid w:val="00843B92"/>
    <w:rsid w:val="00843BDD"/>
    <w:rsid w:val="00844A0D"/>
    <w:rsid w:val="00845862"/>
    <w:rsid w:val="008515A2"/>
    <w:rsid w:val="00852FB0"/>
    <w:rsid w:val="008560F3"/>
    <w:rsid w:val="00862859"/>
    <w:rsid w:val="00863F88"/>
    <w:rsid w:val="008641FE"/>
    <w:rsid w:val="008648D5"/>
    <w:rsid w:val="0087387F"/>
    <w:rsid w:val="00876A54"/>
    <w:rsid w:val="00876D4D"/>
    <w:rsid w:val="00880D99"/>
    <w:rsid w:val="00884F3F"/>
    <w:rsid w:val="008855FB"/>
    <w:rsid w:val="00886373"/>
    <w:rsid w:val="0089267A"/>
    <w:rsid w:val="00892C91"/>
    <w:rsid w:val="00893A03"/>
    <w:rsid w:val="00894E80"/>
    <w:rsid w:val="00896712"/>
    <w:rsid w:val="0089708C"/>
    <w:rsid w:val="00897FEA"/>
    <w:rsid w:val="008A0E30"/>
    <w:rsid w:val="008B0B2C"/>
    <w:rsid w:val="008B150B"/>
    <w:rsid w:val="008B30F2"/>
    <w:rsid w:val="008B7126"/>
    <w:rsid w:val="008B76D7"/>
    <w:rsid w:val="008B7F0C"/>
    <w:rsid w:val="008C01FC"/>
    <w:rsid w:val="008C03DE"/>
    <w:rsid w:val="008C2C86"/>
    <w:rsid w:val="008C4610"/>
    <w:rsid w:val="008C64ED"/>
    <w:rsid w:val="008D36CA"/>
    <w:rsid w:val="008D585D"/>
    <w:rsid w:val="008E17E7"/>
    <w:rsid w:val="008E1E8A"/>
    <w:rsid w:val="008E2022"/>
    <w:rsid w:val="008E73DA"/>
    <w:rsid w:val="008F45FF"/>
    <w:rsid w:val="008F482B"/>
    <w:rsid w:val="00900069"/>
    <w:rsid w:val="00900F6C"/>
    <w:rsid w:val="00901E1D"/>
    <w:rsid w:val="009049DB"/>
    <w:rsid w:val="00906599"/>
    <w:rsid w:val="009104E1"/>
    <w:rsid w:val="00910D83"/>
    <w:rsid w:val="00912773"/>
    <w:rsid w:val="00913716"/>
    <w:rsid w:val="00913C7D"/>
    <w:rsid w:val="009142FA"/>
    <w:rsid w:val="00925A37"/>
    <w:rsid w:val="009265C3"/>
    <w:rsid w:val="00930CE6"/>
    <w:rsid w:val="00935223"/>
    <w:rsid w:val="0093596B"/>
    <w:rsid w:val="00935D95"/>
    <w:rsid w:val="0093722C"/>
    <w:rsid w:val="009401F4"/>
    <w:rsid w:val="00940700"/>
    <w:rsid w:val="00941FD2"/>
    <w:rsid w:val="009439D2"/>
    <w:rsid w:val="00950D6E"/>
    <w:rsid w:val="00963CE3"/>
    <w:rsid w:val="00964A5F"/>
    <w:rsid w:val="00964CDB"/>
    <w:rsid w:val="00964D1F"/>
    <w:rsid w:val="00973558"/>
    <w:rsid w:val="00976A1E"/>
    <w:rsid w:val="00977065"/>
    <w:rsid w:val="009817B4"/>
    <w:rsid w:val="00981FBA"/>
    <w:rsid w:val="00983AC0"/>
    <w:rsid w:val="00983CB0"/>
    <w:rsid w:val="00991732"/>
    <w:rsid w:val="00991AEB"/>
    <w:rsid w:val="00994AEE"/>
    <w:rsid w:val="009A1FF6"/>
    <w:rsid w:val="009A3772"/>
    <w:rsid w:val="009A5597"/>
    <w:rsid w:val="009B01AB"/>
    <w:rsid w:val="009B1641"/>
    <w:rsid w:val="009B5BD9"/>
    <w:rsid w:val="009B5F2B"/>
    <w:rsid w:val="009B675D"/>
    <w:rsid w:val="009C63F5"/>
    <w:rsid w:val="009D0B5E"/>
    <w:rsid w:val="009D0BA8"/>
    <w:rsid w:val="009D1766"/>
    <w:rsid w:val="009D288D"/>
    <w:rsid w:val="009D43A6"/>
    <w:rsid w:val="009D4745"/>
    <w:rsid w:val="009D5EE3"/>
    <w:rsid w:val="009D679D"/>
    <w:rsid w:val="009F3E64"/>
    <w:rsid w:val="009F60FB"/>
    <w:rsid w:val="00A00524"/>
    <w:rsid w:val="00A01C56"/>
    <w:rsid w:val="00A031DF"/>
    <w:rsid w:val="00A03228"/>
    <w:rsid w:val="00A110B3"/>
    <w:rsid w:val="00A127FA"/>
    <w:rsid w:val="00A17AD9"/>
    <w:rsid w:val="00A26A0C"/>
    <w:rsid w:val="00A30002"/>
    <w:rsid w:val="00A315A9"/>
    <w:rsid w:val="00A35985"/>
    <w:rsid w:val="00A36A7E"/>
    <w:rsid w:val="00A3757B"/>
    <w:rsid w:val="00A42609"/>
    <w:rsid w:val="00A42F8F"/>
    <w:rsid w:val="00A47D32"/>
    <w:rsid w:val="00A51A13"/>
    <w:rsid w:val="00A51BF7"/>
    <w:rsid w:val="00A52276"/>
    <w:rsid w:val="00A535D7"/>
    <w:rsid w:val="00A56CBF"/>
    <w:rsid w:val="00A6007E"/>
    <w:rsid w:val="00A6038D"/>
    <w:rsid w:val="00A64B00"/>
    <w:rsid w:val="00A64BC3"/>
    <w:rsid w:val="00A64FF8"/>
    <w:rsid w:val="00A712FE"/>
    <w:rsid w:val="00A71F75"/>
    <w:rsid w:val="00A76D2E"/>
    <w:rsid w:val="00A83536"/>
    <w:rsid w:val="00A86AFB"/>
    <w:rsid w:val="00A912A9"/>
    <w:rsid w:val="00A9168F"/>
    <w:rsid w:val="00A9433A"/>
    <w:rsid w:val="00A948F9"/>
    <w:rsid w:val="00A94E3D"/>
    <w:rsid w:val="00AA3ED7"/>
    <w:rsid w:val="00AB33AF"/>
    <w:rsid w:val="00AB478C"/>
    <w:rsid w:val="00AB5CD9"/>
    <w:rsid w:val="00AB6D93"/>
    <w:rsid w:val="00AB7D6A"/>
    <w:rsid w:val="00AC013E"/>
    <w:rsid w:val="00AC0458"/>
    <w:rsid w:val="00AC7AA3"/>
    <w:rsid w:val="00AD2CCB"/>
    <w:rsid w:val="00AD7CC7"/>
    <w:rsid w:val="00AE1DF8"/>
    <w:rsid w:val="00AE2C83"/>
    <w:rsid w:val="00AE328B"/>
    <w:rsid w:val="00AE4044"/>
    <w:rsid w:val="00AF0F35"/>
    <w:rsid w:val="00AF391A"/>
    <w:rsid w:val="00AF53E4"/>
    <w:rsid w:val="00AF540C"/>
    <w:rsid w:val="00B01042"/>
    <w:rsid w:val="00B02E3E"/>
    <w:rsid w:val="00B060FC"/>
    <w:rsid w:val="00B0670C"/>
    <w:rsid w:val="00B06C50"/>
    <w:rsid w:val="00B11FC0"/>
    <w:rsid w:val="00B121F6"/>
    <w:rsid w:val="00B137BE"/>
    <w:rsid w:val="00B14E1F"/>
    <w:rsid w:val="00B16361"/>
    <w:rsid w:val="00B16A73"/>
    <w:rsid w:val="00B172AD"/>
    <w:rsid w:val="00B17F3B"/>
    <w:rsid w:val="00B3676C"/>
    <w:rsid w:val="00B405BE"/>
    <w:rsid w:val="00B425DF"/>
    <w:rsid w:val="00B4283E"/>
    <w:rsid w:val="00B4489D"/>
    <w:rsid w:val="00B4616B"/>
    <w:rsid w:val="00B522C0"/>
    <w:rsid w:val="00B52342"/>
    <w:rsid w:val="00B53F3B"/>
    <w:rsid w:val="00B575BA"/>
    <w:rsid w:val="00B63004"/>
    <w:rsid w:val="00B630DC"/>
    <w:rsid w:val="00B645CB"/>
    <w:rsid w:val="00B65C76"/>
    <w:rsid w:val="00B67546"/>
    <w:rsid w:val="00B73556"/>
    <w:rsid w:val="00B7392E"/>
    <w:rsid w:val="00B75160"/>
    <w:rsid w:val="00B75EE3"/>
    <w:rsid w:val="00B75FF0"/>
    <w:rsid w:val="00B845B8"/>
    <w:rsid w:val="00B94D7C"/>
    <w:rsid w:val="00B95929"/>
    <w:rsid w:val="00B97D39"/>
    <w:rsid w:val="00BA032F"/>
    <w:rsid w:val="00BA11ED"/>
    <w:rsid w:val="00BA2E73"/>
    <w:rsid w:val="00BA4296"/>
    <w:rsid w:val="00BA78C5"/>
    <w:rsid w:val="00BB433C"/>
    <w:rsid w:val="00BB71A4"/>
    <w:rsid w:val="00BC16DD"/>
    <w:rsid w:val="00BC3B92"/>
    <w:rsid w:val="00BC6161"/>
    <w:rsid w:val="00BC759C"/>
    <w:rsid w:val="00BC77AE"/>
    <w:rsid w:val="00BD0F95"/>
    <w:rsid w:val="00BD158B"/>
    <w:rsid w:val="00BD5B1A"/>
    <w:rsid w:val="00BD71BB"/>
    <w:rsid w:val="00BD79A4"/>
    <w:rsid w:val="00BD7FF3"/>
    <w:rsid w:val="00BE0030"/>
    <w:rsid w:val="00BE136A"/>
    <w:rsid w:val="00BE1E9F"/>
    <w:rsid w:val="00BE2350"/>
    <w:rsid w:val="00BE37AC"/>
    <w:rsid w:val="00BE37DA"/>
    <w:rsid w:val="00BE56A8"/>
    <w:rsid w:val="00BE6EBC"/>
    <w:rsid w:val="00BE7469"/>
    <w:rsid w:val="00BF5618"/>
    <w:rsid w:val="00C02983"/>
    <w:rsid w:val="00C02C07"/>
    <w:rsid w:val="00C07471"/>
    <w:rsid w:val="00C2057A"/>
    <w:rsid w:val="00C21C66"/>
    <w:rsid w:val="00C239CE"/>
    <w:rsid w:val="00C27D16"/>
    <w:rsid w:val="00C27D84"/>
    <w:rsid w:val="00C31956"/>
    <w:rsid w:val="00C3262B"/>
    <w:rsid w:val="00C34326"/>
    <w:rsid w:val="00C4420B"/>
    <w:rsid w:val="00C44942"/>
    <w:rsid w:val="00C46200"/>
    <w:rsid w:val="00C47667"/>
    <w:rsid w:val="00C50953"/>
    <w:rsid w:val="00C541CD"/>
    <w:rsid w:val="00C611E0"/>
    <w:rsid w:val="00C828F8"/>
    <w:rsid w:val="00C867F8"/>
    <w:rsid w:val="00C87674"/>
    <w:rsid w:val="00C913FE"/>
    <w:rsid w:val="00C930F7"/>
    <w:rsid w:val="00C94C44"/>
    <w:rsid w:val="00C9700D"/>
    <w:rsid w:val="00C97844"/>
    <w:rsid w:val="00CA04A5"/>
    <w:rsid w:val="00CA06BC"/>
    <w:rsid w:val="00CA6A40"/>
    <w:rsid w:val="00CB5761"/>
    <w:rsid w:val="00CB5977"/>
    <w:rsid w:val="00CB616D"/>
    <w:rsid w:val="00CB7AB0"/>
    <w:rsid w:val="00CC02BF"/>
    <w:rsid w:val="00CC02DE"/>
    <w:rsid w:val="00CC2643"/>
    <w:rsid w:val="00CC3CE8"/>
    <w:rsid w:val="00CD0040"/>
    <w:rsid w:val="00CD0A7B"/>
    <w:rsid w:val="00CD66EE"/>
    <w:rsid w:val="00CE0A1F"/>
    <w:rsid w:val="00CE2214"/>
    <w:rsid w:val="00CE33F2"/>
    <w:rsid w:val="00CE4E65"/>
    <w:rsid w:val="00CE617A"/>
    <w:rsid w:val="00CF154D"/>
    <w:rsid w:val="00CF3DBE"/>
    <w:rsid w:val="00D01089"/>
    <w:rsid w:val="00D02EEA"/>
    <w:rsid w:val="00D041F1"/>
    <w:rsid w:val="00D04F06"/>
    <w:rsid w:val="00D07FA3"/>
    <w:rsid w:val="00D148A6"/>
    <w:rsid w:val="00D14DF8"/>
    <w:rsid w:val="00D22E9F"/>
    <w:rsid w:val="00D31A37"/>
    <w:rsid w:val="00D320AA"/>
    <w:rsid w:val="00D32440"/>
    <w:rsid w:val="00D34757"/>
    <w:rsid w:val="00D35341"/>
    <w:rsid w:val="00D41EB7"/>
    <w:rsid w:val="00D4459A"/>
    <w:rsid w:val="00D465C1"/>
    <w:rsid w:val="00D50582"/>
    <w:rsid w:val="00D5071E"/>
    <w:rsid w:val="00D54E4A"/>
    <w:rsid w:val="00D55A95"/>
    <w:rsid w:val="00D56BC5"/>
    <w:rsid w:val="00D57811"/>
    <w:rsid w:val="00D605E7"/>
    <w:rsid w:val="00D609C8"/>
    <w:rsid w:val="00D61530"/>
    <w:rsid w:val="00D6161A"/>
    <w:rsid w:val="00D636C6"/>
    <w:rsid w:val="00D64B8F"/>
    <w:rsid w:val="00D658E6"/>
    <w:rsid w:val="00D66C52"/>
    <w:rsid w:val="00D71E88"/>
    <w:rsid w:val="00D725C3"/>
    <w:rsid w:val="00D80B22"/>
    <w:rsid w:val="00D826F6"/>
    <w:rsid w:val="00D92743"/>
    <w:rsid w:val="00D92912"/>
    <w:rsid w:val="00D96B8B"/>
    <w:rsid w:val="00D97BC1"/>
    <w:rsid w:val="00D97E98"/>
    <w:rsid w:val="00DA077E"/>
    <w:rsid w:val="00DA1CE2"/>
    <w:rsid w:val="00DB350E"/>
    <w:rsid w:val="00DB36E8"/>
    <w:rsid w:val="00DB4E8B"/>
    <w:rsid w:val="00DC652E"/>
    <w:rsid w:val="00DD14F0"/>
    <w:rsid w:val="00DD2937"/>
    <w:rsid w:val="00DD463B"/>
    <w:rsid w:val="00DE006C"/>
    <w:rsid w:val="00DE31BA"/>
    <w:rsid w:val="00DE35EA"/>
    <w:rsid w:val="00DE5E34"/>
    <w:rsid w:val="00DE635B"/>
    <w:rsid w:val="00DE646A"/>
    <w:rsid w:val="00DE7381"/>
    <w:rsid w:val="00DF0C62"/>
    <w:rsid w:val="00DF1BB5"/>
    <w:rsid w:val="00DF4016"/>
    <w:rsid w:val="00DF43F1"/>
    <w:rsid w:val="00DF4E95"/>
    <w:rsid w:val="00DF6445"/>
    <w:rsid w:val="00E007BA"/>
    <w:rsid w:val="00E056A9"/>
    <w:rsid w:val="00E06461"/>
    <w:rsid w:val="00E10B86"/>
    <w:rsid w:val="00E13B2B"/>
    <w:rsid w:val="00E1417E"/>
    <w:rsid w:val="00E22CD3"/>
    <w:rsid w:val="00E23E12"/>
    <w:rsid w:val="00E240F8"/>
    <w:rsid w:val="00E31E85"/>
    <w:rsid w:val="00E36377"/>
    <w:rsid w:val="00E36D7C"/>
    <w:rsid w:val="00E37750"/>
    <w:rsid w:val="00E41664"/>
    <w:rsid w:val="00E435E7"/>
    <w:rsid w:val="00E47DC9"/>
    <w:rsid w:val="00E522F8"/>
    <w:rsid w:val="00E57182"/>
    <w:rsid w:val="00E61129"/>
    <w:rsid w:val="00E623B0"/>
    <w:rsid w:val="00E65615"/>
    <w:rsid w:val="00E65B83"/>
    <w:rsid w:val="00E71615"/>
    <w:rsid w:val="00E847EE"/>
    <w:rsid w:val="00E9173C"/>
    <w:rsid w:val="00E95363"/>
    <w:rsid w:val="00E9578B"/>
    <w:rsid w:val="00EA0110"/>
    <w:rsid w:val="00EA0D8D"/>
    <w:rsid w:val="00EA3D37"/>
    <w:rsid w:val="00EA73CA"/>
    <w:rsid w:val="00EC16E3"/>
    <w:rsid w:val="00EC4E23"/>
    <w:rsid w:val="00EC5C0A"/>
    <w:rsid w:val="00EC6CCD"/>
    <w:rsid w:val="00ED0D7C"/>
    <w:rsid w:val="00ED1065"/>
    <w:rsid w:val="00ED1209"/>
    <w:rsid w:val="00ED1B7A"/>
    <w:rsid w:val="00ED2FED"/>
    <w:rsid w:val="00ED3CAA"/>
    <w:rsid w:val="00ED5F90"/>
    <w:rsid w:val="00EE6C2C"/>
    <w:rsid w:val="00EF56EF"/>
    <w:rsid w:val="00EF6A1A"/>
    <w:rsid w:val="00F11C6F"/>
    <w:rsid w:val="00F13A5A"/>
    <w:rsid w:val="00F16456"/>
    <w:rsid w:val="00F236EB"/>
    <w:rsid w:val="00F36D03"/>
    <w:rsid w:val="00F4292F"/>
    <w:rsid w:val="00F4431B"/>
    <w:rsid w:val="00F449F9"/>
    <w:rsid w:val="00F44F76"/>
    <w:rsid w:val="00F45C83"/>
    <w:rsid w:val="00F47A21"/>
    <w:rsid w:val="00F533AE"/>
    <w:rsid w:val="00F57C50"/>
    <w:rsid w:val="00F628ED"/>
    <w:rsid w:val="00F62E5D"/>
    <w:rsid w:val="00F63542"/>
    <w:rsid w:val="00F70C38"/>
    <w:rsid w:val="00F70F88"/>
    <w:rsid w:val="00F71115"/>
    <w:rsid w:val="00F83258"/>
    <w:rsid w:val="00F84499"/>
    <w:rsid w:val="00F92555"/>
    <w:rsid w:val="00F94C83"/>
    <w:rsid w:val="00F970E2"/>
    <w:rsid w:val="00F976DF"/>
    <w:rsid w:val="00FA4CC2"/>
    <w:rsid w:val="00FA529D"/>
    <w:rsid w:val="00FB19A1"/>
    <w:rsid w:val="00FB19DB"/>
    <w:rsid w:val="00FB4E1C"/>
    <w:rsid w:val="00FC539D"/>
    <w:rsid w:val="00FC5CA2"/>
    <w:rsid w:val="00FD5072"/>
    <w:rsid w:val="00FD7B1A"/>
    <w:rsid w:val="00FE06F5"/>
    <w:rsid w:val="00FE3925"/>
    <w:rsid w:val="00FE6067"/>
    <w:rsid w:val="00FF3706"/>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able of authorities" w:uiPriority="99"/>
    <w:lsdException w:name="toa heading" w:uiPriority="99"/>
    <w:lsdException w:name="List Bullet"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1"/>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1"/>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1"/>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1"/>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1"/>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1"/>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1"/>
    <w:rsid w:val="00333FAB"/>
    <w:rPr>
      <w:rFonts w:ascii="Cambria" w:eastAsia="MS Mincho" w:hAnsi="Cambria" w:cs="Cambria"/>
      <w:sz w:val="20"/>
      <w:szCs w:val="20"/>
    </w:rPr>
  </w:style>
  <w:style w:type="character" w:customStyle="1" w:styleId="Heading9Char">
    <w:name w:val="Heading 9 Char"/>
    <w:basedOn w:val="DefaultParagraphFont"/>
    <w:link w:val="Heading9"/>
    <w:uiPriority w:val="1"/>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uiPriority w:val="99"/>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uiPriority w:val="99"/>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uiPriority w:val="99"/>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uiPriority w:val="99"/>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Char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Char Char Char1"/>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Testo">
    <w:name w:val="Testo"/>
    <w:basedOn w:val="Normal"/>
    <w:link w:val="TestoCarattere"/>
    <w:qFormat/>
    <w:rsid w:val="00C31956"/>
    <w:pPr>
      <w:spacing w:after="0" w:line="360" w:lineRule="auto"/>
      <w:ind w:firstLine="0"/>
    </w:pPr>
    <w:rPr>
      <w:rFonts w:ascii="Times New Roman" w:eastAsia="Times New Roman" w:hAnsi="Times New Roman"/>
      <w:sz w:val="24"/>
      <w:szCs w:val="24"/>
      <w:lang w:val="x-none" w:eastAsia="x-none"/>
    </w:rPr>
  </w:style>
  <w:style w:type="character" w:customStyle="1" w:styleId="TestoCarattere">
    <w:name w:val="Testo Carattere"/>
    <w:link w:val="Testo"/>
    <w:rsid w:val="00C31956"/>
    <w:rPr>
      <w:rFonts w:ascii="Times New Roman" w:eastAsia="Times New Roman" w:hAnsi="Times New Roman" w:cs="Times New Roman"/>
      <w:sz w:val="24"/>
      <w:szCs w:val="24"/>
      <w:lang w:val="x-none" w:eastAsia="x-none"/>
    </w:rPr>
  </w:style>
  <w:style w:type="character" w:customStyle="1" w:styleId="alt-edited">
    <w:name w:val="alt-edited"/>
    <w:basedOn w:val="DefaultParagraphFont"/>
    <w:rsid w:val="00C31956"/>
  </w:style>
  <w:style w:type="character" w:customStyle="1" w:styleId="ita-kd-inputtools-div">
    <w:name w:val="ita-kd-inputtools-div"/>
    <w:basedOn w:val="DefaultParagraphFont"/>
    <w:rsid w:val="00C31956"/>
  </w:style>
  <w:style w:type="character" w:customStyle="1" w:styleId="shorttext">
    <w:name w:val="short_text"/>
    <w:basedOn w:val="DefaultParagraphFont"/>
    <w:rsid w:val="00C31956"/>
  </w:style>
  <w:style w:type="character" w:customStyle="1" w:styleId="EndnoteTextChar1">
    <w:name w:val="Endnote Text Char1"/>
    <w:basedOn w:val="DefaultParagraphFont"/>
    <w:uiPriority w:val="99"/>
    <w:semiHidden/>
    <w:rsid w:val="00C31956"/>
    <w:rPr>
      <w:rFonts w:ascii="Calibri" w:eastAsia="Times New Roman" w:hAnsi="Calibri" w:cs="Times New Roman"/>
      <w:sz w:val="20"/>
      <w:szCs w:val="20"/>
    </w:rPr>
  </w:style>
  <w:style w:type="paragraph" w:styleId="Quote">
    <w:name w:val="Quote"/>
    <w:basedOn w:val="Normal"/>
    <w:next w:val="Normal"/>
    <w:link w:val="QuoteChar"/>
    <w:uiPriority w:val="29"/>
    <w:qFormat/>
    <w:rsid w:val="00C31956"/>
    <w:pPr>
      <w:widowControl w:val="0"/>
      <w:autoSpaceDE w:val="0"/>
      <w:autoSpaceDN w:val="0"/>
      <w:adjustRightInd w:val="0"/>
      <w:spacing w:after="0" w:line="240" w:lineRule="auto"/>
      <w:ind w:firstLine="0"/>
      <w:jc w:val="left"/>
    </w:pPr>
    <w:rPr>
      <w:rFonts w:ascii="Times New Roman" w:eastAsia="Times New Roman" w:hAnsi="Times New Roman"/>
      <w:i/>
      <w:iCs/>
      <w:color w:val="000000"/>
      <w:sz w:val="24"/>
      <w:szCs w:val="24"/>
    </w:rPr>
  </w:style>
  <w:style w:type="character" w:customStyle="1" w:styleId="QuoteChar">
    <w:name w:val="Quote Char"/>
    <w:basedOn w:val="DefaultParagraphFont"/>
    <w:link w:val="Quote"/>
    <w:uiPriority w:val="29"/>
    <w:rsid w:val="00C31956"/>
    <w:rPr>
      <w:rFonts w:ascii="Times New Roman" w:eastAsia="Times New Roman" w:hAnsi="Times New Roman" w:cs="Times New Roman"/>
      <w:i/>
      <w:iCs/>
      <w:color w:val="000000"/>
      <w:sz w:val="24"/>
      <w:szCs w:val="24"/>
    </w:rPr>
  </w:style>
  <w:style w:type="paragraph" w:styleId="IntenseQuote">
    <w:name w:val="Intense Quote"/>
    <w:basedOn w:val="Normal"/>
    <w:next w:val="Normal"/>
    <w:link w:val="IntenseQuoteChar"/>
    <w:uiPriority w:val="30"/>
    <w:qFormat/>
    <w:rsid w:val="00C31956"/>
    <w:pPr>
      <w:widowControl w:val="0"/>
      <w:pBdr>
        <w:bottom w:val="single" w:sz="4" w:space="4" w:color="4F81BD"/>
      </w:pBdr>
      <w:autoSpaceDE w:val="0"/>
      <w:autoSpaceDN w:val="0"/>
      <w:adjustRightInd w:val="0"/>
      <w:spacing w:before="200" w:after="280" w:line="240" w:lineRule="auto"/>
      <w:ind w:left="936" w:right="936" w:firstLine="0"/>
      <w:jc w:val="left"/>
    </w:pPr>
    <w:rPr>
      <w:rFonts w:ascii="Times New Roman" w:eastAsia="Times New Roman" w:hAnsi="Times New Roman"/>
      <w:b/>
      <w:bCs/>
      <w:i/>
      <w:iCs/>
      <w:color w:val="4F81BD"/>
      <w:sz w:val="24"/>
      <w:szCs w:val="24"/>
    </w:rPr>
  </w:style>
  <w:style w:type="character" w:customStyle="1" w:styleId="IntenseQuoteChar">
    <w:name w:val="Intense Quote Char"/>
    <w:basedOn w:val="DefaultParagraphFont"/>
    <w:link w:val="IntenseQuote"/>
    <w:uiPriority w:val="30"/>
    <w:rsid w:val="00C31956"/>
    <w:rPr>
      <w:rFonts w:ascii="Times New Roman" w:eastAsia="Times New Roman" w:hAnsi="Times New Roman" w:cs="Times New Roman"/>
      <w:b/>
      <w:bCs/>
      <w:i/>
      <w:iCs/>
      <w:color w:val="4F81BD"/>
      <w:sz w:val="24"/>
      <w:szCs w:val="24"/>
    </w:rPr>
  </w:style>
  <w:style w:type="character" w:styleId="SubtleEmphasis">
    <w:name w:val="Subtle Emphasis"/>
    <w:uiPriority w:val="19"/>
    <w:qFormat/>
    <w:rsid w:val="00C31956"/>
    <w:rPr>
      <w:i/>
      <w:iCs/>
      <w:color w:val="808080"/>
    </w:rPr>
  </w:style>
  <w:style w:type="character" w:styleId="IntenseEmphasis">
    <w:name w:val="Intense Emphasis"/>
    <w:uiPriority w:val="21"/>
    <w:qFormat/>
    <w:rsid w:val="00C31956"/>
    <w:rPr>
      <w:b/>
      <w:bCs/>
      <w:i/>
      <w:iCs/>
      <w:color w:val="4F81BD"/>
    </w:rPr>
  </w:style>
  <w:style w:type="character" w:styleId="SubtleReference">
    <w:name w:val="Subtle Reference"/>
    <w:uiPriority w:val="31"/>
    <w:qFormat/>
    <w:rsid w:val="00C31956"/>
    <w:rPr>
      <w:smallCaps/>
      <w:color w:val="C0504D"/>
      <w:u w:val="single"/>
    </w:rPr>
  </w:style>
  <w:style w:type="character" w:styleId="IntenseReference">
    <w:name w:val="Intense Reference"/>
    <w:uiPriority w:val="32"/>
    <w:qFormat/>
    <w:rsid w:val="00C31956"/>
    <w:rPr>
      <w:b/>
      <w:bCs/>
      <w:smallCaps/>
      <w:color w:val="C0504D"/>
      <w:spacing w:val="5"/>
      <w:u w:val="single"/>
    </w:rPr>
  </w:style>
  <w:style w:type="paragraph" w:customStyle="1" w:styleId="Standard">
    <w:name w:val="Standard"/>
    <w:uiPriority w:val="99"/>
    <w:rsid w:val="00C31956"/>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Textbody">
    <w:name w:val="Text body"/>
    <w:basedOn w:val="Standard"/>
    <w:uiPriority w:val="99"/>
    <w:rsid w:val="00C31956"/>
    <w:pPr>
      <w:ind w:left="20"/>
    </w:pPr>
    <w:rPr>
      <w:sz w:val="19"/>
      <w:szCs w:val="19"/>
    </w:rPr>
  </w:style>
  <w:style w:type="numbering" w:customStyle="1" w:styleId="WWNum1">
    <w:name w:val="WWNum1"/>
    <w:basedOn w:val="NoList"/>
    <w:rsid w:val="00C31956"/>
    <w:pPr>
      <w:numPr>
        <w:numId w:val="31"/>
      </w:numPr>
    </w:pPr>
  </w:style>
  <w:style w:type="numbering" w:customStyle="1" w:styleId="WWNum4">
    <w:name w:val="WWNum4"/>
    <w:basedOn w:val="NoList"/>
    <w:rsid w:val="00C31956"/>
    <w:pPr>
      <w:numPr>
        <w:numId w:val="32"/>
      </w:numPr>
    </w:pPr>
  </w:style>
  <w:style w:type="numbering" w:customStyle="1" w:styleId="WWNum6">
    <w:name w:val="WWNum6"/>
    <w:basedOn w:val="NoList"/>
    <w:rsid w:val="00C31956"/>
    <w:pPr>
      <w:numPr>
        <w:numId w:val="33"/>
      </w:numPr>
    </w:pPr>
  </w:style>
  <w:style w:type="numbering" w:customStyle="1" w:styleId="WWNum10">
    <w:name w:val="WWNum10"/>
    <w:basedOn w:val="NoList"/>
    <w:rsid w:val="00C31956"/>
    <w:pPr>
      <w:numPr>
        <w:numId w:val="34"/>
      </w:numPr>
    </w:pPr>
  </w:style>
  <w:style w:type="numbering" w:customStyle="1" w:styleId="WWNum11">
    <w:name w:val="WWNum11"/>
    <w:basedOn w:val="NoList"/>
    <w:rsid w:val="00C31956"/>
  </w:style>
  <w:style w:type="numbering" w:customStyle="1" w:styleId="WWNum41">
    <w:name w:val="WWNum41"/>
    <w:basedOn w:val="NoList"/>
    <w:rsid w:val="00C31956"/>
  </w:style>
  <w:style w:type="numbering" w:customStyle="1" w:styleId="WWNum61">
    <w:name w:val="WWNum61"/>
    <w:basedOn w:val="NoList"/>
    <w:rsid w:val="00C31956"/>
  </w:style>
  <w:style w:type="numbering" w:customStyle="1" w:styleId="WWNum101">
    <w:name w:val="WWNum101"/>
    <w:basedOn w:val="NoList"/>
    <w:rsid w:val="00C31956"/>
  </w:style>
  <w:style w:type="numbering" w:customStyle="1" w:styleId="WWNum12">
    <w:name w:val="WWNum12"/>
    <w:basedOn w:val="NoList"/>
    <w:rsid w:val="00C31956"/>
  </w:style>
  <w:style w:type="numbering" w:customStyle="1" w:styleId="WWNum42">
    <w:name w:val="WWNum42"/>
    <w:basedOn w:val="NoList"/>
    <w:rsid w:val="00C31956"/>
  </w:style>
  <w:style w:type="numbering" w:customStyle="1" w:styleId="WWNum62">
    <w:name w:val="WWNum62"/>
    <w:basedOn w:val="NoList"/>
    <w:rsid w:val="00C31956"/>
  </w:style>
  <w:style w:type="numbering" w:customStyle="1" w:styleId="WWNum102">
    <w:name w:val="WWNum102"/>
    <w:basedOn w:val="NoList"/>
    <w:rsid w:val="00C31956"/>
  </w:style>
  <w:style w:type="numbering" w:customStyle="1" w:styleId="WWNum13">
    <w:name w:val="WWNum13"/>
    <w:basedOn w:val="NoList"/>
    <w:rsid w:val="00C31956"/>
  </w:style>
  <w:style w:type="numbering" w:customStyle="1" w:styleId="WWNum43">
    <w:name w:val="WWNum43"/>
    <w:basedOn w:val="NoList"/>
    <w:rsid w:val="00C31956"/>
  </w:style>
  <w:style w:type="numbering" w:customStyle="1" w:styleId="WWNum103">
    <w:name w:val="WWNum103"/>
    <w:basedOn w:val="NoList"/>
    <w:rsid w:val="00C31956"/>
  </w:style>
  <w:style w:type="numbering" w:customStyle="1" w:styleId="WWNum14">
    <w:name w:val="WWNum14"/>
    <w:basedOn w:val="NoList"/>
    <w:rsid w:val="00C31956"/>
    <w:pPr>
      <w:numPr>
        <w:numId w:val="27"/>
      </w:numPr>
    </w:pPr>
  </w:style>
  <w:style w:type="numbering" w:customStyle="1" w:styleId="WWNum44">
    <w:name w:val="WWNum44"/>
    <w:basedOn w:val="NoList"/>
    <w:rsid w:val="00C31956"/>
    <w:pPr>
      <w:numPr>
        <w:numId w:val="28"/>
      </w:numPr>
    </w:pPr>
  </w:style>
  <w:style w:type="numbering" w:customStyle="1" w:styleId="WWNum63">
    <w:name w:val="WWNum63"/>
    <w:basedOn w:val="NoList"/>
    <w:rsid w:val="00C31956"/>
    <w:pPr>
      <w:numPr>
        <w:numId w:val="29"/>
      </w:numPr>
    </w:pPr>
  </w:style>
  <w:style w:type="numbering" w:customStyle="1" w:styleId="WWNum104">
    <w:name w:val="WWNum104"/>
    <w:basedOn w:val="NoList"/>
    <w:rsid w:val="00C31956"/>
    <w:pPr>
      <w:numPr>
        <w:numId w:val="30"/>
      </w:numPr>
    </w:pPr>
  </w:style>
  <w:style w:type="numbering" w:customStyle="1" w:styleId="WWNum15">
    <w:name w:val="WWNum15"/>
    <w:basedOn w:val="NoList"/>
    <w:rsid w:val="00C31956"/>
    <w:pPr>
      <w:numPr>
        <w:numId w:val="36"/>
      </w:numPr>
    </w:pPr>
  </w:style>
  <w:style w:type="numbering" w:customStyle="1" w:styleId="WWNum45">
    <w:name w:val="WWNum45"/>
    <w:basedOn w:val="NoList"/>
    <w:rsid w:val="00C31956"/>
    <w:pPr>
      <w:numPr>
        <w:numId w:val="37"/>
      </w:numPr>
    </w:pPr>
  </w:style>
  <w:style w:type="numbering" w:customStyle="1" w:styleId="WWNum64">
    <w:name w:val="WWNum64"/>
    <w:basedOn w:val="NoList"/>
    <w:rsid w:val="00C31956"/>
    <w:pPr>
      <w:numPr>
        <w:numId w:val="38"/>
      </w:numPr>
    </w:pPr>
  </w:style>
  <w:style w:type="numbering" w:customStyle="1" w:styleId="WWNum105">
    <w:name w:val="WWNum105"/>
    <w:basedOn w:val="NoList"/>
    <w:rsid w:val="00C31956"/>
  </w:style>
  <w:style w:type="numbering" w:customStyle="1" w:styleId="NoList6">
    <w:name w:val="No List6"/>
    <w:next w:val="NoList"/>
    <w:uiPriority w:val="99"/>
    <w:semiHidden/>
    <w:unhideWhenUsed/>
    <w:rsid w:val="00C31956"/>
  </w:style>
  <w:style w:type="numbering" w:customStyle="1" w:styleId="WWNum16">
    <w:name w:val="WWNum16"/>
    <w:basedOn w:val="NoList"/>
    <w:rsid w:val="00C31956"/>
  </w:style>
  <w:style w:type="numbering" w:customStyle="1" w:styleId="WWNum46">
    <w:name w:val="WWNum46"/>
    <w:basedOn w:val="NoList"/>
    <w:rsid w:val="00C31956"/>
  </w:style>
  <w:style w:type="numbering" w:customStyle="1" w:styleId="WWNum65">
    <w:name w:val="WWNum65"/>
    <w:basedOn w:val="NoList"/>
    <w:rsid w:val="00C31956"/>
  </w:style>
  <w:style w:type="numbering" w:customStyle="1" w:styleId="WWNum106">
    <w:name w:val="WWNum106"/>
    <w:basedOn w:val="NoList"/>
    <w:rsid w:val="00C31956"/>
  </w:style>
  <w:style w:type="numbering" w:customStyle="1" w:styleId="NoList7">
    <w:name w:val="No List7"/>
    <w:next w:val="NoList"/>
    <w:uiPriority w:val="99"/>
    <w:semiHidden/>
    <w:unhideWhenUsed/>
    <w:rsid w:val="00C31956"/>
  </w:style>
  <w:style w:type="numbering" w:customStyle="1" w:styleId="WWNum17">
    <w:name w:val="WWNum17"/>
    <w:basedOn w:val="NoList"/>
    <w:rsid w:val="00C31956"/>
  </w:style>
  <w:style w:type="numbering" w:customStyle="1" w:styleId="WWNum47">
    <w:name w:val="WWNum47"/>
    <w:basedOn w:val="NoList"/>
    <w:rsid w:val="00C31956"/>
  </w:style>
  <w:style w:type="numbering" w:customStyle="1" w:styleId="WWNum66">
    <w:name w:val="WWNum66"/>
    <w:basedOn w:val="NoList"/>
    <w:rsid w:val="00C31956"/>
  </w:style>
  <w:style w:type="numbering" w:customStyle="1" w:styleId="WWNum107">
    <w:name w:val="WWNum107"/>
    <w:basedOn w:val="NoList"/>
    <w:rsid w:val="00C31956"/>
  </w:style>
  <w:style w:type="numbering" w:customStyle="1" w:styleId="NoList8">
    <w:name w:val="No List8"/>
    <w:next w:val="NoList"/>
    <w:uiPriority w:val="99"/>
    <w:semiHidden/>
    <w:unhideWhenUsed/>
    <w:rsid w:val="00C31956"/>
  </w:style>
  <w:style w:type="numbering" w:customStyle="1" w:styleId="WWNum18">
    <w:name w:val="WWNum18"/>
    <w:basedOn w:val="NoList"/>
    <w:rsid w:val="00C31956"/>
    <w:pPr>
      <w:numPr>
        <w:numId w:val="39"/>
      </w:numPr>
    </w:pPr>
  </w:style>
  <w:style w:type="numbering" w:customStyle="1" w:styleId="WWNum48">
    <w:name w:val="WWNum48"/>
    <w:basedOn w:val="NoList"/>
    <w:rsid w:val="00C31956"/>
    <w:pPr>
      <w:numPr>
        <w:numId w:val="40"/>
      </w:numPr>
    </w:pPr>
  </w:style>
  <w:style w:type="numbering" w:customStyle="1" w:styleId="WWNum67">
    <w:name w:val="WWNum67"/>
    <w:basedOn w:val="NoList"/>
    <w:rsid w:val="00C31956"/>
    <w:pPr>
      <w:numPr>
        <w:numId w:val="41"/>
      </w:numPr>
    </w:pPr>
  </w:style>
  <w:style w:type="numbering" w:customStyle="1" w:styleId="WWNum108">
    <w:name w:val="WWNum108"/>
    <w:basedOn w:val="NoList"/>
    <w:rsid w:val="00C31956"/>
    <w:pPr>
      <w:numPr>
        <w:numId w:val="42"/>
      </w:numPr>
    </w:pPr>
  </w:style>
  <w:style w:type="numbering" w:customStyle="1" w:styleId="NoList9">
    <w:name w:val="No List9"/>
    <w:next w:val="NoList"/>
    <w:uiPriority w:val="99"/>
    <w:semiHidden/>
    <w:unhideWhenUsed/>
    <w:rsid w:val="00C31956"/>
  </w:style>
  <w:style w:type="character" w:customStyle="1" w:styleId="Text1CharChar">
    <w:name w:val="Text 1 Char Char"/>
    <w:rsid w:val="00C31956"/>
    <w:rPr>
      <w:rFonts w:ascii="Tahoma" w:eastAsia="MS Mincho" w:hAnsi="Tahoma" w:cs="Times New Roman"/>
      <w:sz w:val="24"/>
      <w:lang w:val="en-GB"/>
    </w:rPr>
  </w:style>
  <w:style w:type="paragraph" w:customStyle="1" w:styleId="QuotedText">
    <w:name w:val="Quoted Text"/>
    <w:basedOn w:val="Normal"/>
    <w:uiPriority w:val="99"/>
    <w:rsid w:val="00C31956"/>
    <w:pPr>
      <w:spacing w:before="120" w:after="120" w:line="240" w:lineRule="auto"/>
      <w:ind w:left="1417" w:firstLine="0"/>
    </w:pPr>
    <w:rPr>
      <w:rFonts w:ascii="Times New Roman" w:eastAsia="MS Mincho" w:hAnsi="Times New Roman"/>
      <w:sz w:val="24"/>
      <w:szCs w:val="24"/>
      <w:lang w:val="en-GB" w:eastAsia="en-GB"/>
    </w:rPr>
  </w:style>
  <w:style w:type="paragraph" w:customStyle="1" w:styleId="Annexetitreacte">
    <w:name w:val="Annexe titre (acte)"/>
    <w:basedOn w:val="Normal"/>
    <w:next w:val="Normal"/>
    <w:uiPriority w:val="99"/>
    <w:rsid w:val="00C31956"/>
    <w:pPr>
      <w:suppressAutoHyphens/>
      <w:spacing w:before="120" w:after="120" w:line="240" w:lineRule="auto"/>
      <w:ind w:firstLine="0"/>
      <w:jc w:val="center"/>
    </w:pPr>
    <w:rPr>
      <w:rFonts w:ascii="Times New Roman" w:eastAsia="MS Mincho" w:hAnsi="Times New Roman"/>
      <w:b/>
      <w:sz w:val="24"/>
      <w:szCs w:val="20"/>
      <w:u w:val="single"/>
      <w:lang w:val="en-GB" w:eastAsia="ar-SA"/>
    </w:rPr>
  </w:style>
  <w:style w:type="paragraph" w:customStyle="1" w:styleId="Base">
    <w:name w:val="Base"/>
    <w:uiPriority w:val="99"/>
    <w:rsid w:val="00C31956"/>
    <w:pPr>
      <w:spacing w:before="60" w:after="60" w:line="240" w:lineRule="auto"/>
    </w:pPr>
    <w:rPr>
      <w:rFonts w:ascii="Times New Roman" w:eastAsia="MS Mincho" w:hAnsi="Times New Roman" w:cs="Times New Roman"/>
      <w:sz w:val="24"/>
      <w:szCs w:val="20"/>
      <w:lang w:val="en-GB"/>
    </w:rPr>
  </w:style>
  <w:style w:type="paragraph" w:customStyle="1" w:styleId="CM43">
    <w:name w:val="CM4+3"/>
    <w:basedOn w:val="Normal"/>
    <w:next w:val="Normal"/>
    <w:uiPriority w:val="99"/>
    <w:rsid w:val="00C31956"/>
    <w:pPr>
      <w:autoSpaceDE w:val="0"/>
      <w:autoSpaceDN w:val="0"/>
      <w:adjustRightInd w:val="0"/>
      <w:spacing w:after="0" w:line="240" w:lineRule="auto"/>
      <w:ind w:firstLine="0"/>
      <w:jc w:val="left"/>
    </w:pPr>
    <w:rPr>
      <w:rFonts w:ascii="Times New Roman" w:eastAsia="MS Mincho" w:hAnsi="Times New Roman"/>
      <w:sz w:val="24"/>
      <w:szCs w:val="24"/>
    </w:rPr>
  </w:style>
  <w:style w:type="paragraph" w:customStyle="1" w:styleId="CM42">
    <w:name w:val="CM4+2"/>
    <w:basedOn w:val="Normal"/>
    <w:next w:val="Normal"/>
    <w:uiPriority w:val="99"/>
    <w:rsid w:val="00C31956"/>
    <w:pPr>
      <w:autoSpaceDE w:val="0"/>
      <w:autoSpaceDN w:val="0"/>
      <w:adjustRightInd w:val="0"/>
      <w:spacing w:after="0" w:line="240" w:lineRule="auto"/>
      <w:ind w:firstLine="0"/>
      <w:jc w:val="left"/>
    </w:pPr>
    <w:rPr>
      <w:rFonts w:ascii="Times New Roman" w:eastAsia="MS Mincho" w:hAnsi="Times New Roman"/>
      <w:sz w:val="24"/>
      <w:szCs w:val="24"/>
      <w:lang w:val="en-GB" w:eastAsia="en-GB"/>
    </w:rPr>
  </w:style>
  <w:style w:type="character" w:customStyle="1" w:styleId="HeaderChar1">
    <w:name w:val="Header Char1"/>
    <w:uiPriority w:val="99"/>
    <w:semiHidden/>
    <w:rsid w:val="00C31956"/>
    <w:rPr>
      <w:rFonts w:ascii="Tahoma" w:hAnsi="Tahoma"/>
      <w:sz w:val="22"/>
      <w:szCs w:val="22"/>
      <w:lang w:val="de-AT" w:eastAsia="de-DE"/>
    </w:rPr>
  </w:style>
  <w:style w:type="character" w:customStyle="1" w:styleId="FooterChar1">
    <w:name w:val="Footer Char1"/>
    <w:uiPriority w:val="99"/>
    <w:semiHidden/>
    <w:rsid w:val="00C31956"/>
    <w:rPr>
      <w:rFonts w:ascii="Tahoma" w:hAnsi="Tahoma"/>
      <w:sz w:val="22"/>
      <w:szCs w:val="22"/>
      <w:lang w:val="de-AT" w:eastAsia="de-DE"/>
    </w:rPr>
  </w:style>
  <w:style w:type="paragraph" w:customStyle="1" w:styleId="CM46">
    <w:name w:val="CM4+6"/>
    <w:basedOn w:val="Normal"/>
    <w:next w:val="Normal"/>
    <w:uiPriority w:val="99"/>
    <w:rsid w:val="00C31956"/>
    <w:pPr>
      <w:autoSpaceDE w:val="0"/>
      <w:autoSpaceDN w:val="0"/>
      <w:adjustRightInd w:val="0"/>
      <w:spacing w:after="0" w:line="240" w:lineRule="auto"/>
      <w:ind w:firstLine="0"/>
      <w:jc w:val="left"/>
    </w:pPr>
    <w:rPr>
      <w:rFonts w:ascii="Times New Roman" w:hAnsi="Times New Roman"/>
      <w:sz w:val="24"/>
      <w:szCs w:val="24"/>
    </w:rPr>
  </w:style>
  <w:style w:type="paragraph" w:customStyle="1" w:styleId="CM44">
    <w:name w:val="CM4+4"/>
    <w:basedOn w:val="Default"/>
    <w:next w:val="Default"/>
    <w:uiPriority w:val="99"/>
    <w:rsid w:val="00C31956"/>
    <w:rPr>
      <w:rFonts w:eastAsia="Times New Roman"/>
      <w:color w:val="auto"/>
      <w:lang w:val="sq-AL" w:eastAsia="sq-AL"/>
    </w:rPr>
  </w:style>
  <w:style w:type="numbering" w:customStyle="1" w:styleId="NoList10">
    <w:name w:val="No List10"/>
    <w:next w:val="NoList"/>
    <w:uiPriority w:val="99"/>
    <w:semiHidden/>
    <w:unhideWhenUsed/>
    <w:rsid w:val="00C31956"/>
  </w:style>
  <w:style w:type="numbering" w:customStyle="1" w:styleId="WWNum109">
    <w:name w:val="WWNum109"/>
    <w:rsid w:val="00C31956"/>
    <w:pPr>
      <w:numPr>
        <w:numId w:val="17"/>
      </w:numPr>
    </w:pPr>
  </w:style>
  <w:style w:type="numbering" w:customStyle="1" w:styleId="WWNum19">
    <w:name w:val="WWNum19"/>
    <w:rsid w:val="00C31956"/>
    <w:pPr>
      <w:numPr>
        <w:numId w:val="18"/>
      </w:numPr>
    </w:pPr>
  </w:style>
  <w:style w:type="numbering" w:customStyle="1" w:styleId="WWNum49">
    <w:name w:val="WWNum49"/>
    <w:rsid w:val="00C31956"/>
    <w:pPr>
      <w:numPr>
        <w:numId w:val="19"/>
      </w:numPr>
    </w:pPr>
  </w:style>
  <w:style w:type="numbering" w:customStyle="1" w:styleId="WWNum68">
    <w:name w:val="WWNum68"/>
    <w:rsid w:val="00C31956"/>
    <w:pPr>
      <w:numPr>
        <w:numId w:val="20"/>
      </w:numPr>
    </w:pPr>
  </w:style>
  <w:style w:type="numbering" w:customStyle="1" w:styleId="NoList11">
    <w:name w:val="No List11"/>
    <w:next w:val="NoList"/>
    <w:uiPriority w:val="99"/>
    <w:semiHidden/>
    <w:unhideWhenUsed/>
    <w:rsid w:val="00C31956"/>
  </w:style>
  <w:style w:type="numbering" w:customStyle="1" w:styleId="WWNum1010">
    <w:name w:val="WWNum1010"/>
    <w:rsid w:val="00C31956"/>
    <w:pPr>
      <w:numPr>
        <w:numId w:val="21"/>
      </w:numPr>
    </w:pPr>
  </w:style>
  <w:style w:type="numbering" w:customStyle="1" w:styleId="WWNum110">
    <w:name w:val="WWNum110"/>
    <w:rsid w:val="00C31956"/>
    <w:pPr>
      <w:numPr>
        <w:numId w:val="22"/>
      </w:numPr>
    </w:pPr>
  </w:style>
  <w:style w:type="numbering" w:customStyle="1" w:styleId="WWNum410">
    <w:name w:val="WWNum410"/>
    <w:rsid w:val="00C31956"/>
    <w:pPr>
      <w:numPr>
        <w:numId w:val="23"/>
      </w:numPr>
    </w:pPr>
  </w:style>
  <w:style w:type="numbering" w:customStyle="1" w:styleId="WWNum69">
    <w:name w:val="WWNum69"/>
    <w:rsid w:val="00C31956"/>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able of authorities" w:uiPriority="99"/>
    <w:lsdException w:name="toa heading" w:uiPriority="99"/>
    <w:lsdException w:name="List Bullet"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1"/>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1"/>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1"/>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1"/>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1"/>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1"/>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1"/>
    <w:rsid w:val="00333FAB"/>
    <w:rPr>
      <w:rFonts w:ascii="Cambria" w:eastAsia="MS Mincho" w:hAnsi="Cambria" w:cs="Cambria"/>
      <w:sz w:val="20"/>
      <w:szCs w:val="20"/>
    </w:rPr>
  </w:style>
  <w:style w:type="character" w:customStyle="1" w:styleId="Heading9Char">
    <w:name w:val="Heading 9 Char"/>
    <w:basedOn w:val="DefaultParagraphFont"/>
    <w:link w:val="Heading9"/>
    <w:uiPriority w:val="1"/>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uiPriority w:val="99"/>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uiPriority w:val="99"/>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uiPriority w:val="99"/>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uiPriority w:val="99"/>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Char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Char Char Char1"/>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Testo">
    <w:name w:val="Testo"/>
    <w:basedOn w:val="Normal"/>
    <w:link w:val="TestoCarattere"/>
    <w:qFormat/>
    <w:rsid w:val="00C31956"/>
    <w:pPr>
      <w:spacing w:after="0" w:line="360" w:lineRule="auto"/>
      <w:ind w:firstLine="0"/>
    </w:pPr>
    <w:rPr>
      <w:rFonts w:ascii="Times New Roman" w:eastAsia="Times New Roman" w:hAnsi="Times New Roman"/>
      <w:sz w:val="24"/>
      <w:szCs w:val="24"/>
      <w:lang w:val="x-none" w:eastAsia="x-none"/>
    </w:rPr>
  </w:style>
  <w:style w:type="character" w:customStyle="1" w:styleId="TestoCarattere">
    <w:name w:val="Testo Carattere"/>
    <w:link w:val="Testo"/>
    <w:rsid w:val="00C31956"/>
    <w:rPr>
      <w:rFonts w:ascii="Times New Roman" w:eastAsia="Times New Roman" w:hAnsi="Times New Roman" w:cs="Times New Roman"/>
      <w:sz w:val="24"/>
      <w:szCs w:val="24"/>
      <w:lang w:val="x-none" w:eastAsia="x-none"/>
    </w:rPr>
  </w:style>
  <w:style w:type="character" w:customStyle="1" w:styleId="alt-edited">
    <w:name w:val="alt-edited"/>
    <w:basedOn w:val="DefaultParagraphFont"/>
    <w:rsid w:val="00C31956"/>
  </w:style>
  <w:style w:type="character" w:customStyle="1" w:styleId="ita-kd-inputtools-div">
    <w:name w:val="ita-kd-inputtools-div"/>
    <w:basedOn w:val="DefaultParagraphFont"/>
    <w:rsid w:val="00C31956"/>
  </w:style>
  <w:style w:type="character" w:customStyle="1" w:styleId="shorttext">
    <w:name w:val="short_text"/>
    <w:basedOn w:val="DefaultParagraphFont"/>
    <w:rsid w:val="00C31956"/>
  </w:style>
  <w:style w:type="character" w:customStyle="1" w:styleId="EndnoteTextChar1">
    <w:name w:val="Endnote Text Char1"/>
    <w:basedOn w:val="DefaultParagraphFont"/>
    <w:uiPriority w:val="99"/>
    <w:semiHidden/>
    <w:rsid w:val="00C31956"/>
    <w:rPr>
      <w:rFonts w:ascii="Calibri" w:eastAsia="Times New Roman" w:hAnsi="Calibri" w:cs="Times New Roman"/>
      <w:sz w:val="20"/>
      <w:szCs w:val="20"/>
    </w:rPr>
  </w:style>
  <w:style w:type="paragraph" w:styleId="Quote">
    <w:name w:val="Quote"/>
    <w:basedOn w:val="Normal"/>
    <w:next w:val="Normal"/>
    <w:link w:val="QuoteChar"/>
    <w:uiPriority w:val="29"/>
    <w:qFormat/>
    <w:rsid w:val="00C31956"/>
    <w:pPr>
      <w:widowControl w:val="0"/>
      <w:autoSpaceDE w:val="0"/>
      <w:autoSpaceDN w:val="0"/>
      <w:adjustRightInd w:val="0"/>
      <w:spacing w:after="0" w:line="240" w:lineRule="auto"/>
      <w:ind w:firstLine="0"/>
      <w:jc w:val="left"/>
    </w:pPr>
    <w:rPr>
      <w:rFonts w:ascii="Times New Roman" w:eastAsia="Times New Roman" w:hAnsi="Times New Roman"/>
      <w:i/>
      <w:iCs/>
      <w:color w:val="000000"/>
      <w:sz w:val="24"/>
      <w:szCs w:val="24"/>
    </w:rPr>
  </w:style>
  <w:style w:type="character" w:customStyle="1" w:styleId="QuoteChar">
    <w:name w:val="Quote Char"/>
    <w:basedOn w:val="DefaultParagraphFont"/>
    <w:link w:val="Quote"/>
    <w:uiPriority w:val="29"/>
    <w:rsid w:val="00C31956"/>
    <w:rPr>
      <w:rFonts w:ascii="Times New Roman" w:eastAsia="Times New Roman" w:hAnsi="Times New Roman" w:cs="Times New Roman"/>
      <w:i/>
      <w:iCs/>
      <w:color w:val="000000"/>
      <w:sz w:val="24"/>
      <w:szCs w:val="24"/>
    </w:rPr>
  </w:style>
  <w:style w:type="paragraph" w:styleId="IntenseQuote">
    <w:name w:val="Intense Quote"/>
    <w:basedOn w:val="Normal"/>
    <w:next w:val="Normal"/>
    <w:link w:val="IntenseQuoteChar"/>
    <w:uiPriority w:val="30"/>
    <w:qFormat/>
    <w:rsid w:val="00C31956"/>
    <w:pPr>
      <w:widowControl w:val="0"/>
      <w:pBdr>
        <w:bottom w:val="single" w:sz="4" w:space="4" w:color="4F81BD"/>
      </w:pBdr>
      <w:autoSpaceDE w:val="0"/>
      <w:autoSpaceDN w:val="0"/>
      <w:adjustRightInd w:val="0"/>
      <w:spacing w:before="200" w:after="280" w:line="240" w:lineRule="auto"/>
      <w:ind w:left="936" w:right="936" w:firstLine="0"/>
      <w:jc w:val="left"/>
    </w:pPr>
    <w:rPr>
      <w:rFonts w:ascii="Times New Roman" w:eastAsia="Times New Roman" w:hAnsi="Times New Roman"/>
      <w:b/>
      <w:bCs/>
      <w:i/>
      <w:iCs/>
      <w:color w:val="4F81BD"/>
      <w:sz w:val="24"/>
      <w:szCs w:val="24"/>
    </w:rPr>
  </w:style>
  <w:style w:type="character" w:customStyle="1" w:styleId="IntenseQuoteChar">
    <w:name w:val="Intense Quote Char"/>
    <w:basedOn w:val="DefaultParagraphFont"/>
    <w:link w:val="IntenseQuote"/>
    <w:uiPriority w:val="30"/>
    <w:rsid w:val="00C31956"/>
    <w:rPr>
      <w:rFonts w:ascii="Times New Roman" w:eastAsia="Times New Roman" w:hAnsi="Times New Roman" w:cs="Times New Roman"/>
      <w:b/>
      <w:bCs/>
      <w:i/>
      <w:iCs/>
      <w:color w:val="4F81BD"/>
      <w:sz w:val="24"/>
      <w:szCs w:val="24"/>
    </w:rPr>
  </w:style>
  <w:style w:type="character" w:styleId="SubtleEmphasis">
    <w:name w:val="Subtle Emphasis"/>
    <w:uiPriority w:val="19"/>
    <w:qFormat/>
    <w:rsid w:val="00C31956"/>
    <w:rPr>
      <w:i/>
      <w:iCs/>
      <w:color w:val="808080"/>
    </w:rPr>
  </w:style>
  <w:style w:type="character" w:styleId="IntenseEmphasis">
    <w:name w:val="Intense Emphasis"/>
    <w:uiPriority w:val="21"/>
    <w:qFormat/>
    <w:rsid w:val="00C31956"/>
    <w:rPr>
      <w:b/>
      <w:bCs/>
      <w:i/>
      <w:iCs/>
      <w:color w:val="4F81BD"/>
    </w:rPr>
  </w:style>
  <w:style w:type="character" w:styleId="SubtleReference">
    <w:name w:val="Subtle Reference"/>
    <w:uiPriority w:val="31"/>
    <w:qFormat/>
    <w:rsid w:val="00C31956"/>
    <w:rPr>
      <w:smallCaps/>
      <w:color w:val="C0504D"/>
      <w:u w:val="single"/>
    </w:rPr>
  </w:style>
  <w:style w:type="character" w:styleId="IntenseReference">
    <w:name w:val="Intense Reference"/>
    <w:uiPriority w:val="32"/>
    <w:qFormat/>
    <w:rsid w:val="00C31956"/>
    <w:rPr>
      <w:b/>
      <w:bCs/>
      <w:smallCaps/>
      <w:color w:val="C0504D"/>
      <w:spacing w:val="5"/>
      <w:u w:val="single"/>
    </w:rPr>
  </w:style>
  <w:style w:type="paragraph" w:customStyle="1" w:styleId="Standard">
    <w:name w:val="Standard"/>
    <w:uiPriority w:val="99"/>
    <w:rsid w:val="00C31956"/>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Textbody">
    <w:name w:val="Text body"/>
    <w:basedOn w:val="Standard"/>
    <w:uiPriority w:val="99"/>
    <w:rsid w:val="00C31956"/>
    <w:pPr>
      <w:ind w:left="20"/>
    </w:pPr>
    <w:rPr>
      <w:sz w:val="19"/>
      <w:szCs w:val="19"/>
    </w:rPr>
  </w:style>
  <w:style w:type="numbering" w:customStyle="1" w:styleId="WWNum1">
    <w:name w:val="WWNum1"/>
    <w:basedOn w:val="NoList"/>
    <w:rsid w:val="00C31956"/>
    <w:pPr>
      <w:numPr>
        <w:numId w:val="31"/>
      </w:numPr>
    </w:pPr>
  </w:style>
  <w:style w:type="numbering" w:customStyle="1" w:styleId="WWNum4">
    <w:name w:val="WWNum4"/>
    <w:basedOn w:val="NoList"/>
    <w:rsid w:val="00C31956"/>
    <w:pPr>
      <w:numPr>
        <w:numId w:val="32"/>
      </w:numPr>
    </w:pPr>
  </w:style>
  <w:style w:type="numbering" w:customStyle="1" w:styleId="WWNum6">
    <w:name w:val="WWNum6"/>
    <w:basedOn w:val="NoList"/>
    <w:rsid w:val="00C31956"/>
    <w:pPr>
      <w:numPr>
        <w:numId w:val="33"/>
      </w:numPr>
    </w:pPr>
  </w:style>
  <w:style w:type="numbering" w:customStyle="1" w:styleId="WWNum10">
    <w:name w:val="WWNum10"/>
    <w:basedOn w:val="NoList"/>
    <w:rsid w:val="00C31956"/>
    <w:pPr>
      <w:numPr>
        <w:numId w:val="34"/>
      </w:numPr>
    </w:pPr>
  </w:style>
  <w:style w:type="numbering" w:customStyle="1" w:styleId="WWNum11">
    <w:name w:val="WWNum11"/>
    <w:basedOn w:val="NoList"/>
    <w:rsid w:val="00C31956"/>
  </w:style>
  <w:style w:type="numbering" w:customStyle="1" w:styleId="WWNum41">
    <w:name w:val="WWNum41"/>
    <w:basedOn w:val="NoList"/>
    <w:rsid w:val="00C31956"/>
  </w:style>
  <w:style w:type="numbering" w:customStyle="1" w:styleId="WWNum61">
    <w:name w:val="WWNum61"/>
    <w:basedOn w:val="NoList"/>
    <w:rsid w:val="00C31956"/>
  </w:style>
  <w:style w:type="numbering" w:customStyle="1" w:styleId="WWNum101">
    <w:name w:val="WWNum101"/>
    <w:basedOn w:val="NoList"/>
    <w:rsid w:val="00C31956"/>
  </w:style>
  <w:style w:type="numbering" w:customStyle="1" w:styleId="WWNum12">
    <w:name w:val="WWNum12"/>
    <w:basedOn w:val="NoList"/>
    <w:rsid w:val="00C31956"/>
  </w:style>
  <w:style w:type="numbering" w:customStyle="1" w:styleId="WWNum42">
    <w:name w:val="WWNum42"/>
    <w:basedOn w:val="NoList"/>
    <w:rsid w:val="00C31956"/>
  </w:style>
  <w:style w:type="numbering" w:customStyle="1" w:styleId="WWNum62">
    <w:name w:val="WWNum62"/>
    <w:basedOn w:val="NoList"/>
    <w:rsid w:val="00C31956"/>
  </w:style>
  <w:style w:type="numbering" w:customStyle="1" w:styleId="WWNum102">
    <w:name w:val="WWNum102"/>
    <w:basedOn w:val="NoList"/>
    <w:rsid w:val="00C31956"/>
  </w:style>
  <w:style w:type="numbering" w:customStyle="1" w:styleId="WWNum13">
    <w:name w:val="WWNum13"/>
    <w:basedOn w:val="NoList"/>
    <w:rsid w:val="00C31956"/>
  </w:style>
  <w:style w:type="numbering" w:customStyle="1" w:styleId="WWNum43">
    <w:name w:val="WWNum43"/>
    <w:basedOn w:val="NoList"/>
    <w:rsid w:val="00C31956"/>
  </w:style>
  <w:style w:type="numbering" w:customStyle="1" w:styleId="WWNum103">
    <w:name w:val="WWNum103"/>
    <w:basedOn w:val="NoList"/>
    <w:rsid w:val="00C31956"/>
  </w:style>
  <w:style w:type="numbering" w:customStyle="1" w:styleId="WWNum14">
    <w:name w:val="WWNum14"/>
    <w:basedOn w:val="NoList"/>
    <w:rsid w:val="00C31956"/>
    <w:pPr>
      <w:numPr>
        <w:numId w:val="27"/>
      </w:numPr>
    </w:pPr>
  </w:style>
  <w:style w:type="numbering" w:customStyle="1" w:styleId="WWNum44">
    <w:name w:val="WWNum44"/>
    <w:basedOn w:val="NoList"/>
    <w:rsid w:val="00C31956"/>
    <w:pPr>
      <w:numPr>
        <w:numId w:val="28"/>
      </w:numPr>
    </w:pPr>
  </w:style>
  <w:style w:type="numbering" w:customStyle="1" w:styleId="WWNum63">
    <w:name w:val="WWNum63"/>
    <w:basedOn w:val="NoList"/>
    <w:rsid w:val="00C31956"/>
    <w:pPr>
      <w:numPr>
        <w:numId w:val="29"/>
      </w:numPr>
    </w:pPr>
  </w:style>
  <w:style w:type="numbering" w:customStyle="1" w:styleId="WWNum104">
    <w:name w:val="WWNum104"/>
    <w:basedOn w:val="NoList"/>
    <w:rsid w:val="00C31956"/>
    <w:pPr>
      <w:numPr>
        <w:numId w:val="30"/>
      </w:numPr>
    </w:pPr>
  </w:style>
  <w:style w:type="numbering" w:customStyle="1" w:styleId="WWNum15">
    <w:name w:val="WWNum15"/>
    <w:basedOn w:val="NoList"/>
    <w:rsid w:val="00C31956"/>
    <w:pPr>
      <w:numPr>
        <w:numId w:val="36"/>
      </w:numPr>
    </w:pPr>
  </w:style>
  <w:style w:type="numbering" w:customStyle="1" w:styleId="WWNum45">
    <w:name w:val="WWNum45"/>
    <w:basedOn w:val="NoList"/>
    <w:rsid w:val="00C31956"/>
    <w:pPr>
      <w:numPr>
        <w:numId w:val="37"/>
      </w:numPr>
    </w:pPr>
  </w:style>
  <w:style w:type="numbering" w:customStyle="1" w:styleId="WWNum64">
    <w:name w:val="WWNum64"/>
    <w:basedOn w:val="NoList"/>
    <w:rsid w:val="00C31956"/>
    <w:pPr>
      <w:numPr>
        <w:numId w:val="38"/>
      </w:numPr>
    </w:pPr>
  </w:style>
  <w:style w:type="numbering" w:customStyle="1" w:styleId="WWNum105">
    <w:name w:val="WWNum105"/>
    <w:basedOn w:val="NoList"/>
    <w:rsid w:val="00C31956"/>
  </w:style>
  <w:style w:type="numbering" w:customStyle="1" w:styleId="NoList6">
    <w:name w:val="No List6"/>
    <w:next w:val="NoList"/>
    <w:uiPriority w:val="99"/>
    <w:semiHidden/>
    <w:unhideWhenUsed/>
    <w:rsid w:val="00C31956"/>
  </w:style>
  <w:style w:type="numbering" w:customStyle="1" w:styleId="WWNum16">
    <w:name w:val="WWNum16"/>
    <w:basedOn w:val="NoList"/>
    <w:rsid w:val="00C31956"/>
  </w:style>
  <w:style w:type="numbering" w:customStyle="1" w:styleId="WWNum46">
    <w:name w:val="WWNum46"/>
    <w:basedOn w:val="NoList"/>
    <w:rsid w:val="00C31956"/>
  </w:style>
  <w:style w:type="numbering" w:customStyle="1" w:styleId="WWNum65">
    <w:name w:val="WWNum65"/>
    <w:basedOn w:val="NoList"/>
    <w:rsid w:val="00C31956"/>
  </w:style>
  <w:style w:type="numbering" w:customStyle="1" w:styleId="WWNum106">
    <w:name w:val="WWNum106"/>
    <w:basedOn w:val="NoList"/>
    <w:rsid w:val="00C31956"/>
  </w:style>
  <w:style w:type="numbering" w:customStyle="1" w:styleId="NoList7">
    <w:name w:val="No List7"/>
    <w:next w:val="NoList"/>
    <w:uiPriority w:val="99"/>
    <w:semiHidden/>
    <w:unhideWhenUsed/>
    <w:rsid w:val="00C31956"/>
  </w:style>
  <w:style w:type="numbering" w:customStyle="1" w:styleId="WWNum17">
    <w:name w:val="WWNum17"/>
    <w:basedOn w:val="NoList"/>
    <w:rsid w:val="00C31956"/>
  </w:style>
  <w:style w:type="numbering" w:customStyle="1" w:styleId="WWNum47">
    <w:name w:val="WWNum47"/>
    <w:basedOn w:val="NoList"/>
    <w:rsid w:val="00C31956"/>
  </w:style>
  <w:style w:type="numbering" w:customStyle="1" w:styleId="WWNum66">
    <w:name w:val="WWNum66"/>
    <w:basedOn w:val="NoList"/>
    <w:rsid w:val="00C31956"/>
  </w:style>
  <w:style w:type="numbering" w:customStyle="1" w:styleId="WWNum107">
    <w:name w:val="WWNum107"/>
    <w:basedOn w:val="NoList"/>
    <w:rsid w:val="00C31956"/>
  </w:style>
  <w:style w:type="numbering" w:customStyle="1" w:styleId="NoList8">
    <w:name w:val="No List8"/>
    <w:next w:val="NoList"/>
    <w:uiPriority w:val="99"/>
    <w:semiHidden/>
    <w:unhideWhenUsed/>
    <w:rsid w:val="00C31956"/>
  </w:style>
  <w:style w:type="numbering" w:customStyle="1" w:styleId="WWNum18">
    <w:name w:val="WWNum18"/>
    <w:basedOn w:val="NoList"/>
    <w:rsid w:val="00C31956"/>
    <w:pPr>
      <w:numPr>
        <w:numId w:val="39"/>
      </w:numPr>
    </w:pPr>
  </w:style>
  <w:style w:type="numbering" w:customStyle="1" w:styleId="WWNum48">
    <w:name w:val="WWNum48"/>
    <w:basedOn w:val="NoList"/>
    <w:rsid w:val="00C31956"/>
    <w:pPr>
      <w:numPr>
        <w:numId w:val="40"/>
      </w:numPr>
    </w:pPr>
  </w:style>
  <w:style w:type="numbering" w:customStyle="1" w:styleId="WWNum67">
    <w:name w:val="WWNum67"/>
    <w:basedOn w:val="NoList"/>
    <w:rsid w:val="00C31956"/>
    <w:pPr>
      <w:numPr>
        <w:numId w:val="41"/>
      </w:numPr>
    </w:pPr>
  </w:style>
  <w:style w:type="numbering" w:customStyle="1" w:styleId="WWNum108">
    <w:name w:val="WWNum108"/>
    <w:basedOn w:val="NoList"/>
    <w:rsid w:val="00C31956"/>
    <w:pPr>
      <w:numPr>
        <w:numId w:val="42"/>
      </w:numPr>
    </w:pPr>
  </w:style>
  <w:style w:type="numbering" w:customStyle="1" w:styleId="NoList9">
    <w:name w:val="No List9"/>
    <w:next w:val="NoList"/>
    <w:uiPriority w:val="99"/>
    <w:semiHidden/>
    <w:unhideWhenUsed/>
    <w:rsid w:val="00C31956"/>
  </w:style>
  <w:style w:type="character" w:customStyle="1" w:styleId="Text1CharChar">
    <w:name w:val="Text 1 Char Char"/>
    <w:rsid w:val="00C31956"/>
    <w:rPr>
      <w:rFonts w:ascii="Tahoma" w:eastAsia="MS Mincho" w:hAnsi="Tahoma" w:cs="Times New Roman"/>
      <w:sz w:val="24"/>
      <w:lang w:val="en-GB"/>
    </w:rPr>
  </w:style>
  <w:style w:type="paragraph" w:customStyle="1" w:styleId="QuotedText">
    <w:name w:val="Quoted Text"/>
    <w:basedOn w:val="Normal"/>
    <w:uiPriority w:val="99"/>
    <w:rsid w:val="00C31956"/>
    <w:pPr>
      <w:spacing w:before="120" w:after="120" w:line="240" w:lineRule="auto"/>
      <w:ind w:left="1417" w:firstLine="0"/>
    </w:pPr>
    <w:rPr>
      <w:rFonts w:ascii="Times New Roman" w:eastAsia="MS Mincho" w:hAnsi="Times New Roman"/>
      <w:sz w:val="24"/>
      <w:szCs w:val="24"/>
      <w:lang w:val="en-GB" w:eastAsia="en-GB"/>
    </w:rPr>
  </w:style>
  <w:style w:type="paragraph" w:customStyle="1" w:styleId="Annexetitreacte">
    <w:name w:val="Annexe titre (acte)"/>
    <w:basedOn w:val="Normal"/>
    <w:next w:val="Normal"/>
    <w:uiPriority w:val="99"/>
    <w:rsid w:val="00C31956"/>
    <w:pPr>
      <w:suppressAutoHyphens/>
      <w:spacing w:before="120" w:after="120" w:line="240" w:lineRule="auto"/>
      <w:ind w:firstLine="0"/>
      <w:jc w:val="center"/>
    </w:pPr>
    <w:rPr>
      <w:rFonts w:ascii="Times New Roman" w:eastAsia="MS Mincho" w:hAnsi="Times New Roman"/>
      <w:b/>
      <w:sz w:val="24"/>
      <w:szCs w:val="20"/>
      <w:u w:val="single"/>
      <w:lang w:val="en-GB" w:eastAsia="ar-SA"/>
    </w:rPr>
  </w:style>
  <w:style w:type="paragraph" w:customStyle="1" w:styleId="Base">
    <w:name w:val="Base"/>
    <w:uiPriority w:val="99"/>
    <w:rsid w:val="00C31956"/>
    <w:pPr>
      <w:spacing w:before="60" w:after="60" w:line="240" w:lineRule="auto"/>
    </w:pPr>
    <w:rPr>
      <w:rFonts w:ascii="Times New Roman" w:eastAsia="MS Mincho" w:hAnsi="Times New Roman" w:cs="Times New Roman"/>
      <w:sz w:val="24"/>
      <w:szCs w:val="20"/>
      <w:lang w:val="en-GB"/>
    </w:rPr>
  </w:style>
  <w:style w:type="paragraph" w:customStyle="1" w:styleId="CM43">
    <w:name w:val="CM4+3"/>
    <w:basedOn w:val="Normal"/>
    <w:next w:val="Normal"/>
    <w:uiPriority w:val="99"/>
    <w:rsid w:val="00C31956"/>
    <w:pPr>
      <w:autoSpaceDE w:val="0"/>
      <w:autoSpaceDN w:val="0"/>
      <w:adjustRightInd w:val="0"/>
      <w:spacing w:after="0" w:line="240" w:lineRule="auto"/>
      <w:ind w:firstLine="0"/>
      <w:jc w:val="left"/>
    </w:pPr>
    <w:rPr>
      <w:rFonts w:ascii="Times New Roman" w:eastAsia="MS Mincho" w:hAnsi="Times New Roman"/>
      <w:sz w:val="24"/>
      <w:szCs w:val="24"/>
    </w:rPr>
  </w:style>
  <w:style w:type="paragraph" w:customStyle="1" w:styleId="CM42">
    <w:name w:val="CM4+2"/>
    <w:basedOn w:val="Normal"/>
    <w:next w:val="Normal"/>
    <w:uiPriority w:val="99"/>
    <w:rsid w:val="00C31956"/>
    <w:pPr>
      <w:autoSpaceDE w:val="0"/>
      <w:autoSpaceDN w:val="0"/>
      <w:adjustRightInd w:val="0"/>
      <w:spacing w:after="0" w:line="240" w:lineRule="auto"/>
      <w:ind w:firstLine="0"/>
      <w:jc w:val="left"/>
    </w:pPr>
    <w:rPr>
      <w:rFonts w:ascii="Times New Roman" w:eastAsia="MS Mincho" w:hAnsi="Times New Roman"/>
      <w:sz w:val="24"/>
      <w:szCs w:val="24"/>
      <w:lang w:val="en-GB" w:eastAsia="en-GB"/>
    </w:rPr>
  </w:style>
  <w:style w:type="character" w:customStyle="1" w:styleId="HeaderChar1">
    <w:name w:val="Header Char1"/>
    <w:uiPriority w:val="99"/>
    <w:semiHidden/>
    <w:rsid w:val="00C31956"/>
    <w:rPr>
      <w:rFonts w:ascii="Tahoma" w:hAnsi="Tahoma"/>
      <w:sz w:val="22"/>
      <w:szCs w:val="22"/>
      <w:lang w:val="de-AT" w:eastAsia="de-DE"/>
    </w:rPr>
  </w:style>
  <w:style w:type="character" w:customStyle="1" w:styleId="FooterChar1">
    <w:name w:val="Footer Char1"/>
    <w:uiPriority w:val="99"/>
    <w:semiHidden/>
    <w:rsid w:val="00C31956"/>
    <w:rPr>
      <w:rFonts w:ascii="Tahoma" w:hAnsi="Tahoma"/>
      <w:sz w:val="22"/>
      <w:szCs w:val="22"/>
      <w:lang w:val="de-AT" w:eastAsia="de-DE"/>
    </w:rPr>
  </w:style>
  <w:style w:type="paragraph" w:customStyle="1" w:styleId="CM46">
    <w:name w:val="CM4+6"/>
    <w:basedOn w:val="Normal"/>
    <w:next w:val="Normal"/>
    <w:uiPriority w:val="99"/>
    <w:rsid w:val="00C31956"/>
    <w:pPr>
      <w:autoSpaceDE w:val="0"/>
      <w:autoSpaceDN w:val="0"/>
      <w:adjustRightInd w:val="0"/>
      <w:spacing w:after="0" w:line="240" w:lineRule="auto"/>
      <w:ind w:firstLine="0"/>
      <w:jc w:val="left"/>
    </w:pPr>
    <w:rPr>
      <w:rFonts w:ascii="Times New Roman" w:hAnsi="Times New Roman"/>
      <w:sz w:val="24"/>
      <w:szCs w:val="24"/>
    </w:rPr>
  </w:style>
  <w:style w:type="paragraph" w:customStyle="1" w:styleId="CM44">
    <w:name w:val="CM4+4"/>
    <w:basedOn w:val="Default"/>
    <w:next w:val="Default"/>
    <w:uiPriority w:val="99"/>
    <w:rsid w:val="00C31956"/>
    <w:rPr>
      <w:rFonts w:eastAsia="Times New Roman"/>
      <w:color w:val="auto"/>
      <w:lang w:val="sq-AL" w:eastAsia="sq-AL"/>
    </w:rPr>
  </w:style>
  <w:style w:type="numbering" w:customStyle="1" w:styleId="NoList10">
    <w:name w:val="No List10"/>
    <w:next w:val="NoList"/>
    <w:uiPriority w:val="99"/>
    <w:semiHidden/>
    <w:unhideWhenUsed/>
    <w:rsid w:val="00C31956"/>
  </w:style>
  <w:style w:type="numbering" w:customStyle="1" w:styleId="WWNum109">
    <w:name w:val="WWNum109"/>
    <w:rsid w:val="00C31956"/>
    <w:pPr>
      <w:numPr>
        <w:numId w:val="17"/>
      </w:numPr>
    </w:pPr>
  </w:style>
  <w:style w:type="numbering" w:customStyle="1" w:styleId="WWNum19">
    <w:name w:val="WWNum19"/>
    <w:rsid w:val="00C31956"/>
    <w:pPr>
      <w:numPr>
        <w:numId w:val="18"/>
      </w:numPr>
    </w:pPr>
  </w:style>
  <w:style w:type="numbering" w:customStyle="1" w:styleId="WWNum49">
    <w:name w:val="WWNum49"/>
    <w:rsid w:val="00C31956"/>
    <w:pPr>
      <w:numPr>
        <w:numId w:val="19"/>
      </w:numPr>
    </w:pPr>
  </w:style>
  <w:style w:type="numbering" w:customStyle="1" w:styleId="WWNum68">
    <w:name w:val="WWNum68"/>
    <w:rsid w:val="00C31956"/>
    <w:pPr>
      <w:numPr>
        <w:numId w:val="20"/>
      </w:numPr>
    </w:pPr>
  </w:style>
  <w:style w:type="numbering" w:customStyle="1" w:styleId="NoList11">
    <w:name w:val="No List11"/>
    <w:next w:val="NoList"/>
    <w:uiPriority w:val="99"/>
    <w:semiHidden/>
    <w:unhideWhenUsed/>
    <w:rsid w:val="00C31956"/>
  </w:style>
  <w:style w:type="numbering" w:customStyle="1" w:styleId="WWNum1010">
    <w:name w:val="WWNum1010"/>
    <w:rsid w:val="00C31956"/>
    <w:pPr>
      <w:numPr>
        <w:numId w:val="21"/>
      </w:numPr>
    </w:pPr>
  </w:style>
  <w:style w:type="numbering" w:customStyle="1" w:styleId="WWNum110">
    <w:name w:val="WWNum110"/>
    <w:rsid w:val="00C31956"/>
    <w:pPr>
      <w:numPr>
        <w:numId w:val="22"/>
      </w:numPr>
    </w:pPr>
  </w:style>
  <w:style w:type="numbering" w:customStyle="1" w:styleId="WWNum410">
    <w:name w:val="WWNum410"/>
    <w:rsid w:val="00C31956"/>
    <w:pPr>
      <w:numPr>
        <w:numId w:val="23"/>
      </w:numPr>
    </w:pPr>
  </w:style>
  <w:style w:type="numbering" w:customStyle="1" w:styleId="WWNum69">
    <w:name w:val="WWNum69"/>
    <w:rsid w:val="00C3195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2FA48-9123-4E02-8C65-1F8D06458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227</Pages>
  <Words>126993</Words>
  <Characters>723863</Characters>
  <Application>Microsoft Office Word</Application>
  <DocSecurity>0</DocSecurity>
  <Lines>6032</Lines>
  <Paragraphs>1698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849158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cp:revision>
  <cp:lastPrinted>2017-11-17T10:17:00Z</cp:lastPrinted>
  <dcterms:created xsi:type="dcterms:W3CDTF">2017-11-17T10:17:00Z</dcterms:created>
  <dcterms:modified xsi:type="dcterms:W3CDTF">2017-11-17T10:17:00Z</dcterms:modified>
</cp:coreProperties>
</file>