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238" w:rsidRPr="00562A6E" w:rsidRDefault="00C12238" w:rsidP="008620AA">
      <w:pPr>
        <w:pStyle w:val="Akti"/>
        <w:rPr>
          <w:spacing w:val="-4"/>
          <w:lang w:val="sq-AL"/>
        </w:rPr>
      </w:pPr>
      <w:r w:rsidRPr="00562A6E">
        <w:rPr>
          <w:spacing w:val="-4"/>
          <w:lang w:val="sq-AL"/>
        </w:rPr>
        <w:t>VENDIM</w:t>
      </w:r>
    </w:p>
    <w:p w:rsidR="00C12238" w:rsidRPr="00562A6E" w:rsidRDefault="00C12238" w:rsidP="008620AA">
      <w:pPr>
        <w:pStyle w:val="NumriData"/>
        <w:rPr>
          <w:spacing w:val="-4"/>
          <w:lang w:val="sq-AL"/>
        </w:rPr>
      </w:pPr>
      <w:r w:rsidRPr="00562A6E">
        <w:rPr>
          <w:spacing w:val="-4"/>
          <w:lang w:val="sq-AL"/>
        </w:rPr>
        <w:t>Nr. 128, datë 22.2.2017</w:t>
      </w:r>
    </w:p>
    <w:p w:rsidR="00C12238" w:rsidRPr="00562A6E" w:rsidRDefault="00C12238" w:rsidP="00562A6E">
      <w:pPr>
        <w:pStyle w:val="Hapesira7"/>
        <w:rPr>
          <w:lang w:val="sq-AL"/>
        </w:rPr>
      </w:pPr>
    </w:p>
    <w:p w:rsidR="00C12238" w:rsidRPr="00562A6E" w:rsidRDefault="00C12238" w:rsidP="008620AA">
      <w:pPr>
        <w:pStyle w:val="Titulli"/>
        <w:rPr>
          <w:spacing w:val="-4"/>
          <w:lang w:val="sq-AL"/>
        </w:rPr>
      </w:pPr>
      <w:r w:rsidRPr="00562A6E">
        <w:rPr>
          <w:spacing w:val="-4"/>
          <w:lang w:val="sq-AL"/>
        </w:rPr>
        <w:t>PËR DISA NDRYSHIME DHE SHTESA NË VENDIMIN NR.7, DATË 11.1.2017, TË KËSHILLIT TË MINISTRAVE, “PËR PËRCAKTIMIN E NUMRIT TË PUNONJËSVE ME KONTRATË TË PËRKOHSHME PËR VITIN 2017 NË NJËSITË E QEVERISJES QENDRORE’”</w:t>
      </w:r>
    </w:p>
    <w:p w:rsidR="00C12238" w:rsidRPr="00562A6E" w:rsidRDefault="00C12238" w:rsidP="00562A6E">
      <w:pPr>
        <w:pStyle w:val="Hapesira7"/>
        <w:rPr>
          <w:lang w:val="sq-AL"/>
        </w:rPr>
      </w:pPr>
    </w:p>
    <w:p w:rsidR="00C12238" w:rsidRPr="00562A6E" w:rsidRDefault="00C12238" w:rsidP="00C12238">
      <w:pPr>
        <w:pStyle w:val="Paragrafi"/>
        <w:rPr>
          <w:spacing w:val="-4"/>
          <w:lang w:val="sq-AL"/>
        </w:rPr>
      </w:pPr>
      <w:r w:rsidRPr="00562A6E">
        <w:rPr>
          <w:spacing w:val="-4"/>
          <w:lang w:val="sq-AL"/>
        </w:rPr>
        <w:t>Në mbështetje të nenit 100 të Kushtetutës, të pikës 2, të nenit 18, të ligjit nr.7961, datë 12.7.1995, “Kodi i Punës i Republikës së Shqipërisë”, i ndryshuar, dhe të nenit 11, të ligjit nr.130/2016, “Për buxhetin e vitit 2017”, me propozimin e ministrit të Financave, Këshilli i Ministrave</w:t>
      </w:r>
    </w:p>
    <w:p w:rsidR="00C12238" w:rsidRPr="00562A6E" w:rsidRDefault="00C12238" w:rsidP="00562A6E">
      <w:pPr>
        <w:pStyle w:val="Hapesira7"/>
        <w:rPr>
          <w:lang w:val="sq-AL"/>
        </w:rPr>
      </w:pPr>
    </w:p>
    <w:p w:rsidR="00C12238" w:rsidRPr="00562A6E" w:rsidRDefault="00720714" w:rsidP="008620AA">
      <w:pPr>
        <w:pStyle w:val="Titulli"/>
        <w:rPr>
          <w:b w:val="0"/>
          <w:spacing w:val="-4"/>
          <w:lang w:val="sq-AL"/>
        </w:rPr>
      </w:pPr>
      <w:r w:rsidRPr="00562A6E">
        <w:rPr>
          <w:b w:val="0"/>
          <w:spacing w:val="-4"/>
          <w:lang w:val="sq-AL"/>
        </w:rPr>
        <w:t>VENDOS</w:t>
      </w:r>
      <w:r w:rsidR="00C12238" w:rsidRPr="00562A6E">
        <w:rPr>
          <w:b w:val="0"/>
          <w:spacing w:val="-4"/>
          <w:lang w:val="sq-AL"/>
        </w:rPr>
        <w:t>I:</w:t>
      </w:r>
    </w:p>
    <w:p w:rsidR="00C12238" w:rsidRPr="00562A6E" w:rsidRDefault="00C12238" w:rsidP="00562A6E">
      <w:pPr>
        <w:pStyle w:val="Hapesira7"/>
        <w:rPr>
          <w:lang w:val="sq-AL"/>
        </w:rPr>
      </w:pPr>
    </w:p>
    <w:p w:rsidR="00C12238" w:rsidRPr="00562A6E" w:rsidRDefault="00C12238" w:rsidP="00C12238">
      <w:pPr>
        <w:pStyle w:val="Paragrafi"/>
        <w:rPr>
          <w:spacing w:val="-4"/>
          <w:lang w:val="sq-AL"/>
        </w:rPr>
      </w:pPr>
      <w:r w:rsidRPr="00562A6E">
        <w:rPr>
          <w:spacing w:val="-4"/>
          <w:lang w:val="sq-AL"/>
        </w:rPr>
        <w:t>Në vendimin nr.7, datë 11.1.2016, të Këshillit të Ministrave, bëhen këto ndryshime dhe shtesa:</w:t>
      </w:r>
    </w:p>
    <w:p w:rsidR="00C12238" w:rsidRPr="00562A6E" w:rsidRDefault="00720714" w:rsidP="00C12238">
      <w:pPr>
        <w:pStyle w:val="Paragrafi"/>
        <w:rPr>
          <w:spacing w:val="-4"/>
          <w:lang w:val="sq-AL"/>
        </w:rPr>
      </w:pPr>
      <w:r w:rsidRPr="00562A6E">
        <w:rPr>
          <w:spacing w:val="-4"/>
          <w:lang w:val="sq-AL"/>
        </w:rPr>
        <w:t xml:space="preserve">1. </w:t>
      </w:r>
      <w:r w:rsidR="00C12238" w:rsidRPr="00562A6E">
        <w:rPr>
          <w:spacing w:val="-4"/>
          <w:lang w:val="sq-AL"/>
        </w:rPr>
        <w:t xml:space="preserve">Në pikën 1, numri i punonjësve dhe praktikantëve me kontratë të përkohshme ndryshohet dhe bëhet “2 270 veta”. </w:t>
      </w:r>
    </w:p>
    <w:p w:rsidR="00C12238" w:rsidRPr="00562A6E" w:rsidRDefault="00720714" w:rsidP="00C12238">
      <w:pPr>
        <w:pStyle w:val="Paragrafi"/>
        <w:rPr>
          <w:spacing w:val="-4"/>
          <w:lang w:val="sq-AL"/>
        </w:rPr>
      </w:pPr>
      <w:r w:rsidRPr="00562A6E">
        <w:rPr>
          <w:spacing w:val="-4"/>
          <w:lang w:val="sq-AL"/>
        </w:rPr>
        <w:t xml:space="preserve">2. </w:t>
      </w:r>
      <w:r w:rsidR="00C12238" w:rsidRPr="00562A6E">
        <w:rPr>
          <w:spacing w:val="-4"/>
          <w:lang w:val="sq-AL"/>
        </w:rPr>
        <w:t xml:space="preserve">Në pikën 4, pas fjalëve “... si dhe mësuesit në dispozicion në arsimin parauniversitar dhe arsimin profesional ...” shtohen “... dhe pedagogë të jashtëm/trajnerë të angazhuar në formimin profesional të magjistratëve ...”. </w:t>
      </w:r>
    </w:p>
    <w:p w:rsidR="00C12238" w:rsidRPr="00562A6E" w:rsidRDefault="00720714" w:rsidP="00C12238">
      <w:pPr>
        <w:pStyle w:val="Paragrafi"/>
        <w:rPr>
          <w:spacing w:val="-4"/>
          <w:lang w:val="sq-AL"/>
        </w:rPr>
      </w:pPr>
      <w:r w:rsidRPr="00562A6E">
        <w:rPr>
          <w:spacing w:val="-4"/>
          <w:lang w:val="sq-AL"/>
        </w:rPr>
        <w:t xml:space="preserve">3. </w:t>
      </w:r>
      <w:r w:rsidR="00C12238" w:rsidRPr="00562A6E">
        <w:rPr>
          <w:spacing w:val="-4"/>
          <w:lang w:val="sq-AL"/>
        </w:rPr>
        <w:t>Në lidhjen nr.1, përmendur në pikën 1 të vendimit, bëhen këto shtesa dhe ndryshime:</w:t>
      </w:r>
    </w:p>
    <w:p w:rsidR="00C12238" w:rsidRPr="00562A6E" w:rsidRDefault="00720714" w:rsidP="00C12238">
      <w:pPr>
        <w:pStyle w:val="Paragrafi"/>
        <w:rPr>
          <w:spacing w:val="-4"/>
          <w:lang w:val="sq-AL"/>
        </w:rPr>
      </w:pPr>
      <w:r w:rsidRPr="00562A6E">
        <w:rPr>
          <w:spacing w:val="-4"/>
          <w:lang w:val="sq-AL"/>
        </w:rPr>
        <w:t xml:space="preserve">a) </w:t>
      </w:r>
      <w:r w:rsidR="00C12238" w:rsidRPr="00562A6E">
        <w:rPr>
          <w:spacing w:val="-4"/>
          <w:lang w:val="sq-AL"/>
        </w:rPr>
        <w:t>Në ndarjet e mëposhtme shtohet nënndarja, sipas tabelës, që i bashkëlidhet këtij vendimi dhe është pjesë përbërëse e tij:</w:t>
      </w:r>
    </w:p>
    <w:p w:rsidR="00C12238" w:rsidRPr="00562A6E" w:rsidRDefault="00720714" w:rsidP="00C12238">
      <w:pPr>
        <w:pStyle w:val="Paragrafi"/>
        <w:rPr>
          <w:spacing w:val="-4"/>
          <w:lang w:val="sq-AL"/>
        </w:rPr>
      </w:pPr>
      <w:r w:rsidRPr="00562A6E">
        <w:rPr>
          <w:spacing w:val="-4"/>
          <w:lang w:val="sq-AL"/>
        </w:rPr>
        <w:t xml:space="preserve">i) </w:t>
      </w:r>
      <w:r w:rsidR="00C12238" w:rsidRPr="00562A6E">
        <w:rPr>
          <w:spacing w:val="-4"/>
          <w:lang w:val="sq-AL"/>
        </w:rPr>
        <w:t>“Gr.4, Ministria e Zhvillimit Ekonomik, Turizmit, Tregtisë dhe Sipërmarrjes”;</w:t>
      </w:r>
    </w:p>
    <w:p w:rsidR="00C12238" w:rsidRPr="00562A6E" w:rsidRDefault="00720714" w:rsidP="00C12238">
      <w:pPr>
        <w:pStyle w:val="Paragrafi"/>
        <w:rPr>
          <w:spacing w:val="-4"/>
          <w:lang w:val="sq-AL"/>
        </w:rPr>
      </w:pPr>
      <w:r w:rsidRPr="00562A6E">
        <w:rPr>
          <w:spacing w:val="-4"/>
          <w:lang w:val="sq-AL"/>
        </w:rPr>
        <w:t xml:space="preserve">ii) </w:t>
      </w:r>
      <w:r w:rsidR="00C12238" w:rsidRPr="00562A6E">
        <w:rPr>
          <w:spacing w:val="-4"/>
          <w:lang w:val="sq-AL"/>
        </w:rPr>
        <w:t>“Gr.5, Ministria e Bujqësisë, Zhvillimit Rural dhe Administrimit të Ujërave”;</w:t>
      </w:r>
    </w:p>
    <w:p w:rsidR="00C12238" w:rsidRPr="00562A6E" w:rsidRDefault="00720714" w:rsidP="00C12238">
      <w:pPr>
        <w:pStyle w:val="Paragrafi"/>
        <w:rPr>
          <w:spacing w:val="-4"/>
          <w:lang w:val="sq-AL"/>
        </w:rPr>
      </w:pPr>
      <w:r w:rsidRPr="00562A6E">
        <w:rPr>
          <w:spacing w:val="-4"/>
          <w:lang w:val="sq-AL"/>
        </w:rPr>
        <w:t>iii)</w:t>
      </w:r>
      <w:r w:rsidR="00C12238" w:rsidRPr="00562A6E">
        <w:rPr>
          <w:spacing w:val="-4"/>
          <w:lang w:val="sq-AL"/>
        </w:rPr>
        <w:t xml:space="preserve"> “Gr.10, Ministria e Financave”; </w:t>
      </w:r>
    </w:p>
    <w:p w:rsidR="00C12238" w:rsidRPr="00562A6E" w:rsidRDefault="00720714" w:rsidP="00C12238">
      <w:pPr>
        <w:pStyle w:val="Paragrafi"/>
        <w:rPr>
          <w:spacing w:val="-4"/>
          <w:lang w:val="sq-AL"/>
        </w:rPr>
      </w:pPr>
      <w:r w:rsidRPr="00562A6E">
        <w:rPr>
          <w:spacing w:val="-4"/>
          <w:lang w:val="sq-AL"/>
        </w:rPr>
        <w:t xml:space="preserve">iv) </w:t>
      </w:r>
      <w:r w:rsidR="00C12238" w:rsidRPr="00562A6E">
        <w:rPr>
          <w:spacing w:val="-4"/>
          <w:lang w:val="sq-AL"/>
        </w:rPr>
        <w:t>“Gr.14, Ministria e Drejtësisë”;</w:t>
      </w:r>
    </w:p>
    <w:p w:rsidR="00C12238" w:rsidRPr="00562A6E" w:rsidRDefault="00720714" w:rsidP="00C12238">
      <w:pPr>
        <w:pStyle w:val="Paragrafi"/>
        <w:rPr>
          <w:spacing w:val="-4"/>
          <w:lang w:val="sq-AL"/>
        </w:rPr>
      </w:pPr>
      <w:r w:rsidRPr="00562A6E">
        <w:rPr>
          <w:spacing w:val="-4"/>
          <w:lang w:val="sq-AL"/>
        </w:rPr>
        <w:t xml:space="preserve">v) </w:t>
      </w:r>
      <w:r w:rsidR="00C12238" w:rsidRPr="00562A6E">
        <w:rPr>
          <w:spacing w:val="-4"/>
          <w:lang w:val="sq-AL"/>
        </w:rPr>
        <w:t xml:space="preserve">“Gr.25, Ministria e </w:t>
      </w:r>
      <w:r w:rsidR="009B4C99" w:rsidRPr="00562A6E">
        <w:rPr>
          <w:spacing w:val="-4"/>
          <w:lang w:val="sq-AL"/>
        </w:rPr>
        <w:t>Mirëqenies</w:t>
      </w:r>
      <w:r w:rsidR="00C12238" w:rsidRPr="00562A6E">
        <w:rPr>
          <w:spacing w:val="-4"/>
          <w:lang w:val="sq-AL"/>
        </w:rPr>
        <w:t xml:space="preserve"> Sociale dhe Rinisë”;</w:t>
      </w:r>
    </w:p>
    <w:p w:rsidR="00C12238" w:rsidRPr="00562A6E" w:rsidRDefault="00720714" w:rsidP="00C12238">
      <w:pPr>
        <w:pStyle w:val="Paragrafi"/>
        <w:rPr>
          <w:spacing w:val="-4"/>
          <w:lang w:val="sq-AL"/>
        </w:rPr>
      </w:pPr>
      <w:r w:rsidRPr="00562A6E">
        <w:rPr>
          <w:spacing w:val="-4"/>
          <w:lang w:val="sq-AL"/>
        </w:rPr>
        <w:t>vi)</w:t>
      </w:r>
      <w:r w:rsidR="00C12238" w:rsidRPr="00562A6E">
        <w:rPr>
          <w:spacing w:val="-4"/>
          <w:lang w:val="sq-AL"/>
        </w:rPr>
        <w:t xml:space="preserve"> “Gr.28, Prokuroria e Përgjithshme”;</w:t>
      </w:r>
    </w:p>
    <w:p w:rsidR="00C12238" w:rsidRPr="00562A6E" w:rsidRDefault="00C303FB" w:rsidP="00C12238">
      <w:pPr>
        <w:pStyle w:val="Paragrafi"/>
        <w:rPr>
          <w:spacing w:val="-4"/>
          <w:lang w:val="sq-AL"/>
        </w:rPr>
      </w:pPr>
      <w:r>
        <w:rPr>
          <w:spacing w:val="-4"/>
          <w:lang w:val="sq-AL"/>
        </w:rPr>
        <w:lastRenderedPageBreak/>
        <w:t>vii</w:t>
      </w:r>
      <w:r w:rsidR="00720714" w:rsidRPr="00562A6E">
        <w:rPr>
          <w:spacing w:val="-4"/>
          <w:lang w:val="sq-AL"/>
        </w:rPr>
        <w:t xml:space="preserve">) </w:t>
      </w:r>
      <w:r w:rsidR="00C12238" w:rsidRPr="00562A6E">
        <w:rPr>
          <w:spacing w:val="-4"/>
          <w:lang w:val="sq-AL"/>
        </w:rPr>
        <w:t xml:space="preserve"> “Gr.29, Zyra e Administrimit të Buxhetit Gjyqësor”.</w:t>
      </w:r>
    </w:p>
    <w:p w:rsidR="00C12238" w:rsidRPr="00562A6E" w:rsidRDefault="00C12238" w:rsidP="00C12238">
      <w:pPr>
        <w:pStyle w:val="Paragrafi"/>
        <w:rPr>
          <w:spacing w:val="-4"/>
          <w:lang w:val="sq-AL"/>
        </w:rPr>
      </w:pPr>
      <w:r w:rsidRPr="00562A6E">
        <w:rPr>
          <w:spacing w:val="-4"/>
          <w:lang w:val="sq-AL"/>
        </w:rPr>
        <w:t>b) Periudha kohore për emërtesat e mëposhtme bëhet 6-mujore:</w:t>
      </w:r>
    </w:p>
    <w:p w:rsidR="00C12238" w:rsidRPr="00562A6E" w:rsidRDefault="00720714" w:rsidP="00C12238">
      <w:pPr>
        <w:pStyle w:val="Paragrafi"/>
        <w:rPr>
          <w:spacing w:val="-4"/>
          <w:lang w:val="sq-AL"/>
        </w:rPr>
      </w:pPr>
      <w:r w:rsidRPr="00562A6E">
        <w:rPr>
          <w:spacing w:val="-4"/>
          <w:lang w:val="sq-AL"/>
        </w:rPr>
        <w:t xml:space="preserve">i) </w:t>
      </w:r>
      <w:r w:rsidR="00C12238" w:rsidRPr="00562A6E">
        <w:rPr>
          <w:spacing w:val="-4"/>
          <w:lang w:val="sq-AL"/>
        </w:rPr>
        <w:t>“specialist” në ndarjen “Gr.93, Ministria e Industrisë dhe Energjisë”;</w:t>
      </w:r>
    </w:p>
    <w:p w:rsidR="00C12238" w:rsidRPr="00562A6E" w:rsidRDefault="00720714" w:rsidP="00C12238">
      <w:pPr>
        <w:pStyle w:val="Paragrafi"/>
        <w:rPr>
          <w:spacing w:val="-4"/>
          <w:lang w:val="sq-AL"/>
        </w:rPr>
      </w:pPr>
      <w:r w:rsidRPr="00562A6E">
        <w:rPr>
          <w:spacing w:val="-4"/>
          <w:lang w:val="sq-AL"/>
        </w:rPr>
        <w:t>ii)</w:t>
      </w:r>
      <w:r w:rsidR="00C12238" w:rsidRPr="00562A6E">
        <w:rPr>
          <w:spacing w:val="-4"/>
          <w:lang w:val="sq-AL"/>
        </w:rPr>
        <w:t xml:space="preserve"> “teknik”, “hidraulik”, “elektricist” dhe “ndihmëskuzhinier” në ndarjen “Gr.16, Ministria e Punëve të Brendshme”.</w:t>
      </w:r>
    </w:p>
    <w:p w:rsidR="00C12238" w:rsidRPr="00562A6E" w:rsidRDefault="00720714" w:rsidP="00C12238">
      <w:pPr>
        <w:pStyle w:val="Paragrafi"/>
        <w:rPr>
          <w:spacing w:val="-4"/>
          <w:lang w:val="sq-AL"/>
        </w:rPr>
      </w:pPr>
      <w:r w:rsidRPr="00562A6E">
        <w:rPr>
          <w:spacing w:val="-4"/>
          <w:lang w:val="sq-AL"/>
        </w:rPr>
        <w:t xml:space="preserve">b) </w:t>
      </w:r>
      <w:r w:rsidR="00C12238" w:rsidRPr="00562A6E">
        <w:rPr>
          <w:spacing w:val="-4"/>
          <w:lang w:val="sq-AL"/>
        </w:rPr>
        <w:t>Kohëzgjatja ditore për emërtesat e mëposhtme bëhet 6 orë/ditë:</w:t>
      </w:r>
    </w:p>
    <w:p w:rsidR="00C12238" w:rsidRPr="00562A6E" w:rsidRDefault="00720714" w:rsidP="00C12238">
      <w:pPr>
        <w:pStyle w:val="Paragrafi"/>
        <w:rPr>
          <w:spacing w:val="-4"/>
          <w:lang w:val="sq-AL"/>
        </w:rPr>
      </w:pPr>
      <w:r w:rsidRPr="00562A6E">
        <w:rPr>
          <w:spacing w:val="-4"/>
          <w:lang w:val="sq-AL"/>
        </w:rPr>
        <w:t xml:space="preserve">i) </w:t>
      </w:r>
      <w:r w:rsidR="00C12238" w:rsidRPr="00562A6E">
        <w:rPr>
          <w:spacing w:val="-4"/>
          <w:lang w:val="sq-AL"/>
        </w:rPr>
        <w:t>“Sanitar” në aparatin e Ministrisë së Zhvillimit Ekonomik, Turizmit, Tregtisë dhe Sipërmarrjes;</w:t>
      </w:r>
    </w:p>
    <w:p w:rsidR="00C12238" w:rsidRPr="00562A6E" w:rsidRDefault="00720714" w:rsidP="00C12238">
      <w:pPr>
        <w:pStyle w:val="Paragrafi"/>
        <w:rPr>
          <w:spacing w:val="-4"/>
          <w:lang w:val="sq-AL"/>
        </w:rPr>
      </w:pPr>
      <w:r w:rsidRPr="00562A6E">
        <w:rPr>
          <w:spacing w:val="-4"/>
          <w:lang w:val="sq-AL"/>
        </w:rPr>
        <w:t>ii)</w:t>
      </w:r>
      <w:r w:rsidR="00C12238" w:rsidRPr="00562A6E">
        <w:rPr>
          <w:spacing w:val="-4"/>
          <w:lang w:val="sq-AL"/>
        </w:rPr>
        <w:t xml:space="preserve"> “Specialist” tek Avokati i Popullit;</w:t>
      </w:r>
    </w:p>
    <w:p w:rsidR="00C12238" w:rsidRPr="00562A6E" w:rsidRDefault="00720714" w:rsidP="00C12238">
      <w:pPr>
        <w:pStyle w:val="Paragrafi"/>
        <w:rPr>
          <w:spacing w:val="-4"/>
          <w:lang w:val="sq-AL"/>
        </w:rPr>
      </w:pPr>
      <w:r w:rsidRPr="00562A6E">
        <w:rPr>
          <w:spacing w:val="-4"/>
          <w:lang w:val="sq-AL"/>
        </w:rPr>
        <w:t>iii)</w:t>
      </w:r>
      <w:r w:rsidR="00C12238" w:rsidRPr="00562A6E">
        <w:rPr>
          <w:spacing w:val="-4"/>
          <w:lang w:val="sq-AL"/>
        </w:rPr>
        <w:t xml:space="preserve"> për punonjësit e nënndarjes “Drejtoria e Përgjithshme e Doganave”.</w:t>
      </w:r>
    </w:p>
    <w:p w:rsidR="00C12238" w:rsidRPr="00562A6E" w:rsidRDefault="00720714" w:rsidP="00C12238">
      <w:pPr>
        <w:pStyle w:val="Paragrafi"/>
        <w:rPr>
          <w:spacing w:val="-4"/>
          <w:lang w:val="sq-AL"/>
        </w:rPr>
      </w:pPr>
      <w:r w:rsidRPr="00562A6E">
        <w:rPr>
          <w:spacing w:val="-4"/>
          <w:lang w:val="sq-AL"/>
        </w:rPr>
        <w:t xml:space="preserve">c) </w:t>
      </w:r>
      <w:r w:rsidR="00C12238" w:rsidRPr="00562A6E">
        <w:rPr>
          <w:spacing w:val="-4"/>
          <w:lang w:val="sq-AL"/>
        </w:rPr>
        <w:t xml:space="preserve">Emërtesa “punonjës mirëmbajtjeje”, përmendur në nënndarjen “Drejtoria e Përgjithshme e Tatimeve” bëhet “punonjës shërbimi” dhe nënndarja “laboratori doganor” bëhet “Drejtoria e Përgjithshme e Doganave”. </w:t>
      </w:r>
    </w:p>
    <w:p w:rsidR="00C12238" w:rsidRPr="00562A6E" w:rsidRDefault="00720714" w:rsidP="00C12238">
      <w:pPr>
        <w:pStyle w:val="Paragrafi"/>
        <w:rPr>
          <w:spacing w:val="-4"/>
          <w:lang w:val="sq-AL"/>
        </w:rPr>
      </w:pPr>
      <w:r w:rsidRPr="00562A6E">
        <w:rPr>
          <w:spacing w:val="-4"/>
          <w:lang w:val="sq-AL"/>
        </w:rPr>
        <w:t xml:space="preserve">4. </w:t>
      </w:r>
      <w:r w:rsidR="00C12238" w:rsidRPr="00562A6E">
        <w:rPr>
          <w:spacing w:val="-4"/>
          <w:lang w:val="sq-AL"/>
        </w:rPr>
        <w:t>Për arkivistët e kontraktuar nga Ministria e Zhvillimit Ekonomik, Turizmit, Tregtisë dhe Sipërmarrjes, Ministria e Transportit dhe Infrastrukturës dhe Zyra e Administrimit të Buxhetit Gjyqësor, brenda 15 (pesëmbëdhjetë) ditëve nga hyrja në fuqi e këtij vendimi, të paraqitet në Ministrinë e Financave përshkrimi i punës së punonjësve të sipërpërmendur, duke pasqyruar normën ditore të përpunimit të dokumentacionit arkivor, përshkrim i cili paraprakisht të jetë dakordësuar me Drejtorinë e Përgjithshme të Arkivave. Për mjekët e kontraktuar nga Ministria e Mirëqenies Sociale dhe Rinisë, gjithashtu, të paraqitet përshkrimi i punës së tyre, përshkrim i cili paraprakisht të jetë dakordësuar me Ministrinë e Shëndetësisë.</w:t>
      </w:r>
    </w:p>
    <w:p w:rsidR="00C12238" w:rsidRPr="00562A6E" w:rsidRDefault="00C12238" w:rsidP="00C12238">
      <w:pPr>
        <w:pStyle w:val="Paragrafi"/>
        <w:rPr>
          <w:spacing w:val="-4"/>
          <w:lang w:val="sq-AL"/>
        </w:rPr>
      </w:pPr>
      <w:r w:rsidRPr="00562A6E">
        <w:rPr>
          <w:spacing w:val="-4"/>
          <w:lang w:val="sq-AL"/>
        </w:rPr>
        <w:t xml:space="preserve">Ky vendim hyn në fuqi menjëherë dhe botohet në Fletoren Zyrtare. </w:t>
      </w:r>
    </w:p>
    <w:p w:rsidR="00C12238" w:rsidRPr="00562A6E" w:rsidRDefault="00C12238" w:rsidP="00562A6E">
      <w:pPr>
        <w:pStyle w:val="Hapesira7"/>
        <w:rPr>
          <w:lang w:val="sq-AL"/>
        </w:rPr>
      </w:pPr>
    </w:p>
    <w:p w:rsidR="00C12238" w:rsidRPr="00562A6E" w:rsidRDefault="00C12238" w:rsidP="009A6C62">
      <w:pPr>
        <w:pStyle w:val="Autoriteti"/>
        <w:rPr>
          <w:spacing w:val="-4"/>
          <w:lang w:val="sq-AL"/>
        </w:rPr>
      </w:pPr>
      <w:r w:rsidRPr="00562A6E">
        <w:rPr>
          <w:spacing w:val="-4"/>
          <w:lang w:val="sq-AL"/>
        </w:rPr>
        <w:t>KRYEMINISTRI</w:t>
      </w:r>
    </w:p>
    <w:p w:rsidR="00C12238" w:rsidRPr="00562A6E" w:rsidRDefault="00C12238" w:rsidP="009A6C62">
      <w:pPr>
        <w:pStyle w:val="AutoritetiEmer"/>
        <w:rPr>
          <w:spacing w:val="-4"/>
          <w:lang w:val="sq-AL"/>
        </w:rPr>
      </w:pPr>
      <w:r w:rsidRPr="00562A6E">
        <w:rPr>
          <w:spacing w:val="-4"/>
          <w:lang w:val="sq-AL"/>
        </w:rPr>
        <w:t>Edi Rama</w:t>
      </w:r>
    </w:p>
    <w:p w:rsidR="00562A6E" w:rsidRDefault="00562A6E" w:rsidP="00AD54B2">
      <w:pPr>
        <w:widowControl w:val="0"/>
        <w:spacing w:after="0" w:line="240" w:lineRule="auto"/>
        <w:rPr>
          <w:rFonts w:ascii="Garamond" w:eastAsia="Times New Roman" w:hAnsi="Garamond"/>
          <w:b/>
          <w:spacing w:val="-4"/>
          <w:sz w:val="24"/>
          <w:szCs w:val="24"/>
          <w:lang w:val="sq-AL" w:eastAsia="en-GB"/>
        </w:rPr>
        <w:sectPr w:rsidR="00562A6E" w:rsidSect="00295EF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615"/>
          <w:cols w:space="454"/>
          <w:docGrid w:linePitch="360"/>
        </w:sectPr>
      </w:pPr>
    </w:p>
    <w:p w:rsidR="00AB3AC6" w:rsidRPr="009B4C99" w:rsidRDefault="00AB3AC6" w:rsidP="00AD54B2">
      <w:pPr>
        <w:widowControl w:val="0"/>
        <w:spacing w:after="0" w:line="240" w:lineRule="auto"/>
        <w:rPr>
          <w:rFonts w:ascii="Garamond" w:eastAsia="Times New Roman" w:hAnsi="Garamond"/>
          <w:b/>
          <w:spacing w:val="-4"/>
          <w:sz w:val="24"/>
          <w:szCs w:val="24"/>
          <w:lang w:val="sq-AL" w:eastAsia="en-GB"/>
        </w:rPr>
      </w:pPr>
    </w:p>
    <w:tbl>
      <w:tblPr>
        <w:tblpPr w:leftFromText="180" w:rightFromText="180" w:vertAnchor="text" w:horzAnchor="margin" w:tblpXSpec="center" w:tblpY="-85"/>
        <w:tblW w:w="10531" w:type="dxa"/>
        <w:tblLook w:val="04A0" w:firstRow="1" w:lastRow="0" w:firstColumn="1" w:lastColumn="0" w:noHBand="0" w:noVBand="1"/>
      </w:tblPr>
      <w:tblGrid>
        <w:gridCol w:w="511"/>
        <w:gridCol w:w="4181"/>
        <w:gridCol w:w="1194"/>
        <w:gridCol w:w="1838"/>
        <w:gridCol w:w="1207"/>
        <w:gridCol w:w="1600"/>
      </w:tblGrid>
      <w:tr w:rsidR="00C12238" w:rsidRPr="009B4C99" w:rsidTr="00720714">
        <w:trPr>
          <w:trHeight w:val="331"/>
        </w:trPr>
        <w:tc>
          <w:tcPr>
            <w:tcW w:w="511" w:type="dxa"/>
            <w:tcBorders>
              <w:top w:val="nil"/>
              <w:left w:val="nil"/>
              <w:bottom w:val="nil"/>
              <w:right w:val="nil"/>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lastRenderedPageBreak/>
              <w:t> </w:t>
            </w:r>
          </w:p>
        </w:tc>
        <w:tc>
          <w:tcPr>
            <w:tcW w:w="4181" w:type="dxa"/>
            <w:tcBorders>
              <w:top w:val="nil"/>
              <w:left w:val="nil"/>
              <w:bottom w:val="nil"/>
              <w:right w:val="nil"/>
            </w:tcBorders>
            <w:shd w:val="clear" w:color="000000" w:fill="FFFFFF"/>
            <w:noWrap/>
            <w:vAlign w:val="bottom"/>
            <w:hideMark/>
          </w:tcPr>
          <w:p w:rsidR="00C12238" w:rsidRPr="009B4C99" w:rsidRDefault="00C12238" w:rsidP="0022085B">
            <w:pPr>
              <w:spacing w:after="0" w:line="240" w:lineRule="auto"/>
              <w:ind w:firstLine="0"/>
              <w:rPr>
                <w:rFonts w:ascii="Garamond" w:hAnsi="Garamond"/>
                <w:b/>
                <w:bCs/>
                <w:lang w:val="sq-AL"/>
              </w:rPr>
            </w:pPr>
            <w:r w:rsidRPr="009B4C99">
              <w:rPr>
                <w:rFonts w:ascii="Garamond" w:hAnsi="Garamond"/>
                <w:b/>
                <w:bCs/>
                <w:lang w:val="sq-AL"/>
              </w:rPr>
              <w:t>Tabela</w:t>
            </w:r>
          </w:p>
        </w:tc>
        <w:tc>
          <w:tcPr>
            <w:tcW w:w="1194" w:type="dxa"/>
            <w:tcBorders>
              <w:top w:val="nil"/>
              <w:left w:val="nil"/>
              <w:bottom w:val="nil"/>
              <w:right w:val="nil"/>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color w:val="000000"/>
                <w:sz w:val="20"/>
                <w:szCs w:val="20"/>
                <w:lang w:val="sq-AL"/>
              </w:rPr>
            </w:pPr>
            <w:r w:rsidRPr="009B4C99">
              <w:rPr>
                <w:rFonts w:ascii="Garamond" w:hAnsi="Garamond"/>
                <w:b/>
                <w:bCs/>
                <w:color w:val="000000"/>
                <w:sz w:val="20"/>
                <w:szCs w:val="20"/>
                <w:lang w:val="sq-AL"/>
              </w:rPr>
              <w:t> </w:t>
            </w:r>
          </w:p>
        </w:tc>
        <w:tc>
          <w:tcPr>
            <w:tcW w:w="1838" w:type="dxa"/>
            <w:tcBorders>
              <w:top w:val="nil"/>
              <w:left w:val="nil"/>
              <w:bottom w:val="nil"/>
              <w:right w:val="nil"/>
            </w:tcBorders>
            <w:shd w:val="clear" w:color="000000" w:fill="FFFFFF"/>
            <w:noWrap/>
            <w:vAlign w:val="bottom"/>
            <w:hideMark/>
          </w:tcPr>
          <w:p w:rsidR="00C12238" w:rsidRPr="009B4C99" w:rsidRDefault="00C12238" w:rsidP="0022085B">
            <w:pPr>
              <w:spacing w:after="0" w:line="240" w:lineRule="auto"/>
              <w:ind w:firstLine="0"/>
              <w:rPr>
                <w:rFonts w:ascii="Garamond" w:hAnsi="Garamond"/>
                <w:b/>
                <w:bCs/>
                <w:color w:val="FF0000"/>
                <w:lang w:val="sq-AL"/>
              </w:rPr>
            </w:pPr>
            <w:r w:rsidRPr="009B4C99">
              <w:rPr>
                <w:rFonts w:ascii="Garamond" w:hAnsi="Garamond"/>
                <w:b/>
                <w:bCs/>
                <w:color w:val="FF0000"/>
                <w:lang w:val="sq-AL"/>
              </w:rPr>
              <w:t> </w:t>
            </w:r>
          </w:p>
        </w:tc>
        <w:tc>
          <w:tcPr>
            <w:tcW w:w="1207" w:type="dxa"/>
            <w:tcBorders>
              <w:top w:val="nil"/>
              <w:left w:val="nil"/>
              <w:bottom w:val="nil"/>
              <w:right w:val="nil"/>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c>
          <w:tcPr>
            <w:tcW w:w="1600" w:type="dxa"/>
            <w:tcBorders>
              <w:top w:val="nil"/>
              <w:left w:val="nil"/>
              <w:bottom w:val="nil"/>
              <w:right w:val="nil"/>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r>
      <w:tr w:rsidR="00C12238" w:rsidRPr="009B4C99" w:rsidTr="009E451E">
        <w:trPr>
          <w:trHeight w:val="370"/>
        </w:trPr>
        <w:tc>
          <w:tcPr>
            <w:tcW w:w="51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C12238" w:rsidRPr="009B4C99" w:rsidRDefault="00C12238" w:rsidP="009E451E">
            <w:pPr>
              <w:spacing w:after="0" w:line="240" w:lineRule="auto"/>
              <w:ind w:firstLine="0"/>
              <w:jc w:val="center"/>
              <w:rPr>
                <w:rFonts w:ascii="Garamond" w:hAnsi="Garamond"/>
                <w:b/>
                <w:bCs/>
                <w:sz w:val="20"/>
                <w:szCs w:val="20"/>
                <w:lang w:val="sq-AL"/>
              </w:rPr>
            </w:pPr>
            <w:r w:rsidRPr="009B4C99">
              <w:rPr>
                <w:rFonts w:ascii="Garamond" w:hAnsi="Garamond"/>
                <w:b/>
                <w:bCs/>
                <w:sz w:val="20"/>
                <w:szCs w:val="20"/>
                <w:lang w:val="sq-AL"/>
              </w:rPr>
              <w:t>Gr.</w:t>
            </w:r>
          </w:p>
        </w:tc>
        <w:tc>
          <w:tcPr>
            <w:tcW w:w="4181" w:type="dxa"/>
            <w:tcBorders>
              <w:top w:val="single" w:sz="8" w:space="0" w:color="auto"/>
              <w:left w:val="nil"/>
              <w:bottom w:val="single" w:sz="4" w:space="0" w:color="auto"/>
              <w:right w:val="single" w:sz="4" w:space="0" w:color="auto"/>
            </w:tcBorders>
            <w:shd w:val="clear" w:color="000000" w:fill="FFFFFF"/>
            <w:noWrap/>
            <w:vAlign w:val="center"/>
            <w:hideMark/>
          </w:tcPr>
          <w:p w:rsidR="00C12238" w:rsidRPr="009B4C99" w:rsidRDefault="00C12238" w:rsidP="009E451E">
            <w:pPr>
              <w:spacing w:after="0" w:line="240" w:lineRule="auto"/>
              <w:ind w:firstLine="0"/>
              <w:jc w:val="center"/>
              <w:rPr>
                <w:rFonts w:ascii="Garamond" w:hAnsi="Garamond"/>
                <w:b/>
                <w:bCs/>
                <w:sz w:val="20"/>
                <w:szCs w:val="20"/>
                <w:lang w:val="sq-AL"/>
              </w:rPr>
            </w:pPr>
            <w:r w:rsidRPr="009B4C99">
              <w:rPr>
                <w:rFonts w:ascii="Garamond" w:hAnsi="Garamond"/>
                <w:b/>
                <w:bCs/>
                <w:sz w:val="20"/>
                <w:szCs w:val="20"/>
                <w:lang w:val="sq-AL"/>
              </w:rPr>
              <w:t>Emri i Institucionit</w:t>
            </w:r>
          </w:p>
        </w:tc>
        <w:tc>
          <w:tcPr>
            <w:tcW w:w="1194" w:type="dxa"/>
            <w:tcBorders>
              <w:top w:val="single" w:sz="8" w:space="0" w:color="auto"/>
              <w:left w:val="nil"/>
              <w:bottom w:val="single" w:sz="4" w:space="0" w:color="auto"/>
              <w:right w:val="single" w:sz="4" w:space="0" w:color="auto"/>
            </w:tcBorders>
            <w:shd w:val="clear" w:color="000000" w:fill="FFFFFF"/>
            <w:vAlign w:val="center"/>
            <w:hideMark/>
          </w:tcPr>
          <w:p w:rsidR="00C12238" w:rsidRPr="009B4C99" w:rsidRDefault="00C12238" w:rsidP="009E451E">
            <w:pPr>
              <w:spacing w:after="0" w:line="240" w:lineRule="auto"/>
              <w:ind w:firstLine="0"/>
              <w:jc w:val="center"/>
              <w:rPr>
                <w:rFonts w:ascii="Garamond" w:hAnsi="Garamond"/>
                <w:b/>
                <w:bCs/>
                <w:color w:val="000000"/>
                <w:sz w:val="20"/>
                <w:szCs w:val="20"/>
                <w:lang w:val="sq-AL"/>
              </w:rPr>
            </w:pPr>
            <w:r w:rsidRPr="009B4C99">
              <w:rPr>
                <w:rFonts w:ascii="Garamond" w:hAnsi="Garamond"/>
                <w:b/>
                <w:bCs/>
                <w:color w:val="000000"/>
                <w:sz w:val="20"/>
                <w:szCs w:val="20"/>
                <w:lang w:val="sq-AL"/>
              </w:rPr>
              <w:t>Nr. Punonjësve</w:t>
            </w:r>
          </w:p>
        </w:tc>
        <w:tc>
          <w:tcPr>
            <w:tcW w:w="1838" w:type="dxa"/>
            <w:tcBorders>
              <w:top w:val="single" w:sz="8" w:space="0" w:color="auto"/>
              <w:left w:val="nil"/>
              <w:bottom w:val="single" w:sz="4" w:space="0" w:color="auto"/>
              <w:right w:val="single" w:sz="4" w:space="0" w:color="auto"/>
            </w:tcBorders>
            <w:shd w:val="clear" w:color="000000" w:fill="FFFFFF"/>
            <w:noWrap/>
            <w:vAlign w:val="center"/>
            <w:hideMark/>
          </w:tcPr>
          <w:p w:rsidR="00C12238" w:rsidRPr="009B4C99" w:rsidRDefault="00C12238" w:rsidP="009E451E">
            <w:pPr>
              <w:spacing w:after="0" w:line="240" w:lineRule="auto"/>
              <w:ind w:firstLine="0"/>
              <w:jc w:val="center"/>
              <w:rPr>
                <w:rFonts w:ascii="Garamond" w:hAnsi="Garamond"/>
                <w:b/>
                <w:bCs/>
                <w:sz w:val="20"/>
                <w:szCs w:val="20"/>
                <w:lang w:val="sq-AL"/>
              </w:rPr>
            </w:pPr>
            <w:r w:rsidRPr="009B4C99">
              <w:rPr>
                <w:rFonts w:ascii="Garamond" w:hAnsi="Garamond"/>
                <w:b/>
                <w:bCs/>
                <w:sz w:val="20"/>
                <w:szCs w:val="20"/>
                <w:lang w:val="sq-AL"/>
              </w:rPr>
              <w:t>Emërtesa</w:t>
            </w:r>
          </w:p>
        </w:tc>
        <w:tc>
          <w:tcPr>
            <w:tcW w:w="1207" w:type="dxa"/>
            <w:tcBorders>
              <w:top w:val="single" w:sz="8" w:space="0" w:color="auto"/>
              <w:left w:val="nil"/>
              <w:bottom w:val="single" w:sz="4" w:space="0" w:color="auto"/>
              <w:right w:val="single" w:sz="4" w:space="0" w:color="auto"/>
            </w:tcBorders>
            <w:shd w:val="clear" w:color="000000" w:fill="FFFFFF"/>
            <w:vAlign w:val="center"/>
            <w:hideMark/>
          </w:tcPr>
          <w:p w:rsidR="00C12238" w:rsidRPr="009B4C99" w:rsidRDefault="00C12238" w:rsidP="009E451E">
            <w:pPr>
              <w:spacing w:after="0" w:line="240" w:lineRule="auto"/>
              <w:ind w:firstLine="0"/>
              <w:jc w:val="center"/>
              <w:rPr>
                <w:rFonts w:ascii="Garamond" w:hAnsi="Garamond"/>
                <w:b/>
                <w:bCs/>
                <w:sz w:val="20"/>
                <w:szCs w:val="20"/>
                <w:lang w:val="sq-AL"/>
              </w:rPr>
            </w:pPr>
            <w:r w:rsidRPr="009B4C99">
              <w:rPr>
                <w:rFonts w:ascii="Garamond" w:hAnsi="Garamond"/>
                <w:b/>
                <w:bCs/>
                <w:sz w:val="20"/>
                <w:szCs w:val="20"/>
                <w:lang w:val="sq-AL"/>
              </w:rPr>
              <w:t>Koha mesatare ditore</w:t>
            </w:r>
          </w:p>
        </w:tc>
        <w:tc>
          <w:tcPr>
            <w:tcW w:w="1600" w:type="dxa"/>
            <w:tcBorders>
              <w:top w:val="single" w:sz="8" w:space="0" w:color="auto"/>
              <w:left w:val="nil"/>
              <w:bottom w:val="single" w:sz="4" w:space="0" w:color="auto"/>
              <w:right w:val="single" w:sz="8" w:space="0" w:color="auto"/>
            </w:tcBorders>
            <w:shd w:val="clear" w:color="000000" w:fill="FFFFFF"/>
            <w:noWrap/>
            <w:vAlign w:val="center"/>
            <w:hideMark/>
          </w:tcPr>
          <w:p w:rsidR="00C12238" w:rsidRPr="009B4C99" w:rsidRDefault="00C12238" w:rsidP="009E451E">
            <w:pPr>
              <w:spacing w:after="0" w:line="240" w:lineRule="auto"/>
              <w:ind w:firstLine="0"/>
              <w:jc w:val="center"/>
              <w:rPr>
                <w:rFonts w:ascii="Garamond" w:hAnsi="Garamond"/>
                <w:b/>
                <w:bCs/>
                <w:sz w:val="20"/>
                <w:szCs w:val="20"/>
                <w:lang w:val="sq-AL"/>
              </w:rPr>
            </w:pPr>
            <w:r w:rsidRPr="009B4C99">
              <w:rPr>
                <w:rFonts w:ascii="Garamond" w:hAnsi="Garamond"/>
                <w:b/>
                <w:bCs/>
                <w:sz w:val="20"/>
                <w:szCs w:val="20"/>
                <w:lang w:val="sq-AL"/>
              </w:rPr>
              <w:t>Periudhë kohore</w:t>
            </w:r>
          </w:p>
        </w:tc>
      </w:tr>
      <w:tr w:rsidR="00C12238" w:rsidRPr="009B4C99" w:rsidTr="00720714">
        <w:trPr>
          <w:trHeight w:val="496"/>
        </w:trPr>
        <w:tc>
          <w:tcPr>
            <w:tcW w:w="51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12238" w:rsidRPr="009B4C99" w:rsidRDefault="00C12238" w:rsidP="0022085B">
            <w:pPr>
              <w:spacing w:after="0" w:line="240" w:lineRule="auto"/>
              <w:ind w:firstLine="0"/>
              <w:jc w:val="center"/>
              <w:rPr>
                <w:rFonts w:ascii="Garamond" w:hAnsi="Garamond"/>
                <w:b/>
                <w:bCs/>
                <w:sz w:val="20"/>
                <w:szCs w:val="20"/>
                <w:lang w:val="sq-AL"/>
              </w:rPr>
            </w:pPr>
            <w:r w:rsidRPr="009B4C99">
              <w:rPr>
                <w:rFonts w:ascii="Garamond" w:hAnsi="Garamond"/>
                <w:b/>
                <w:bCs/>
                <w:sz w:val="20"/>
                <w:szCs w:val="20"/>
                <w:lang w:val="sq-AL"/>
              </w:rPr>
              <w:t>04</w:t>
            </w:r>
          </w:p>
        </w:tc>
        <w:tc>
          <w:tcPr>
            <w:tcW w:w="4181" w:type="dxa"/>
            <w:tcBorders>
              <w:top w:val="single" w:sz="8" w:space="0" w:color="auto"/>
              <w:left w:val="nil"/>
              <w:bottom w:val="single" w:sz="8" w:space="0" w:color="auto"/>
              <w:right w:val="single" w:sz="4" w:space="0" w:color="auto"/>
            </w:tcBorders>
            <w:shd w:val="clear" w:color="auto" w:fill="auto"/>
            <w:vAlign w:val="bottom"/>
            <w:hideMark/>
          </w:tcPr>
          <w:p w:rsidR="00C12238" w:rsidRPr="009B4C99" w:rsidRDefault="00C12238" w:rsidP="0022085B">
            <w:pPr>
              <w:spacing w:after="0" w:line="240" w:lineRule="auto"/>
              <w:ind w:firstLine="0"/>
              <w:rPr>
                <w:rFonts w:ascii="Garamond" w:hAnsi="Garamond"/>
                <w:b/>
                <w:bCs/>
                <w:sz w:val="20"/>
                <w:szCs w:val="20"/>
                <w:lang w:val="sq-AL"/>
              </w:rPr>
            </w:pPr>
            <w:r w:rsidRPr="009B4C99">
              <w:rPr>
                <w:rFonts w:ascii="Garamond" w:hAnsi="Garamond"/>
                <w:b/>
                <w:bCs/>
                <w:sz w:val="20"/>
                <w:szCs w:val="20"/>
                <w:lang w:val="sq-AL"/>
              </w:rPr>
              <w:t>Ministria e Zhvillimit Ekonomik, Tregtisë dhe Sipërmarrjes</w:t>
            </w:r>
          </w:p>
        </w:tc>
        <w:tc>
          <w:tcPr>
            <w:tcW w:w="1194" w:type="dxa"/>
            <w:tcBorders>
              <w:top w:val="single" w:sz="8" w:space="0" w:color="auto"/>
              <w:left w:val="nil"/>
              <w:bottom w:val="single" w:sz="8" w:space="0" w:color="auto"/>
              <w:right w:val="single" w:sz="4" w:space="0" w:color="auto"/>
            </w:tcBorders>
            <w:shd w:val="clear" w:color="auto" w:fill="auto"/>
            <w:noWrap/>
            <w:vAlign w:val="bottom"/>
            <w:hideMark/>
          </w:tcPr>
          <w:p w:rsidR="00C12238" w:rsidRPr="009B4C99" w:rsidRDefault="00C12238" w:rsidP="0022085B">
            <w:pPr>
              <w:spacing w:after="0" w:line="240" w:lineRule="auto"/>
              <w:ind w:firstLine="0"/>
              <w:jc w:val="center"/>
              <w:rPr>
                <w:rFonts w:ascii="Garamond" w:hAnsi="Garamond"/>
                <w:b/>
                <w:bCs/>
                <w:color w:val="000000"/>
                <w:sz w:val="20"/>
                <w:szCs w:val="20"/>
                <w:lang w:val="sq-AL"/>
              </w:rPr>
            </w:pPr>
            <w:r w:rsidRPr="009B4C99">
              <w:rPr>
                <w:rFonts w:ascii="Garamond" w:hAnsi="Garamond"/>
                <w:b/>
                <w:bCs/>
                <w:color w:val="000000"/>
                <w:sz w:val="20"/>
                <w:szCs w:val="20"/>
                <w:lang w:val="sq-AL"/>
              </w:rPr>
              <w:t>2</w:t>
            </w:r>
          </w:p>
        </w:tc>
        <w:tc>
          <w:tcPr>
            <w:tcW w:w="1838" w:type="dxa"/>
            <w:tcBorders>
              <w:top w:val="single" w:sz="8" w:space="0" w:color="auto"/>
              <w:left w:val="nil"/>
              <w:bottom w:val="single" w:sz="8" w:space="0" w:color="auto"/>
              <w:right w:val="single" w:sz="4" w:space="0" w:color="auto"/>
            </w:tcBorders>
            <w:shd w:val="clear" w:color="auto" w:fill="auto"/>
            <w:noWrap/>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 </w:t>
            </w:r>
          </w:p>
        </w:tc>
        <w:tc>
          <w:tcPr>
            <w:tcW w:w="1207" w:type="dxa"/>
            <w:tcBorders>
              <w:top w:val="single" w:sz="8" w:space="0" w:color="auto"/>
              <w:left w:val="nil"/>
              <w:bottom w:val="single" w:sz="8" w:space="0" w:color="auto"/>
              <w:right w:val="single" w:sz="4" w:space="0" w:color="auto"/>
            </w:tcBorders>
            <w:shd w:val="clear" w:color="auto" w:fill="auto"/>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c>
          <w:tcPr>
            <w:tcW w:w="1600" w:type="dxa"/>
            <w:tcBorders>
              <w:top w:val="single" w:sz="8" w:space="0" w:color="auto"/>
              <w:left w:val="nil"/>
              <w:bottom w:val="single" w:sz="8" w:space="0" w:color="auto"/>
              <w:right w:val="single" w:sz="8" w:space="0" w:color="auto"/>
            </w:tcBorders>
            <w:shd w:val="clear" w:color="auto" w:fill="auto"/>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r>
      <w:tr w:rsidR="00C12238" w:rsidRPr="009B4C99" w:rsidTr="00720714">
        <w:trPr>
          <w:trHeight w:val="147"/>
        </w:trPr>
        <w:tc>
          <w:tcPr>
            <w:tcW w:w="51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cs="Arial"/>
                <w:sz w:val="20"/>
                <w:szCs w:val="20"/>
                <w:lang w:val="sq-AL"/>
              </w:rPr>
            </w:pPr>
            <w:r w:rsidRPr="009B4C99">
              <w:rPr>
                <w:rFonts w:ascii="Garamond" w:hAnsi="Garamond" w:cs="Arial"/>
                <w:sz w:val="20"/>
                <w:szCs w:val="20"/>
                <w:lang w:val="sq-AL"/>
              </w:rPr>
              <w:t> </w:t>
            </w:r>
          </w:p>
        </w:tc>
        <w:tc>
          <w:tcPr>
            <w:tcW w:w="4181"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i/>
                <w:iCs/>
                <w:sz w:val="20"/>
                <w:szCs w:val="20"/>
                <w:lang w:val="sq-AL"/>
              </w:rPr>
            </w:pPr>
            <w:r w:rsidRPr="009B4C99">
              <w:rPr>
                <w:rFonts w:ascii="Garamond" w:hAnsi="Garamond"/>
                <w:i/>
                <w:iCs/>
                <w:sz w:val="20"/>
                <w:szCs w:val="20"/>
                <w:lang w:val="sq-AL"/>
              </w:rPr>
              <w:t>Aparati</w:t>
            </w:r>
          </w:p>
        </w:tc>
        <w:tc>
          <w:tcPr>
            <w:tcW w:w="1194"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color w:val="000000"/>
                <w:sz w:val="20"/>
                <w:szCs w:val="20"/>
                <w:lang w:val="sq-AL"/>
              </w:rPr>
            </w:pPr>
            <w:r w:rsidRPr="009B4C99">
              <w:rPr>
                <w:rFonts w:ascii="Garamond" w:hAnsi="Garamond"/>
                <w:color w:val="000000"/>
                <w:sz w:val="20"/>
                <w:szCs w:val="20"/>
                <w:lang w:val="sq-AL"/>
              </w:rPr>
              <w:t>1</w:t>
            </w:r>
          </w:p>
        </w:tc>
        <w:tc>
          <w:tcPr>
            <w:tcW w:w="1838"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Specialist</w:t>
            </w:r>
          </w:p>
        </w:tc>
        <w:tc>
          <w:tcPr>
            <w:tcW w:w="1207"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orë/ditë</w:t>
            </w:r>
          </w:p>
        </w:tc>
        <w:tc>
          <w:tcPr>
            <w:tcW w:w="1600" w:type="dxa"/>
            <w:tcBorders>
              <w:top w:val="nil"/>
              <w:left w:val="nil"/>
              <w:bottom w:val="single" w:sz="4"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Vjetore</w:t>
            </w:r>
          </w:p>
        </w:tc>
      </w:tr>
      <w:tr w:rsidR="00C12238" w:rsidRPr="009B4C99" w:rsidTr="00720714">
        <w:trPr>
          <w:trHeight w:val="50"/>
        </w:trPr>
        <w:tc>
          <w:tcPr>
            <w:tcW w:w="511" w:type="dxa"/>
            <w:tcBorders>
              <w:top w:val="nil"/>
              <w:left w:val="single" w:sz="8" w:space="0" w:color="auto"/>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cs="Arial"/>
                <w:sz w:val="20"/>
                <w:szCs w:val="20"/>
                <w:lang w:val="sq-AL"/>
              </w:rPr>
            </w:pPr>
            <w:r w:rsidRPr="009B4C99">
              <w:rPr>
                <w:rFonts w:ascii="Garamond" w:hAnsi="Garamond" w:cs="Arial"/>
                <w:sz w:val="20"/>
                <w:szCs w:val="20"/>
                <w:lang w:val="sq-AL"/>
              </w:rPr>
              <w:t> </w:t>
            </w:r>
          </w:p>
        </w:tc>
        <w:tc>
          <w:tcPr>
            <w:tcW w:w="4181"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i/>
                <w:iCs/>
                <w:sz w:val="20"/>
                <w:szCs w:val="20"/>
                <w:lang w:val="sq-AL"/>
              </w:rPr>
            </w:pPr>
            <w:r w:rsidRPr="009B4C99">
              <w:rPr>
                <w:rFonts w:ascii="Garamond" w:hAnsi="Garamond"/>
                <w:i/>
                <w:iCs/>
                <w:sz w:val="20"/>
                <w:szCs w:val="20"/>
                <w:lang w:val="sq-AL"/>
              </w:rPr>
              <w:t>Agjencia Kombëtare e Turizmit</w:t>
            </w:r>
          </w:p>
        </w:tc>
        <w:tc>
          <w:tcPr>
            <w:tcW w:w="1194"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color w:val="000000"/>
                <w:sz w:val="20"/>
                <w:szCs w:val="20"/>
                <w:lang w:val="sq-AL"/>
              </w:rPr>
            </w:pPr>
            <w:r w:rsidRPr="009B4C99">
              <w:rPr>
                <w:rFonts w:ascii="Garamond" w:hAnsi="Garamond"/>
                <w:color w:val="000000"/>
                <w:sz w:val="20"/>
                <w:szCs w:val="20"/>
                <w:lang w:val="sq-AL"/>
              </w:rPr>
              <w:t>1</w:t>
            </w:r>
          </w:p>
        </w:tc>
        <w:tc>
          <w:tcPr>
            <w:tcW w:w="1838"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Specialist</w:t>
            </w:r>
          </w:p>
        </w:tc>
        <w:tc>
          <w:tcPr>
            <w:tcW w:w="1207"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8 orë/ditë</w:t>
            </w:r>
          </w:p>
        </w:tc>
        <w:tc>
          <w:tcPr>
            <w:tcW w:w="1600" w:type="dxa"/>
            <w:tcBorders>
              <w:top w:val="nil"/>
              <w:left w:val="nil"/>
              <w:bottom w:val="single" w:sz="4" w:space="0" w:color="auto"/>
              <w:right w:val="single" w:sz="8" w:space="0" w:color="auto"/>
            </w:tcBorders>
            <w:shd w:val="clear" w:color="000000" w:fill="FFFFFF"/>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muaj</w:t>
            </w:r>
          </w:p>
        </w:tc>
      </w:tr>
      <w:tr w:rsidR="00C12238" w:rsidRPr="009B4C99" w:rsidTr="00720714">
        <w:trPr>
          <w:trHeight w:val="526"/>
        </w:trPr>
        <w:tc>
          <w:tcPr>
            <w:tcW w:w="511"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sz w:val="20"/>
                <w:szCs w:val="20"/>
                <w:lang w:val="sq-AL"/>
              </w:rPr>
            </w:pPr>
            <w:r w:rsidRPr="009B4C99">
              <w:rPr>
                <w:rFonts w:ascii="Garamond" w:hAnsi="Garamond"/>
                <w:b/>
                <w:bCs/>
                <w:sz w:val="20"/>
                <w:szCs w:val="20"/>
                <w:lang w:val="sq-AL"/>
              </w:rPr>
              <w:t>05</w:t>
            </w:r>
          </w:p>
        </w:tc>
        <w:tc>
          <w:tcPr>
            <w:tcW w:w="4181" w:type="dxa"/>
            <w:tcBorders>
              <w:top w:val="single" w:sz="8" w:space="0" w:color="auto"/>
              <w:left w:val="nil"/>
              <w:bottom w:val="single" w:sz="8" w:space="0" w:color="auto"/>
              <w:right w:val="single" w:sz="4" w:space="0" w:color="auto"/>
            </w:tcBorders>
            <w:shd w:val="clear" w:color="000000" w:fill="FFFFFF"/>
            <w:vAlign w:val="bottom"/>
            <w:hideMark/>
          </w:tcPr>
          <w:p w:rsidR="00C12238" w:rsidRPr="009B4C99" w:rsidRDefault="00C12238" w:rsidP="009B4C99">
            <w:pPr>
              <w:spacing w:after="0" w:line="240" w:lineRule="auto"/>
              <w:ind w:firstLine="0"/>
              <w:rPr>
                <w:rFonts w:ascii="Garamond" w:hAnsi="Garamond"/>
                <w:b/>
                <w:bCs/>
                <w:sz w:val="20"/>
                <w:szCs w:val="20"/>
                <w:lang w:val="sq-AL"/>
              </w:rPr>
            </w:pPr>
            <w:r w:rsidRPr="009B4C99">
              <w:rPr>
                <w:rFonts w:ascii="Garamond" w:hAnsi="Garamond"/>
                <w:b/>
                <w:bCs/>
                <w:sz w:val="20"/>
                <w:szCs w:val="20"/>
                <w:lang w:val="sq-AL"/>
              </w:rPr>
              <w:t xml:space="preserve">Ministria e Bujqësisë, Zhvillimit Rural dhe Administrimit të </w:t>
            </w:r>
            <w:r w:rsidR="009B4C99" w:rsidRPr="009B4C99">
              <w:rPr>
                <w:rFonts w:ascii="Garamond" w:hAnsi="Garamond"/>
                <w:b/>
                <w:bCs/>
                <w:sz w:val="20"/>
                <w:szCs w:val="20"/>
                <w:lang w:val="sq-AL"/>
              </w:rPr>
              <w:t>Uj</w:t>
            </w:r>
            <w:r w:rsidR="009B4C99">
              <w:rPr>
                <w:rFonts w:ascii="Garamond" w:hAnsi="Garamond"/>
                <w:b/>
                <w:bCs/>
                <w:sz w:val="20"/>
                <w:szCs w:val="20"/>
                <w:lang w:val="sq-AL"/>
              </w:rPr>
              <w:t>ë</w:t>
            </w:r>
            <w:r w:rsidR="009B4C99" w:rsidRPr="009B4C99">
              <w:rPr>
                <w:rFonts w:ascii="Garamond" w:hAnsi="Garamond"/>
                <w:b/>
                <w:bCs/>
                <w:sz w:val="20"/>
                <w:szCs w:val="20"/>
                <w:lang w:val="sq-AL"/>
              </w:rPr>
              <w:t>rave</w:t>
            </w:r>
          </w:p>
        </w:tc>
        <w:tc>
          <w:tcPr>
            <w:tcW w:w="1194"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color w:val="000000"/>
                <w:sz w:val="20"/>
                <w:szCs w:val="20"/>
                <w:lang w:val="sq-AL"/>
              </w:rPr>
            </w:pPr>
            <w:r w:rsidRPr="009B4C99">
              <w:rPr>
                <w:rFonts w:ascii="Garamond" w:hAnsi="Garamond"/>
                <w:b/>
                <w:bCs/>
                <w:color w:val="000000"/>
                <w:sz w:val="20"/>
                <w:szCs w:val="20"/>
                <w:lang w:val="sq-AL"/>
              </w:rPr>
              <w:t>1</w:t>
            </w:r>
          </w:p>
        </w:tc>
        <w:tc>
          <w:tcPr>
            <w:tcW w:w="1838"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 </w:t>
            </w:r>
          </w:p>
        </w:tc>
        <w:tc>
          <w:tcPr>
            <w:tcW w:w="1207"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c>
          <w:tcPr>
            <w:tcW w:w="1600" w:type="dxa"/>
            <w:tcBorders>
              <w:top w:val="single" w:sz="8" w:space="0" w:color="auto"/>
              <w:left w:val="nil"/>
              <w:bottom w:val="single" w:sz="8"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r>
      <w:tr w:rsidR="00C12238" w:rsidRPr="009B4C99" w:rsidTr="00720714">
        <w:trPr>
          <w:trHeight w:val="105"/>
        </w:trPr>
        <w:tc>
          <w:tcPr>
            <w:tcW w:w="51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cs="Arial"/>
                <w:sz w:val="20"/>
                <w:szCs w:val="20"/>
                <w:lang w:val="sq-AL"/>
              </w:rPr>
            </w:pPr>
            <w:r w:rsidRPr="009B4C99">
              <w:rPr>
                <w:rFonts w:ascii="Garamond" w:hAnsi="Garamond" w:cs="Arial"/>
                <w:sz w:val="20"/>
                <w:szCs w:val="20"/>
                <w:lang w:val="sq-AL"/>
              </w:rPr>
              <w:t> </w:t>
            </w:r>
          </w:p>
        </w:tc>
        <w:tc>
          <w:tcPr>
            <w:tcW w:w="4181" w:type="dxa"/>
            <w:tcBorders>
              <w:top w:val="single" w:sz="4" w:space="0" w:color="auto"/>
              <w:left w:val="nil"/>
              <w:bottom w:val="single" w:sz="4" w:space="0" w:color="auto"/>
              <w:right w:val="single" w:sz="4" w:space="0" w:color="auto"/>
            </w:tcBorders>
            <w:shd w:val="clear" w:color="000000" w:fill="FFFFFF"/>
            <w:vAlign w:val="bottom"/>
            <w:hideMark/>
          </w:tcPr>
          <w:p w:rsidR="00C12238" w:rsidRPr="009B4C99" w:rsidRDefault="009B4C99" w:rsidP="0022085B">
            <w:pPr>
              <w:spacing w:after="0" w:line="240" w:lineRule="auto"/>
              <w:ind w:firstLine="0"/>
              <w:rPr>
                <w:rFonts w:ascii="Garamond" w:hAnsi="Garamond"/>
                <w:i/>
                <w:iCs/>
                <w:sz w:val="20"/>
                <w:szCs w:val="20"/>
                <w:lang w:val="sq-AL"/>
              </w:rPr>
            </w:pPr>
            <w:r w:rsidRPr="009B4C99">
              <w:rPr>
                <w:rFonts w:ascii="Garamond" w:hAnsi="Garamond"/>
                <w:i/>
                <w:iCs/>
                <w:sz w:val="20"/>
                <w:szCs w:val="20"/>
                <w:lang w:val="sq-AL"/>
              </w:rPr>
              <w:t>Agjencia</w:t>
            </w:r>
            <w:r w:rsidR="00C12238" w:rsidRPr="009B4C99">
              <w:rPr>
                <w:rFonts w:ascii="Garamond" w:hAnsi="Garamond"/>
                <w:i/>
                <w:iCs/>
                <w:sz w:val="20"/>
                <w:szCs w:val="20"/>
                <w:lang w:val="sq-AL"/>
              </w:rPr>
              <w:t xml:space="preserve"> Kombëtare e Duhan Cigareve </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1</w:t>
            </w:r>
          </w:p>
        </w:tc>
        <w:tc>
          <w:tcPr>
            <w:tcW w:w="1838" w:type="dxa"/>
            <w:tcBorders>
              <w:top w:val="single" w:sz="4" w:space="0" w:color="auto"/>
              <w:left w:val="nil"/>
              <w:bottom w:val="single" w:sz="4" w:space="0" w:color="auto"/>
              <w:right w:val="single" w:sz="4" w:space="0" w:color="auto"/>
            </w:tcBorders>
            <w:shd w:val="clear" w:color="000000" w:fill="FFFFFF"/>
            <w:vAlign w:val="center"/>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 xml:space="preserve">12 </w:t>
            </w:r>
            <w:r w:rsidR="009B4C99" w:rsidRPr="009B4C99">
              <w:rPr>
                <w:rFonts w:ascii="Garamond" w:hAnsi="Garamond"/>
                <w:sz w:val="20"/>
                <w:szCs w:val="20"/>
                <w:lang w:val="sq-AL"/>
              </w:rPr>
              <w:t>punëtorë</w:t>
            </w:r>
            <w:r w:rsidRPr="009B4C99">
              <w:rPr>
                <w:rFonts w:ascii="Garamond" w:hAnsi="Garamond"/>
                <w:sz w:val="20"/>
                <w:szCs w:val="20"/>
                <w:lang w:val="sq-AL"/>
              </w:rPr>
              <w:t xml:space="preserve"> fushe</w:t>
            </w:r>
          </w:p>
        </w:tc>
        <w:tc>
          <w:tcPr>
            <w:tcW w:w="1207" w:type="dxa"/>
            <w:tcBorders>
              <w:top w:val="nil"/>
              <w:left w:val="nil"/>
              <w:bottom w:val="nil"/>
              <w:right w:val="nil"/>
            </w:tcBorders>
            <w:shd w:val="clear" w:color="auto" w:fill="auto"/>
            <w:vAlign w:val="bottom"/>
            <w:hideMark/>
          </w:tcPr>
          <w:p w:rsidR="00C12238" w:rsidRPr="009B4C99" w:rsidRDefault="00C12238" w:rsidP="0022085B">
            <w:pPr>
              <w:spacing w:after="0" w:line="240" w:lineRule="auto"/>
              <w:ind w:firstLine="0"/>
              <w:rPr>
                <w:rFonts w:ascii="Garamond" w:hAnsi="Garamond"/>
                <w:sz w:val="20"/>
                <w:szCs w:val="20"/>
                <w:lang w:val="sq-AL"/>
              </w:rPr>
            </w:pPr>
          </w:p>
        </w:tc>
        <w:tc>
          <w:tcPr>
            <w:tcW w:w="1600"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vjetor -sipas preventivit</w:t>
            </w:r>
          </w:p>
        </w:tc>
      </w:tr>
      <w:tr w:rsidR="00C12238" w:rsidRPr="009B4C99" w:rsidTr="00720714">
        <w:trPr>
          <w:trHeight w:val="301"/>
        </w:trPr>
        <w:tc>
          <w:tcPr>
            <w:tcW w:w="511"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sz w:val="20"/>
                <w:szCs w:val="20"/>
                <w:lang w:val="sq-AL"/>
              </w:rPr>
            </w:pPr>
            <w:r w:rsidRPr="009B4C99">
              <w:rPr>
                <w:rFonts w:ascii="Garamond" w:hAnsi="Garamond"/>
                <w:b/>
                <w:bCs/>
                <w:sz w:val="20"/>
                <w:szCs w:val="20"/>
                <w:lang w:val="sq-AL"/>
              </w:rPr>
              <w:t>06</w:t>
            </w:r>
          </w:p>
        </w:tc>
        <w:tc>
          <w:tcPr>
            <w:tcW w:w="4181" w:type="dxa"/>
            <w:tcBorders>
              <w:top w:val="single" w:sz="8" w:space="0" w:color="auto"/>
              <w:left w:val="nil"/>
              <w:bottom w:val="single" w:sz="8"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b/>
                <w:bCs/>
                <w:sz w:val="20"/>
                <w:szCs w:val="20"/>
                <w:lang w:val="sq-AL"/>
              </w:rPr>
            </w:pPr>
            <w:r w:rsidRPr="009B4C99">
              <w:rPr>
                <w:rFonts w:ascii="Garamond" w:hAnsi="Garamond"/>
                <w:b/>
                <w:bCs/>
                <w:sz w:val="20"/>
                <w:szCs w:val="20"/>
                <w:lang w:val="sq-AL"/>
              </w:rPr>
              <w:t>Ministria e Transportit dhe Infrastrukturës</w:t>
            </w:r>
          </w:p>
        </w:tc>
        <w:tc>
          <w:tcPr>
            <w:tcW w:w="1194"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color w:val="000000"/>
                <w:sz w:val="20"/>
                <w:szCs w:val="20"/>
                <w:lang w:val="sq-AL"/>
              </w:rPr>
            </w:pPr>
            <w:r w:rsidRPr="009B4C99">
              <w:rPr>
                <w:rFonts w:ascii="Garamond" w:hAnsi="Garamond"/>
                <w:b/>
                <w:bCs/>
                <w:color w:val="000000"/>
                <w:sz w:val="20"/>
                <w:szCs w:val="20"/>
                <w:lang w:val="sq-AL"/>
              </w:rPr>
              <w:t>4</w:t>
            </w:r>
          </w:p>
        </w:tc>
        <w:tc>
          <w:tcPr>
            <w:tcW w:w="1838"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 </w:t>
            </w:r>
          </w:p>
        </w:tc>
        <w:tc>
          <w:tcPr>
            <w:tcW w:w="1207"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c>
          <w:tcPr>
            <w:tcW w:w="1600" w:type="dxa"/>
            <w:tcBorders>
              <w:top w:val="single" w:sz="8" w:space="0" w:color="auto"/>
              <w:left w:val="nil"/>
              <w:bottom w:val="single" w:sz="8"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r>
      <w:tr w:rsidR="00C12238" w:rsidRPr="009B4C99" w:rsidTr="00720714">
        <w:trPr>
          <w:trHeight w:val="158"/>
        </w:trPr>
        <w:tc>
          <w:tcPr>
            <w:tcW w:w="511" w:type="dxa"/>
            <w:tcBorders>
              <w:top w:val="nil"/>
              <w:left w:val="single" w:sz="8" w:space="0" w:color="auto"/>
              <w:bottom w:val="nil"/>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sz w:val="20"/>
                <w:szCs w:val="20"/>
                <w:lang w:val="sq-AL"/>
              </w:rPr>
            </w:pPr>
            <w:r w:rsidRPr="009B4C99">
              <w:rPr>
                <w:rFonts w:ascii="Garamond" w:hAnsi="Garamond"/>
                <w:b/>
                <w:bCs/>
                <w:sz w:val="20"/>
                <w:szCs w:val="20"/>
                <w:lang w:val="sq-AL"/>
              </w:rPr>
              <w:t> </w:t>
            </w:r>
          </w:p>
        </w:tc>
        <w:tc>
          <w:tcPr>
            <w:tcW w:w="4181" w:type="dxa"/>
            <w:tcBorders>
              <w:top w:val="single" w:sz="4" w:space="0" w:color="auto"/>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i/>
                <w:iCs/>
                <w:sz w:val="20"/>
                <w:szCs w:val="20"/>
                <w:lang w:val="sq-AL"/>
              </w:rPr>
            </w:pPr>
            <w:r w:rsidRPr="009B4C99">
              <w:rPr>
                <w:rFonts w:ascii="Garamond" w:hAnsi="Garamond"/>
                <w:i/>
                <w:iCs/>
                <w:sz w:val="20"/>
                <w:szCs w:val="20"/>
                <w:lang w:val="sq-AL"/>
              </w:rPr>
              <w:t>Organi Kombëtar Investigimit të Aksidenteve Ajrore</w:t>
            </w:r>
          </w:p>
        </w:tc>
        <w:tc>
          <w:tcPr>
            <w:tcW w:w="1194" w:type="dxa"/>
            <w:tcBorders>
              <w:top w:val="single" w:sz="4" w:space="0" w:color="auto"/>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1</w:t>
            </w:r>
          </w:p>
        </w:tc>
        <w:tc>
          <w:tcPr>
            <w:tcW w:w="1838" w:type="dxa"/>
            <w:tcBorders>
              <w:top w:val="single" w:sz="4" w:space="0" w:color="auto"/>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Specialist IT</w:t>
            </w:r>
          </w:p>
        </w:tc>
        <w:tc>
          <w:tcPr>
            <w:tcW w:w="1207" w:type="dxa"/>
            <w:tcBorders>
              <w:top w:val="single" w:sz="4" w:space="0" w:color="auto"/>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8 orë/ditë</w:t>
            </w:r>
          </w:p>
        </w:tc>
        <w:tc>
          <w:tcPr>
            <w:tcW w:w="1600" w:type="dxa"/>
            <w:tcBorders>
              <w:top w:val="single" w:sz="4" w:space="0" w:color="auto"/>
              <w:left w:val="nil"/>
              <w:bottom w:val="single" w:sz="4"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muaj</w:t>
            </w:r>
          </w:p>
        </w:tc>
      </w:tr>
      <w:tr w:rsidR="00C12238" w:rsidRPr="009B4C99" w:rsidTr="00720714">
        <w:trPr>
          <w:trHeight w:val="72"/>
        </w:trPr>
        <w:tc>
          <w:tcPr>
            <w:tcW w:w="511" w:type="dxa"/>
            <w:tcBorders>
              <w:top w:val="nil"/>
              <w:left w:val="single" w:sz="8" w:space="0" w:color="auto"/>
              <w:bottom w:val="nil"/>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sz w:val="20"/>
                <w:szCs w:val="20"/>
                <w:lang w:val="sq-AL"/>
              </w:rPr>
            </w:pPr>
            <w:r w:rsidRPr="009B4C99">
              <w:rPr>
                <w:rFonts w:ascii="Garamond" w:hAnsi="Garamond"/>
                <w:b/>
                <w:bCs/>
                <w:sz w:val="20"/>
                <w:szCs w:val="20"/>
                <w:lang w:val="sq-AL"/>
              </w:rPr>
              <w:t> </w:t>
            </w:r>
          </w:p>
        </w:tc>
        <w:tc>
          <w:tcPr>
            <w:tcW w:w="4181"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i/>
                <w:iCs/>
                <w:sz w:val="20"/>
                <w:szCs w:val="20"/>
                <w:lang w:val="sq-AL"/>
              </w:rPr>
            </w:pPr>
            <w:r w:rsidRPr="009B4C99">
              <w:rPr>
                <w:rFonts w:ascii="Garamond" w:hAnsi="Garamond"/>
                <w:i/>
                <w:iCs/>
                <w:sz w:val="20"/>
                <w:szCs w:val="20"/>
                <w:lang w:val="sq-AL"/>
              </w:rPr>
              <w:t xml:space="preserve">Aparati i Ministrisë  </w:t>
            </w:r>
          </w:p>
        </w:tc>
        <w:tc>
          <w:tcPr>
            <w:tcW w:w="1194"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2</w:t>
            </w:r>
          </w:p>
        </w:tc>
        <w:tc>
          <w:tcPr>
            <w:tcW w:w="1838"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 xml:space="preserve">Specialist </w:t>
            </w:r>
            <w:r w:rsidR="009B4C99" w:rsidRPr="009B4C99">
              <w:rPr>
                <w:rFonts w:ascii="Garamond" w:hAnsi="Garamond"/>
                <w:sz w:val="20"/>
                <w:szCs w:val="20"/>
                <w:lang w:val="sq-AL"/>
              </w:rPr>
              <w:t>arkivi</w:t>
            </w:r>
          </w:p>
        </w:tc>
        <w:tc>
          <w:tcPr>
            <w:tcW w:w="1207"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orë/ditë</w:t>
            </w:r>
          </w:p>
        </w:tc>
        <w:tc>
          <w:tcPr>
            <w:tcW w:w="1600" w:type="dxa"/>
            <w:tcBorders>
              <w:top w:val="nil"/>
              <w:left w:val="nil"/>
              <w:bottom w:val="single" w:sz="4"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vjetore</w:t>
            </w:r>
          </w:p>
        </w:tc>
      </w:tr>
      <w:tr w:rsidR="00C12238" w:rsidRPr="009B4C99" w:rsidTr="00720714">
        <w:trPr>
          <w:trHeight w:val="50"/>
        </w:trPr>
        <w:tc>
          <w:tcPr>
            <w:tcW w:w="51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cs="Arial"/>
                <w:sz w:val="20"/>
                <w:szCs w:val="20"/>
                <w:lang w:val="sq-AL"/>
              </w:rPr>
            </w:pPr>
            <w:r w:rsidRPr="009B4C99">
              <w:rPr>
                <w:rFonts w:ascii="Garamond" w:hAnsi="Garamond" w:cs="Arial"/>
                <w:sz w:val="20"/>
                <w:szCs w:val="20"/>
                <w:lang w:val="sq-AL"/>
              </w:rPr>
              <w:t> </w:t>
            </w:r>
          </w:p>
        </w:tc>
        <w:tc>
          <w:tcPr>
            <w:tcW w:w="4181"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i/>
                <w:iCs/>
                <w:sz w:val="20"/>
                <w:szCs w:val="20"/>
                <w:lang w:val="sq-AL"/>
              </w:rPr>
            </w:pPr>
            <w:r w:rsidRPr="009B4C99">
              <w:rPr>
                <w:rFonts w:ascii="Garamond" w:hAnsi="Garamond"/>
                <w:i/>
                <w:iCs/>
                <w:sz w:val="20"/>
                <w:szCs w:val="20"/>
                <w:lang w:val="sq-AL"/>
              </w:rPr>
              <w:t xml:space="preserve">Aparati i Ministrisë  </w:t>
            </w:r>
          </w:p>
        </w:tc>
        <w:tc>
          <w:tcPr>
            <w:tcW w:w="1194"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color w:val="000000"/>
                <w:sz w:val="20"/>
                <w:szCs w:val="20"/>
                <w:lang w:val="sq-AL"/>
              </w:rPr>
            </w:pPr>
            <w:r w:rsidRPr="009B4C99">
              <w:rPr>
                <w:rFonts w:ascii="Garamond" w:hAnsi="Garamond"/>
                <w:color w:val="000000"/>
                <w:sz w:val="20"/>
                <w:szCs w:val="20"/>
                <w:lang w:val="sq-AL"/>
              </w:rPr>
              <w:t>1</w:t>
            </w:r>
          </w:p>
        </w:tc>
        <w:tc>
          <w:tcPr>
            <w:tcW w:w="1838"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Teknik</w:t>
            </w:r>
          </w:p>
        </w:tc>
        <w:tc>
          <w:tcPr>
            <w:tcW w:w="1207"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orë/ditë</w:t>
            </w:r>
          </w:p>
        </w:tc>
        <w:tc>
          <w:tcPr>
            <w:tcW w:w="1600" w:type="dxa"/>
            <w:tcBorders>
              <w:top w:val="nil"/>
              <w:left w:val="nil"/>
              <w:bottom w:val="single" w:sz="4"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vjetore</w:t>
            </w:r>
          </w:p>
        </w:tc>
      </w:tr>
      <w:tr w:rsidR="00C12238" w:rsidRPr="009B4C99" w:rsidTr="00720714">
        <w:trPr>
          <w:trHeight w:val="40"/>
        </w:trPr>
        <w:tc>
          <w:tcPr>
            <w:tcW w:w="511"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sz w:val="20"/>
                <w:szCs w:val="20"/>
                <w:lang w:val="sq-AL"/>
              </w:rPr>
            </w:pPr>
            <w:r w:rsidRPr="009B4C99">
              <w:rPr>
                <w:rFonts w:ascii="Garamond" w:hAnsi="Garamond"/>
                <w:b/>
                <w:bCs/>
                <w:sz w:val="20"/>
                <w:szCs w:val="20"/>
                <w:lang w:val="sq-AL"/>
              </w:rPr>
              <w:t>10</w:t>
            </w:r>
          </w:p>
        </w:tc>
        <w:tc>
          <w:tcPr>
            <w:tcW w:w="4181" w:type="dxa"/>
            <w:tcBorders>
              <w:top w:val="single" w:sz="8" w:space="0" w:color="auto"/>
              <w:left w:val="nil"/>
              <w:bottom w:val="single" w:sz="8"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b/>
                <w:bCs/>
                <w:sz w:val="20"/>
                <w:szCs w:val="20"/>
                <w:lang w:val="sq-AL"/>
              </w:rPr>
            </w:pPr>
            <w:r w:rsidRPr="009B4C99">
              <w:rPr>
                <w:rFonts w:ascii="Garamond" w:hAnsi="Garamond"/>
                <w:b/>
                <w:bCs/>
                <w:sz w:val="20"/>
                <w:szCs w:val="20"/>
                <w:lang w:val="sq-AL"/>
              </w:rPr>
              <w:t>Ministria e Financave</w:t>
            </w:r>
          </w:p>
        </w:tc>
        <w:tc>
          <w:tcPr>
            <w:tcW w:w="1194"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sz w:val="20"/>
                <w:szCs w:val="20"/>
                <w:lang w:val="sq-AL"/>
              </w:rPr>
            </w:pPr>
            <w:r w:rsidRPr="009B4C99">
              <w:rPr>
                <w:rFonts w:ascii="Garamond" w:hAnsi="Garamond"/>
                <w:b/>
                <w:bCs/>
                <w:sz w:val="20"/>
                <w:szCs w:val="20"/>
                <w:lang w:val="sq-AL"/>
              </w:rPr>
              <w:t>3</w:t>
            </w:r>
          </w:p>
        </w:tc>
        <w:tc>
          <w:tcPr>
            <w:tcW w:w="1838"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 </w:t>
            </w:r>
          </w:p>
        </w:tc>
        <w:tc>
          <w:tcPr>
            <w:tcW w:w="1207"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 xml:space="preserve"> </w:t>
            </w:r>
          </w:p>
        </w:tc>
        <w:tc>
          <w:tcPr>
            <w:tcW w:w="1600" w:type="dxa"/>
            <w:tcBorders>
              <w:top w:val="single" w:sz="8" w:space="0" w:color="auto"/>
              <w:left w:val="nil"/>
              <w:bottom w:val="single" w:sz="8"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 </w:t>
            </w:r>
          </w:p>
        </w:tc>
      </w:tr>
      <w:tr w:rsidR="00C12238" w:rsidRPr="009B4C99" w:rsidTr="00720714">
        <w:trPr>
          <w:trHeight w:val="40"/>
        </w:trPr>
        <w:tc>
          <w:tcPr>
            <w:tcW w:w="51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cs="Arial"/>
                <w:sz w:val="20"/>
                <w:szCs w:val="20"/>
                <w:lang w:val="sq-AL"/>
              </w:rPr>
            </w:pPr>
            <w:r w:rsidRPr="009B4C99">
              <w:rPr>
                <w:rFonts w:ascii="Garamond" w:hAnsi="Garamond" w:cs="Arial"/>
                <w:sz w:val="20"/>
                <w:szCs w:val="20"/>
                <w:lang w:val="sq-AL"/>
              </w:rPr>
              <w:t> </w:t>
            </w:r>
          </w:p>
        </w:tc>
        <w:tc>
          <w:tcPr>
            <w:tcW w:w="4181" w:type="dxa"/>
            <w:tcBorders>
              <w:top w:val="single" w:sz="4" w:space="0" w:color="auto"/>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i/>
                <w:iCs/>
                <w:sz w:val="20"/>
                <w:szCs w:val="20"/>
                <w:lang w:val="sq-AL"/>
              </w:rPr>
            </w:pPr>
            <w:r w:rsidRPr="009B4C99">
              <w:rPr>
                <w:rFonts w:ascii="Garamond" w:hAnsi="Garamond"/>
                <w:i/>
                <w:iCs/>
                <w:sz w:val="20"/>
                <w:szCs w:val="20"/>
                <w:lang w:val="sq-AL"/>
              </w:rPr>
              <w:t xml:space="preserve">Aparati i Ministrisë  </w:t>
            </w:r>
          </w:p>
        </w:tc>
        <w:tc>
          <w:tcPr>
            <w:tcW w:w="1194" w:type="dxa"/>
            <w:tcBorders>
              <w:top w:val="single" w:sz="4" w:space="0" w:color="auto"/>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1</w:t>
            </w:r>
          </w:p>
        </w:tc>
        <w:tc>
          <w:tcPr>
            <w:tcW w:w="1838" w:type="dxa"/>
            <w:tcBorders>
              <w:top w:val="single" w:sz="4" w:space="0" w:color="auto"/>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Specialist</w:t>
            </w:r>
          </w:p>
        </w:tc>
        <w:tc>
          <w:tcPr>
            <w:tcW w:w="1207" w:type="dxa"/>
            <w:tcBorders>
              <w:top w:val="single" w:sz="4" w:space="0" w:color="auto"/>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8 orë/ditë</w:t>
            </w:r>
          </w:p>
        </w:tc>
        <w:tc>
          <w:tcPr>
            <w:tcW w:w="1600" w:type="dxa"/>
            <w:tcBorders>
              <w:top w:val="single" w:sz="4" w:space="0" w:color="auto"/>
              <w:left w:val="nil"/>
              <w:bottom w:val="single" w:sz="4"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muaj</w:t>
            </w:r>
          </w:p>
        </w:tc>
      </w:tr>
      <w:tr w:rsidR="00C12238" w:rsidRPr="009B4C99" w:rsidTr="00720714">
        <w:trPr>
          <w:trHeight w:val="122"/>
        </w:trPr>
        <w:tc>
          <w:tcPr>
            <w:tcW w:w="511" w:type="dxa"/>
            <w:tcBorders>
              <w:top w:val="nil"/>
              <w:left w:val="single" w:sz="8" w:space="0" w:color="auto"/>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cs="Arial"/>
                <w:sz w:val="20"/>
                <w:szCs w:val="20"/>
                <w:lang w:val="sq-AL"/>
              </w:rPr>
            </w:pPr>
            <w:r w:rsidRPr="009B4C99">
              <w:rPr>
                <w:rFonts w:ascii="Garamond" w:hAnsi="Garamond" w:cs="Arial"/>
                <w:sz w:val="20"/>
                <w:szCs w:val="20"/>
                <w:lang w:val="sq-AL"/>
              </w:rPr>
              <w:t> </w:t>
            </w:r>
          </w:p>
        </w:tc>
        <w:tc>
          <w:tcPr>
            <w:tcW w:w="4181"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i/>
                <w:iCs/>
                <w:sz w:val="20"/>
                <w:szCs w:val="20"/>
                <w:lang w:val="sq-AL"/>
              </w:rPr>
            </w:pPr>
            <w:r w:rsidRPr="009B4C99">
              <w:rPr>
                <w:rFonts w:ascii="Garamond" w:hAnsi="Garamond"/>
                <w:i/>
                <w:iCs/>
                <w:sz w:val="20"/>
                <w:szCs w:val="20"/>
                <w:lang w:val="sq-AL"/>
              </w:rPr>
              <w:t xml:space="preserve">Aparati i Ministrisë  </w:t>
            </w:r>
          </w:p>
        </w:tc>
        <w:tc>
          <w:tcPr>
            <w:tcW w:w="1194"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2</w:t>
            </w:r>
          </w:p>
        </w:tc>
        <w:tc>
          <w:tcPr>
            <w:tcW w:w="1838"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Sanitar</w:t>
            </w:r>
          </w:p>
        </w:tc>
        <w:tc>
          <w:tcPr>
            <w:tcW w:w="1207"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orë/ditë</w:t>
            </w:r>
          </w:p>
        </w:tc>
        <w:tc>
          <w:tcPr>
            <w:tcW w:w="1600" w:type="dxa"/>
            <w:tcBorders>
              <w:top w:val="nil"/>
              <w:left w:val="nil"/>
              <w:bottom w:val="single" w:sz="4"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5- muaj</w:t>
            </w:r>
          </w:p>
        </w:tc>
      </w:tr>
      <w:tr w:rsidR="00C12238" w:rsidRPr="009B4C99" w:rsidTr="00720714">
        <w:trPr>
          <w:trHeight w:val="40"/>
        </w:trPr>
        <w:tc>
          <w:tcPr>
            <w:tcW w:w="511"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sz w:val="20"/>
                <w:szCs w:val="20"/>
                <w:lang w:val="sq-AL"/>
              </w:rPr>
            </w:pPr>
            <w:r w:rsidRPr="009B4C99">
              <w:rPr>
                <w:rFonts w:ascii="Garamond" w:hAnsi="Garamond"/>
                <w:b/>
                <w:bCs/>
                <w:sz w:val="20"/>
                <w:szCs w:val="20"/>
                <w:lang w:val="sq-AL"/>
              </w:rPr>
              <w:t>14</w:t>
            </w:r>
          </w:p>
        </w:tc>
        <w:tc>
          <w:tcPr>
            <w:tcW w:w="4181" w:type="dxa"/>
            <w:tcBorders>
              <w:top w:val="single" w:sz="8" w:space="0" w:color="auto"/>
              <w:left w:val="nil"/>
              <w:bottom w:val="single" w:sz="8"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b/>
                <w:bCs/>
                <w:sz w:val="20"/>
                <w:szCs w:val="20"/>
                <w:lang w:val="sq-AL"/>
              </w:rPr>
            </w:pPr>
            <w:r w:rsidRPr="009B4C99">
              <w:rPr>
                <w:rFonts w:ascii="Garamond" w:hAnsi="Garamond"/>
                <w:b/>
                <w:bCs/>
                <w:sz w:val="20"/>
                <w:szCs w:val="20"/>
                <w:lang w:val="sq-AL"/>
              </w:rPr>
              <w:t>Ministria e Drejtësisë</w:t>
            </w:r>
          </w:p>
        </w:tc>
        <w:tc>
          <w:tcPr>
            <w:tcW w:w="1194"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color w:val="000000"/>
                <w:sz w:val="20"/>
                <w:szCs w:val="20"/>
                <w:lang w:val="sq-AL"/>
              </w:rPr>
            </w:pPr>
            <w:r w:rsidRPr="009B4C99">
              <w:rPr>
                <w:rFonts w:ascii="Garamond" w:hAnsi="Garamond"/>
                <w:b/>
                <w:bCs/>
                <w:color w:val="000000"/>
                <w:sz w:val="20"/>
                <w:szCs w:val="20"/>
                <w:lang w:val="sq-AL"/>
              </w:rPr>
              <w:t>4</w:t>
            </w:r>
          </w:p>
        </w:tc>
        <w:tc>
          <w:tcPr>
            <w:tcW w:w="1838"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 </w:t>
            </w:r>
          </w:p>
        </w:tc>
        <w:tc>
          <w:tcPr>
            <w:tcW w:w="1207"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c>
          <w:tcPr>
            <w:tcW w:w="1600" w:type="dxa"/>
            <w:tcBorders>
              <w:top w:val="single" w:sz="8" w:space="0" w:color="auto"/>
              <w:left w:val="nil"/>
              <w:bottom w:val="single" w:sz="8"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r>
      <w:tr w:rsidR="00C12238" w:rsidRPr="009B4C99" w:rsidTr="00720714">
        <w:trPr>
          <w:trHeight w:val="40"/>
        </w:trPr>
        <w:tc>
          <w:tcPr>
            <w:tcW w:w="51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b/>
                <w:bCs/>
                <w:sz w:val="20"/>
                <w:szCs w:val="20"/>
                <w:lang w:val="sq-AL"/>
              </w:rPr>
            </w:pPr>
            <w:r w:rsidRPr="009B4C99">
              <w:rPr>
                <w:rFonts w:ascii="Garamond" w:hAnsi="Garamond"/>
                <w:b/>
                <w:bCs/>
                <w:sz w:val="20"/>
                <w:szCs w:val="20"/>
                <w:lang w:val="sq-AL"/>
              </w:rPr>
              <w:t> </w:t>
            </w:r>
          </w:p>
        </w:tc>
        <w:tc>
          <w:tcPr>
            <w:tcW w:w="4181" w:type="dxa"/>
            <w:tcBorders>
              <w:top w:val="single" w:sz="4" w:space="0" w:color="auto"/>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i/>
                <w:iCs/>
                <w:sz w:val="20"/>
                <w:szCs w:val="20"/>
                <w:lang w:val="sq-AL"/>
              </w:rPr>
            </w:pPr>
            <w:r w:rsidRPr="009B4C99">
              <w:rPr>
                <w:rFonts w:ascii="Garamond" w:hAnsi="Garamond"/>
                <w:i/>
                <w:iCs/>
                <w:sz w:val="20"/>
                <w:szCs w:val="20"/>
                <w:lang w:val="sq-AL"/>
              </w:rPr>
              <w:t>Shërbimi i Përmbarimit Gjyqësor</w:t>
            </w:r>
          </w:p>
        </w:tc>
        <w:tc>
          <w:tcPr>
            <w:tcW w:w="1194" w:type="dxa"/>
            <w:tcBorders>
              <w:top w:val="single" w:sz="4" w:space="0" w:color="auto"/>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1</w:t>
            </w:r>
          </w:p>
        </w:tc>
        <w:tc>
          <w:tcPr>
            <w:tcW w:w="1838" w:type="dxa"/>
            <w:tcBorders>
              <w:top w:val="single" w:sz="4" w:space="0" w:color="auto"/>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Ftues</w:t>
            </w:r>
          </w:p>
        </w:tc>
        <w:tc>
          <w:tcPr>
            <w:tcW w:w="1207" w:type="dxa"/>
            <w:tcBorders>
              <w:top w:val="single" w:sz="4" w:space="0" w:color="auto"/>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orë/ditë</w:t>
            </w:r>
          </w:p>
        </w:tc>
        <w:tc>
          <w:tcPr>
            <w:tcW w:w="1600" w:type="dxa"/>
            <w:tcBorders>
              <w:top w:val="single" w:sz="4" w:space="0" w:color="auto"/>
              <w:left w:val="nil"/>
              <w:bottom w:val="single" w:sz="4"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vjetore</w:t>
            </w:r>
          </w:p>
        </w:tc>
      </w:tr>
      <w:tr w:rsidR="00C12238" w:rsidRPr="009B4C99" w:rsidTr="00720714">
        <w:trPr>
          <w:trHeight w:val="121"/>
        </w:trPr>
        <w:tc>
          <w:tcPr>
            <w:tcW w:w="511" w:type="dxa"/>
            <w:tcBorders>
              <w:top w:val="nil"/>
              <w:left w:val="single" w:sz="8" w:space="0" w:color="auto"/>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sz w:val="20"/>
                <w:szCs w:val="20"/>
                <w:lang w:val="sq-AL"/>
              </w:rPr>
            </w:pPr>
            <w:r w:rsidRPr="009B4C99">
              <w:rPr>
                <w:rFonts w:ascii="Garamond" w:hAnsi="Garamond"/>
                <w:b/>
                <w:bCs/>
                <w:sz w:val="20"/>
                <w:szCs w:val="20"/>
                <w:lang w:val="sq-AL"/>
              </w:rPr>
              <w:t> </w:t>
            </w:r>
          </w:p>
        </w:tc>
        <w:tc>
          <w:tcPr>
            <w:tcW w:w="4181"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i/>
                <w:iCs/>
                <w:sz w:val="20"/>
                <w:szCs w:val="20"/>
                <w:lang w:val="sq-AL"/>
              </w:rPr>
            </w:pPr>
            <w:r w:rsidRPr="009B4C99">
              <w:rPr>
                <w:rFonts w:ascii="Garamond" w:hAnsi="Garamond"/>
                <w:i/>
                <w:iCs/>
                <w:sz w:val="20"/>
                <w:szCs w:val="20"/>
                <w:lang w:val="sq-AL"/>
              </w:rPr>
              <w:t>Shërbimi i Përmbarimit Gjyqësor</w:t>
            </w:r>
          </w:p>
        </w:tc>
        <w:tc>
          <w:tcPr>
            <w:tcW w:w="1194"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1</w:t>
            </w:r>
          </w:p>
        </w:tc>
        <w:tc>
          <w:tcPr>
            <w:tcW w:w="1838"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9B4C99">
            <w:pPr>
              <w:spacing w:after="0" w:line="240" w:lineRule="auto"/>
              <w:ind w:firstLine="0"/>
              <w:rPr>
                <w:rFonts w:ascii="Garamond" w:hAnsi="Garamond"/>
                <w:sz w:val="20"/>
                <w:szCs w:val="20"/>
                <w:lang w:val="sq-AL"/>
              </w:rPr>
            </w:pPr>
            <w:r w:rsidRPr="009B4C99">
              <w:rPr>
                <w:rFonts w:ascii="Garamond" w:hAnsi="Garamond"/>
                <w:sz w:val="20"/>
                <w:szCs w:val="20"/>
                <w:lang w:val="sq-AL"/>
              </w:rPr>
              <w:t xml:space="preserve">Punonjës </w:t>
            </w:r>
            <w:r w:rsidR="009B4C99">
              <w:rPr>
                <w:rFonts w:ascii="Garamond" w:hAnsi="Garamond"/>
                <w:sz w:val="20"/>
                <w:szCs w:val="20"/>
                <w:lang w:val="sq-AL"/>
              </w:rPr>
              <w:t>a</w:t>
            </w:r>
            <w:r w:rsidR="009B4C99" w:rsidRPr="009B4C99">
              <w:rPr>
                <w:rFonts w:ascii="Garamond" w:hAnsi="Garamond"/>
                <w:sz w:val="20"/>
                <w:szCs w:val="20"/>
                <w:lang w:val="sq-AL"/>
              </w:rPr>
              <w:t>rkivi</w:t>
            </w:r>
          </w:p>
        </w:tc>
        <w:tc>
          <w:tcPr>
            <w:tcW w:w="1207"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orë/ditë</w:t>
            </w:r>
          </w:p>
        </w:tc>
        <w:tc>
          <w:tcPr>
            <w:tcW w:w="1600" w:type="dxa"/>
            <w:tcBorders>
              <w:top w:val="nil"/>
              <w:left w:val="nil"/>
              <w:bottom w:val="single" w:sz="4"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vjetore</w:t>
            </w:r>
          </w:p>
        </w:tc>
      </w:tr>
      <w:tr w:rsidR="00C12238" w:rsidRPr="009B4C99" w:rsidTr="00720714">
        <w:trPr>
          <w:trHeight w:val="84"/>
        </w:trPr>
        <w:tc>
          <w:tcPr>
            <w:tcW w:w="511" w:type="dxa"/>
            <w:tcBorders>
              <w:top w:val="nil"/>
              <w:left w:val="single" w:sz="8" w:space="0" w:color="auto"/>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b/>
                <w:bCs/>
                <w:sz w:val="20"/>
                <w:szCs w:val="20"/>
                <w:lang w:val="sq-AL"/>
              </w:rPr>
            </w:pPr>
            <w:r w:rsidRPr="009B4C99">
              <w:rPr>
                <w:rFonts w:ascii="Garamond" w:hAnsi="Garamond"/>
                <w:b/>
                <w:bCs/>
                <w:sz w:val="20"/>
                <w:szCs w:val="20"/>
                <w:lang w:val="sq-AL"/>
              </w:rPr>
              <w:t> </w:t>
            </w:r>
          </w:p>
        </w:tc>
        <w:tc>
          <w:tcPr>
            <w:tcW w:w="4181"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i/>
                <w:iCs/>
                <w:sz w:val="20"/>
                <w:szCs w:val="20"/>
                <w:lang w:val="sq-AL"/>
              </w:rPr>
            </w:pPr>
            <w:r w:rsidRPr="009B4C99">
              <w:rPr>
                <w:rFonts w:ascii="Garamond" w:hAnsi="Garamond"/>
                <w:i/>
                <w:iCs/>
                <w:sz w:val="20"/>
                <w:szCs w:val="20"/>
                <w:lang w:val="sq-AL"/>
              </w:rPr>
              <w:t>Shërbimi i Përmbarimit Gjyqësor</w:t>
            </w:r>
          </w:p>
        </w:tc>
        <w:tc>
          <w:tcPr>
            <w:tcW w:w="1194"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1</w:t>
            </w:r>
          </w:p>
        </w:tc>
        <w:tc>
          <w:tcPr>
            <w:tcW w:w="1838"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Sanitar</w:t>
            </w:r>
          </w:p>
        </w:tc>
        <w:tc>
          <w:tcPr>
            <w:tcW w:w="1207"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orë/ditë</w:t>
            </w:r>
          </w:p>
        </w:tc>
        <w:tc>
          <w:tcPr>
            <w:tcW w:w="1600" w:type="dxa"/>
            <w:tcBorders>
              <w:top w:val="nil"/>
              <w:left w:val="nil"/>
              <w:bottom w:val="single" w:sz="4"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vjetore</w:t>
            </w:r>
          </w:p>
        </w:tc>
      </w:tr>
      <w:tr w:rsidR="00C12238" w:rsidRPr="009B4C99" w:rsidTr="00720714">
        <w:trPr>
          <w:trHeight w:val="50"/>
        </w:trPr>
        <w:tc>
          <w:tcPr>
            <w:tcW w:w="511" w:type="dxa"/>
            <w:tcBorders>
              <w:top w:val="nil"/>
              <w:left w:val="single" w:sz="8" w:space="0" w:color="auto"/>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b/>
                <w:bCs/>
                <w:sz w:val="20"/>
                <w:szCs w:val="20"/>
                <w:lang w:val="sq-AL"/>
              </w:rPr>
            </w:pPr>
            <w:r w:rsidRPr="009B4C99">
              <w:rPr>
                <w:rFonts w:ascii="Garamond" w:hAnsi="Garamond"/>
                <w:b/>
                <w:bCs/>
                <w:sz w:val="20"/>
                <w:szCs w:val="20"/>
                <w:lang w:val="sq-AL"/>
              </w:rPr>
              <w:t> </w:t>
            </w:r>
          </w:p>
        </w:tc>
        <w:tc>
          <w:tcPr>
            <w:tcW w:w="4181"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i/>
                <w:iCs/>
                <w:sz w:val="20"/>
                <w:szCs w:val="20"/>
                <w:lang w:val="sq-AL"/>
              </w:rPr>
            </w:pPr>
            <w:r w:rsidRPr="009B4C99">
              <w:rPr>
                <w:rFonts w:ascii="Garamond" w:hAnsi="Garamond"/>
                <w:i/>
                <w:iCs/>
                <w:sz w:val="20"/>
                <w:szCs w:val="20"/>
                <w:lang w:val="sq-AL"/>
              </w:rPr>
              <w:t>Shërbimi i Përmbarimit Gjyqësor</w:t>
            </w:r>
          </w:p>
        </w:tc>
        <w:tc>
          <w:tcPr>
            <w:tcW w:w="1194"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1</w:t>
            </w:r>
          </w:p>
        </w:tc>
        <w:tc>
          <w:tcPr>
            <w:tcW w:w="1838" w:type="dxa"/>
            <w:tcBorders>
              <w:top w:val="nil"/>
              <w:left w:val="nil"/>
              <w:bottom w:val="single" w:sz="4" w:space="0" w:color="auto"/>
              <w:right w:val="single" w:sz="4" w:space="0" w:color="auto"/>
            </w:tcBorders>
            <w:shd w:val="clear" w:color="000000" w:fill="FFFFFF"/>
            <w:vAlign w:val="bottom"/>
            <w:hideMark/>
          </w:tcPr>
          <w:p w:rsidR="00C12238" w:rsidRPr="009B4C99" w:rsidRDefault="009B4C99" w:rsidP="0022085B">
            <w:pPr>
              <w:spacing w:after="0" w:line="240" w:lineRule="auto"/>
              <w:ind w:firstLine="0"/>
              <w:rPr>
                <w:rFonts w:ascii="Garamond" w:hAnsi="Garamond"/>
                <w:sz w:val="20"/>
                <w:szCs w:val="20"/>
                <w:lang w:val="sq-AL"/>
              </w:rPr>
            </w:pPr>
            <w:r w:rsidRPr="009B4C99">
              <w:rPr>
                <w:rFonts w:ascii="Garamond" w:hAnsi="Garamond"/>
                <w:sz w:val="20"/>
                <w:szCs w:val="20"/>
                <w:lang w:val="sq-AL"/>
              </w:rPr>
              <w:t>Mirëmbajtës</w:t>
            </w:r>
          </w:p>
        </w:tc>
        <w:tc>
          <w:tcPr>
            <w:tcW w:w="1207"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orë/ditë</w:t>
            </w:r>
          </w:p>
        </w:tc>
        <w:tc>
          <w:tcPr>
            <w:tcW w:w="1600" w:type="dxa"/>
            <w:tcBorders>
              <w:top w:val="nil"/>
              <w:left w:val="nil"/>
              <w:bottom w:val="single" w:sz="4"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vjetore</w:t>
            </w:r>
          </w:p>
        </w:tc>
      </w:tr>
      <w:tr w:rsidR="00C12238" w:rsidRPr="009B4C99" w:rsidTr="00720714">
        <w:trPr>
          <w:trHeight w:val="168"/>
        </w:trPr>
        <w:tc>
          <w:tcPr>
            <w:tcW w:w="511"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sz w:val="20"/>
                <w:szCs w:val="20"/>
                <w:lang w:val="sq-AL"/>
              </w:rPr>
            </w:pPr>
            <w:r w:rsidRPr="009B4C99">
              <w:rPr>
                <w:rFonts w:ascii="Garamond" w:hAnsi="Garamond"/>
                <w:b/>
                <w:bCs/>
                <w:sz w:val="20"/>
                <w:szCs w:val="20"/>
                <w:lang w:val="sq-AL"/>
              </w:rPr>
              <w:t>16</w:t>
            </w:r>
          </w:p>
        </w:tc>
        <w:tc>
          <w:tcPr>
            <w:tcW w:w="4181" w:type="dxa"/>
            <w:tcBorders>
              <w:top w:val="single" w:sz="8" w:space="0" w:color="auto"/>
              <w:left w:val="nil"/>
              <w:bottom w:val="single" w:sz="8"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b/>
                <w:bCs/>
                <w:sz w:val="20"/>
                <w:szCs w:val="20"/>
                <w:lang w:val="sq-AL"/>
              </w:rPr>
            </w:pPr>
            <w:r w:rsidRPr="009B4C99">
              <w:rPr>
                <w:rFonts w:ascii="Garamond" w:hAnsi="Garamond"/>
                <w:b/>
                <w:bCs/>
                <w:sz w:val="20"/>
                <w:szCs w:val="20"/>
                <w:lang w:val="sq-AL"/>
              </w:rPr>
              <w:t>Ministria e Punëve të Brendshme</w:t>
            </w:r>
          </w:p>
        </w:tc>
        <w:tc>
          <w:tcPr>
            <w:tcW w:w="1194"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color w:val="000000"/>
                <w:sz w:val="20"/>
                <w:szCs w:val="20"/>
                <w:lang w:val="sq-AL"/>
              </w:rPr>
            </w:pPr>
            <w:r w:rsidRPr="009B4C99">
              <w:rPr>
                <w:rFonts w:ascii="Garamond" w:hAnsi="Garamond"/>
                <w:b/>
                <w:bCs/>
                <w:color w:val="000000"/>
                <w:sz w:val="20"/>
                <w:szCs w:val="20"/>
                <w:lang w:val="sq-AL"/>
              </w:rPr>
              <w:t>3</w:t>
            </w:r>
          </w:p>
        </w:tc>
        <w:tc>
          <w:tcPr>
            <w:tcW w:w="1838"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 </w:t>
            </w:r>
          </w:p>
        </w:tc>
        <w:tc>
          <w:tcPr>
            <w:tcW w:w="1207"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c>
          <w:tcPr>
            <w:tcW w:w="1600" w:type="dxa"/>
            <w:tcBorders>
              <w:top w:val="single" w:sz="8" w:space="0" w:color="auto"/>
              <w:left w:val="nil"/>
              <w:bottom w:val="single" w:sz="8"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r>
      <w:tr w:rsidR="00C12238" w:rsidRPr="009B4C99" w:rsidTr="00720714">
        <w:trPr>
          <w:trHeight w:val="40"/>
        </w:trPr>
        <w:tc>
          <w:tcPr>
            <w:tcW w:w="51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b/>
                <w:bCs/>
                <w:sz w:val="20"/>
                <w:szCs w:val="20"/>
                <w:lang w:val="sq-AL"/>
              </w:rPr>
            </w:pPr>
            <w:r w:rsidRPr="009B4C99">
              <w:rPr>
                <w:rFonts w:ascii="Garamond" w:hAnsi="Garamond"/>
                <w:b/>
                <w:bCs/>
                <w:sz w:val="20"/>
                <w:szCs w:val="20"/>
                <w:lang w:val="sq-AL"/>
              </w:rPr>
              <w:t> </w:t>
            </w:r>
          </w:p>
        </w:tc>
        <w:tc>
          <w:tcPr>
            <w:tcW w:w="4181" w:type="dxa"/>
            <w:tcBorders>
              <w:top w:val="single" w:sz="4" w:space="0" w:color="auto"/>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i/>
                <w:iCs/>
                <w:sz w:val="20"/>
                <w:szCs w:val="20"/>
                <w:lang w:val="sq-AL"/>
              </w:rPr>
            </w:pPr>
            <w:r w:rsidRPr="009B4C99">
              <w:rPr>
                <w:rFonts w:ascii="Garamond" w:hAnsi="Garamond"/>
                <w:i/>
                <w:iCs/>
                <w:sz w:val="20"/>
                <w:szCs w:val="20"/>
                <w:lang w:val="sq-AL"/>
              </w:rPr>
              <w:t xml:space="preserve">Drejtoria e Përgjithshme e Policisë së Shtetit </w:t>
            </w:r>
          </w:p>
        </w:tc>
        <w:tc>
          <w:tcPr>
            <w:tcW w:w="1194" w:type="dxa"/>
            <w:tcBorders>
              <w:top w:val="single" w:sz="4" w:space="0" w:color="auto"/>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color w:val="000000"/>
                <w:sz w:val="20"/>
                <w:szCs w:val="20"/>
                <w:lang w:val="sq-AL"/>
              </w:rPr>
            </w:pPr>
            <w:r w:rsidRPr="009B4C99">
              <w:rPr>
                <w:rFonts w:ascii="Garamond" w:hAnsi="Garamond"/>
                <w:color w:val="000000"/>
                <w:sz w:val="20"/>
                <w:szCs w:val="20"/>
                <w:lang w:val="sq-AL"/>
              </w:rPr>
              <w:t>3</w:t>
            </w:r>
          </w:p>
        </w:tc>
        <w:tc>
          <w:tcPr>
            <w:tcW w:w="1838" w:type="dxa"/>
            <w:tcBorders>
              <w:top w:val="single" w:sz="4" w:space="0" w:color="auto"/>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Teknik</w:t>
            </w:r>
          </w:p>
        </w:tc>
        <w:tc>
          <w:tcPr>
            <w:tcW w:w="1207" w:type="dxa"/>
            <w:tcBorders>
              <w:top w:val="single" w:sz="4" w:space="0" w:color="auto"/>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8 orë/ditë</w:t>
            </w:r>
          </w:p>
        </w:tc>
        <w:tc>
          <w:tcPr>
            <w:tcW w:w="1600" w:type="dxa"/>
            <w:tcBorders>
              <w:top w:val="single" w:sz="4" w:space="0" w:color="auto"/>
              <w:left w:val="nil"/>
              <w:bottom w:val="single" w:sz="4" w:space="0" w:color="auto"/>
              <w:right w:val="single" w:sz="8" w:space="0" w:color="auto"/>
            </w:tcBorders>
            <w:shd w:val="clear" w:color="000000" w:fill="FFFFFF"/>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muaj</w:t>
            </w:r>
          </w:p>
        </w:tc>
      </w:tr>
      <w:tr w:rsidR="00C12238" w:rsidRPr="009B4C99" w:rsidTr="00720714">
        <w:trPr>
          <w:trHeight w:val="92"/>
        </w:trPr>
        <w:tc>
          <w:tcPr>
            <w:tcW w:w="511"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sz w:val="20"/>
                <w:szCs w:val="20"/>
                <w:lang w:val="sq-AL"/>
              </w:rPr>
            </w:pPr>
            <w:r w:rsidRPr="009B4C99">
              <w:rPr>
                <w:rFonts w:ascii="Garamond" w:hAnsi="Garamond"/>
                <w:b/>
                <w:bCs/>
                <w:sz w:val="20"/>
                <w:szCs w:val="20"/>
                <w:lang w:val="sq-AL"/>
              </w:rPr>
              <w:t>25</w:t>
            </w:r>
          </w:p>
        </w:tc>
        <w:tc>
          <w:tcPr>
            <w:tcW w:w="4181" w:type="dxa"/>
            <w:tcBorders>
              <w:top w:val="single" w:sz="8" w:space="0" w:color="auto"/>
              <w:left w:val="nil"/>
              <w:bottom w:val="single" w:sz="8"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b/>
                <w:bCs/>
                <w:sz w:val="20"/>
                <w:szCs w:val="20"/>
                <w:lang w:val="sq-AL"/>
              </w:rPr>
            </w:pPr>
            <w:r w:rsidRPr="009B4C99">
              <w:rPr>
                <w:rFonts w:ascii="Garamond" w:hAnsi="Garamond"/>
                <w:b/>
                <w:bCs/>
                <w:sz w:val="20"/>
                <w:szCs w:val="20"/>
                <w:lang w:val="sq-AL"/>
              </w:rPr>
              <w:t>Ministria e Mirëqenies Sociale dhe Rinisë</w:t>
            </w:r>
          </w:p>
        </w:tc>
        <w:tc>
          <w:tcPr>
            <w:tcW w:w="1194"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color w:val="000000"/>
                <w:sz w:val="20"/>
                <w:szCs w:val="20"/>
                <w:lang w:val="sq-AL"/>
              </w:rPr>
            </w:pPr>
            <w:r w:rsidRPr="009B4C99">
              <w:rPr>
                <w:rFonts w:ascii="Garamond" w:hAnsi="Garamond"/>
                <w:b/>
                <w:bCs/>
                <w:color w:val="000000"/>
                <w:sz w:val="20"/>
                <w:szCs w:val="20"/>
                <w:lang w:val="sq-AL"/>
              </w:rPr>
              <w:t>5</w:t>
            </w:r>
          </w:p>
        </w:tc>
        <w:tc>
          <w:tcPr>
            <w:tcW w:w="1838"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 </w:t>
            </w:r>
          </w:p>
        </w:tc>
        <w:tc>
          <w:tcPr>
            <w:tcW w:w="1207"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c>
          <w:tcPr>
            <w:tcW w:w="1600" w:type="dxa"/>
            <w:tcBorders>
              <w:top w:val="single" w:sz="8" w:space="0" w:color="auto"/>
              <w:left w:val="nil"/>
              <w:bottom w:val="single" w:sz="8"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r>
      <w:tr w:rsidR="00C12238" w:rsidRPr="009B4C99" w:rsidTr="00720714">
        <w:trPr>
          <w:trHeight w:val="391"/>
        </w:trPr>
        <w:tc>
          <w:tcPr>
            <w:tcW w:w="51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b/>
                <w:bCs/>
                <w:sz w:val="20"/>
                <w:szCs w:val="20"/>
                <w:lang w:val="sq-AL"/>
              </w:rPr>
            </w:pPr>
            <w:r w:rsidRPr="009B4C99">
              <w:rPr>
                <w:rFonts w:ascii="Garamond" w:hAnsi="Garamond"/>
                <w:b/>
                <w:bCs/>
                <w:sz w:val="20"/>
                <w:szCs w:val="20"/>
                <w:lang w:val="sq-AL"/>
              </w:rPr>
              <w:t> </w:t>
            </w:r>
          </w:p>
        </w:tc>
        <w:tc>
          <w:tcPr>
            <w:tcW w:w="4181"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Drejtoria e Përgjithshme e Shërbimit Social Shtetëror</w:t>
            </w:r>
          </w:p>
        </w:tc>
        <w:tc>
          <w:tcPr>
            <w:tcW w:w="1194"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2</w:t>
            </w:r>
          </w:p>
        </w:tc>
        <w:tc>
          <w:tcPr>
            <w:tcW w:w="1838"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Mjek i Përgjithshëm</w:t>
            </w:r>
          </w:p>
        </w:tc>
        <w:tc>
          <w:tcPr>
            <w:tcW w:w="1207" w:type="dxa"/>
            <w:tcBorders>
              <w:top w:val="nil"/>
              <w:left w:val="nil"/>
              <w:bottom w:val="single" w:sz="4" w:space="0" w:color="auto"/>
              <w:right w:val="single" w:sz="4" w:space="0" w:color="auto"/>
            </w:tcBorders>
            <w:shd w:val="clear" w:color="auto" w:fill="auto"/>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8 orë / ditë</w:t>
            </w:r>
          </w:p>
        </w:tc>
        <w:tc>
          <w:tcPr>
            <w:tcW w:w="1600" w:type="dxa"/>
            <w:tcBorders>
              <w:top w:val="single" w:sz="4" w:space="0" w:color="auto"/>
              <w:left w:val="nil"/>
              <w:bottom w:val="single" w:sz="4" w:space="0" w:color="auto"/>
              <w:right w:val="single" w:sz="8" w:space="0" w:color="auto"/>
            </w:tcBorders>
            <w:shd w:val="clear" w:color="000000" w:fill="FFFFFF"/>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muaj</w:t>
            </w:r>
          </w:p>
        </w:tc>
      </w:tr>
      <w:tr w:rsidR="00C12238" w:rsidRPr="009B4C99" w:rsidTr="00720714">
        <w:trPr>
          <w:trHeight w:val="361"/>
        </w:trPr>
        <w:tc>
          <w:tcPr>
            <w:tcW w:w="511" w:type="dxa"/>
            <w:tcBorders>
              <w:top w:val="nil"/>
              <w:left w:val="single" w:sz="8" w:space="0" w:color="auto"/>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b/>
                <w:bCs/>
                <w:sz w:val="20"/>
                <w:szCs w:val="20"/>
                <w:lang w:val="sq-AL"/>
              </w:rPr>
            </w:pPr>
            <w:r w:rsidRPr="009B4C99">
              <w:rPr>
                <w:rFonts w:ascii="Garamond" w:hAnsi="Garamond"/>
                <w:b/>
                <w:bCs/>
                <w:sz w:val="20"/>
                <w:szCs w:val="20"/>
                <w:lang w:val="sq-AL"/>
              </w:rPr>
              <w:t> </w:t>
            </w:r>
          </w:p>
        </w:tc>
        <w:tc>
          <w:tcPr>
            <w:tcW w:w="4181"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Drejtoria e Përgjithshme e Shërbimit Social Shtetëror</w:t>
            </w:r>
          </w:p>
        </w:tc>
        <w:tc>
          <w:tcPr>
            <w:tcW w:w="1194" w:type="dxa"/>
            <w:tcBorders>
              <w:top w:val="nil"/>
              <w:left w:val="nil"/>
              <w:bottom w:val="nil"/>
              <w:right w:val="single" w:sz="4" w:space="0" w:color="auto"/>
            </w:tcBorders>
            <w:shd w:val="clear" w:color="000000" w:fill="FFFFFF"/>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3</w:t>
            </w:r>
          </w:p>
        </w:tc>
        <w:tc>
          <w:tcPr>
            <w:tcW w:w="1838"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Specialistë</w:t>
            </w:r>
          </w:p>
        </w:tc>
        <w:tc>
          <w:tcPr>
            <w:tcW w:w="1207" w:type="dxa"/>
            <w:tcBorders>
              <w:top w:val="nil"/>
              <w:left w:val="nil"/>
              <w:bottom w:val="nil"/>
              <w:right w:val="single" w:sz="4" w:space="0" w:color="auto"/>
            </w:tcBorders>
            <w:shd w:val="clear" w:color="auto" w:fill="auto"/>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8 orë / ditë</w:t>
            </w:r>
          </w:p>
        </w:tc>
        <w:tc>
          <w:tcPr>
            <w:tcW w:w="1600" w:type="dxa"/>
            <w:tcBorders>
              <w:top w:val="nil"/>
              <w:left w:val="nil"/>
              <w:bottom w:val="single" w:sz="4" w:space="0" w:color="auto"/>
              <w:right w:val="single" w:sz="8" w:space="0" w:color="auto"/>
            </w:tcBorders>
            <w:shd w:val="clear" w:color="000000" w:fill="FFFFFF"/>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muaj</w:t>
            </w:r>
          </w:p>
        </w:tc>
      </w:tr>
      <w:tr w:rsidR="00C12238" w:rsidRPr="009B4C99" w:rsidTr="00720714">
        <w:trPr>
          <w:trHeight w:val="126"/>
        </w:trPr>
        <w:tc>
          <w:tcPr>
            <w:tcW w:w="511"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color w:val="000000"/>
                <w:sz w:val="20"/>
                <w:szCs w:val="20"/>
                <w:lang w:val="sq-AL"/>
              </w:rPr>
            </w:pPr>
            <w:r w:rsidRPr="009B4C99">
              <w:rPr>
                <w:rFonts w:ascii="Garamond" w:hAnsi="Garamond"/>
                <w:b/>
                <w:bCs/>
                <w:color w:val="000000"/>
                <w:sz w:val="20"/>
                <w:szCs w:val="20"/>
                <w:lang w:val="sq-AL"/>
              </w:rPr>
              <w:t>28</w:t>
            </w:r>
          </w:p>
        </w:tc>
        <w:tc>
          <w:tcPr>
            <w:tcW w:w="4181" w:type="dxa"/>
            <w:tcBorders>
              <w:top w:val="single" w:sz="8" w:space="0" w:color="auto"/>
              <w:left w:val="nil"/>
              <w:bottom w:val="single" w:sz="8"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b/>
                <w:bCs/>
                <w:color w:val="000000"/>
                <w:sz w:val="20"/>
                <w:szCs w:val="20"/>
                <w:lang w:val="sq-AL"/>
              </w:rPr>
            </w:pPr>
            <w:r w:rsidRPr="009B4C99">
              <w:rPr>
                <w:rFonts w:ascii="Garamond" w:hAnsi="Garamond"/>
                <w:b/>
                <w:bCs/>
                <w:color w:val="000000"/>
                <w:sz w:val="20"/>
                <w:szCs w:val="20"/>
                <w:lang w:val="sq-AL"/>
              </w:rPr>
              <w:t>Prokuroria e Përgjithshme</w:t>
            </w:r>
          </w:p>
        </w:tc>
        <w:tc>
          <w:tcPr>
            <w:tcW w:w="1194"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color w:val="000000"/>
                <w:sz w:val="20"/>
                <w:szCs w:val="20"/>
                <w:lang w:val="sq-AL"/>
              </w:rPr>
            </w:pPr>
            <w:r w:rsidRPr="009B4C99">
              <w:rPr>
                <w:rFonts w:ascii="Garamond" w:hAnsi="Garamond"/>
                <w:b/>
                <w:bCs/>
                <w:color w:val="000000"/>
                <w:sz w:val="20"/>
                <w:szCs w:val="20"/>
                <w:lang w:val="sq-AL"/>
              </w:rPr>
              <w:t>1</w:t>
            </w:r>
          </w:p>
        </w:tc>
        <w:tc>
          <w:tcPr>
            <w:tcW w:w="1838"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color w:val="000000"/>
                <w:sz w:val="20"/>
                <w:szCs w:val="20"/>
                <w:lang w:val="sq-AL"/>
              </w:rPr>
            </w:pPr>
            <w:r w:rsidRPr="009B4C99">
              <w:rPr>
                <w:rFonts w:ascii="Garamond" w:hAnsi="Garamond"/>
                <w:color w:val="000000"/>
                <w:sz w:val="20"/>
                <w:szCs w:val="20"/>
                <w:lang w:val="sq-AL"/>
              </w:rPr>
              <w:t> </w:t>
            </w:r>
          </w:p>
        </w:tc>
        <w:tc>
          <w:tcPr>
            <w:tcW w:w="1207"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color w:val="000000"/>
                <w:sz w:val="20"/>
                <w:szCs w:val="20"/>
                <w:lang w:val="sq-AL"/>
              </w:rPr>
            </w:pPr>
            <w:r w:rsidRPr="009B4C99">
              <w:rPr>
                <w:rFonts w:ascii="Garamond" w:hAnsi="Garamond"/>
                <w:color w:val="000000"/>
                <w:sz w:val="20"/>
                <w:szCs w:val="20"/>
                <w:lang w:val="sq-AL"/>
              </w:rPr>
              <w:t> </w:t>
            </w:r>
          </w:p>
        </w:tc>
        <w:tc>
          <w:tcPr>
            <w:tcW w:w="1600" w:type="dxa"/>
            <w:tcBorders>
              <w:top w:val="single" w:sz="8" w:space="0" w:color="auto"/>
              <w:left w:val="nil"/>
              <w:bottom w:val="single" w:sz="8"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color w:val="000000"/>
                <w:sz w:val="20"/>
                <w:szCs w:val="20"/>
                <w:lang w:val="sq-AL"/>
              </w:rPr>
            </w:pPr>
            <w:r w:rsidRPr="009B4C99">
              <w:rPr>
                <w:rFonts w:ascii="Garamond" w:hAnsi="Garamond"/>
                <w:color w:val="000000"/>
                <w:sz w:val="20"/>
                <w:szCs w:val="20"/>
                <w:lang w:val="sq-AL"/>
              </w:rPr>
              <w:t> </w:t>
            </w:r>
          </w:p>
        </w:tc>
      </w:tr>
      <w:tr w:rsidR="00C12238" w:rsidRPr="009B4C99" w:rsidTr="00720714">
        <w:trPr>
          <w:trHeight w:val="74"/>
        </w:trPr>
        <w:tc>
          <w:tcPr>
            <w:tcW w:w="51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color w:val="000000"/>
                <w:sz w:val="20"/>
                <w:szCs w:val="20"/>
                <w:lang w:val="sq-AL"/>
              </w:rPr>
            </w:pPr>
            <w:r w:rsidRPr="009B4C99">
              <w:rPr>
                <w:rFonts w:ascii="Garamond" w:hAnsi="Garamond"/>
                <w:color w:val="000000"/>
                <w:sz w:val="20"/>
                <w:szCs w:val="20"/>
                <w:lang w:val="sq-AL"/>
              </w:rPr>
              <w:t> </w:t>
            </w:r>
          </w:p>
        </w:tc>
        <w:tc>
          <w:tcPr>
            <w:tcW w:w="4181"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 xml:space="preserve">Prokuroria e Rrethit Tirane </w:t>
            </w:r>
          </w:p>
        </w:tc>
        <w:tc>
          <w:tcPr>
            <w:tcW w:w="1194"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1</w:t>
            </w:r>
          </w:p>
        </w:tc>
        <w:tc>
          <w:tcPr>
            <w:tcW w:w="1838" w:type="dxa"/>
            <w:tcBorders>
              <w:top w:val="nil"/>
              <w:left w:val="nil"/>
              <w:bottom w:val="single" w:sz="4" w:space="0" w:color="auto"/>
              <w:right w:val="single" w:sz="4" w:space="0" w:color="auto"/>
            </w:tcBorders>
            <w:shd w:val="clear" w:color="000000" w:fill="FFFFFF"/>
            <w:vAlign w:val="bottom"/>
            <w:hideMark/>
          </w:tcPr>
          <w:p w:rsidR="00C12238" w:rsidRPr="009B4C99" w:rsidRDefault="009B4C99" w:rsidP="009B4C99">
            <w:pPr>
              <w:spacing w:after="0" w:line="240" w:lineRule="auto"/>
              <w:ind w:firstLine="0"/>
              <w:rPr>
                <w:rFonts w:ascii="Garamond" w:hAnsi="Garamond"/>
                <w:sz w:val="20"/>
                <w:szCs w:val="20"/>
                <w:lang w:val="sq-AL"/>
              </w:rPr>
            </w:pPr>
            <w:r w:rsidRPr="009B4C99">
              <w:rPr>
                <w:rFonts w:ascii="Garamond" w:hAnsi="Garamond"/>
                <w:sz w:val="20"/>
                <w:szCs w:val="20"/>
                <w:lang w:val="sq-AL"/>
              </w:rPr>
              <w:t>Punonjës</w:t>
            </w:r>
            <w:r w:rsidR="00C12238" w:rsidRPr="009B4C99">
              <w:rPr>
                <w:rFonts w:ascii="Garamond" w:hAnsi="Garamond"/>
                <w:sz w:val="20"/>
                <w:szCs w:val="20"/>
                <w:lang w:val="sq-AL"/>
              </w:rPr>
              <w:t xml:space="preserve"> </w:t>
            </w:r>
            <w:r>
              <w:rPr>
                <w:rFonts w:ascii="Garamond" w:hAnsi="Garamond"/>
                <w:sz w:val="20"/>
                <w:szCs w:val="20"/>
                <w:lang w:val="sq-AL"/>
              </w:rPr>
              <w:t>a</w:t>
            </w:r>
            <w:r w:rsidRPr="009B4C99">
              <w:rPr>
                <w:rFonts w:ascii="Garamond" w:hAnsi="Garamond"/>
                <w:sz w:val="20"/>
                <w:szCs w:val="20"/>
                <w:lang w:val="sq-AL"/>
              </w:rPr>
              <w:t>rkivi</w:t>
            </w:r>
          </w:p>
        </w:tc>
        <w:tc>
          <w:tcPr>
            <w:tcW w:w="1207" w:type="dxa"/>
            <w:tcBorders>
              <w:top w:val="nil"/>
              <w:left w:val="nil"/>
              <w:bottom w:val="single" w:sz="4" w:space="0" w:color="auto"/>
              <w:right w:val="single" w:sz="4" w:space="0" w:color="auto"/>
            </w:tcBorders>
            <w:shd w:val="clear" w:color="auto" w:fill="auto"/>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8 orë / ditë</w:t>
            </w:r>
          </w:p>
        </w:tc>
        <w:tc>
          <w:tcPr>
            <w:tcW w:w="1600" w:type="dxa"/>
            <w:tcBorders>
              <w:top w:val="single" w:sz="4" w:space="0" w:color="auto"/>
              <w:left w:val="nil"/>
              <w:bottom w:val="single" w:sz="4" w:space="0" w:color="auto"/>
              <w:right w:val="single" w:sz="8" w:space="0" w:color="auto"/>
            </w:tcBorders>
            <w:shd w:val="clear" w:color="000000" w:fill="FFFFFF"/>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muaj</w:t>
            </w:r>
          </w:p>
        </w:tc>
      </w:tr>
      <w:tr w:rsidR="00C12238" w:rsidRPr="009B4C99" w:rsidTr="00720714">
        <w:trPr>
          <w:trHeight w:val="164"/>
        </w:trPr>
        <w:tc>
          <w:tcPr>
            <w:tcW w:w="511"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color w:val="000000"/>
                <w:sz w:val="20"/>
                <w:szCs w:val="20"/>
                <w:lang w:val="sq-AL"/>
              </w:rPr>
            </w:pPr>
            <w:r w:rsidRPr="009B4C99">
              <w:rPr>
                <w:rFonts w:ascii="Garamond" w:hAnsi="Garamond"/>
                <w:b/>
                <w:bCs/>
                <w:color w:val="000000"/>
                <w:sz w:val="20"/>
                <w:szCs w:val="20"/>
                <w:lang w:val="sq-AL"/>
              </w:rPr>
              <w:t>29</w:t>
            </w:r>
          </w:p>
        </w:tc>
        <w:tc>
          <w:tcPr>
            <w:tcW w:w="4181" w:type="dxa"/>
            <w:tcBorders>
              <w:top w:val="single" w:sz="8" w:space="0" w:color="auto"/>
              <w:left w:val="nil"/>
              <w:bottom w:val="single" w:sz="8"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b/>
                <w:bCs/>
                <w:sz w:val="20"/>
                <w:szCs w:val="20"/>
                <w:lang w:val="sq-AL"/>
              </w:rPr>
            </w:pPr>
            <w:r w:rsidRPr="009B4C99">
              <w:rPr>
                <w:rFonts w:ascii="Garamond" w:hAnsi="Garamond"/>
                <w:b/>
                <w:bCs/>
                <w:sz w:val="20"/>
                <w:szCs w:val="20"/>
                <w:lang w:val="sq-AL"/>
              </w:rPr>
              <w:t>Zyra Administrimit të Buxhetit Gjyqësor</w:t>
            </w:r>
          </w:p>
        </w:tc>
        <w:tc>
          <w:tcPr>
            <w:tcW w:w="1194"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sz w:val="20"/>
                <w:szCs w:val="20"/>
                <w:lang w:val="sq-AL"/>
              </w:rPr>
            </w:pPr>
            <w:r w:rsidRPr="009B4C99">
              <w:rPr>
                <w:rFonts w:ascii="Garamond" w:hAnsi="Garamond"/>
                <w:b/>
                <w:bCs/>
                <w:sz w:val="20"/>
                <w:szCs w:val="20"/>
                <w:lang w:val="sq-AL"/>
              </w:rPr>
              <w:t>22</w:t>
            </w:r>
          </w:p>
        </w:tc>
        <w:tc>
          <w:tcPr>
            <w:tcW w:w="1838"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 </w:t>
            </w:r>
          </w:p>
        </w:tc>
        <w:tc>
          <w:tcPr>
            <w:tcW w:w="1207"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c>
          <w:tcPr>
            <w:tcW w:w="1600" w:type="dxa"/>
            <w:tcBorders>
              <w:top w:val="single" w:sz="8" w:space="0" w:color="auto"/>
              <w:left w:val="nil"/>
              <w:bottom w:val="single" w:sz="8"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r>
      <w:tr w:rsidR="00C12238" w:rsidRPr="009B4C99" w:rsidTr="00720714">
        <w:trPr>
          <w:trHeight w:val="86"/>
        </w:trPr>
        <w:tc>
          <w:tcPr>
            <w:tcW w:w="511" w:type="dxa"/>
            <w:tcBorders>
              <w:top w:val="nil"/>
              <w:left w:val="single" w:sz="8" w:space="0" w:color="auto"/>
              <w:bottom w:val="nil"/>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color w:val="000000"/>
                <w:sz w:val="20"/>
                <w:szCs w:val="20"/>
                <w:lang w:val="sq-AL"/>
              </w:rPr>
            </w:pPr>
            <w:r w:rsidRPr="009B4C99">
              <w:rPr>
                <w:rFonts w:ascii="Garamond" w:hAnsi="Garamond"/>
                <w:color w:val="000000"/>
                <w:sz w:val="20"/>
                <w:szCs w:val="20"/>
                <w:lang w:val="sq-AL"/>
              </w:rPr>
              <w:t> </w:t>
            </w:r>
          </w:p>
        </w:tc>
        <w:tc>
          <w:tcPr>
            <w:tcW w:w="4181" w:type="dxa"/>
            <w:tcBorders>
              <w:top w:val="single" w:sz="4" w:space="0" w:color="auto"/>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i/>
                <w:iCs/>
                <w:sz w:val="20"/>
                <w:szCs w:val="20"/>
                <w:lang w:val="sq-AL"/>
              </w:rPr>
            </w:pPr>
            <w:r w:rsidRPr="009B4C99">
              <w:rPr>
                <w:rFonts w:ascii="Garamond" w:hAnsi="Garamond"/>
                <w:i/>
                <w:iCs/>
                <w:sz w:val="20"/>
                <w:szCs w:val="20"/>
                <w:lang w:val="sq-AL"/>
              </w:rPr>
              <w:t>Gjykatat e Apelit Tirane /Kolegji Zgjedhor</w:t>
            </w:r>
          </w:p>
        </w:tc>
        <w:tc>
          <w:tcPr>
            <w:tcW w:w="1194" w:type="dxa"/>
            <w:tcBorders>
              <w:top w:val="single" w:sz="4" w:space="0" w:color="auto"/>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3</w:t>
            </w:r>
          </w:p>
        </w:tc>
        <w:tc>
          <w:tcPr>
            <w:tcW w:w="1838" w:type="dxa"/>
            <w:tcBorders>
              <w:top w:val="single" w:sz="4" w:space="0" w:color="auto"/>
              <w:left w:val="nil"/>
              <w:bottom w:val="single" w:sz="4" w:space="0" w:color="auto"/>
              <w:right w:val="single" w:sz="4" w:space="0" w:color="auto"/>
            </w:tcBorders>
            <w:shd w:val="clear" w:color="000000" w:fill="FFFFFF"/>
            <w:vAlign w:val="bottom"/>
            <w:hideMark/>
          </w:tcPr>
          <w:p w:rsidR="00C12238" w:rsidRPr="009B4C99" w:rsidRDefault="00C12238" w:rsidP="009B4C99">
            <w:pPr>
              <w:spacing w:after="0" w:line="240" w:lineRule="auto"/>
              <w:ind w:firstLine="0"/>
              <w:rPr>
                <w:rFonts w:ascii="Garamond" w:hAnsi="Garamond"/>
                <w:sz w:val="20"/>
                <w:szCs w:val="20"/>
                <w:lang w:val="sq-AL"/>
              </w:rPr>
            </w:pPr>
            <w:r w:rsidRPr="009B4C99">
              <w:rPr>
                <w:rFonts w:ascii="Garamond" w:hAnsi="Garamond"/>
                <w:sz w:val="20"/>
                <w:szCs w:val="20"/>
                <w:lang w:val="sq-AL"/>
              </w:rPr>
              <w:t xml:space="preserve">Sekretare </w:t>
            </w:r>
            <w:r w:rsidR="009B4C99">
              <w:rPr>
                <w:rFonts w:ascii="Garamond" w:hAnsi="Garamond"/>
                <w:sz w:val="20"/>
                <w:szCs w:val="20"/>
                <w:lang w:val="sq-AL"/>
              </w:rPr>
              <w:t>g</w:t>
            </w:r>
            <w:r w:rsidRPr="009B4C99">
              <w:rPr>
                <w:rFonts w:ascii="Garamond" w:hAnsi="Garamond"/>
                <w:sz w:val="20"/>
                <w:szCs w:val="20"/>
                <w:lang w:val="sq-AL"/>
              </w:rPr>
              <w:t>jyqësore</w:t>
            </w:r>
          </w:p>
        </w:tc>
        <w:tc>
          <w:tcPr>
            <w:tcW w:w="1207" w:type="dxa"/>
            <w:tcBorders>
              <w:top w:val="single" w:sz="4" w:space="0" w:color="auto"/>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xml:space="preserve"> 8 orë / ditë</w:t>
            </w:r>
          </w:p>
        </w:tc>
        <w:tc>
          <w:tcPr>
            <w:tcW w:w="1600" w:type="dxa"/>
            <w:tcBorders>
              <w:top w:val="single" w:sz="4" w:space="0" w:color="auto"/>
              <w:left w:val="nil"/>
              <w:bottom w:val="single" w:sz="4"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muaj</w:t>
            </w:r>
          </w:p>
        </w:tc>
      </w:tr>
      <w:tr w:rsidR="00C12238" w:rsidRPr="009B4C99" w:rsidTr="00720714">
        <w:trPr>
          <w:trHeight w:val="50"/>
        </w:trPr>
        <w:tc>
          <w:tcPr>
            <w:tcW w:w="511" w:type="dxa"/>
            <w:tcBorders>
              <w:top w:val="nil"/>
              <w:left w:val="single" w:sz="8" w:space="0" w:color="auto"/>
              <w:bottom w:val="nil"/>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color w:val="000000"/>
                <w:sz w:val="20"/>
                <w:szCs w:val="20"/>
                <w:lang w:val="sq-AL"/>
              </w:rPr>
            </w:pPr>
            <w:r w:rsidRPr="009B4C99">
              <w:rPr>
                <w:rFonts w:ascii="Garamond" w:hAnsi="Garamond"/>
                <w:color w:val="000000"/>
                <w:sz w:val="20"/>
                <w:szCs w:val="20"/>
                <w:lang w:val="sq-AL"/>
              </w:rPr>
              <w:t> </w:t>
            </w:r>
          </w:p>
        </w:tc>
        <w:tc>
          <w:tcPr>
            <w:tcW w:w="4181"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i/>
                <w:iCs/>
                <w:sz w:val="20"/>
                <w:szCs w:val="20"/>
                <w:lang w:val="sq-AL"/>
              </w:rPr>
            </w:pPr>
            <w:r w:rsidRPr="009B4C99">
              <w:rPr>
                <w:rFonts w:ascii="Garamond" w:hAnsi="Garamond"/>
                <w:i/>
                <w:iCs/>
                <w:sz w:val="20"/>
                <w:szCs w:val="20"/>
                <w:lang w:val="sq-AL"/>
              </w:rPr>
              <w:t>Gjykata Administrative Apeli Tiranë</w:t>
            </w:r>
          </w:p>
        </w:tc>
        <w:tc>
          <w:tcPr>
            <w:tcW w:w="1194"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w:t>
            </w:r>
          </w:p>
        </w:tc>
        <w:tc>
          <w:tcPr>
            <w:tcW w:w="1838"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9B4C99">
            <w:pPr>
              <w:spacing w:after="0" w:line="240" w:lineRule="auto"/>
              <w:ind w:firstLine="0"/>
              <w:rPr>
                <w:rFonts w:ascii="Garamond" w:hAnsi="Garamond"/>
                <w:sz w:val="20"/>
                <w:szCs w:val="20"/>
                <w:lang w:val="sq-AL"/>
              </w:rPr>
            </w:pPr>
            <w:r w:rsidRPr="009B4C99">
              <w:rPr>
                <w:rFonts w:ascii="Garamond" w:hAnsi="Garamond"/>
                <w:sz w:val="20"/>
                <w:szCs w:val="20"/>
                <w:lang w:val="sq-AL"/>
              </w:rPr>
              <w:t xml:space="preserve">Sekretare </w:t>
            </w:r>
            <w:r w:rsidR="009B4C99">
              <w:rPr>
                <w:rFonts w:ascii="Garamond" w:hAnsi="Garamond"/>
                <w:sz w:val="20"/>
                <w:szCs w:val="20"/>
                <w:lang w:val="sq-AL"/>
              </w:rPr>
              <w:t>g</w:t>
            </w:r>
            <w:r w:rsidRPr="009B4C99">
              <w:rPr>
                <w:rFonts w:ascii="Garamond" w:hAnsi="Garamond"/>
                <w:sz w:val="20"/>
                <w:szCs w:val="20"/>
                <w:lang w:val="sq-AL"/>
              </w:rPr>
              <w:t>jyqësore</w:t>
            </w:r>
          </w:p>
        </w:tc>
        <w:tc>
          <w:tcPr>
            <w:tcW w:w="1207"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xml:space="preserve"> 8 orë / ditë</w:t>
            </w:r>
          </w:p>
        </w:tc>
        <w:tc>
          <w:tcPr>
            <w:tcW w:w="1600" w:type="dxa"/>
            <w:tcBorders>
              <w:top w:val="nil"/>
              <w:left w:val="nil"/>
              <w:bottom w:val="single" w:sz="4"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muaj</w:t>
            </w:r>
          </w:p>
        </w:tc>
      </w:tr>
      <w:tr w:rsidR="00C12238" w:rsidRPr="009B4C99" w:rsidTr="00720714">
        <w:trPr>
          <w:trHeight w:val="361"/>
        </w:trPr>
        <w:tc>
          <w:tcPr>
            <w:tcW w:w="511" w:type="dxa"/>
            <w:tcBorders>
              <w:top w:val="nil"/>
              <w:left w:val="single" w:sz="8" w:space="0" w:color="auto"/>
              <w:bottom w:val="nil"/>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color w:val="000000"/>
                <w:sz w:val="20"/>
                <w:szCs w:val="20"/>
                <w:lang w:val="sq-AL"/>
              </w:rPr>
            </w:pPr>
            <w:r w:rsidRPr="009B4C99">
              <w:rPr>
                <w:rFonts w:ascii="Garamond" w:hAnsi="Garamond"/>
                <w:color w:val="000000"/>
                <w:sz w:val="20"/>
                <w:szCs w:val="20"/>
                <w:lang w:val="sq-AL"/>
              </w:rPr>
              <w:t> </w:t>
            </w:r>
          </w:p>
        </w:tc>
        <w:tc>
          <w:tcPr>
            <w:tcW w:w="4181"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i/>
                <w:iCs/>
                <w:sz w:val="20"/>
                <w:szCs w:val="20"/>
                <w:lang w:val="sq-AL"/>
              </w:rPr>
            </w:pPr>
            <w:r w:rsidRPr="009B4C99">
              <w:rPr>
                <w:rFonts w:ascii="Garamond" w:hAnsi="Garamond"/>
                <w:i/>
                <w:iCs/>
                <w:sz w:val="20"/>
                <w:szCs w:val="20"/>
                <w:lang w:val="sq-AL"/>
              </w:rPr>
              <w:t xml:space="preserve">Gjykatat e Rretheve /Apeli Gjyqësore, /Gjykata Administrative  </w:t>
            </w:r>
          </w:p>
        </w:tc>
        <w:tc>
          <w:tcPr>
            <w:tcW w:w="1194"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12</w:t>
            </w:r>
          </w:p>
        </w:tc>
        <w:tc>
          <w:tcPr>
            <w:tcW w:w="1838"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Punonjës arkivi</w:t>
            </w:r>
          </w:p>
        </w:tc>
        <w:tc>
          <w:tcPr>
            <w:tcW w:w="1207"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xml:space="preserve"> 8 orë / ditë</w:t>
            </w:r>
          </w:p>
        </w:tc>
        <w:tc>
          <w:tcPr>
            <w:tcW w:w="1600" w:type="dxa"/>
            <w:tcBorders>
              <w:top w:val="nil"/>
              <w:left w:val="nil"/>
              <w:bottom w:val="single" w:sz="4"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6 muaj</w:t>
            </w:r>
          </w:p>
        </w:tc>
      </w:tr>
      <w:tr w:rsidR="00C12238" w:rsidRPr="009B4C99" w:rsidTr="00720714">
        <w:trPr>
          <w:trHeight w:val="126"/>
        </w:trPr>
        <w:tc>
          <w:tcPr>
            <w:tcW w:w="511" w:type="dxa"/>
            <w:tcBorders>
              <w:top w:val="nil"/>
              <w:left w:val="single" w:sz="8" w:space="0" w:color="auto"/>
              <w:bottom w:val="nil"/>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color w:val="000000"/>
                <w:sz w:val="20"/>
                <w:szCs w:val="20"/>
                <w:lang w:val="sq-AL"/>
              </w:rPr>
            </w:pPr>
            <w:r w:rsidRPr="009B4C99">
              <w:rPr>
                <w:rFonts w:ascii="Garamond" w:hAnsi="Garamond"/>
                <w:color w:val="000000"/>
                <w:sz w:val="20"/>
                <w:szCs w:val="20"/>
                <w:lang w:val="sq-AL"/>
              </w:rPr>
              <w:t> </w:t>
            </w:r>
          </w:p>
        </w:tc>
        <w:tc>
          <w:tcPr>
            <w:tcW w:w="4181" w:type="dxa"/>
            <w:tcBorders>
              <w:top w:val="nil"/>
              <w:left w:val="nil"/>
              <w:bottom w:val="single" w:sz="4" w:space="0" w:color="auto"/>
              <w:right w:val="single" w:sz="4" w:space="0" w:color="auto"/>
            </w:tcBorders>
            <w:shd w:val="clear" w:color="000000" w:fill="FFFFFF"/>
            <w:vAlign w:val="bottom"/>
            <w:hideMark/>
          </w:tcPr>
          <w:p w:rsidR="00C12238" w:rsidRPr="009B4C99" w:rsidRDefault="00C12238" w:rsidP="0022085B">
            <w:pPr>
              <w:spacing w:after="0" w:line="240" w:lineRule="auto"/>
              <w:ind w:firstLine="0"/>
              <w:rPr>
                <w:rFonts w:ascii="Garamond" w:hAnsi="Garamond"/>
                <w:i/>
                <w:iCs/>
                <w:sz w:val="20"/>
                <w:szCs w:val="20"/>
                <w:lang w:val="sq-AL"/>
              </w:rPr>
            </w:pPr>
            <w:r w:rsidRPr="009B4C99">
              <w:rPr>
                <w:rFonts w:ascii="Garamond" w:hAnsi="Garamond"/>
                <w:i/>
                <w:iCs/>
                <w:sz w:val="20"/>
                <w:szCs w:val="20"/>
                <w:lang w:val="sq-AL"/>
              </w:rPr>
              <w:t>Gjykatat e Apelit Shkodër</w:t>
            </w:r>
          </w:p>
        </w:tc>
        <w:tc>
          <w:tcPr>
            <w:tcW w:w="1194" w:type="dxa"/>
            <w:tcBorders>
              <w:top w:val="nil"/>
              <w:left w:val="nil"/>
              <w:bottom w:val="nil"/>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1</w:t>
            </w:r>
          </w:p>
        </w:tc>
        <w:tc>
          <w:tcPr>
            <w:tcW w:w="1838" w:type="dxa"/>
            <w:tcBorders>
              <w:top w:val="nil"/>
              <w:left w:val="nil"/>
              <w:bottom w:val="nil"/>
              <w:right w:val="single" w:sz="4" w:space="0" w:color="auto"/>
            </w:tcBorders>
            <w:shd w:val="clear" w:color="000000" w:fill="FFFFFF"/>
            <w:vAlign w:val="bottom"/>
            <w:hideMark/>
          </w:tcPr>
          <w:p w:rsidR="00C12238" w:rsidRPr="009B4C99" w:rsidRDefault="00C12238" w:rsidP="009B4C99">
            <w:pPr>
              <w:spacing w:after="0" w:line="240" w:lineRule="auto"/>
              <w:ind w:firstLine="0"/>
              <w:rPr>
                <w:rFonts w:ascii="Garamond" w:hAnsi="Garamond"/>
                <w:sz w:val="20"/>
                <w:szCs w:val="20"/>
                <w:lang w:val="sq-AL"/>
              </w:rPr>
            </w:pPr>
            <w:r w:rsidRPr="009B4C99">
              <w:rPr>
                <w:rFonts w:ascii="Garamond" w:hAnsi="Garamond"/>
                <w:sz w:val="20"/>
                <w:szCs w:val="20"/>
                <w:lang w:val="sq-AL"/>
              </w:rPr>
              <w:t xml:space="preserve">Nëpunës </w:t>
            </w:r>
            <w:r w:rsidR="009B4C99">
              <w:rPr>
                <w:rFonts w:ascii="Garamond" w:hAnsi="Garamond"/>
                <w:sz w:val="20"/>
                <w:szCs w:val="20"/>
                <w:lang w:val="sq-AL"/>
              </w:rPr>
              <w:t>g</w:t>
            </w:r>
            <w:r w:rsidRPr="009B4C99">
              <w:rPr>
                <w:rFonts w:ascii="Garamond" w:hAnsi="Garamond"/>
                <w:sz w:val="20"/>
                <w:szCs w:val="20"/>
                <w:lang w:val="sq-AL"/>
              </w:rPr>
              <w:t>jyqësor</w:t>
            </w:r>
          </w:p>
        </w:tc>
        <w:tc>
          <w:tcPr>
            <w:tcW w:w="1207" w:type="dxa"/>
            <w:tcBorders>
              <w:top w:val="nil"/>
              <w:left w:val="nil"/>
              <w:bottom w:val="single" w:sz="4"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xml:space="preserve"> 4 orë / ditë</w:t>
            </w:r>
          </w:p>
        </w:tc>
        <w:tc>
          <w:tcPr>
            <w:tcW w:w="1600" w:type="dxa"/>
            <w:tcBorders>
              <w:top w:val="nil"/>
              <w:left w:val="nil"/>
              <w:bottom w:val="single" w:sz="4"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Vjetore</w:t>
            </w:r>
          </w:p>
        </w:tc>
      </w:tr>
      <w:tr w:rsidR="00C12238" w:rsidRPr="009B4C99" w:rsidTr="00720714">
        <w:trPr>
          <w:trHeight w:val="173"/>
        </w:trPr>
        <w:tc>
          <w:tcPr>
            <w:tcW w:w="511"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c>
          <w:tcPr>
            <w:tcW w:w="4181"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b/>
                <w:bCs/>
                <w:sz w:val="20"/>
                <w:szCs w:val="20"/>
                <w:lang w:val="sq-AL"/>
              </w:rPr>
            </w:pPr>
            <w:r w:rsidRPr="009B4C99">
              <w:rPr>
                <w:rFonts w:ascii="Garamond" w:hAnsi="Garamond"/>
                <w:b/>
                <w:bCs/>
                <w:sz w:val="20"/>
                <w:szCs w:val="20"/>
                <w:lang w:val="sq-AL"/>
              </w:rPr>
              <w:t>TOTAL PUNONJËS ME KONTRATË</w:t>
            </w:r>
          </w:p>
        </w:tc>
        <w:tc>
          <w:tcPr>
            <w:tcW w:w="1194"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b/>
                <w:bCs/>
                <w:color w:val="000000"/>
                <w:sz w:val="20"/>
                <w:szCs w:val="20"/>
                <w:lang w:val="sq-AL"/>
              </w:rPr>
            </w:pPr>
            <w:r w:rsidRPr="009B4C99">
              <w:rPr>
                <w:rFonts w:ascii="Garamond" w:hAnsi="Garamond"/>
                <w:b/>
                <w:bCs/>
                <w:color w:val="000000"/>
                <w:sz w:val="20"/>
                <w:szCs w:val="20"/>
                <w:lang w:val="sq-AL"/>
              </w:rPr>
              <w:t>45</w:t>
            </w:r>
          </w:p>
        </w:tc>
        <w:tc>
          <w:tcPr>
            <w:tcW w:w="1838"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rPr>
                <w:rFonts w:ascii="Garamond" w:hAnsi="Garamond"/>
                <w:sz w:val="20"/>
                <w:szCs w:val="20"/>
                <w:lang w:val="sq-AL"/>
              </w:rPr>
            </w:pPr>
            <w:r w:rsidRPr="009B4C99">
              <w:rPr>
                <w:rFonts w:ascii="Garamond" w:hAnsi="Garamond"/>
                <w:sz w:val="20"/>
                <w:szCs w:val="20"/>
                <w:lang w:val="sq-AL"/>
              </w:rPr>
              <w:t> </w:t>
            </w:r>
          </w:p>
        </w:tc>
        <w:tc>
          <w:tcPr>
            <w:tcW w:w="1207" w:type="dxa"/>
            <w:tcBorders>
              <w:top w:val="single" w:sz="8" w:space="0" w:color="auto"/>
              <w:left w:val="nil"/>
              <w:bottom w:val="single" w:sz="8" w:space="0" w:color="auto"/>
              <w:right w:val="single" w:sz="4"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c>
          <w:tcPr>
            <w:tcW w:w="1600" w:type="dxa"/>
            <w:tcBorders>
              <w:top w:val="single" w:sz="8" w:space="0" w:color="auto"/>
              <w:left w:val="nil"/>
              <w:bottom w:val="single" w:sz="8" w:space="0" w:color="auto"/>
              <w:right w:val="single" w:sz="8" w:space="0" w:color="auto"/>
            </w:tcBorders>
            <w:shd w:val="clear" w:color="000000" w:fill="FFFFFF"/>
            <w:noWrap/>
            <w:vAlign w:val="bottom"/>
            <w:hideMark/>
          </w:tcPr>
          <w:p w:rsidR="00C12238" w:rsidRPr="009B4C99" w:rsidRDefault="00C12238" w:rsidP="0022085B">
            <w:pPr>
              <w:spacing w:after="0" w:line="240" w:lineRule="auto"/>
              <w:ind w:firstLine="0"/>
              <w:jc w:val="center"/>
              <w:rPr>
                <w:rFonts w:ascii="Garamond" w:hAnsi="Garamond"/>
                <w:sz w:val="20"/>
                <w:szCs w:val="20"/>
                <w:lang w:val="sq-AL"/>
              </w:rPr>
            </w:pPr>
            <w:r w:rsidRPr="009B4C99">
              <w:rPr>
                <w:rFonts w:ascii="Garamond" w:hAnsi="Garamond"/>
                <w:sz w:val="20"/>
                <w:szCs w:val="20"/>
                <w:lang w:val="sq-AL"/>
              </w:rPr>
              <w:t> </w:t>
            </w:r>
          </w:p>
        </w:tc>
      </w:tr>
    </w:tbl>
    <w:p w:rsidR="00562A6E" w:rsidRDefault="00562A6E" w:rsidP="008620AA">
      <w:pPr>
        <w:pStyle w:val="Akti"/>
        <w:rPr>
          <w:lang w:val="sq-AL"/>
        </w:rPr>
      </w:pPr>
    </w:p>
    <w:p w:rsidR="00562A6E" w:rsidRDefault="00562A6E" w:rsidP="008620AA">
      <w:pPr>
        <w:pStyle w:val="Akti"/>
        <w:rPr>
          <w:lang w:val="sq-AL"/>
        </w:rPr>
        <w:sectPr w:rsidR="00562A6E" w:rsidSect="00243DB6">
          <w:type w:val="continuous"/>
          <w:pgSz w:w="11907" w:h="16840" w:code="9"/>
          <w:pgMar w:top="720" w:right="1134" w:bottom="720" w:left="1134" w:header="851" w:footer="851" w:gutter="0"/>
          <w:cols w:space="454"/>
          <w:docGrid w:linePitch="360"/>
        </w:sectPr>
      </w:pPr>
    </w:p>
    <w:p w:rsidR="00720714" w:rsidRPr="00562A6E" w:rsidRDefault="008620AA" w:rsidP="008620AA">
      <w:pPr>
        <w:pStyle w:val="Akti"/>
        <w:rPr>
          <w:spacing w:val="-4"/>
          <w:lang w:val="sq-AL"/>
        </w:rPr>
      </w:pPr>
      <w:r w:rsidRPr="00562A6E">
        <w:rPr>
          <w:spacing w:val="-4"/>
          <w:lang w:val="sq-AL"/>
        </w:rPr>
        <w:lastRenderedPageBreak/>
        <w:t>Vendi</w:t>
      </w:r>
      <w:r w:rsidR="00720714" w:rsidRPr="00562A6E">
        <w:rPr>
          <w:spacing w:val="-4"/>
          <w:lang w:val="sq-AL"/>
        </w:rPr>
        <w:t>m</w:t>
      </w:r>
    </w:p>
    <w:p w:rsidR="00720714" w:rsidRPr="00562A6E" w:rsidRDefault="00720714" w:rsidP="008620AA">
      <w:pPr>
        <w:pStyle w:val="NumriData"/>
        <w:rPr>
          <w:spacing w:val="-4"/>
          <w:lang w:val="sq-AL"/>
        </w:rPr>
      </w:pPr>
      <w:r w:rsidRPr="00562A6E">
        <w:rPr>
          <w:spacing w:val="-4"/>
          <w:lang w:val="sq-AL"/>
        </w:rPr>
        <w:t>Nr. 129, datë 22.2.2017</w:t>
      </w:r>
    </w:p>
    <w:p w:rsidR="00720714" w:rsidRPr="00562A6E" w:rsidRDefault="00720714" w:rsidP="009E451E">
      <w:pPr>
        <w:pStyle w:val="Hapesira7"/>
        <w:rPr>
          <w:lang w:val="sq-AL"/>
        </w:rPr>
      </w:pPr>
    </w:p>
    <w:p w:rsidR="00720714" w:rsidRPr="00562A6E" w:rsidRDefault="00720714" w:rsidP="008620AA">
      <w:pPr>
        <w:pStyle w:val="Titulli"/>
        <w:rPr>
          <w:spacing w:val="-4"/>
          <w:lang w:val="sq-AL"/>
        </w:rPr>
      </w:pPr>
      <w:r w:rsidRPr="00562A6E">
        <w:rPr>
          <w:spacing w:val="-4"/>
          <w:lang w:val="sq-AL"/>
        </w:rPr>
        <w:t>PËR CAKTIMIN E ANËTARËVE TË KOMISIONIT TË PËRZGJEDHJES SË PROJEKTEVE NË TURIZËM</w:t>
      </w:r>
    </w:p>
    <w:p w:rsidR="00720714" w:rsidRPr="00562A6E" w:rsidRDefault="00720714" w:rsidP="009E451E">
      <w:pPr>
        <w:pStyle w:val="Hapesira7"/>
        <w:rPr>
          <w:lang w:val="sq-AL"/>
        </w:rPr>
      </w:pPr>
    </w:p>
    <w:p w:rsidR="00720714" w:rsidRPr="00562A6E" w:rsidRDefault="00720714" w:rsidP="00720714">
      <w:pPr>
        <w:pStyle w:val="Paragrafi"/>
        <w:rPr>
          <w:spacing w:val="-4"/>
          <w:lang w:val="sq-AL"/>
        </w:rPr>
      </w:pPr>
      <w:r w:rsidRPr="00562A6E">
        <w:rPr>
          <w:spacing w:val="-4"/>
          <w:lang w:val="sq-AL"/>
        </w:rPr>
        <w:t>Në mbështetje të nenit 100 të Kushtetutës dhe të pikës 7, të nenit 31, të ligjit nr.93/2015, “Për turizmin”, me propozimin e ministrit të Zhvillimit Ekonomik, Turizmit, Tregtisë dhe Sipërmarrjes, Këshilli i Ministrave</w:t>
      </w:r>
    </w:p>
    <w:p w:rsidR="00720714" w:rsidRPr="00562A6E" w:rsidRDefault="00720714" w:rsidP="00720714">
      <w:pPr>
        <w:pStyle w:val="Paragrafi"/>
        <w:rPr>
          <w:spacing w:val="-4"/>
          <w:lang w:val="sq-AL"/>
        </w:rPr>
      </w:pPr>
    </w:p>
    <w:p w:rsidR="00720714" w:rsidRPr="00562A6E" w:rsidRDefault="00720714" w:rsidP="008620AA">
      <w:pPr>
        <w:pStyle w:val="Titulli"/>
        <w:rPr>
          <w:b w:val="0"/>
          <w:spacing w:val="-4"/>
          <w:lang w:val="sq-AL"/>
        </w:rPr>
      </w:pPr>
      <w:r w:rsidRPr="00562A6E">
        <w:rPr>
          <w:b w:val="0"/>
          <w:spacing w:val="-4"/>
          <w:lang w:val="sq-AL"/>
        </w:rPr>
        <w:lastRenderedPageBreak/>
        <w:t>VENDOSI:</w:t>
      </w:r>
    </w:p>
    <w:p w:rsidR="00720714" w:rsidRPr="00562A6E" w:rsidRDefault="00720714" w:rsidP="009E451E">
      <w:pPr>
        <w:pStyle w:val="Hapesira7"/>
        <w:rPr>
          <w:lang w:val="sq-AL"/>
        </w:rPr>
      </w:pPr>
    </w:p>
    <w:p w:rsidR="00720714" w:rsidRPr="009E451E" w:rsidRDefault="00720714" w:rsidP="00720714">
      <w:pPr>
        <w:pStyle w:val="Paragrafi"/>
        <w:rPr>
          <w:spacing w:val="-6"/>
          <w:lang w:val="sq-AL"/>
        </w:rPr>
      </w:pPr>
      <w:r w:rsidRPr="009E451E">
        <w:rPr>
          <w:spacing w:val="-6"/>
          <w:lang w:val="sq-AL"/>
        </w:rPr>
        <w:t>1. Caktimin e anëtarëve të Komisionit të Përzgjedhjes së Projekteve në Turizëm, përfaqësues të ministrisë përgjegjëse për turizmin, si më poshtë vijon:</w:t>
      </w:r>
    </w:p>
    <w:p w:rsidR="00720714" w:rsidRPr="00562A6E" w:rsidRDefault="00720714" w:rsidP="00720714">
      <w:pPr>
        <w:pStyle w:val="Paragrafi"/>
        <w:rPr>
          <w:spacing w:val="-4"/>
          <w:lang w:val="sq-AL"/>
        </w:rPr>
      </w:pPr>
      <w:r w:rsidRPr="00562A6E">
        <w:rPr>
          <w:spacing w:val="-4"/>
          <w:lang w:val="sq-AL"/>
        </w:rPr>
        <w:t>- Sekretari i Përgjithshëm,</w:t>
      </w:r>
      <w:r w:rsidRPr="00562A6E">
        <w:rPr>
          <w:spacing w:val="-4"/>
          <w:lang w:val="sq-AL"/>
        </w:rPr>
        <w:tab/>
      </w:r>
      <w:r w:rsidRPr="00562A6E">
        <w:rPr>
          <w:spacing w:val="-4"/>
          <w:lang w:val="sq-AL"/>
        </w:rPr>
        <w:tab/>
      </w:r>
      <w:r w:rsidRPr="00562A6E">
        <w:rPr>
          <w:spacing w:val="-4"/>
          <w:lang w:val="sq-AL"/>
        </w:rPr>
        <w:tab/>
      </w:r>
      <w:r w:rsidRPr="00562A6E">
        <w:rPr>
          <w:spacing w:val="-4"/>
          <w:lang w:val="sq-AL"/>
        </w:rPr>
        <w:tab/>
      </w:r>
      <w:r w:rsidRPr="00562A6E">
        <w:rPr>
          <w:spacing w:val="-4"/>
          <w:lang w:val="sq-AL"/>
        </w:rPr>
        <w:tab/>
      </w:r>
      <w:r w:rsidRPr="00562A6E">
        <w:rPr>
          <w:spacing w:val="-4"/>
          <w:lang w:val="sq-AL"/>
        </w:rPr>
        <w:tab/>
        <w:t xml:space="preserve">   kryetar;</w:t>
      </w:r>
    </w:p>
    <w:p w:rsidR="00720714" w:rsidRPr="00562A6E" w:rsidRDefault="00720714" w:rsidP="00720714">
      <w:pPr>
        <w:pStyle w:val="Paragrafi"/>
        <w:rPr>
          <w:spacing w:val="-4"/>
          <w:lang w:val="sq-AL"/>
        </w:rPr>
      </w:pPr>
      <w:r w:rsidRPr="00562A6E">
        <w:rPr>
          <w:spacing w:val="-4"/>
          <w:lang w:val="sq-AL"/>
        </w:rPr>
        <w:t>- Drejtori i Përgjithshëm i Zhvillimit Ekonomik dhe Integrimit,</w:t>
      </w:r>
      <w:r w:rsidRPr="00562A6E">
        <w:rPr>
          <w:spacing w:val="-4"/>
          <w:lang w:val="sq-AL"/>
        </w:rPr>
        <w:tab/>
        <w:t xml:space="preserve">    anëtar;</w:t>
      </w:r>
    </w:p>
    <w:p w:rsidR="00720714" w:rsidRPr="00562A6E" w:rsidRDefault="00720714" w:rsidP="00720714">
      <w:pPr>
        <w:pStyle w:val="Paragrafi"/>
        <w:rPr>
          <w:spacing w:val="-4"/>
          <w:lang w:val="sq-AL"/>
        </w:rPr>
      </w:pPr>
      <w:r w:rsidRPr="00562A6E">
        <w:rPr>
          <w:spacing w:val="-4"/>
          <w:lang w:val="sq-AL"/>
        </w:rPr>
        <w:t xml:space="preserve">- </w:t>
      </w:r>
      <w:r w:rsidRPr="00562A6E">
        <w:rPr>
          <w:spacing w:val="-4"/>
          <w:lang w:val="sq-AL"/>
        </w:rPr>
        <w:tab/>
        <w:t>Drejtori i Përgjithshëm i Agjencisë Kombëtare të Turizmit,</w:t>
      </w:r>
      <w:r w:rsidRPr="00562A6E">
        <w:rPr>
          <w:spacing w:val="-4"/>
          <w:lang w:val="sq-AL"/>
        </w:rPr>
        <w:tab/>
        <w:t xml:space="preserve">    anëtar;</w:t>
      </w:r>
    </w:p>
    <w:p w:rsidR="00720714" w:rsidRPr="00562A6E" w:rsidRDefault="00720714" w:rsidP="00720714">
      <w:pPr>
        <w:pStyle w:val="Paragrafi"/>
        <w:rPr>
          <w:spacing w:val="-4"/>
          <w:lang w:val="sq-AL"/>
        </w:rPr>
      </w:pPr>
      <w:r w:rsidRPr="00562A6E">
        <w:rPr>
          <w:spacing w:val="-4"/>
          <w:lang w:val="sq-AL"/>
        </w:rPr>
        <w:t>- Drejtori i Financës,</w:t>
      </w:r>
      <w:r w:rsidRPr="00562A6E">
        <w:rPr>
          <w:spacing w:val="-4"/>
          <w:lang w:val="sq-AL"/>
        </w:rPr>
        <w:tab/>
      </w:r>
      <w:r w:rsidRPr="00562A6E">
        <w:rPr>
          <w:spacing w:val="-4"/>
          <w:lang w:val="sq-AL"/>
        </w:rPr>
        <w:tab/>
      </w:r>
      <w:r w:rsidRPr="00562A6E">
        <w:rPr>
          <w:spacing w:val="-4"/>
          <w:lang w:val="sq-AL"/>
        </w:rPr>
        <w:tab/>
      </w:r>
      <w:r w:rsidRPr="00562A6E">
        <w:rPr>
          <w:spacing w:val="-4"/>
          <w:lang w:val="sq-AL"/>
        </w:rPr>
        <w:tab/>
      </w:r>
      <w:r w:rsidRPr="00562A6E">
        <w:rPr>
          <w:spacing w:val="-4"/>
          <w:lang w:val="sq-AL"/>
        </w:rPr>
        <w:tab/>
      </w:r>
      <w:r w:rsidRPr="00562A6E">
        <w:rPr>
          <w:spacing w:val="-4"/>
          <w:lang w:val="sq-AL"/>
        </w:rPr>
        <w:tab/>
      </w:r>
      <w:r w:rsidRPr="00562A6E">
        <w:rPr>
          <w:spacing w:val="-4"/>
          <w:lang w:val="sq-AL"/>
        </w:rPr>
        <w:tab/>
        <w:t xml:space="preserve">    anëtar;</w:t>
      </w:r>
    </w:p>
    <w:p w:rsidR="009E451E" w:rsidRDefault="009E451E" w:rsidP="00720714">
      <w:pPr>
        <w:pStyle w:val="Paragrafi"/>
        <w:rPr>
          <w:spacing w:val="-4"/>
          <w:lang w:val="sq-AL"/>
        </w:rPr>
      </w:pPr>
    </w:p>
    <w:p w:rsidR="00720714" w:rsidRPr="00562A6E" w:rsidRDefault="00720714" w:rsidP="00720714">
      <w:pPr>
        <w:pStyle w:val="Paragrafi"/>
        <w:rPr>
          <w:spacing w:val="-4"/>
          <w:lang w:val="sq-AL"/>
        </w:rPr>
      </w:pPr>
      <w:r w:rsidRPr="00562A6E">
        <w:rPr>
          <w:spacing w:val="-4"/>
          <w:lang w:val="sq-AL"/>
        </w:rPr>
        <w:lastRenderedPageBreak/>
        <w:t>- Drejtori i Politikave dhe Planifikimit të Turizmit,</w:t>
      </w:r>
      <w:r w:rsidRPr="00562A6E">
        <w:rPr>
          <w:spacing w:val="-4"/>
          <w:lang w:val="sq-AL"/>
        </w:rPr>
        <w:tab/>
      </w:r>
      <w:r w:rsidRPr="00562A6E">
        <w:rPr>
          <w:spacing w:val="-4"/>
          <w:lang w:val="sq-AL"/>
        </w:rPr>
        <w:tab/>
      </w:r>
      <w:r w:rsidRPr="00562A6E">
        <w:rPr>
          <w:spacing w:val="-4"/>
          <w:lang w:val="sq-AL"/>
        </w:rPr>
        <w:tab/>
        <w:t xml:space="preserve">    anëtar.</w:t>
      </w:r>
    </w:p>
    <w:p w:rsidR="00720714" w:rsidRPr="00562A6E" w:rsidRDefault="00720714" w:rsidP="00720714">
      <w:pPr>
        <w:pStyle w:val="Paragrafi"/>
        <w:rPr>
          <w:spacing w:val="-4"/>
          <w:lang w:val="sq-AL"/>
        </w:rPr>
      </w:pPr>
      <w:r w:rsidRPr="00562A6E">
        <w:rPr>
          <w:spacing w:val="-4"/>
          <w:lang w:val="sq-AL"/>
        </w:rPr>
        <w:t>2. Caktimin e anëtarëve të Komisionit të Përzgjedhjes së Projekteve në Turizëm, përfaqësues të shoqatave në sektorin e turizmit, si më poshtë vijon:</w:t>
      </w:r>
    </w:p>
    <w:p w:rsidR="00720714" w:rsidRPr="00562A6E" w:rsidRDefault="00720714" w:rsidP="00720714">
      <w:pPr>
        <w:pStyle w:val="Paragrafi"/>
        <w:rPr>
          <w:spacing w:val="-4"/>
          <w:lang w:val="sq-AL"/>
        </w:rPr>
      </w:pPr>
      <w:r w:rsidRPr="00562A6E">
        <w:rPr>
          <w:spacing w:val="-4"/>
          <w:lang w:val="sq-AL"/>
        </w:rPr>
        <w:t xml:space="preserve">- Shoqata Shqiptare e Turizmit (ATA), </w:t>
      </w:r>
      <w:r w:rsidRPr="00562A6E">
        <w:rPr>
          <w:spacing w:val="-4"/>
          <w:lang w:val="sq-AL"/>
        </w:rPr>
        <w:tab/>
      </w:r>
      <w:r w:rsidRPr="00562A6E">
        <w:rPr>
          <w:spacing w:val="-4"/>
          <w:lang w:val="sq-AL"/>
        </w:rPr>
        <w:tab/>
      </w:r>
      <w:r w:rsidRPr="00562A6E">
        <w:rPr>
          <w:spacing w:val="-4"/>
          <w:lang w:val="sq-AL"/>
        </w:rPr>
        <w:tab/>
      </w:r>
      <w:r w:rsidRPr="00562A6E">
        <w:rPr>
          <w:spacing w:val="-4"/>
          <w:lang w:val="sq-AL"/>
        </w:rPr>
        <w:tab/>
        <w:t xml:space="preserve">    anëtar;</w:t>
      </w:r>
    </w:p>
    <w:p w:rsidR="00720714" w:rsidRPr="00562A6E" w:rsidRDefault="00720714" w:rsidP="00720714">
      <w:pPr>
        <w:pStyle w:val="Paragrafi"/>
        <w:rPr>
          <w:spacing w:val="-4"/>
          <w:lang w:val="sq-AL"/>
        </w:rPr>
      </w:pPr>
      <w:r w:rsidRPr="00562A6E">
        <w:rPr>
          <w:spacing w:val="-4"/>
          <w:lang w:val="sq-AL"/>
        </w:rPr>
        <w:t>- Shoqata e Guidave Shqiptare,</w:t>
      </w:r>
      <w:r w:rsidRPr="00562A6E">
        <w:rPr>
          <w:spacing w:val="-4"/>
          <w:lang w:val="sq-AL"/>
        </w:rPr>
        <w:tab/>
      </w:r>
      <w:r w:rsidRPr="00562A6E">
        <w:rPr>
          <w:spacing w:val="-4"/>
          <w:lang w:val="sq-AL"/>
        </w:rPr>
        <w:tab/>
      </w:r>
      <w:r w:rsidRPr="00562A6E">
        <w:rPr>
          <w:spacing w:val="-4"/>
          <w:lang w:val="sq-AL"/>
        </w:rPr>
        <w:tab/>
      </w:r>
      <w:r w:rsidRPr="00562A6E">
        <w:rPr>
          <w:spacing w:val="-4"/>
          <w:lang w:val="sq-AL"/>
        </w:rPr>
        <w:tab/>
      </w:r>
      <w:r w:rsidRPr="00562A6E">
        <w:rPr>
          <w:spacing w:val="-4"/>
          <w:lang w:val="sq-AL"/>
        </w:rPr>
        <w:tab/>
      </w:r>
      <w:r w:rsidRPr="00562A6E">
        <w:rPr>
          <w:spacing w:val="-4"/>
          <w:lang w:val="sq-AL"/>
        </w:rPr>
        <w:tab/>
        <w:t xml:space="preserve">    anëtar.</w:t>
      </w:r>
    </w:p>
    <w:p w:rsidR="00720714" w:rsidRPr="00562A6E" w:rsidRDefault="00720714" w:rsidP="00720714">
      <w:pPr>
        <w:pStyle w:val="Paragrafi"/>
        <w:rPr>
          <w:spacing w:val="-4"/>
          <w:lang w:val="sq-AL"/>
        </w:rPr>
      </w:pPr>
      <w:r w:rsidRPr="00562A6E">
        <w:rPr>
          <w:spacing w:val="-4"/>
          <w:lang w:val="sq-AL"/>
        </w:rPr>
        <w:t>3. Vendimi nr.280, datë 13.4.2016, i Këshillit të Ministrave, “Për caktimin e anëtarëve të Komisionit të Përzgjedhjes së Projekteve në Turizëm”, shfuqizohet.</w:t>
      </w:r>
    </w:p>
    <w:p w:rsidR="00720714" w:rsidRPr="00562A6E" w:rsidRDefault="00720714" w:rsidP="00720714">
      <w:pPr>
        <w:pStyle w:val="Paragrafi"/>
        <w:rPr>
          <w:spacing w:val="-4"/>
          <w:lang w:val="sq-AL"/>
        </w:rPr>
      </w:pPr>
      <w:r w:rsidRPr="00562A6E">
        <w:rPr>
          <w:spacing w:val="-4"/>
          <w:lang w:val="sq-AL"/>
        </w:rPr>
        <w:t xml:space="preserve">Ky vendim hyn në fuqi pas botimit në Fletoren Zyrtare. </w:t>
      </w:r>
    </w:p>
    <w:p w:rsidR="009A6C62" w:rsidRPr="00562A6E" w:rsidRDefault="009A6C62" w:rsidP="009A6C62">
      <w:pPr>
        <w:pStyle w:val="Autoriteti"/>
        <w:rPr>
          <w:spacing w:val="-4"/>
          <w:lang w:val="sq-AL"/>
        </w:rPr>
      </w:pPr>
      <w:r w:rsidRPr="00562A6E">
        <w:rPr>
          <w:spacing w:val="-4"/>
          <w:lang w:val="sq-AL"/>
        </w:rPr>
        <w:t>KRYEMINISTRI</w:t>
      </w:r>
    </w:p>
    <w:p w:rsidR="009A6C62" w:rsidRPr="00562A6E" w:rsidRDefault="009A6C62" w:rsidP="009A6C62">
      <w:pPr>
        <w:pStyle w:val="AutoritetiEmer"/>
        <w:rPr>
          <w:spacing w:val="-4"/>
          <w:lang w:val="sq-AL"/>
        </w:rPr>
      </w:pPr>
      <w:r w:rsidRPr="00562A6E">
        <w:rPr>
          <w:spacing w:val="-4"/>
          <w:lang w:val="sq-AL"/>
        </w:rPr>
        <w:t>Edi Rama</w:t>
      </w:r>
    </w:p>
    <w:p w:rsidR="00AB3AC6" w:rsidRPr="00562A6E" w:rsidRDefault="00AB3AC6" w:rsidP="00AD54B2">
      <w:pPr>
        <w:widowControl w:val="0"/>
        <w:spacing w:after="0" w:line="240" w:lineRule="auto"/>
        <w:rPr>
          <w:rFonts w:ascii="Garamond" w:eastAsia="Times New Roman" w:hAnsi="Garamond"/>
          <w:spacing w:val="-4"/>
          <w:sz w:val="24"/>
          <w:szCs w:val="24"/>
          <w:lang w:val="sq-AL" w:eastAsia="en-GB"/>
        </w:rPr>
      </w:pPr>
    </w:p>
    <w:p w:rsidR="00E3287F" w:rsidRPr="00562A6E" w:rsidRDefault="00E3287F" w:rsidP="00AC5BD6">
      <w:pPr>
        <w:pStyle w:val="Akti"/>
        <w:rPr>
          <w:spacing w:val="-4"/>
          <w:lang w:val="sq-AL"/>
        </w:rPr>
      </w:pPr>
      <w:r w:rsidRPr="00562A6E">
        <w:rPr>
          <w:spacing w:val="-4"/>
          <w:lang w:val="sq-AL"/>
        </w:rPr>
        <w:t>VENDIM</w:t>
      </w:r>
    </w:p>
    <w:p w:rsidR="00E3287F" w:rsidRPr="00562A6E" w:rsidRDefault="00E3287F" w:rsidP="00AC5BD6">
      <w:pPr>
        <w:pStyle w:val="NumriData"/>
        <w:rPr>
          <w:spacing w:val="-4"/>
          <w:lang w:val="sq-AL"/>
        </w:rPr>
      </w:pPr>
      <w:r w:rsidRPr="00562A6E">
        <w:rPr>
          <w:spacing w:val="-4"/>
          <w:lang w:val="sq-AL"/>
        </w:rPr>
        <w:t>Nr. 131, datë 22.2.2017</w:t>
      </w:r>
    </w:p>
    <w:p w:rsidR="00E3287F" w:rsidRPr="00562A6E" w:rsidRDefault="00E3287F" w:rsidP="00562A6E">
      <w:pPr>
        <w:pStyle w:val="Hapesira7"/>
        <w:rPr>
          <w:lang w:val="sq-AL"/>
        </w:rPr>
      </w:pPr>
    </w:p>
    <w:p w:rsidR="00562A6E" w:rsidRDefault="00E3287F" w:rsidP="00AC5BD6">
      <w:pPr>
        <w:pStyle w:val="Titulli"/>
        <w:rPr>
          <w:spacing w:val="-4"/>
          <w:lang w:val="sq-AL"/>
        </w:rPr>
      </w:pPr>
      <w:r w:rsidRPr="00562A6E">
        <w:rPr>
          <w:spacing w:val="-4"/>
          <w:lang w:val="sq-AL"/>
        </w:rPr>
        <w:t xml:space="preserve">PËR PËRCAKTIMIN E LISTËS SË MALLRAVE TË ZGJEDHURA DHE METODËN E LLOGARITJES </w:t>
      </w:r>
    </w:p>
    <w:p w:rsidR="00E3287F" w:rsidRPr="00562A6E" w:rsidRDefault="00E3287F" w:rsidP="00AC5BD6">
      <w:pPr>
        <w:pStyle w:val="Titulli"/>
        <w:rPr>
          <w:spacing w:val="-4"/>
          <w:lang w:val="sq-AL"/>
        </w:rPr>
      </w:pPr>
      <w:r w:rsidRPr="00562A6E">
        <w:rPr>
          <w:spacing w:val="-4"/>
          <w:lang w:val="sq-AL"/>
        </w:rPr>
        <w:t>SË INDEKSIT</w:t>
      </w:r>
    </w:p>
    <w:p w:rsidR="00E3287F" w:rsidRPr="00562A6E" w:rsidRDefault="00E3287F" w:rsidP="00562A6E">
      <w:pPr>
        <w:pStyle w:val="Hapesira7"/>
        <w:rPr>
          <w:lang w:val="sq-AL"/>
        </w:rPr>
      </w:pPr>
    </w:p>
    <w:p w:rsidR="00E3287F" w:rsidRPr="00562A6E" w:rsidRDefault="00E3287F" w:rsidP="00E3287F">
      <w:pPr>
        <w:pStyle w:val="Paragrafi"/>
        <w:rPr>
          <w:spacing w:val="-4"/>
          <w:lang w:val="sq-AL"/>
        </w:rPr>
      </w:pPr>
      <w:r w:rsidRPr="00562A6E">
        <w:rPr>
          <w:spacing w:val="-4"/>
          <w:lang w:val="sq-AL"/>
        </w:rPr>
        <w:t xml:space="preserve"> Në mbështetje të nenit 100 të </w:t>
      </w:r>
      <w:r w:rsidR="009B4C99" w:rsidRPr="00562A6E">
        <w:rPr>
          <w:spacing w:val="-4"/>
          <w:lang w:val="sq-AL"/>
        </w:rPr>
        <w:t>Kushtetutës</w:t>
      </w:r>
      <w:r w:rsidRPr="00562A6E">
        <w:rPr>
          <w:spacing w:val="-4"/>
          <w:lang w:val="sq-AL"/>
        </w:rPr>
        <w:t xml:space="preserve"> dhe të nenit 61, të ligjit nr.7703, datë 11.5.1993, “Për sigurimet shoqërore në Republikën e Shqipërisë”, të ndryshuar, me propozimin e ministrit të Mirëqenies Sociale dhe Rinisë, Këshilli i Ministrave</w:t>
      </w:r>
    </w:p>
    <w:p w:rsidR="00E3287F" w:rsidRPr="00562A6E" w:rsidRDefault="00E3287F" w:rsidP="00562A6E">
      <w:pPr>
        <w:pStyle w:val="Hapesira7"/>
        <w:rPr>
          <w:lang w:val="sq-AL"/>
        </w:rPr>
      </w:pPr>
      <w:r w:rsidRPr="00562A6E">
        <w:rPr>
          <w:lang w:val="sq-AL"/>
        </w:rPr>
        <w:t> </w:t>
      </w:r>
    </w:p>
    <w:p w:rsidR="00E3287F" w:rsidRPr="00562A6E" w:rsidRDefault="00E3287F" w:rsidP="00AC5BD6">
      <w:pPr>
        <w:pStyle w:val="Titulli"/>
        <w:rPr>
          <w:b w:val="0"/>
          <w:spacing w:val="-4"/>
          <w:lang w:val="sq-AL"/>
        </w:rPr>
      </w:pPr>
      <w:r w:rsidRPr="00562A6E">
        <w:rPr>
          <w:b w:val="0"/>
          <w:spacing w:val="-4"/>
          <w:lang w:val="sq-AL"/>
        </w:rPr>
        <w:t>VENDOSI:</w:t>
      </w:r>
    </w:p>
    <w:p w:rsidR="00E3287F" w:rsidRPr="00562A6E" w:rsidRDefault="00E3287F" w:rsidP="00562A6E">
      <w:pPr>
        <w:pStyle w:val="Hapesira7"/>
        <w:rPr>
          <w:lang w:val="sq-AL"/>
        </w:rPr>
      </w:pPr>
      <w:r w:rsidRPr="00562A6E">
        <w:rPr>
          <w:lang w:val="sq-AL"/>
        </w:rPr>
        <w:t> </w:t>
      </w:r>
    </w:p>
    <w:p w:rsidR="00E3287F" w:rsidRPr="00562A6E" w:rsidRDefault="00396A77" w:rsidP="00E3287F">
      <w:pPr>
        <w:pStyle w:val="Paragrafi"/>
        <w:rPr>
          <w:spacing w:val="-4"/>
          <w:lang w:val="sq-AL"/>
        </w:rPr>
      </w:pPr>
      <w:r w:rsidRPr="00562A6E">
        <w:rPr>
          <w:spacing w:val="-4"/>
          <w:lang w:val="sq-AL"/>
        </w:rPr>
        <w:t xml:space="preserve">1. </w:t>
      </w:r>
      <w:r w:rsidR="00E3287F" w:rsidRPr="00562A6E">
        <w:rPr>
          <w:spacing w:val="-4"/>
          <w:lang w:val="sq-AL"/>
        </w:rPr>
        <w:t>Miratimin e listës dhe të peshës specifike të grupmallrave e shërbimeve të përzgjedhura për llogaritjen e indeksit të ndryshimit mesatar vjetor të çmimeve të mallrave të konsumit dhe shërbimeve për pensionistët, bazuar në rezultatet e Anketës së Buxhetit të Familjes të vitit 2014, të realizuar nga Instituti i Statistikave, e cila i bashkëlidhet këtij vendimi dhe është pjesë përbërëse e tij.</w:t>
      </w:r>
    </w:p>
    <w:p w:rsidR="00E3287F" w:rsidRPr="00562A6E" w:rsidRDefault="00396A77" w:rsidP="00E3287F">
      <w:pPr>
        <w:pStyle w:val="Paragrafi"/>
        <w:rPr>
          <w:spacing w:val="-4"/>
          <w:lang w:val="sq-AL"/>
        </w:rPr>
      </w:pPr>
      <w:r w:rsidRPr="00562A6E">
        <w:rPr>
          <w:spacing w:val="-4"/>
          <w:lang w:val="sq-AL"/>
        </w:rPr>
        <w:t xml:space="preserve">2. </w:t>
      </w:r>
      <w:r w:rsidR="00E3287F" w:rsidRPr="00562A6E">
        <w:rPr>
          <w:spacing w:val="-4"/>
          <w:lang w:val="sq-AL"/>
        </w:rPr>
        <w:t>Indeksimi i pensioneve dhe trajtimeve të tjera financiare do të bëhet bazuar në ndryshimin mesatar vjetor të çmimeve të grupmallrave e shërbimeve të përcaktuara sipas pikës 1, të këtij vendimi.</w:t>
      </w:r>
    </w:p>
    <w:p w:rsidR="00E3287F" w:rsidRPr="00562A6E" w:rsidRDefault="00396A77" w:rsidP="00E3287F">
      <w:pPr>
        <w:pStyle w:val="Paragrafi"/>
        <w:rPr>
          <w:spacing w:val="-4"/>
          <w:lang w:val="sq-AL"/>
        </w:rPr>
      </w:pPr>
      <w:r w:rsidRPr="00562A6E">
        <w:rPr>
          <w:spacing w:val="-4"/>
          <w:lang w:val="sq-AL"/>
        </w:rPr>
        <w:t xml:space="preserve">3. </w:t>
      </w:r>
      <w:r w:rsidR="00E3287F" w:rsidRPr="00562A6E">
        <w:rPr>
          <w:spacing w:val="-4"/>
          <w:lang w:val="sq-AL"/>
        </w:rPr>
        <w:t>Indeksi i ndryshimit mesatar vjetor të çmimeve të grupmallrave e shërbimeve llogaritet nga Instituti i Statistikave dhe i njoftohet Institutit të Sigurimeve Shoqërore deri në datën 10 shkurt të çdo viti.</w:t>
      </w:r>
    </w:p>
    <w:p w:rsidR="00E3287F" w:rsidRPr="009E451E" w:rsidRDefault="00396A77" w:rsidP="00E3287F">
      <w:pPr>
        <w:pStyle w:val="Paragrafi"/>
        <w:rPr>
          <w:spacing w:val="-6"/>
          <w:lang w:val="sq-AL"/>
        </w:rPr>
      </w:pPr>
      <w:r w:rsidRPr="00562A6E">
        <w:rPr>
          <w:spacing w:val="-4"/>
          <w:lang w:val="sq-AL"/>
        </w:rPr>
        <w:t xml:space="preserve">4. </w:t>
      </w:r>
      <w:r w:rsidR="00E3287F" w:rsidRPr="00562A6E">
        <w:rPr>
          <w:spacing w:val="-4"/>
          <w:lang w:val="sq-AL"/>
        </w:rPr>
        <w:t xml:space="preserve">Në rastet kur ndryshimi i indeksit mesatar vjetor të çmimeve rezulton negativ, shuma e pensioneve individuale në datën e vlerësimit njihet e drejtë e fituar dhe nuk i nënshtrohet një rivlerësimi në ulje. Si e drejtë e fituar, e cila nuk mund të rivlerësohet në ulje, njihet edhe baza e vlerësuar individuale për efekt të llogaritjes fillestare të pensionit, e realizuar deri në vitin e fundit kalendarik, pavarësisht se koefiçenti i indeksimit të saj për vitin e fundit kalendarik, i llogaritur sipas përcaktimeve në pikën 3, të nenin 59, “Baza e vlerësuar për llogaritjen e përfitimeve”,  të ligjit nr.7703, datë 11.5.1993, “Për sigurimet shoqërore në </w:t>
      </w:r>
      <w:r w:rsidR="00E3287F" w:rsidRPr="009E451E">
        <w:rPr>
          <w:spacing w:val="-6"/>
          <w:lang w:val="sq-AL"/>
        </w:rPr>
        <w:t xml:space="preserve">Republikën e Shqipërisë”,  të ndryshuar, rezulton të jetë më i vogël se “1”. </w:t>
      </w:r>
    </w:p>
    <w:p w:rsidR="00E3287F" w:rsidRPr="009E451E" w:rsidRDefault="00396A77" w:rsidP="00E3287F">
      <w:pPr>
        <w:pStyle w:val="Paragrafi"/>
        <w:rPr>
          <w:spacing w:val="-6"/>
          <w:lang w:val="sq-AL"/>
        </w:rPr>
      </w:pPr>
      <w:r w:rsidRPr="009E451E">
        <w:rPr>
          <w:spacing w:val="-6"/>
          <w:lang w:val="sq-AL"/>
        </w:rPr>
        <w:t xml:space="preserve">5. </w:t>
      </w:r>
      <w:r w:rsidR="00E3287F" w:rsidRPr="009E451E">
        <w:rPr>
          <w:spacing w:val="-6"/>
          <w:lang w:val="sq-AL"/>
        </w:rPr>
        <w:t>Çdo vit, si pasojë e ndryshimit të indeksit mesatar vjetor të çmimeve të mallrave dhe shërbimeve, të cilat janë vlerësuar si bazë për nivelin minimal jetik të pensionistëve, të indeksohen:</w:t>
      </w:r>
    </w:p>
    <w:p w:rsidR="00E3287F" w:rsidRPr="009E451E" w:rsidRDefault="00396A77" w:rsidP="00E3287F">
      <w:pPr>
        <w:pStyle w:val="Paragrafi"/>
        <w:rPr>
          <w:spacing w:val="-6"/>
          <w:lang w:val="sq-AL"/>
        </w:rPr>
      </w:pPr>
      <w:r w:rsidRPr="009E451E">
        <w:rPr>
          <w:spacing w:val="-6"/>
          <w:lang w:val="sq-AL"/>
        </w:rPr>
        <w:t xml:space="preserve">a) </w:t>
      </w:r>
      <w:r w:rsidR="00E3287F" w:rsidRPr="009E451E">
        <w:rPr>
          <w:spacing w:val="-6"/>
          <w:lang w:val="sq-AL"/>
        </w:rPr>
        <w:t>pensionet, pensionet sociale, shtesat mbi pension dhe të ardhurat e invalidëve nga aksidentet në punë e sëmundjet profesionale, të caktuara sipas ligjeve nr.4171, datë 13.9.1966, “Për Sigurimet Shoqërore në Republikën Popullore të Shqipërisë”; nr.4976, datë 29.6.1972, “Për pensionet e anëtarëve të kooperativave bujqësore në Republikën Popullore të Shqipërisë”; dhe nr.7703, datë 11.5.1993, “Për Sigurimet Shoqërore në Republikën e Shqipërisë”, të ndryshuar;</w:t>
      </w:r>
    </w:p>
    <w:p w:rsidR="00E3287F" w:rsidRPr="009E451E" w:rsidRDefault="00396A77" w:rsidP="00E3287F">
      <w:pPr>
        <w:pStyle w:val="Paragrafi"/>
        <w:rPr>
          <w:spacing w:val="-6"/>
          <w:lang w:val="sq-AL"/>
        </w:rPr>
      </w:pPr>
      <w:r w:rsidRPr="009E451E">
        <w:rPr>
          <w:spacing w:val="-6"/>
          <w:lang w:val="sq-AL"/>
        </w:rPr>
        <w:t xml:space="preserve">b) </w:t>
      </w:r>
      <w:r w:rsidR="00E3287F" w:rsidRPr="009E451E">
        <w:rPr>
          <w:spacing w:val="-6"/>
          <w:lang w:val="sq-AL"/>
        </w:rPr>
        <w:t>pensionet e caktuara dhe të rillogaritura me ligjin nr.10142,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me përjashtim të pensioneve të caktuara sipas nenit 21, të këtij ligji;</w:t>
      </w:r>
    </w:p>
    <w:p w:rsidR="00E3287F" w:rsidRPr="009E451E" w:rsidRDefault="00396A77" w:rsidP="00E3287F">
      <w:pPr>
        <w:pStyle w:val="Paragrafi"/>
        <w:rPr>
          <w:spacing w:val="-6"/>
          <w:lang w:val="sq-AL"/>
        </w:rPr>
      </w:pPr>
      <w:r w:rsidRPr="009E451E">
        <w:rPr>
          <w:spacing w:val="-6"/>
          <w:lang w:val="sq-AL"/>
        </w:rPr>
        <w:t xml:space="preserve">c) </w:t>
      </w:r>
      <w:r w:rsidR="00E3287F" w:rsidRPr="009E451E">
        <w:rPr>
          <w:spacing w:val="-6"/>
          <w:lang w:val="sq-AL"/>
        </w:rPr>
        <w:t>pensionet e caktuara sipas dekretit nr.758, datë 1.2.1994, të Presidentit të Republikës, “Për një mbrojtje të veçantë të ushtarakut”;</w:t>
      </w:r>
    </w:p>
    <w:p w:rsidR="00E3287F" w:rsidRPr="00562A6E" w:rsidRDefault="00E3287F" w:rsidP="00E3287F">
      <w:pPr>
        <w:pStyle w:val="Paragrafi"/>
        <w:rPr>
          <w:spacing w:val="-4"/>
          <w:lang w:val="sq-AL"/>
        </w:rPr>
      </w:pPr>
      <w:r w:rsidRPr="009E451E">
        <w:rPr>
          <w:spacing w:val="-6"/>
          <w:lang w:val="sq-AL"/>
        </w:rPr>
        <w:t>ç) pensionet e invaliditetit dhe shtesat mbi pension, të caktuara sipas ligjit nr.7663, datë 20.1.1993, “Për statusin e invalidit të luftës kundër pushtuesve nazifashistë të popullit shqiptar”, si dhe shpërblimi i caktuar sipas ligjit nr.7874, datë 17.11.1994, “Për statusin e veteranit të Luftës Antifashiste Nacionalçlirimtare kundër pushtuesve</w:t>
      </w:r>
      <w:r w:rsidRPr="00562A6E">
        <w:rPr>
          <w:spacing w:val="-4"/>
          <w:lang w:val="sq-AL"/>
        </w:rPr>
        <w:t xml:space="preserve"> nazifashistë”;</w:t>
      </w:r>
    </w:p>
    <w:p w:rsidR="00E3287F" w:rsidRPr="00562A6E" w:rsidRDefault="00396A77" w:rsidP="00E3287F">
      <w:pPr>
        <w:pStyle w:val="Paragrafi"/>
        <w:rPr>
          <w:spacing w:val="-4"/>
          <w:lang w:val="sq-AL"/>
        </w:rPr>
      </w:pPr>
      <w:r w:rsidRPr="00562A6E">
        <w:rPr>
          <w:spacing w:val="-4"/>
          <w:lang w:val="sq-AL"/>
        </w:rPr>
        <w:t xml:space="preserve">d) </w:t>
      </w:r>
      <w:r w:rsidR="00E3287F" w:rsidRPr="00562A6E">
        <w:rPr>
          <w:spacing w:val="-4"/>
          <w:lang w:val="sq-AL"/>
        </w:rPr>
        <w:t>Trajtimet e veçanta, i dhënë nga ligji nr.8685, datë 09.11.2000 “Për një trajtim të veçantë të punonjësve, që kanë punuar në miniera në nëntokë”.</w:t>
      </w:r>
    </w:p>
    <w:p w:rsidR="00E3287F" w:rsidRPr="00562A6E" w:rsidRDefault="00396A77" w:rsidP="00E3287F">
      <w:pPr>
        <w:pStyle w:val="Paragrafi"/>
        <w:rPr>
          <w:spacing w:val="-4"/>
          <w:lang w:val="sq-AL"/>
        </w:rPr>
      </w:pPr>
      <w:r w:rsidRPr="00562A6E">
        <w:rPr>
          <w:spacing w:val="-4"/>
          <w:lang w:val="sq-AL"/>
        </w:rPr>
        <w:t xml:space="preserve">e) </w:t>
      </w:r>
      <w:r w:rsidR="00E3287F" w:rsidRPr="00562A6E">
        <w:rPr>
          <w:spacing w:val="-4"/>
          <w:lang w:val="sq-AL"/>
        </w:rPr>
        <w:t>trajtimet e veçanta, të caktuara sipas ligjit nr.9179, datë 29.1.2004, “Për një trajtim të veçantë të punonjësve, që kanë punuar në disa ndërmarrje të industrisë ushtarake”;</w:t>
      </w:r>
    </w:p>
    <w:p w:rsidR="00E3287F" w:rsidRPr="00562A6E" w:rsidRDefault="00E3287F" w:rsidP="00E3287F">
      <w:pPr>
        <w:pStyle w:val="Paragrafi"/>
        <w:rPr>
          <w:spacing w:val="-4"/>
          <w:lang w:val="sq-AL"/>
        </w:rPr>
      </w:pPr>
      <w:r w:rsidRPr="00562A6E">
        <w:rPr>
          <w:spacing w:val="-4"/>
          <w:lang w:val="sq-AL"/>
        </w:rPr>
        <w:t>ë) trajtimet e veçanta, të caktuara sipas ligjit nr.9361, datë 24.3.2005, “Për një trajtim të veçantë financiar të efektivave, oficerë e nënoficerë, lundrues të nëndetëseve dhe polumbarëve të Forcave Detare, në pension”;</w:t>
      </w:r>
    </w:p>
    <w:p w:rsidR="00E3287F" w:rsidRPr="00562A6E" w:rsidRDefault="00396A77" w:rsidP="00E3287F">
      <w:pPr>
        <w:pStyle w:val="Paragrafi"/>
        <w:rPr>
          <w:spacing w:val="-4"/>
          <w:lang w:val="sq-AL"/>
        </w:rPr>
      </w:pPr>
      <w:r w:rsidRPr="00562A6E">
        <w:rPr>
          <w:spacing w:val="-4"/>
          <w:lang w:val="sq-AL"/>
        </w:rPr>
        <w:t xml:space="preserve">f) </w:t>
      </w:r>
      <w:r w:rsidR="00E3287F" w:rsidRPr="00562A6E">
        <w:rPr>
          <w:spacing w:val="-4"/>
          <w:lang w:val="sq-AL"/>
        </w:rPr>
        <w:t>trajtimet e veçanta, të caktuara sipas ligjit nr.9128, datë 29.7.2003, “Për një trajtim të veçantë financiar të pilotëve fluturues në pension”, dhe pensionet familjare, të dhëna sipas ligjit nr.8455, datë 4.2.1999, “Për një trajtim të veçantë të familjeve të pilotëve, që humbasin jetën në përmbushje të detyrës gjatë fluturimit”;</w:t>
      </w:r>
    </w:p>
    <w:p w:rsidR="00E3287F" w:rsidRPr="00562A6E" w:rsidRDefault="00396A77" w:rsidP="00E3287F">
      <w:pPr>
        <w:pStyle w:val="Paragrafi"/>
        <w:rPr>
          <w:spacing w:val="-4"/>
          <w:lang w:val="sq-AL"/>
        </w:rPr>
      </w:pPr>
      <w:r w:rsidRPr="00562A6E">
        <w:rPr>
          <w:spacing w:val="-4"/>
          <w:lang w:val="sq-AL"/>
        </w:rPr>
        <w:t xml:space="preserve">g) </w:t>
      </w:r>
      <w:r w:rsidR="00E3287F" w:rsidRPr="00562A6E">
        <w:rPr>
          <w:spacing w:val="-4"/>
          <w:lang w:val="sq-AL"/>
        </w:rPr>
        <w:t>pensionet e pleqërisë të punonjësve të minierave në nëntokë, të caktuara me ligjin nr.150/2014, “Për pensionet e punonjësve që kanë punuar në miniera në nëntokë”;</w:t>
      </w:r>
    </w:p>
    <w:p w:rsidR="00E3287F" w:rsidRPr="00562A6E" w:rsidRDefault="00E3287F" w:rsidP="00E3287F">
      <w:pPr>
        <w:pStyle w:val="Paragrafi"/>
        <w:rPr>
          <w:spacing w:val="-4"/>
          <w:lang w:val="sq-AL"/>
        </w:rPr>
      </w:pPr>
      <w:r w:rsidRPr="00562A6E">
        <w:rPr>
          <w:spacing w:val="-4"/>
          <w:lang w:val="sq-AL"/>
        </w:rPr>
        <w:t xml:space="preserve">gj) </w:t>
      </w:r>
      <w:r w:rsidRPr="00562A6E">
        <w:rPr>
          <w:spacing w:val="-4"/>
          <w:lang w:val="sq-AL"/>
        </w:rPr>
        <w:tab/>
        <w:t>pensionet suplementare, të caktuara sipas ligjit nr.10139, datë 15.5.2009, “Për pensionet shtetërore suplementare të punonjësve të universiteteve, të shkollave të larta, Qendrës së Studimeve Albanologjike, Akademisë së Shkencave dhe të gjitha institucioneve të tjera kërkimore publike në Republikën e Shqipërisë, të cilët kanë tituj shkencorë”;</w:t>
      </w:r>
    </w:p>
    <w:p w:rsidR="00E3287F" w:rsidRPr="00562A6E" w:rsidRDefault="00396A77" w:rsidP="00E3287F">
      <w:pPr>
        <w:pStyle w:val="Paragrafi"/>
        <w:rPr>
          <w:spacing w:val="-4"/>
          <w:lang w:val="sq-AL"/>
        </w:rPr>
      </w:pPr>
      <w:r w:rsidRPr="00562A6E">
        <w:rPr>
          <w:spacing w:val="-4"/>
          <w:lang w:val="sq-AL"/>
        </w:rPr>
        <w:t xml:space="preserve">h) </w:t>
      </w:r>
      <w:r w:rsidR="00E3287F" w:rsidRPr="00562A6E">
        <w:rPr>
          <w:spacing w:val="-4"/>
          <w:lang w:val="sq-AL"/>
        </w:rPr>
        <w:t>pensionet suplementare, të caktuara sipas ligjit nr.8097, datë 21.3.1996, “Për pensionet shtetërore suplementare të personave që kryejnë funksione kushtetuese dhe të punonjësve të shtetit”, të ndryshuar.</w:t>
      </w:r>
    </w:p>
    <w:p w:rsidR="00E3287F" w:rsidRPr="00562A6E" w:rsidRDefault="00396A77" w:rsidP="00E3287F">
      <w:pPr>
        <w:pStyle w:val="Paragrafi"/>
        <w:rPr>
          <w:spacing w:val="-4"/>
          <w:lang w:val="sq-AL"/>
        </w:rPr>
      </w:pPr>
      <w:r w:rsidRPr="00562A6E">
        <w:rPr>
          <w:spacing w:val="-4"/>
          <w:lang w:val="sq-AL"/>
        </w:rPr>
        <w:t xml:space="preserve">6. </w:t>
      </w:r>
      <w:r w:rsidR="00E3287F" w:rsidRPr="00562A6E">
        <w:rPr>
          <w:spacing w:val="-4"/>
          <w:lang w:val="sq-AL"/>
        </w:rPr>
        <w:t xml:space="preserve">Vendimi nr.63, datë 1.2.2006, i Këshillit të Ministrave, “Për listën e mallrave të zgjedhura për llogaritjen e indeksit dhe përcaktimin e mënyrës e të datës së indeksimit të pensioneve”, shfuqizohet. </w:t>
      </w:r>
    </w:p>
    <w:p w:rsidR="00E3287F" w:rsidRPr="00562A6E" w:rsidRDefault="00396A77" w:rsidP="00E3287F">
      <w:pPr>
        <w:pStyle w:val="Paragrafi"/>
        <w:rPr>
          <w:spacing w:val="-4"/>
          <w:lang w:val="sq-AL"/>
        </w:rPr>
      </w:pPr>
      <w:r w:rsidRPr="00562A6E">
        <w:rPr>
          <w:spacing w:val="-4"/>
          <w:lang w:val="sq-AL"/>
        </w:rPr>
        <w:t xml:space="preserve">7. </w:t>
      </w:r>
      <w:r w:rsidR="00E3287F" w:rsidRPr="00562A6E">
        <w:rPr>
          <w:spacing w:val="-4"/>
          <w:lang w:val="sq-AL"/>
        </w:rPr>
        <w:t>Ngarkohen Ministria e Mirëqenies Sociale dhe Rinisë, Ministria e Financave, Instituti i Sigurimeve Shoqërore dhe Instituti i Statistikave për zbatimin e këtij vendimi.</w:t>
      </w:r>
    </w:p>
    <w:p w:rsidR="00E3287F" w:rsidRPr="00562A6E" w:rsidRDefault="00E3287F" w:rsidP="00E3287F">
      <w:pPr>
        <w:pStyle w:val="Paragrafi"/>
        <w:rPr>
          <w:spacing w:val="-4"/>
          <w:lang w:val="sq-AL"/>
        </w:rPr>
      </w:pPr>
      <w:r w:rsidRPr="00562A6E">
        <w:rPr>
          <w:spacing w:val="-4"/>
          <w:lang w:val="sq-AL"/>
        </w:rPr>
        <w:t xml:space="preserve">Ky vendim hyn në fuqi pas botimit në Fletoren </w:t>
      </w:r>
      <w:r w:rsidR="00D42036" w:rsidRPr="00562A6E">
        <w:rPr>
          <w:spacing w:val="-4"/>
          <w:lang w:val="sq-AL"/>
        </w:rPr>
        <w:t>Zyrtare</w:t>
      </w:r>
      <w:r w:rsidRPr="00562A6E">
        <w:rPr>
          <w:spacing w:val="-4"/>
          <w:lang w:val="sq-AL"/>
        </w:rPr>
        <w:t>.</w:t>
      </w:r>
    </w:p>
    <w:p w:rsidR="00E3287F" w:rsidRPr="00562A6E" w:rsidRDefault="00E3287F" w:rsidP="00562A6E">
      <w:pPr>
        <w:pStyle w:val="Hapesira7"/>
        <w:rPr>
          <w:lang w:val="sq-AL"/>
        </w:rPr>
      </w:pPr>
    </w:p>
    <w:p w:rsidR="00E3287F" w:rsidRPr="00562A6E" w:rsidRDefault="00E3287F" w:rsidP="00E3287F">
      <w:pPr>
        <w:pStyle w:val="Autoriteti"/>
        <w:rPr>
          <w:spacing w:val="-4"/>
          <w:lang w:val="sq-AL"/>
        </w:rPr>
      </w:pPr>
      <w:r w:rsidRPr="00562A6E">
        <w:rPr>
          <w:spacing w:val="-4"/>
          <w:lang w:val="sq-AL"/>
        </w:rPr>
        <w:t>KRYEMINISTRI</w:t>
      </w:r>
    </w:p>
    <w:p w:rsidR="00E3287F" w:rsidRPr="00562A6E" w:rsidRDefault="00E3287F" w:rsidP="00E3287F">
      <w:pPr>
        <w:pStyle w:val="AutoritetiEmer"/>
        <w:rPr>
          <w:spacing w:val="-4"/>
          <w:lang w:val="sq-AL"/>
        </w:rPr>
      </w:pPr>
      <w:r w:rsidRPr="00562A6E">
        <w:rPr>
          <w:spacing w:val="-4"/>
          <w:lang w:val="sq-AL"/>
        </w:rPr>
        <w:t>Edi Rama</w:t>
      </w:r>
    </w:p>
    <w:p w:rsidR="00562A6E" w:rsidRDefault="00562A6E" w:rsidP="00E3287F">
      <w:pPr>
        <w:pStyle w:val="Paragrafi"/>
        <w:rPr>
          <w:lang w:val="sq-AL"/>
        </w:rPr>
        <w:sectPr w:rsidR="00562A6E" w:rsidSect="00562A6E">
          <w:type w:val="continuous"/>
          <w:pgSz w:w="11907" w:h="16840" w:code="9"/>
          <w:pgMar w:top="720" w:right="1134" w:bottom="720" w:left="1134" w:header="851" w:footer="851" w:gutter="0"/>
          <w:cols w:num="2" w:space="454"/>
          <w:docGrid w:linePitch="360"/>
        </w:sectPr>
      </w:pPr>
    </w:p>
    <w:p w:rsidR="00396A77" w:rsidRPr="009B4C99" w:rsidRDefault="00396A77" w:rsidP="00E3287F">
      <w:pPr>
        <w:pStyle w:val="Paragrafi"/>
        <w:rPr>
          <w:lang w:val="sq-AL"/>
        </w:rPr>
      </w:pPr>
    </w:p>
    <w:p w:rsidR="00E3287F" w:rsidRPr="009B4C99" w:rsidRDefault="00396A77" w:rsidP="00E3287F">
      <w:pPr>
        <w:pStyle w:val="Paragrafi"/>
        <w:rPr>
          <w:lang w:val="sq-AL"/>
        </w:rPr>
      </w:pPr>
      <w:r w:rsidRPr="009B4C99">
        <w:rPr>
          <w:lang w:val="sq-AL"/>
        </w:rPr>
        <w:t>LIST</w:t>
      </w:r>
      <w:r w:rsidR="00E3287F" w:rsidRPr="009B4C99">
        <w:rPr>
          <w:lang w:val="sq-AL"/>
        </w:rPr>
        <w:t>Ë</w:t>
      </w:r>
    </w:p>
    <w:p w:rsidR="00562A6E" w:rsidRPr="00562A6E" w:rsidRDefault="00562A6E" w:rsidP="00396A77">
      <w:pPr>
        <w:pStyle w:val="Paragrafi"/>
        <w:jc w:val="center"/>
        <w:rPr>
          <w:sz w:val="12"/>
          <w:lang w:val="sq-AL"/>
        </w:rPr>
      </w:pPr>
    </w:p>
    <w:p w:rsidR="00E3287F" w:rsidRPr="009B4C99" w:rsidRDefault="00562A6E" w:rsidP="00396A77">
      <w:pPr>
        <w:pStyle w:val="Paragrafi"/>
        <w:jc w:val="center"/>
        <w:rPr>
          <w:lang w:val="sq-AL"/>
        </w:rPr>
      </w:pPr>
      <w:r w:rsidRPr="009B4C99">
        <w:rPr>
          <w:lang w:val="sq-AL"/>
        </w:rPr>
        <w:t>GRUPMALLRAT DHE SHËRBIMET E PËRZGJEDHURA PËR LLOGARITJEN E</w:t>
      </w:r>
    </w:p>
    <w:p w:rsidR="00E3287F" w:rsidRPr="009B4C99" w:rsidRDefault="00562A6E" w:rsidP="00396A77">
      <w:pPr>
        <w:pStyle w:val="Paragrafi"/>
        <w:jc w:val="center"/>
        <w:rPr>
          <w:lang w:val="sq-AL"/>
        </w:rPr>
      </w:pPr>
      <w:r w:rsidRPr="009B4C99">
        <w:rPr>
          <w:lang w:val="sq-AL"/>
        </w:rPr>
        <w:t>INDEKSIT TË NDRYSHIMIT MESATAR VJETOR TË ÇMIMEVE TË MALLRAVE</w:t>
      </w:r>
    </w:p>
    <w:p w:rsidR="00E3287F" w:rsidRPr="009B4C99" w:rsidRDefault="00562A6E" w:rsidP="00396A77">
      <w:pPr>
        <w:pStyle w:val="Paragrafi"/>
        <w:jc w:val="center"/>
        <w:rPr>
          <w:lang w:val="sq-AL"/>
        </w:rPr>
      </w:pPr>
      <w:r w:rsidRPr="009B4C99">
        <w:rPr>
          <w:lang w:val="sq-AL"/>
        </w:rPr>
        <w:t>TË KONSUMIT PËR PENSIONISTËT</w:t>
      </w:r>
    </w:p>
    <w:p w:rsidR="00E3287F" w:rsidRPr="00562A6E" w:rsidRDefault="00E3287F" w:rsidP="00E3287F">
      <w:pPr>
        <w:pStyle w:val="Paragrafi"/>
        <w:rPr>
          <w:sz w:val="16"/>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7"/>
        <w:gridCol w:w="6613"/>
        <w:gridCol w:w="2375"/>
      </w:tblGrid>
      <w:tr w:rsidR="00E3287F" w:rsidRPr="00562A6E" w:rsidTr="00562A6E">
        <w:trPr>
          <w:trHeight w:val="203"/>
          <w:tblHeader/>
        </w:trPr>
        <w:tc>
          <w:tcPr>
            <w:tcW w:w="440" w:type="pct"/>
          </w:tcPr>
          <w:p w:rsidR="00E3287F" w:rsidRPr="00562A6E" w:rsidRDefault="003C5D66" w:rsidP="003C5D66">
            <w:pPr>
              <w:pStyle w:val="Paragrafi"/>
              <w:ind w:firstLine="0"/>
              <w:jc w:val="center"/>
              <w:rPr>
                <w:b/>
                <w:sz w:val="22"/>
                <w:lang w:val="sq-AL"/>
              </w:rPr>
            </w:pPr>
            <w:r w:rsidRPr="00562A6E">
              <w:rPr>
                <w:b/>
                <w:sz w:val="22"/>
                <w:lang w:val="sq-AL"/>
              </w:rPr>
              <w:t>K</w:t>
            </w:r>
            <w:r w:rsidR="00E3287F" w:rsidRPr="00562A6E">
              <w:rPr>
                <w:b/>
                <w:sz w:val="22"/>
                <w:lang w:val="sq-AL"/>
              </w:rPr>
              <w:t>odi</w:t>
            </w:r>
          </w:p>
        </w:tc>
        <w:tc>
          <w:tcPr>
            <w:tcW w:w="3355" w:type="pct"/>
          </w:tcPr>
          <w:p w:rsidR="00E3287F" w:rsidRPr="00562A6E" w:rsidRDefault="00E3287F" w:rsidP="003C5D66">
            <w:pPr>
              <w:pStyle w:val="Paragrafi"/>
              <w:ind w:firstLine="0"/>
              <w:jc w:val="center"/>
              <w:rPr>
                <w:b/>
                <w:sz w:val="22"/>
                <w:lang w:val="sq-AL"/>
              </w:rPr>
            </w:pPr>
            <w:r w:rsidRPr="00562A6E">
              <w:rPr>
                <w:b/>
                <w:sz w:val="22"/>
                <w:lang w:val="sq-AL"/>
              </w:rPr>
              <w:t>Grupet e shpenzimeve</w:t>
            </w:r>
          </w:p>
        </w:tc>
        <w:tc>
          <w:tcPr>
            <w:tcW w:w="1205" w:type="pct"/>
          </w:tcPr>
          <w:p w:rsidR="00E3287F" w:rsidRPr="00562A6E" w:rsidRDefault="00E3287F" w:rsidP="003C5D66">
            <w:pPr>
              <w:pStyle w:val="Paragrafi"/>
              <w:ind w:firstLine="0"/>
              <w:jc w:val="center"/>
              <w:rPr>
                <w:b/>
                <w:sz w:val="22"/>
                <w:lang w:val="sq-AL"/>
              </w:rPr>
            </w:pPr>
            <w:r w:rsidRPr="00562A6E">
              <w:rPr>
                <w:b/>
                <w:sz w:val="22"/>
                <w:lang w:val="sq-AL"/>
              </w:rPr>
              <w:t>Peshat në IÇK</w:t>
            </w:r>
          </w:p>
        </w:tc>
      </w:tr>
      <w:tr w:rsidR="00E3287F" w:rsidRPr="009B4C99" w:rsidTr="00562A6E">
        <w:tc>
          <w:tcPr>
            <w:tcW w:w="440" w:type="pct"/>
          </w:tcPr>
          <w:p w:rsidR="00E3287F" w:rsidRPr="009B4C99" w:rsidRDefault="00E3287F" w:rsidP="00396A77">
            <w:pPr>
              <w:pStyle w:val="Paragrafi"/>
              <w:ind w:firstLine="0"/>
              <w:rPr>
                <w:sz w:val="22"/>
                <w:lang w:val="sq-AL"/>
              </w:rPr>
            </w:pPr>
          </w:p>
        </w:tc>
        <w:tc>
          <w:tcPr>
            <w:tcW w:w="3355" w:type="pct"/>
          </w:tcPr>
          <w:p w:rsidR="00E3287F" w:rsidRPr="009B4C99" w:rsidRDefault="00E3287F" w:rsidP="00396A77">
            <w:pPr>
              <w:pStyle w:val="Paragrafi"/>
              <w:ind w:firstLine="0"/>
              <w:rPr>
                <w:sz w:val="22"/>
                <w:lang w:val="sq-AL"/>
              </w:rPr>
            </w:pPr>
            <w:r w:rsidRPr="009B4C99">
              <w:rPr>
                <w:sz w:val="22"/>
                <w:lang w:val="sq-AL"/>
              </w:rPr>
              <w:t>Gjithsej</w:t>
            </w:r>
          </w:p>
        </w:tc>
        <w:tc>
          <w:tcPr>
            <w:tcW w:w="1205" w:type="pct"/>
          </w:tcPr>
          <w:p w:rsidR="00E3287F" w:rsidRPr="009B4C99" w:rsidRDefault="00E3287F" w:rsidP="00396A77">
            <w:pPr>
              <w:pStyle w:val="Paragrafi"/>
              <w:ind w:firstLine="0"/>
              <w:rPr>
                <w:sz w:val="22"/>
                <w:lang w:val="sq-AL"/>
              </w:rPr>
            </w:pPr>
            <w:r w:rsidRPr="009B4C99">
              <w:rPr>
                <w:sz w:val="22"/>
                <w:lang w:val="sq-AL"/>
              </w:rPr>
              <w:t>100.0</w:t>
            </w:r>
          </w:p>
        </w:tc>
      </w:tr>
      <w:tr w:rsidR="00E3287F" w:rsidRPr="009B4C99" w:rsidTr="00562A6E">
        <w:tc>
          <w:tcPr>
            <w:tcW w:w="440" w:type="pct"/>
          </w:tcPr>
          <w:p w:rsidR="00E3287F" w:rsidRPr="009B4C99" w:rsidRDefault="00E3287F" w:rsidP="00396A77">
            <w:pPr>
              <w:pStyle w:val="Paragrafi"/>
              <w:ind w:firstLine="0"/>
              <w:rPr>
                <w:sz w:val="22"/>
                <w:lang w:val="sq-AL"/>
              </w:rPr>
            </w:pPr>
          </w:p>
        </w:tc>
        <w:tc>
          <w:tcPr>
            <w:tcW w:w="3355" w:type="pct"/>
          </w:tcPr>
          <w:p w:rsidR="00E3287F" w:rsidRPr="009B4C99" w:rsidRDefault="00E3287F" w:rsidP="00396A77">
            <w:pPr>
              <w:pStyle w:val="Paragrafi"/>
              <w:ind w:firstLine="0"/>
              <w:rPr>
                <w:sz w:val="22"/>
                <w:lang w:val="sq-AL"/>
              </w:rPr>
            </w:pPr>
            <w:r w:rsidRPr="009B4C99">
              <w:rPr>
                <w:sz w:val="22"/>
                <w:lang w:val="sq-AL"/>
              </w:rPr>
              <w:t>Ushqime dhe pije joalkoolike</w:t>
            </w:r>
          </w:p>
        </w:tc>
        <w:tc>
          <w:tcPr>
            <w:tcW w:w="1205" w:type="pct"/>
          </w:tcPr>
          <w:p w:rsidR="00E3287F" w:rsidRPr="009B4C99" w:rsidRDefault="00E3287F" w:rsidP="00396A77">
            <w:pPr>
              <w:pStyle w:val="Paragrafi"/>
              <w:ind w:firstLine="0"/>
              <w:rPr>
                <w:sz w:val="22"/>
                <w:lang w:val="sq-AL"/>
              </w:rPr>
            </w:pPr>
            <w:r w:rsidRPr="009B4C99">
              <w:rPr>
                <w:sz w:val="22"/>
                <w:lang w:val="sq-AL"/>
              </w:rPr>
              <w:t>58.8</w:t>
            </w:r>
          </w:p>
        </w:tc>
      </w:tr>
      <w:tr w:rsidR="00E3287F" w:rsidRPr="009B4C99" w:rsidTr="00562A6E">
        <w:tc>
          <w:tcPr>
            <w:tcW w:w="440" w:type="pct"/>
          </w:tcPr>
          <w:p w:rsidR="00E3287F" w:rsidRPr="009B4C99" w:rsidRDefault="00E3287F" w:rsidP="00396A77">
            <w:pPr>
              <w:pStyle w:val="Paragrafi"/>
              <w:ind w:firstLine="0"/>
              <w:rPr>
                <w:sz w:val="22"/>
                <w:lang w:val="sq-AL"/>
              </w:rPr>
            </w:pPr>
          </w:p>
        </w:tc>
        <w:tc>
          <w:tcPr>
            <w:tcW w:w="3355" w:type="pct"/>
            <w:vAlign w:val="center"/>
          </w:tcPr>
          <w:p w:rsidR="00E3287F" w:rsidRPr="009B4C99" w:rsidRDefault="00E3287F" w:rsidP="00396A77">
            <w:pPr>
              <w:pStyle w:val="Paragrafi"/>
              <w:ind w:firstLine="0"/>
              <w:rPr>
                <w:sz w:val="22"/>
                <w:lang w:val="sq-AL"/>
              </w:rPr>
            </w:pPr>
            <w:r w:rsidRPr="009B4C99">
              <w:rPr>
                <w:sz w:val="22"/>
                <w:lang w:val="sq-AL"/>
              </w:rPr>
              <w:t>Pije alkoolike dhe duhan</w:t>
            </w:r>
          </w:p>
        </w:tc>
        <w:tc>
          <w:tcPr>
            <w:tcW w:w="1205" w:type="pct"/>
          </w:tcPr>
          <w:p w:rsidR="00E3287F" w:rsidRPr="009B4C99" w:rsidRDefault="00E3287F" w:rsidP="00396A77">
            <w:pPr>
              <w:pStyle w:val="Paragrafi"/>
              <w:ind w:firstLine="0"/>
              <w:rPr>
                <w:sz w:val="22"/>
                <w:lang w:val="sq-AL"/>
              </w:rPr>
            </w:pPr>
            <w:r w:rsidRPr="009B4C99">
              <w:rPr>
                <w:sz w:val="22"/>
                <w:lang w:val="sq-AL"/>
              </w:rPr>
              <w:t>1.9</w:t>
            </w:r>
          </w:p>
        </w:tc>
      </w:tr>
      <w:tr w:rsidR="00E3287F" w:rsidRPr="009B4C99" w:rsidTr="00562A6E">
        <w:tc>
          <w:tcPr>
            <w:tcW w:w="440" w:type="pct"/>
          </w:tcPr>
          <w:p w:rsidR="00E3287F" w:rsidRPr="009B4C99" w:rsidRDefault="00E3287F" w:rsidP="00396A77">
            <w:pPr>
              <w:pStyle w:val="Paragrafi"/>
              <w:ind w:firstLine="0"/>
              <w:rPr>
                <w:sz w:val="22"/>
                <w:lang w:val="sq-AL"/>
              </w:rPr>
            </w:pPr>
          </w:p>
        </w:tc>
        <w:tc>
          <w:tcPr>
            <w:tcW w:w="3355" w:type="pct"/>
            <w:vAlign w:val="center"/>
          </w:tcPr>
          <w:p w:rsidR="00E3287F" w:rsidRPr="009B4C99" w:rsidRDefault="00E3287F" w:rsidP="00396A77">
            <w:pPr>
              <w:pStyle w:val="Paragrafi"/>
              <w:ind w:firstLine="0"/>
              <w:rPr>
                <w:sz w:val="22"/>
                <w:lang w:val="sq-AL"/>
              </w:rPr>
            </w:pPr>
            <w:r w:rsidRPr="009B4C99">
              <w:rPr>
                <w:sz w:val="22"/>
                <w:lang w:val="sq-AL"/>
              </w:rPr>
              <w:t>Veshje dhe këpucë</w:t>
            </w:r>
          </w:p>
        </w:tc>
        <w:tc>
          <w:tcPr>
            <w:tcW w:w="1205" w:type="pct"/>
          </w:tcPr>
          <w:p w:rsidR="00E3287F" w:rsidRPr="009B4C99" w:rsidRDefault="00E3287F" w:rsidP="00396A77">
            <w:pPr>
              <w:pStyle w:val="Paragrafi"/>
              <w:ind w:firstLine="0"/>
              <w:rPr>
                <w:sz w:val="22"/>
                <w:lang w:val="sq-AL"/>
              </w:rPr>
            </w:pPr>
            <w:r w:rsidRPr="009B4C99">
              <w:rPr>
                <w:sz w:val="22"/>
                <w:lang w:val="sq-AL"/>
              </w:rPr>
              <w:t>1.8</w:t>
            </w:r>
          </w:p>
        </w:tc>
      </w:tr>
      <w:tr w:rsidR="00E3287F" w:rsidRPr="009B4C99" w:rsidTr="00562A6E">
        <w:tc>
          <w:tcPr>
            <w:tcW w:w="440" w:type="pct"/>
          </w:tcPr>
          <w:p w:rsidR="00E3287F" w:rsidRPr="009B4C99" w:rsidRDefault="00E3287F" w:rsidP="00396A77">
            <w:pPr>
              <w:pStyle w:val="Paragrafi"/>
              <w:ind w:firstLine="0"/>
              <w:rPr>
                <w:sz w:val="22"/>
                <w:lang w:val="sq-AL"/>
              </w:rPr>
            </w:pPr>
          </w:p>
        </w:tc>
        <w:tc>
          <w:tcPr>
            <w:tcW w:w="3355" w:type="pct"/>
          </w:tcPr>
          <w:p w:rsidR="00E3287F" w:rsidRPr="009B4C99" w:rsidRDefault="009B4C99" w:rsidP="00396A77">
            <w:pPr>
              <w:pStyle w:val="Paragrafi"/>
              <w:ind w:firstLine="0"/>
              <w:rPr>
                <w:sz w:val="22"/>
                <w:lang w:val="sq-AL"/>
              </w:rPr>
            </w:pPr>
            <w:r w:rsidRPr="009B4C99">
              <w:rPr>
                <w:sz w:val="22"/>
                <w:lang w:val="sq-AL"/>
              </w:rPr>
              <w:t>Qira</w:t>
            </w:r>
            <w:r w:rsidR="00E3287F" w:rsidRPr="009B4C99">
              <w:rPr>
                <w:sz w:val="22"/>
                <w:lang w:val="sq-AL"/>
              </w:rPr>
              <w:t>, ujë, lëndë djegëse dhe energji</w:t>
            </w:r>
          </w:p>
        </w:tc>
        <w:tc>
          <w:tcPr>
            <w:tcW w:w="1205" w:type="pct"/>
          </w:tcPr>
          <w:p w:rsidR="00E3287F" w:rsidRPr="009B4C99" w:rsidRDefault="00E3287F" w:rsidP="00396A77">
            <w:pPr>
              <w:pStyle w:val="Paragrafi"/>
              <w:ind w:firstLine="0"/>
              <w:rPr>
                <w:sz w:val="22"/>
                <w:lang w:val="sq-AL"/>
              </w:rPr>
            </w:pPr>
            <w:r w:rsidRPr="009B4C99">
              <w:rPr>
                <w:sz w:val="22"/>
                <w:lang w:val="sq-AL"/>
              </w:rPr>
              <w:t>12.5</w:t>
            </w:r>
          </w:p>
        </w:tc>
      </w:tr>
      <w:tr w:rsidR="00E3287F" w:rsidRPr="009B4C99" w:rsidTr="00562A6E">
        <w:tc>
          <w:tcPr>
            <w:tcW w:w="440" w:type="pct"/>
          </w:tcPr>
          <w:p w:rsidR="00E3287F" w:rsidRPr="009B4C99" w:rsidRDefault="00E3287F" w:rsidP="00396A77">
            <w:pPr>
              <w:pStyle w:val="Paragrafi"/>
              <w:ind w:firstLine="0"/>
              <w:rPr>
                <w:sz w:val="22"/>
                <w:lang w:val="sq-AL"/>
              </w:rPr>
            </w:pPr>
          </w:p>
        </w:tc>
        <w:tc>
          <w:tcPr>
            <w:tcW w:w="3355" w:type="pct"/>
          </w:tcPr>
          <w:p w:rsidR="00E3287F" w:rsidRPr="009B4C99" w:rsidRDefault="00E3287F" w:rsidP="00396A77">
            <w:pPr>
              <w:pStyle w:val="Paragrafi"/>
              <w:ind w:firstLine="0"/>
              <w:rPr>
                <w:sz w:val="22"/>
                <w:lang w:val="sq-AL"/>
              </w:rPr>
            </w:pPr>
            <w:r w:rsidRPr="009B4C99">
              <w:rPr>
                <w:sz w:val="22"/>
                <w:lang w:val="sq-AL"/>
              </w:rPr>
              <w:t>Mobilje, pajisje shtëpie dhe mirëmbajtje e shtëpisë</w:t>
            </w:r>
          </w:p>
        </w:tc>
        <w:tc>
          <w:tcPr>
            <w:tcW w:w="1205" w:type="pct"/>
          </w:tcPr>
          <w:p w:rsidR="00E3287F" w:rsidRPr="009B4C99" w:rsidRDefault="00E3287F" w:rsidP="00396A77">
            <w:pPr>
              <w:pStyle w:val="Paragrafi"/>
              <w:ind w:firstLine="0"/>
              <w:rPr>
                <w:sz w:val="22"/>
                <w:lang w:val="sq-AL"/>
              </w:rPr>
            </w:pPr>
            <w:r w:rsidRPr="009B4C99">
              <w:rPr>
                <w:sz w:val="22"/>
                <w:lang w:val="sq-AL"/>
              </w:rPr>
              <w:t>5.7</w:t>
            </w:r>
          </w:p>
        </w:tc>
      </w:tr>
      <w:tr w:rsidR="00E3287F" w:rsidRPr="009B4C99" w:rsidTr="00562A6E">
        <w:tc>
          <w:tcPr>
            <w:tcW w:w="440" w:type="pct"/>
          </w:tcPr>
          <w:p w:rsidR="00E3287F" w:rsidRPr="009B4C99" w:rsidRDefault="00E3287F" w:rsidP="00396A77">
            <w:pPr>
              <w:pStyle w:val="Paragrafi"/>
              <w:ind w:firstLine="0"/>
              <w:rPr>
                <w:sz w:val="22"/>
                <w:lang w:val="sq-AL"/>
              </w:rPr>
            </w:pPr>
          </w:p>
        </w:tc>
        <w:tc>
          <w:tcPr>
            <w:tcW w:w="3355" w:type="pct"/>
            <w:vAlign w:val="center"/>
          </w:tcPr>
          <w:p w:rsidR="00E3287F" w:rsidRPr="009B4C99" w:rsidRDefault="00E3287F" w:rsidP="00396A77">
            <w:pPr>
              <w:pStyle w:val="Paragrafi"/>
              <w:ind w:firstLine="0"/>
              <w:rPr>
                <w:sz w:val="22"/>
                <w:lang w:val="sq-AL"/>
              </w:rPr>
            </w:pPr>
            <w:r w:rsidRPr="009B4C99">
              <w:rPr>
                <w:sz w:val="22"/>
                <w:lang w:val="sq-AL"/>
              </w:rPr>
              <w:t>Shëndeti</w:t>
            </w:r>
          </w:p>
        </w:tc>
        <w:tc>
          <w:tcPr>
            <w:tcW w:w="1205" w:type="pct"/>
          </w:tcPr>
          <w:p w:rsidR="00E3287F" w:rsidRPr="009B4C99" w:rsidRDefault="00E3287F" w:rsidP="00396A77">
            <w:pPr>
              <w:pStyle w:val="Paragrafi"/>
              <w:ind w:firstLine="0"/>
              <w:rPr>
                <w:sz w:val="22"/>
                <w:lang w:val="sq-AL"/>
              </w:rPr>
            </w:pPr>
            <w:r w:rsidRPr="009B4C99">
              <w:rPr>
                <w:sz w:val="22"/>
                <w:lang w:val="sq-AL"/>
              </w:rPr>
              <w:t>5.5</w:t>
            </w:r>
          </w:p>
        </w:tc>
      </w:tr>
      <w:tr w:rsidR="00E3287F" w:rsidRPr="009B4C99" w:rsidTr="00562A6E">
        <w:tc>
          <w:tcPr>
            <w:tcW w:w="440" w:type="pct"/>
          </w:tcPr>
          <w:p w:rsidR="00E3287F" w:rsidRPr="009B4C99" w:rsidRDefault="00E3287F" w:rsidP="00396A77">
            <w:pPr>
              <w:pStyle w:val="Paragrafi"/>
              <w:ind w:firstLine="0"/>
              <w:rPr>
                <w:sz w:val="22"/>
                <w:lang w:val="sq-AL"/>
              </w:rPr>
            </w:pPr>
          </w:p>
        </w:tc>
        <w:tc>
          <w:tcPr>
            <w:tcW w:w="3355" w:type="pct"/>
            <w:vAlign w:val="center"/>
          </w:tcPr>
          <w:p w:rsidR="00E3287F" w:rsidRPr="009B4C99" w:rsidRDefault="00E3287F" w:rsidP="00396A77">
            <w:pPr>
              <w:pStyle w:val="Paragrafi"/>
              <w:ind w:firstLine="0"/>
              <w:rPr>
                <w:sz w:val="22"/>
                <w:lang w:val="sq-AL"/>
              </w:rPr>
            </w:pPr>
            <w:r w:rsidRPr="009B4C99">
              <w:rPr>
                <w:sz w:val="22"/>
                <w:lang w:val="sq-AL"/>
              </w:rPr>
              <w:t>Transporti</w:t>
            </w:r>
          </w:p>
        </w:tc>
        <w:tc>
          <w:tcPr>
            <w:tcW w:w="1205" w:type="pct"/>
          </w:tcPr>
          <w:p w:rsidR="00E3287F" w:rsidRPr="009B4C99" w:rsidRDefault="00E3287F" w:rsidP="00396A77">
            <w:pPr>
              <w:pStyle w:val="Paragrafi"/>
              <w:ind w:firstLine="0"/>
              <w:rPr>
                <w:sz w:val="22"/>
                <w:lang w:val="sq-AL"/>
              </w:rPr>
            </w:pPr>
            <w:r w:rsidRPr="009B4C99">
              <w:rPr>
                <w:sz w:val="22"/>
                <w:lang w:val="sq-AL"/>
              </w:rPr>
              <w:t>1.8</w:t>
            </w:r>
          </w:p>
        </w:tc>
      </w:tr>
      <w:tr w:rsidR="00E3287F" w:rsidRPr="009B4C99" w:rsidTr="00562A6E">
        <w:tc>
          <w:tcPr>
            <w:tcW w:w="440" w:type="pct"/>
          </w:tcPr>
          <w:p w:rsidR="00E3287F" w:rsidRPr="009B4C99" w:rsidRDefault="00E3287F" w:rsidP="00396A77">
            <w:pPr>
              <w:pStyle w:val="Paragrafi"/>
              <w:ind w:firstLine="0"/>
              <w:rPr>
                <w:sz w:val="22"/>
                <w:lang w:val="sq-AL"/>
              </w:rPr>
            </w:pPr>
          </w:p>
        </w:tc>
        <w:tc>
          <w:tcPr>
            <w:tcW w:w="3355" w:type="pct"/>
            <w:vAlign w:val="center"/>
          </w:tcPr>
          <w:p w:rsidR="00E3287F" w:rsidRPr="009B4C99" w:rsidRDefault="00E3287F" w:rsidP="00396A77">
            <w:pPr>
              <w:pStyle w:val="Paragrafi"/>
              <w:ind w:firstLine="0"/>
              <w:rPr>
                <w:sz w:val="22"/>
                <w:lang w:val="sq-AL"/>
              </w:rPr>
            </w:pPr>
            <w:r w:rsidRPr="009B4C99">
              <w:rPr>
                <w:sz w:val="22"/>
                <w:lang w:val="sq-AL"/>
              </w:rPr>
              <w:t>Komunikimi</w:t>
            </w:r>
          </w:p>
        </w:tc>
        <w:tc>
          <w:tcPr>
            <w:tcW w:w="1205" w:type="pct"/>
          </w:tcPr>
          <w:p w:rsidR="00E3287F" w:rsidRPr="009B4C99" w:rsidRDefault="00E3287F" w:rsidP="00396A77">
            <w:pPr>
              <w:pStyle w:val="Paragrafi"/>
              <w:ind w:firstLine="0"/>
              <w:rPr>
                <w:sz w:val="22"/>
                <w:lang w:val="sq-AL"/>
              </w:rPr>
            </w:pPr>
            <w:r w:rsidRPr="009B4C99">
              <w:rPr>
                <w:sz w:val="22"/>
                <w:lang w:val="sq-AL"/>
              </w:rPr>
              <w:t>2.8</w:t>
            </w:r>
          </w:p>
        </w:tc>
      </w:tr>
      <w:tr w:rsidR="00E3287F" w:rsidRPr="009B4C99" w:rsidTr="00562A6E">
        <w:tc>
          <w:tcPr>
            <w:tcW w:w="440" w:type="pct"/>
          </w:tcPr>
          <w:p w:rsidR="00E3287F" w:rsidRPr="009B4C99" w:rsidRDefault="00E3287F" w:rsidP="00396A77">
            <w:pPr>
              <w:pStyle w:val="Paragrafi"/>
              <w:ind w:firstLine="0"/>
              <w:rPr>
                <w:sz w:val="22"/>
                <w:lang w:val="sq-AL"/>
              </w:rPr>
            </w:pPr>
          </w:p>
        </w:tc>
        <w:tc>
          <w:tcPr>
            <w:tcW w:w="3355" w:type="pct"/>
            <w:vAlign w:val="center"/>
          </w:tcPr>
          <w:p w:rsidR="00E3287F" w:rsidRPr="009B4C99" w:rsidRDefault="00E3287F" w:rsidP="00396A77">
            <w:pPr>
              <w:pStyle w:val="Paragrafi"/>
              <w:ind w:firstLine="0"/>
              <w:rPr>
                <w:sz w:val="22"/>
                <w:lang w:val="sq-AL"/>
              </w:rPr>
            </w:pPr>
            <w:r w:rsidRPr="009B4C99">
              <w:rPr>
                <w:sz w:val="22"/>
                <w:lang w:val="sq-AL"/>
              </w:rPr>
              <w:t>Argëtim dhe kulturë</w:t>
            </w:r>
          </w:p>
        </w:tc>
        <w:tc>
          <w:tcPr>
            <w:tcW w:w="1205" w:type="pct"/>
          </w:tcPr>
          <w:p w:rsidR="00E3287F" w:rsidRPr="009B4C99" w:rsidRDefault="00E3287F" w:rsidP="00396A77">
            <w:pPr>
              <w:pStyle w:val="Paragrafi"/>
              <w:ind w:firstLine="0"/>
              <w:rPr>
                <w:sz w:val="22"/>
                <w:lang w:val="sq-AL"/>
              </w:rPr>
            </w:pPr>
            <w:r w:rsidRPr="009B4C99">
              <w:rPr>
                <w:sz w:val="22"/>
                <w:lang w:val="sq-AL"/>
              </w:rPr>
              <w:t>1.0</w:t>
            </w:r>
          </w:p>
        </w:tc>
      </w:tr>
      <w:tr w:rsidR="00E3287F" w:rsidRPr="009B4C99" w:rsidTr="00562A6E">
        <w:tc>
          <w:tcPr>
            <w:tcW w:w="440" w:type="pct"/>
          </w:tcPr>
          <w:p w:rsidR="00E3287F" w:rsidRPr="009B4C99" w:rsidRDefault="00E3287F" w:rsidP="00396A77">
            <w:pPr>
              <w:pStyle w:val="Paragrafi"/>
              <w:ind w:firstLine="0"/>
              <w:rPr>
                <w:sz w:val="22"/>
                <w:lang w:val="sq-AL"/>
              </w:rPr>
            </w:pPr>
          </w:p>
        </w:tc>
        <w:tc>
          <w:tcPr>
            <w:tcW w:w="3355" w:type="pct"/>
            <w:vAlign w:val="center"/>
          </w:tcPr>
          <w:p w:rsidR="00E3287F" w:rsidRPr="009B4C99" w:rsidRDefault="00E3287F" w:rsidP="00396A77">
            <w:pPr>
              <w:pStyle w:val="Paragrafi"/>
              <w:ind w:firstLine="0"/>
              <w:rPr>
                <w:sz w:val="22"/>
                <w:lang w:val="sq-AL"/>
              </w:rPr>
            </w:pPr>
            <w:r w:rsidRPr="009B4C99">
              <w:rPr>
                <w:sz w:val="22"/>
                <w:lang w:val="sq-AL"/>
              </w:rPr>
              <w:t>Shërbimi arsimor</w:t>
            </w:r>
          </w:p>
        </w:tc>
        <w:tc>
          <w:tcPr>
            <w:tcW w:w="1205" w:type="pct"/>
          </w:tcPr>
          <w:p w:rsidR="00E3287F" w:rsidRPr="009B4C99" w:rsidRDefault="00E3287F" w:rsidP="00396A77">
            <w:pPr>
              <w:pStyle w:val="Paragrafi"/>
              <w:ind w:firstLine="0"/>
              <w:rPr>
                <w:sz w:val="22"/>
                <w:lang w:val="sq-AL"/>
              </w:rPr>
            </w:pPr>
            <w:r w:rsidRPr="009B4C99">
              <w:rPr>
                <w:sz w:val="22"/>
                <w:lang w:val="sq-AL"/>
              </w:rPr>
              <w:t>0.0</w:t>
            </w:r>
          </w:p>
        </w:tc>
      </w:tr>
      <w:tr w:rsidR="00E3287F" w:rsidRPr="009B4C99" w:rsidTr="00562A6E">
        <w:tc>
          <w:tcPr>
            <w:tcW w:w="440" w:type="pct"/>
          </w:tcPr>
          <w:p w:rsidR="00E3287F" w:rsidRPr="009B4C99" w:rsidRDefault="00E3287F" w:rsidP="00396A77">
            <w:pPr>
              <w:pStyle w:val="Paragrafi"/>
              <w:ind w:firstLine="0"/>
              <w:rPr>
                <w:sz w:val="22"/>
                <w:lang w:val="sq-AL"/>
              </w:rPr>
            </w:pPr>
          </w:p>
        </w:tc>
        <w:tc>
          <w:tcPr>
            <w:tcW w:w="3355" w:type="pct"/>
            <w:vAlign w:val="center"/>
          </w:tcPr>
          <w:p w:rsidR="00E3287F" w:rsidRPr="009B4C99" w:rsidRDefault="00E3287F" w:rsidP="00396A77">
            <w:pPr>
              <w:pStyle w:val="Paragrafi"/>
              <w:ind w:firstLine="0"/>
              <w:rPr>
                <w:sz w:val="22"/>
                <w:lang w:val="sq-AL"/>
              </w:rPr>
            </w:pPr>
            <w:r w:rsidRPr="009B4C99">
              <w:rPr>
                <w:sz w:val="22"/>
                <w:lang w:val="sq-AL"/>
              </w:rPr>
              <w:t>Hotele, kafene dhe restorante</w:t>
            </w:r>
          </w:p>
        </w:tc>
        <w:tc>
          <w:tcPr>
            <w:tcW w:w="1205" w:type="pct"/>
          </w:tcPr>
          <w:p w:rsidR="00E3287F" w:rsidRPr="009B4C99" w:rsidRDefault="00E3287F" w:rsidP="00396A77">
            <w:pPr>
              <w:pStyle w:val="Paragrafi"/>
              <w:ind w:firstLine="0"/>
              <w:rPr>
                <w:sz w:val="22"/>
                <w:lang w:val="sq-AL"/>
              </w:rPr>
            </w:pPr>
            <w:r w:rsidRPr="009B4C99">
              <w:rPr>
                <w:sz w:val="22"/>
                <w:lang w:val="sq-AL"/>
              </w:rPr>
              <w:t>4.2</w:t>
            </w:r>
          </w:p>
        </w:tc>
      </w:tr>
      <w:tr w:rsidR="00E3287F" w:rsidRPr="009B4C99" w:rsidTr="00562A6E">
        <w:tc>
          <w:tcPr>
            <w:tcW w:w="440" w:type="pct"/>
          </w:tcPr>
          <w:p w:rsidR="00E3287F" w:rsidRPr="009B4C99" w:rsidRDefault="00E3287F" w:rsidP="00396A77">
            <w:pPr>
              <w:pStyle w:val="Paragrafi"/>
              <w:ind w:firstLine="0"/>
              <w:rPr>
                <w:sz w:val="22"/>
                <w:lang w:val="sq-AL"/>
              </w:rPr>
            </w:pPr>
          </w:p>
        </w:tc>
        <w:tc>
          <w:tcPr>
            <w:tcW w:w="3355" w:type="pct"/>
            <w:vAlign w:val="center"/>
          </w:tcPr>
          <w:p w:rsidR="00E3287F" w:rsidRPr="009B4C99" w:rsidRDefault="00E3287F" w:rsidP="00396A77">
            <w:pPr>
              <w:pStyle w:val="Paragrafi"/>
              <w:ind w:firstLine="0"/>
              <w:rPr>
                <w:sz w:val="22"/>
                <w:lang w:val="sq-AL"/>
              </w:rPr>
            </w:pPr>
            <w:r w:rsidRPr="009B4C99">
              <w:rPr>
                <w:sz w:val="22"/>
                <w:lang w:val="sq-AL"/>
              </w:rPr>
              <w:t>Mallra dhe shërbime të ndryshme</w:t>
            </w:r>
          </w:p>
        </w:tc>
        <w:tc>
          <w:tcPr>
            <w:tcW w:w="1205" w:type="pct"/>
          </w:tcPr>
          <w:p w:rsidR="00E3287F" w:rsidRPr="009B4C99" w:rsidRDefault="00E3287F" w:rsidP="00396A77">
            <w:pPr>
              <w:pStyle w:val="Paragrafi"/>
              <w:ind w:firstLine="0"/>
              <w:rPr>
                <w:sz w:val="22"/>
                <w:lang w:val="sq-AL"/>
              </w:rPr>
            </w:pPr>
            <w:r w:rsidRPr="009B4C99">
              <w:rPr>
                <w:sz w:val="22"/>
                <w:lang w:val="sq-AL"/>
              </w:rPr>
              <w:t>4.0</w:t>
            </w:r>
          </w:p>
        </w:tc>
      </w:tr>
    </w:tbl>
    <w:p w:rsidR="00E3287F" w:rsidRPr="00562A6E" w:rsidRDefault="00E3287F" w:rsidP="00E3287F">
      <w:pPr>
        <w:pStyle w:val="Paragrafi"/>
        <w:rPr>
          <w:sz w:val="14"/>
          <w:lang w:val="sq-AL"/>
        </w:rPr>
      </w:pPr>
    </w:p>
    <w:p w:rsidR="00E3287F" w:rsidRPr="009B4C99" w:rsidRDefault="00E3287F" w:rsidP="00E3287F">
      <w:pPr>
        <w:pStyle w:val="Paragrafi"/>
        <w:rPr>
          <w:lang w:val="sq-AL"/>
        </w:rPr>
      </w:pPr>
      <w:r w:rsidRPr="009B4C99">
        <w:rPr>
          <w:lang w:val="sq-AL"/>
        </w:rPr>
        <w:t xml:space="preserve">Struktura e përmbledhur e grupeve kryesore të mallrave dhe shërbimeve i referohet produkteve të përzgjedhura nga Anketa e Buxhetit të Familjes 2014, e realizuar nga INSTAT-i, të cilat janë bazë edhe për përcaktimin e indeksit të përgjithshëm të ndryshimit mesatar vjetor të çmimeve të konsumit. </w:t>
      </w:r>
    </w:p>
    <w:p w:rsidR="00E3287F" w:rsidRPr="009B4C99" w:rsidRDefault="00E3287F" w:rsidP="00E3287F">
      <w:pPr>
        <w:pStyle w:val="Paragrafi"/>
        <w:rPr>
          <w:lang w:val="sq-AL"/>
        </w:rPr>
      </w:pPr>
      <w:r w:rsidRPr="009B4C99">
        <w:rPr>
          <w:lang w:val="sq-AL"/>
        </w:rPr>
        <w:t xml:space="preserve">Pesha specifike e secilit prej grupmallrave dhe shërbimeve për pensionistët i referohet shpenzimeve mesatare mujore të familjeve me dy pensionistë. </w:t>
      </w:r>
    </w:p>
    <w:p w:rsidR="00562A6E" w:rsidRDefault="00562A6E" w:rsidP="00AC5BD6">
      <w:pPr>
        <w:pStyle w:val="Akti"/>
        <w:rPr>
          <w:lang w:val="sq-AL"/>
        </w:rPr>
        <w:sectPr w:rsidR="00562A6E" w:rsidSect="00243DB6">
          <w:type w:val="continuous"/>
          <w:pgSz w:w="11907" w:h="16840" w:code="9"/>
          <w:pgMar w:top="720" w:right="1134" w:bottom="720" w:left="1134" w:header="851" w:footer="851" w:gutter="0"/>
          <w:cols w:space="454"/>
          <w:docGrid w:linePitch="360"/>
        </w:sectPr>
      </w:pPr>
    </w:p>
    <w:p w:rsidR="00D42036" w:rsidRPr="00562A6E" w:rsidRDefault="00D42036" w:rsidP="00AC5BD6">
      <w:pPr>
        <w:pStyle w:val="Akti"/>
        <w:rPr>
          <w:spacing w:val="-4"/>
          <w:lang w:val="sq-AL"/>
        </w:rPr>
      </w:pPr>
      <w:r w:rsidRPr="00562A6E">
        <w:rPr>
          <w:spacing w:val="-4"/>
          <w:lang w:val="sq-AL"/>
        </w:rPr>
        <w:t>VENDIM</w:t>
      </w:r>
    </w:p>
    <w:p w:rsidR="00D42036" w:rsidRPr="00562A6E" w:rsidRDefault="00D42036" w:rsidP="00AC5BD6">
      <w:pPr>
        <w:pStyle w:val="NumriData"/>
        <w:rPr>
          <w:spacing w:val="-4"/>
          <w:lang w:val="sq-AL"/>
        </w:rPr>
      </w:pPr>
      <w:r w:rsidRPr="00562A6E">
        <w:rPr>
          <w:spacing w:val="-4"/>
          <w:lang w:val="sq-AL"/>
        </w:rPr>
        <w:t>Nr. 132, datë 22.2.2017</w:t>
      </w:r>
    </w:p>
    <w:p w:rsidR="00D42036" w:rsidRPr="00562A6E" w:rsidRDefault="00D42036" w:rsidP="00562A6E">
      <w:pPr>
        <w:pStyle w:val="Hapesira7"/>
        <w:rPr>
          <w:lang w:val="sq-AL"/>
        </w:rPr>
      </w:pPr>
    </w:p>
    <w:p w:rsidR="00D42036" w:rsidRPr="00562A6E" w:rsidRDefault="00D42036" w:rsidP="00AC5BD6">
      <w:pPr>
        <w:pStyle w:val="Titulli"/>
        <w:rPr>
          <w:spacing w:val="-4"/>
          <w:lang w:val="sq-AL"/>
        </w:rPr>
      </w:pPr>
      <w:r w:rsidRPr="00562A6E">
        <w:rPr>
          <w:spacing w:val="-4"/>
          <w:lang w:val="sq-AL"/>
        </w:rPr>
        <w:t>PËR MIRATIMIN E PROJEKTIT PILOT PËR MASAT PËR NXITJEN E TË NXËNIT, TË VIJUESHMËRISË DHE PËRPARIMIT TË NXËNËSVE TË SHKOLLËS 9-VJEÇARE “NAIM FRASHËRI”, KORÇË, PËR VITIN SHKOLLOR 2016-2017</w:t>
      </w:r>
    </w:p>
    <w:p w:rsidR="00D42036" w:rsidRPr="00562A6E" w:rsidRDefault="00D42036" w:rsidP="00562A6E">
      <w:pPr>
        <w:pStyle w:val="Hapesira7"/>
        <w:rPr>
          <w:lang w:val="sq-AL"/>
        </w:rPr>
      </w:pPr>
    </w:p>
    <w:p w:rsidR="00D42036" w:rsidRPr="00562A6E" w:rsidRDefault="00D42036" w:rsidP="00D42036">
      <w:pPr>
        <w:pStyle w:val="Paragrafi"/>
        <w:rPr>
          <w:spacing w:val="-4"/>
          <w:lang w:val="sq-AL"/>
        </w:rPr>
      </w:pPr>
      <w:r w:rsidRPr="00562A6E">
        <w:rPr>
          <w:spacing w:val="-4"/>
          <w:lang w:val="sq-AL"/>
        </w:rPr>
        <w:t>Në mbështetje të nenit 100 të Kushtetutës, të neneve 6, 19 e 28, të ligjit nr.69/2012, “Për sistemin arsimor parauniversitar në Republikën e Shqipërisë”, të ndryshuar, të ligjit nr.9936, datë 26.6.2008, “Për menaxhimin e sistemit buxhetor në Republikën e Shqipërisë”, të ndryshuar, dhe të ligjit nr.130/2016, “Për buxhetin e vitit 2017”, me propozimin e ministrit të Arsimit dhe Sportit, Këshilli i Ministrave</w:t>
      </w:r>
    </w:p>
    <w:p w:rsidR="00D42036" w:rsidRPr="00562A6E" w:rsidRDefault="00D42036" w:rsidP="00562A6E">
      <w:pPr>
        <w:pStyle w:val="Hapesira7"/>
        <w:rPr>
          <w:lang w:val="sq-AL"/>
        </w:rPr>
      </w:pPr>
    </w:p>
    <w:p w:rsidR="00D42036" w:rsidRPr="00562A6E" w:rsidRDefault="00D42036" w:rsidP="00AC5BD6">
      <w:pPr>
        <w:pStyle w:val="Titulli"/>
        <w:rPr>
          <w:b w:val="0"/>
          <w:spacing w:val="-4"/>
          <w:lang w:val="sq-AL"/>
        </w:rPr>
      </w:pPr>
      <w:r w:rsidRPr="00562A6E">
        <w:rPr>
          <w:b w:val="0"/>
          <w:spacing w:val="-4"/>
          <w:lang w:val="sq-AL"/>
        </w:rPr>
        <w:t>VENDOSI:</w:t>
      </w:r>
    </w:p>
    <w:p w:rsidR="00D42036" w:rsidRPr="00562A6E" w:rsidRDefault="00D42036" w:rsidP="00562A6E">
      <w:pPr>
        <w:pStyle w:val="Hapesira7"/>
        <w:rPr>
          <w:lang w:val="sq-AL"/>
        </w:rPr>
      </w:pPr>
    </w:p>
    <w:p w:rsidR="00D42036" w:rsidRPr="00562A6E" w:rsidRDefault="00243DB6" w:rsidP="00D42036">
      <w:pPr>
        <w:pStyle w:val="Paragrafi"/>
        <w:rPr>
          <w:spacing w:val="-4"/>
          <w:lang w:val="sq-AL"/>
        </w:rPr>
      </w:pPr>
      <w:r w:rsidRPr="00562A6E">
        <w:rPr>
          <w:spacing w:val="-4"/>
          <w:lang w:val="sq-AL"/>
        </w:rPr>
        <w:t xml:space="preserve">1. </w:t>
      </w:r>
      <w:r w:rsidR="00D42036" w:rsidRPr="00562A6E">
        <w:rPr>
          <w:spacing w:val="-4"/>
          <w:lang w:val="sq-AL"/>
        </w:rPr>
        <w:t>Miratimin e projektit pilot për dhënien e 350 (treqind e pesëdhjetë) bursave/ kuotave ushqimore për nxënësit e shkollës 9-vjeçare “Naim Frashëri”, Korçë, për vitin shkollor 2016-2017.</w:t>
      </w:r>
    </w:p>
    <w:p w:rsidR="00D42036" w:rsidRPr="00562A6E" w:rsidRDefault="00243DB6" w:rsidP="00D42036">
      <w:pPr>
        <w:pStyle w:val="Paragrafi"/>
        <w:rPr>
          <w:spacing w:val="-4"/>
          <w:lang w:val="sq-AL"/>
        </w:rPr>
      </w:pPr>
      <w:r w:rsidRPr="00562A6E">
        <w:rPr>
          <w:spacing w:val="-4"/>
          <w:lang w:val="sq-AL"/>
        </w:rPr>
        <w:t xml:space="preserve">2. </w:t>
      </w:r>
      <w:r w:rsidR="00D42036" w:rsidRPr="00562A6E">
        <w:rPr>
          <w:spacing w:val="-4"/>
          <w:lang w:val="sq-AL"/>
        </w:rPr>
        <w:t>Vlera e bursës/kuotës ushqimore ditore është 76 (shtatëdhjetë e gjashtë) lekë në ditë për nxënës, për mbulimin e kostos ushqimore. Vlera e bursës/kuotës ushqimore, që do t’u ofrohet nxënësve në mjediset e shkollës në formën e shërbimit ushqimor ditor të paketuar për çdo nxënës për 170 (njëqind e shtatëdhjetë) ditë mësimore, jepet sipas pasqyrës nr.1, që i bashkëlidhet këtij vendimi.</w:t>
      </w:r>
    </w:p>
    <w:p w:rsidR="00D42036" w:rsidRPr="00562A6E" w:rsidRDefault="00243DB6" w:rsidP="00D42036">
      <w:pPr>
        <w:pStyle w:val="Paragrafi"/>
        <w:rPr>
          <w:spacing w:val="-4"/>
          <w:lang w:val="sq-AL"/>
        </w:rPr>
      </w:pPr>
      <w:r w:rsidRPr="00562A6E">
        <w:rPr>
          <w:spacing w:val="-4"/>
          <w:lang w:val="sq-AL"/>
        </w:rPr>
        <w:t xml:space="preserve">3. </w:t>
      </w:r>
      <w:r w:rsidR="00D42036" w:rsidRPr="00562A6E">
        <w:rPr>
          <w:spacing w:val="-4"/>
          <w:lang w:val="sq-AL"/>
        </w:rPr>
        <w:t>Drejtoria Arsimore Rajonale Korçë, në fillim të vitit shkollor, duhet të dërgojë pranë njësisë së vetëqeverisjes vendore, Bashkia Korçë, listën emërore të nxënësve që ndjekin studimet në këtë institucion arsimor, përfitues të bursës/kuotës ushqimore, të detajuar nga klasa e parë deri në klasën e nëntë. Një kopje e listës emërore të nxënësve të trajtuar me bursë/kuotë ushqimore i dërgohet Ministrisë së Arsimit dhe Sportit.</w:t>
      </w:r>
    </w:p>
    <w:p w:rsidR="00D42036" w:rsidRPr="00562A6E" w:rsidRDefault="00243DB6" w:rsidP="00D42036">
      <w:pPr>
        <w:pStyle w:val="Paragrafi"/>
        <w:rPr>
          <w:spacing w:val="-4"/>
          <w:lang w:val="sq-AL"/>
        </w:rPr>
      </w:pPr>
      <w:r w:rsidRPr="00562A6E">
        <w:rPr>
          <w:spacing w:val="-4"/>
          <w:lang w:val="sq-AL"/>
        </w:rPr>
        <w:t xml:space="preserve">4. </w:t>
      </w:r>
      <w:r w:rsidR="00D42036" w:rsidRPr="00562A6E">
        <w:rPr>
          <w:spacing w:val="-4"/>
          <w:lang w:val="sq-AL"/>
        </w:rPr>
        <w:t>Fondet publike për mbulimin e shpenzimeve për bursat/kuotat ushqimore rialokohen nga Ministria e Arsimit dhe Sportit për Bashkinë Korçë dhe administrohen nga kjo bashki.</w:t>
      </w:r>
    </w:p>
    <w:p w:rsidR="00D42036" w:rsidRPr="00562A6E" w:rsidRDefault="00243DB6" w:rsidP="00D42036">
      <w:pPr>
        <w:pStyle w:val="Paragrafi"/>
        <w:rPr>
          <w:spacing w:val="-4"/>
          <w:lang w:val="sq-AL"/>
        </w:rPr>
      </w:pPr>
      <w:r w:rsidRPr="00562A6E">
        <w:rPr>
          <w:spacing w:val="-4"/>
          <w:lang w:val="sq-AL"/>
        </w:rPr>
        <w:t xml:space="preserve">5. </w:t>
      </w:r>
      <w:r w:rsidR="00D42036" w:rsidRPr="00562A6E">
        <w:rPr>
          <w:spacing w:val="-4"/>
          <w:lang w:val="sq-AL"/>
        </w:rPr>
        <w:t>Drejtoria Arsimore Rajonale Korçë dhe drejtoria e shkollës “Naim Frashëri”, Korçë, organizojnë aktivitete ekstrakurrikulare, me qëllim nxitjen e të nxënit, vijueshmërisë dhe përparimit të nxënësve romë dhe egjiptianë të shkollës “Naim Frashëri”, Korçë. Këto aktivitete organizohen në përputhje me udhëzimin nr.21, datë 23.7.2010, të ministrit të Arsimit dhe Sportit “Për normat e punës mësimore – edukative dhe numrin e nxënësve për klasë në arsimin parauniversitar”, të ndryshuar.</w:t>
      </w:r>
    </w:p>
    <w:p w:rsidR="00D42036" w:rsidRPr="00562A6E" w:rsidRDefault="00243DB6" w:rsidP="00D42036">
      <w:pPr>
        <w:pStyle w:val="Paragrafi"/>
        <w:rPr>
          <w:spacing w:val="-4"/>
          <w:lang w:val="sq-AL"/>
        </w:rPr>
      </w:pPr>
      <w:r w:rsidRPr="00562A6E">
        <w:rPr>
          <w:spacing w:val="-4"/>
          <w:lang w:val="sq-AL"/>
        </w:rPr>
        <w:t xml:space="preserve">6. </w:t>
      </w:r>
      <w:r w:rsidR="00D42036" w:rsidRPr="00562A6E">
        <w:rPr>
          <w:spacing w:val="-4"/>
          <w:lang w:val="sq-AL"/>
        </w:rPr>
        <w:t>Efektet financiare të mbulohen nga buxheti vjetor i miratuar për Ministrinë e Arsimit dhe Sportit në programin buxhetor të arsimit 9-vjeçar.</w:t>
      </w:r>
    </w:p>
    <w:p w:rsidR="00D42036" w:rsidRPr="00562A6E" w:rsidRDefault="00243DB6" w:rsidP="00D42036">
      <w:pPr>
        <w:pStyle w:val="Paragrafi"/>
        <w:rPr>
          <w:spacing w:val="-4"/>
          <w:lang w:val="sq-AL"/>
        </w:rPr>
      </w:pPr>
      <w:r w:rsidRPr="00562A6E">
        <w:rPr>
          <w:spacing w:val="-4"/>
          <w:lang w:val="sq-AL"/>
        </w:rPr>
        <w:t xml:space="preserve">7. </w:t>
      </w:r>
      <w:r w:rsidR="00D42036" w:rsidRPr="00562A6E">
        <w:rPr>
          <w:spacing w:val="-4"/>
          <w:lang w:val="sq-AL"/>
        </w:rPr>
        <w:t>Ngarkohen Ministria e Arsimit dhe Sportit, Ministria e Financave, Bashkia Korçë dhe Drejtoria Arsimore Rajonale Korçë për zbatimin e këtij vendimi.</w:t>
      </w:r>
    </w:p>
    <w:p w:rsidR="00D42036" w:rsidRPr="00562A6E" w:rsidRDefault="00D42036" w:rsidP="00D42036">
      <w:pPr>
        <w:pStyle w:val="Paragrafi"/>
        <w:rPr>
          <w:spacing w:val="-4"/>
          <w:lang w:val="sq-AL"/>
        </w:rPr>
      </w:pPr>
      <w:r w:rsidRPr="00562A6E">
        <w:rPr>
          <w:spacing w:val="-4"/>
          <w:lang w:val="sq-AL"/>
        </w:rPr>
        <w:t>Ky vendim hyn në fuqi pas botimit në “Fletoren zyrtare” dhe i shtrin efektet financiare nga data 1 janar 2017.</w:t>
      </w:r>
    </w:p>
    <w:p w:rsidR="00D42036" w:rsidRPr="00562A6E" w:rsidRDefault="00D42036" w:rsidP="00562A6E">
      <w:pPr>
        <w:pStyle w:val="Hapesira7"/>
        <w:rPr>
          <w:lang w:val="sq-AL"/>
        </w:rPr>
      </w:pPr>
    </w:p>
    <w:p w:rsidR="00D42036" w:rsidRPr="00562A6E" w:rsidRDefault="00D42036" w:rsidP="00D42036">
      <w:pPr>
        <w:pStyle w:val="Autoriteti"/>
        <w:rPr>
          <w:spacing w:val="-4"/>
          <w:lang w:val="sq-AL"/>
        </w:rPr>
      </w:pPr>
      <w:r w:rsidRPr="00562A6E">
        <w:rPr>
          <w:spacing w:val="-4"/>
          <w:lang w:val="sq-AL"/>
        </w:rPr>
        <w:t>KRYEMINISTRI</w:t>
      </w:r>
    </w:p>
    <w:p w:rsidR="00D42036" w:rsidRPr="00562A6E" w:rsidRDefault="00D42036" w:rsidP="00D42036">
      <w:pPr>
        <w:pStyle w:val="AutoritetiEmer"/>
        <w:rPr>
          <w:spacing w:val="-4"/>
          <w:lang w:val="sq-AL"/>
        </w:rPr>
      </w:pPr>
      <w:r w:rsidRPr="00562A6E">
        <w:rPr>
          <w:spacing w:val="-4"/>
          <w:lang w:val="sq-AL"/>
        </w:rPr>
        <w:t>Edi Rama</w:t>
      </w:r>
    </w:p>
    <w:p w:rsidR="00562A6E" w:rsidRDefault="00562A6E" w:rsidP="00AD54B2">
      <w:pPr>
        <w:widowControl w:val="0"/>
        <w:spacing w:after="0" w:line="240" w:lineRule="auto"/>
        <w:rPr>
          <w:rFonts w:ascii="Garamond" w:eastAsia="Times New Roman" w:hAnsi="Garamond"/>
          <w:spacing w:val="-4"/>
          <w:sz w:val="24"/>
          <w:szCs w:val="24"/>
          <w:lang w:val="sq-AL" w:eastAsia="en-GB"/>
        </w:rPr>
        <w:sectPr w:rsidR="00562A6E" w:rsidSect="00562A6E">
          <w:type w:val="continuous"/>
          <w:pgSz w:w="11907" w:h="16840" w:code="9"/>
          <w:pgMar w:top="720" w:right="1134" w:bottom="720" w:left="1134" w:header="851" w:footer="851" w:gutter="0"/>
          <w:cols w:num="2" w:space="454"/>
          <w:docGrid w:linePitch="360"/>
        </w:sect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562A6E" w:rsidRDefault="00243DB6" w:rsidP="00243DB6">
      <w:pPr>
        <w:pStyle w:val="Paragrafi"/>
        <w:jc w:val="center"/>
        <w:rPr>
          <w:lang w:val="sq-AL"/>
        </w:rPr>
      </w:pPr>
      <w:r w:rsidRPr="009B4C99">
        <w:rPr>
          <w:b/>
          <w:lang w:val="sq-AL"/>
        </w:rPr>
        <w:t>Pasqyra nr. 1</w:t>
      </w:r>
      <w:r w:rsidRPr="009B4C99">
        <w:rPr>
          <w:lang w:val="sq-AL"/>
        </w:rPr>
        <w:t xml:space="preserve"> </w:t>
      </w:r>
    </w:p>
    <w:p w:rsidR="00243DB6" w:rsidRPr="009B4C99" w:rsidRDefault="00243DB6" w:rsidP="00243DB6">
      <w:pPr>
        <w:pStyle w:val="Paragrafi"/>
        <w:jc w:val="center"/>
        <w:rPr>
          <w:lang w:val="sq-AL"/>
        </w:rPr>
      </w:pPr>
      <w:r w:rsidRPr="009B4C99">
        <w:rPr>
          <w:lang w:val="sq-AL"/>
        </w:rPr>
        <w:t>(KUOTAT FINANCIARE SIPAS NORMAVE NË NATYRË PËR USHQIMIN E NXËNËSVE</w:t>
      </w:r>
    </w:p>
    <w:p w:rsidR="00243DB6" w:rsidRPr="009B4C99" w:rsidRDefault="00243DB6" w:rsidP="00243DB6">
      <w:pPr>
        <w:pStyle w:val="Paragrafi"/>
        <w:jc w:val="center"/>
        <w:rPr>
          <w:lang w:val="sq-AL"/>
        </w:rPr>
      </w:pPr>
      <w:r w:rsidRPr="009B4C99">
        <w:rPr>
          <w:lang w:val="sq-AL"/>
        </w:rPr>
        <w:t>(VITI MËSIMOR 2016-2017)</w:t>
      </w: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tbl>
      <w:tblPr>
        <w:tblW w:w="5000" w:type="pct"/>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864"/>
        <w:gridCol w:w="2646"/>
        <w:gridCol w:w="993"/>
        <w:gridCol w:w="940"/>
        <w:gridCol w:w="1528"/>
        <w:gridCol w:w="1528"/>
        <w:gridCol w:w="1356"/>
      </w:tblGrid>
      <w:tr w:rsidR="003173BD" w:rsidRPr="009B4C99" w:rsidTr="00E676F6">
        <w:trPr>
          <w:trHeight w:val="720"/>
          <w:jc w:val="center"/>
        </w:trPr>
        <w:tc>
          <w:tcPr>
            <w:tcW w:w="438" w:type="pct"/>
            <w:shd w:val="clear" w:color="auto" w:fill="auto"/>
            <w:vAlign w:val="center"/>
            <w:hideMark/>
          </w:tcPr>
          <w:p w:rsidR="00243DB6" w:rsidRPr="009B4C99" w:rsidRDefault="00243DB6" w:rsidP="0022085B">
            <w:pPr>
              <w:spacing w:after="0" w:line="240" w:lineRule="auto"/>
              <w:ind w:firstLine="0"/>
              <w:jc w:val="center"/>
              <w:rPr>
                <w:rFonts w:ascii="Garamond" w:hAnsi="Garamond"/>
                <w:b/>
                <w:bCs/>
                <w:color w:val="000000"/>
                <w:lang w:val="sq-AL"/>
              </w:rPr>
            </w:pPr>
            <w:r w:rsidRPr="009B4C99">
              <w:rPr>
                <w:rFonts w:ascii="Garamond" w:hAnsi="Garamond"/>
                <w:b/>
                <w:bCs/>
                <w:color w:val="000000"/>
                <w:lang w:val="sq-AL"/>
              </w:rPr>
              <w:t>Nr.</w:t>
            </w:r>
          </w:p>
        </w:tc>
        <w:tc>
          <w:tcPr>
            <w:tcW w:w="1342" w:type="pct"/>
            <w:shd w:val="clear" w:color="auto" w:fill="auto"/>
            <w:vAlign w:val="center"/>
            <w:hideMark/>
          </w:tcPr>
          <w:p w:rsidR="00243DB6" w:rsidRPr="009B4C99" w:rsidRDefault="00AC5BD6" w:rsidP="0022085B">
            <w:pPr>
              <w:spacing w:after="0" w:line="240" w:lineRule="auto"/>
              <w:ind w:firstLine="0"/>
              <w:jc w:val="center"/>
              <w:rPr>
                <w:rFonts w:ascii="Garamond" w:hAnsi="Garamond"/>
                <w:b/>
                <w:bCs/>
                <w:color w:val="000000"/>
                <w:lang w:val="sq-AL"/>
              </w:rPr>
            </w:pPr>
            <w:r w:rsidRPr="009B4C99">
              <w:rPr>
                <w:rFonts w:ascii="Garamond" w:hAnsi="Garamond"/>
                <w:b/>
                <w:bCs/>
                <w:color w:val="000000"/>
                <w:lang w:val="sq-AL"/>
              </w:rPr>
              <w:t>EMË</w:t>
            </w:r>
            <w:r w:rsidR="00243DB6" w:rsidRPr="009B4C99">
              <w:rPr>
                <w:rFonts w:ascii="Garamond" w:hAnsi="Garamond"/>
                <w:b/>
                <w:bCs/>
                <w:color w:val="000000"/>
                <w:lang w:val="sq-AL"/>
              </w:rPr>
              <w:t>RTIMI</w:t>
            </w:r>
          </w:p>
        </w:tc>
        <w:tc>
          <w:tcPr>
            <w:tcW w:w="504" w:type="pct"/>
            <w:shd w:val="clear" w:color="auto" w:fill="auto"/>
            <w:vAlign w:val="center"/>
            <w:hideMark/>
          </w:tcPr>
          <w:p w:rsidR="00243DB6" w:rsidRPr="009B4C99" w:rsidRDefault="00243DB6" w:rsidP="0022085B">
            <w:pPr>
              <w:spacing w:after="0" w:line="240" w:lineRule="auto"/>
              <w:ind w:firstLine="0"/>
              <w:jc w:val="center"/>
              <w:rPr>
                <w:rFonts w:ascii="Garamond" w:hAnsi="Garamond"/>
                <w:b/>
                <w:bCs/>
                <w:color w:val="000000"/>
                <w:lang w:val="sq-AL"/>
              </w:rPr>
            </w:pPr>
            <w:r w:rsidRPr="009B4C99">
              <w:rPr>
                <w:rFonts w:ascii="Garamond" w:hAnsi="Garamond"/>
                <w:b/>
                <w:bCs/>
                <w:color w:val="000000"/>
                <w:lang w:val="sq-AL"/>
              </w:rPr>
              <w:t>Njësia matëse</w:t>
            </w:r>
          </w:p>
        </w:tc>
        <w:tc>
          <w:tcPr>
            <w:tcW w:w="477" w:type="pct"/>
            <w:shd w:val="clear" w:color="auto" w:fill="auto"/>
            <w:vAlign w:val="center"/>
            <w:hideMark/>
          </w:tcPr>
          <w:p w:rsidR="00243DB6" w:rsidRPr="009B4C99" w:rsidRDefault="00243DB6" w:rsidP="0022085B">
            <w:pPr>
              <w:spacing w:after="0" w:line="240" w:lineRule="auto"/>
              <w:ind w:firstLine="0"/>
              <w:jc w:val="center"/>
              <w:rPr>
                <w:rFonts w:ascii="Garamond" w:hAnsi="Garamond"/>
                <w:b/>
                <w:bCs/>
                <w:color w:val="000000"/>
                <w:lang w:val="sq-AL"/>
              </w:rPr>
            </w:pPr>
            <w:r w:rsidRPr="009B4C99">
              <w:rPr>
                <w:rFonts w:ascii="Garamond" w:hAnsi="Garamond"/>
                <w:b/>
                <w:bCs/>
                <w:color w:val="000000"/>
                <w:lang w:val="sq-AL"/>
              </w:rPr>
              <w:t>Norma ditore</w:t>
            </w:r>
          </w:p>
        </w:tc>
        <w:tc>
          <w:tcPr>
            <w:tcW w:w="775" w:type="pct"/>
            <w:shd w:val="clear" w:color="auto" w:fill="auto"/>
            <w:vAlign w:val="center"/>
            <w:hideMark/>
          </w:tcPr>
          <w:p w:rsidR="00243DB6" w:rsidRPr="009B4C99" w:rsidRDefault="00243DB6" w:rsidP="0022085B">
            <w:pPr>
              <w:spacing w:after="0" w:line="240" w:lineRule="auto"/>
              <w:ind w:firstLine="0"/>
              <w:jc w:val="center"/>
              <w:rPr>
                <w:rFonts w:ascii="Garamond" w:hAnsi="Garamond"/>
                <w:b/>
                <w:bCs/>
                <w:color w:val="000000"/>
                <w:lang w:val="sq-AL"/>
              </w:rPr>
            </w:pPr>
            <w:r w:rsidRPr="009B4C99">
              <w:rPr>
                <w:rFonts w:ascii="Garamond" w:hAnsi="Garamond"/>
                <w:b/>
                <w:bCs/>
                <w:color w:val="000000"/>
                <w:lang w:val="sq-AL"/>
              </w:rPr>
              <w:t>Vlera energjetike (në kcal)</w:t>
            </w:r>
          </w:p>
        </w:tc>
        <w:tc>
          <w:tcPr>
            <w:tcW w:w="775" w:type="pct"/>
            <w:shd w:val="clear" w:color="auto" w:fill="auto"/>
            <w:vAlign w:val="center"/>
            <w:hideMark/>
          </w:tcPr>
          <w:p w:rsidR="00243DB6" w:rsidRPr="009B4C99" w:rsidRDefault="00243DB6" w:rsidP="0022085B">
            <w:pPr>
              <w:spacing w:after="0" w:line="240" w:lineRule="auto"/>
              <w:ind w:firstLine="0"/>
              <w:jc w:val="center"/>
              <w:rPr>
                <w:rFonts w:ascii="Garamond" w:hAnsi="Garamond"/>
                <w:b/>
                <w:bCs/>
                <w:color w:val="000000"/>
                <w:lang w:val="sq-AL"/>
              </w:rPr>
            </w:pPr>
            <w:r w:rsidRPr="009B4C99">
              <w:rPr>
                <w:rFonts w:ascii="Garamond" w:hAnsi="Garamond"/>
                <w:b/>
                <w:bCs/>
                <w:color w:val="000000"/>
                <w:lang w:val="sq-AL"/>
              </w:rPr>
              <w:t>Çmimi mesatar/ njësi</w:t>
            </w:r>
          </w:p>
        </w:tc>
        <w:tc>
          <w:tcPr>
            <w:tcW w:w="688" w:type="pct"/>
            <w:shd w:val="clear" w:color="auto" w:fill="auto"/>
            <w:vAlign w:val="center"/>
            <w:hideMark/>
          </w:tcPr>
          <w:p w:rsidR="00243DB6" w:rsidRPr="009B4C99" w:rsidRDefault="00AC5BD6" w:rsidP="0022085B">
            <w:pPr>
              <w:spacing w:after="0" w:line="240" w:lineRule="auto"/>
              <w:ind w:firstLine="0"/>
              <w:jc w:val="center"/>
              <w:rPr>
                <w:rFonts w:ascii="Garamond" w:hAnsi="Garamond"/>
                <w:b/>
                <w:bCs/>
                <w:color w:val="000000"/>
                <w:lang w:val="sq-AL"/>
              </w:rPr>
            </w:pPr>
            <w:r w:rsidRPr="009B4C99">
              <w:rPr>
                <w:rFonts w:ascii="Garamond" w:hAnsi="Garamond"/>
                <w:b/>
                <w:bCs/>
                <w:color w:val="000000"/>
                <w:lang w:val="sq-AL"/>
              </w:rPr>
              <w:t>Vlera ditore/</w:t>
            </w:r>
            <w:r w:rsidR="00243DB6" w:rsidRPr="009B4C99">
              <w:rPr>
                <w:rFonts w:ascii="Garamond" w:hAnsi="Garamond"/>
                <w:b/>
                <w:bCs/>
                <w:color w:val="000000"/>
                <w:lang w:val="sq-AL"/>
              </w:rPr>
              <w:t>në lekë</w:t>
            </w:r>
          </w:p>
        </w:tc>
      </w:tr>
      <w:tr w:rsidR="00243DB6" w:rsidRPr="009B4C99" w:rsidTr="00E676F6">
        <w:trPr>
          <w:trHeight w:val="46"/>
          <w:jc w:val="center"/>
        </w:trPr>
        <w:tc>
          <w:tcPr>
            <w:tcW w:w="438" w:type="pct"/>
            <w:shd w:val="clear" w:color="auto" w:fill="auto"/>
            <w:vAlign w:val="center"/>
            <w:hideMark/>
          </w:tcPr>
          <w:p w:rsidR="00243DB6" w:rsidRPr="009B4C99" w:rsidRDefault="00243DB6" w:rsidP="0022085B">
            <w:pPr>
              <w:spacing w:after="0" w:line="240" w:lineRule="auto"/>
              <w:ind w:firstLine="0"/>
              <w:jc w:val="center"/>
              <w:rPr>
                <w:rFonts w:ascii="Garamond" w:hAnsi="Garamond"/>
                <w:bCs/>
                <w:color w:val="000000"/>
                <w:lang w:val="sq-AL"/>
              </w:rPr>
            </w:pPr>
            <w:r w:rsidRPr="009B4C99">
              <w:rPr>
                <w:rFonts w:ascii="Garamond" w:hAnsi="Garamond"/>
                <w:bCs/>
                <w:color w:val="000000"/>
                <w:lang w:val="sq-AL"/>
              </w:rPr>
              <w:t>1</w:t>
            </w:r>
          </w:p>
        </w:tc>
        <w:tc>
          <w:tcPr>
            <w:tcW w:w="1342" w:type="pct"/>
            <w:shd w:val="clear" w:color="auto" w:fill="auto"/>
            <w:vAlign w:val="center"/>
            <w:hideMark/>
          </w:tcPr>
          <w:p w:rsidR="00243DB6" w:rsidRPr="009B4C99" w:rsidRDefault="00243DB6" w:rsidP="0022085B">
            <w:pPr>
              <w:spacing w:after="0" w:line="240" w:lineRule="auto"/>
              <w:ind w:firstLine="0"/>
              <w:rPr>
                <w:rFonts w:ascii="Garamond" w:hAnsi="Garamond"/>
                <w:color w:val="000000"/>
                <w:lang w:val="sq-AL"/>
              </w:rPr>
            </w:pPr>
            <w:r w:rsidRPr="009B4C99">
              <w:rPr>
                <w:rFonts w:ascii="Garamond" w:hAnsi="Garamond"/>
                <w:color w:val="000000"/>
                <w:lang w:val="sq-AL"/>
              </w:rPr>
              <w:t>Bukë</w:t>
            </w:r>
          </w:p>
        </w:tc>
        <w:tc>
          <w:tcPr>
            <w:tcW w:w="504"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gram</w:t>
            </w:r>
          </w:p>
        </w:tc>
        <w:tc>
          <w:tcPr>
            <w:tcW w:w="477"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120</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341.95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100</w:t>
            </w:r>
          </w:p>
        </w:tc>
        <w:tc>
          <w:tcPr>
            <w:tcW w:w="688"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12.0</w:t>
            </w:r>
          </w:p>
        </w:tc>
      </w:tr>
      <w:tr w:rsidR="003173BD" w:rsidRPr="009B4C99" w:rsidTr="00E676F6">
        <w:trPr>
          <w:trHeight w:val="46"/>
          <w:jc w:val="center"/>
        </w:trPr>
        <w:tc>
          <w:tcPr>
            <w:tcW w:w="438" w:type="pct"/>
            <w:shd w:val="clear" w:color="auto" w:fill="auto"/>
            <w:vAlign w:val="center"/>
            <w:hideMark/>
          </w:tcPr>
          <w:p w:rsidR="00243DB6" w:rsidRPr="009B4C99" w:rsidRDefault="00243DB6" w:rsidP="0022085B">
            <w:pPr>
              <w:spacing w:after="0" w:line="240" w:lineRule="auto"/>
              <w:ind w:firstLine="0"/>
              <w:jc w:val="center"/>
              <w:rPr>
                <w:rFonts w:ascii="Garamond" w:hAnsi="Garamond"/>
                <w:bCs/>
                <w:color w:val="000000"/>
                <w:lang w:val="sq-AL"/>
              </w:rPr>
            </w:pPr>
            <w:r w:rsidRPr="009B4C99">
              <w:rPr>
                <w:rFonts w:ascii="Garamond" w:hAnsi="Garamond"/>
                <w:bCs/>
                <w:color w:val="000000"/>
                <w:lang w:val="sq-AL"/>
              </w:rPr>
              <w:t>2</w:t>
            </w:r>
          </w:p>
        </w:tc>
        <w:tc>
          <w:tcPr>
            <w:tcW w:w="1342" w:type="pct"/>
            <w:shd w:val="clear" w:color="auto" w:fill="auto"/>
            <w:vAlign w:val="center"/>
            <w:hideMark/>
          </w:tcPr>
          <w:p w:rsidR="00243DB6" w:rsidRPr="009B4C99" w:rsidRDefault="00243DB6" w:rsidP="0022085B">
            <w:pPr>
              <w:spacing w:after="0" w:line="240" w:lineRule="auto"/>
              <w:ind w:firstLine="0"/>
              <w:rPr>
                <w:rFonts w:ascii="Garamond" w:hAnsi="Garamond"/>
                <w:color w:val="000000"/>
                <w:lang w:val="sq-AL"/>
              </w:rPr>
            </w:pPr>
            <w:r w:rsidRPr="009B4C99">
              <w:rPr>
                <w:rFonts w:ascii="Garamond" w:hAnsi="Garamond"/>
                <w:color w:val="000000"/>
                <w:lang w:val="sq-AL"/>
              </w:rPr>
              <w:t>Makarona</w:t>
            </w:r>
          </w:p>
        </w:tc>
        <w:tc>
          <w:tcPr>
            <w:tcW w:w="504"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gram</w:t>
            </w:r>
          </w:p>
        </w:tc>
        <w:tc>
          <w:tcPr>
            <w:tcW w:w="477"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10.5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37.45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120</w:t>
            </w:r>
          </w:p>
        </w:tc>
        <w:tc>
          <w:tcPr>
            <w:tcW w:w="688"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1.3</w:t>
            </w:r>
          </w:p>
        </w:tc>
      </w:tr>
      <w:tr w:rsidR="00243DB6" w:rsidRPr="009B4C99" w:rsidTr="00E676F6">
        <w:trPr>
          <w:trHeight w:val="46"/>
          <w:jc w:val="center"/>
        </w:trPr>
        <w:tc>
          <w:tcPr>
            <w:tcW w:w="438" w:type="pct"/>
            <w:shd w:val="clear" w:color="auto" w:fill="auto"/>
            <w:vAlign w:val="center"/>
            <w:hideMark/>
          </w:tcPr>
          <w:p w:rsidR="00243DB6" w:rsidRPr="009B4C99" w:rsidRDefault="00243DB6" w:rsidP="0022085B">
            <w:pPr>
              <w:spacing w:after="0" w:line="240" w:lineRule="auto"/>
              <w:ind w:firstLine="0"/>
              <w:jc w:val="center"/>
              <w:rPr>
                <w:rFonts w:ascii="Garamond" w:hAnsi="Garamond"/>
                <w:bCs/>
                <w:color w:val="000000"/>
                <w:lang w:val="sq-AL"/>
              </w:rPr>
            </w:pPr>
            <w:r w:rsidRPr="009B4C99">
              <w:rPr>
                <w:rFonts w:ascii="Garamond" w:hAnsi="Garamond"/>
                <w:bCs/>
                <w:color w:val="000000"/>
                <w:lang w:val="sq-AL"/>
              </w:rPr>
              <w:t>3</w:t>
            </w:r>
          </w:p>
        </w:tc>
        <w:tc>
          <w:tcPr>
            <w:tcW w:w="1342" w:type="pct"/>
            <w:shd w:val="clear" w:color="auto" w:fill="auto"/>
            <w:vAlign w:val="center"/>
            <w:hideMark/>
          </w:tcPr>
          <w:p w:rsidR="00243DB6" w:rsidRPr="009B4C99" w:rsidRDefault="00243DB6" w:rsidP="0022085B">
            <w:pPr>
              <w:spacing w:after="0" w:line="240" w:lineRule="auto"/>
              <w:ind w:firstLine="0"/>
              <w:rPr>
                <w:rFonts w:ascii="Garamond" w:hAnsi="Garamond"/>
                <w:color w:val="000000"/>
                <w:lang w:val="sq-AL"/>
              </w:rPr>
            </w:pPr>
            <w:r w:rsidRPr="009B4C99">
              <w:rPr>
                <w:rFonts w:ascii="Garamond" w:hAnsi="Garamond"/>
                <w:color w:val="000000"/>
                <w:lang w:val="sq-AL"/>
              </w:rPr>
              <w:t>Oriz</w:t>
            </w:r>
          </w:p>
        </w:tc>
        <w:tc>
          <w:tcPr>
            <w:tcW w:w="504"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gram</w:t>
            </w:r>
          </w:p>
        </w:tc>
        <w:tc>
          <w:tcPr>
            <w:tcW w:w="477"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10.5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38.15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150</w:t>
            </w:r>
          </w:p>
        </w:tc>
        <w:tc>
          <w:tcPr>
            <w:tcW w:w="688"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1.6</w:t>
            </w:r>
          </w:p>
        </w:tc>
      </w:tr>
      <w:tr w:rsidR="003173BD" w:rsidRPr="009B4C99" w:rsidTr="00E676F6">
        <w:trPr>
          <w:trHeight w:val="46"/>
          <w:jc w:val="center"/>
        </w:trPr>
        <w:tc>
          <w:tcPr>
            <w:tcW w:w="438" w:type="pct"/>
            <w:shd w:val="clear" w:color="auto" w:fill="auto"/>
            <w:vAlign w:val="center"/>
            <w:hideMark/>
          </w:tcPr>
          <w:p w:rsidR="00243DB6" w:rsidRPr="009B4C99" w:rsidRDefault="00243DB6" w:rsidP="0022085B">
            <w:pPr>
              <w:spacing w:after="0" w:line="240" w:lineRule="auto"/>
              <w:ind w:firstLine="0"/>
              <w:jc w:val="center"/>
              <w:rPr>
                <w:rFonts w:ascii="Garamond" w:hAnsi="Garamond"/>
                <w:bCs/>
                <w:color w:val="000000"/>
                <w:lang w:val="sq-AL"/>
              </w:rPr>
            </w:pPr>
            <w:r w:rsidRPr="009B4C99">
              <w:rPr>
                <w:rFonts w:ascii="Garamond" w:hAnsi="Garamond"/>
                <w:bCs/>
                <w:color w:val="000000"/>
                <w:lang w:val="sq-AL"/>
              </w:rPr>
              <w:t>4</w:t>
            </w:r>
          </w:p>
        </w:tc>
        <w:tc>
          <w:tcPr>
            <w:tcW w:w="1342" w:type="pct"/>
            <w:shd w:val="clear" w:color="auto" w:fill="auto"/>
            <w:vAlign w:val="center"/>
            <w:hideMark/>
          </w:tcPr>
          <w:p w:rsidR="00243DB6" w:rsidRPr="009B4C99" w:rsidRDefault="00243DB6" w:rsidP="0022085B">
            <w:pPr>
              <w:spacing w:after="0" w:line="240" w:lineRule="auto"/>
              <w:ind w:firstLine="0"/>
              <w:rPr>
                <w:rFonts w:ascii="Garamond" w:hAnsi="Garamond"/>
                <w:color w:val="000000"/>
                <w:lang w:val="sq-AL"/>
              </w:rPr>
            </w:pPr>
            <w:r w:rsidRPr="009B4C99">
              <w:rPr>
                <w:rFonts w:ascii="Garamond" w:hAnsi="Garamond"/>
                <w:color w:val="000000"/>
                <w:lang w:val="sq-AL"/>
              </w:rPr>
              <w:t>Sheqer</w:t>
            </w:r>
          </w:p>
        </w:tc>
        <w:tc>
          <w:tcPr>
            <w:tcW w:w="504"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gram</w:t>
            </w:r>
          </w:p>
        </w:tc>
        <w:tc>
          <w:tcPr>
            <w:tcW w:w="477"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14</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54.95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100</w:t>
            </w:r>
          </w:p>
        </w:tc>
        <w:tc>
          <w:tcPr>
            <w:tcW w:w="688"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1.4</w:t>
            </w:r>
          </w:p>
        </w:tc>
      </w:tr>
      <w:tr w:rsidR="00243DB6" w:rsidRPr="009B4C99" w:rsidTr="00E676F6">
        <w:trPr>
          <w:trHeight w:val="46"/>
          <w:jc w:val="center"/>
        </w:trPr>
        <w:tc>
          <w:tcPr>
            <w:tcW w:w="438" w:type="pct"/>
            <w:shd w:val="clear" w:color="auto" w:fill="auto"/>
            <w:vAlign w:val="center"/>
            <w:hideMark/>
          </w:tcPr>
          <w:p w:rsidR="00243DB6" w:rsidRPr="009B4C99" w:rsidRDefault="00243DB6" w:rsidP="0022085B">
            <w:pPr>
              <w:spacing w:after="0" w:line="240" w:lineRule="auto"/>
              <w:ind w:firstLine="0"/>
              <w:jc w:val="center"/>
              <w:rPr>
                <w:rFonts w:ascii="Garamond" w:hAnsi="Garamond"/>
                <w:bCs/>
                <w:color w:val="000000"/>
                <w:lang w:val="sq-AL"/>
              </w:rPr>
            </w:pPr>
            <w:r w:rsidRPr="009B4C99">
              <w:rPr>
                <w:rFonts w:ascii="Garamond" w:hAnsi="Garamond"/>
                <w:bCs/>
                <w:color w:val="000000"/>
                <w:lang w:val="sq-AL"/>
              </w:rPr>
              <w:t>5</w:t>
            </w:r>
          </w:p>
        </w:tc>
        <w:tc>
          <w:tcPr>
            <w:tcW w:w="1342" w:type="pct"/>
            <w:shd w:val="clear" w:color="auto" w:fill="auto"/>
            <w:vAlign w:val="center"/>
            <w:hideMark/>
          </w:tcPr>
          <w:p w:rsidR="00243DB6" w:rsidRPr="009B4C99" w:rsidRDefault="00243DB6" w:rsidP="0022085B">
            <w:pPr>
              <w:spacing w:after="0" w:line="240" w:lineRule="auto"/>
              <w:ind w:firstLine="0"/>
              <w:rPr>
                <w:rFonts w:ascii="Garamond" w:hAnsi="Garamond"/>
                <w:color w:val="000000"/>
                <w:lang w:val="sq-AL"/>
              </w:rPr>
            </w:pPr>
            <w:r w:rsidRPr="009B4C99">
              <w:rPr>
                <w:rFonts w:ascii="Garamond" w:hAnsi="Garamond"/>
                <w:color w:val="000000"/>
                <w:lang w:val="sq-AL"/>
              </w:rPr>
              <w:t>Fasule</w:t>
            </w:r>
          </w:p>
        </w:tc>
        <w:tc>
          <w:tcPr>
            <w:tcW w:w="504"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gram</w:t>
            </w:r>
          </w:p>
        </w:tc>
        <w:tc>
          <w:tcPr>
            <w:tcW w:w="477"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10.5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32.55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150</w:t>
            </w:r>
          </w:p>
        </w:tc>
        <w:tc>
          <w:tcPr>
            <w:tcW w:w="688"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1.6</w:t>
            </w:r>
          </w:p>
        </w:tc>
      </w:tr>
      <w:tr w:rsidR="003173BD" w:rsidRPr="009B4C99" w:rsidTr="00E676F6">
        <w:trPr>
          <w:trHeight w:val="309"/>
          <w:jc w:val="center"/>
        </w:trPr>
        <w:tc>
          <w:tcPr>
            <w:tcW w:w="438" w:type="pct"/>
            <w:shd w:val="clear" w:color="auto" w:fill="auto"/>
            <w:vAlign w:val="center"/>
            <w:hideMark/>
          </w:tcPr>
          <w:p w:rsidR="00243DB6" w:rsidRPr="009B4C99" w:rsidRDefault="00243DB6" w:rsidP="0022085B">
            <w:pPr>
              <w:spacing w:after="0" w:line="240" w:lineRule="auto"/>
              <w:ind w:firstLine="0"/>
              <w:jc w:val="center"/>
              <w:rPr>
                <w:rFonts w:ascii="Garamond" w:hAnsi="Garamond"/>
                <w:bCs/>
                <w:color w:val="000000"/>
                <w:lang w:val="sq-AL"/>
              </w:rPr>
            </w:pPr>
            <w:r w:rsidRPr="009B4C99">
              <w:rPr>
                <w:rFonts w:ascii="Garamond" w:hAnsi="Garamond"/>
                <w:bCs/>
                <w:color w:val="000000"/>
                <w:lang w:val="sq-AL"/>
              </w:rPr>
              <w:t>6</w:t>
            </w:r>
          </w:p>
        </w:tc>
        <w:tc>
          <w:tcPr>
            <w:tcW w:w="1342" w:type="pct"/>
            <w:shd w:val="clear" w:color="auto" w:fill="auto"/>
            <w:vAlign w:val="center"/>
            <w:hideMark/>
          </w:tcPr>
          <w:p w:rsidR="00243DB6" w:rsidRPr="009B4C99" w:rsidRDefault="00243DB6" w:rsidP="0022085B">
            <w:pPr>
              <w:spacing w:after="0" w:line="240" w:lineRule="auto"/>
              <w:ind w:firstLine="0"/>
              <w:rPr>
                <w:rFonts w:ascii="Garamond" w:hAnsi="Garamond"/>
                <w:color w:val="000000"/>
                <w:lang w:val="sq-AL"/>
              </w:rPr>
            </w:pPr>
            <w:r w:rsidRPr="009B4C99">
              <w:rPr>
                <w:rFonts w:ascii="Garamond" w:hAnsi="Garamond"/>
                <w:color w:val="000000"/>
                <w:lang w:val="sq-AL"/>
              </w:rPr>
              <w:t>Perime</w:t>
            </w:r>
          </w:p>
        </w:tc>
        <w:tc>
          <w:tcPr>
            <w:tcW w:w="504"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gram</w:t>
            </w:r>
          </w:p>
        </w:tc>
        <w:tc>
          <w:tcPr>
            <w:tcW w:w="477"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45.5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9.45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100</w:t>
            </w:r>
          </w:p>
        </w:tc>
        <w:tc>
          <w:tcPr>
            <w:tcW w:w="688"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4.6</w:t>
            </w:r>
          </w:p>
        </w:tc>
      </w:tr>
      <w:tr w:rsidR="00243DB6" w:rsidRPr="009B4C99" w:rsidTr="00E676F6">
        <w:trPr>
          <w:trHeight w:val="140"/>
          <w:jc w:val="center"/>
        </w:trPr>
        <w:tc>
          <w:tcPr>
            <w:tcW w:w="438" w:type="pct"/>
            <w:shd w:val="clear" w:color="auto" w:fill="auto"/>
            <w:vAlign w:val="center"/>
            <w:hideMark/>
          </w:tcPr>
          <w:p w:rsidR="00243DB6" w:rsidRPr="009B4C99" w:rsidRDefault="00243DB6" w:rsidP="0022085B">
            <w:pPr>
              <w:spacing w:after="0" w:line="240" w:lineRule="auto"/>
              <w:ind w:firstLine="0"/>
              <w:jc w:val="center"/>
              <w:rPr>
                <w:rFonts w:ascii="Garamond" w:hAnsi="Garamond"/>
                <w:bCs/>
                <w:color w:val="000000"/>
                <w:lang w:val="sq-AL"/>
              </w:rPr>
            </w:pPr>
            <w:r w:rsidRPr="009B4C99">
              <w:rPr>
                <w:rFonts w:ascii="Garamond" w:hAnsi="Garamond"/>
                <w:bCs/>
                <w:color w:val="000000"/>
                <w:lang w:val="sq-AL"/>
              </w:rPr>
              <w:t>7</w:t>
            </w:r>
          </w:p>
        </w:tc>
        <w:tc>
          <w:tcPr>
            <w:tcW w:w="1342" w:type="pct"/>
            <w:shd w:val="clear" w:color="auto" w:fill="auto"/>
            <w:vAlign w:val="center"/>
            <w:hideMark/>
          </w:tcPr>
          <w:p w:rsidR="00243DB6" w:rsidRPr="009B4C99" w:rsidRDefault="00243DB6" w:rsidP="0022085B">
            <w:pPr>
              <w:spacing w:after="0" w:line="240" w:lineRule="auto"/>
              <w:ind w:firstLine="0"/>
              <w:rPr>
                <w:rFonts w:ascii="Garamond" w:hAnsi="Garamond"/>
                <w:color w:val="000000"/>
                <w:lang w:val="sq-AL"/>
              </w:rPr>
            </w:pPr>
            <w:r w:rsidRPr="009B4C99">
              <w:rPr>
                <w:rFonts w:ascii="Garamond" w:hAnsi="Garamond"/>
                <w:color w:val="000000"/>
                <w:lang w:val="sq-AL"/>
              </w:rPr>
              <w:t>Fruta</w:t>
            </w:r>
          </w:p>
        </w:tc>
        <w:tc>
          <w:tcPr>
            <w:tcW w:w="504"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gram</w:t>
            </w:r>
          </w:p>
        </w:tc>
        <w:tc>
          <w:tcPr>
            <w:tcW w:w="477"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35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14.7</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100</w:t>
            </w:r>
          </w:p>
        </w:tc>
        <w:tc>
          <w:tcPr>
            <w:tcW w:w="688"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3.5</w:t>
            </w:r>
          </w:p>
        </w:tc>
      </w:tr>
      <w:tr w:rsidR="003173BD" w:rsidRPr="009B4C99" w:rsidTr="00E676F6">
        <w:trPr>
          <w:trHeight w:val="89"/>
          <w:jc w:val="center"/>
        </w:trPr>
        <w:tc>
          <w:tcPr>
            <w:tcW w:w="438" w:type="pct"/>
            <w:shd w:val="clear" w:color="auto" w:fill="auto"/>
            <w:vAlign w:val="center"/>
            <w:hideMark/>
          </w:tcPr>
          <w:p w:rsidR="00243DB6" w:rsidRPr="009B4C99" w:rsidRDefault="00243DB6" w:rsidP="0022085B">
            <w:pPr>
              <w:spacing w:after="0" w:line="240" w:lineRule="auto"/>
              <w:ind w:firstLine="0"/>
              <w:jc w:val="center"/>
              <w:rPr>
                <w:rFonts w:ascii="Garamond" w:hAnsi="Garamond"/>
                <w:bCs/>
                <w:color w:val="000000"/>
                <w:lang w:val="sq-AL"/>
              </w:rPr>
            </w:pPr>
            <w:r w:rsidRPr="009B4C99">
              <w:rPr>
                <w:rFonts w:ascii="Garamond" w:hAnsi="Garamond"/>
                <w:bCs/>
                <w:color w:val="000000"/>
                <w:lang w:val="sq-AL"/>
              </w:rPr>
              <w:t>8</w:t>
            </w:r>
          </w:p>
        </w:tc>
        <w:tc>
          <w:tcPr>
            <w:tcW w:w="1342" w:type="pct"/>
            <w:shd w:val="clear" w:color="auto" w:fill="auto"/>
            <w:vAlign w:val="center"/>
            <w:hideMark/>
          </w:tcPr>
          <w:p w:rsidR="00243DB6" w:rsidRPr="009B4C99" w:rsidRDefault="00243DB6" w:rsidP="0022085B">
            <w:pPr>
              <w:spacing w:after="0" w:line="240" w:lineRule="auto"/>
              <w:ind w:firstLine="0"/>
              <w:rPr>
                <w:rFonts w:ascii="Garamond" w:hAnsi="Garamond"/>
                <w:color w:val="000000"/>
                <w:lang w:val="sq-AL"/>
              </w:rPr>
            </w:pPr>
            <w:r w:rsidRPr="009B4C99">
              <w:rPr>
                <w:rFonts w:ascii="Garamond" w:hAnsi="Garamond"/>
                <w:color w:val="000000"/>
                <w:lang w:val="sq-AL"/>
              </w:rPr>
              <w:t>Vaj</w:t>
            </w:r>
          </w:p>
        </w:tc>
        <w:tc>
          <w:tcPr>
            <w:tcW w:w="504"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gram</w:t>
            </w:r>
          </w:p>
        </w:tc>
        <w:tc>
          <w:tcPr>
            <w:tcW w:w="477"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10.5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94.5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180</w:t>
            </w:r>
          </w:p>
        </w:tc>
        <w:tc>
          <w:tcPr>
            <w:tcW w:w="688"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1.9</w:t>
            </w:r>
          </w:p>
        </w:tc>
      </w:tr>
      <w:tr w:rsidR="00243DB6" w:rsidRPr="009B4C99" w:rsidTr="00E676F6">
        <w:trPr>
          <w:trHeight w:val="46"/>
          <w:jc w:val="center"/>
        </w:trPr>
        <w:tc>
          <w:tcPr>
            <w:tcW w:w="438" w:type="pct"/>
            <w:shd w:val="clear" w:color="auto" w:fill="auto"/>
            <w:vAlign w:val="center"/>
            <w:hideMark/>
          </w:tcPr>
          <w:p w:rsidR="00243DB6" w:rsidRPr="009B4C99" w:rsidRDefault="00243DB6" w:rsidP="0022085B">
            <w:pPr>
              <w:spacing w:after="0" w:line="240" w:lineRule="auto"/>
              <w:ind w:firstLine="0"/>
              <w:jc w:val="center"/>
              <w:rPr>
                <w:rFonts w:ascii="Garamond" w:hAnsi="Garamond"/>
                <w:bCs/>
                <w:color w:val="000000"/>
                <w:lang w:val="sq-AL"/>
              </w:rPr>
            </w:pPr>
            <w:r w:rsidRPr="009B4C99">
              <w:rPr>
                <w:rFonts w:ascii="Garamond" w:hAnsi="Garamond"/>
                <w:bCs/>
                <w:color w:val="000000"/>
                <w:lang w:val="sq-AL"/>
              </w:rPr>
              <w:t>9</w:t>
            </w:r>
          </w:p>
        </w:tc>
        <w:tc>
          <w:tcPr>
            <w:tcW w:w="1342" w:type="pct"/>
            <w:shd w:val="clear" w:color="auto" w:fill="auto"/>
            <w:vAlign w:val="center"/>
            <w:hideMark/>
          </w:tcPr>
          <w:p w:rsidR="00243DB6" w:rsidRPr="009B4C99" w:rsidRDefault="00243DB6" w:rsidP="0022085B">
            <w:pPr>
              <w:spacing w:after="0" w:line="240" w:lineRule="auto"/>
              <w:ind w:firstLine="0"/>
              <w:rPr>
                <w:rFonts w:ascii="Garamond" w:hAnsi="Garamond"/>
                <w:color w:val="000000"/>
                <w:lang w:val="sq-AL"/>
              </w:rPr>
            </w:pPr>
            <w:r w:rsidRPr="009B4C99">
              <w:rPr>
                <w:rFonts w:ascii="Garamond" w:hAnsi="Garamond"/>
                <w:color w:val="000000"/>
                <w:lang w:val="sq-AL"/>
              </w:rPr>
              <w:t>Gjalpë</w:t>
            </w:r>
          </w:p>
        </w:tc>
        <w:tc>
          <w:tcPr>
            <w:tcW w:w="504"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gram</w:t>
            </w:r>
          </w:p>
        </w:tc>
        <w:tc>
          <w:tcPr>
            <w:tcW w:w="477"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7</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53.2</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531</w:t>
            </w:r>
          </w:p>
        </w:tc>
        <w:tc>
          <w:tcPr>
            <w:tcW w:w="688"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3.7</w:t>
            </w:r>
          </w:p>
        </w:tc>
      </w:tr>
      <w:tr w:rsidR="003173BD" w:rsidRPr="009B4C99" w:rsidTr="00E676F6">
        <w:trPr>
          <w:trHeight w:val="140"/>
          <w:jc w:val="center"/>
        </w:trPr>
        <w:tc>
          <w:tcPr>
            <w:tcW w:w="438" w:type="pct"/>
            <w:shd w:val="clear" w:color="auto" w:fill="auto"/>
            <w:vAlign w:val="center"/>
            <w:hideMark/>
          </w:tcPr>
          <w:p w:rsidR="00243DB6" w:rsidRPr="009B4C99" w:rsidRDefault="00243DB6" w:rsidP="0022085B">
            <w:pPr>
              <w:spacing w:after="0" w:line="240" w:lineRule="auto"/>
              <w:ind w:firstLine="0"/>
              <w:jc w:val="center"/>
              <w:rPr>
                <w:rFonts w:ascii="Garamond" w:hAnsi="Garamond"/>
                <w:bCs/>
                <w:color w:val="000000"/>
                <w:lang w:val="sq-AL"/>
              </w:rPr>
            </w:pPr>
            <w:r w:rsidRPr="009B4C99">
              <w:rPr>
                <w:rFonts w:ascii="Garamond" w:hAnsi="Garamond"/>
                <w:bCs/>
                <w:color w:val="000000"/>
                <w:lang w:val="sq-AL"/>
              </w:rPr>
              <w:t>10</w:t>
            </w:r>
          </w:p>
        </w:tc>
        <w:tc>
          <w:tcPr>
            <w:tcW w:w="1342" w:type="pct"/>
            <w:shd w:val="clear" w:color="auto" w:fill="auto"/>
            <w:vAlign w:val="center"/>
            <w:hideMark/>
          </w:tcPr>
          <w:p w:rsidR="00243DB6" w:rsidRPr="009B4C99" w:rsidRDefault="00243DB6" w:rsidP="0022085B">
            <w:pPr>
              <w:spacing w:after="0" w:line="240" w:lineRule="auto"/>
              <w:ind w:firstLine="0"/>
              <w:rPr>
                <w:rFonts w:ascii="Garamond" w:hAnsi="Garamond"/>
                <w:color w:val="000000"/>
                <w:lang w:val="sq-AL"/>
              </w:rPr>
            </w:pPr>
            <w:r w:rsidRPr="009B4C99">
              <w:rPr>
                <w:rFonts w:ascii="Garamond" w:hAnsi="Garamond"/>
                <w:color w:val="000000"/>
                <w:lang w:val="sq-AL"/>
              </w:rPr>
              <w:t>Mish</w:t>
            </w:r>
          </w:p>
        </w:tc>
        <w:tc>
          <w:tcPr>
            <w:tcW w:w="504"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gram</w:t>
            </w:r>
          </w:p>
        </w:tc>
        <w:tc>
          <w:tcPr>
            <w:tcW w:w="477"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31.5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45.5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b/>
                <w:bCs/>
                <w:color w:val="000000"/>
                <w:lang w:val="sq-AL"/>
              </w:rPr>
            </w:pPr>
            <w:r w:rsidRPr="009B4C99">
              <w:rPr>
                <w:rFonts w:ascii="Garamond" w:hAnsi="Garamond"/>
                <w:b/>
                <w:bCs/>
                <w:color w:val="000000"/>
                <w:lang w:val="sq-AL"/>
              </w:rPr>
              <w:t>750</w:t>
            </w:r>
          </w:p>
        </w:tc>
        <w:tc>
          <w:tcPr>
            <w:tcW w:w="688"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23.6</w:t>
            </w:r>
          </w:p>
        </w:tc>
      </w:tr>
      <w:tr w:rsidR="00243DB6" w:rsidRPr="009B4C99" w:rsidTr="00E676F6">
        <w:trPr>
          <w:trHeight w:val="46"/>
          <w:jc w:val="center"/>
        </w:trPr>
        <w:tc>
          <w:tcPr>
            <w:tcW w:w="438" w:type="pct"/>
            <w:shd w:val="clear" w:color="auto" w:fill="auto"/>
            <w:vAlign w:val="center"/>
            <w:hideMark/>
          </w:tcPr>
          <w:p w:rsidR="00243DB6" w:rsidRPr="009B4C99" w:rsidRDefault="00243DB6" w:rsidP="0022085B">
            <w:pPr>
              <w:spacing w:after="0" w:line="240" w:lineRule="auto"/>
              <w:ind w:firstLine="0"/>
              <w:jc w:val="center"/>
              <w:rPr>
                <w:rFonts w:ascii="Garamond" w:hAnsi="Garamond"/>
                <w:bCs/>
                <w:color w:val="000000"/>
                <w:lang w:val="sq-AL"/>
              </w:rPr>
            </w:pPr>
            <w:r w:rsidRPr="009B4C99">
              <w:rPr>
                <w:rFonts w:ascii="Garamond" w:hAnsi="Garamond"/>
                <w:bCs/>
                <w:color w:val="000000"/>
                <w:lang w:val="sq-AL"/>
              </w:rPr>
              <w:t>11</w:t>
            </w:r>
          </w:p>
        </w:tc>
        <w:tc>
          <w:tcPr>
            <w:tcW w:w="1342" w:type="pct"/>
            <w:shd w:val="clear" w:color="auto" w:fill="auto"/>
            <w:vAlign w:val="center"/>
            <w:hideMark/>
          </w:tcPr>
          <w:p w:rsidR="00243DB6" w:rsidRPr="009B4C99" w:rsidRDefault="00243DB6" w:rsidP="0022085B">
            <w:pPr>
              <w:spacing w:after="0" w:line="240" w:lineRule="auto"/>
              <w:ind w:firstLine="0"/>
              <w:rPr>
                <w:rFonts w:ascii="Garamond" w:hAnsi="Garamond"/>
                <w:color w:val="000000"/>
                <w:lang w:val="sq-AL"/>
              </w:rPr>
            </w:pPr>
            <w:r w:rsidRPr="009B4C99">
              <w:rPr>
                <w:rFonts w:ascii="Garamond" w:hAnsi="Garamond"/>
                <w:color w:val="000000"/>
                <w:lang w:val="sq-AL"/>
              </w:rPr>
              <w:t>Djathë</w:t>
            </w:r>
          </w:p>
        </w:tc>
        <w:tc>
          <w:tcPr>
            <w:tcW w:w="504"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gram</w:t>
            </w:r>
          </w:p>
        </w:tc>
        <w:tc>
          <w:tcPr>
            <w:tcW w:w="477"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8.75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14</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400</w:t>
            </w:r>
          </w:p>
        </w:tc>
        <w:tc>
          <w:tcPr>
            <w:tcW w:w="688"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3.5</w:t>
            </w:r>
          </w:p>
        </w:tc>
      </w:tr>
      <w:tr w:rsidR="003173BD" w:rsidRPr="009B4C99" w:rsidTr="00E676F6">
        <w:trPr>
          <w:trHeight w:val="46"/>
          <w:jc w:val="center"/>
        </w:trPr>
        <w:tc>
          <w:tcPr>
            <w:tcW w:w="438" w:type="pct"/>
            <w:shd w:val="clear" w:color="auto" w:fill="auto"/>
            <w:vAlign w:val="center"/>
            <w:hideMark/>
          </w:tcPr>
          <w:p w:rsidR="00243DB6" w:rsidRPr="009B4C99" w:rsidRDefault="00243DB6" w:rsidP="0022085B">
            <w:pPr>
              <w:spacing w:after="0" w:line="240" w:lineRule="auto"/>
              <w:ind w:firstLine="0"/>
              <w:jc w:val="center"/>
              <w:rPr>
                <w:rFonts w:ascii="Garamond" w:hAnsi="Garamond"/>
                <w:bCs/>
                <w:color w:val="000000"/>
                <w:lang w:val="sq-AL"/>
              </w:rPr>
            </w:pPr>
            <w:r w:rsidRPr="009B4C99">
              <w:rPr>
                <w:rFonts w:ascii="Garamond" w:hAnsi="Garamond"/>
                <w:bCs/>
                <w:color w:val="000000"/>
                <w:lang w:val="sq-AL"/>
              </w:rPr>
              <w:t>12</w:t>
            </w:r>
          </w:p>
        </w:tc>
        <w:tc>
          <w:tcPr>
            <w:tcW w:w="1342" w:type="pct"/>
            <w:shd w:val="clear" w:color="auto" w:fill="auto"/>
            <w:vAlign w:val="center"/>
            <w:hideMark/>
          </w:tcPr>
          <w:p w:rsidR="00243DB6" w:rsidRPr="009B4C99" w:rsidRDefault="00243DB6" w:rsidP="0022085B">
            <w:pPr>
              <w:spacing w:after="0" w:line="240" w:lineRule="auto"/>
              <w:ind w:firstLine="0"/>
              <w:rPr>
                <w:rFonts w:ascii="Garamond" w:hAnsi="Garamond"/>
                <w:color w:val="000000"/>
                <w:lang w:val="sq-AL"/>
              </w:rPr>
            </w:pPr>
            <w:r w:rsidRPr="009B4C99">
              <w:rPr>
                <w:rFonts w:ascii="Garamond" w:hAnsi="Garamond"/>
                <w:color w:val="000000"/>
                <w:lang w:val="sq-AL"/>
              </w:rPr>
              <w:t>Reçel</w:t>
            </w:r>
          </w:p>
        </w:tc>
        <w:tc>
          <w:tcPr>
            <w:tcW w:w="504"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gram</w:t>
            </w:r>
          </w:p>
        </w:tc>
        <w:tc>
          <w:tcPr>
            <w:tcW w:w="477"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7</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32.55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250</w:t>
            </w:r>
          </w:p>
        </w:tc>
        <w:tc>
          <w:tcPr>
            <w:tcW w:w="688"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1.8</w:t>
            </w:r>
          </w:p>
        </w:tc>
      </w:tr>
      <w:tr w:rsidR="00243DB6" w:rsidRPr="009B4C99" w:rsidTr="00E676F6">
        <w:trPr>
          <w:trHeight w:val="53"/>
          <w:jc w:val="center"/>
        </w:trPr>
        <w:tc>
          <w:tcPr>
            <w:tcW w:w="438" w:type="pct"/>
            <w:shd w:val="clear" w:color="auto" w:fill="auto"/>
            <w:vAlign w:val="center"/>
            <w:hideMark/>
          </w:tcPr>
          <w:p w:rsidR="00243DB6" w:rsidRPr="009B4C99" w:rsidRDefault="00243DB6" w:rsidP="0022085B">
            <w:pPr>
              <w:spacing w:after="0" w:line="240" w:lineRule="auto"/>
              <w:ind w:firstLine="0"/>
              <w:jc w:val="center"/>
              <w:rPr>
                <w:rFonts w:ascii="Garamond" w:hAnsi="Garamond"/>
                <w:bCs/>
                <w:color w:val="000000"/>
                <w:lang w:val="sq-AL"/>
              </w:rPr>
            </w:pPr>
            <w:r w:rsidRPr="009B4C99">
              <w:rPr>
                <w:rFonts w:ascii="Garamond" w:hAnsi="Garamond"/>
                <w:bCs/>
                <w:color w:val="000000"/>
                <w:lang w:val="sq-AL"/>
              </w:rPr>
              <w:t>13</w:t>
            </w:r>
          </w:p>
        </w:tc>
        <w:tc>
          <w:tcPr>
            <w:tcW w:w="1342" w:type="pct"/>
            <w:shd w:val="clear" w:color="auto" w:fill="auto"/>
            <w:vAlign w:val="center"/>
            <w:hideMark/>
          </w:tcPr>
          <w:p w:rsidR="00243DB6" w:rsidRPr="009B4C99" w:rsidRDefault="00243DB6" w:rsidP="0022085B">
            <w:pPr>
              <w:spacing w:after="0" w:line="240" w:lineRule="auto"/>
              <w:ind w:firstLine="0"/>
              <w:rPr>
                <w:rFonts w:ascii="Garamond" w:hAnsi="Garamond"/>
                <w:color w:val="000000"/>
                <w:lang w:val="sq-AL"/>
              </w:rPr>
            </w:pPr>
            <w:r w:rsidRPr="009B4C99">
              <w:rPr>
                <w:rFonts w:ascii="Garamond" w:hAnsi="Garamond"/>
                <w:color w:val="000000"/>
                <w:lang w:val="sq-AL"/>
              </w:rPr>
              <w:t>Vezë</w:t>
            </w:r>
          </w:p>
        </w:tc>
        <w:tc>
          <w:tcPr>
            <w:tcW w:w="504"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kokërr</w:t>
            </w:r>
          </w:p>
        </w:tc>
        <w:tc>
          <w:tcPr>
            <w:tcW w:w="477"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0.35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14.7</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12</w:t>
            </w:r>
          </w:p>
        </w:tc>
        <w:tc>
          <w:tcPr>
            <w:tcW w:w="688"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4.2</w:t>
            </w:r>
          </w:p>
        </w:tc>
      </w:tr>
      <w:tr w:rsidR="003173BD" w:rsidRPr="009B4C99" w:rsidTr="00E676F6">
        <w:trPr>
          <w:trHeight w:val="57"/>
          <w:jc w:val="center"/>
        </w:trPr>
        <w:tc>
          <w:tcPr>
            <w:tcW w:w="438" w:type="pct"/>
            <w:shd w:val="clear" w:color="auto" w:fill="auto"/>
            <w:vAlign w:val="center"/>
            <w:hideMark/>
          </w:tcPr>
          <w:p w:rsidR="00243DB6" w:rsidRPr="009B4C99" w:rsidRDefault="00243DB6" w:rsidP="0022085B">
            <w:pPr>
              <w:spacing w:after="0" w:line="240" w:lineRule="auto"/>
              <w:ind w:firstLine="0"/>
              <w:jc w:val="center"/>
              <w:rPr>
                <w:rFonts w:ascii="Garamond" w:hAnsi="Garamond"/>
                <w:bCs/>
                <w:color w:val="000000"/>
                <w:lang w:val="sq-AL"/>
              </w:rPr>
            </w:pPr>
            <w:r w:rsidRPr="009B4C99">
              <w:rPr>
                <w:rFonts w:ascii="Garamond" w:hAnsi="Garamond"/>
                <w:bCs/>
                <w:color w:val="000000"/>
                <w:lang w:val="sq-AL"/>
              </w:rPr>
              <w:t>14</w:t>
            </w:r>
          </w:p>
        </w:tc>
        <w:tc>
          <w:tcPr>
            <w:tcW w:w="1342" w:type="pct"/>
            <w:shd w:val="clear" w:color="auto" w:fill="auto"/>
            <w:vAlign w:val="center"/>
            <w:hideMark/>
          </w:tcPr>
          <w:p w:rsidR="00243DB6" w:rsidRPr="009B4C99" w:rsidRDefault="00243DB6" w:rsidP="0022085B">
            <w:pPr>
              <w:spacing w:after="0" w:line="240" w:lineRule="auto"/>
              <w:ind w:firstLine="0"/>
              <w:rPr>
                <w:rFonts w:ascii="Garamond" w:hAnsi="Garamond"/>
                <w:color w:val="000000"/>
                <w:lang w:val="sq-AL"/>
              </w:rPr>
            </w:pPr>
            <w:r w:rsidRPr="009B4C99">
              <w:rPr>
                <w:rFonts w:ascii="Garamond" w:hAnsi="Garamond"/>
                <w:color w:val="000000"/>
                <w:lang w:val="sq-AL"/>
              </w:rPr>
              <w:t>Qumësht</w:t>
            </w:r>
          </w:p>
        </w:tc>
        <w:tc>
          <w:tcPr>
            <w:tcW w:w="504"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gram</w:t>
            </w:r>
          </w:p>
        </w:tc>
        <w:tc>
          <w:tcPr>
            <w:tcW w:w="477"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70</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34.3</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80</w:t>
            </w:r>
          </w:p>
        </w:tc>
        <w:tc>
          <w:tcPr>
            <w:tcW w:w="688"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5.6</w:t>
            </w:r>
          </w:p>
        </w:tc>
      </w:tr>
      <w:tr w:rsidR="00243DB6" w:rsidRPr="009B4C99" w:rsidTr="00E676F6">
        <w:trPr>
          <w:trHeight w:val="75"/>
          <w:jc w:val="center"/>
        </w:trPr>
        <w:tc>
          <w:tcPr>
            <w:tcW w:w="438" w:type="pct"/>
            <w:shd w:val="clear" w:color="auto" w:fill="auto"/>
            <w:vAlign w:val="center"/>
            <w:hideMark/>
          </w:tcPr>
          <w:p w:rsidR="00243DB6" w:rsidRPr="009B4C99" w:rsidRDefault="00243DB6" w:rsidP="0022085B">
            <w:pPr>
              <w:spacing w:after="0" w:line="240" w:lineRule="auto"/>
              <w:ind w:firstLine="0"/>
              <w:jc w:val="center"/>
              <w:rPr>
                <w:rFonts w:ascii="Garamond" w:hAnsi="Garamond"/>
                <w:bCs/>
                <w:color w:val="000000"/>
                <w:lang w:val="sq-AL"/>
              </w:rPr>
            </w:pPr>
            <w:r w:rsidRPr="009B4C99">
              <w:rPr>
                <w:rFonts w:ascii="Garamond" w:hAnsi="Garamond"/>
                <w:bCs/>
                <w:color w:val="000000"/>
                <w:lang w:val="sq-AL"/>
              </w:rPr>
              <w:t>15</w:t>
            </w:r>
          </w:p>
        </w:tc>
        <w:tc>
          <w:tcPr>
            <w:tcW w:w="1342" w:type="pct"/>
            <w:shd w:val="clear" w:color="auto" w:fill="auto"/>
            <w:vAlign w:val="center"/>
            <w:hideMark/>
          </w:tcPr>
          <w:p w:rsidR="00243DB6" w:rsidRPr="009B4C99" w:rsidRDefault="00243DB6" w:rsidP="0022085B">
            <w:pPr>
              <w:spacing w:after="0" w:line="240" w:lineRule="auto"/>
              <w:ind w:firstLine="0"/>
              <w:rPr>
                <w:rFonts w:ascii="Garamond" w:hAnsi="Garamond"/>
                <w:color w:val="000000"/>
                <w:lang w:val="sq-AL"/>
              </w:rPr>
            </w:pPr>
            <w:r w:rsidRPr="009B4C99">
              <w:rPr>
                <w:rFonts w:ascii="Garamond" w:hAnsi="Garamond"/>
                <w:color w:val="000000"/>
                <w:lang w:val="sq-AL"/>
              </w:rPr>
              <w:t>Patate</w:t>
            </w:r>
          </w:p>
        </w:tc>
        <w:tc>
          <w:tcPr>
            <w:tcW w:w="504"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gram</w:t>
            </w:r>
          </w:p>
        </w:tc>
        <w:tc>
          <w:tcPr>
            <w:tcW w:w="477"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70</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59.5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40</w:t>
            </w:r>
          </w:p>
        </w:tc>
        <w:tc>
          <w:tcPr>
            <w:tcW w:w="688"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2.8</w:t>
            </w:r>
          </w:p>
        </w:tc>
      </w:tr>
      <w:tr w:rsidR="003173BD" w:rsidRPr="009B4C99" w:rsidTr="00E676F6">
        <w:trPr>
          <w:trHeight w:val="323"/>
          <w:jc w:val="center"/>
        </w:trPr>
        <w:tc>
          <w:tcPr>
            <w:tcW w:w="438" w:type="pct"/>
            <w:shd w:val="clear" w:color="auto" w:fill="auto"/>
            <w:vAlign w:val="center"/>
            <w:hideMark/>
          </w:tcPr>
          <w:p w:rsidR="00243DB6" w:rsidRPr="00E676F6" w:rsidRDefault="00243DB6" w:rsidP="0022085B">
            <w:pPr>
              <w:spacing w:after="0" w:line="240" w:lineRule="auto"/>
              <w:ind w:firstLine="0"/>
              <w:jc w:val="center"/>
              <w:rPr>
                <w:rFonts w:ascii="Garamond" w:hAnsi="Garamond"/>
                <w:bCs/>
                <w:color w:val="000000"/>
                <w:spacing w:val="-4"/>
                <w:lang w:val="sq-AL"/>
              </w:rPr>
            </w:pPr>
            <w:r w:rsidRPr="00E676F6">
              <w:rPr>
                <w:rFonts w:ascii="Garamond" w:hAnsi="Garamond"/>
                <w:bCs/>
                <w:color w:val="000000"/>
                <w:spacing w:val="-4"/>
                <w:lang w:val="sq-AL"/>
              </w:rPr>
              <w:t>16</w:t>
            </w:r>
          </w:p>
        </w:tc>
        <w:tc>
          <w:tcPr>
            <w:tcW w:w="1342" w:type="pct"/>
            <w:shd w:val="clear" w:color="auto" w:fill="auto"/>
            <w:vAlign w:val="center"/>
            <w:hideMark/>
          </w:tcPr>
          <w:p w:rsidR="00243DB6" w:rsidRPr="00E676F6" w:rsidRDefault="00243DB6" w:rsidP="0022085B">
            <w:pPr>
              <w:spacing w:after="0" w:line="240" w:lineRule="auto"/>
              <w:ind w:firstLine="0"/>
              <w:rPr>
                <w:rFonts w:ascii="Garamond" w:hAnsi="Garamond"/>
                <w:color w:val="000000"/>
                <w:spacing w:val="-4"/>
                <w:lang w:val="sq-AL"/>
              </w:rPr>
            </w:pPr>
            <w:r w:rsidRPr="00E676F6">
              <w:rPr>
                <w:rFonts w:ascii="Garamond" w:hAnsi="Garamond"/>
                <w:color w:val="000000"/>
                <w:spacing w:val="-4"/>
                <w:lang w:val="sq-AL"/>
              </w:rPr>
              <w:t>Nënprodukte pule dhe mishi</w:t>
            </w:r>
          </w:p>
        </w:tc>
        <w:tc>
          <w:tcPr>
            <w:tcW w:w="504"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gram</w:t>
            </w:r>
          </w:p>
        </w:tc>
        <w:tc>
          <w:tcPr>
            <w:tcW w:w="477"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10.5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35</w:t>
            </w:r>
          </w:p>
        </w:tc>
        <w:tc>
          <w:tcPr>
            <w:tcW w:w="775" w:type="pct"/>
            <w:shd w:val="clear" w:color="auto" w:fill="auto"/>
            <w:vAlign w:val="center"/>
            <w:hideMark/>
          </w:tcPr>
          <w:p w:rsidR="00243DB6" w:rsidRPr="009B4C99" w:rsidRDefault="00243DB6" w:rsidP="0022085B">
            <w:pPr>
              <w:spacing w:after="0" w:line="240" w:lineRule="auto"/>
              <w:ind w:firstLine="0"/>
              <w:jc w:val="right"/>
              <w:rPr>
                <w:rFonts w:ascii="Garamond" w:hAnsi="Garamond"/>
                <w:color w:val="000000"/>
                <w:lang w:val="sq-AL"/>
              </w:rPr>
            </w:pPr>
            <w:r w:rsidRPr="009B4C99">
              <w:rPr>
                <w:rFonts w:ascii="Garamond" w:hAnsi="Garamond"/>
                <w:color w:val="000000"/>
                <w:lang w:val="sq-AL"/>
              </w:rPr>
              <w:t>400</w:t>
            </w:r>
          </w:p>
        </w:tc>
        <w:tc>
          <w:tcPr>
            <w:tcW w:w="688" w:type="pct"/>
            <w:shd w:val="clear" w:color="auto" w:fill="auto"/>
            <w:vAlign w:val="center"/>
            <w:hideMark/>
          </w:tcPr>
          <w:p w:rsidR="00243DB6" w:rsidRPr="009B4C99" w:rsidRDefault="00243DB6" w:rsidP="0022085B">
            <w:pPr>
              <w:spacing w:after="0" w:line="240" w:lineRule="auto"/>
              <w:ind w:firstLine="0"/>
              <w:jc w:val="center"/>
              <w:rPr>
                <w:rFonts w:ascii="Garamond" w:hAnsi="Garamond"/>
                <w:color w:val="000000"/>
                <w:lang w:val="sq-AL"/>
              </w:rPr>
            </w:pPr>
            <w:r w:rsidRPr="009B4C99">
              <w:rPr>
                <w:rFonts w:ascii="Garamond" w:hAnsi="Garamond"/>
                <w:color w:val="000000"/>
                <w:lang w:val="sq-AL"/>
              </w:rPr>
              <w:t>3.2</w:t>
            </w:r>
          </w:p>
        </w:tc>
      </w:tr>
      <w:tr w:rsidR="00243DB6" w:rsidRPr="009B4C99" w:rsidTr="00E676F6">
        <w:trPr>
          <w:trHeight w:val="340"/>
          <w:jc w:val="center"/>
        </w:trPr>
        <w:tc>
          <w:tcPr>
            <w:tcW w:w="438" w:type="pct"/>
            <w:shd w:val="clear" w:color="auto" w:fill="auto"/>
            <w:vAlign w:val="center"/>
            <w:hideMark/>
          </w:tcPr>
          <w:p w:rsidR="00243DB6" w:rsidRPr="009B4C99" w:rsidRDefault="00243DB6" w:rsidP="0022085B">
            <w:pPr>
              <w:spacing w:after="0" w:line="240" w:lineRule="auto"/>
              <w:ind w:firstLine="0"/>
              <w:rPr>
                <w:rFonts w:ascii="Garamond" w:hAnsi="Garamond"/>
                <w:color w:val="000000"/>
                <w:lang w:val="sq-AL"/>
              </w:rPr>
            </w:pPr>
            <w:r w:rsidRPr="009B4C99">
              <w:rPr>
                <w:rFonts w:ascii="Garamond" w:hAnsi="Garamond"/>
                <w:color w:val="000000"/>
                <w:lang w:val="sq-AL"/>
              </w:rPr>
              <w:t> </w:t>
            </w:r>
          </w:p>
        </w:tc>
        <w:tc>
          <w:tcPr>
            <w:tcW w:w="1342" w:type="pct"/>
            <w:shd w:val="clear" w:color="auto" w:fill="auto"/>
            <w:vAlign w:val="center"/>
            <w:hideMark/>
          </w:tcPr>
          <w:p w:rsidR="00243DB6" w:rsidRPr="009B4C99" w:rsidRDefault="00243DB6" w:rsidP="0022085B">
            <w:pPr>
              <w:spacing w:after="0" w:line="240" w:lineRule="auto"/>
              <w:ind w:firstLine="0"/>
              <w:jc w:val="center"/>
              <w:rPr>
                <w:rFonts w:ascii="Garamond" w:hAnsi="Garamond"/>
                <w:b/>
                <w:bCs/>
                <w:color w:val="000000"/>
                <w:lang w:val="sq-AL"/>
              </w:rPr>
            </w:pPr>
            <w:r w:rsidRPr="009B4C99">
              <w:rPr>
                <w:rFonts w:ascii="Garamond" w:hAnsi="Garamond"/>
                <w:b/>
                <w:bCs/>
                <w:color w:val="000000"/>
                <w:lang w:val="sq-AL"/>
              </w:rPr>
              <w:t>Kuota ditore</w:t>
            </w:r>
          </w:p>
        </w:tc>
        <w:tc>
          <w:tcPr>
            <w:tcW w:w="504" w:type="pct"/>
            <w:shd w:val="clear" w:color="auto" w:fill="auto"/>
            <w:vAlign w:val="center"/>
            <w:hideMark/>
          </w:tcPr>
          <w:p w:rsidR="00243DB6" w:rsidRPr="009B4C99" w:rsidRDefault="00243DB6" w:rsidP="0022085B">
            <w:pPr>
              <w:spacing w:after="0" w:line="240" w:lineRule="auto"/>
              <w:ind w:firstLine="0"/>
              <w:rPr>
                <w:rFonts w:ascii="Garamond" w:hAnsi="Garamond"/>
                <w:b/>
                <w:bCs/>
                <w:color w:val="000000"/>
                <w:lang w:val="sq-AL"/>
              </w:rPr>
            </w:pPr>
            <w:r w:rsidRPr="009B4C99">
              <w:rPr>
                <w:rFonts w:ascii="Garamond" w:hAnsi="Garamond"/>
                <w:b/>
                <w:bCs/>
                <w:color w:val="000000"/>
                <w:lang w:val="sq-AL"/>
              </w:rPr>
              <w:t> </w:t>
            </w:r>
          </w:p>
        </w:tc>
        <w:tc>
          <w:tcPr>
            <w:tcW w:w="477" w:type="pct"/>
            <w:shd w:val="clear" w:color="auto" w:fill="auto"/>
            <w:vAlign w:val="center"/>
            <w:hideMark/>
          </w:tcPr>
          <w:p w:rsidR="00243DB6" w:rsidRPr="009B4C99" w:rsidRDefault="00243DB6" w:rsidP="0022085B">
            <w:pPr>
              <w:spacing w:after="0" w:line="240" w:lineRule="auto"/>
              <w:ind w:firstLine="0"/>
              <w:jc w:val="center"/>
              <w:rPr>
                <w:rFonts w:ascii="Garamond" w:hAnsi="Garamond"/>
                <w:b/>
                <w:bCs/>
                <w:color w:val="000000"/>
                <w:lang w:val="sq-AL"/>
              </w:rPr>
            </w:pPr>
            <w:r w:rsidRPr="009B4C99">
              <w:rPr>
                <w:rFonts w:ascii="Garamond" w:hAnsi="Garamond"/>
                <w:b/>
                <w:bCs/>
                <w:color w:val="000000"/>
                <w:lang w:val="sq-AL"/>
              </w:rPr>
              <w:t> </w:t>
            </w:r>
          </w:p>
        </w:tc>
        <w:tc>
          <w:tcPr>
            <w:tcW w:w="775" w:type="pct"/>
            <w:shd w:val="clear" w:color="auto" w:fill="auto"/>
            <w:vAlign w:val="center"/>
            <w:hideMark/>
          </w:tcPr>
          <w:p w:rsidR="00243DB6" w:rsidRPr="009B4C99" w:rsidRDefault="00243DB6" w:rsidP="0022085B">
            <w:pPr>
              <w:spacing w:after="0" w:line="240" w:lineRule="auto"/>
              <w:ind w:firstLine="0"/>
              <w:jc w:val="center"/>
              <w:rPr>
                <w:rFonts w:ascii="Garamond" w:hAnsi="Garamond"/>
                <w:b/>
                <w:bCs/>
                <w:color w:val="000000"/>
                <w:lang w:val="sq-AL"/>
              </w:rPr>
            </w:pPr>
            <w:r w:rsidRPr="009B4C99">
              <w:rPr>
                <w:rFonts w:ascii="Garamond" w:hAnsi="Garamond"/>
                <w:b/>
                <w:bCs/>
                <w:color w:val="000000"/>
                <w:lang w:val="sq-AL"/>
              </w:rPr>
              <w:t>912.45</w:t>
            </w:r>
          </w:p>
        </w:tc>
        <w:tc>
          <w:tcPr>
            <w:tcW w:w="775" w:type="pct"/>
            <w:shd w:val="clear" w:color="auto" w:fill="auto"/>
            <w:vAlign w:val="center"/>
            <w:hideMark/>
          </w:tcPr>
          <w:p w:rsidR="00243DB6" w:rsidRPr="009B4C99" w:rsidRDefault="00243DB6" w:rsidP="0022085B">
            <w:pPr>
              <w:spacing w:after="0" w:line="240" w:lineRule="auto"/>
              <w:ind w:firstLine="0"/>
              <w:jc w:val="center"/>
              <w:rPr>
                <w:rFonts w:ascii="Garamond" w:hAnsi="Garamond"/>
                <w:b/>
                <w:bCs/>
                <w:color w:val="000000"/>
                <w:lang w:val="sq-AL"/>
              </w:rPr>
            </w:pPr>
            <w:r w:rsidRPr="009B4C99">
              <w:rPr>
                <w:rFonts w:ascii="Garamond" w:hAnsi="Garamond"/>
                <w:b/>
                <w:bCs/>
                <w:color w:val="000000"/>
                <w:lang w:val="sq-AL"/>
              </w:rPr>
              <w:t> </w:t>
            </w:r>
          </w:p>
        </w:tc>
        <w:tc>
          <w:tcPr>
            <w:tcW w:w="688" w:type="pct"/>
            <w:shd w:val="clear" w:color="auto" w:fill="auto"/>
            <w:vAlign w:val="center"/>
            <w:hideMark/>
          </w:tcPr>
          <w:p w:rsidR="00243DB6" w:rsidRPr="009B4C99" w:rsidRDefault="00243DB6" w:rsidP="0022085B">
            <w:pPr>
              <w:spacing w:after="0" w:line="240" w:lineRule="auto"/>
              <w:ind w:firstLine="0"/>
              <w:jc w:val="center"/>
              <w:rPr>
                <w:rFonts w:ascii="Garamond" w:hAnsi="Garamond"/>
                <w:b/>
                <w:bCs/>
                <w:color w:val="000000"/>
                <w:lang w:val="sq-AL"/>
              </w:rPr>
            </w:pPr>
            <w:r w:rsidRPr="009B4C99">
              <w:rPr>
                <w:rFonts w:ascii="Garamond" w:hAnsi="Garamond"/>
                <w:b/>
                <w:bCs/>
                <w:color w:val="000000"/>
                <w:lang w:val="sq-AL"/>
              </w:rPr>
              <w:t>76</w:t>
            </w:r>
          </w:p>
        </w:tc>
      </w:tr>
    </w:tbl>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243DB6" w:rsidRPr="009B4C99" w:rsidRDefault="00243DB6" w:rsidP="00243DB6">
      <w:pPr>
        <w:spacing w:after="0" w:line="240" w:lineRule="auto"/>
        <w:rPr>
          <w:rFonts w:ascii="Garamond" w:hAnsi="Garamond"/>
          <w:sz w:val="24"/>
          <w:szCs w:val="24"/>
          <w:lang w:val="sq-AL"/>
        </w:rPr>
      </w:pPr>
      <w:r w:rsidRPr="009B4C99">
        <w:rPr>
          <w:rFonts w:ascii="Garamond" w:hAnsi="Garamond"/>
          <w:b/>
          <w:sz w:val="24"/>
          <w:szCs w:val="24"/>
          <w:lang w:val="sq-AL"/>
        </w:rPr>
        <w:t>Shënim</w:t>
      </w:r>
      <w:r w:rsidRPr="009B4C99">
        <w:rPr>
          <w:rFonts w:ascii="Garamond" w:hAnsi="Garamond"/>
          <w:sz w:val="24"/>
          <w:szCs w:val="24"/>
          <w:lang w:val="sq-AL"/>
        </w:rPr>
        <w:t>. Është e domosdoshme që nxënësi të marrë kuotën ditore në lekë dhe në kalori, ndërsa gramaturat dhe lloji i ushqimit mund të ndryshojnë sipas menyve të ndryshme dhe çmimeve që ofrohen nga konkurrenca e prokurimeve dhe ndikimit të faktorëve të tjerë (gramaturat e normës ditore në pasqyrë janë përdorur për efekt planifikimi).</w:t>
      </w:r>
    </w:p>
    <w:p w:rsidR="004236B7" w:rsidRPr="009B4C99" w:rsidRDefault="004236B7" w:rsidP="00243DB6">
      <w:pPr>
        <w:spacing w:after="0" w:line="240" w:lineRule="auto"/>
        <w:rPr>
          <w:rFonts w:ascii="Garamond" w:hAnsi="Garamond"/>
          <w:sz w:val="24"/>
          <w:szCs w:val="24"/>
          <w:lang w:val="sq-AL"/>
        </w:rPr>
      </w:pPr>
    </w:p>
    <w:p w:rsidR="00F261AD" w:rsidRDefault="00F261AD" w:rsidP="00AC5BD6">
      <w:pPr>
        <w:pStyle w:val="Akti"/>
        <w:rPr>
          <w:lang w:val="sq-AL"/>
        </w:rPr>
        <w:sectPr w:rsidR="00F261AD" w:rsidSect="00243DB6">
          <w:type w:val="continuous"/>
          <w:pgSz w:w="11907" w:h="16840" w:code="9"/>
          <w:pgMar w:top="720" w:right="1134" w:bottom="720" w:left="1134" w:header="851" w:footer="851" w:gutter="0"/>
          <w:cols w:space="454"/>
          <w:docGrid w:linePitch="360"/>
        </w:sectPr>
      </w:pPr>
    </w:p>
    <w:p w:rsidR="004236B7" w:rsidRPr="00F261AD" w:rsidRDefault="004236B7" w:rsidP="00AC5BD6">
      <w:pPr>
        <w:pStyle w:val="Akti"/>
        <w:rPr>
          <w:spacing w:val="-4"/>
          <w:lang w:val="sq-AL"/>
        </w:rPr>
      </w:pPr>
      <w:r w:rsidRPr="00F261AD">
        <w:rPr>
          <w:spacing w:val="-4"/>
          <w:lang w:val="sq-AL"/>
        </w:rPr>
        <w:t>VENDIM</w:t>
      </w:r>
    </w:p>
    <w:p w:rsidR="004236B7" w:rsidRPr="00F261AD" w:rsidRDefault="004236B7" w:rsidP="00AC5BD6">
      <w:pPr>
        <w:pStyle w:val="NumriData"/>
        <w:rPr>
          <w:spacing w:val="-4"/>
          <w:lang w:val="sq-AL"/>
        </w:rPr>
      </w:pPr>
      <w:r w:rsidRPr="00F261AD">
        <w:rPr>
          <w:spacing w:val="-4"/>
          <w:lang w:val="sq-AL"/>
        </w:rPr>
        <w:t xml:space="preserve">Nr. 133, datë </w:t>
      </w:r>
      <w:r w:rsidR="00C303FB">
        <w:rPr>
          <w:spacing w:val="-4"/>
          <w:lang w:val="sq-AL"/>
        </w:rPr>
        <w:t>2</w:t>
      </w:r>
      <w:r w:rsidRPr="00F261AD">
        <w:rPr>
          <w:spacing w:val="-4"/>
          <w:lang w:val="sq-AL"/>
        </w:rPr>
        <w:t>2.2.2017</w:t>
      </w:r>
    </w:p>
    <w:p w:rsidR="004236B7" w:rsidRPr="00F261AD" w:rsidRDefault="004236B7" w:rsidP="00F261AD">
      <w:pPr>
        <w:pStyle w:val="Hapesira7"/>
        <w:rPr>
          <w:lang w:val="sq-AL"/>
        </w:rPr>
      </w:pPr>
    </w:p>
    <w:p w:rsidR="004236B7" w:rsidRPr="00F261AD" w:rsidRDefault="004236B7" w:rsidP="00AC5BD6">
      <w:pPr>
        <w:pStyle w:val="Titulli"/>
        <w:rPr>
          <w:spacing w:val="-4"/>
          <w:lang w:val="sq-AL"/>
        </w:rPr>
      </w:pPr>
      <w:r w:rsidRPr="00F261AD">
        <w:rPr>
          <w:spacing w:val="-4"/>
          <w:lang w:val="sq-AL"/>
        </w:rPr>
        <w:t>PËR HEQJEN NGA FONDI PYJOR DHE KULLOSOR PUBLIK DHE PAKËSIMIN NË VOLUM TË SIPËRFAQES PREJ 14.4 HA NË OBJEKTIN “LAJTHIZË”, TË QARKUT TË LEZHËS, QË DO TË PËRDORET NGA SHOQËRIA “BLEDI”, SH.P.K. PËR SHFRYTËZIMIN E MINERALIT TË KROMIT</w:t>
      </w:r>
    </w:p>
    <w:p w:rsidR="004236B7" w:rsidRPr="00F261AD" w:rsidRDefault="004236B7" w:rsidP="00F261AD">
      <w:pPr>
        <w:pStyle w:val="Hapesira7"/>
        <w:rPr>
          <w:lang w:val="sq-AL"/>
        </w:rPr>
      </w:pPr>
    </w:p>
    <w:p w:rsidR="004236B7" w:rsidRPr="00F261AD" w:rsidRDefault="004236B7" w:rsidP="004236B7">
      <w:pPr>
        <w:pStyle w:val="Paragrafi"/>
        <w:rPr>
          <w:spacing w:val="-4"/>
          <w:lang w:val="sq-AL"/>
        </w:rPr>
      </w:pPr>
      <w:r w:rsidRPr="00F261AD">
        <w:rPr>
          <w:spacing w:val="-4"/>
          <w:lang w:val="sq-AL"/>
        </w:rPr>
        <w:t>Në mbështetje të nenit 100 të Kushtetutës, të nenit 17, të ligjit nr.9385, datë 4.5.2005, “Për pyjet dhe shërbimin pyjor”, të ndryshuar, dhe të shkronjës “b”, të pikës 1, të nenit 10, të ligjit nr.9693, datë 19.3.2007, “Për fondin kullosor”, të ndryshuar, me propozimin e ministrit të Mjedisit dhe të ministrit të Energjisë dhe Industrisë, Këshilli i Ministrave</w:t>
      </w:r>
    </w:p>
    <w:p w:rsidR="004236B7" w:rsidRPr="00F261AD" w:rsidRDefault="004236B7" w:rsidP="00F261AD">
      <w:pPr>
        <w:pStyle w:val="Hapesira7"/>
        <w:rPr>
          <w:lang w:val="sq-AL"/>
        </w:rPr>
      </w:pPr>
    </w:p>
    <w:p w:rsidR="004236B7" w:rsidRPr="00F261AD" w:rsidRDefault="004236B7" w:rsidP="00AC5BD6">
      <w:pPr>
        <w:pStyle w:val="Titulli"/>
        <w:rPr>
          <w:b w:val="0"/>
          <w:spacing w:val="-4"/>
          <w:lang w:val="sq-AL"/>
        </w:rPr>
      </w:pPr>
      <w:r w:rsidRPr="00F261AD">
        <w:rPr>
          <w:b w:val="0"/>
          <w:spacing w:val="-4"/>
          <w:lang w:val="sq-AL"/>
        </w:rPr>
        <w:t>VENDOSI:</w:t>
      </w:r>
    </w:p>
    <w:p w:rsidR="004236B7" w:rsidRPr="00F261AD" w:rsidRDefault="004236B7" w:rsidP="00F261AD">
      <w:pPr>
        <w:pStyle w:val="Hapesira7"/>
        <w:rPr>
          <w:lang w:val="sq-AL"/>
        </w:rPr>
      </w:pPr>
    </w:p>
    <w:p w:rsidR="004236B7" w:rsidRPr="00F261AD" w:rsidRDefault="004236B7" w:rsidP="004236B7">
      <w:pPr>
        <w:pStyle w:val="Paragrafi"/>
        <w:rPr>
          <w:spacing w:val="-4"/>
          <w:lang w:val="sq-AL"/>
        </w:rPr>
      </w:pPr>
      <w:r w:rsidRPr="00F261AD">
        <w:rPr>
          <w:spacing w:val="-4"/>
          <w:lang w:val="sq-AL"/>
        </w:rPr>
        <w:t>1. Sipërfaqja pyjore dhe kullosore publike prej 14.4 ha, pjesë e ngastrave nr.38a, 41a dhe 41b në objektin “Lajthizë”, të ekonomisë pyjore “Lajthizë”, në qarkun e Lezhës, që do të përdoret nga shoqëria “Bledi”, sh.p.k. për shfrytëzimin e mineralit të kromit, të hiqet nga fondi pyjor e kullosor publik, të pakësohet në volum dhe të çregjistrohet nga Kadastra Kombëtare e Pyjeve dhe Kullotave. Lidhja 1, me të dhënat për sipërfaqen pyjore e kullosore, dhe harta topografike, me koordinatat e sipërfaqes objekt minerar, i bashkëlidhen këtij vendimi dhe janë pjesë përbërëse e tij.</w:t>
      </w:r>
    </w:p>
    <w:p w:rsidR="004236B7" w:rsidRPr="00F261AD" w:rsidRDefault="004236B7" w:rsidP="004236B7">
      <w:pPr>
        <w:pStyle w:val="Paragrafi"/>
        <w:rPr>
          <w:spacing w:val="-4"/>
          <w:lang w:val="sq-AL"/>
        </w:rPr>
      </w:pPr>
      <w:r w:rsidRPr="00F261AD">
        <w:rPr>
          <w:spacing w:val="-4"/>
          <w:lang w:val="sq-AL"/>
        </w:rPr>
        <w:t xml:space="preserve">2. Vlerat përkatëse të volumit të materialit drusor dhe të produkteve të tjera pyjore e kullosore, në sipërfaqen objekt minerar, paguhen nga shoqëria “Bledi”, sh.p.k. në bazë të vendimit nr.391, datë 21.6.2006, të Këshillit të Ministrave, “Për përcaktimin e tarifave në sektorin e pyjeve dhe të kullotave”, të ndryshuar. </w:t>
      </w:r>
    </w:p>
    <w:p w:rsidR="004236B7" w:rsidRPr="00F261AD" w:rsidRDefault="004236B7" w:rsidP="004236B7">
      <w:pPr>
        <w:pStyle w:val="Paragrafi"/>
        <w:rPr>
          <w:spacing w:val="-4"/>
          <w:lang w:val="sq-AL"/>
        </w:rPr>
      </w:pPr>
      <w:r w:rsidRPr="00F261AD">
        <w:rPr>
          <w:spacing w:val="-4"/>
          <w:lang w:val="sq-AL"/>
        </w:rPr>
        <w:t>3. Me hyrjen në fuqi të këtij vendimi, shoqëria “Bledi”, sh.p.k. detyrohet të rehabilitojë sipërfaqet në përdorim sipas kushteve të lejeve mjedisore dhe, brenda vitit të parë, të pyllëzojë me fondet e veta një sipërfaqe pyjore prej 15 ha në ngastrat e përcaktuara në marrëveshjen me Ministrinë e Mjedisit.</w:t>
      </w:r>
    </w:p>
    <w:p w:rsidR="004236B7" w:rsidRPr="00F261AD" w:rsidRDefault="004236B7" w:rsidP="004236B7">
      <w:pPr>
        <w:pStyle w:val="Paragrafi"/>
        <w:rPr>
          <w:spacing w:val="-4"/>
          <w:lang w:val="sq-AL"/>
        </w:rPr>
      </w:pPr>
      <w:r w:rsidRPr="00F261AD">
        <w:rPr>
          <w:spacing w:val="-4"/>
          <w:lang w:val="sq-AL"/>
        </w:rPr>
        <w:t>4. Sipërfaqja pyjore dhe kullosore, sipas lidhjes 1, të këtij vendimi, mbetet pronë publike e shtetit dhe regjistrohet në përgjegjësi administrimi të Ministrisë së Energjisë dhe Industrisë.</w:t>
      </w:r>
    </w:p>
    <w:p w:rsidR="004236B7" w:rsidRPr="00F261AD" w:rsidRDefault="004236B7" w:rsidP="004236B7">
      <w:pPr>
        <w:pStyle w:val="Paragrafi"/>
        <w:rPr>
          <w:spacing w:val="-4"/>
          <w:lang w:val="sq-AL"/>
        </w:rPr>
      </w:pPr>
      <w:r w:rsidRPr="00F261AD">
        <w:rPr>
          <w:spacing w:val="-4"/>
          <w:lang w:val="sq-AL"/>
        </w:rPr>
        <w:t>5. Zyra Vendore e Regjistrimit të Pasurive të Paluajtshme bën çregjistrimin e sipërfaqes pyjore, të identifikuar sipas lidhjes 1, të këtij vendimi, nga kategoria “Tokë e zënë pyjore” dhe e regjistron në kategorinë “Tokë e zënë, objekt shfrytëzimi për aktivitet minerar”.</w:t>
      </w:r>
    </w:p>
    <w:p w:rsidR="004236B7" w:rsidRPr="00F261AD" w:rsidRDefault="004236B7" w:rsidP="004236B7">
      <w:pPr>
        <w:pStyle w:val="Paragrafi"/>
        <w:rPr>
          <w:spacing w:val="-4"/>
          <w:lang w:val="sq-AL"/>
        </w:rPr>
      </w:pPr>
      <w:r w:rsidRPr="00F261AD">
        <w:rPr>
          <w:spacing w:val="-4"/>
          <w:lang w:val="sq-AL"/>
        </w:rPr>
        <w:t>6. Me përmbushjen e detyrimeve të përcaktuara në planin e rehabilitimit sipas lejes mjedisore, nga shoqëria “Bledi”, sh.p.k., sipërfaqja e rehabilituar të regjistrohet në fondin pyjor dhe kullosor publik.</w:t>
      </w:r>
    </w:p>
    <w:p w:rsidR="004236B7" w:rsidRPr="00F261AD" w:rsidRDefault="004236B7" w:rsidP="004236B7">
      <w:pPr>
        <w:pStyle w:val="Paragrafi"/>
        <w:rPr>
          <w:spacing w:val="-4"/>
          <w:lang w:val="sq-AL"/>
        </w:rPr>
      </w:pPr>
      <w:r w:rsidRPr="00F261AD">
        <w:rPr>
          <w:spacing w:val="-4"/>
          <w:lang w:val="sq-AL"/>
        </w:rPr>
        <w:t>7. Ngarkohen Ministria e Mjedisit, Ministria e Energjisë dhe Industrisë, Zyra Vendore e Regjistrimit të Pasurive të Paluajtshme dhe shoqëria “Bledi”, sh.p.k. për zbatimin e këtij vendimi.</w:t>
      </w:r>
    </w:p>
    <w:p w:rsidR="004236B7" w:rsidRPr="00F261AD" w:rsidRDefault="004236B7" w:rsidP="004236B7">
      <w:pPr>
        <w:pStyle w:val="Paragrafi"/>
        <w:rPr>
          <w:spacing w:val="-4"/>
          <w:lang w:val="sq-AL"/>
        </w:rPr>
      </w:pPr>
      <w:r w:rsidRPr="00F261AD">
        <w:rPr>
          <w:spacing w:val="-4"/>
          <w:lang w:val="sq-AL"/>
        </w:rPr>
        <w:t>Ky vendim hyn në fuqi pas botimit në Fletoren Zyrtare.</w:t>
      </w:r>
    </w:p>
    <w:p w:rsidR="004236B7" w:rsidRPr="00F261AD" w:rsidRDefault="004236B7" w:rsidP="00F261AD">
      <w:pPr>
        <w:pStyle w:val="Hapesira7"/>
        <w:rPr>
          <w:lang w:val="sq-AL"/>
        </w:rPr>
      </w:pPr>
    </w:p>
    <w:p w:rsidR="004236B7" w:rsidRPr="00F261AD" w:rsidRDefault="004236B7" w:rsidP="00AC5BD6">
      <w:pPr>
        <w:pStyle w:val="Autoriteti"/>
        <w:rPr>
          <w:spacing w:val="-4"/>
          <w:lang w:val="sq-AL"/>
        </w:rPr>
      </w:pPr>
      <w:r w:rsidRPr="00F261AD">
        <w:rPr>
          <w:spacing w:val="-4"/>
          <w:lang w:val="sq-AL"/>
        </w:rPr>
        <w:t>KRYEMINISTRI</w:t>
      </w:r>
    </w:p>
    <w:p w:rsidR="00F261AD" w:rsidRDefault="00AC5BD6" w:rsidP="00AC5BD6">
      <w:pPr>
        <w:pStyle w:val="AutoritetiEmer"/>
        <w:rPr>
          <w:lang w:val="sq-AL"/>
        </w:rPr>
        <w:sectPr w:rsidR="00F261AD" w:rsidSect="00F261AD">
          <w:type w:val="continuous"/>
          <w:pgSz w:w="11907" w:h="16840" w:code="9"/>
          <w:pgMar w:top="720" w:right="1134" w:bottom="720" w:left="1134" w:header="851" w:footer="851" w:gutter="0"/>
          <w:cols w:num="2" w:space="454"/>
          <w:docGrid w:linePitch="360"/>
        </w:sectPr>
      </w:pPr>
      <w:r w:rsidRPr="00F261AD">
        <w:rPr>
          <w:spacing w:val="-4"/>
          <w:lang w:val="sq-AL"/>
        </w:rPr>
        <w:t>Edi Rama</w:t>
      </w:r>
    </w:p>
    <w:p w:rsidR="004236B7" w:rsidRPr="009B4C99" w:rsidRDefault="004236B7" w:rsidP="00AC5BD6">
      <w:pPr>
        <w:pStyle w:val="AutoritetiEmer"/>
        <w:rPr>
          <w:lang w:val="sq-AL"/>
        </w:rPr>
      </w:pPr>
    </w:p>
    <w:p w:rsidR="004236B7" w:rsidRPr="009B4C99" w:rsidRDefault="004236B7" w:rsidP="00243DB6">
      <w:pPr>
        <w:spacing w:after="0" w:line="240" w:lineRule="auto"/>
        <w:rPr>
          <w:rFonts w:ascii="Garamond" w:hAnsi="Garamond"/>
          <w:sz w:val="24"/>
          <w:szCs w:val="24"/>
          <w:lang w:val="sq-AL"/>
        </w:rPr>
      </w:pPr>
    </w:p>
    <w:p w:rsidR="00AB3AC6" w:rsidRPr="009B4C99" w:rsidRDefault="004236B7" w:rsidP="00AD54B2">
      <w:pPr>
        <w:widowControl w:val="0"/>
        <w:spacing w:after="0" w:line="240" w:lineRule="auto"/>
        <w:rPr>
          <w:rFonts w:ascii="Garamond" w:eastAsia="Times New Roman" w:hAnsi="Garamond"/>
          <w:spacing w:val="-4"/>
          <w:sz w:val="24"/>
          <w:szCs w:val="24"/>
          <w:lang w:val="sq-AL" w:eastAsia="en-GB"/>
        </w:rPr>
      </w:pPr>
      <w:r w:rsidRPr="009B4C99">
        <w:rPr>
          <w:rFonts w:ascii="Garamond" w:eastAsia="Times New Roman" w:hAnsi="Garamond"/>
          <w:noProof/>
          <w:spacing w:val="-4"/>
          <w:sz w:val="24"/>
          <w:szCs w:val="24"/>
        </w:rPr>
        <w:drawing>
          <wp:inline distT="0" distB="0" distL="0" distR="0" wp14:anchorId="686FFE30" wp14:editId="2B775506">
            <wp:extent cx="5924550" cy="2388125"/>
            <wp:effectExtent l="0" t="0" r="0" b="0"/>
            <wp:docPr id="17" name="Picture 16" descr="Bledi shpkLidhj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edi shpkLidhja 1.jpg"/>
                    <pic:cNvPicPr/>
                  </pic:nvPicPr>
                  <pic:blipFill>
                    <a:blip r:embed="rId14" cstate="print"/>
                    <a:srcRect l="12283" t="13160" r="11679" b="65169"/>
                    <a:stretch>
                      <a:fillRect/>
                    </a:stretch>
                  </pic:blipFill>
                  <pic:spPr>
                    <a:xfrm>
                      <a:off x="0" y="0"/>
                      <a:ext cx="5925002" cy="2388307"/>
                    </a:xfrm>
                    <a:prstGeom prst="rect">
                      <a:avLst/>
                    </a:prstGeom>
                  </pic:spPr>
                </pic:pic>
              </a:graphicData>
            </a:graphic>
          </wp:inline>
        </w:drawing>
      </w:r>
    </w:p>
    <w:p w:rsidR="004236B7" w:rsidRPr="009B4C99" w:rsidRDefault="004236B7" w:rsidP="0022085B">
      <w:pPr>
        <w:pStyle w:val="Paragrafi"/>
        <w:rPr>
          <w:lang w:val="sq-AL"/>
        </w:rPr>
      </w:pPr>
    </w:p>
    <w:p w:rsidR="004236B7" w:rsidRPr="009B4C99" w:rsidRDefault="004236B7" w:rsidP="0022085B">
      <w:pPr>
        <w:pStyle w:val="Paragrafi"/>
        <w:rPr>
          <w:lang w:val="sq-AL"/>
        </w:rPr>
      </w:pPr>
      <w:r w:rsidRPr="009B4C99">
        <w:rPr>
          <w:noProof/>
        </w:rPr>
        <w:drawing>
          <wp:inline distT="0" distB="0" distL="0" distR="0" wp14:anchorId="1C059C00" wp14:editId="1E3E7728">
            <wp:extent cx="5991225" cy="4323517"/>
            <wp:effectExtent l="0" t="0" r="0" b="0"/>
            <wp:docPr id="18" name="Picture 17" descr="Bledi shpkH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edi shpkHarta.jpg"/>
                    <pic:cNvPicPr/>
                  </pic:nvPicPr>
                  <pic:blipFill>
                    <a:blip r:embed="rId15" cstate="print"/>
                    <a:stretch>
                      <a:fillRect/>
                    </a:stretch>
                  </pic:blipFill>
                  <pic:spPr>
                    <a:xfrm>
                      <a:off x="0" y="0"/>
                      <a:ext cx="5996778" cy="4327525"/>
                    </a:xfrm>
                    <a:prstGeom prst="rect">
                      <a:avLst/>
                    </a:prstGeom>
                  </pic:spPr>
                </pic:pic>
              </a:graphicData>
            </a:graphic>
          </wp:inline>
        </w:drawing>
      </w:r>
    </w:p>
    <w:p w:rsidR="004236B7" w:rsidRPr="009B4C99" w:rsidRDefault="004236B7" w:rsidP="0022085B">
      <w:pPr>
        <w:pStyle w:val="Paragrafi"/>
        <w:rPr>
          <w:lang w:val="sq-AL"/>
        </w:rPr>
      </w:pPr>
    </w:p>
    <w:p w:rsidR="00425E0F" w:rsidRDefault="00425E0F" w:rsidP="00AC5BD6">
      <w:pPr>
        <w:pStyle w:val="Akti"/>
        <w:rPr>
          <w:lang w:val="sq-AL"/>
        </w:rPr>
        <w:sectPr w:rsidR="00425E0F" w:rsidSect="00243DB6">
          <w:type w:val="continuous"/>
          <w:pgSz w:w="11907" w:h="16840" w:code="9"/>
          <w:pgMar w:top="720" w:right="1134" w:bottom="720" w:left="1134" w:header="851" w:footer="851" w:gutter="0"/>
          <w:cols w:space="454"/>
          <w:docGrid w:linePitch="360"/>
        </w:sectPr>
      </w:pPr>
    </w:p>
    <w:p w:rsidR="0022085B" w:rsidRPr="00425E0F" w:rsidRDefault="0022085B" w:rsidP="00AC5BD6">
      <w:pPr>
        <w:pStyle w:val="Akti"/>
        <w:rPr>
          <w:spacing w:val="-4"/>
          <w:lang w:val="sq-AL"/>
        </w:rPr>
      </w:pPr>
      <w:r w:rsidRPr="00425E0F">
        <w:rPr>
          <w:spacing w:val="-4"/>
          <w:lang w:val="sq-AL"/>
        </w:rPr>
        <w:t>VENDIM</w:t>
      </w:r>
    </w:p>
    <w:p w:rsidR="0022085B" w:rsidRPr="00425E0F" w:rsidRDefault="0022085B" w:rsidP="00AC5BD6">
      <w:pPr>
        <w:pStyle w:val="NumriData"/>
        <w:rPr>
          <w:spacing w:val="-4"/>
          <w:lang w:val="sq-AL"/>
        </w:rPr>
      </w:pPr>
      <w:r w:rsidRPr="00425E0F">
        <w:rPr>
          <w:spacing w:val="-4"/>
          <w:lang w:val="sq-AL"/>
        </w:rPr>
        <w:t>Nr. 134, datë 22.2.2017</w:t>
      </w:r>
    </w:p>
    <w:p w:rsidR="0022085B" w:rsidRPr="00425E0F" w:rsidRDefault="0022085B" w:rsidP="00425E0F">
      <w:pPr>
        <w:pStyle w:val="Hapesira7"/>
        <w:rPr>
          <w:lang w:val="sq-AL"/>
        </w:rPr>
      </w:pPr>
    </w:p>
    <w:p w:rsidR="0022085B" w:rsidRPr="00425E0F" w:rsidRDefault="0022085B" w:rsidP="00AC5BD6">
      <w:pPr>
        <w:pStyle w:val="Titulli"/>
        <w:rPr>
          <w:spacing w:val="-4"/>
          <w:lang w:val="sq-AL"/>
        </w:rPr>
      </w:pPr>
      <w:r w:rsidRPr="00425E0F">
        <w:rPr>
          <w:spacing w:val="-4"/>
          <w:lang w:val="sq-AL"/>
        </w:rPr>
        <w:t>PËR HEQJEN NGA FONDI PYJOR DHE KULLOSOR PUBLIK DHE PAKËSIMIN NË VOLUM TË SIPËRFAQES PREJ 1.18 HA NË NJËSINË ADMINISTRATIVE SURROJ,  BASHKIA KUKËS, QË DO TË PËRDORET NGA SHOQËRIA “VLLAZNIMI DEDA IMPORT EKSPORT”, SH.P.K., PËR NDËRTIMIN E FABRIKËS SË PASURIMIT TË KROMIT</w:t>
      </w:r>
    </w:p>
    <w:p w:rsidR="0022085B" w:rsidRPr="00425E0F" w:rsidRDefault="0022085B" w:rsidP="00425E0F">
      <w:pPr>
        <w:pStyle w:val="Hapesira7"/>
        <w:rPr>
          <w:lang w:val="sq-AL"/>
        </w:rPr>
      </w:pPr>
      <w:r w:rsidRPr="00425E0F">
        <w:rPr>
          <w:lang w:val="sq-AL"/>
        </w:rPr>
        <w:t xml:space="preserve"> </w:t>
      </w:r>
    </w:p>
    <w:p w:rsidR="0022085B" w:rsidRPr="00425E0F" w:rsidRDefault="0022085B" w:rsidP="0022085B">
      <w:pPr>
        <w:pStyle w:val="Paragrafi"/>
        <w:rPr>
          <w:spacing w:val="-4"/>
          <w:lang w:val="sq-AL"/>
        </w:rPr>
      </w:pPr>
      <w:r w:rsidRPr="00425E0F">
        <w:rPr>
          <w:spacing w:val="-4"/>
          <w:lang w:val="sq-AL"/>
        </w:rPr>
        <w:t>Në mbështetje të nenit 100 të Kushtetutës, të pikës 1, të nenit 17, të ligjit nr.9385, datë 4.5.2005, “Për pyjet dhe shërbimin pyjor”, të ndryshuar dhe të shkronjës “b”, të pikës 1, të nenit 10, të ligjit nr.9693, datë 19.3.2007, “Për fondin kullosor”, të ndryshuar,  me propozimin e ministrit të Mjedisit dhe ministrit të Energjisë dhe Industrisë, Këshilli i Ministrave</w:t>
      </w:r>
    </w:p>
    <w:p w:rsidR="0022085B" w:rsidRPr="00425E0F" w:rsidRDefault="0022085B" w:rsidP="00425E0F">
      <w:pPr>
        <w:pStyle w:val="Hapesira7"/>
        <w:rPr>
          <w:lang w:val="sq-AL"/>
        </w:rPr>
      </w:pPr>
    </w:p>
    <w:p w:rsidR="0022085B" w:rsidRPr="00425E0F" w:rsidRDefault="0022085B" w:rsidP="00AC5BD6">
      <w:pPr>
        <w:pStyle w:val="Titulli"/>
        <w:rPr>
          <w:b w:val="0"/>
          <w:spacing w:val="-4"/>
          <w:lang w:val="sq-AL"/>
        </w:rPr>
      </w:pPr>
      <w:r w:rsidRPr="00425E0F">
        <w:rPr>
          <w:b w:val="0"/>
          <w:spacing w:val="-4"/>
          <w:lang w:val="sq-AL"/>
        </w:rPr>
        <w:t>VENDOSI:</w:t>
      </w:r>
    </w:p>
    <w:p w:rsidR="0022085B" w:rsidRPr="00425E0F" w:rsidRDefault="0022085B" w:rsidP="00425E0F">
      <w:pPr>
        <w:pStyle w:val="Hapesira7"/>
        <w:rPr>
          <w:lang w:val="sq-AL"/>
        </w:rPr>
      </w:pPr>
    </w:p>
    <w:p w:rsidR="0022085B" w:rsidRPr="00425E0F" w:rsidRDefault="0022085B" w:rsidP="0022085B">
      <w:pPr>
        <w:pStyle w:val="Paragrafi"/>
        <w:rPr>
          <w:spacing w:val="-4"/>
          <w:lang w:val="sq-AL"/>
        </w:rPr>
      </w:pPr>
      <w:r w:rsidRPr="00425E0F">
        <w:rPr>
          <w:spacing w:val="-4"/>
          <w:lang w:val="sq-AL"/>
        </w:rPr>
        <w:t>1. Sipërfaqja pyjore publike prej 1.18 ha, që do të përdoret nga shoqëria “Vllaznimi Deda Import Eksport”, sh.p.k. për ndërtimin e fabrikës së pasurimit të  kromit, në njësinë administrative Surroj, të hiqet nga fondi pyjor dhe kullosor publik i Bashkisë Kukës, të pakësohet në volum dhe të çregjistrohet nga Kadastra Kombëtare e Pyjeve dhe Kullotave. Lidhja 1, me të dhënat p</w:t>
      </w:r>
      <w:r w:rsidR="009B4C99" w:rsidRPr="00425E0F">
        <w:rPr>
          <w:spacing w:val="-4"/>
          <w:lang w:val="sq-AL"/>
        </w:rPr>
        <w:t>ë</w:t>
      </w:r>
      <w:r w:rsidRPr="00425E0F">
        <w:rPr>
          <w:spacing w:val="-4"/>
          <w:lang w:val="sq-AL"/>
        </w:rPr>
        <w:t>r sipërfaqen pyjore që pakësohet në volum dhe hiqet nga fondi pyjor e kullosor publi</w:t>
      </w:r>
      <w:r w:rsidR="009B4C99" w:rsidRPr="00425E0F">
        <w:rPr>
          <w:spacing w:val="-4"/>
          <w:lang w:val="sq-AL"/>
        </w:rPr>
        <w:t>k</w:t>
      </w:r>
      <w:r w:rsidRPr="00425E0F">
        <w:rPr>
          <w:spacing w:val="-4"/>
          <w:lang w:val="sq-AL"/>
        </w:rPr>
        <w:t>, dhe harta topografike, me koordinatat e sipërfaqes objekt ndërtimi, i bashkëlidhen këtij vendimi dhe janë pjesë përbërëse e tij.</w:t>
      </w:r>
    </w:p>
    <w:p w:rsidR="0022085B" w:rsidRPr="00425E0F" w:rsidRDefault="0022085B" w:rsidP="0022085B">
      <w:pPr>
        <w:pStyle w:val="Paragrafi"/>
        <w:rPr>
          <w:spacing w:val="-4"/>
          <w:lang w:val="sq-AL"/>
        </w:rPr>
      </w:pPr>
      <w:r w:rsidRPr="00425E0F">
        <w:rPr>
          <w:spacing w:val="-4"/>
          <w:lang w:val="sq-AL"/>
        </w:rPr>
        <w:t>2. Vlerat përkatëse të pakësimit në volum të lëndës drusore, produkteve të tjera pyjore dhe kullosore dhe të investimeve të kryera në vite, paguhen nga shoqëria “Vllaznimi Deda Import Eksport”, sh.p.k., në bazë të lidhjes 4, të vendimit nr.391, datë 21.6.2006, të Këshillit të Ministrave, “Për përcaktimin e tarifave në sektorin e pyjeve dhe kullotave”, të ndryshuar dhe derdhen në llogarinë bankare të Bashkisë Kukës.</w:t>
      </w:r>
    </w:p>
    <w:p w:rsidR="0022085B" w:rsidRPr="00425E0F" w:rsidRDefault="0022085B" w:rsidP="0022085B">
      <w:pPr>
        <w:pStyle w:val="Paragrafi"/>
        <w:rPr>
          <w:spacing w:val="-4"/>
          <w:lang w:val="sq-AL"/>
        </w:rPr>
      </w:pPr>
      <w:r w:rsidRPr="00425E0F">
        <w:rPr>
          <w:spacing w:val="-4"/>
          <w:lang w:val="sq-AL"/>
        </w:rPr>
        <w:t>3. Shoqëria “Vllaznimi Deda Import Eksport”, sh.p.k., brenda 1 viti nga data e nënshkrimit të marrëveshjes me Bashkinë Kukës, të pyllëzojë me fondet e veta 1.18 ha me drurë pyjorë, sipas përcaktimeve në këtë marrëveshje.</w:t>
      </w:r>
    </w:p>
    <w:p w:rsidR="0022085B" w:rsidRPr="00425E0F" w:rsidRDefault="0022085B" w:rsidP="0022085B">
      <w:pPr>
        <w:pStyle w:val="Paragrafi"/>
        <w:rPr>
          <w:spacing w:val="-4"/>
          <w:lang w:val="sq-AL"/>
        </w:rPr>
      </w:pPr>
      <w:r w:rsidRPr="00425E0F">
        <w:rPr>
          <w:spacing w:val="-4"/>
          <w:lang w:val="sq-AL"/>
        </w:rPr>
        <w:t>4. Bashkia Kukës dhe shoqëria “Vllaznimi Deda Import Eksport”, sh.p.k. nënshkruajnë marrëveshjen e bashkëpunimit jo më vonë se 60 ditë nga hyrja në fuqi e këtij vendimi. Një kopje e marrëveshjes, së bashku me projektet e miratuara, dërgohet për monitorim në Ministrinë e Mjedisit, jo më vonë se 10 ditë nga data e në</w:t>
      </w:r>
      <w:r w:rsidR="009B4C99" w:rsidRPr="00425E0F">
        <w:rPr>
          <w:spacing w:val="-4"/>
          <w:lang w:val="sq-AL"/>
        </w:rPr>
        <w:t>n</w:t>
      </w:r>
      <w:r w:rsidRPr="00425E0F">
        <w:rPr>
          <w:spacing w:val="-4"/>
          <w:lang w:val="sq-AL"/>
        </w:rPr>
        <w:t>shkrimit të saj.</w:t>
      </w:r>
    </w:p>
    <w:p w:rsidR="0022085B" w:rsidRPr="00425E0F" w:rsidRDefault="0022085B" w:rsidP="0022085B">
      <w:pPr>
        <w:pStyle w:val="Paragrafi"/>
        <w:rPr>
          <w:spacing w:val="-4"/>
          <w:lang w:val="sq-AL"/>
        </w:rPr>
      </w:pPr>
      <w:r w:rsidRPr="00425E0F">
        <w:rPr>
          <w:spacing w:val="-4"/>
          <w:lang w:val="sq-AL"/>
        </w:rPr>
        <w:t>5. Sipërfaqja pyjore, sipas lidhjes 1, të këtij vendimi, mbetet pronë publike e shtetit dhe regjistrohet në përgjegjësi administrimi të Bashkisë Kukës.</w:t>
      </w:r>
    </w:p>
    <w:p w:rsidR="0022085B" w:rsidRPr="00425E0F" w:rsidRDefault="0022085B" w:rsidP="0022085B">
      <w:pPr>
        <w:pStyle w:val="Paragrafi"/>
        <w:rPr>
          <w:spacing w:val="-4"/>
          <w:lang w:val="sq-AL"/>
        </w:rPr>
      </w:pPr>
      <w:r w:rsidRPr="00425E0F">
        <w:rPr>
          <w:spacing w:val="-4"/>
          <w:lang w:val="sq-AL"/>
        </w:rPr>
        <w:t>6. Zyra Vendore e Regjistrimit të Pasurive të Paluajtshme bën çregjistrimin e sipërfaqes pyjore të identifikuar sipas lidhjes 1, të këtij vendimi, nga kategoria “Tokë e zënë pyjore” dhe e regjistron në kategorinë “Tokë e zënë, objekt i ndërtimit të fabrikës së pasurimit të kromit”.</w:t>
      </w:r>
    </w:p>
    <w:p w:rsidR="0022085B" w:rsidRPr="00425E0F" w:rsidRDefault="0022085B" w:rsidP="0022085B">
      <w:pPr>
        <w:pStyle w:val="Paragrafi"/>
        <w:rPr>
          <w:spacing w:val="-4"/>
          <w:lang w:val="sq-AL"/>
        </w:rPr>
      </w:pPr>
      <w:r w:rsidRPr="00425E0F">
        <w:rPr>
          <w:spacing w:val="-4"/>
          <w:lang w:val="sq-AL"/>
        </w:rPr>
        <w:t>7. Me përmbushjen e detyrimeve të përcaktuara në planin e rehabilitimit, sipas procedurës paraprake të vlerësimit të ndikimit në mjedis nga shoqëria “Vllaznimi Deda Import Eksport”, sh.p.k., sipërfaqja e rehabilituar të regjistrohet në fondin pyjor dhe kullosor publik të Bashkisë Kukës.</w:t>
      </w:r>
    </w:p>
    <w:p w:rsidR="0022085B" w:rsidRPr="00425E0F" w:rsidRDefault="0022085B" w:rsidP="0022085B">
      <w:pPr>
        <w:pStyle w:val="Paragrafi"/>
        <w:rPr>
          <w:spacing w:val="-4"/>
          <w:lang w:val="sq-AL"/>
        </w:rPr>
      </w:pPr>
      <w:r w:rsidRPr="00425E0F">
        <w:rPr>
          <w:spacing w:val="-4"/>
          <w:lang w:val="sq-AL"/>
        </w:rPr>
        <w:t>8. Ngarkohen Ministria e Mjedisit, Ministria e Energjisë dhe Industrisë,  Zyra Vendore e Regjistrimit të Pasurive të Paluajtshme, Bashkia Kukës dhe shoqëria “Vllaznimi Deda Import Eksport”, sh.p.k., për zbatimin e këtij vendimi.</w:t>
      </w:r>
    </w:p>
    <w:p w:rsidR="0022085B" w:rsidRPr="00425E0F" w:rsidRDefault="0022085B" w:rsidP="0022085B">
      <w:pPr>
        <w:pStyle w:val="Paragrafi"/>
        <w:rPr>
          <w:spacing w:val="-4"/>
          <w:lang w:val="sq-AL"/>
        </w:rPr>
      </w:pPr>
      <w:r w:rsidRPr="00425E0F">
        <w:rPr>
          <w:spacing w:val="-4"/>
          <w:lang w:val="sq-AL"/>
        </w:rPr>
        <w:t>Ky vendim hyn në fuqi pas botimit në Fletoren Zyrtare</w:t>
      </w:r>
    </w:p>
    <w:p w:rsidR="0022085B" w:rsidRPr="00425E0F" w:rsidRDefault="0022085B" w:rsidP="0022085B">
      <w:pPr>
        <w:pStyle w:val="Autoriteti"/>
        <w:rPr>
          <w:spacing w:val="-4"/>
          <w:lang w:val="sq-AL"/>
        </w:rPr>
      </w:pPr>
      <w:r w:rsidRPr="00425E0F">
        <w:rPr>
          <w:spacing w:val="-4"/>
          <w:lang w:val="sq-AL"/>
        </w:rPr>
        <w:t>KRYEMINISTRI</w:t>
      </w:r>
    </w:p>
    <w:p w:rsidR="0022085B" w:rsidRPr="00425E0F" w:rsidRDefault="0022085B" w:rsidP="0022085B">
      <w:pPr>
        <w:pStyle w:val="AutoritetiEmer"/>
        <w:rPr>
          <w:spacing w:val="-4"/>
          <w:lang w:val="sq-AL"/>
        </w:rPr>
      </w:pPr>
      <w:r w:rsidRPr="00425E0F">
        <w:rPr>
          <w:spacing w:val="-4"/>
          <w:lang w:val="sq-AL"/>
        </w:rPr>
        <w:t>Edi Rama</w:t>
      </w:r>
    </w:p>
    <w:p w:rsidR="00425E0F" w:rsidRDefault="00425E0F" w:rsidP="00AC3DFE">
      <w:pPr>
        <w:widowControl w:val="0"/>
        <w:spacing w:after="0" w:line="240" w:lineRule="auto"/>
        <w:jc w:val="center"/>
        <w:rPr>
          <w:rFonts w:ascii="Garamond" w:eastAsia="Times New Roman" w:hAnsi="Garamond"/>
          <w:spacing w:val="-4"/>
          <w:sz w:val="24"/>
          <w:szCs w:val="24"/>
          <w:lang w:val="sq-AL" w:eastAsia="en-GB"/>
        </w:rPr>
      </w:pPr>
    </w:p>
    <w:p w:rsidR="004C69E2" w:rsidRDefault="004C69E2" w:rsidP="00AC3DFE">
      <w:pPr>
        <w:widowControl w:val="0"/>
        <w:spacing w:after="0" w:line="240" w:lineRule="auto"/>
        <w:jc w:val="center"/>
        <w:rPr>
          <w:rFonts w:ascii="Garamond" w:eastAsia="Times New Roman" w:hAnsi="Garamond"/>
          <w:spacing w:val="-4"/>
          <w:sz w:val="24"/>
          <w:szCs w:val="24"/>
          <w:lang w:val="sq-AL" w:eastAsia="en-GB"/>
        </w:rPr>
      </w:pPr>
    </w:p>
    <w:p w:rsidR="004C69E2" w:rsidRDefault="004C69E2" w:rsidP="00AC3DFE">
      <w:pPr>
        <w:widowControl w:val="0"/>
        <w:spacing w:after="0" w:line="240" w:lineRule="auto"/>
        <w:jc w:val="center"/>
        <w:rPr>
          <w:rFonts w:ascii="Garamond" w:eastAsia="Times New Roman" w:hAnsi="Garamond"/>
          <w:spacing w:val="-4"/>
          <w:sz w:val="24"/>
          <w:szCs w:val="24"/>
          <w:lang w:val="sq-AL" w:eastAsia="en-GB"/>
        </w:rPr>
        <w:sectPr w:rsidR="004C69E2" w:rsidSect="00425E0F">
          <w:type w:val="continuous"/>
          <w:pgSz w:w="11907" w:h="16840" w:code="9"/>
          <w:pgMar w:top="720" w:right="1134" w:bottom="720" w:left="1134" w:header="851" w:footer="851" w:gutter="0"/>
          <w:cols w:num="2" w:space="454"/>
          <w:docGrid w:linePitch="360"/>
        </w:sectPr>
      </w:pPr>
    </w:p>
    <w:p w:rsidR="00AB3AC6" w:rsidRPr="009B4C99" w:rsidRDefault="00AB3AC6" w:rsidP="00425E0F">
      <w:pPr>
        <w:widowControl w:val="0"/>
        <w:spacing w:after="0" w:line="240" w:lineRule="auto"/>
        <w:ind w:firstLine="0"/>
        <w:jc w:val="center"/>
        <w:rPr>
          <w:rFonts w:ascii="Garamond" w:eastAsia="Times New Roman" w:hAnsi="Garamond"/>
          <w:spacing w:val="-4"/>
          <w:sz w:val="24"/>
          <w:szCs w:val="24"/>
          <w:lang w:val="sq-AL" w:eastAsia="en-GB"/>
        </w:rPr>
      </w:pPr>
    </w:p>
    <w:p w:rsidR="00AB3AC6" w:rsidRDefault="00AB3AC6" w:rsidP="00AD54B2">
      <w:pPr>
        <w:widowControl w:val="0"/>
        <w:spacing w:after="0" w:line="240" w:lineRule="auto"/>
        <w:rPr>
          <w:rFonts w:ascii="Garamond" w:eastAsia="Times New Roman" w:hAnsi="Garamond"/>
          <w:spacing w:val="-4"/>
          <w:sz w:val="24"/>
          <w:szCs w:val="24"/>
          <w:lang w:val="sq-AL" w:eastAsia="en-GB"/>
        </w:rPr>
      </w:pPr>
    </w:p>
    <w:p w:rsidR="004C69E2" w:rsidRDefault="004C69E2" w:rsidP="00AD54B2">
      <w:pPr>
        <w:widowControl w:val="0"/>
        <w:spacing w:after="0" w:line="240" w:lineRule="auto"/>
        <w:rPr>
          <w:rFonts w:ascii="Garamond" w:eastAsia="Times New Roman" w:hAnsi="Garamond"/>
          <w:spacing w:val="-4"/>
          <w:sz w:val="24"/>
          <w:szCs w:val="24"/>
          <w:lang w:val="sq-AL" w:eastAsia="en-GB"/>
        </w:rPr>
      </w:pPr>
    </w:p>
    <w:p w:rsidR="004C69E2" w:rsidRDefault="004C69E2" w:rsidP="00AD54B2">
      <w:pPr>
        <w:widowControl w:val="0"/>
        <w:spacing w:after="0" w:line="240" w:lineRule="auto"/>
        <w:rPr>
          <w:rFonts w:ascii="Garamond" w:eastAsia="Times New Roman" w:hAnsi="Garamond"/>
          <w:spacing w:val="-4"/>
          <w:sz w:val="24"/>
          <w:szCs w:val="24"/>
          <w:lang w:val="sq-AL" w:eastAsia="en-GB"/>
        </w:rPr>
      </w:pPr>
    </w:p>
    <w:p w:rsidR="004C69E2" w:rsidRDefault="004C69E2" w:rsidP="00AD54B2">
      <w:pPr>
        <w:widowControl w:val="0"/>
        <w:spacing w:after="0" w:line="240" w:lineRule="auto"/>
        <w:rPr>
          <w:rFonts w:ascii="Garamond" w:eastAsia="Times New Roman" w:hAnsi="Garamond"/>
          <w:spacing w:val="-4"/>
          <w:sz w:val="24"/>
          <w:szCs w:val="24"/>
          <w:lang w:val="sq-AL" w:eastAsia="en-GB"/>
        </w:rPr>
      </w:pPr>
    </w:p>
    <w:p w:rsidR="004C69E2" w:rsidRDefault="004C69E2" w:rsidP="00AD54B2">
      <w:pPr>
        <w:widowControl w:val="0"/>
        <w:spacing w:after="0" w:line="240" w:lineRule="auto"/>
        <w:rPr>
          <w:rFonts w:ascii="Garamond" w:eastAsia="Times New Roman" w:hAnsi="Garamond"/>
          <w:spacing w:val="-4"/>
          <w:sz w:val="24"/>
          <w:szCs w:val="24"/>
          <w:lang w:val="sq-AL" w:eastAsia="en-GB"/>
        </w:rPr>
      </w:pPr>
    </w:p>
    <w:p w:rsidR="004C69E2" w:rsidRDefault="004C69E2" w:rsidP="00AD54B2">
      <w:pPr>
        <w:widowControl w:val="0"/>
        <w:spacing w:after="0" w:line="240" w:lineRule="auto"/>
        <w:rPr>
          <w:rFonts w:ascii="Garamond" w:eastAsia="Times New Roman" w:hAnsi="Garamond"/>
          <w:spacing w:val="-4"/>
          <w:sz w:val="24"/>
          <w:szCs w:val="24"/>
          <w:lang w:val="sq-AL" w:eastAsia="en-GB"/>
        </w:rPr>
      </w:pPr>
    </w:p>
    <w:p w:rsidR="004C69E2" w:rsidRDefault="004C69E2" w:rsidP="00AD54B2">
      <w:pPr>
        <w:widowControl w:val="0"/>
        <w:spacing w:after="0" w:line="240" w:lineRule="auto"/>
        <w:rPr>
          <w:rFonts w:ascii="Garamond" w:eastAsia="Times New Roman" w:hAnsi="Garamond"/>
          <w:spacing w:val="-4"/>
          <w:sz w:val="24"/>
          <w:szCs w:val="24"/>
          <w:lang w:val="sq-AL" w:eastAsia="en-GB"/>
        </w:rPr>
      </w:pPr>
    </w:p>
    <w:p w:rsidR="004C69E2" w:rsidRPr="004C69E2" w:rsidRDefault="004C69E2" w:rsidP="00F80C97">
      <w:pPr>
        <w:widowControl w:val="0"/>
        <w:spacing w:after="0" w:line="240" w:lineRule="auto"/>
        <w:ind w:firstLine="0"/>
        <w:rPr>
          <w:rFonts w:ascii="Garamond" w:eastAsia="Times New Roman" w:hAnsi="Garamond"/>
          <w:b/>
          <w:spacing w:val="-4"/>
          <w:sz w:val="24"/>
          <w:szCs w:val="24"/>
          <w:lang w:val="sq-AL" w:eastAsia="en-GB"/>
        </w:rPr>
      </w:pPr>
      <w:r w:rsidRPr="004C69E2">
        <w:rPr>
          <w:rFonts w:ascii="Garamond" w:eastAsia="Times New Roman" w:hAnsi="Garamond"/>
          <w:b/>
          <w:spacing w:val="-4"/>
          <w:sz w:val="24"/>
          <w:szCs w:val="24"/>
          <w:lang w:val="sq-AL" w:eastAsia="en-GB"/>
        </w:rPr>
        <w:t>BASHKIA KUKËS</w:t>
      </w:r>
    </w:p>
    <w:p w:rsidR="004C69E2" w:rsidRPr="004C69E2" w:rsidRDefault="004C69E2" w:rsidP="00F80C97">
      <w:pPr>
        <w:widowControl w:val="0"/>
        <w:spacing w:after="0" w:line="240" w:lineRule="auto"/>
        <w:ind w:firstLine="0"/>
        <w:rPr>
          <w:rFonts w:ascii="Garamond" w:eastAsia="Times New Roman" w:hAnsi="Garamond"/>
          <w:spacing w:val="-4"/>
          <w:sz w:val="14"/>
          <w:szCs w:val="24"/>
          <w:lang w:val="sq-AL" w:eastAsia="en-GB"/>
        </w:rPr>
      </w:pPr>
    </w:p>
    <w:p w:rsidR="004C69E2" w:rsidRPr="004C69E2" w:rsidRDefault="004C69E2" w:rsidP="00F80C97">
      <w:pPr>
        <w:widowControl w:val="0"/>
        <w:spacing w:after="0" w:line="240" w:lineRule="auto"/>
        <w:ind w:firstLine="0"/>
        <w:jc w:val="center"/>
        <w:rPr>
          <w:rFonts w:ascii="Garamond" w:eastAsia="Times New Roman" w:hAnsi="Garamond"/>
          <w:b/>
          <w:spacing w:val="-4"/>
          <w:sz w:val="24"/>
          <w:szCs w:val="24"/>
          <w:lang w:val="sq-AL" w:eastAsia="en-GB"/>
        </w:rPr>
      </w:pPr>
      <w:r w:rsidRPr="004C69E2">
        <w:rPr>
          <w:rFonts w:ascii="Garamond" w:eastAsia="Times New Roman" w:hAnsi="Garamond"/>
          <w:b/>
          <w:spacing w:val="-4"/>
          <w:sz w:val="24"/>
          <w:szCs w:val="24"/>
          <w:lang w:val="sq-AL" w:eastAsia="en-GB"/>
        </w:rPr>
        <w:t>LISTA E NGASTRAVE DHE N/NGASTRAVE TË FONDIT PYJOR DHE KULLOSOR PUBLIK QË HIQEN PËR NDËRTIMIN E FABRIKËS SË PASURIMIN TË KROMIT, SURROJ, KUKËS</w:t>
      </w:r>
    </w:p>
    <w:p w:rsidR="004C69E2" w:rsidRPr="009B4C99" w:rsidRDefault="004C69E2" w:rsidP="004C69E2">
      <w:pPr>
        <w:widowControl w:val="0"/>
        <w:spacing w:after="0" w:line="240" w:lineRule="auto"/>
        <w:ind w:firstLine="0"/>
        <w:jc w:val="center"/>
        <w:rPr>
          <w:rFonts w:ascii="Garamond" w:eastAsia="Times New Roman" w:hAnsi="Garamond"/>
          <w:spacing w:val="-4"/>
          <w:sz w:val="24"/>
          <w:szCs w:val="24"/>
          <w:lang w:val="sq-AL" w:eastAsia="en-GB"/>
        </w:rPr>
      </w:pPr>
      <w:r w:rsidRPr="009B4C99">
        <w:rPr>
          <w:rFonts w:ascii="Garamond" w:eastAsia="Times New Roman" w:hAnsi="Garamond"/>
          <w:noProof/>
          <w:spacing w:val="-4"/>
          <w:sz w:val="24"/>
          <w:szCs w:val="24"/>
        </w:rPr>
        <w:drawing>
          <wp:inline distT="0" distB="0" distL="0" distR="0" wp14:anchorId="5053D300" wp14:editId="3AD27899">
            <wp:extent cx="5907819" cy="1590261"/>
            <wp:effectExtent l="0" t="0" r="0" b="0"/>
            <wp:docPr id="1" name="Picture 0" descr="Lidhja 1 per VLLAZNIMI DE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per VLLAZNIMI DEDA.jpg"/>
                    <pic:cNvPicPr/>
                  </pic:nvPicPr>
                  <pic:blipFill rotWithShape="1">
                    <a:blip r:embed="rId16" cstate="print"/>
                    <a:srcRect l="12863" t="21894" r="17427" b="63023"/>
                    <a:stretch/>
                  </pic:blipFill>
                  <pic:spPr bwMode="auto">
                    <a:xfrm>
                      <a:off x="0" y="0"/>
                      <a:ext cx="5932817" cy="1596990"/>
                    </a:xfrm>
                    <a:prstGeom prst="rect">
                      <a:avLst/>
                    </a:prstGeom>
                    <a:ln>
                      <a:noFill/>
                    </a:ln>
                    <a:extLst>
                      <a:ext uri="{53640926-AAD7-44D8-BBD7-CCE9431645EC}">
                        <a14:shadowObscured xmlns:a14="http://schemas.microsoft.com/office/drawing/2010/main"/>
                      </a:ext>
                    </a:extLst>
                  </pic:spPr>
                </pic:pic>
              </a:graphicData>
            </a:graphic>
          </wp:inline>
        </w:drawing>
      </w:r>
    </w:p>
    <w:p w:rsidR="00AB3AC6" w:rsidRPr="009B4C99" w:rsidRDefault="00D33BF1" w:rsidP="00D33BF1">
      <w:pPr>
        <w:widowControl w:val="0"/>
        <w:spacing w:after="0" w:line="240" w:lineRule="auto"/>
        <w:ind w:firstLine="0"/>
        <w:jc w:val="center"/>
        <w:rPr>
          <w:rFonts w:ascii="Garamond" w:eastAsia="Times New Roman" w:hAnsi="Garamond"/>
          <w:spacing w:val="-4"/>
          <w:sz w:val="24"/>
          <w:szCs w:val="24"/>
          <w:lang w:val="sq-AL" w:eastAsia="en-GB"/>
        </w:rPr>
      </w:pPr>
      <w:r w:rsidRPr="009B4C99">
        <w:rPr>
          <w:rFonts w:ascii="Garamond" w:eastAsia="Times New Roman" w:hAnsi="Garamond"/>
          <w:noProof/>
          <w:spacing w:val="-4"/>
          <w:sz w:val="24"/>
          <w:szCs w:val="24"/>
        </w:rPr>
        <w:drawing>
          <wp:inline distT="0" distB="0" distL="0" distR="0" wp14:anchorId="51C7DC53" wp14:editId="7B5C3EAE">
            <wp:extent cx="5915287" cy="6154310"/>
            <wp:effectExtent l="0" t="0" r="0" b="0"/>
            <wp:docPr id="4" name="Picture 3" descr="Harta per VLLAZNIMI DED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per VLLAZNIMI DEDA (2).jpg"/>
                    <pic:cNvPicPr/>
                  </pic:nvPicPr>
                  <pic:blipFill>
                    <a:blip r:embed="rId17" cstate="print"/>
                    <a:srcRect l="12863" t="7337" r="9232" b="8657"/>
                    <a:stretch>
                      <a:fillRect/>
                    </a:stretch>
                  </pic:blipFill>
                  <pic:spPr>
                    <a:xfrm>
                      <a:off x="0" y="0"/>
                      <a:ext cx="5917609" cy="6156726"/>
                    </a:xfrm>
                    <a:prstGeom prst="rect">
                      <a:avLst/>
                    </a:prstGeom>
                  </pic:spPr>
                </pic:pic>
              </a:graphicData>
            </a:graphic>
          </wp:inline>
        </w:drawing>
      </w:r>
    </w:p>
    <w:p w:rsidR="000B6444" w:rsidRDefault="000B6444" w:rsidP="00AC5BD6">
      <w:pPr>
        <w:pStyle w:val="Akti"/>
        <w:rPr>
          <w:lang w:val="sq-AL"/>
        </w:rPr>
        <w:sectPr w:rsidR="000B6444" w:rsidSect="00243DB6">
          <w:type w:val="continuous"/>
          <w:pgSz w:w="11907" w:h="16840" w:code="9"/>
          <w:pgMar w:top="720" w:right="1134" w:bottom="720" w:left="1134" w:header="851" w:footer="851" w:gutter="0"/>
          <w:cols w:space="454"/>
          <w:docGrid w:linePitch="360"/>
        </w:sectPr>
      </w:pPr>
    </w:p>
    <w:p w:rsidR="00751203" w:rsidRPr="000B6444" w:rsidRDefault="00751203" w:rsidP="00AC5BD6">
      <w:pPr>
        <w:pStyle w:val="Akti"/>
        <w:rPr>
          <w:spacing w:val="-4"/>
          <w:lang w:val="sq-AL"/>
        </w:rPr>
      </w:pPr>
      <w:r w:rsidRPr="000B6444">
        <w:rPr>
          <w:spacing w:val="-4"/>
          <w:lang w:val="sq-AL"/>
        </w:rPr>
        <w:t>VENDIM</w:t>
      </w:r>
    </w:p>
    <w:p w:rsidR="00751203" w:rsidRPr="000B6444" w:rsidRDefault="00751203" w:rsidP="00AC5BD6">
      <w:pPr>
        <w:pStyle w:val="NumriData"/>
        <w:rPr>
          <w:spacing w:val="-4"/>
          <w:lang w:val="sq-AL"/>
        </w:rPr>
      </w:pPr>
      <w:r w:rsidRPr="000B6444">
        <w:rPr>
          <w:spacing w:val="-4"/>
          <w:lang w:val="sq-AL"/>
        </w:rPr>
        <w:t>Nr. 135, datë 22.2.2017</w:t>
      </w:r>
    </w:p>
    <w:p w:rsidR="00751203" w:rsidRPr="000B6444" w:rsidRDefault="00751203" w:rsidP="000B6444">
      <w:pPr>
        <w:pStyle w:val="Hapesira7"/>
        <w:rPr>
          <w:lang w:val="sq-AL"/>
        </w:rPr>
      </w:pPr>
    </w:p>
    <w:p w:rsidR="005C7903" w:rsidRDefault="00751203" w:rsidP="00AC5BD6">
      <w:pPr>
        <w:pStyle w:val="Titulli"/>
        <w:rPr>
          <w:spacing w:val="-4"/>
          <w:lang w:val="sq-AL"/>
        </w:rPr>
      </w:pPr>
      <w:r w:rsidRPr="000B6444">
        <w:rPr>
          <w:spacing w:val="-4"/>
          <w:lang w:val="sq-AL"/>
        </w:rPr>
        <w:t xml:space="preserve">PËR HEQJEN NGA FONDI PYJOR DHE KULLOSOR PUBLIK DHE PAKËSIMIN NË VOLUM TË SIPËRFAQES PREJ 38.6 HA NË OBJEKTIN “LESHNICA”, BASHKIA KUKËS,QË DO TË PËRDORET NGA SHOQËRIA “LLAGNAT”, SH.P.K. PËR SHFRYTËZIMIN E MINERALIT </w:t>
      </w:r>
    </w:p>
    <w:p w:rsidR="00751203" w:rsidRPr="000B6444" w:rsidRDefault="00751203" w:rsidP="00AC5BD6">
      <w:pPr>
        <w:pStyle w:val="Titulli"/>
        <w:rPr>
          <w:spacing w:val="-4"/>
          <w:lang w:val="sq-AL"/>
        </w:rPr>
      </w:pPr>
      <w:r w:rsidRPr="000B6444">
        <w:rPr>
          <w:spacing w:val="-4"/>
          <w:lang w:val="sq-AL"/>
        </w:rPr>
        <w:t xml:space="preserve">TË HEKUR-NIKELIT </w:t>
      </w:r>
    </w:p>
    <w:p w:rsidR="00751203" w:rsidRPr="000B6444" w:rsidRDefault="00751203" w:rsidP="000B6444">
      <w:pPr>
        <w:pStyle w:val="Hapesira7"/>
        <w:rPr>
          <w:lang w:val="sq-AL"/>
        </w:rPr>
      </w:pPr>
    </w:p>
    <w:p w:rsidR="00751203" w:rsidRPr="000B6444" w:rsidRDefault="00751203" w:rsidP="00751203">
      <w:pPr>
        <w:pStyle w:val="Paragrafi"/>
        <w:rPr>
          <w:spacing w:val="-4"/>
          <w:lang w:val="sq-AL"/>
        </w:rPr>
      </w:pPr>
      <w:r w:rsidRPr="000B6444">
        <w:rPr>
          <w:spacing w:val="-4"/>
          <w:lang w:val="sq-AL"/>
        </w:rPr>
        <w:t>Në mbështetje të nenit 100 të Kushtetutës, të shkronjës “b”, të pikës 1, të nenit 17, të ligjit nr.9385, datë 4.5.2005, “Për pyjet dhe shërbimin pyjor”, të ndryshuar, dhe të shkronjës “b”, të pikës 1, të nenit 10, të ligjit nr.9693, datë 19.3.2007, “Për fondin kullosor”, të ndryshuar, me propozimin e ministrit të Mjedisit dhe të ministrit të Energjisë dhe Industrisë, Këshilli i Ministrave</w:t>
      </w:r>
    </w:p>
    <w:p w:rsidR="00751203" w:rsidRPr="000B6444" w:rsidRDefault="00751203" w:rsidP="000B6444">
      <w:pPr>
        <w:pStyle w:val="Hapesira7"/>
        <w:rPr>
          <w:lang w:val="sq-AL"/>
        </w:rPr>
      </w:pPr>
    </w:p>
    <w:p w:rsidR="00751203" w:rsidRPr="000B6444" w:rsidRDefault="00751203" w:rsidP="00AC5BD6">
      <w:pPr>
        <w:pStyle w:val="Titulli"/>
        <w:rPr>
          <w:b w:val="0"/>
          <w:spacing w:val="-4"/>
          <w:lang w:val="sq-AL"/>
        </w:rPr>
      </w:pPr>
      <w:r w:rsidRPr="000B6444">
        <w:rPr>
          <w:b w:val="0"/>
          <w:spacing w:val="-4"/>
          <w:lang w:val="sq-AL"/>
        </w:rPr>
        <w:t>VENDOSI:</w:t>
      </w:r>
    </w:p>
    <w:p w:rsidR="00751203" w:rsidRPr="000B6444" w:rsidRDefault="00751203" w:rsidP="000B6444">
      <w:pPr>
        <w:pStyle w:val="Hapesira7"/>
        <w:rPr>
          <w:lang w:val="sq-AL"/>
        </w:rPr>
      </w:pPr>
    </w:p>
    <w:p w:rsidR="00751203" w:rsidRPr="000B6444" w:rsidRDefault="00AC5BD6" w:rsidP="00751203">
      <w:pPr>
        <w:pStyle w:val="Paragrafi"/>
        <w:rPr>
          <w:spacing w:val="-4"/>
          <w:lang w:val="sq-AL"/>
        </w:rPr>
      </w:pPr>
      <w:r w:rsidRPr="000B6444">
        <w:rPr>
          <w:spacing w:val="-4"/>
          <w:lang w:val="sq-AL"/>
        </w:rPr>
        <w:t xml:space="preserve">1. </w:t>
      </w:r>
      <w:r w:rsidR="00751203" w:rsidRPr="000B6444">
        <w:rPr>
          <w:spacing w:val="-4"/>
          <w:lang w:val="sq-AL"/>
        </w:rPr>
        <w:t>Sipërfaqja pyjore dhe kullosore publike prej 38.6 ha, që do të përdoret nga shoqëria “Llagnat”, sh.p.k. për shfrytëzimin e mineralit të hekur-nikelit në objektin “Leshnicë”, Bashkia Kukës, të hiqet nga fondi pyjor dhe kullosor publik, të pakësohet në volum dhe çregjistrohet nga Regjistri i Kadastrës së Pyjeve dhe Kullotave. Lidhja 1, me të dhënat për sipërfaqet pyjore që pakësohen në volum, dhe harta topografike, me koordinatat e sipërfaqes objekt minerar, i bashkëngjiten këtij vendimi dhe janë pjesë përbërëse e tij.</w:t>
      </w:r>
    </w:p>
    <w:p w:rsidR="00751203" w:rsidRPr="000B6444" w:rsidRDefault="00AC5BD6" w:rsidP="00751203">
      <w:pPr>
        <w:pStyle w:val="Paragrafi"/>
        <w:rPr>
          <w:spacing w:val="-4"/>
          <w:lang w:val="sq-AL"/>
        </w:rPr>
      </w:pPr>
      <w:r w:rsidRPr="000B6444">
        <w:rPr>
          <w:spacing w:val="-4"/>
          <w:lang w:val="sq-AL"/>
        </w:rPr>
        <w:t xml:space="preserve">2. </w:t>
      </w:r>
      <w:r w:rsidR="00751203" w:rsidRPr="000B6444">
        <w:rPr>
          <w:spacing w:val="-4"/>
          <w:lang w:val="sq-AL"/>
        </w:rPr>
        <w:t>Vlerat përkatëse të pakësimit në volum të lëndës drusore, produkteve të tjera pyjore e kullosore dhe të investimeve të kryera në vite, objekt i këtij vendimi, paguhen nga shoqëria “Llagnat,” sh.p.k., në bazë të lidhjes 4, të vendimit nr.391, datë 21.6.2006, të Këshillit të Ministrave, “Për përcaktimin e tarifave në sektorin e pyjeve dhe kullotave”, të ndryshuar, dhe derdhen në llogarinë bankare të Bashkisë Kukës.</w:t>
      </w:r>
    </w:p>
    <w:p w:rsidR="00751203" w:rsidRPr="000B6444" w:rsidRDefault="00AC5BD6" w:rsidP="00751203">
      <w:pPr>
        <w:pStyle w:val="Paragrafi"/>
        <w:rPr>
          <w:spacing w:val="-4"/>
          <w:lang w:val="sq-AL"/>
        </w:rPr>
      </w:pPr>
      <w:r w:rsidRPr="000B6444">
        <w:rPr>
          <w:spacing w:val="-4"/>
          <w:lang w:val="sq-AL"/>
        </w:rPr>
        <w:t xml:space="preserve">3. </w:t>
      </w:r>
      <w:r w:rsidR="00751203" w:rsidRPr="000B6444">
        <w:rPr>
          <w:spacing w:val="-4"/>
          <w:lang w:val="sq-AL"/>
        </w:rPr>
        <w:t>Shoqëria “Llagnat”, sh.p.k., brenda 3 viteve, nga data e nënshkrimit të marrëveshjes me Bashkinë Kukës, të pyllëzojë me fondet e veta, me drurë pyjorë, një sipërfaqe prej 20 ha.</w:t>
      </w:r>
    </w:p>
    <w:p w:rsidR="00751203" w:rsidRPr="000B6444" w:rsidRDefault="00AC5BD6" w:rsidP="00751203">
      <w:pPr>
        <w:pStyle w:val="Paragrafi"/>
        <w:rPr>
          <w:spacing w:val="-4"/>
          <w:lang w:val="sq-AL"/>
        </w:rPr>
      </w:pPr>
      <w:r w:rsidRPr="000B6444">
        <w:rPr>
          <w:spacing w:val="-4"/>
          <w:lang w:val="sq-AL"/>
        </w:rPr>
        <w:t xml:space="preserve">4. </w:t>
      </w:r>
      <w:r w:rsidR="00751203" w:rsidRPr="000B6444">
        <w:rPr>
          <w:spacing w:val="-4"/>
          <w:lang w:val="sq-AL"/>
        </w:rPr>
        <w:t>Bashkia Kukës dhe shoqëria “Llagnat”, sh.p.k. nënshkruajnë marrëveshjen e bashkëpunimit jo më vonë se 60 ditë nga hyrja në fuqi e këtij vendimi. Një kopje e marrëveshjes, së bashku me projektet e miratuara, dërgohet në Ministrinë e Mjedisit, jo më vonë se 10 ditë nga data e nënshkrimit të saj.</w:t>
      </w:r>
    </w:p>
    <w:p w:rsidR="00751203" w:rsidRPr="000B6444" w:rsidRDefault="00AC5BD6" w:rsidP="00751203">
      <w:pPr>
        <w:pStyle w:val="Paragrafi"/>
        <w:rPr>
          <w:spacing w:val="-4"/>
          <w:lang w:val="sq-AL"/>
        </w:rPr>
      </w:pPr>
      <w:r w:rsidRPr="000B6444">
        <w:rPr>
          <w:spacing w:val="-4"/>
          <w:lang w:val="sq-AL"/>
        </w:rPr>
        <w:t xml:space="preserve">5. </w:t>
      </w:r>
      <w:r w:rsidR="00751203" w:rsidRPr="000B6444">
        <w:rPr>
          <w:spacing w:val="-4"/>
          <w:lang w:val="sq-AL"/>
        </w:rPr>
        <w:t>Sipërfaqet pyjore, sipas lidhjes 1, të këtij vendimi, mbeten pronë publike e shtetit dhe regjistrohen në përgjegjësi administrimi të Ministrisë së Energjisë dhe Industrisë.</w:t>
      </w:r>
    </w:p>
    <w:p w:rsidR="00751203" w:rsidRPr="000B6444" w:rsidRDefault="00AC5BD6" w:rsidP="00751203">
      <w:pPr>
        <w:pStyle w:val="Paragrafi"/>
        <w:rPr>
          <w:spacing w:val="-4"/>
          <w:lang w:val="sq-AL"/>
        </w:rPr>
      </w:pPr>
      <w:r w:rsidRPr="000B6444">
        <w:rPr>
          <w:spacing w:val="-4"/>
          <w:lang w:val="sq-AL"/>
        </w:rPr>
        <w:t xml:space="preserve">6. </w:t>
      </w:r>
      <w:r w:rsidR="00751203" w:rsidRPr="000B6444">
        <w:rPr>
          <w:spacing w:val="-4"/>
          <w:lang w:val="sq-AL"/>
        </w:rPr>
        <w:t>Zyra Vendore e Regjistrimit të Pasurive të Paluajtshme bën çregjistrimin e sipërfaqes pyjore të identifikuar sipas lidhjes 1, të këtij vendimi, nga kategoria “Tokë e zënë pyjore” dhe e regjistron në kategorinë “Tokë e zënë, objekt i aktivitetit minerar”.</w:t>
      </w:r>
    </w:p>
    <w:p w:rsidR="00751203" w:rsidRPr="000B6444" w:rsidRDefault="00AC5BD6" w:rsidP="00751203">
      <w:pPr>
        <w:pStyle w:val="Paragrafi"/>
        <w:rPr>
          <w:spacing w:val="-4"/>
          <w:lang w:val="sq-AL"/>
        </w:rPr>
      </w:pPr>
      <w:r w:rsidRPr="000B6444">
        <w:rPr>
          <w:spacing w:val="-4"/>
          <w:lang w:val="sq-AL"/>
        </w:rPr>
        <w:t xml:space="preserve">7. </w:t>
      </w:r>
      <w:r w:rsidR="00751203" w:rsidRPr="000B6444">
        <w:rPr>
          <w:spacing w:val="-4"/>
          <w:lang w:val="sq-AL"/>
        </w:rPr>
        <w:t xml:space="preserve">Me përmbushjen e detyrimeve të përcaktuara në planin e rehabilitimit, sipas lejes mjedisore, nga shoqëria “Llagnat”, sh.p.k., sipërfaqja e rehabilituar të regjistrohet në fondin pyjor dhe kullosor publik të Bashkisë Kukës. </w:t>
      </w:r>
    </w:p>
    <w:p w:rsidR="00751203" w:rsidRPr="000B6444" w:rsidRDefault="00AC5BD6" w:rsidP="00751203">
      <w:pPr>
        <w:pStyle w:val="Paragrafi"/>
        <w:rPr>
          <w:spacing w:val="-4"/>
          <w:lang w:val="sq-AL"/>
        </w:rPr>
      </w:pPr>
      <w:r w:rsidRPr="000B6444">
        <w:rPr>
          <w:spacing w:val="-4"/>
          <w:lang w:val="sq-AL"/>
        </w:rPr>
        <w:t xml:space="preserve">8. </w:t>
      </w:r>
      <w:r w:rsidR="00751203" w:rsidRPr="000B6444">
        <w:rPr>
          <w:spacing w:val="-4"/>
          <w:lang w:val="sq-AL"/>
        </w:rPr>
        <w:t>Ngarkohen Ministria e Mjedisit, Ministria e Energjisë dhe Industrisë, Zyra Vendore e Regjistrimit të Pasurive të Paluajtshme, Bashkia Kukës dhe shoqëria “Llagnat”, sh.p.k. për zbatimin e këtij vendimi.</w:t>
      </w:r>
    </w:p>
    <w:p w:rsidR="00751203" w:rsidRPr="000B6444" w:rsidRDefault="00751203" w:rsidP="00751203">
      <w:pPr>
        <w:pStyle w:val="Paragrafi"/>
        <w:rPr>
          <w:spacing w:val="-4"/>
          <w:lang w:val="sq-AL"/>
        </w:rPr>
      </w:pPr>
      <w:r w:rsidRPr="000B6444">
        <w:rPr>
          <w:spacing w:val="-4"/>
          <w:lang w:val="sq-AL"/>
        </w:rPr>
        <w:t>Ky vendim hyn në fuqi pas botimit në Fletoren Zyrtare.</w:t>
      </w:r>
    </w:p>
    <w:p w:rsidR="00751203" w:rsidRPr="000B6444" w:rsidRDefault="00751203" w:rsidP="000B6444">
      <w:pPr>
        <w:pStyle w:val="Hapesira7"/>
        <w:rPr>
          <w:lang w:val="sq-AL"/>
        </w:rPr>
      </w:pPr>
    </w:p>
    <w:p w:rsidR="00751203" w:rsidRPr="000B6444" w:rsidRDefault="00AC5BD6" w:rsidP="00AC5BD6">
      <w:pPr>
        <w:pStyle w:val="Autoriteti"/>
        <w:rPr>
          <w:spacing w:val="-4"/>
          <w:lang w:val="sq-AL"/>
        </w:rPr>
      </w:pPr>
      <w:r w:rsidRPr="000B6444">
        <w:rPr>
          <w:spacing w:val="-4"/>
          <w:lang w:val="sq-AL"/>
        </w:rPr>
        <w:t>KRYEMINISTR</w:t>
      </w:r>
      <w:r w:rsidR="00751203" w:rsidRPr="000B6444">
        <w:rPr>
          <w:spacing w:val="-4"/>
          <w:lang w:val="sq-AL"/>
        </w:rPr>
        <w:t>I</w:t>
      </w:r>
    </w:p>
    <w:p w:rsidR="00751203" w:rsidRPr="000B6444" w:rsidRDefault="00AC5BD6" w:rsidP="00AC5BD6">
      <w:pPr>
        <w:pStyle w:val="AutoritetiEmer"/>
        <w:rPr>
          <w:spacing w:val="-4"/>
          <w:lang w:val="sq-AL"/>
        </w:rPr>
      </w:pPr>
      <w:r w:rsidRPr="000B6444">
        <w:rPr>
          <w:spacing w:val="-4"/>
          <w:lang w:val="sq-AL"/>
        </w:rPr>
        <w:t>Edi Rama</w:t>
      </w:r>
    </w:p>
    <w:p w:rsidR="00AB3AC6" w:rsidRPr="000B6444" w:rsidRDefault="00AB3AC6" w:rsidP="00AD54B2">
      <w:pPr>
        <w:widowControl w:val="0"/>
        <w:spacing w:after="0" w:line="240" w:lineRule="auto"/>
        <w:rPr>
          <w:rFonts w:ascii="Garamond" w:eastAsia="Times New Roman" w:hAnsi="Garamond"/>
          <w:spacing w:val="-4"/>
          <w:sz w:val="24"/>
          <w:szCs w:val="24"/>
          <w:lang w:val="sq-AL" w:eastAsia="en-GB"/>
        </w:rPr>
      </w:pPr>
    </w:p>
    <w:p w:rsidR="000B6444" w:rsidRDefault="000B6444" w:rsidP="00AD54B2">
      <w:pPr>
        <w:widowControl w:val="0"/>
        <w:spacing w:after="0" w:line="240" w:lineRule="auto"/>
        <w:rPr>
          <w:rFonts w:ascii="Garamond" w:eastAsia="Times New Roman" w:hAnsi="Garamond"/>
          <w:spacing w:val="-4"/>
          <w:sz w:val="24"/>
          <w:szCs w:val="24"/>
          <w:lang w:val="sq-AL" w:eastAsia="en-GB"/>
        </w:rPr>
        <w:sectPr w:rsidR="000B6444" w:rsidSect="000B6444">
          <w:type w:val="continuous"/>
          <w:pgSz w:w="11907" w:h="16840" w:code="9"/>
          <w:pgMar w:top="720" w:right="1134" w:bottom="720" w:left="1134" w:header="851" w:footer="851" w:gutter="0"/>
          <w:cols w:num="2" w:space="454"/>
          <w:docGrid w:linePitch="360"/>
        </w:sect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Default="00AB3AC6" w:rsidP="00AD54B2">
      <w:pPr>
        <w:widowControl w:val="0"/>
        <w:spacing w:after="0" w:line="240" w:lineRule="auto"/>
        <w:rPr>
          <w:rFonts w:ascii="Garamond" w:eastAsia="Times New Roman" w:hAnsi="Garamond"/>
          <w:spacing w:val="-4"/>
          <w:sz w:val="24"/>
          <w:szCs w:val="24"/>
          <w:lang w:val="sq-AL" w:eastAsia="en-GB"/>
        </w:rPr>
      </w:pPr>
    </w:p>
    <w:p w:rsidR="00F80C97" w:rsidRDefault="00F80C97" w:rsidP="00AD54B2">
      <w:pPr>
        <w:widowControl w:val="0"/>
        <w:spacing w:after="0" w:line="240" w:lineRule="auto"/>
        <w:rPr>
          <w:rFonts w:ascii="Garamond" w:eastAsia="Times New Roman" w:hAnsi="Garamond"/>
          <w:spacing w:val="-4"/>
          <w:sz w:val="24"/>
          <w:szCs w:val="24"/>
          <w:lang w:val="sq-AL" w:eastAsia="en-GB"/>
        </w:rPr>
      </w:pPr>
    </w:p>
    <w:p w:rsidR="00F80C97" w:rsidRDefault="00F80C97" w:rsidP="00AD54B2">
      <w:pPr>
        <w:widowControl w:val="0"/>
        <w:spacing w:after="0" w:line="240" w:lineRule="auto"/>
        <w:rPr>
          <w:rFonts w:ascii="Garamond" w:eastAsia="Times New Roman" w:hAnsi="Garamond"/>
          <w:spacing w:val="-4"/>
          <w:sz w:val="24"/>
          <w:szCs w:val="24"/>
          <w:lang w:val="sq-AL" w:eastAsia="en-GB"/>
        </w:rPr>
      </w:pPr>
    </w:p>
    <w:p w:rsidR="00F80C97" w:rsidRDefault="00F80C97" w:rsidP="00AD54B2">
      <w:pPr>
        <w:widowControl w:val="0"/>
        <w:spacing w:after="0" w:line="240" w:lineRule="auto"/>
        <w:rPr>
          <w:rFonts w:ascii="Garamond" w:eastAsia="Times New Roman" w:hAnsi="Garamond"/>
          <w:spacing w:val="-4"/>
          <w:sz w:val="24"/>
          <w:szCs w:val="24"/>
          <w:lang w:val="sq-AL" w:eastAsia="en-GB"/>
        </w:rPr>
      </w:pPr>
    </w:p>
    <w:p w:rsidR="00F80C97" w:rsidRDefault="00F80C97" w:rsidP="00AD54B2">
      <w:pPr>
        <w:widowControl w:val="0"/>
        <w:spacing w:after="0" w:line="240" w:lineRule="auto"/>
        <w:rPr>
          <w:rFonts w:ascii="Garamond" w:eastAsia="Times New Roman" w:hAnsi="Garamond"/>
          <w:spacing w:val="-4"/>
          <w:sz w:val="24"/>
          <w:szCs w:val="24"/>
          <w:lang w:val="sq-AL" w:eastAsia="en-GB"/>
        </w:rPr>
      </w:pPr>
    </w:p>
    <w:p w:rsidR="00F80C97" w:rsidRDefault="00F80C97" w:rsidP="00AD54B2">
      <w:pPr>
        <w:widowControl w:val="0"/>
        <w:spacing w:after="0" w:line="240" w:lineRule="auto"/>
        <w:rPr>
          <w:rFonts w:ascii="Garamond" w:eastAsia="Times New Roman" w:hAnsi="Garamond"/>
          <w:spacing w:val="-4"/>
          <w:sz w:val="24"/>
          <w:szCs w:val="24"/>
          <w:lang w:val="sq-AL" w:eastAsia="en-GB"/>
        </w:rPr>
      </w:pPr>
    </w:p>
    <w:p w:rsidR="00F80C97" w:rsidRDefault="00F80C97" w:rsidP="00AD54B2">
      <w:pPr>
        <w:widowControl w:val="0"/>
        <w:spacing w:after="0" w:line="240" w:lineRule="auto"/>
        <w:rPr>
          <w:rFonts w:ascii="Garamond" w:eastAsia="Times New Roman" w:hAnsi="Garamond"/>
          <w:spacing w:val="-4"/>
          <w:sz w:val="24"/>
          <w:szCs w:val="24"/>
          <w:lang w:val="sq-AL" w:eastAsia="en-GB"/>
        </w:rPr>
      </w:pPr>
    </w:p>
    <w:p w:rsidR="00F80C97" w:rsidRPr="004C69E2" w:rsidRDefault="00F80C97" w:rsidP="00F80C97">
      <w:pPr>
        <w:widowControl w:val="0"/>
        <w:spacing w:after="0" w:line="240" w:lineRule="auto"/>
        <w:rPr>
          <w:rFonts w:ascii="Garamond" w:eastAsia="Times New Roman" w:hAnsi="Garamond"/>
          <w:b/>
          <w:spacing w:val="-4"/>
          <w:sz w:val="24"/>
          <w:szCs w:val="24"/>
          <w:lang w:val="sq-AL" w:eastAsia="en-GB"/>
        </w:rPr>
      </w:pPr>
      <w:r w:rsidRPr="004C69E2">
        <w:rPr>
          <w:rFonts w:ascii="Garamond" w:eastAsia="Times New Roman" w:hAnsi="Garamond"/>
          <w:b/>
          <w:spacing w:val="-4"/>
          <w:sz w:val="24"/>
          <w:szCs w:val="24"/>
          <w:lang w:val="sq-AL" w:eastAsia="en-GB"/>
        </w:rPr>
        <w:t>BASHKIA KUKËS</w:t>
      </w:r>
    </w:p>
    <w:p w:rsidR="00F80C97" w:rsidRPr="004C69E2" w:rsidRDefault="00F80C97" w:rsidP="00F80C97">
      <w:pPr>
        <w:widowControl w:val="0"/>
        <w:spacing w:after="0" w:line="240" w:lineRule="auto"/>
        <w:rPr>
          <w:rFonts w:ascii="Garamond" w:eastAsia="Times New Roman" w:hAnsi="Garamond"/>
          <w:spacing w:val="-4"/>
          <w:sz w:val="14"/>
          <w:szCs w:val="24"/>
          <w:lang w:val="sq-AL" w:eastAsia="en-GB"/>
        </w:rPr>
      </w:pPr>
    </w:p>
    <w:p w:rsidR="00F80C97" w:rsidRDefault="00F80C97" w:rsidP="00F80C97">
      <w:pPr>
        <w:widowControl w:val="0"/>
        <w:spacing w:after="0" w:line="240" w:lineRule="auto"/>
        <w:jc w:val="center"/>
        <w:rPr>
          <w:rFonts w:ascii="Garamond" w:eastAsia="Times New Roman" w:hAnsi="Garamond"/>
          <w:b/>
          <w:spacing w:val="-4"/>
          <w:sz w:val="24"/>
          <w:szCs w:val="24"/>
          <w:lang w:val="sq-AL" w:eastAsia="en-GB"/>
        </w:rPr>
      </w:pPr>
      <w:r w:rsidRPr="004C69E2">
        <w:rPr>
          <w:rFonts w:ascii="Garamond" w:eastAsia="Times New Roman" w:hAnsi="Garamond"/>
          <w:b/>
          <w:spacing w:val="-4"/>
          <w:sz w:val="24"/>
          <w:szCs w:val="24"/>
          <w:lang w:val="sq-AL" w:eastAsia="en-GB"/>
        </w:rPr>
        <w:t xml:space="preserve">LISTA E NGASTRAVE DHE N/NGASTRAVE TË FONDIT PYJOR DHE KULLOSOR PUBLIK QË HIQEN PËR </w:t>
      </w:r>
      <w:r>
        <w:rPr>
          <w:rFonts w:ascii="Garamond" w:eastAsia="Times New Roman" w:hAnsi="Garamond"/>
          <w:b/>
          <w:spacing w:val="-4"/>
          <w:sz w:val="24"/>
          <w:szCs w:val="24"/>
          <w:lang w:val="sq-AL" w:eastAsia="en-GB"/>
        </w:rPr>
        <w:t xml:space="preserve">SHFRYTËZIMIN E MINERALIT TË HEKUR-NIKELIT </w:t>
      </w:r>
    </w:p>
    <w:p w:rsidR="00F80C97" w:rsidRPr="004C69E2" w:rsidRDefault="00F80C97" w:rsidP="00F80C97">
      <w:pPr>
        <w:widowControl w:val="0"/>
        <w:spacing w:after="0" w:line="240" w:lineRule="auto"/>
        <w:jc w:val="center"/>
        <w:rPr>
          <w:rFonts w:ascii="Garamond" w:eastAsia="Times New Roman" w:hAnsi="Garamond"/>
          <w:b/>
          <w:spacing w:val="-4"/>
          <w:sz w:val="24"/>
          <w:szCs w:val="24"/>
          <w:lang w:val="sq-AL" w:eastAsia="en-GB"/>
        </w:rPr>
      </w:pPr>
      <w:r>
        <w:rPr>
          <w:rFonts w:ascii="Garamond" w:eastAsia="Times New Roman" w:hAnsi="Garamond"/>
          <w:b/>
          <w:spacing w:val="-4"/>
          <w:sz w:val="24"/>
          <w:szCs w:val="24"/>
          <w:lang w:val="sq-AL" w:eastAsia="en-GB"/>
        </w:rPr>
        <w:t>NGA SUBJEKTI “LLAGNAT” SHPK</w:t>
      </w:r>
    </w:p>
    <w:p w:rsidR="00F80C97" w:rsidRPr="009B4C99" w:rsidRDefault="00F80C97"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9E025C" w:rsidP="000B6444">
      <w:pPr>
        <w:widowControl w:val="0"/>
        <w:spacing w:after="0" w:line="240" w:lineRule="auto"/>
        <w:ind w:firstLine="0"/>
        <w:jc w:val="center"/>
        <w:rPr>
          <w:rFonts w:ascii="Garamond" w:eastAsia="Times New Roman" w:hAnsi="Garamond"/>
          <w:spacing w:val="-4"/>
          <w:sz w:val="24"/>
          <w:szCs w:val="24"/>
          <w:lang w:val="sq-AL" w:eastAsia="en-GB"/>
        </w:rPr>
      </w:pPr>
      <w:r w:rsidRPr="009B4C99">
        <w:rPr>
          <w:rFonts w:ascii="Garamond" w:eastAsia="Times New Roman" w:hAnsi="Garamond"/>
          <w:noProof/>
          <w:spacing w:val="-4"/>
          <w:sz w:val="24"/>
          <w:szCs w:val="24"/>
        </w:rPr>
        <w:drawing>
          <wp:inline distT="0" distB="0" distL="0" distR="0" wp14:anchorId="355DBF17" wp14:editId="6878B2A4">
            <wp:extent cx="6037873" cy="3220278"/>
            <wp:effectExtent l="0" t="0" r="1270" b="0"/>
            <wp:docPr id="5" name="Picture 4" descr="Lidhja 1 ku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kukes.jpg"/>
                    <pic:cNvPicPr/>
                  </pic:nvPicPr>
                  <pic:blipFill rotWithShape="1">
                    <a:blip r:embed="rId18" cstate="print"/>
                    <a:srcRect l="16892" t="24646" r="19813" b="43287"/>
                    <a:stretch/>
                  </pic:blipFill>
                  <pic:spPr bwMode="auto">
                    <a:xfrm>
                      <a:off x="0" y="0"/>
                      <a:ext cx="6042093" cy="3222528"/>
                    </a:xfrm>
                    <a:prstGeom prst="rect">
                      <a:avLst/>
                    </a:prstGeom>
                    <a:ln>
                      <a:noFill/>
                    </a:ln>
                    <a:extLst>
                      <a:ext uri="{53640926-AAD7-44D8-BBD7-CCE9431645EC}">
                        <a14:shadowObscured xmlns:a14="http://schemas.microsoft.com/office/drawing/2010/main"/>
                      </a:ext>
                    </a:extLst>
                  </pic:spPr>
                </pic:pic>
              </a:graphicData>
            </a:graphic>
          </wp:inline>
        </w:drawing>
      </w: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9E025C" w:rsidP="00AD54B2">
      <w:pPr>
        <w:widowControl w:val="0"/>
        <w:spacing w:after="0" w:line="240" w:lineRule="auto"/>
        <w:rPr>
          <w:rFonts w:ascii="Garamond" w:eastAsia="Times New Roman" w:hAnsi="Garamond"/>
          <w:spacing w:val="-4"/>
          <w:sz w:val="24"/>
          <w:szCs w:val="24"/>
          <w:lang w:val="sq-AL" w:eastAsia="en-GB"/>
        </w:rPr>
      </w:pPr>
      <w:r w:rsidRPr="009B4C99">
        <w:rPr>
          <w:rFonts w:ascii="Garamond" w:eastAsia="Times New Roman" w:hAnsi="Garamond"/>
          <w:noProof/>
          <w:spacing w:val="-4"/>
          <w:sz w:val="24"/>
          <w:szCs w:val="24"/>
        </w:rPr>
        <w:drawing>
          <wp:inline distT="0" distB="0" distL="0" distR="0" wp14:anchorId="796A1CE2" wp14:editId="76E30C19">
            <wp:extent cx="5803900" cy="8464550"/>
            <wp:effectExtent l="19050" t="0" r="6350" b="0"/>
            <wp:docPr id="7" name="Picture 6" descr="Harta (2)ku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2)kukes.jpg"/>
                    <pic:cNvPicPr/>
                  </pic:nvPicPr>
                  <pic:blipFill>
                    <a:blip r:embed="rId19" cstate="print"/>
                    <a:srcRect l="2801" t="734" r="2386" b="1467"/>
                    <a:stretch>
                      <a:fillRect/>
                    </a:stretch>
                  </pic:blipFill>
                  <pic:spPr>
                    <a:xfrm>
                      <a:off x="0" y="0"/>
                      <a:ext cx="5803900" cy="8464550"/>
                    </a:xfrm>
                    <a:prstGeom prst="rect">
                      <a:avLst/>
                    </a:prstGeom>
                  </pic:spPr>
                </pic:pic>
              </a:graphicData>
            </a:graphic>
          </wp:inline>
        </w:drawing>
      </w: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974F97" w:rsidRDefault="00974F97" w:rsidP="00100AE8">
      <w:pPr>
        <w:pStyle w:val="Akti"/>
        <w:rPr>
          <w:lang w:val="sq-AL"/>
        </w:rPr>
        <w:sectPr w:rsidR="00974F97" w:rsidSect="00243DB6">
          <w:type w:val="continuous"/>
          <w:pgSz w:w="11907" w:h="16840" w:code="9"/>
          <w:pgMar w:top="720" w:right="1134" w:bottom="720" w:left="1134" w:header="851" w:footer="851" w:gutter="0"/>
          <w:cols w:space="454"/>
          <w:docGrid w:linePitch="360"/>
        </w:sectPr>
      </w:pPr>
    </w:p>
    <w:p w:rsidR="009E025C" w:rsidRPr="00974F97" w:rsidRDefault="009E025C" w:rsidP="00100AE8">
      <w:pPr>
        <w:pStyle w:val="Akti"/>
        <w:rPr>
          <w:spacing w:val="-4"/>
          <w:lang w:val="sq-AL"/>
        </w:rPr>
      </w:pPr>
      <w:r w:rsidRPr="00974F97">
        <w:rPr>
          <w:spacing w:val="-4"/>
          <w:lang w:val="sq-AL"/>
        </w:rPr>
        <w:t>VENDIM</w:t>
      </w:r>
    </w:p>
    <w:p w:rsidR="009E025C" w:rsidRPr="00974F97" w:rsidRDefault="009E025C" w:rsidP="00100AE8">
      <w:pPr>
        <w:pStyle w:val="NumriData"/>
        <w:rPr>
          <w:spacing w:val="-4"/>
          <w:lang w:val="sq-AL"/>
        </w:rPr>
      </w:pPr>
      <w:r w:rsidRPr="00974F97">
        <w:rPr>
          <w:spacing w:val="-4"/>
          <w:lang w:val="sq-AL"/>
        </w:rPr>
        <w:t>Nr. 136, datë 22.2.2017</w:t>
      </w:r>
    </w:p>
    <w:p w:rsidR="009E025C" w:rsidRPr="00974F97" w:rsidRDefault="009E025C" w:rsidP="00974F97">
      <w:pPr>
        <w:pStyle w:val="Hapesira7"/>
        <w:rPr>
          <w:lang w:val="sq-AL"/>
        </w:rPr>
      </w:pPr>
    </w:p>
    <w:p w:rsidR="005C7903" w:rsidRDefault="009E025C" w:rsidP="00100AE8">
      <w:pPr>
        <w:pStyle w:val="Titulli"/>
        <w:rPr>
          <w:spacing w:val="-4"/>
          <w:lang w:val="sq-AL"/>
        </w:rPr>
      </w:pPr>
      <w:r w:rsidRPr="00974F97">
        <w:rPr>
          <w:spacing w:val="-4"/>
          <w:lang w:val="sq-AL"/>
        </w:rPr>
        <w:t xml:space="preserve">PËR HEQJEN NGA FONDI PYJOR DHE PAKËSIMIN NË  VOLUM TË SIPËRFAQES NË NGASTRAT 41A, 42 </w:t>
      </w:r>
    </w:p>
    <w:p w:rsidR="009E025C" w:rsidRPr="00974F97" w:rsidRDefault="009E025C" w:rsidP="00100AE8">
      <w:pPr>
        <w:pStyle w:val="Titulli"/>
        <w:rPr>
          <w:spacing w:val="-4"/>
          <w:lang w:val="sq-AL"/>
        </w:rPr>
      </w:pPr>
      <w:r w:rsidRPr="00974F97">
        <w:rPr>
          <w:spacing w:val="-4"/>
          <w:lang w:val="sq-AL"/>
        </w:rPr>
        <w:t>DHE 43A, NË OBJEKTIN E QUAJTUR “BISTRICË”, TË EKONOMISË PYJORE “DHROVJAN”, DELVINË, QË DO TË PËRDORET NGA SHOQËRIA “DELGI”, SH.P.K., PËR SHFRYTËZIMIN E MINERALIT TË GIPS ALABASTERIT</w:t>
      </w:r>
    </w:p>
    <w:p w:rsidR="009E025C" w:rsidRPr="00974F97" w:rsidRDefault="009E025C" w:rsidP="00974F97">
      <w:pPr>
        <w:pStyle w:val="Hapesira7"/>
        <w:rPr>
          <w:lang w:val="sq-AL"/>
        </w:rPr>
      </w:pPr>
    </w:p>
    <w:p w:rsidR="009E025C" w:rsidRPr="00974F97" w:rsidRDefault="009E025C" w:rsidP="009E025C">
      <w:pPr>
        <w:pStyle w:val="Paragrafi"/>
        <w:rPr>
          <w:spacing w:val="-4"/>
          <w:szCs w:val="28"/>
          <w:lang w:val="sq-AL"/>
        </w:rPr>
      </w:pPr>
      <w:r w:rsidRPr="00974F97">
        <w:rPr>
          <w:spacing w:val="-4"/>
          <w:szCs w:val="28"/>
          <w:lang w:val="sq-AL"/>
        </w:rPr>
        <w:t>Në mbështetje të nenit 100 të Kushtetutës, të pikës 1, të nenit 17, të ligjit nr.9385, datë 4.5.2005, “Për pyjet dhe shërbimin pyjor”, të ndryshuar, me propozimin e ministrit të Mjedisit dhe ministrit të Energjisë dhe Industrisë, Këshilli i Ministrave</w:t>
      </w:r>
    </w:p>
    <w:p w:rsidR="009E025C" w:rsidRPr="00974F97" w:rsidRDefault="009E025C" w:rsidP="00974F97">
      <w:pPr>
        <w:pStyle w:val="Hapesira7"/>
        <w:rPr>
          <w:lang w:val="sq-AL"/>
        </w:rPr>
      </w:pPr>
    </w:p>
    <w:p w:rsidR="009E025C" w:rsidRPr="00974F97" w:rsidRDefault="009E025C" w:rsidP="00100AE8">
      <w:pPr>
        <w:pStyle w:val="Titulli"/>
        <w:rPr>
          <w:b w:val="0"/>
          <w:spacing w:val="-4"/>
          <w:lang w:val="sq-AL"/>
        </w:rPr>
      </w:pPr>
      <w:r w:rsidRPr="00974F97">
        <w:rPr>
          <w:b w:val="0"/>
          <w:spacing w:val="-4"/>
          <w:lang w:val="sq-AL"/>
        </w:rPr>
        <w:t>VENDOSI:</w:t>
      </w:r>
    </w:p>
    <w:p w:rsidR="009E025C" w:rsidRPr="00974F97" w:rsidRDefault="009E025C" w:rsidP="00974F97">
      <w:pPr>
        <w:pStyle w:val="Hapesira7"/>
        <w:rPr>
          <w:lang w:val="sq-AL"/>
        </w:rPr>
      </w:pPr>
    </w:p>
    <w:p w:rsidR="009E025C" w:rsidRPr="00974F97" w:rsidRDefault="009E025C" w:rsidP="009E025C">
      <w:pPr>
        <w:pStyle w:val="Paragrafi"/>
        <w:rPr>
          <w:spacing w:val="-4"/>
          <w:szCs w:val="28"/>
          <w:lang w:val="sq-AL"/>
        </w:rPr>
      </w:pPr>
      <w:r w:rsidRPr="00974F97">
        <w:rPr>
          <w:spacing w:val="-4"/>
          <w:szCs w:val="28"/>
          <w:lang w:val="sq-AL"/>
        </w:rPr>
        <w:t xml:space="preserve">1. Sipërfaqja pyjore prej 29.4 ha, pjesë e ngastrave 41a, 42 dhe 43a, në objektin e quajtur “Bistricë”, të ekonomisë pyjore “Dhrovjan”, Delvinë, që do të përdoret nga shoqëria “Delgi”, sh.p.k. për shfrytëzimin e mineralit të gips </w:t>
      </w:r>
      <w:r w:rsidR="009B4C99" w:rsidRPr="00974F97">
        <w:rPr>
          <w:spacing w:val="-4"/>
          <w:szCs w:val="28"/>
          <w:lang w:val="sq-AL"/>
        </w:rPr>
        <w:t>alabastrit</w:t>
      </w:r>
      <w:r w:rsidRPr="00974F97">
        <w:rPr>
          <w:spacing w:val="-4"/>
          <w:szCs w:val="28"/>
          <w:lang w:val="sq-AL"/>
        </w:rPr>
        <w:t>, të hiqet nga fondi pyjor dhe të çregjistrohet nga Kadastra Kombëtare e Pyjeve dhe Kullotave. Lidhja 1, me të dhënat për ngastrat pyjore dhe harta topografike, me koordinatat e sipërfaqes objekt minerar, i bashkëlidhen këtij vendimi dhe janë pjesë përbërëse e tij.</w:t>
      </w:r>
    </w:p>
    <w:p w:rsidR="009E025C" w:rsidRPr="00974F97" w:rsidRDefault="009E025C" w:rsidP="009E025C">
      <w:pPr>
        <w:pStyle w:val="Paragrafi"/>
        <w:rPr>
          <w:spacing w:val="-4"/>
          <w:szCs w:val="28"/>
          <w:lang w:val="sq-AL"/>
        </w:rPr>
      </w:pPr>
      <w:r w:rsidRPr="00974F97">
        <w:rPr>
          <w:spacing w:val="-4"/>
          <w:szCs w:val="28"/>
          <w:lang w:val="sq-AL"/>
        </w:rPr>
        <w:t xml:space="preserve">2. Vlerat përkatëse të sipërfaqes së hequr dhe të pakësimit në volum të lëndës drusore, paguhen nga shoqëria “Delgi”, sh.p.k., në bazë të vendimit nr.391, datë 21.6.2006, të Këshillit të Ministrave, “Për përcaktimin e tarifave në sektorin e pyjeve dhe kullotave”, të ndryshuar. </w:t>
      </w:r>
    </w:p>
    <w:p w:rsidR="009E025C" w:rsidRPr="00974F97" w:rsidRDefault="009E025C" w:rsidP="009E025C">
      <w:pPr>
        <w:pStyle w:val="Paragrafi"/>
        <w:rPr>
          <w:spacing w:val="-4"/>
          <w:szCs w:val="28"/>
          <w:lang w:val="sq-AL"/>
        </w:rPr>
      </w:pPr>
      <w:r w:rsidRPr="00974F97">
        <w:rPr>
          <w:spacing w:val="-4"/>
          <w:szCs w:val="28"/>
          <w:lang w:val="sq-AL"/>
        </w:rPr>
        <w:t>3. Me hyrjen në fuqi të këtij vendimi, shoqëria “Delgi”, sh.p.k. detyrohet të rehabilitojë sipërfaqen e marrë në përdorim sipas kushteve të lejes mjedisore dhe, brenda 3 viteve të para, të pyllëzojë me fondet e veta një sipërfaqe prej 29.4 ha fond pyjor, në ngastrat e përcaktuara në marrëveshjen me Bashkinë Finiq.</w:t>
      </w:r>
    </w:p>
    <w:p w:rsidR="009E025C" w:rsidRPr="00974F97" w:rsidRDefault="009E025C" w:rsidP="009E025C">
      <w:pPr>
        <w:pStyle w:val="Paragrafi"/>
        <w:rPr>
          <w:spacing w:val="-4"/>
          <w:szCs w:val="28"/>
          <w:lang w:val="sq-AL"/>
        </w:rPr>
      </w:pPr>
      <w:r w:rsidRPr="00974F97">
        <w:rPr>
          <w:spacing w:val="-4"/>
          <w:szCs w:val="28"/>
          <w:lang w:val="sq-AL"/>
        </w:rPr>
        <w:t>4. Bashkia Finiq dhe shoqëria “Delgi”, sh.p.k. nënshkruajnë marrëveshje të përbashkët për hapat, afatet dhe procedurat për hartimin dhe realizimin e projekteve teknike sipas përcaktimeve të pikës 3, të këtij vendimi.</w:t>
      </w:r>
    </w:p>
    <w:p w:rsidR="009E025C" w:rsidRPr="00974F97" w:rsidRDefault="009E025C" w:rsidP="009E025C">
      <w:pPr>
        <w:pStyle w:val="Paragrafi"/>
        <w:rPr>
          <w:spacing w:val="-4"/>
          <w:szCs w:val="28"/>
          <w:lang w:val="sq-AL"/>
        </w:rPr>
      </w:pPr>
      <w:r w:rsidRPr="00974F97">
        <w:rPr>
          <w:spacing w:val="-4"/>
          <w:szCs w:val="28"/>
          <w:lang w:val="sq-AL"/>
        </w:rPr>
        <w:t>5. Sipërfaqet pyjore, sipas lidhjes 1, të këtij vendimi, mbeten pronë publike e shtetit dhe regjistrohen në përgjegjësi administrimi të Ministrisë së Energjisë dhe Industrisë.</w:t>
      </w:r>
    </w:p>
    <w:p w:rsidR="009E025C" w:rsidRPr="00974F97" w:rsidRDefault="009E025C" w:rsidP="009E025C">
      <w:pPr>
        <w:pStyle w:val="Paragrafi"/>
        <w:rPr>
          <w:spacing w:val="-4"/>
          <w:szCs w:val="28"/>
          <w:lang w:val="sq-AL"/>
        </w:rPr>
      </w:pPr>
      <w:r w:rsidRPr="00974F97">
        <w:rPr>
          <w:spacing w:val="-4"/>
          <w:szCs w:val="28"/>
          <w:lang w:val="sq-AL"/>
        </w:rPr>
        <w:t>6. Zyra e Regjistrimit të Pasurive të Paluajtshme bën çregjistrimin e sipërfaqes pyjore të identifikuar sipas lidhjes 1, të këtij vendimi, nga kategoria “Tokë e zënë pyjore/kullosore”, dhe e regjistron në kategorinë “Tokë e zënë, objekt shfrytëzimi për aktivitet minerar”.</w:t>
      </w:r>
    </w:p>
    <w:p w:rsidR="009E025C" w:rsidRPr="00974F97" w:rsidRDefault="009E025C" w:rsidP="009E025C">
      <w:pPr>
        <w:pStyle w:val="Paragrafi"/>
        <w:rPr>
          <w:spacing w:val="-4"/>
          <w:szCs w:val="28"/>
          <w:lang w:val="sq-AL"/>
        </w:rPr>
      </w:pPr>
      <w:r w:rsidRPr="00974F97">
        <w:rPr>
          <w:spacing w:val="-4"/>
          <w:szCs w:val="28"/>
          <w:lang w:val="sq-AL"/>
        </w:rPr>
        <w:t>7. Me përmbushjen e detyrimeve të përcaktuara në planin e rehabilitimit, sipas lejes mjedisore, nga shoqëria “Delgi”, sh.p.k. sipërfaqja e rehabilituar të regjistrohet në fondin pyjor publik.</w:t>
      </w:r>
    </w:p>
    <w:p w:rsidR="009E025C" w:rsidRPr="00974F97" w:rsidRDefault="009E025C" w:rsidP="009E025C">
      <w:pPr>
        <w:pStyle w:val="Paragrafi"/>
        <w:rPr>
          <w:spacing w:val="-4"/>
          <w:szCs w:val="28"/>
          <w:lang w:val="sq-AL"/>
        </w:rPr>
      </w:pPr>
      <w:r w:rsidRPr="00974F97">
        <w:rPr>
          <w:spacing w:val="-4"/>
          <w:szCs w:val="28"/>
          <w:lang w:val="sq-AL"/>
        </w:rPr>
        <w:t xml:space="preserve">8. Ngarkohen Ministria e Mjedisit, Ministria e Energjisë dhe Industrisë, Zyra e Regjistrimit të Pasurive të </w:t>
      </w:r>
      <w:r w:rsidR="009B4C99" w:rsidRPr="00974F97">
        <w:rPr>
          <w:spacing w:val="-4"/>
          <w:szCs w:val="28"/>
          <w:lang w:val="sq-AL"/>
        </w:rPr>
        <w:t>Paluajtshme</w:t>
      </w:r>
      <w:r w:rsidRPr="00974F97">
        <w:rPr>
          <w:spacing w:val="-4"/>
          <w:szCs w:val="28"/>
          <w:lang w:val="sq-AL"/>
        </w:rPr>
        <w:t>, Bashkia Finiq dhe shoqëria “Delgi”, sh.p.k. për zbatimin e këtij vendimi.</w:t>
      </w:r>
    </w:p>
    <w:p w:rsidR="009E025C" w:rsidRPr="00974F97" w:rsidRDefault="009E025C" w:rsidP="009E025C">
      <w:pPr>
        <w:pStyle w:val="Paragrafi"/>
        <w:rPr>
          <w:spacing w:val="-4"/>
          <w:szCs w:val="28"/>
          <w:lang w:val="sq-AL"/>
        </w:rPr>
      </w:pPr>
      <w:r w:rsidRPr="00974F97">
        <w:rPr>
          <w:spacing w:val="-4"/>
          <w:szCs w:val="28"/>
          <w:lang w:val="sq-AL"/>
        </w:rPr>
        <w:t>Ky vendim hyn në fuqi pas botimit në Fletoren Zyrtare</w:t>
      </w:r>
    </w:p>
    <w:p w:rsidR="009E025C" w:rsidRPr="00974F97" w:rsidRDefault="009E025C" w:rsidP="00974F97">
      <w:pPr>
        <w:pStyle w:val="Hapesira7"/>
        <w:rPr>
          <w:lang w:val="sq-AL"/>
        </w:rPr>
      </w:pPr>
    </w:p>
    <w:p w:rsidR="00100AE8" w:rsidRPr="00974F97" w:rsidRDefault="00100AE8" w:rsidP="00100AE8">
      <w:pPr>
        <w:pStyle w:val="Autoriteti"/>
        <w:rPr>
          <w:spacing w:val="-4"/>
          <w:lang w:val="sq-AL"/>
        </w:rPr>
      </w:pPr>
      <w:r w:rsidRPr="00974F97">
        <w:rPr>
          <w:spacing w:val="-4"/>
          <w:lang w:val="sq-AL"/>
        </w:rPr>
        <w:t>KRYEMINISTRI</w:t>
      </w:r>
    </w:p>
    <w:p w:rsidR="00100AE8" w:rsidRDefault="00100AE8" w:rsidP="00100AE8">
      <w:pPr>
        <w:pStyle w:val="AutoritetiEmer"/>
        <w:rPr>
          <w:spacing w:val="-4"/>
          <w:lang w:val="sq-AL"/>
        </w:rPr>
      </w:pPr>
      <w:r w:rsidRPr="00974F97">
        <w:rPr>
          <w:spacing w:val="-4"/>
          <w:lang w:val="sq-AL"/>
        </w:rPr>
        <w:t>Edi Rama</w:t>
      </w:r>
    </w:p>
    <w:p w:rsidR="00974F97" w:rsidRPr="00974F97" w:rsidRDefault="00974F97" w:rsidP="00974F97">
      <w:pPr>
        <w:rPr>
          <w:lang w:val="sq-AL"/>
        </w:rPr>
      </w:pPr>
    </w:p>
    <w:p w:rsidR="00974F97" w:rsidRDefault="00974F97" w:rsidP="00AD54B2">
      <w:pPr>
        <w:widowControl w:val="0"/>
        <w:spacing w:after="0" w:line="240" w:lineRule="auto"/>
        <w:rPr>
          <w:rFonts w:ascii="Garamond" w:eastAsia="Times New Roman" w:hAnsi="Garamond"/>
          <w:spacing w:val="-4"/>
          <w:sz w:val="24"/>
          <w:szCs w:val="24"/>
          <w:lang w:val="sq-AL" w:eastAsia="en-GB"/>
        </w:rPr>
        <w:sectPr w:rsidR="00974F97" w:rsidSect="00C93FE4">
          <w:type w:val="continuous"/>
          <w:pgSz w:w="11907" w:h="16840" w:code="9"/>
          <w:pgMar w:top="720" w:right="1134" w:bottom="720" w:left="1134" w:header="851" w:footer="851" w:gutter="0"/>
          <w:cols w:space="454"/>
          <w:docGrid w:linePitch="360"/>
        </w:sectPr>
      </w:pPr>
    </w:p>
    <w:p w:rsidR="00AB3AC6" w:rsidRPr="009B4C99" w:rsidRDefault="009E025C" w:rsidP="00AD54B2">
      <w:pPr>
        <w:widowControl w:val="0"/>
        <w:spacing w:after="0" w:line="240" w:lineRule="auto"/>
        <w:rPr>
          <w:rFonts w:ascii="Garamond" w:eastAsia="Times New Roman" w:hAnsi="Garamond"/>
          <w:spacing w:val="-4"/>
          <w:sz w:val="24"/>
          <w:szCs w:val="24"/>
          <w:lang w:val="sq-AL" w:eastAsia="en-GB"/>
        </w:rPr>
      </w:pPr>
      <w:r w:rsidRPr="009B4C99">
        <w:rPr>
          <w:rFonts w:ascii="Garamond" w:eastAsia="Times New Roman" w:hAnsi="Garamond"/>
          <w:noProof/>
          <w:spacing w:val="-4"/>
          <w:sz w:val="24"/>
          <w:szCs w:val="24"/>
        </w:rPr>
        <w:drawing>
          <wp:inline distT="0" distB="0" distL="0" distR="0" wp14:anchorId="01C6145A" wp14:editId="2707609E">
            <wp:extent cx="5867400" cy="2076301"/>
            <wp:effectExtent l="0" t="0" r="0" b="0"/>
            <wp:docPr id="9" name="Picture 8" descr="Lidhja 1 del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delgi.jpg"/>
                    <pic:cNvPicPr/>
                  </pic:nvPicPr>
                  <pic:blipFill>
                    <a:blip r:embed="rId20" cstate="print"/>
                    <a:srcRect l="13797" t="8755" b="67321"/>
                    <a:stretch>
                      <a:fillRect/>
                    </a:stretch>
                  </pic:blipFill>
                  <pic:spPr>
                    <a:xfrm>
                      <a:off x="0" y="0"/>
                      <a:ext cx="5877061" cy="2079720"/>
                    </a:xfrm>
                    <a:prstGeom prst="rect">
                      <a:avLst/>
                    </a:prstGeom>
                  </pic:spPr>
                </pic:pic>
              </a:graphicData>
            </a:graphic>
          </wp:inline>
        </w:drawing>
      </w: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9E025C" w:rsidP="009E025C">
      <w:pPr>
        <w:widowControl w:val="0"/>
        <w:spacing w:after="0" w:line="240" w:lineRule="auto"/>
        <w:ind w:firstLine="0"/>
        <w:rPr>
          <w:rFonts w:ascii="Garamond" w:eastAsia="Times New Roman" w:hAnsi="Garamond"/>
          <w:spacing w:val="-4"/>
          <w:sz w:val="24"/>
          <w:szCs w:val="24"/>
          <w:lang w:val="sq-AL" w:eastAsia="en-GB"/>
        </w:rPr>
      </w:pPr>
      <w:r w:rsidRPr="009B4C99">
        <w:rPr>
          <w:rFonts w:ascii="Garamond" w:eastAsia="Times New Roman" w:hAnsi="Garamond"/>
          <w:noProof/>
          <w:spacing w:val="-4"/>
          <w:sz w:val="24"/>
          <w:szCs w:val="24"/>
        </w:rPr>
        <w:drawing>
          <wp:inline distT="0" distB="0" distL="0" distR="0" wp14:anchorId="61124F69" wp14:editId="167D60F7">
            <wp:extent cx="6118412" cy="4505325"/>
            <wp:effectExtent l="0" t="0" r="0" b="0"/>
            <wp:docPr id="8" name="Picture 1" descr="C:\Users\Gladiola.Cicako\AppData\Local\Microsoft\Windows\Temporary Internet Files\Content.Outlook\FHLW8R7P\harta_topograf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adiola.Cicako\AppData\Local\Microsoft\Windows\Temporary Internet Files\Content.Outlook\FHLW8R7P\harta_topografike.jpg"/>
                    <pic:cNvPicPr>
                      <a:picLocks noChangeAspect="1" noChangeArrowheads="1"/>
                    </pic:cNvPicPr>
                  </pic:nvPicPr>
                  <pic:blipFill>
                    <a:blip r:embed="rId21" cstate="print"/>
                    <a:srcRect/>
                    <a:stretch>
                      <a:fillRect/>
                    </a:stretch>
                  </pic:blipFill>
                  <pic:spPr bwMode="auto">
                    <a:xfrm>
                      <a:off x="0" y="0"/>
                      <a:ext cx="6126931" cy="4511598"/>
                    </a:xfrm>
                    <a:prstGeom prst="rect">
                      <a:avLst/>
                    </a:prstGeom>
                    <a:noFill/>
                    <a:ln w="9525">
                      <a:noFill/>
                      <a:miter lim="800000"/>
                      <a:headEnd/>
                      <a:tailEnd/>
                    </a:ln>
                  </pic:spPr>
                </pic:pic>
              </a:graphicData>
            </a:graphic>
          </wp:inline>
        </w:drawing>
      </w:r>
    </w:p>
    <w:p w:rsidR="00C93FE4" w:rsidRDefault="00C93FE4" w:rsidP="00AD54B2">
      <w:pPr>
        <w:widowControl w:val="0"/>
        <w:spacing w:after="0" w:line="240" w:lineRule="auto"/>
        <w:rPr>
          <w:rFonts w:ascii="Garamond" w:eastAsia="Times New Roman" w:hAnsi="Garamond"/>
          <w:spacing w:val="-4"/>
          <w:sz w:val="24"/>
          <w:szCs w:val="24"/>
          <w:lang w:val="sq-AL" w:eastAsia="en-GB"/>
        </w:rPr>
        <w:sectPr w:rsidR="00C93FE4" w:rsidSect="00C93FE4">
          <w:type w:val="continuous"/>
          <w:pgSz w:w="11907" w:h="16840" w:code="9"/>
          <w:pgMar w:top="720" w:right="1134" w:bottom="720" w:left="1134" w:header="851" w:footer="851" w:gutter="0"/>
          <w:cols w:space="454"/>
          <w:docGrid w:linePitch="360"/>
        </w:sect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4C5988" w:rsidRDefault="004C5988" w:rsidP="00100AE8">
      <w:pPr>
        <w:pStyle w:val="Akti"/>
        <w:rPr>
          <w:lang w:val="sq-AL"/>
        </w:rPr>
        <w:sectPr w:rsidR="004C5988" w:rsidSect="00243DB6">
          <w:type w:val="continuous"/>
          <w:pgSz w:w="11907" w:h="16840" w:code="9"/>
          <w:pgMar w:top="720" w:right="1134" w:bottom="720" w:left="1134" w:header="851" w:footer="851" w:gutter="0"/>
          <w:cols w:space="454"/>
          <w:docGrid w:linePitch="360"/>
        </w:sectPr>
      </w:pPr>
    </w:p>
    <w:p w:rsidR="009E025C" w:rsidRPr="004C5988" w:rsidRDefault="00E51869" w:rsidP="00100AE8">
      <w:pPr>
        <w:pStyle w:val="Akti"/>
        <w:rPr>
          <w:spacing w:val="-4"/>
          <w:lang w:val="sq-AL"/>
        </w:rPr>
      </w:pPr>
      <w:r w:rsidRPr="004C5988">
        <w:rPr>
          <w:spacing w:val="-4"/>
          <w:lang w:val="sq-AL"/>
        </w:rPr>
        <w:t>VENDIM</w:t>
      </w:r>
    </w:p>
    <w:p w:rsidR="009E025C" w:rsidRPr="004C5988" w:rsidRDefault="00E51869" w:rsidP="00100AE8">
      <w:pPr>
        <w:pStyle w:val="NumriData"/>
        <w:rPr>
          <w:spacing w:val="-4"/>
          <w:lang w:val="sq-AL"/>
        </w:rPr>
      </w:pPr>
      <w:r w:rsidRPr="004C5988">
        <w:rPr>
          <w:spacing w:val="-4"/>
          <w:lang w:val="sq-AL"/>
        </w:rPr>
        <w:t>Nr. 137, datë 22.2 2017</w:t>
      </w:r>
    </w:p>
    <w:p w:rsidR="009E025C" w:rsidRPr="004C5988" w:rsidRDefault="009E025C" w:rsidP="004C5988">
      <w:pPr>
        <w:pStyle w:val="Hapesira7"/>
        <w:rPr>
          <w:lang w:val="sq-AL"/>
        </w:rPr>
      </w:pPr>
    </w:p>
    <w:p w:rsidR="009E025C" w:rsidRPr="004C5988" w:rsidRDefault="00E51869" w:rsidP="00100AE8">
      <w:pPr>
        <w:pStyle w:val="Titulli"/>
        <w:rPr>
          <w:spacing w:val="-4"/>
          <w:lang w:val="sq-AL"/>
        </w:rPr>
      </w:pPr>
      <w:r w:rsidRPr="004C5988">
        <w:rPr>
          <w:spacing w:val="-4"/>
          <w:lang w:val="sq-AL"/>
        </w:rPr>
        <w:t>PËR PËRCAKTIMIN E KRITEREVE BAZË TË SEKTORËVE QË DO TË MBËSHTETEN DHE TË MASËS SË PËRFITIMIT NGA FONDI I PROGRAMIT PËR BUJQËSINË DHE ZHVILLIMIN RURAL, PËR VITIN 2017</w:t>
      </w:r>
    </w:p>
    <w:p w:rsidR="009E025C" w:rsidRPr="004C5988" w:rsidRDefault="009E025C" w:rsidP="004C5988">
      <w:pPr>
        <w:pStyle w:val="Hapesira7"/>
        <w:rPr>
          <w:lang w:val="sq-AL"/>
        </w:rPr>
      </w:pPr>
    </w:p>
    <w:p w:rsidR="009E025C" w:rsidRPr="004C5988" w:rsidRDefault="009E025C" w:rsidP="009E025C">
      <w:pPr>
        <w:pStyle w:val="Paragrafi"/>
        <w:rPr>
          <w:spacing w:val="-4"/>
          <w:lang w:val="sq-AL"/>
        </w:rPr>
      </w:pPr>
      <w:r w:rsidRPr="004C5988">
        <w:rPr>
          <w:spacing w:val="-4"/>
          <w:lang w:val="sq-AL"/>
        </w:rPr>
        <w:t>Në mbështetje të nenit 100 të Kushtetutës, të pikës 3, të nenit 6, të ligjit nr.9817, datë 22.10.2007, “Për bujqësinë dhe zhvillimin rural”, dhe të   ligjit nr.130/2016, “Për buxhetin e vitit 2017”, me propozimin e ministrit të Bujqësisë, Zhvillimit Rural dhe Administrimit të Ujërave, Këshilli i Ministrave</w:t>
      </w:r>
    </w:p>
    <w:p w:rsidR="004C5988" w:rsidRDefault="004C5988" w:rsidP="004C5988">
      <w:pPr>
        <w:pStyle w:val="Hapesira7"/>
        <w:rPr>
          <w:lang w:val="sq-AL"/>
        </w:rPr>
      </w:pPr>
    </w:p>
    <w:p w:rsidR="009E025C" w:rsidRPr="004C5988" w:rsidRDefault="00E51869" w:rsidP="00100AE8">
      <w:pPr>
        <w:pStyle w:val="Titulli"/>
        <w:rPr>
          <w:b w:val="0"/>
          <w:spacing w:val="-4"/>
          <w:lang w:val="sq-AL"/>
        </w:rPr>
      </w:pPr>
      <w:r w:rsidRPr="004C5988">
        <w:rPr>
          <w:b w:val="0"/>
          <w:spacing w:val="-4"/>
          <w:lang w:val="sq-AL"/>
        </w:rPr>
        <w:t>VENDOS</w:t>
      </w:r>
      <w:r w:rsidR="009E025C" w:rsidRPr="004C5988">
        <w:rPr>
          <w:b w:val="0"/>
          <w:spacing w:val="-4"/>
          <w:lang w:val="sq-AL"/>
        </w:rPr>
        <w:t>I:</w:t>
      </w:r>
    </w:p>
    <w:p w:rsidR="009E025C" w:rsidRPr="004C5988" w:rsidRDefault="009E025C" w:rsidP="004C5988">
      <w:pPr>
        <w:pStyle w:val="Hapesira7"/>
        <w:rPr>
          <w:lang w:val="sq-AL"/>
        </w:rPr>
      </w:pPr>
    </w:p>
    <w:p w:rsidR="009E025C" w:rsidRPr="004C5988" w:rsidRDefault="00E51869" w:rsidP="009E025C">
      <w:pPr>
        <w:pStyle w:val="Paragrafi"/>
        <w:rPr>
          <w:spacing w:val="-4"/>
          <w:lang w:val="sq-AL"/>
        </w:rPr>
      </w:pPr>
      <w:r w:rsidRPr="004C5988">
        <w:rPr>
          <w:spacing w:val="-4"/>
          <w:lang w:val="sq-AL"/>
        </w:rPr>
        <w:t xml:space="preserve">1. </w:t>
      </w:r>
      <w:r w:rsidR="009E025C" w:rsidRPr="004C5988">
        <w:rPr>
          <w:spacing w:val="-4"/>
          <w:lang w:val="sq-AL"/>
        </w:rPr>
        <w:t>Fondi i miratuar në buxhetin e vitit 2017 për Ministrinë e Bujqësisë, Zhvillimit Rural dhe Administrimit të Ujërave, zëri “Transfertë në buxhetet familjare”, për mbështetjen e prodhimit bujqësor, blegtoral dhe të agropërpunimit, të përdoret për:</w:t>
      </w:r>
    </w:p>
    <w:p w:rsidR="009E025C" w:rsidRPr="004C5988" w:rsidRDefault="00E51869" w:rsidP="009E025C">
      <w:pPr>
        <w:pStyle w:val="Paragrafi"/>
        <w:rPr>
          <w:spacing w:val="-4"/>
          <w:lang w:val="sq-AL"/>
        </w:rPr>
      </w:pPr>
      <w:r w:rsidRPr="004C5988">
        <w:rPr>
          <w:spacing w:val="-4"/>
          <w:lang w:val="sq-AL"/>
        </w:rPr>
        <w:t xml:space="preserve">a) </w:t>
      </w:r>
      <w:r w:rsidR="009E025C" w:rsidRPr="004C5988">
        <w:rPr>
          <w:spacing w:val="-4"/>
          <w:lang w:val="sq-AL"/>
        </w:rPr>
        <w:t>investimet për rritjen e konkurrueshmërisë së produkteve për të garantuar furnizimin e qëndrueshëm të tregut;</w:t>
      </w:r>
    </w:p>
    <w:p w:rsidR="009E025C" w:rsidRPr="004C5988" w:rsidRDefault="00E51869" w:rsidP="009E025C">
      <w:pPr>
        <w:pStyle w:val="Paragrafi"/>
        <w:rPr>
          <w:spacing w:val="-4"/>
          <w:lang w:val="sq-AL"/>
        </w:rPr>
      </w:pPr>
      <w:r w:rsidRPr="004C5988">
        <w:rPr>
          <w:spacing w:val="-4"/>
          <w:lang w:val="sq-AL"/>
        </w:rPr>
        <w:t xml:space="preserve">b) </w:t>
      </w:r>
      <w:r w:rsidR="009E025C" w:rsidRPr="004C5988">
        <w:rPr>
          <w:spacing w:val="-4"/>
          <w:lang w:val="sq-AL"/>
        </w:rPr>
        <w:t>përmirësimin e teknologjisë së kultivimit dhe të mbrojtjes së bimëve;</w:t>
      </w:r>
    </w:p>
    <w:p w:rsidR="009E025C" w:rsidRPr="004C5988" w:rsidRDefault="00E51869" w:rsidP="009E025C">
      <w:pPr>
        <w:pStyle w:val="Paragrafi"/>
        <w:rPr>
          <w:spacing w:val="-4"/>
          <w:lang w:val="sq-AL"/>
        </w:rPr>
      </w:pPr>
      <w:r w:rsidRPr="004C5988">
        <w:rPr>
          <w:spacing w:val="-4"/>
          <w:lang w:val="sq-AL"/>
        </w:rPr>
        <w:t xml:space="preserve">c) </w:t>
      </w:r>
      <w:r w:rsidR="009E025C" w:rsidRPr="004C5988">
        <w:rPr>
          <w:spacing w:val="-4"/>
          <w:lang w:val="sq-AL"/>
        </w:rPr>
        <w:t xml:space="preserve">prodhimin e perimeve në ambiente të mbrojtura; </w:t>
      </w:r>
    </w:p>
    <w:p w:rsidR="009E025C" w:rsidRPr="004C5988" w:rsidRDefault="009E025C" w:rsidP="009E025C">
      <w:pPr>
        <w:pStyle w:val="Paragrafi"/>
        <w:rPr>
          <w:spacing w:val="-4"/>
          <w:lang w:val="sq-AL"/>
        </w:rPr>
      </w:pPr>
      <w:r w:rsidRPr="004C5988">
        <w:rPr>
          <w:spacing w:val="-4"/>
          <w:lang w:val="sq-AL"/>
        </w:rPr>
        <w:t>ç) mbarështimin e blegtorisë, bletarisë dhe akuakulturës;</w:t>
      </w:r>
    </w:p>
    <w:p w:rsidR="009E025C" w:rsidRPr="004C5988" w:rsidRDefault="00E51869" w:rsidP="009E025C">
      <w:pPr>
        <w:pStyle w:val="Paragrafi"/>
        <w:rPr>
          <w:spacing w:val="-4"/>
          <w:lang w:val="sq-AL"/>
        </w:rPr>
      </w:pPr>
      <w:r w:rsidRPr="004C5988">
        <w:rPr>
          <w:spacing w:val="-4"/>
          <w:lang w:val="sq-AL"/>
        </w:rPr>
        <w:t xml:space="preserve">d) </w:t>
      </w:r>
      <w:r w:rsidR="009E025C" w:rsidRPr="004C5988">
        <w:rPr>
          <w:spacing w:val="-4"/>
          <w:lang w:val="sq-AL"/>
        </w:rPr>
        <w:t>furnizimin e qëndrueshëm të tregut dhe rritjen e të ardhurave financiare për familjet e zonave rurale;</w:t>
      </w:r>
    </w:p>
    <w:p w:rsidR="009E025C" w:rsidRPr="004C5988" w:rsidRDefault="009E025C" w:rsidP="009E025C">
      <w:pPr>
        <w:pStyle w:val="Paragrafi"/>
        <w:rPr>
          <w:spacing w:val="-4"/>
          <w:lang w:val="sq-AL"/>
        </w:rPr>
      </w:pPr>
      <w:r w:rsidRPr="004C5988">
        <w:rPr>
          <w:spacing w:val="-4"/>
          <w:lang w:val="sq-AL"/>
        </w:rPr>
        <w:t>dh) nxitjen e investimeve në sektorin e përpunimit, ruajtjes dhe marketingut të produkteve bujqësore, blegtorale, shpendëve, akuakulturës, mjaltit, dhe bimëve medicinale;</w:t>
      </w:r>
    </w:p>
    <w:p w:rsidR="009E025C" w:rsidRPr="004C5988" w:rsidRDefault="00E51869" w:rsidP="009E025C">
      <w:pPr>
        <w:pStyle w:val="Paragrafi"/>
        <w:rPr>
          <w:spacing w:val="-4"/>
          <w:lang w:val="sq-AL"/>
        </w:rPr>
      </w:pPr>
      <w:r w:rsidRPr="004C5988">
        <w:rPr>
          <w:spacing w:val="-4"/>
          <w:lang w:val="sq-AL"/>
        </w:rPr>
        <w:t xml:space="preserve">e) </w:t>
      </w:r>
      <w:r w:rsidR="009E025C" w:rsidRPr="004C5988">
        <w:rPr>
          <w:spacing w:val="-4"/>
          <w:lang w:val="sq-AL"/>
        </w:rPr>
        <w:t>rritjen e mundësisë së fermerëve për mjete të mekanizuara;</w:t>
      </w:r>
    </w:p>
    <w:p w:rsidR="009E025C" w:rsidRPr="004C5988" w:rsidRDefault="009E025C" w:rsidP="009E025C">
      <w:pPr>
        <w:pStyle w:val="Paragrafi"/>
        <w:rPr>
          <w:spacing w:val="-4"/>
          <w:lang w:val="sq-AL"/>
        </w:rPr>
      </w:pPr>
      <w:r w:rsidRPr="004C5988">
        <w:rPr>
          <w:spacing w:val="-4"/>
          <w:lang w:val="sq-AL"/>
        </w:rPr>
        <w:t>ë)</w:t>
      </w:r>
      <w:r w:rsidRPr="004C5988">
        <w:rPr>
          <w:spacing w:val="-4"/>
          <w:lang w:val="sq-AL"/>
        </w:rPr>
        <w:tab/>
        <w:t>nxitjen e formalizimit, kooperimit dhe organizimit të shoqërive të bashkëpunimit bujqësor (SHBB).</w:t>
      </w:r>
    </w:p>
    <w:p w:rsidR="009E025C" w:rsidRPr="004C5988" w:rsidRDefault="00E51869" w:rsidP="009E025C">
      <w:pPr>
        <w:pStyle w:val="Paragrafi"/>
        <w:rPr>
          <w:spacing w:val="-4"/>
          <w:lang w:val="sq-AL"/>
        </w:rPr>
      </w:pPr>
      <w:r w:rsidRPr="004C5988">
        <w:rPr>
          <w:spacing w:val="-4"/>
          <w:lang w:val="sq-AL"/>
        </w:rPr>
        <w:t xml:space="preserve">2. </w:t>
      </w:r>
      <w:r w:rsidR="009E025C" w:rsidRPr="004C5988">
        <w:rPr>
          <w:spacing w:val="-4"/>
          <w:lang w:val="sq-AL"/>
        </w:rPr>
        <w:t xml:space="preserve">Masat e mbështetjes dhe masa e përfitimit nga fondi i programit për bujqësinë dhe zhvillimin rural, sipas rajonizimit të hartës bujqësore e cila miratohet me udhëzim të përbashkët të Ministrisë së Financave dhe Ministrisë së Bujqësisë, Zhvillimit Rural dhe Administrimit të Ujërave, në shkallë vendi, të jenë, si më poshtë vijon: </w:t>
      </w:r>
    </w:p>
    <w:p w:rsidR="009E025C" w:rsidRPr="004C5988" w:rsidRDefault="00E51869" w:rsidP="009E025C">
      <w:pPr>
        <w:pStyle w:val="Paragrafi"/>
        <w:rPr>
          <w:spacing w:val="-4"/>
          <w:lang w:val="sq-AL"/>
        </w:rPr>
      </w:pPr>
      <w:r w:rsidRPr="004C5988">
        <w:rPr>
          <w:spacing w:val="-4"/>
          <w:lang w:val="sq-AL"/>
        </w:rPr>
        <w:t xml:space="preserve">a) </w:t>
      </w:r>
      <w:r w:rsidR="009E025C" w:rsidRPr="004C5988">
        <w:rPr>
          <w:spacing w:val="-4"/>
          <w:lang w:val="sq-AL"/>
        </w:rPr>
        <w:t>Mbështetje për përmirësimin e teknologjisë së kultivimit e të mbrojtjes së bimëve, si:</w:t>
      </w:r>
    </w:p>
    <w:p w:rsidR="009E025C" w:rsidRPr="004C5988" w:rsidRDefault="00E51869" w:rsidP="009E025C">
      <w:pPr>
        <w:pStyle w:val="Paragrafi"/>
        <w:rPr>
          <w:spacing w:val="-4"/>
          <w:lang w:val="sq-AL"/>
        </w:rPr>
      </w:pPr>
      <w:r w:rsidRPr="004C5988">
        <w:rPr>
          <w:spacing w:val="-4"/>
          <w:lang w:val="sq-AL"/>
        </w:rPr>
        <w:t xml:space="preserve">i) </w:t>
      </w:r>
      <w:r w:rsidR="009E025C" w:rsidRPr="004C5988">
        <w:rPr>
          <w:spacing w:val="-4"/>
          <w:lang w:val="sq-AL"/>
        </w:rPr>
        <w:t>përmirësimi i teknologjisë së mbjelljes së vreshtave me fidanë të kultivarëve autoktonë, në vlerën 600 000 (gjashtëqind mijë) lekë/ha dhe me fidanë të kultivarëve të tjerë, në vlerën 500 000 (pesëqind mijë) lekë/ha;</w:t>
      </w:r>
    </w:p>
    <w:p w:rsidR="009E025C" w:rsidRPr="004C5988" w:rsidRDefault="00E51869" w:rsidP="009E025C">
      <w:pPr>
        <w:pStyle w:val="Paragrafi"/>
        <w:rPr>
          <w:spacing w:val="-4"/>
          <w:lang w:val="sq-AL"/>
        </w:rPr>
      </w:pPr>
      <w:r w:rsidRPr="004C5988">
        <w:rPr>
          <w:spacing w:val="-4"/>
          <w:lang w:val="sq-AL"/>
        </w:rPr>
        <w:t xml:space="preserve">ii) </w:t>
      </w:r>
      <w:r w:rsidR="009E025C" w:rsidRPr="004C5988">
        <w:rPr>
          <w:spacing w:val="-4"/>
          <w:lang w:val="sq-AL"/>
        </w:rPr>
        <w:t xml:space="preserve">përmirësimi i teknologjisë së mbjelljes së mollëve, dardhëve, kumbullave, qershive, </w:t>
      </w:r>
      <w:r w:rsidR="009B4C99" w:rsidRPr="004C5988">
        <w:rPr>
          <w:spacing w:val="-4"/>
          <w:lang w:val="sq-AL"/>
        </w:rPr>
        <w:t>pjeshkave</w:t>
      </w:r>
      <w:r w:rsidR="009E025C" w:rsidRPr="004C5988">
        <w:rPr>
          <w:spacing w:val="-4"/>
          <w:lang w:val="sq-AL"/>
        </w:rPr>
        <w:t xml:space="preserve">, nektarinave, fiqve, ftonjve, shegëve, kivit, manit, mjedrës, luleshtrydhes dhe agrumeve, në vlerën 200 000 (dyqind mijë) lekë/ha;  </w:t>
      </w:r>
    </w:p>
    <w:p w:rsidR="009E025C" w:rsidRPr="004C5988" w:rsidRDefault="00E51869" w:rsidP="009E025C">
      <w:pPr>
        <w:pStyle w:val="Paragrafi"/>
        <w:rPr>
          <w:spacing w:val="-4"/>
          <w:lang w:val="sq-AL"/>
        </w:rPr>
      </w:pPr>
      <w:r w:rsidRPr="004C5988">
        <w:rPr>
          <w:spacing w:val="-4"/>
          <w:lang w:val="sq-AL"/>
        </w:rPr>
        <w:t xml:space="preserve">iii) </w:t>
      </w:r>
      <w:r w:rsidR="009E025C" w:rsidRPr="004C5988">
        <w:rPr>
          <w:spacing w:val="-4"/>
          <w:lang w:val="sq-AL"/>
        </w:rPr>
        <w:t xml:space="preserve">përmirësimi i teknologjisë së mbjelljes së arrave, lajthive dhe bajameve, në vlerën 200 000 (dyqind mijë) lekë/ha për format intensive të kultivimit;  </w:t>
      </w:r>
    </w:p>
    <w:p w:rsidR="009E025C" w:rsidRPr="004C5988" w:rsidRDefault="00E51869" w:rsidP="009E025C">
      <w:pPr>
        <w:pStyle w:val="Paragrafi"/>
        <w:rPr>
          <w:spacing w:val="-4"/>
          <w:lang w:val="sq-AL"/>
        </w:rPr>
      </w:pPr>
      <w:r w:rsidRPr="004C5988">
        <w:rPr>
          <w:spacing w:val="-4"/>
          <w:lang w:val="sq-AL"/>
        </w:rPr>
        <w:t xml:space="preserve">iv) </w:t>
      </w:r>
      <w:r w:rsidR="009E025C" w:rsidRPr="004C5988">
        <w:rPr>
          <w:spacing w:val="-4"/>
          <w:lang w:val="sq-AL"/>
        </w:rPr>
        <w:t xml:space="preserve">përmirësimi i teknologjisë së mbjelljes dhe kultivimit të bimëve medicinale e aromatike, të kultivuara, si: lavanda, timus, rigon, rozmarinë, mëllagë e bardhë, mëllagë e zezë, valeriane, mollë e egër, tërfili i kuq, lule dielli (për petale), shafran (Crocus sativus) dhe helichrysum italicum, në vlerën 250 000 (dyqind e pesëdhjetë mijë) lekë/ha; </w:t>
      </w:r>
    </w:p>
    <w:p w:rsidR="009E025C" w:rsidRPr="004C5988" w:rsidRDefault="00E51869" w:rsidP="009E025C">
      <w:pPr>
        <w:pStyle w:val="Paragrafi"/>
        <w:rPr>
          <w:spacing w:val="-4"/>
          <w:lang w:val="sq-AL"/>
        </w:rPr>
      </w:pPr>
      <w:r w:rsidRPr="004C5988">
        <w:rPr>
          <w:spacing w:val="-4"/>
          <w:lang w:val="sq-AL"/>
        </w:rPr>
        <w:t xml:space="preserve">v) </w:t>
      </w:r>
      <w:r w:rsidR="009B4C99" w:rsidRPr="004C5988">
        <w:rPr>
          <w:spacing w:val="-4"/>
          <w:lang w:val="sq-AL"/>
        </w:rPr>
        <w:t>mbë</w:t>
      </w:r>
      <w:r w:rsidR="009B4C99" w:rsidRPr="004C5988">
        <w:rPr>
          <w:rFonts w:ascii="Cambria Math" w:hAnsi="Cambria Math" w:cs="Cambria Math"/>
          <w:spacing w:val="-4"/>
          <w:lang w:val="sq-AL"/>
        </w:rPr>
        <w:t>s</w:t>
      </w:r>
      <w:r w:rsidR="009B4C99" w:rsidRPr="004C5988">
        <w:rPr>
          <w:rFonts w:ascii="Times New Roman" w:hAnsi="Times New Roman" w:cs="Times New Roman"/>
          <w:spacing w:val="-4"/>
          <w:lang w:val="sq-AL"/>
        </w:rPr>
        <w:t>htetja</w:t>
      </w:r>
      <w:r w:rsidR="009E025C" w:rsidRPr="004C5988">
        <w:rPr>
          <w:spacing w:val="-4"/>
          <w:lang w:val="sq-AL"/>
        </w:rPr>
        <w:t xml:space="preserve"> e fermave organike, ne</w:t>
      </w:r>
      <w:r w:rsidR="009E025C" w:rsidRPr="004C5988">
        <w:rPr>
          <w:rFonts w:ascii="Cambria Math" w:hAnsi="Cambria Math" w:cs="Cambria Math"/>
          <w:spacing w:val="-4"/>
          <w:lang w:val="sq-AL"/>
        </w:rPr>
        <w:t>̈</w:t>
      </w:r>
      <w:r w:rsidR="009E025C" w:rsidRPr="004C5988">
        <w:rPr>
          <w:rFonts w:ascii="Times New Roman" w:hAnsi="Times New Roman" w:cs="Times New Roman"/>
          <w:spacing w:val="-4"/>
          <w:lang w:val="sq-AL"/>
        </w:rPr>
        <w:t xml:space="preserve"> </w:t>
      </w:r>
      <w:r w:rsidR="009B4C99" w:rsidRPr="004C5988">
        <w:rPr>
          <w:rFonts w:ascii="Times New Roman" w:hAnsi="Times New Roman" w:cs="Times New Roman"/>
          <w:spacing w:val="-4"/>
          <w:lang w:val="sq-AL"/>
        </w:rPr>
        <w:t>vlerë</w:t>
      </w:r>
      <w:r w:rsidR="009B4C99" w:rsidRPr="004C5988">
        <w:rPr>
          <w:rFonts w:ascii="Cambria Math" w:hAnsi="Cambria Math" w:cs="Cambria Math"/>
          <w:spacing w:val="-4"/>
          <w:lang w:val="sq-AL"/>
        </w:rPr>
        <w:t>n</w:t>
      </w:r>
      <w:r w:rsidR="009E025C" w:rsidRPr="004C5988">
        <w:rPr>
          <w:rFonts w:ascii="Times New Roman" w:hAnsi="Times New Roman" w:cs="Times New Roman"/>
          <w:spacing w:val="-4"/>
          <w:lang w:val="sq-AL"/>
        </w:rPr>
        <w:t xml:space="preserve"> 200 000 (dyqi</w:t>
      </w:r>
      <w:r w:rsidR="009E025C" w:rsidRPr="004C5988">
        <w:rPr>
          <w:spacing w:val="-4"/>
          <w:lang w:val="sq-AL"/>
        </w:rPr>
        <w:t>nd mije</w:t>
      </w:r>
      <w:r w:rsidR="009E025C" w:rsidRPr="004C5988">
        <w:rPr>
          <w:rFonts w:ascii="Cambria Math" w:hAnsi="Cambria Math" w:cs="Cambria Math"/>
          <w:spacing w:val="-4"/>
          <w:lang w:val="sq-AL"/>
        </w:rPr>
        <w:t>̈</w:t>
      </w:r>
      <w:r w:rsidR="009E025C" w:rsidRPr="004C5988">
        <w:rPr>
          <w:rFonts w:ascii="Times New Roman" w:hAnsi="Times New Roman" w:cs="Times New Roman"/>
          <w:spacing w:val="-4"/>
          <w:lang w:val="sq-AL"/>
        </w:rPr>
        <w:t>) leke</w:t>
      </w:r>
      <w:r w:rsidR="009E025C" w:rsidRPr="004C5988">
        <w:rPr>
          <w:rFonts w:ascii="Cambria Math" w:hAnsi="Cambria Math" w:cs="Cambria Math"/>
          <w:spacing w:val="-4"/>
          <w:lang w:val="sq-AL"/>
        </w:rPr>
        <w:t>̈</w:t>
      </w:r>
      <w:r w:rsidR="009E025C" w:rsidRPr="004C5988">
        <w:rPr>
          <w:rFonts w:ascii="Times New Roman" w:hAnsi="Times New Roman" w:cs="Times New Roman"/>
          <w:spacing w:val="-4"/>
          <w:lang w:val="sq-AL"/>
        </w:rPr>
        <w:t xml:space="preserve"> për ferme</w:t>
      </w:r>
      <w:r w:rsidR="009E025C" w:rsidRPr="004C5988">
        <w:rPr>
          <w:rFonts w:ascii="Cambria Math" w:hAnsi="Cambria Math" w:cs="Cambria Math"/>
          <w:spacing w:val="-4"/>
          <w:lang w:val="sq-AL"/>
        </w:rPr>
        <w:t>̈</w:t>
      </w:r>
      <w:r w:rsidR="009E025C" w:rsidRPr="004C5988">
        <w:rPr>
          <w:rFonts w:ascii="Times New Roman" w:hAnsi="Times New Roman" w:cs="Times New Roman"/>
          <w:spacing w:val="-4"/>
          <w:lang w:val="sq-AL"/>
        </w:rPr>
        <w:t xml:space="preserve"> te</w:t>
      </w:r>
      <w:r w:rsidR="009E025C" w:rsidRPr="004C5988">
        <w:rPr>
          <w:rFonts w:ascii="Cambria Math" w:hAnsi="Cambria Math" w:cs="Cambria Math"/>
          <w:spacing w:val="-4"/>
          <w:lang w:val="sq-AL"/>
        </w:rPr>
        <w:t>̈</w:t>
      </w:r>
      <w:r w:rsidR="009E025C" w:rsidRPr="004C5988">
        <w:rPr>
          <w:rFonts w:ascii="Times New Roman" w:hAnsi="Times New Roman" w:cs="Times New Roman"/>
          <w:spacing w:val="-4"/>
          <w:lang w:val="sq-AL"/>
        </w:rPr>
        <w:t xml:space="preserve"> c</w:t>
      </w:r>
      <w:r w:rsidR="009E025C" w:rsidRPr="004C5988">
        <w:rPr>
          <w:spacing w:val="-4"/>
          <w:lang w:val="sq-AL"/>
        </w:rPr>
        <w:t>ertifikuar; </w:t>
      </w:r>
    </w:p>
    <w:p w:rsidR="009E025C" w:rsidRPr="004C5988" w:rsidRDefault="00E51869" w:rsidP="009E025C">
      <w:pPr>
        <w:pStyle w:val="Paragrafi"/>
        <w:rPr>
          <w:spacing w:val="-4"/>
          <w:lang w:val="sq-AL"/>
        </w:rPr>
      </w:pPr>
      <w:r w:rsidRPr="004C5988">
        <w:rPr>
          <w:spacing w:val="-4"/>
          <w:lang w:val="sq-AL"/>
        </w:rPr>
        <w:t xml:space="preserve">vi) </w:t>
      </w:r>
      <w:r w:rsidR="009E025C" w:rsidRPr="004C5988">
        <w:rPr>
          <w:spacing w:val="-4"/>
          <w:lang w:val="sq-AL"/>
        </w:rPr>
        <w:t>përmirësimi i teknikave të ujitjes nëpërmjet instalimit të ujitjes me pika në ullishte, vreshta, pemëtore, agrume, arrore dhe shegë (vetëm për format intensive të kultivimit të tyre), kundrejt faturës tatimore, por jo më shumë se 250 000 (dyqind e pesëdhjetë mijë) lekë/ha, por financimi të bëhet për jo më pak se 0,5 ha dhe jo më shumë se 5 ha;</w:t>
      </w:r>
    </w:p>
    <w:p w:rsidR="009E025C" w:rsidRPr="004C5988" w:rsidRDefault="00E51869" w:rsidP="009E025C">
      <w:pPr>
        <w:pStyle w:val="Paragrafi"/>
        <w:rPr>
          <w:spacing w:val="-4"/>
          <w:lang w:val="sq-AL"/>
        </w:rPr>
      </w:pPr>
      <w:r w:rsidRPr="004C5988">
        <w:rPr>
          <w:spacing w:val="-4"/>
          <w:lang w:val="sq-AL"/>
        </w:rPr>
        <w:t xml:space="preserve">vii) </w:t>
      </w:r>
      <w:r w:rsidR="009E025C" w:rsidRPr="004C5988">
        <w:rPr>
          <w:spacing w:val="-4"/>
          <w:lang w:val="sq-AL"/>
        </w:rPr>
        <w:t xml:space="preserve">mbrojtja e </w:t>
      </w:r>
      <w:r w:rsidR="009B4C99" w:rsidRPr="004C5988">
        <w:rPr>
          <w:spacing w:val="-4"/>
          <w:lang w:val="sq-AL"/>
        </w:rPr>
        <w:t>ullishtave</w:t>
      </w:r>
      <w:r w:rsidR="009E025C" w:rsidRPr="004C5988">
        <w:rPr>
          <w:spacing w:val="-4"/>
          <w:lang w:val="sq-AL"/>
        </w:rPr>
        <w:t xml:space="preserve"> nga dëmtimi i mizës së ullirit në bllok dhe sipas zonave prioritare të prodhimit, me fond limit jo më shumë 35 000 (tridhjetë e pesë mijë) lekë/ha, përfshirë TVSH-në;</w:t>
      </w:r>
    </w:p>
    <w:p w:rsidR="009E025C" w:rsidRPr="004C5988" w:rsidRDefault="00E51869" w:rsidP="009E025C">
      <w:pPr>
        <w:pStyle w:val="Paragrafi"/>
        <w:rPr>
          <w:spacing w:val="-4"/>
          <w:lang w:val="sq-AL"/>
        </w:rPr>
      </w:pPr>
      <w:r w:rsidRPr="004C5988">
        <w:rPr>
          <w:spacing w:val="-4"/>
          <w:lang w:val="sq-AL"/>
        </w:rPr>
        <w:t xml:space="preserve">viii) </w:t>
      </w:r>
      <w:r w:rsidR="009E025C" w:rsidRPr="004C5988">
        <w:rPr>
          <w:spacing w:val="-4"/>
          <w:lang w:val="sq-AL"/>
        </w:rPr>
        <w:tab/>
        <w:t>zëvendësimi i plastmasit për serrat, në vlerën 1 700 000 (një milion e shtatëqind mijë lekë)/ha, me TVSH.</w:t>
      </w:r>
    </w:p>
    <w:p w:rsidR="009E025C" w:rsidRPr="004C5988" w:rsidRDefault="009E025C" w:rsidP="009E025C">
      <w:pPr>
        <w:pStyle w:val="Paragrafi"/>
        <w:rPr>
          <w:spacing w:val="-4"/>
          <w:lang w:val="sq-AL"/>
        </w:rPr>
      </w:pPr>
      <w:r w:rsidRPr="004C5988">
        <w:rPr>
          <w:spacing w:val="-4"/>
          <w:lang w:val="sq-AL"/>
        </w:rPr>
        <w:t>Sipërfaqja e mbjellë me kulturat e përshkruara sipas masave të përcaktuara në nënndarjet “i-iv” të kësaj shkronje duhet të jetë jo më e vogël se 0.2 ha dhe jo më e madhe se 5 ha.</w:t>
      </w:r>
    </w:p>
    <w:p w:rsidR="009E025C" w:rsidRPr="004C5988" w:rsidRDefault="00E51869" w:rsidP="009E025C">
      <w:pPr>
        <w:pStyle w:val="Paragrafi"/>
        <w:rPr>
          <w:spacing w:val="-4"/>
          <w:lang w:val="sq-AL"/>
        </w:rPr>
      </w:pPr>
      <w:r w:rsidRPr="004C5988">
        <w:rPr>
          <w:spacing w:val="-4"/>
          <w:lang w:val="sq-AL"/>
        </w:rPr>
        <w:t xml:space="preserve">b) </w:t>
      </w:r>
      <w:r w:rsidR="009E025C" w:rsidRPr="004C5988">
        <w:rPr>
          <w:spacing w:val="-4"/>
          <w:lang w:val="sq-AL"/>
        </w:rPr>
        <w:t>Mbarështimi i blegtorisë, bletarisë dhe akuakulturës, si:</w:t>
      </w:r>
    </w:p>
    <w:p w:rsidR="009E025C" w:rsidRPr="004C5988" w:rsidRDefault="00E51869" w:rsidP="009E025C">
      <w:pPr>
        <w:pStyle w:val="Paragrafi"/>
        <w:rPr>
          <w:spacing w:val="-4"/>
          <w:lang w:val="sq-AL"/>
        </w:rPr>
      </w:pPr>
      <w:r w:rsidRPr="004C5988">
        <w:rPr>
          <w:spacing w:val="-4"/>
          <w:lang w:val="sq-AL"/>
        </w:rPr>
        <w:t xml:space="preserve">i) </w:t>
      </w:r>
      <w:r w:rsidR="009E025C" w:rsidRPr="004C5988">
        <w:rPr>
          <w:spacing w:val="-4"/>
          <w:lang w:val="sq-AL"/>
        </w:rPr>
        <w:t>mbështetja për mbarështimin e deleve dhe të dhive të matrikulluara, në vlerën 1 200 (një mijë e dyqind) lekë/krerë dele ose dhi, për fermat të cilat mbarështojnë jo më pak se 50 (pesëdhjetë) krerë, por financimi të bëhet për jo më shumë se 200 (dyqind) krerë, si më poshtë vijon:</w:t>
      </w:r>
    </w:p>
    <w:p w:rsidR="009E025C" w:rsidRPr="004C5988" w:rsidRDefault="00E51869" w:rsidP="009E025C">
      <w:pPr>
        <w:pStyle w:val="Paragrafi"/>
        <w:rPr>
          <w:spacing w:val="-4"/>
          <w:lang w:val="sq-AL"/>
        </w:rPr>
      </w:pPr>
      <w:r w:rsidRPr="004C5988">
        <w:rPr>
          <w:spacing w:val="-4"/>
          <w:lang w:val="sq-AL"/>
        </w:rPr>
        <w:t xml:space="preserve">- </w:t>
      </w:r>
      <w:r w:rsidR="009E025C" w:rsidRPr="004C5988">
        <w:rPr>
          <w:spacing w:val="-4"/>
          <w:lang w:val="sq-AL"/>
        </w:rPr>
        <w:t>Për 100 krerët e para, masa e financimit deri në 100%;</w:t>
      </w:r>
    </w:p>
    <w:p w:rsidR="009E025C" w:rsidRPr="004C5988" w:rsidRDefault="00E51869" w:rsidP="009E025C">
      <w:pPr>
        <w:pStyle w:val="Paragrafi"/>
        <w:rPr>
          <w:spacing w:val="-4"/>
          <w:lang w:val="sq-AL"/>
        </w:rPr>
      </w:pPr>
      <w:r w:rsidRPr="004C5988">
        <w:rPr>
          <w:spacing w:val="-4"/>
          <w:lang w:val="sq-AL"/>
        </w:rPr>
        <w:t xml:space="preserve">- </w:t>
      </w:r>
      <w:r w:rsidR="009E025C" w:rsidRPr="004C5988">
        <w:rPr>
          <w:spacing w:val="-4"/>
          <w:lang w:val="sq-AL"/>
        </w:rPr>
        <w:t>Nga 101 deri 200 (100 krerët e dyta), masa e financimit deri në 50%.</w:t>
      </w:r>
    </w:p>
    <w:p w:rsidR="009E025C" w:rsidRPr="004C5988" w:rsidRDefault="00E51869" w:rsidP="009E025C">
      <w:pPr>
        <w:pStyle w:val="Paragrafi"/>
        <w:rPr>
          <w:spacing w:val="-4"/>
          <w:lang w:val="sq-AL"/>
        </w:rPr>
      </w:pPr>
      <w:r w:rsidRPr="004C5988">
        <w:rPr>
          <w:spacing w:val="-4"/>
          <w:lang w:val="sq-AL"/>
        </w:rPr>
        <w:t xml:space="preserve">ii) </w:t>
      </w:r>
      <w:r w:rsidR="009E025C" w:rsidRPr="004C5988">
        <w:rPr>
          <w:spacing w:val="-4"/>
          <w:lang w:val="sq-AL"/>
        </w:rPr>
        <w:t>mbështetja për fermerët me jo më pak se 50 koshere blete, por financimi të bëhet për jo më shumë se 200 koshere, si më poshtë vijon:</w:t>
      </w:r>
    </w:p>
    <w:p w:rsidR="009E025C" w:rsidRPr="004C5988" w:rsidRDefault="00E51869" w:rsidP="009E025C">
      <w:pPr>
        <w:pStyle w:val="Paragrafi"/>
        <w:rPr>
          <w:spacing w:val="-4"/>
          <w:lang w:val="sq-AL"/>
        </w:rPr>
      </w:pPr>
      <w:r w:rsidRPr="004C5988">
        <w:rPr>
          <w:spacing w:val="-4"/>
          <w:lang w:val="sq-AL"/>
        </w:rPr>
        <w:t xml:space="preserve">- </w:t>
      </w:r>
      <w:r w:rsidR="009E025C" w:rsidRPr="004C5988">
        <w:rPr>
          <w:spacing w:val="-4"/>
          <w:lang w:val="sq-AL"/>
        </w:rPr>
        <w:t>Për 100 kosheret e para, masa e financimit deri në 100%;</w:t>
      </w:r>
    </w:p>
    <w:p w:rsidR="009E025C" w:rsidRPr="004C5988" w:rsidRDefault="00E51869" w:rsidP="009E025C">
      <w:pPr>
        <w:pStyle w:val="Paragrafi"/>
        <w:rPr>
          <w:spacing w:val="-4"/>
          <w:lang w:val="sq-AL"/>
        </w:rPr>
      </w:pPr>
      <w:r w:rsidRPr="004C5988">
        <w:rPr>
          <w:spacing w:val="-4"/>
          <w:lang w:val="sq-AL"/>
        </w:rPr>
        <w:t xml:space="preserve">- </w:t>
      </w:r>
      <w:r w:rsidR="009E025C" w:rsidRPr="004C5988">
        <w:rPr>
          <w:spacing w:val="-4"/>
          <w:lang w:val="sq-AL"/>
        </w:rPr>
        <w:t>Për 101-200 koshere (100 kosheret e dyta), masa e financimit deri në 50%.</w:t>
      </w:r>
    </w:p>
    <w:p w:rsidR="009E025C" w:rsidRPr="004C5988" w:rsidRDefault="00E51869" w:rsidP="009E025C">
      <w:pPr>
        <w:pStyle w:val="Paragrafi"/>
        <w:rPr>
          <w:spacing w:val="-4"/>
          <w:lang w:val="sq-AL"/>
        </w:rPr>
      </w:pPr>
      <w:r w:rsidRPr="004C5988">
        <w:rPr>
          <w:spacing w:val="-4"/>
          <w:lang w:val="sq-AL"/>
        </w:rPr>
        <w:t xml:space="preserve">iii) </w:t>
      </w:r>
      <w:r w:rsidR="009E025C" w:rsidRPr="004C5988">
        <w:rPr>
          <w:spacing w:val="-4"/>
          <w:lang w:val="sq-AL"/>
        </w:rPr>
        <w:t>mbështetja e sektorit të akuakulturës, në masën 25% të vlerës së rasatit, por jo më shumë se 200 000 (dyqind mijë) lekë/fermë dhe 25% të vlerës së ushqimeve për peshkun nën kultivim, por jo më shumë se 100 000 (njëqind mijë) lekë/fermë, vërtetuar me faturë tatimore.</w:t>
      </w:r>
    </w:p>
    <w:p w:rsidR="009E025C" w:rsidRPr="004C5988" w:rsidRDefault="00E51869" w:rsidP="009E025C">
      <w:pPr>
        <w:pStyle w:val="Paragrafi"/>
        <w:rPr>
          <w:spacing w:val="-4"/>
          <w:lang w:val="sq-AL"/>
        </w:rPr>
      </w:pPr>
      <w:r w:rsidRPr="004C5988">
        <w:rPr>
          <w:spacing w:val="-4"/>
          <w:lang w:val="sq-AL"/>
        </w:rPr>
        <w:t xml:space="preserve">c) </w:t>
      </w:r>
      <w:r w:rsidR="009E025C" w:rsidRPr="004C5988">
        <w:rPr>
          <w:spacing w:val="-4"/>
          <w:lang w:val="sq-AL"/>
        </w:rPr>
        <w:t>Furnizimi i qëndrueshëm i tregut dhe rritja e të ardhurave financiare për familjet e zonave rurale, si:</w:t>
      </w:r>
    </w:p>
    <w:p w:rsidR="009E025C" w:rsidRPr="004C5988" w:rsidRDefault="00E51869" w:rsidP="009E025C">
      <w:pPr>
        <w:pStyle w:val="Paragrafi"/>
        <w:rPr>
          <w:spacing w:val="-4"/>
          <w:lang w:val="sq-AL"/>
        </w:rPr>
      </w:pPr>
      <w:r w:rsidRPr="004C5988">
        <w:rPr>
          <w:spacing w:val="-4"/>
          <w:lang w:val="sq-AL"/>
        </w:rPr>
        <w:t xml:space="preserve">i) </w:t>
      </w:r>
      <w:r w:rsidR="009E025C" w:rsidRPr="004C5988">
        <w:rPr>
          <w:spacing w:val="-4"/>
          <w:lang w:val="sq-AL"/>
        </w:rPr>
        <w:t>mbështetje për dorëzimin e prodhimit të frutave e të perimeve në pikat e grumbullimit ose përpunimit, në masën 15% të vlerës së mallit të shitur, të vërtetuar me faturë tatimore, përfshirë vlerën e tatimit. Sasia e dorëzimit të jetë për jo më pak se 100 kv dhe jo më  shumë se 400 kv për frutat dhe perimet, si dhe për jo më shumë se 400 kv për fasulen pllaqi;</w:t>
      </w:r>
    </w:p>
    <w:p w:rsidR="009E025C" w:rsidRPr="004C5988" w:rsidRDefault="00E51869" w:rsidP="009E025C">
      <w:pPr>
        <w:pStyle w:val="Paragrafi"/>
        <w:rPr>
          <w:spacing w:val="-4"/>
          <w:lang w:val="sq-AL"/>
        </w:rPr>
      </w:pPr>
      <w:r w:rsidRPr="004C5988">
        <w:rPr>
          <w:spacing w:val="-4"/>
          <w:lang w:val="sq-AL"/>
        </w:rPr>
        <w:t xml:space="preserve">ii) </w:t>
      </w:r>
      <w:r w:rsidR="009E025C" w:rsidRPr="004C5988">
        <w:rPr>
          <w:spacing w:val="-4"/>
          <w:lang w:val="sq-AL"/>
        </w:rPr>
        <w:t>mbështetje, në vlerën 10 (dhjetë) lekë/litri qumësht, për fermat blegtorale që mbarështojnë jo më pak se 10 (dhjetë) krerë lopë qumështi të matrikulluara, por financimi të bëhet për jo më shumë se 25 krerë dhe për jo më shumë se 2 000 litra për lopë.  Pagesa të bëhet kundrejt sasive të qumështit të vërtetuara me faturë tatimore;</w:t>
      </w:r>
    </w:p>
    <w:p w:rsidR="009E025C" w:rsidRPr="004C5988" w:rsidRDefault="00E51869" w:rsidP="009E025C">
      <w:pPr>
        <w:pStyle w:val="Paragrafi"/>
        <w:rPr>
          <w:spacing w:val="-4"/>
          <w:lang w:val="sq-AL"/>
        </w:rPr>
      </w:pPr>
      <w:r w:rsidRPr="004C5988">
        <w:rPr>
          <w:spacing w:val="-4"/>
          <w:lang w:val="sq-AL"/>
        </w:rPr>
        <w:t xml:space="preserve">iii) </w:t>
      </w:r>
      <w:r w:rsidR="009E025C" w:rsidRPr="004C5988">
        <w:rPr>
          <w:spacing w:val="-4"/>
          <w:lang w:val="sq-AL"/>
        </w:rPr>
        <w:tab/>
        <w:t xml:space="preserve">mbështetje e fermave blegtorale që mbarështojnë në mënyrë ekstensive (regjim gjysmëstallor) lopë të matrikulluara, në vlerën 5 000 (pesë mijë) lekë për kerë, por financimi të bëhet për jo më pak se 10 krerë, si më poshtë vijon: </w:t>
      </w:r>
    </w:p>
    <w:p w:rsidR="009E025C" w:rsidRPr="004C5988" w:rsidRDefault="00E51869" w:rsidP="009E025C">
      <w:pPr>
        <w:pStyle w:val="Paragrafi"/>
        <w:rPr>
          <w:spacing w:val="-4"/>
          <w:lang w:val="sq-AL"/>
        </w:rPr>
      </w:pPr>
      <w:r w:rsidRPr="004C5988">
        <w:rPr>
          <w:spacing w:val="-4"/>
          <w:lang w:val="sq-AL"/>
        </w:rPr>
        <w:t xml:space="preserve">- </w:t>
      </w:r>
      <w:r w:rsidR="009E025C" w:rsidRPr="004C5988">
        <w:rPr>
          <w:spacing w:val="-4"/>
          <w:lang w:val="sq-AL"/>
        </w:rPr>
        <w:t>Për 20 krerët e parë, masa e financimit deri në 100%;</w:t>
      </w:r>
    </w:p>
    <w:p w:rsidR="009E025C" w:rsidRPr="004C5988" w:rsidRDefault="00E51869" w:rsidP="009E025C">
      <w:pPr>
        <w:pStyle w:val="Paragrafi"/>
        <w:rPr>
          <w:spacing w:val="-4"/>
          <w:lang w:val="sq-AL"/>
        </w:rPr>
      </w:pPr>
      <w:r w:rsidRPr="004C5988">
        <w:rPr>
          <w:spacing w:val="-4"/>
          <w:lang w:val="sq-AL"/>
        </w:rPr>
        <w:t xml:space="preserve">- </w:t>
      </w:r>
      <w:r w:rsidR="009E025C" w:rsidRPr="004C5988">
        <w:rPr>
          <w:spacing w:val="-4"/>
          <w:lang w:val="sq-AL"/>
        </w:rPr>
        <w:t>Për 21-30 krerë (10 krerët e tjerë), masa e financimit deri në 50%.</w:t>
      </w:r>
    </w:p>
    <w:p w:rsidR="009E025C" w:rsidRPr="004C5988" w:rsidRDefault="00E51869" w:rsidP="009E025C">
      <w:pPr>
        <w:pStyle w:val="Paragrafi"/>
        <w:rPr>
          <w:spacing w:val="-4"/>
          <w:lang w:val="sq-AL"/>
        </w:rPr>
      </w:pPr>
      <w:r w:rsidRPr="004C5988">
        <w:rPr>
          <w:spacing w:val="-4"/>
          <w:lang w:val="sq-AL"/>
        </w:rPr>
        <w:t xml:space="preserve">iv) </w:t>
      </w:r>
      <w:r w:rsidR="009E025C" w:rsidRPr="004C5988">
        <w:rPr>
          <w:spacing w:val="-4"/>
          <w:lang w:val="sq-AL"/>
        </w:rPr>
        <w:t>mbështetje për dorëzimin e prodhimit të midhjeve në qendrat e grumbullimit dhe/</w:t>
      </w:r>
      <w:r w:rsidR="004C5988">
        <w:rPr>
          <w:spacing w:val="-4"/>
          <w:lang w:val="sq-AL"/>
        </w:rPr>
        <w:t xml:space="preserve"> </w:t>
      </w:r>
      <w:r w:rsidR="009E025C" w:rsidRPr="004C5988">
        <w:rPr>
          <w:spacing w:val="-4"/>
          <w:lang w:val="sq-AL"/>
        </w:rPr>
        <w:t>përpunimit, në vlerën 10 (dhjetë) lekë/kg të dorëzuar (të shitur) e të vërtetuar me faturë tatimore, por financimi të bëhet për jo më pak se 200 (dyqind) kv dhe jo më shumë se 1 000 (një mijë) kv në vit.</w:t>
      </w:r>
    </w:p>
    <w:p w:rsidR="009E025C" w:rsidRPr="004C5988" w:rsidRDefault="009E025C" w:rsidP="009E025C">
      <w:pPr>
        <w:pStyle w:val="Paragrafi"/>
        <w:rPr>
          <w:spacing w:val="-4"/>
          <w:lang w:val="sq-AL"/>
        </w:rPr>
      </w:pPr>
      <w:r w:rsidRPr="004C5988">
        <w:rPr>
          <w:spacing w:val="-4"/>
          <w:lang w:val="sq-AL"/>
        </w:rPr>
        <w:t>ç)</w:t>
      </w:r>
      <w:r w:rsidRPr="004C5988">
        <w:rPr>
          <w:spacing w:val="-4"/>
          <w:lang w:val="sq-AL"/>
        </w:rPr>
        <w:tab/>
      </w:r>
      <w:r w:rsidR="00E51869" w:rsidRPr="004C5988">
        <w:rPr>
          <w:spacing w:val="-4"/>
          <w:lang w:val="sq-AL"/>
        </w:rPr>
        <w:t xml:space="preserve"> </w:t>
      </w:r>
      <w:r w:rsidRPr="004C5988">
        <w:rPr>
          <w:spacing w:val="-4"/>
          <w:lang w:val="sq-AL"/>
        </w:rPr>
        <w:t>Nxitja e investimeve në sektorin bujqësisë, blegtorisë, shpendëve, bletarisë, akuakulturës dhe bimëve medicinale, si:</w:t>
      </w:r>
    </w:p>
    <w:p w:rsidR="009E025C" w:rsidRPr="004C5988" w:rsidRDefault="00E51869" w:rsidP="009E025C">
      <w:pPr>
        <w:pStyle w:val="Paragrafi"/>
        <w:rPr>
          <w:spacing w:val="-4"/>
          <w:lang w:val="sq-AL"/>
        </w:rPr>
      </w:pPr>
      <w:r w:rsidRPr="004C5988">
        <w:rPr>
          <w:spacing w:val="-4"/>
          <w:lang w:val="sq-AL"/>
        </w:rPr>
        <w:t xml:space="preserve">i)  </w:t>
      </w:r>
      <w:r w:rsidR="009E025C" w:rsidRPr="004C5988">
        <w:rPr>
          <w:spacing w:val="-4"/>
          <w:lang w:val="sq-AL"/>
        </w:rPr>
        <w:t>mbështetja e investimeve deri në 50% të vlerës së projektit, kundrejt faturës tatimore, përfshirë vlerën e tatimit, por jo më shumë se 20 000 000 (njëzet milionë) lekë për një subjekt, për:</w:t>
      </w:r>
    </w:p>
    <w:p w:rsidR="009E025C" w:rsidRPr="004C5988" w:rsidRDefault="00E51869" w:rsidP="009E025C">
      <w:pPr>
        <w:pStyle w:val="Paragrafi"/>
        <w:rPr>
          <w:spacing w:val="-4"/>
          <w:lang w:val="sq-AL"/>
        </w:rPr>
      </w:pPr>
      <w:r w:rsidRPr="004C5988">
        <w:rPr>
          <w:spacing w:val="-4"/>
          <w:lang w:val="sq-AL"/>
        </w:rPr>
        <w:t xml:space="preserve">- </w:t>
      </w:r>
      <w:r w:rsidR="009E025C" w:rsidRPr="004C5988">
        <w:rPr>
          <w:spacing w:val="-4"/>
          <w:lang w:val="sq-AL"/>
        </w:rPr>
        <w:t>ngritjen dhe/ose rikonstruksionin e ambienteve për grumbullimin, përpunimin dhe ruajtjen e produkteve bujqësore e blegtorale, produkteve të peshkimit e të akuakulturës, shpendëve dhe bimëve medicinale;</w:t>
      </w:r>
    </w:p>
    <w:p w:rsidR="009E025C" w:rsidRPr="004C5988" w:rsidRDefault="00E51869" w:rsidP="009E025C">
      <w:pPr>
        <w:pStyle w:val="Paragrafi"/>
        <w:rPr>
          <w:spacing w:val="-4"/>
          <w:lang w:val="sq-AL"/>
        </w:rPr>
      </w:pPr>
      <w:r w:rsidRPr="004C5988">
        <w:rPr>
          <w:spacing w:val="-4"/>
          <w:lang w:val="sq-AL"/>
        </w:rPr>
        <w:t xml:space="preserve">- </w:t>
      </w:r>
      <w:r w:rsidR="009E025C" w:rsidRPr="004C5988">
        <w:rPr>
          <w:spacing w:val="-4"/>
          <w:lang w:val="sq-AL"/>
        </w:rPr>
        <w:t>ngritjen dhe/ose rikonstruksionin e ambienteve për mbarështim të kafshëve, shpendëve, peshkut dhe molusqeve;</w:t>
      </w:r>
    </w:p>
    <w:p w:rsidR="009E025C" w:rsidRPr="004C5988" w:rsidRDefault="00E51869" w:rsidP="009E025C">
      <w:pPr>
        <w:pStyle w:val="Paragrafi"/>
        <w:rPr>
          <w:spacing w:val="-4"/>
          <w:lang w:val="sq-AL"/>
        </w:rPr>
      </w:pPr>
      <w:r w:rsidRPr="004C5988">
        <w:rPr>
          <w:spacing w:val="-4"/>
          <w:lang w:val="sq-AL"/>
        </w:rPr>
        <w:t xml:space="preserve">- </w:t>
      </w:r>
      <w:r w:rsidR="009E025C" w:rsidRPr="004C5988">
        <w:rPr>
          <w:spacing w:val="-4"/>
          <w:lang w:val="sq-AL"/>
        </w:rPr>
        <w:t>linjat dhe/ose makineritë e pajisjet për standardizimin (paketim, mbushje, konservim, ambalazhim), tharjen dhe/ose përpunimin e prodhimeve bujqësore e blegtorale, mjaltit, bimëve medicinale, shpendëve, produkteve të peshkimit e të akuakulturës, si dhe për mjetet e specializuara të transportit për sektorët e sipërpërmendur;</w:t>
      </w:r>
    </w:p>
    <w:p w:rsidR="009E025C" w:rsidRPr="004C5988" w:rsidRDefault="00E51869" w:rsidP="009E025C">
      <w:pPr>
        <w:pStyle w:val="Paragrafi"/>
        <w:rPr>
          <w:spacing w:val="-4"/>
          <w:lang w:val="sq-AL"/>
        </w:rPr>
      </w:pPr>
      <w:r w:rsidRPr="004C5988">
        <w:rPr>
          <w:spacing w:val="-4"/>
          <w:lang w:val="sq-AL"/>
        </w:rPr>
        <w:t xml:space="preserve">- </w:t>
      </w:r>
      <w:r w:rsidR="009E025C" w:rsidRPr="004C5988">
        <w:rPr>
          <w:spacing w:val="-4"/>
          <w:lang w:val="sq-AL"/>
        </w:rPr>
        <w:t>makineritë dhe pajisjet për mekanizimin dhe modernizimin e proceseve të punës në komplekset blegtorale, të shpendëve e të akuakulturës.</w:t>
      </w:r>
    </w:p>
    <w:p w:rsidR="009E025C" w:rsidRPr="004C5988" w:rsidRDefault="00E51869" w:rsidP="009E025C">
      <w:pPr>
        <w:pStyle w:val="Paragrafi"/>
        <w:rPr>
          <w:spacing w:val="-4"/>
          <w:lang w:val="sq-AL"/>
        </w:rPr>
      </w:pPr>
      <w:r w:rsidRPr="004C5988">
        <w:rPr>
          <w:spacing w:val="-4"/>
          <w:lang w:val="sq-AL"/>
        </w:rPr>
        <w:t xml:space="preserve">ii) </w:t>
      </w:r>
      <w:r w:rsidR="009E025C" w:rsidRPr="004C5988">
        <w:rPr>
          <w:spacing w:val="-4"/>
          <w:lang w:val="sq-AL"/>
        </w:rPr>
        <w:t>ndërtimi i serave për kultivimin e perimeve, prodhimin e fidanëve dhe produkteve të tjera bujqësore, në masën 50% të vlerës së investimit, përfshirë vlerën e tatimit, si më poshtë:</w:t>
      </w:r>
    </w:p>
    <w:p w:rsidR="009E025C" w:rsidRPr="004C5988" w:rsidRDefault="00E51869" w:rsidP="009E025C">
      <w:pPr>
        <w:pStyle w:val="Paragrafi"/>
        <w:rPr>
          <w:spacing w:val="-6"/>
          <w:lang w:val="sq-AL"/>
        </w:rPr>
      </w:pPr>
      <w:r w:rsidRPr="004C5988">
        <w:rPr>
          <w:spacing w:val="-6"/>
          <w:lang w:val="sq-AL"/>
        </w:rPr>
        <w:t xml:space="preserve">- </w:t>
      </w:r>
      <w:r w:rsidR="009E025C" w:rsidRPr="004C5988">
        <w:rPr>
          <w:spacing w:val="-6"/>
          <w:lang w:val="sq-AL"/>
        </w:rPr>
        <w:t>por jo më shumë se 700 000 (shtatëqind mijë) lekë për dynym, për sera me sipërfaqe minimumi 5 dynymë dhe jo më shumë se 2 ha për sera të thjeshta;</w:t>
      </w:r>
    </w:p>
    <w:p w:rsidR="009E025C" w:rsidRPr="004C5988" w:rsidRDefault="00E51869" w:rsidP="009E025C">
      <w:pPr>
        <w:pStyle w:val="Paragrafi"/>
        <w:rPr>
          <w:spacing w:val="-4"/>
          <w:lang w:val="sq-AL"/>
        </w:rPr>
      </w:pPr>
      <w:r w:rsidRPr="004C5988">
        <w:rPr>
          <w:spacing w:val="-4"/>
          <w:lang w:val="sq-AL"/>
        </w:rPr>
        <w:t xml:space="preserve">- </w:t>
      </w:r>
      <w:r w:rsidR="009E025C" w:rsidRPr="004C5988">
        <w:rPr>
          <w:spacing w:val="-4"/>
          <w:lang w:val="sq-AL"/>
        </w:rPr>
        <w:t>por jo më shumë se 1 200 000 (një milion e dyqind mijë) lekë për dynym, për sera me sipërfaqe minimumi 5 dynymë dhe jo më shumë se 2 ha për sera të teknologjisë së përparuar.</w:t>
      </w:r>
    </w:p>
    <w:p w:rsidR="009E025C" w:rsidRPr="004C5988" w:rsidRDefault="00E51869" w:rsidP="009E025C">
      <w:pPr>
        <w:pStyle w:val="Paragrafi"/>
        <w:rPr>
          <w:spacing w:val="-4"/>
          <w:lang w:val="sq-AL"/>
        </w:rPr>
      </w:pPr>
      <w:r w:rsidRPr="004C5988">
        <w:rPr>
          <w:spacing w:val="-4"/>
          <w:lang w:val="sq-AL"/>
        </w:rPr>
        <w:t xml:space="preserve">3. </w:t>
      </w:r>
      <w:r w:rsidR="009E025C" w:rsidRPr="004C5988">
        <w:rPr>
          <w:spacing w:val="-4"/>
          <w:lang w:val="sq-AL"/>
        </w:rPr>
        <w:t>Përfitues nga masat e mbështetjes dhe masa e përfitimit nga fondi i programit për bujqësinë dhe zhvillimin rural do të jenë fermerët, personat fizikë e juridikë dhe shoqëritë e bashkëpunimit bujqësor (SHBB).</w:t>
      </w:r>
    </w:p>
    <w:p w:rsidR="009E025C" w:rsidRPr="004C5988" w:rsidRDefault="00E51869" w:rsidP="009E025C">
      <w:pPr>
        <w:pStyle w:val="Paragrafi"/>
        <w:rPr>
          <w:spacing w:val="-4"/>
          <w:lang w:val="sq-AL"/>
        </w:rPr>
      </w:pPr>
      <w:r w:rsidRPr="004C5988">
        <w:rPr>
          <w:spacing w:val="-4"/>
          <w:lang w:val="sq-AL"/>
        </w:rPr>
        <w:t xml:space="preserve">4. </w:t>
      </w:r>
      <w:r w:rsidR="009E025C" w:rsidRPr="004C5988">
        <w:rPr>
          <w:spacing w:val="-4"/>
          <w:lang w:val="sq-AL"/>
        </w:rPr>
        <w:t xml:space="preserve">Nga buxheti i miratuar për vitin 2017 të përdoret fondi me vlerë limit prej     35 000 000 (tridhjetë e pesë milionë) lekësh, për aktivitete informuese për publikun lidhur me masat e mbështetjes nga fondi i programit për bujqësinë dhe zhvillimin rural. </w:t>
      </w:r>
    </w:p>
    <w:p w:rsidR="009E025C" w:rsidRPr="004C5988" w:rsidRDefault="00E51869" w:rsidP="009E025C">
      <w:pPr>
        <w:pStyle w:val="Paragrafi"/>
        <w:rPr>
          <w:spacing w:val="-4"/>
          <w:lang w:val="sq-AL"/>
        </w:rPr>
      </w:pPr>
      <w:r w:rsidRPr="004C5988">
        <w:rPr>
          <w:spacing w:val="-4"/>
          <w:lang w:val="sq-AL"/>
        </w:rPr>
        <w:t xml:space="preserve">5. </w:t>
      </w:r>
      <w:r w:rsidR="009E025C" w:rsidRPr="004C5988">
        <w:rPr>
          <w:spacing w:val="-4"/>
          <w:lang w:val="sq-AL"/>
        </w:rPr>
        <w:t>Projektet e vlerësuara, të verifikuara dhe të kontraktuara gjatë vitit 2016, të cilat janë shpallur fituese dhe nuk janë financuar plotësisht për shkak të vonesave në realizimin e projektit si pasojë e kushteve atmosferike apo vonesave të shkaktuara nga marrëdhëniet kontraktuale me të tretët ose autoritetet shtetërore, vonesa për të cilat është njoftuar autoriteti kontraktor, të paguhen me fondet e vitit 2017, brenda tremujorit të parë të vitit 2017, por jo më shumë se fondi i alokuar prej 80 000 000 (tetëdhjetë milionë) lekësh.</w:t>
      </w:r>
    </w:p>
    <w:p w:rsidR="009E025C" w:rsidRPr="004C5988" w:rsidRDefault="00E51869" w:rsidP="009E025C">
      <w:pPr>
        <w:pStyle w:val="Paragrafi"/>
        <w:rPr>
          <w:spacing w:val="-4"/>
          <w:lang w:val="sq-AL"/>
        </w:rPr>
      </w:pPr>
      <w:r w:rsidRPr="004C5988">
        <w:rPr>
          <w:spacing w:val="-4"/>
          <w:lang w:val="sq-AL"/>
        </w:rPr>
        <w:t xml:space="preserve">6. </w:t>
      </w:r>
      <w:r w:rsidR="009E025C" w:rsidRPr="004C5988">
        <w:rPr>
          <w:spacing w:val="-4"/>
          <w:lang w:val="sq-AL"/>
        </w:rPr>
        <w:t>Projektet e vitit 2017, të cilat janë kualifikuar, por nuk mund të financohen për shkak të mungesës së fondeve, do të konsiderohen për financim nga shtesat e mundshme të buxhetit të vitit 2017.</w:t>
      </w:r>
    </w:p>
    <w:p w:rsidR="009E025C" w:rsidRPr="004C5988" w:rsidRDefault="00E51869" w:rsidP="009E025C">
      <w:pPr>
        <w:pStyle w:val="Paragrafi"/>
        <w:rPr>
          <w:spacing w:val="-4"/>
          <w:lang w:val="sq-AL"/>
        </w:rPr>
      </w:pPr>
      <w:r w:rsidRPr="004C5988">
        <w:rPr>
          <w:spacing w:val="-4"/>
          <w:lang w:val="sq-AL"/>
        </w:rPr>
        <w:t xml:space="preserve">7. </w:t>
      </w:r>
      <w:r w:rsidR="009E025C" w:rsidRPr="004C5988">
        <w:rPr>
          <w:spacing w:val="-4"/>
          <w:lang w:val="sq-AL"/>
        </w:rPr>
        <w:t>Nga ky fond do të përdoret shuma 153 000 000 (njëqind e pesëdhjetë e tre milionë) lekë për bashkëfinancim me projektet IPA. Përdorimi i këtyre fondeve do të realizohet sipas marrëveshjes operacionale të nënshkruar ndërmjet Ministrisë Bujqësisë, Zhvillimit Rural dhe Administrimit të Ujërave, AZHBR-së dhe Giz.</w:t>
      </w:r>
    </w:p>
    <w:p w:rsidR="009E025C" w:rsidRPr="004C5988" w:rsidRDefault="00E51869" w:rsidP="009E025C">
      <w:pPr>
        <w:pStyle w:val="Paragrafi"/>
        <w:rPr>
          <w:spacing w:val="-4"/>
          <w:lang w:val="sq-AL"/>
        </w:rPr>
      </w:pPr>
      <w:r w:rsidRPr="004C5988">
        <w:rPr>
          <w:spacing w:val="-4"/>
          <w:lang w:val="sq-AL"/>
        </w:rPr>
        <w:t xml:space="preserve">8. </w:t>
      </w:r>
      <w:r w:rsidR="009E025C" w:rsidRPr="004C5988">
        <w:rPr>
          <w:spacing w:val="-4"/>
          <w:lang w:val="sq-AL"/>
        </w:rPr>
        <w:t>Ngarkohen Ministria e Bujqësisë, Zhvillimit Rural dhe Administrimit të Ujërave dhe Ministria e Financave për zbatimin e këtij vendimi.</w:t>
      </w:r>
    </w:p>
    <w:p w:rsidR="009E025C" w:rsidRPr="004C5988" w:rsidRDefault="009E025C" w:rsidP="009E025C">
      <w:pPr>
        <w:pStyle w:val="Paragrafi"/>
        <w:rPr>
          <w:spacing w:val="-4"/>
          <w:lang w:val="sq-AL"/>
        </w:rPr>
      </w:pPr>
      <w:r w:rsidRPr="004C5988">
        <w:rPr>
          <w:spacing w:val="-4"/>
          <w:lang w:val="sq-AL"/>
        </w:rPr>
        <w:t>Ky vendim</w:t>
      </w:r>
      <w:r w:rsidR="00E51869" w:rsidRPr="004C5988">
        <w:rPr>
          <w:spacing w:val="-4"/>
          <w:lang w:val="sq-AL"/>
        </w:rPr>
        <w:t xml:space="preserve"> hyn në fuqi  pas botimit në </w:t>
      </w:r>
      <w:r w:rsidRPr="004C5988">
        <w:rPr>
          <w:spacing w:val="-4"/>
          <w:lang w:val="sq-AL"/>
        </w:rPr>
        <w:t xml:space="preserve">Fletoren </w:t>
      </w:r>
      <w:r w:rsidR="00E51869" w:rsidRPr="004C5988">
        <w:rPr>
          <w:spacing w:val="-4"/>
          <w:lang w:val="sq-AL"/>
        </w:rPr>
        <w:t>Zyrtare</w:t>
      </w:r>
      <w:r w:rsidRPr="004C5988">
        <w:rPr>
          <w:spacing w:val="-4"/>
          <w:lang w:val="sq-AL"/>
        </w:rPr>
        <w:t>.</w:t>
      </w:r>
    </w:p>
    <w:p w:rsidR="009E025C" w:rsidRPr="004C5988" w:rsidRDefault="00E51869" w:rsidP="00E51869">
      <w:pPr>
        <w:pStyle w:val="Paragrafi"/>
        <w:jc w:val="right"/>
        <w:rPr>
          <w:spacing w:val="-4"/>
          <w:lang w:val="sq-AL"/>
        </w:rPr>
      </w:pPr>
      <w:r w:rsidRPr="004C5988">
        <w:rPr>
          <w:spacing w:val="-4"/>
          <w:lang w:val="sq-AL"/>
        </w:rPr>
        <w:t>KRYEMI</w:t>
      </w:r>
      <w:r w:rsidR="009E025C" w:rsidRPr="004C5988">
        <w:rPr>
          <w:spacing w:val="-4"/>
          <w:lang w:val="sq-AL"/>
        </w:rPr>
        <w:t>N</w:t>
      </w:r>
      <w:r w:rsidRPr="004C5988">
        <w:rPr>
          <w:spacing w:val="-4"/>
          <w:lang w:val="sq-AL"/>
        </w:rPr>
        <w:t>ISTR</w:t>
      </w:r>
      <w:r w:rsidR="009E025C" w:rsidRPr="004C5988">
        <w:rPr>
          <w:spacing w:val="-4"/>
          <w:lang w:val="sq-AL"/>
        </w:rPr>
        <w:t>I</w:t>
      </w:r>
    </w:p>
    <w:p w:rsidR="009E025C" w:rsidRPr="004C5988" w:rsidRDefault="004C5988" w:rsidP="00E51869">
      <w:pPr>
        <w:pStyle w:val="Paragrafi"/>
        <w:jc w:val="right"/>
        <w:rPr>
          <w:b/>
          <w:spacing w:val="-4"/>
          <w:lang w:val="sq-AL"/>
        </w:rPr>
      </w:pPr>
      <w:r w:rsidRPr="004C5988">
        <w:rPr>
          <w:b/>
          <w:spacing w:val="-4"/>
          <w:lang w:val="sq-AL"/>
        </w:rPr>
        <w:t>Edi Rama</w:t>
      </w:r>
    </w:p>
    <w:p w:rsidR="00AB3AC6" w:rsidRPr="004C5988" w:rsidRDefault="00AB3AC6" w:rsidP="00AD54B2">
      <w:pPr>
        <w:widowControl w:val="0"/>
        <w:spacing w:after="0" w:line="240" w:lineRule="auto"/>
        <w:rPr>
          <w:rFonts w:ascii="Garamond" w:eastAsia="Times New Roman" w:hAnsi="Garamond"/>
          <w:spacing w:val="-4"/>
          <w:sz w:val="24"/>
          <w:szCs w:val="24"/>
          <w:lang w:val="sq-AL" w:eastAsia="en-GB"/>
        </w:rPr>
      </w:pPr>
    </w:p>
    <w:p w:rsidR="001C38E5" w:rsidRPr="004C5988" w:rsidRDefault="001C38E5" w:rsidP="00100AE8">
      <w:pPr>
        <w:pStyle w:val="Akti"/>
        <w:rPr>
          <w:spacing w:val="-4"/>
          <w:lang w:val="sq-AL"/>
        </w:rPr>
      </w:pPr>
      <w:r w:rsidRPr="004C5988">
        <w:rPr>
          <w:spacing w:val="-4"/>
          <w:lang w:val="sq-AL"/>
        </w:rPr>
        <w:t>VENDIM</w:t>
      </w:r>
    </w:p>
    <w:p w:rsidR="001C38E5" w:rsidRPr="004C5988" w:rsidRDefault="001C38E5" w:rsidP="00100AE8">
      <w:pPr>
        <w:pStyle w:val="NumriData"/>
        <w:rPr>
          <w:spacing w:val="-4"/>
          <w:lang w:val="sq-AL"/>
        </w:rPr>
      </w:pPr>
      <w:r w:rsidRPr="004C5988">
        <w:rPr>
          <w:spacing w:val="-4"/>
          <w:lang w:val="sq-AL"/>
        </w:rPr>
        <w:t xml:space="preserve">Nr. 138, datë 22.2.2017 </w:t>
      </w:r>
    </w:p>
    <w:p w:rsidR="001C38E5" w:rsidRPr="004C5988" w:rsidRDefault="001C38E5" w:rsidP="004C5988">
      <w:pPr>
        <w:pStyle w:val="Hapesira7"/>
        <w:rPr>
          <w:rStyle w:val="grame"/>
        </w:rPr>
      </w:pPr>
    </w:p>
    <w:p w:rsidR="001C38E5" w:rsidRPr="004C5988" w:rsidRDefault="001C38E5" w:rsidP="00100AE8">
      <w:pPr>
        <w:pStyle w:val="Titulli"/>
        <w:rPr>
          <w:spacing w:val="-4"/>
          <w:lang w:val="sq-AL"/>
        </w:rPr>
      </w:pPr>
      <w:r w:rsidRPr="004C5988">
        <w:rPr>
          <w:spacing w:val="-4"/>
          <w:lang w:val="sq-AL"/>
        </w:rPr>
        <w:t>PËR KRIJIMIN E BAZËS SË TË DHËNAVE SHTETËRORE “REGJISTRI ELEKTRONIK SHËNDETËSOR KOMBËTAR”</w:t>
      </w:r>
    </w:p>
    <w:p w:rsidR="001C38E5" w:rsidRPr="004C5988" w:rsidRDefault="001C38E5" w:rsidP="004C5988">
      <w:pPr>
        <w:pStyle w:val="Hapesira7"/>
        <w:rPr>
          <w:lang w:val="sq-AL"/>
        </w:rPr>
      </w:pPr>
    </w:p>
    <w:p w:rsidR="001C38E5" w:rsidRPr="004C5988" w:rsidRDefault="001C38E5" w:rsidP="001C38E5">
      <w:pPr>
        <w:pStyle w:val="Paragrafi"/>
        <w:rPr>
          <w:spacing w:val="-4"/>
          <w:lang w:val="sq-AL"/>
        </w:rPr>
      </w:pPr>
      <w:r w:rsidRPr="004C5988">
        <w:rPr>
          <w:spacing w:val="-4"/>
          <w:lang w:val="sq-AL"/>
        </w:rPr>
        <w:t>Në mbështetje të nenit 100 të Kushtetutës dhe të nenit 4, të ligjit nr.10325, datë 23.9.2010, “Për bazat e të dhënave shtetërore”, të ndryshuar, me propozimin e ministrit të Shëndetësisë, Këshilli i Ministrave</w:t>
      </w:r>
    </w:p>
    <w:p w:rsidR="001C38E5" w:rsidRPr="004C5988" w:rsidRDefault="001C38E5" w:rsidP="004C5988">
      <w:pPr>
        <w:pStyle w:val="Hapesira7"/>
        <w:rPr>
          <w:lang w:val="sq-AL"/>
        </w:rPr>
      </w:pPr>
      <w:r w:rsidRPr="004C5988">
        <w:rPr>
          <w:lang w:val="sq-AL"/>
        </w:rPr>
        <w:t xml:space="preserve"> </w:t>
      </w:r>
    </w:p>
    <w:p w:rsidR="001C38E5" w:rsidRPr="004C5988" w:rsidRDefault="001C38E5" w:rsidP="00100AE8">
      <w:pPr>
        <w:pStyle w:val="Titulli"/>
        <w:rPr>
          <w:b w:val="0"/>
          <w:spacing w:val="-4"/>
          <w:lang w:val="sq-AL"/>
        </w:rPr>
      </w:pPr>
      <w:r w:rsidRPr="004C5988">
        <w:rPr>
          <w:b w:val="0"/>
          <w:spacing w:val="-4"/>
          <w:lang w:val="sq-AL"/>
        </w:rPr>
        <w:t>VENDOSI:</w:t>
      </w:r>
    </w:p>
    <w:p w:rsidR="001C38E5" w:rsidRPr="004C5988" w:rsidRDefault="001C38E5" w:rsidP="004C5988">
      <w:pPr>
        <w:pStyle w:val="Hapesira7"/>
        <w:rPr>
          <w:lang w:val="sq-AL"/>
        </w:rPr>
      </w:pPr>
    </w:p>
    <w:p w:rsidR="001C38E5" w:rsidRPr="004C5988" w:rsidRDefault="00B95DAA" w:rsidP="001C38E5">
      <w:pPr>
        <w:pStyle w:val="Paragrafi"/>
        <w:rPr>
          <w:spacing w:val="-4"/>
          <w:lang w:val="sq-AL"/>
        </w:rPr>
      </w:pPr>
      <w:r w:rsidRPr="004C5988">
        <w:rPr>
          <w:spacing w:val="-4"/>
          <w:lang w:val="sq-AL"/>
        </w:rPr>
        <w:t xml:space="preserve">1. </w:t>
      </w:r>
      <w:r w:rsidR="001C38E5" w:rsidRPr="004C5988">
        <w:rPr>
          <w:spacing w:val="-4"/>
          <w:lang w:val="sq-AL"/>
        </w:rPr>
        <w:t xml:space="preserve">Krijimin e bazës së të dhënave shtetërore për Ministrinë e Shëndetësisë, “Regjistri Elektronik Shëndetësor Kombëtar”. </w:t>
      </w:r>
    </w:p>
    <w:p w:rsidR="001C38E5" w:rsidRPr="004C5988" w:rsidRDefault="00B95DAA" w:rsidP="001C38E5">
      <w:pPr>
        <w:pStyle w:val="Paragrafi"/>
        <w:rPr>
          <w:spacing w:val="-4"/>
          <w:lang w:val="sq-AL"/>
        </w:rPr>
      </w:pPr>
      <w:r w:rsidRPr="004C5988">
        <w:rPr>
          <w:spacing w:val="-4"/>
          <w:lang w:val="sq-AL"/>
        </w:rPr>
        <w:t xml:space="preserve">2. </w:t>
      </w:r>
      <w:r w:rsidR="001C38E5" w:rsidRPr="004C5988">
        <w:rPr>
          <w:spacing w:val="-4"/>
          <w:lang w:val="sq-AL"/>
        </w:rPr>
        <w:t>Regjistri Elektronik Shëndetësor Kombëtar mban të dhëna për dokumentet mjekësore elektronike të shtetasve që kanë marrë shërbim shëndetësor në institucionet e kujdesit shëndetësor. Institucioni administrues i Regjistrit Elektronik Shëndetësor Kombëtar është Ministria e Shëndetësisë.</w:t>
      </w:r>
    </w:p>
    <w:p w:rsidR="001C38E5" w:rsidRPr="004C5988" w:rsidRDefault="00B95DAA" w:rsidP="001C38E5">
      <w:pPr>
        <w:pStyle w:val="Paragrafi"/>
        <w:rPr>
          <w:spacing w:val="-4"/>
          <w:lang w:val="sq-AL"/>
        </w:rPr>
      </w:pPr>
      <w:r w:rsidRPr="004C5988">
        <w:rPr>
          <w:spacing w:val="-4"/>
          <w:lang w:val="sq-AL"/>
        </w:rPr>
        <w:t>3.</w:t>
      </w:r>
      <w:r w:rsidR="001C38E5" w:rsidRPr="004C5988">
        <w:rPr>
          <w:spacing w:val="-4"/>
          <w:lang w:val="sq-AL"/>
        </w:rPr>
        <w:t xml:space="preserve"> “Dokument mjekësor elektronik” janë të gjitha dokumentet që krijohen nga profesionistët e shëndetit, nga përdorimi i sistemeve të shëndetësisë elektronike.</w:t>
      </w:r>
    </w:p>
    <w:p w:rsidR="001C38E5" w:rsidRPr="004C5988" w:rsidRDefault="00B95DAA" w:rsidP="001C38E5">
      <w:pPr>
        <w:pStyle w:val="Paragrafi"/>
        <w:rPr>
          <w:spacing w:val="-4"/>
          <w:lang w:val="sq-AL"/>
        </w:rPr>
      </w:pPr>
      <w:r w:rsidRPr="004C5988">
        <w:rPr>
          <w:spacing w:val="-4"/>
          <w:lang w:val="sq-AL"/>
        </w:rPr>
        <w:t xml:space="preserve">4. </w:t>
      </w:r>
      <w:r w:rsidR="001C38E5" w:rsidRPr="004C5988">
        <w:rPr>
          <w:spacing w:val="-4"/>
          <w:lang w:val="sq-AL"/>
        </w:rPr>
        <w:t xml:space="preserve">Vlefshmëria e dokumentit mjekësor elektronik </w:t>
      </w:r>
      <w:r w:rsidR="009B4C99" w:rsidRPr="004C5988">
        <w:rPr>
          <w:spacing w:val="-4"/>
          <w:lang w:val="sq-AL"/>
        </w:rPr>
        <w:t>realizohet</w:t>
      </w:r>
      <w:r w:rsidR="001C38E5" w:rsidRPr="004C5988">
        <w:rPr>
          <w:spacing w:val="-4"/>
          <w:lang w:val="sq-AL"/>
        </w:rPr>
        <w:t xml:space="preserve"> nëpërmjet nënshkrimit elektronik nga profesionistët e shëndetit, në përputhje me legjislacionin në fuqi për nënshkrimin elektronik.</w:t>
      </w:r>
    </w:p>
    <w:p w:rsidR="001C38E5" w:rsidRPr="004C5988" w:rsidRDefault="00B95DAA" w:rsidP="001C38E5">
      <w:pPr>
        <w:pStyle w:val="Paragrafi"/>
        <w:rPr>
          <w:spacing w:val="-4"/>
          <w:lang w:val="sq-AL"/>
        </w:rPr>
      </w:pPr>
      <w:r w:rsidRPr="004C5988">
        <w:rPr>
          <w:spacing w:val="-4"/>
          <w:lang w:val="sq-AL"/>
        </w:rPr>
        <w:t xml:space="preserve">5. </w:t>
      </w:r>
      <w:r w:rsidR="001C38E5" w:rsidRPr="004C5988">
        <w:rPr>
          <w:spacing w:val="-4"/>
          <w:lang w:val="sq-AL"/>
        </w:rPr>
        <w:t>Të dhënat parësore dhe dytësore të Regjistrit Elektronik Shëndetësor Kombëtar janë, si më poshtë vijon:</w:t>
      </w:r>
    </w:p>
    <w:p w:rsidR="001C38E5" w:rsidRPr="004C5988" w:rsidRDefault="00B95DAA" w:rsidP="001C38E5">
      <w:pPr>
        <w:pStyle w:val="Paragrafi"/>
        <w:rPr>
          <w:spacing w:val="-4"/>
          <w:lang w:val="sq-AL"/>
        </w:rPr>
      </w:pPr>
      <w:bookmarkStart w:id="0" w:name="_Toc390074652"/>
      <w:bookmarkStart w:id="1" w:name="_Toc444598255"/>
      <w:bookmarkStart w:id="2" w:name="_Toc466895320"/>
      <w:r w:rsidRPr="004C5988">
        <w:rPr>
          <w:spacing w:val="-4"/>
          <w:lang w:val="sq-AL"/>
        </w:rPr>
        <w:t xml:space="preserve">a) </w:t>
      </w:r>
      <w:r w:rsidR="001C38E5" w:rsidRPr="004C5988">
        <w:rPr>
          <w:spacing w:val="-4"/>
          <w:lang w:val="sq-AL"/>
        </w:rPr>
        <w:t>Të dhënat parësore</w:t>
      </w:r>
      <w:bookmarkEnd w:id="0"/>
      <w:bookmarkEnd w:id="1"/>
      <w:bookmarkEnd w:id="2"/>
      <w:r w:rsidR="001C38E5" w:rsidRPr="004C5988">
        <w:rPr>
          <w:spacing w:val="-4"/>
          <w:lang w:val="sq-AL"/>
        </w:rPr>
        <w:t>:</w:t>
      </w:r>
    </w:p>
    <w:p w:rsidR="001C38E5" w:rsidRPr="004C5988" w:rsidRDefault="00B95DAA" w:rsidP="001C38E5">
      <w:pPr>
        <w:pStyle w:val="Paragrafi"/>
        <w:rPr>
          <w:spacing w:val="-4"/>
          <w:lang w:val="sq-AL"/>
        </w:rPr>
      </w:pPr>
      <w:r w:rsidRPr="004C5988">
        <w:rPr>
          <w:spacing w:val="-4"/>
          <w:lang w:val="sq-AL"/>
        </w:rPr>
        <w:t xml:space="preserve">i) </w:t>
      </w:r>
      <w:r w:rsidR="001C38E5" w:rsidRPr="004C5988">
        <w:rPr>
          <w:spacing w:val="-4"/>
          <w:lang w:val="sq-AL"/>
        </w:rPr>
        <w:t>të dhëna për referimet, ekzaminimet dhe trajtimet e shtetasit;</w:t>
      </w:r>
    </w:p>
    <w:p w:rsidR="001C38E5" w:rsidRPr="004C5988" w:rsidRDefault="00B95DAA" w:rsidP="001C38E5">
      <w:pPr>
        <w:pStyle w:val="Paragrafi"/>
        <w:rPr>
          <w:spacing w:val="-4"/>
          <w:lang w:val="sq-AL"/>
        </w:rPr>
      </w:pPr>
      <w:r w:rsidRPr="004C5988">
        <w:rPr>
          <w:spacing w:val="-4"/>
          <w:lang w:val="sq-AL"/>
        </w:rPr>
        <w:t xml:space="preserve">ii) </w:t>
      </w:r>
      <w:r w:rsidR="001C38E5" w:rsidRPr="004C5988">
        <w:rPr>
          <w:spacing w:val="-4"/>
          <w:lang w:val="sq-AL"/>
        </w:rPr>
        <w:t>miratimi (ose refuzimi) i shtetasit për shkëmbim të dokumenteve mjekësore elektronike ndërmjet institucioneve të kujdesit shëndetësor.</w:t>
      </w:r>
    </w:p>
    <w:p w:rsidR="001C38E5" w:rsidRPr="004C5988" w:rsidRDefault="001C38E5" w:rsidP="001C38E5">
      <w:pPr>
        <w:pStyle w:val="Paragrafi"/>
        <w:rPr>
          <w:spacing w:val="-4"/>
          <w:lang w:val="sq-AL"/>
        </w:rPr>
      </w:pPr>
    </w:p>
    <w:p w:rsidR="001C38E5" w:rsidRPr="004C5988" w:rsidRDefault="00DE1E5A" w:rsidP="001C38E5">
      <w:pPr>
        <w:pStyle w:val="Paragrafi"/>
        <w:rPr>
          <w:spacing w:val="-4"/>
          <w:lang w:val="sq-AL"/>
        </w:rPr>
      </w:pPr>
      <w:bookmarkStart w:id="3" w:name="_Toc466895322"/>
      <w:r w:rsidRPr="004C5988">
        <w:rPr>
          <w:spacing w:val="-4"/>
          <w:lang w:val="sq-AL"/>
        </w:rPr>
        <w:t xml:space="preserve">b) </w:t>
      </w:r>
      <w:r w:rsidR="001C38E5" w:rsidRPr="004C5988">
        <w:rPr>
          <w:spacing w:val="-4"/>
          <w:lang w:val="sq-AL"/>
        </w:rPr>
        <w:t>Të dhënat dytësore</w:t>
      </w:r>
      <w:bookmarkEnd w:id="3"/>
      <w:r w:rsidR="001C38E5" w:rsidRPr="004C5988">
        <w:rPr>
          <w:spacing w:val="-4"/>
          <w:lang w:val="sq-AL"/>
        </w:rPr>
        <w:t>, që shkëmbehen me Regjistrin Kombëtar të Gjendjes Civile (DPGjC), janë:</w:t>
      </w:r>
    </w:p>
    <w:p w:rsidR="001C38E5" w:rsidRPr="004C5988" w:rsidRDefault="00DE1E5A" w:rsidP="001C38E5">
      <w:pPr>
        <w:pStyle w:val="Paragrafi"/>
        <w:rPr>
          <w:spacing w:val="-4"/>
          <w:lang w:val="sq-AL"/>
        </w:rPr>
      </w:pPr>
      <w:r w:rsidRPr="004C5988">
        <w:rPr>
          <w:spacing w:val="-4"/>
          <w:lang w:val="sq-AL"/>
        </w:rPr>
        <w:t xml:space="preserve">i) </w:t>
      </w:r>
      <w:r w:rsidR="001C38E5" w:rsidRPr="004C5988">
        <w:rPr>
          <w:spacing w:val="-4"/>
          <w:lang w:val="sq-AL"/>
        </w:rPr>
        <w:t xml:space="preserve">Parametrat hyrës: </w:t>
      </w:r>
    </w:p>
    <w:p w:rsidR="00DE1E5A" w:rsidRPr="004C5988" w:rsidRDefault="00DE1E5A" w:rsidP="001C38E5">
      <w:pPr>
        <w:pStyle w:val="Paragrafi"/>
        <w:rPr>
          <w:spacing w:val="-4"/>
          <w:lang w:val="sq-AL"/>
        </w:rPr>
      </w:pPr>
      <w:r w:rsidRPr="004C5988">
        <w:rPr>
          <w:spacing w:val="-4"/>
          <w:lang w:val="sq-AL"/>
        </w:rPr>
        <w:t xml:space="preserve">- </w:t>
      </w:r>
      <w:r w:rsidR="001C38E5" w:rsidRPr="004C5988">
        <w:rPr>
          <w:spacing w:val="-4"/>
          <w:lang w:val="sq-AL"/>
        </w:rPr>
        <w:t>NID-i i shtetasit.</w:t>
      </w:r>
    </w:p>
    <w:p w:rsidR="001C38E5" w:rsidRPr="004C5988" w:rsidRDefault="00DE1E5A" w:rsidP="001C38E5">
      <w:pPr>
        <w:pStyle w:val="Paragrafi"/>
        <w:rPr>
          <w:spacing w:val="-4"/>
          <w:lang w:val="sq-AL"/>
        </w:rPr>
      </w:pPr>
      <w:r w:rsidRPr="004C5988">
        <w:rPr>
          <w:spacing w:val="-4"/>
          <w:lang w:val="sq-AL"/>
        </w:rPr>
        <w:t xml:space="preserve">ii) </w:t>
      </w:r>
      <w:r w:rsidR="001C38E5" w:rsidRPr="004C5988">
        <w:rPr>
          <w:spacing w:val="-4"/>
          <w:lang w:val="sq-AL"/>
        </w:rPr>
        <w:t>Parametrat dalës:</w:t>
      </w:r>
    </w:p>
    <w:p w:rsidR="001C38E5" w:rsidRPr="004C5988" w:rsidRDefault="001C38E5" w:rsidP="001C38E5">
      <w:pPr>
        <w:pStyle w:val="Paragrafi"/>
        <w:rPr>
          <w:spacing w:val="-4"/>
          <w:lang w:val="sq-AL"/>
        </w:rPr>
      </w:pPr>
      <w:r w:rsidRPr="004C5988">
        <w:rPr>
          <w:spacing w:val="-4"/>
          <w:lang w:val="sq-AL"/>
        </w:rPr>
        <w:t>- Emri;</w:t>
      </w:r>
    </w:p>
    <w:p w:rsidR="001C38E5" w:rsidRPr="004C5988" w:rsidRDefault="001C38E5" w:rsidP="001C38E5">
      <w:pPr>
        <w:pStyle w:val="Paragrafi"/>
        <w:rPr>
          <w:spacing w:val="-4"/>
          <w:lang w:val="sq-AL"/>
        </w:rPr>
      </w:pPr>
      <w:r w:rsidRPr="004C5988">
        <w:rPr>
          <w:spacing w:val="-4"/>
          <w:lang w:val="sq-AL"/>
        </w:rPr>
        <w:t>- Mbiemri;</w:t>
      </w:r>
    </w:p>
    <w:p w:rsidR="001C38E5" w:rsidRPr="004C5988" w:rsidRDefault="001C38E5" w:rsidP="001C38E5">
      <w:pPr>
        <w:pStyle w:val="Paragrafi"/>
        <w:rPr>
          <w:spacing w:val="-4"/>
          <w:lang w:val="sq-AL"/>
        </w:rPr>
      </w:pPr>
      <w:r w:rsidRPr="004C5988">
        <w:rPr>
          <w:spacing w:val="-4"/>
          <w:lang w:val="sq-AL"/>
        </w:rPr>
        <w:t>- Emri i babait;</w:t>
      </w:r>
    </w:p>
    <w:p w:rsidR="001C38E5" w:rsidRPr="004C5988" w:rsidRDefault="001C38E5" w:rsidP="001C38E5">
      <w:pPr>
        <w:pStyle w:val="Paragrafi"/>
        <w:rPr>
          <w:spacing w:val="-4"/>
          <w:lang w:val="sq-AL"/>
        </w:rPr>
      </w:pPr>
      <w:r w:rsidRPr="004C5988">
        <w:rPr>
          <w:spacing w:val="-4"/>
          <w:lang w:val="sq-AL"/>
        </w:rPr>
        <w:t>- Adresa;</w:t>
      </w:r>
    </w:p>
    <w:p w:rsidR="001C38E5" w:rsidRPr="004C5988" w:rsidRDefault="001C38E5" w:rsidP="001C38E5">
      <w:pPr>
        <w:pStyle w:val="Paragrafi"/>
        <w:rPr>
          <w:spacing w:val="-4"/>
          <w:lang w:val="sq-AL"/>
        </w:rPr>
      </w:pPr>
      <w:r w:rsidRPr="004C5988">
        <w:rPr>
          <w:spacing w:val="-4"/>
          <w:lang w:val="sq-AL"/>
        </w:rPr>
        <w:t xml:space="preserve">- Gjinia; </w:t>
      </w:r>
    </w:p>
    <w:p w:rsidR="001C38E5" w:rsidRPr="004C5988" w:rsidRDefault="001C38E5" w:rsidP="001C38E5">
      <w:pPr>
        <w:pStyle w:val="Paragrafi"/>
        <w:rPr>
          <w:spacing w:val="-4"/>
          <w:lang w:val="sq-AL"/>
        </w:rPr>
      </w:pPr>
      <w:r w:rsidRPr="004C5988">
        <w:rPr>
          <w:spacing w:val="-4"/>
          <w:lang w:val="sq-AL"/>
        </w:rPr>
        <w:t>- Vendlindja;</w:t>
      </w:r>
    </w:p>
    <w:p w:rsidR="001C38E5" w:rsidRPr="004C5988" w:rsidRDefault="001C38E5" w:rsidP="001C38E5">
      <w:pPr>
        <w:pStyle w:val="Paragrafi"/>
        <w:rPr>
          <w:spacing w:val="-4"/>
          <w:lang w:val="sq-AL"/>
        </w:rPr>
      </w:pPr>
      <w:r w:rsidRPr="004C5988">
        <w:rPr>
          <w:spacing w:val="-4"/>
          <w:lang w:val="sq-AL"/>
        </w:rPr>
        <w:t>- Datëlindja;</w:t>
      </w:r>
    </w:p>
    <w:p w:rsidR="001C38E5" w:rsidRPr="004C5988" w:rsidRDefault="001C38E5" w:rsidP="001C38E5">
      <w:pPr>
        <w:pStyle w:val="Paragrafi"/>
        <w:rPr>
          <w:spacing w:val="-4"/>
          <w:lang w:val="sq-AL"/>
        </w:rPr>
      </w:pPr>
      <w:r w:rsidRPr="004C5988">
        <w:rPr>
          <w:spacing w:val="-4"/>
          <w:lang w:val="sq-AL"/>
        </w:rPr>
        <w:t>- Lidhja me kryefamiljarin;</w:t>
      </w:r>
    </w:p>
    <w:p w:rsidR="001C38E5" w:rsidRPr="004C5988" w:rsidRDefault="001C38E5" w:rsidP="001C38E5">
      <w:pPr>
        <w:pStyle w:val="Paragrafi"/>
        <w:rPr>
          <w:spacing w:val="-4"/>
          <w:lang w:val="sq-AL"/>
        </w:rPr>
      </w:pPr>
      <w:r w:rsidRPr="004C5988">
        <w:rPr>
          <w:spacing w:val="-4"/>
          <w:lang w:val="sq-AL"/>
        </w:rPr>
        <w:t xml:space="preserve">- Bashkia; </w:t>
      </w:r>
    </w:p>
    <w:p w:rsidR="001C38E5" w:rsidRPr="004C5988" w:rsidRDefault="001C38E5" w:rsidP="001C38E5">
      <w:pPr>
        <w:pStyle w:val="Paragrafi"/>
        <w:rPr>
          <w:spacing w:val="-4"/>
          <w:lang w:val="sq-AL"/>
        </w:rPr>
      </w:pPr>
      <w:r w:rsidRPr="004C5988">
        <w:rPr>
          <w:spacing w:val="-4"/>
          <w:lang w:val="sq-AL"/>
        </w:rPr>
        <w:t>- Nr. i ID-së të dokumentit.</w:t>
      </w:r>
    </w:p>
    <w:p w:rsidR="004C5988" w:rsidRDefault="004C5988" w:rsidP="001C38E5">
      <w:pPr>
        <w:pStyle w:val="Paragrafi"/>
        <w:rPr>
          <w:spacing w:val="-4"/>
          <w:lang w:val="sq-AL"/>
        </w:rPr>
      </w:pPr>
    </w:p>
    <w:p w:rsidR="001C38E5" w:rsidRPr="004C5988" w:rsidRDefault="001C38E5" w:rsidP="001C38E5">
      <w:pPr>
        <w:pStyle w:val="Paragrafi"/>
        <w:rPr>
          <w:spacing w:val="-4"/>
          <w:lang w:val="sq-AL"/>
        </w:rPr>
      </w:pPr>
      <w:r w:rsidRPr="004C5988">
        <w:rPr>
          <w:spacing w:val="-4"/>
          <w:lang w:val="sq-AL"/>
        </w:rPr>
        <w:t>6. Dhënësi/dhënësit e informacionit për Regjistrin Elektronik Shëndetësor Kombëtar janë:</w:t>
      </w:r>
    </w:p>
    <w:p w:rsidR="001C38E5" w:rsidRPr="004C5988" w:rsidRDefault="00DE1E5A" w:rsidP="001C38E5">
      <w:pPr>
        <w:pStyle w:val="Paragrafi"/>
        <w:rPr>
          <w:spacing w:val="-4"/>
          <w:lang w:val="sq-AL"/>
        </w:rPr>
      </w:pPr>
      <w:r w:rsidRPr="004C5988">
        <w:rPr>
          <w:spacing w:val="-4"/>
          <w:lang w:val="sq-AL"/>
        </w:rPr>
        <w:t xml:space="preserve">a) </w:t>
      </w:r>
      <w:r w:rsidR="001C38E5" w:rsidRPr="004C5988">
        <w:rPr>
          <w:spacing w:val="-4"/>
          <w:lang w:val="sq-AL"/>
        </w:rPr>
        <w:t>shtetasit;</w:t>
      </w:r>
    </w:p>
    <w:p w:rsidR="001C38E5" w:rsidRPr="004C5988" w:rsidRDefault="00DE1E5A" w:rsidP="001C38E5">
      <w:pPr>
        <w:pStyle w:val="Paragrafi"/>
        <w:rPr>
          <w:spacing w:val="-4"/>
          <w:lang w:val="sq-AL"/>
        </w:rPr>
      </w:pPr>
      <w:r w:rsidRPr="004C5988">
        <w:rPr>
          <w:spacing w:val="-4"/>
          <w:lang w:val="sq-AL"/>
        </w:rPr>
        <w:t xml:space="preserve">b) </w:t>
      </w:r>
      <w:r w:rsidR="001C38E5" w:rsidRPr="004C5988">
        <w:rPr>
          <w:spacing w:val="-4"/>
          <w:lang w:val="sq-AL"/>
        </w:rPr>
        <w:t>institucionet e ofrimit të kujdesit shëndetësor, të krijuara ose licencuara sipas legjislacionit në fuqi;</w:t>
      </w:r>
    </w:p>
    <w:p w:rsidR="001C38E5" w:rsidRPr="004C5988" w:rsidRDefault="00DE1E5A" w:rsidP="001C38E5">
      <w:pPr>
        <w:pStyle w:val="Paragrafi"/>
        <w:rPr>
          <w:spacing w:val="-4"/>
          <w:lang w:val="sq-AL"/>
        </w:rPr>
      </w:pPr>
      <w:r w:rsidRPr="004C5988">
        <w:rPr>
          <w:spacing w:val="-4"/>
          <w:lang w:val="sq-AL"/>
        </w:rPr>
        <w:t xml:space="preserve">c) </w:t>
      </w:r>
      <w:r w:rsidR="001C38E5" w:rsidRPr="004C5988">
        <w:rPr>
          <w:spacing w:val="-4"/>
          <w:lang w:val="sq-AL"/>
        </w:rPr>
        <w:t>Ministria e Shëndetësisë;</w:t>
      </w:r>
    </w:p>
    <w:p w:rsidR="001C38E5" w:rsidRPr="004C5988" w:rsidRDefault="001C38E5" w:rsidP="001C38E5">
      <w:pPr>
        <w:pStyle w:val="Paragrafi"/>
        <w:rPr>
          <w:spacing w:val="-4"/>
          <w:lang w:val="sq-AL"/>
        </w:rPr>
      </w:pPr>
      <w:r w:rsidRPr="004C5988">
        <w:rPr>
          <w:spacing w:val="-4"/>
          <w:lang w:val="sq-AL"/>
        </w:rPr>
        <w:t>ç)  Fondi i Sigurimit të Detyrueshëm të Kujdesit Shëndetësor;</w:t>
      </w:r>
    </w:p>
    <w:p w:rsidR="001C38E5" w:rsidRPr="004C5988" w:rsidRDefault="000076DF" w:rsidP="001C38E5">
      <w:pPr>
        <w:pStyle w:val="Paragrafi"/>
        <w:rPr>
          <w:spacing w:val="-4"/>
          <w:lang w:val="sq-AL"/>
        </w:rPr>
      </w:pPr>
      <w:r>
        <w:rPr>
          <w:spacing w:val="-4"/>
          <w:lang w:val="sq-AL"/>
        </w:rPr>
        <w:t xml:space="preserve">d) </w:t>
      </w:r>
      <w:r w:rsidR="001C38E5" w:rsidRPr="004C5988">
        <w:rPr>
          <w:spacing w:val="-4"/>
          <w:lang w:val="sq-AL"/>
        </w:rPr>
        <w:t>Agjencia Kombëtare e Barnave dhe Pajisjeve Mjekësore;</w:t>
      </w:r>
    </w:p>
    <w:p w:rsidR="001C38E5" w:rsidRPr="004C5988" w:rsidRDefault="00DE1E5A" w:rsidP="001C38E5">
      <w:pPr>
        <w:pStyle w:val="Paragrafi"/>
        <w:rPr>
          <w:spacing w:val="-4"/>
          <w:lang w:val="sq-AL"/>
        </w:rPr>
      </w:pPr>
      <w:r w:rsidRPr="004C5988">
        <w:rPr>
          <w:spacing w:val="-4"/>
          <w:lang w:val="sq-AL"/>
        </w:rPr>
        <w:t xml:space="preserve">dh) </w:t>
      </w:r>
      <w:r w:rsidR="001C38E5" w:rsidRPr="004C5988">
        <w:rPr>
          <w:spacing w:val="-4"/>
          <w:lang w:val="sq-AL"/>
        </w:rPr>
        <w:t>Qendra Kombëtare e Urgjencës Mjekësore;</w:t>
      </w:r>
    </w:p>
    <w:p w:rsidR="001C38E5" w:rsidRPr="004C5988" w:rsidRDefault="00DE1E5A" w:rsidP="001C38E5">
      <w:pPr>
        <w:pStyle w:val="Paragrafi"/>
        <w:rPr>
          <w:spacing w:val="-4"/>
          <w:lang w:val="sq-AL"/>
        </w:rPr>
      </w:pPr>
      <w:r w:rsidRPr="004C5988">
        <w:rPr>
          <w:spacing w:val="-4"/>
          <w:lang w:val="sq-AL"/>
        </w:rPr>
        <w:t xml:space="preserve">e) </w:t>
      </w:r>
      <w:r w:rsidR="001C38E5" w:rsidRPr="004C5988">
        <w:rPr>
          <w:spacing w:val="-4"/>
          <w:lang w:val="sq-AL"/>
        </w:rPr>
        <w:t>Qendra Kombëtare Teknike Biomjekësore;</w:t>
      </w:r>
    </w:p>
    <w:p w:rsidR="001C38E5" w:rsidRPr="004C5988" w:rsidRDefault="001C38E5" w:rsidP="001C38E5">
      <w:pPr>
        <w:pStyle w:val="Paragrafi"/>
        <w:rPr>
          <w:spacing w:val="-4"/>
          <w:lang w:val="sq-AL"/>
        </w:rPr>
      </w:pPr>
      <w:r w:rsidRPr="004C5988">
        <w:rPr>
          <w:spacing w:val="-4"/>
          <w:lang w:val="sq-AL"/>
        </w:rPr>
        <w:t>ë) urdhrat e profesionistëve të shëndetësisë.</w:t>
      </w:r>
    </w:p>
    <w:p w:rsidR="001C38E5" w:rsidRPr="004C5988" w:rsidRDefault="001C38E5" w:rsidP="001C38E5">
      <w:pPr>
        <w:pStyle w:val="Paragrafi"/>
        <w:rPr>
          <w:spacing w:val="-4"/>
          <w:lang w:val="sq-AL"/>
        </w:rPr>
      </w:pPr>
      <w:bookmarkStart w:id="4" w:name="_Toc390074653"/>
      <w:bookmarkStart w:id="5" w:name="_Toc444598256"/>
      <w:bookmarkStart w:id="6" w:name="_Toc466895321"/>
      <w:r w:rsidRPr="004C5988">
        <w:rPr>
          <w:spacing w:val="-4"/>
          <w:lang w:val="sq-AL"/>
        </w:rPr>
        <w:t>7. Bazat e të dhënave me të cilat ndërvepron</w:t>
      </w:r>
      <w:bookmarkEnd w:id="4"/>
      <w:bookmarkEnd w:id="5"/>
      <w:bookmarkEnd w:id="6"/>
      <w:r w:rsidRPr="004C5988">
        <w:rPr>
          <w:spacing w:val="-4"/>
          <w:lang w:val="sq-AL"/>
        </w:rPr>
        <w:t xml:space="preserve"> Regjistri Elektronik Shëndetësor Kombëtar janë Regjistri Kombëtar i </w:t>
      </w:r>
      <w:r w:rsidR="009B4C99" w:rsidRPr="004C5988">
        <w:rPr>
          <w:spacing w:val="-4"/>
          <w:lang w:val="sq-AL"/>
        </w:rPr>
        <w:t>Gjendjes Civile  (DPGjC) dhe</w:t>
      </w:r>
      <w:r w:rsidRPr="004C5988">
        <w:rPr>
          <w:spacing w:val="-4"/>
          <w:lang w:val="sq-AL"/>
        </w:rPr>
        <w:t xml:space="preserve"> database-t e tjera shtetërore, të cilat, në aktin e krijimit të tyre,  parashikojnë ndërveprimin me Regjistrin Elektronik Shëndetësor Kombëtar.</w:t>
      </w:r>
    </w:p>
    <w:p w:rsidR="001C38E5" w:rsidRPr="004C5988" w:rsidRDefault="001C38E5" w:rsidP="001C38E5">
      <w:pPr>
        <w:pStyle w:val="Paragrafi"/>
        <w:rPr>
          <w:spacing w:val="-4"/>
          <w:lang w:val="sq-AL"/>
        </w:rPr>
      </w:pPr>
      <w:bookmarkStart w:id="7" w:name="_Toc390074655"/>
      <w:bookmarkStart w:id="8" w:name="_Toc444598258"/>
      <w:bookmarkStart w:id="9" w:name="_Toc466895323"/>
      <w:r w:rsidRPr="004C5988">
        <w:rPr>
          <w:spacing w:val="-4"/>
          <w:lang w:val="sq-AL"/>
        </w:rPr>
        <w:t>8. Subjektet e interesuara</w:t>
      </w:r>
      <w:bookmarkEnd w:id="7"/>
      <w:bookmarkEnd w:id="8"/>
      <w:bookmarkEnd w:id="9"/>
      <w:r w:rsidRPr="004C5988">
        <w:rPr>
          <w:spacing w:val="-4"/>
          <w:lang w:val="sq-AL"/>
        </w:rPr>
        <w:t xml:space="preserve"> për përdorimin e Regjistrit Elektronik Shëndetësor Kombëtar, janë: </w:t>
      </w:r>
    </w:p>
    <w:p w:rsidR="001C38E5" w:rsidRPr="004C5988" w:rsidRDefault="00DE1E5A" w:rsidP="001C38E5">
      <w:pPr>
        <w:pStyle w:val="Paragrafi"/>
        <w:rPr>
          <w:spacing w:val="-4"/>
          <w:lang w:val="sq-AL"/>
        </w:rPr>
      </w:pPr>
      <w:r w:rsidRPr="004C5988">
        <w:rPr>
          <w:spacing w:val="-4"/>
          <w:lang w:val="sq-AL"/>
        </w:rPr>
        <w:t xml:space="preserve">a) </w:t>
      </w:r>
      <w:r w:rsidR="001C38E5" w:rsidRPr="004C5988">
        <w:rPr>
          <w:spacing w:val="-4"/>
          <w:lang w:val="sq-AL"/>
        </w:rPr>
        <w:t xml:space="preserve">shtetasit, të cilët aksesojnë të dhënat mjekësore nëpërmjet portalit qeveritar </w:t>
      </w:r>
      <w:r w:rsidR="001C38E5" w:rsidRPr="000076DF">
        <w:rPr>
          <w:i/>
          <w:spacing w:val="-4"/>
          <w:lang w:val="sq-AL"/>
        </w:rPr>
        <w:t>e-Albania.al</w:t>
      </w:r>
      <w:r w:rsidR="001C38E5" w:rsidRPr="004C5988">
        <w:rPr>
          <w:spacing w:val="-4"/>
          <w:lang w:val="sq-AL"/>
        </w:rPr>
        <w:t xml:space="preserve">. Shtetasit mund të ndryshojnë miratimin për shkëmbimin e dokumenteve mjekësore elektronike ndërmjet institucioneve të ofrimit të kujdesit shëndetësor edhe në portalin qeveritar </w:t>
      </w:r>
      <w:r w:rsidR="001C38E5" w:rsidRPr="000076DF">
        <w:rPr>
          <w:i/>
          <w:spacing w:val="-4"/>
          <w:lang w:val="sq-AL"/>
        </w:rPr>
        <w:t>e-Albania.al;</w:t>
      </w:r>
    </w:p>
    <w:p w:rsidR="001C38E5" w:rsidRPr="004C5988" w:rsidRDefault="00DE1E5A" w:rsidP="001C38E5">
      <w:pPr>
        <w:pStyle w:val="Paragrafi"/>
        <w:rPr>
          <w:spacing w:val="-4"/>
          <w:lang w:val="sq-AL"/>
        </w:rPr>
      </w:pPr>
      <w:r w:rsidRPr="004C5988">
        <w:rPr>
          <w:spacing w:val="-4"/>
          <w:lang w:val="sq-AL"/>
        </w:rPr>
        <w:t xml:space="preserve">b) </w:t>
      </w:r>
      <w:r w:rsidR="001C38E5" w:rsidRPr="004C5988">
        <w:rPr>
          <w:spacing w:val="-4"/>
          <w:lang w:val="sq-AL"/>
        </w:rPr>
        <w:t xml:space="preserve">institucionet e ofrimit të kujdesit shëndetësor, të krijuara ose të licencuara sipas legjislacionit në fuqi, punonjësit e të cilëve kryejnë regjistrimin e shtetasve në sistem dhe krijojnë dokumentet mjekësore elektronike të tij;  </w:t>
      </w:r>
    </w:p>
    <w:p w:rsidR="001C38E5" w:rsidRPr="004C5988" w:rsidRDefault="00DE1E5A" w:rsidP="001C38E5">
      <w:pPr>
        <w:pStyle w:val="Paragrafi"/>
        <w:rPr>
          <w:spacing w:val="-4"/>
          <w:lang w:val="sq-AL"/>
        </w:rPr>
      </w:pPr>
      <w:r w:rsidRPr="004C5988">
        <w:rPr>
          <w:spacing w:val="-4"/>
          <w:lang w:val="sq-AL"/>
        </w:rPr>
        <w:t xml:space="preserve">c) </w:t>
      </w:r>
      <w:r w:rsidR="001C38E5" w:rsidRPr="004C5988">
        <w:rPr>
          <w:spacing w:val="-4"/>
          <w:lang w:val="sq-AL"/>
        </w:rPr>
        <w:t xml:space="preserve">Ministria e Shëndetësisë, që ka përgjegjësinë dhe rolin e </w:t>
      </w:r>
      <w:r w:rsidR="009B4C99" w:rsidRPr="004C5988">
        <w:rPr>
          <w:spacing w:val="-4"/>
          <w:lang w:val="sq-AL"/>
        </w:rPr>
        <w:t>administratorit</w:t>
      </w:r>
      <w:r w:rsidR="001C38E5" w:rsidRPr="004C5988">
        <w:rPr>
          <w:spacing w:val="-4"/>
          <w:lang w:val="sq-AL"/>
        </w:rPr>
        <w:t xml:space="preserve"> të Regjistrit Elektronik Shëndetësor Kombëtar dhe e përdor për gjenerimin e raporteve statistikore; </w:t>
      </w:r>
    </w:p>
    <w:p w:rsidR="001C38E5" w:rsidRPr="004C5988" w:rsidRDefault="001C38E5" w:rsidP="001C38E5">
      <w:pPr>
        <w:pStyle w:val="Paragrafi"/>
        <w:rPr>
          <w:spacing w:val="-4"/>
          <w:lang w:val="sq-AL"/>
        </w:rPr>
      </w:pPr>
      <w:r w:rsidRPr="004C5988">
        <w:rPr>
          <w:spacing w:val="-4"/>
          <w:lang w:val="sq-AL"/>
        </w:rPr>
        <w:t>ç)</w:t>
      </w:r>
      <w:r w:rsidRPr="004C5988">
        <w:rPr>
          <w:spacing w:val="-4"/>
          <w:lang w:val="sq-AL"/>
        </w:rPr>
        <w:tab/>
      </w:r>
      <w:r w:rsidR="000076DF">
        <w:rPr>
          <w:spacing w:val="-4"/>
          <w:lang w:val="sq-AL"/>
        </w:rPr>
        <w:t xml:space="preserve"> </w:t>
      </w:r>
      <w:r w:rsidRPr="004C5988">
        <w:rPr>
          <w:spacing w:val="-4"/>
          <w:lang w:val="sq-AL"/>
        </w:rPr>
        <w:t xml:space="preserve">Fondi i Sigurimit të Detyrueshëm të Kujdesit Shëndetësor, për gjenerimin e raporteve statistikore; </w:t>
      </w:r>
    </w:p>
    <w:p w:rsidR="001C38E5" w:rsidRPr="004C5988" w:rsidRDefault="000076DF" w:rsidP="001C38E5">
      <w:pPr>
        <w:pStyle w:val="Paragrafi"/>
        <w:rPr>
          <w:spacing w:val="-4"/>
          <w:lang w:val="sq-AL"/>
        </w:rPr>
      </w:pPr>
      <w:r>
        <w:rPr>
          <w:spacing w:val="-4"/>
          <w:lang w:val="sq-AL"/>
        </w:rPr>
        <w:t xml:space="preserve">d) </w:t>
      </w:r>
      <w:r w:rsidR="001C38E5" w:rsidRPr="004C5988">
        <w:rPr>
          <w:spacing w:val="-4"/>
          <w:lang w:val="sq-AL"/>
        </w:rPr>
        <w:t xml:space="preserve">Agjencia Kombëtare e Barnave dhe Pajisjeve Mjekësore, për gjenerimin e raporteve statistikore; </w:t>
      </w:r>
    </w:p>
    <w:p w:rsidR="001C38E5" w:rsidRPr="004C5988" w:rsidRDefault="001C38E5" w:rsidP="001C38E5">
      <w:pPr>
        <w:pStyle w:val="Paragrafi"/>
        <w:rPr>
          <w:spacing w:val="-4"/>
          <w:lang w:val="sq-AL"/>
        </w:rPr>
      </w:pPr>
      <w:r w:rsidRPr="004C5988">
        <w:rPr>
          <w:spacing w:val="-4"/>
          <w:lang w:val="sq-AL"/>
        </w:rPr>
        <w:t>dh)</w:t>
      </w:r>
      <w:r w:rsidRPr="004C5988">
        <w:rPr>
          <w:spacing w:val="-4"/>
          <w:lang w:val="sq-AL"/>
        </w:rPr>
        <w:tab/>
      </w:r>
      <w:r w:rsidR="000076DF">
        <w:rPr>
          <w:spacing w:val="-4"/>
          <w:lang w:val="sq-AL"/>
        </w:rPr>
        <w:t xml:space="preserve"> </w:t>
      </w:r>
      <w:r w:rsidRPr="004C5988">
        <w:rPr>
          <w:spacing w:val="-4"/>
          <w:lang w:val="sq-AL"/>
        </w:rPr>
        <w:t>Qendra Kombëtare e Cilësisë, Sigurisë dhe Akreditimit të Institucioneve Shëndetësore, për gjenerimin e raporteve statistikore;</w:t>
      </w:r>
    </w:p>
    <w:p w:rsidR="001C38E5" w:rsidRPr="004C5988" w:rsidRDefault="00DE1E5A" w:rsidP="001C38E5">
      <w:pPr>
        <w:pStyle w:val="Paragrafi"/>
        <w:rPr>
          <w:spacing w:val="-4"/>
          <w:lang w:val="sq-AL"/>
        </w:rPr>
      </w:pPr>
      <w:r w:rsidRPr="004C5988">
        <w:rPr>
          <w:spacing w:val="-4"/>
          <w:lang w:val="sq-AL"/>
        </w:rPr>
        <w:t xml:space="preserve">e) </w:t>
      </w:r>
      <w:r w:rsidR="001C38E5" w:rsidRPr="004C5988">
        <w:rPr>
          <w:spacing w:val="-4"/>
          <w:lang w:val="sq-AL"/>
        </w:rPr>
        <w:t>Instituti i Shëndetit Publik, për gjenerimin e raporteve statistikore;</w:t>
      </w:r>
    </w:p>
    <w:p w:rsidR="001C38E5" w:rsidRPr="004C5988" w:rsidRDefault="001C38E5" w:rsidP="001C38E5">
      <w:pPr>
        <w:pStyle w:val="Paragrafi"/>
        <w:rPr>
          <w:spacing w:val="-4"/>
          <w:lang w:val="sq-AL"/>
        </w:rPr>
      </w:pPr>
      <w:r w:rsidRPr="004C5988">
        <w:rPr>
          <w:spacing w:val="-4"/>
          <w:lang w:val="sq-AL"/>
        </w:rPr>
        <w:t xml:space="preserve">ë) </w:t>
      </w:r>
      <w:r w:rsidRPr="004C5988">
        <w:rPr>
          <w:spacing w:val="-4"/>
          <w:lang w:val="sq-AL"/>
        </w:rPr>
        <w:tab/>
        <w:t>Qendra Kombëtare e Edukimit në Vazhdim, për gjenerimin e raporteve statistikore;</w:t>
      </w:r>
    </w:p>
    <w:p w:rsidR="001C38E5" w:rsidRPr="004C5988" w:rsidRDefault="00DE1E5A" w:rsidP="001C38E5">
      <w:pPr>
        <w:pStyle w:val="Paragrafi"/>
        <w:rPr>
          <w:spacing w:val="-4"/>
          <w:lang w:val="sq-AL"/>
        </w:rPr>
      </w:pPr>
      <w:r w:rsidRPr="004C5988">
        <w:rPr>
          <w:spacing w:val="-4"/>
          <w:lang w:val="sq-AL"/>
        </w:rPr>
        <w:t xml:space="preserve">f) </w:t>
      </w:r>
      <w:r w:rsidR="001C38E5" w:rsidRPr="004C5988">
        <w:rPr>
          <w:spacing w:val="-4"/>
          <w:lang w:val="sq-AL"/>
        </w:rPr>
        <w:t>Shërbimi Kombëtar i Urgjencës Mjekësore, për gjenerimin e raporteve statistikore;</w:t>
      </w:r>
    </w:p>
    <w:p w:rsidR="001C38E5" w:rsidRPr="004C5988" w:rsidRDefault="00DE1E5A" w:rsidP="001C38E5">
      <w:pPr>
        <w:pStyle w:val="Paragrafi"/>
        <w:rPr>
          <w:spacing w:val="-4"/>
          <w:lang w:val="sq-AL"/>
        </w:rPr>
      </w:pPr>
      <w:r w:rsidRPr="004C5988">
        <w:rPr>
          <w:spacing w:val="-4"/>
          <w:lang w:val="sq-AL"/>
        </w:rPr>
        <w:t xml:space="preserve">g) </w:t>
      </w:r>
      <w:r w:rsidR="001C38E5" w:rsidRPr="004C5988">
        <w:rPr>
          <w:spacing w:val="-4"/>
          <w:lang w:val="sq-AL"/>
        </w:rPr>
        <w:t xml:space="preserve">Qendra Kombëtare Teknike Biomjekësore, </w:t>
      </w:r>
      <w:bookmarkStart w:id="10" w:name="_Toc390074656"/>
      <w:bookmarkStart w:id="11" w:name="_Toc444598259"/>
      <w:bookmarkStart w:id="12" w:name="_Toc466895324"/>
      <w:r w:rsidR="001C38E5" w:rsidRPr="004C5988">
        <w:rPr>
          <w:spacing w:val="-4"/>
          <w:lang w:val="sq-AL"/>
        </w:rPr>
        <w:t xml:space="preserve">për gjenerimin e raporteve statistikore. </w:t>
      </w:r>
    </w:p>
    <w:p w:rsidR="001C38E5" w:rsidRPr="004C5988" w:rsidRDefault="001C38E5" w:rsidP="001C38E5">
      <w:pPr>
        <w:pStyle w:val="Paragrafi"/>
        <w:rPr>
          <w:spacing w:val="-4"/>
          <w:lang w:val="sq-AL"/>
        </w:rPr>
      </w:pPr>
      <w:r w:rsidRPr="004C5988">
        <w:rPr>
          <w:spacing w:val="-4"/>
          <w:lang w:val="sq-AL"/>
        </w:rPr>
        <w:t>9. Niveli i aksesimit për subjektet e interesuara</w:t>
      </w:r>
      <w:bookmarkEnd w:id="10"/>
      <w:bookmarkEnd w:id="11"/>
      <w:bookmarkEnd w:id="12"/>
    </w:p>
    <w:p w:rsidR="001C38E5" w:rsidRPr="004C5988" w:rsidRDefault="00DE1E5A" w:rsidP="001C38E5">
      <w:pPr>
        <w:pStyle w:val="Paragrafi"/>
        <w:rPr>
          <w:spacing w:val="-4"/>
          <w:lang w:val="sq-AL"/>
        </w:rPr>
      </w:pPr>
      <w:r w:rsidRPr="004C5988">
        <w:rPr>
          <w:spacing w:val="-4"/>
          <w:lang w:val="sq-AL"/>
        </w:rPr>
        <w:t xml:space="preserve">a) </w:t>
      </w:r>
      <w:r w:rsidR="001C38E5" w:rsidRPr="004C5988">
        <w:rPr>
          <w:spacing w:val="-4"/>
          <w:lang w:val="sq-AL"/>
        </w:rPr>
        <w:t xml:space="preserve">Shtetasit, nëpërmjet portalit </w:t>
      </w:r>
      <w:r w:rsidR="001C38E5" w:rsidRPr="000076DF">
        <w:rPr>
          <w:i/>
          <w:spacing w:val="-4"/>
          <w:lang w:val="sq-AL"/>
        </w:rPr>
        <w:t>e-Albania.al</w:t>
      </w:r>
      <w:r w:rsidR="001C38E5" w:rsidRPr="004C5988">
        <w:rPr>
          <w:spacing w:val="-4"/>
          <w:lang w:val="sq-AL"/>
        </w:rPr>
        <w:t xml:space="preserve">. shohin dokumentet e tyre mjekësore dhe se kush i ka aksesuar këto dokumente. Shtetasit mund të ndryshojnë miratimin për shkëmbimin e dokumenteve mjekësore ndërmjet institucioneve të kujdesit shëndetësor; </w:t>
      </w:r>
    </w:p>
    <w:p w:rsidR="001C38E5" w:rsidRPr="004C5988" w:rsidRDefault="00DE1E5A" w:rsidP="001C38E5">
      <w:pPr>
        <w:pStyle w:val="Paragrafi"/>
        <w:rPr>
          <w:spacing w:val="-4"/>
          <w:lang w:val="sq-AL"/>
        </w:rPr>
      </w:pPr>
      <w:r w:rsidRPr="004C5988">
        <w:rPr>
          <w:spacing w:val="-4"/>
          <w:lang w:val="sq-AL"/>
        </w:rPr>
        <w:t xml:space="preserve">b) </w:t>
      </w:r>
      <w:r w:rsidR="001C38E5" w:rsidRPr="004C5988">
        <w:rPr>
          <w:spacing w:val="-4"/>
          <w:lang w:val="sq-AL"/>
        </w:rPr>
        <w:t>Institucionet e ofrimit të kujdesit shëndetësor publik dhe/ose privat, të licencuara sipas legjisla</w:t>
      </w:r>
      <w:r w:rsidR="000076DF">
        <w:rPr>
          <w:spacing w:val="-4"/>
          <w:lang w:val="sq-AL"/>
        </w:rPr>
        <w:t>-</w:t>
      </w:r>
      <w:r w:rsidR="001C38E5" w:rsidRPr="004C5988">
        <w:rPr>
          <w:spacing w:val="-4"/>
          <w:lang w:val="sq-AL"/>
        </w:rPr>
        <w:t xml:space="preserve">cionit në fuqi për licencimin. </w:t>
      </w:r>
    </w:p>
    <w:p w:rsidR="001C38E5" w:rsidRPr="004C5988" w:rsidRDefault="00DE1E5A" w:rsidP="001C38E5">
      <w:pPr>
        <w:pStyle w:val="Paragrafi"/>
        <w:rPr>
          <w:spacing w:val="-4"/>
          <w:lang w:val="sq-AL"/>
        </w:rPr>
      </w:pPr>
      <w:r w:rsidRPr="004C5988">
        <w:rPr>
          <w:spacing w:val="-4"/>
          <w:lang w:val="sq-AL"/>
        </w:rPr>
        <w:t xml:space="preserve">c) </w:t>
      </w:r>
      <w:r w:rsidR="001C38E5" w:rsidRPr="004C5988">
        <w:rPr>
          <w:spacing w:val="-4"/>
          <w:lang w:val="sq-AL"/>
        </w:rPr>
        <w:t>Rolet e përdoruesve të Regjistrit Elektronik Shëndetësor Kombëtar në institucionet shëndetësore, janë:</w:t>
      </w:r>
    </w:p>
    <w:p w:rsidR="001C38E5" w:rsidRPr="004C5988" w:rsidRDefault="00DE1E5A" w:rsidP="001C38E5">
      <w:pPr>
        <w:pStyle w:val="Paragrafi"/>
        <w:rPr>
          <w:spacing w:val="-4"/>
          <w:lang w:val="sq-AL"/>
        </w:rPr>
      </w:pPr>
      <w:r w:rsidRPr="004C5988">
        <w:rPr>
          <w:spacing w:val="-4"/>
          <w:lang w:val="sq-AL"/>
        </w:rPr>
        <w:t xml:space="preserve">i) </w:t>
      </w:r>
      <w:r w:rsidR="001C38E5" w:rsidRPr="004C5988">
        <w:rPr>
          <w:spacing w:val="-4"/>
          <w:lang w:val="sq-AL"/>
        </w:rPr>
        <w:t xml:space="preserve">Recepsionist; </w:t>
      </w:r>
    </w:p>
    <w:p w:rsidR="001C38E5" w:rsidRPr="004C5988" w:rsidRDefault="00DE1E5A" w:rsidP="001C38E5">
      <w:pPr>
        <w:pStyle w:val="Paragrafi"/>
        <w:rPr>
          <w:spacing w:val="-4"/>
          <w:lang w:val="sq-AL"/>
        </w:rPr>
      </w:pPr>
      <w:r w:rsidRPr="004C5988">
        <w:rPr>
          <w:spacing w:val="-4"/>
          <w:lang w:val="sq-AL"/>
        </w:rPr>
        <w:t xml:space="preserve">ii) </w:t>
      </w:r>
      <w:r w:rsidR="001C38E5" w:rsidRPr="004C5988">
        <w:rPr>
          <w:spacing w:val="-4"/>
          <w:lang w:val="sq-AL"/>
        </w:rPr>
        <w:t>Operator të dhënash;</w:t>
      </w:r>
    </w:p>
    <w:p w:rsidR="001C38E5" w:rsidRPr="004C5988" w:rsidRDefault="00DE1E5A" w:rsidP="001C38E5">
      <w:pPr>
        <w:pStyle w:val="Paragrafi"/>
        <w:rPr>
          <w:spacing w:val="-4"/>
          <w:lang w:val="sq-AL"/>
        </w:rPr>
      </w:pPr>
      <w:r w:rsidRPr="004C5988">
        <w:rPr>
          <w:spacing w:val="-4"/>
          <w:lang w:val="sq-AL"/>
        </w:rPr>
        <w:t xml:space="preserve">iii) </w:t>
      </w:r>
      <w:r w:rsidR="001C38E5" w:rsidRPr="004C5988">
        <w:rPr>
          <w:spacing w:val="-4"/>
          <w:lang w:val="sq-AL"/>
        </w:rPr>
        <w:t>Personel mjekësor;</w:t>
      </w:r>
    </w:p>
    <w:p w:rsidR="001C38E5" w:rsidRPr="004C5988" w:rsidRDefault="00DE1E5A" w:rsidP="001C38E5">
      <w:pPr>
        <w:pStyle w:val="Paragrafi"/>
        <w:rPr>
          <w:spacing w:val="-4"/>
          <w:lang w:val="sq-AL"/>
        </w:rPr>
      </w:pPr>
      <w:r w:rsidRPr="004C5988">
        <w:rPr>
          <w:spacing w:val="-4"/>
          <w:lang w:val="sq-AL"/>
        </w:rPr>
        <w:t xml:space="preserve">iv) </w:t>
      </w:r>
      <w:r w:rsidR="001C38E5" w:rsidRPr="004C5988">
        <w:rPr>
          <w:spacing w:val="-4"/>
          <w:lang w:val="sq-AL"/>
        </w:rPr>
        <w:t>Personel për statistika dhe raporte;</w:t>
      </w:r>
    </w:p>
    <w:p w:rsidR="001C38E5" w:rsidRPr="004C5988" w:rsidRDefault="00DE1E5A" w:rsidP="001C38E5">
      <w:pPr>
        <w:pStyle w:val="Paragrafi"/>
        <w:rPr>
          <w:spacing w:val="-4"/>
          <w:lang w:val="sq-AL"/>
        </w:rPr>
      </w:pPr>
      <w:r w:rsidRPr="004C5988">
        <w:rPr>
          <w:spacing w:val="-4"/>
          <w:lang w:val="sq-AL"/>
        </w:rPr>
        <w:t xml:space="preserve">v) </w:t>
      </w:r>
      <w:r w:rsidR="001C38E5" w:rsidRPr="004C5988">
        <w:rPr>
          <w:spacing w:val="-4"/>
          <w:lang w:val="sq-AL"/>
        </w:rPr>
        <w:t xml:space="preserve">Administrator. </w:t>
      </w:r>
    </w:p>
    <w:p w:rsidR="001C38E5" w:rsidRPr="004C5988" w:rsidRDefault="001C38E5" w:rsidP="001C38E5">
      <w:pPr>
        <w:pStyle w:val="Paragrafi"/>
        <w:rPr>
          <w:spacing w:val="-4"/>
          <w:lang w:val="sq-AL"/>
        </w:rPr>
      </w:pPr>
      <w:r w:rsidRPr="004C5988">
        <w:rPr>
          <w:spacing w:val="-4"/>
          <w:lang w:val="sq-AL"/>
        </w:rPr>
        <w:t>Çdo përdorues identifikohet në sistem nëpërmjet llogarisë së tij personale (fjalëkalim/</w:t>
      </w:r>
      <w:r w:rsidR="004C5988">
        <w:rPr>
          <w:spacing w:val="-4"/>
          <w:lang w:val="sq-AL"/>
        </w:rPr>
        <w:t xml:space="preserve"> </w:t>
      </w:r>
      <w:r w:rsidRPr="000076DF">
        <w:rPr>
          <w:i/>
          <w:spacing w:val="-4"/>
          <w:lang w:val="sq-AL"/>
        </w:rPr>
        <w:t>password</w:t>
      </w:r>
      <w:r w:rsidRPr="004C5988">
        <w:rPr>
          <w:spacing w:val="-4"/>
          <w:lang w:val="sq-AL"/>
        </w:rPr>
        <w:t>) dhe ka role me nivele aksesi e të drejta sipas rregullores së sistemit, të miratuar nga ministri i Shëndetësisë.</w:t>
      </w:r>
    </w:p>
    <w:p w:rsidR="001C38E5" w:rsidRPr="004C5988" w:rsidRDefault="001C38E5" w:rsidP="001C38E5">
      <w:pPr>
        <w:pStyle w:val="Paragrafi"/>
        <w:rPr>
          <w:spacing w:val="-4"/>
          <w:lang w:val="sq-AL"/>
        </w:rPr>
      </w:pPr>
      <w:r w:rsidRPr="004C5988">
        <w:rPr>
          <w:spacing w:val="-4"/>
          <w:lang w:val="sq-AL"/>
        </w:rPr>
        <w:t>Personeli mjekësor, në institucionet shëndetësore, ka të drejtë të shohë dokumentet mjekësore elektronike të prodhuara në një institucion tjetër për një shtetas që ka dhënë miratimin për shkëmbimin e informacionit.</w:t>
      </w:r>
    </w:p>
    <w:p w:rsidR="001C38E5" w:rsidRPr="004C5988" w:rsidRDefault="001C38E5" w:rsidP="001C38E5">
      <w:pPr>
        <w:pStyle w:val="Paragrafi"/>
        <w:rPr>
          <w:spacing w:val="-4"/>
          <w:lang w:val="sq-AL"/>
        </w:rPr>
      </w:pPr>
      <w:r w:rsidRPr="004C5988">
        <w:rPr>
          <w:spacing w:val="-4"/>
          <w:lang w:val="sq-AL"/>
        </w:rPr>
        <w:t xml:space="preserve">ç) </w:t>
      </w:r>
      <w:r w:rsidRPr="004C5988">
        <w:rPr>
          <w:spacing w:val="-4"/>
          <w:lang w:val="sq-AL"/>
        </w:rPr>
        <w:tab/>
        <w:t>Ministria e Shëndetësisë ka rolet e përdoruesit “Personel për statistika dhe raporte” dhe “Administrator”;</w:t>
      </w:r>
    </w:p>
    <w:p w:rsidR="001C38E5" w:rsidRPr="004C5988" w:rsidRDefault="00DE1E5A" w:rsidP="001C38E5">
      <w:pPr>
        <w:pStyle w:val="Paragrafi"/>
        <w:rPr>
          <w:spacing w:val="-4"/>
          <w:lang w:val="sq-AL"/>
        </w:rPr>
      </w:pPr>
      <w:r w:rsidRPr="004C5988">
        <w:rPr>
          <w:spacing w:val="-4"/>
          <w:lang w:val="sq-AL"/>
        </w:rPr>
        <w:t xml:space="preserve">d) </w:t>
      </w:r>
      <w:r w:rsidR="001C38E5" w:rsidRPr="004C5988">
        <w:rPr>
          <w:spacing w:val="-4"/>
          <w:lang w:val="sq-AL"/>
        </w:rPr>
        <w:t>Institucionet shëndetësore, që kanë rolin e përdoruesit “Personel për statistika dhe raporte” janë, si më poshtë vijon:</w:t>
      </w:r>
    </w:p>
    <w:p w:rsidR="001C38E5" w:rsidRPr="004C5988" w:rsidRDefault="00DE1E5A" w:rsidP="001C38E5">
      <w:pPr>
        <w:pStyle w:val="Paragrafi"/>
        <w:rPr>
          <w:spacing w:val="-4"/>
          <w:lang w:val="sq-AL"/>
        </w:rPr>
      </w:pPr>
      <w:r w:rsidRPr="004C5988">
        <w:rPr>
          <w:spacing w:val="-4"/>
          <w:lang w:val="sq-AL"/>
        </w:rPr>
        <w:t xml:space="preserve">i) </w:t>
      </w:r>
      <w:r w:rsidR="001C38E5" w:rsidRPr="004C5988">
        <w:rPr>
          <w:spacing w:val="-4"/>
          <w:lang w:val="sq-AL"/>
        </w:rPr>
        <w:t xml:space="preserve">Fondi i Sigurimit të Detyrueshëm të Kujdesit Shëndetësor; </w:t>
      </w:r>
    </w:p>
    <w:p w:rsidR="001C38E5" w:rsidRPr="004C5988" w:rsidRDefault="00DE1E5A" w:rsidP="001C38E5">
      <w:pPr>
        <w:pStyle w:val="Paragrafi"/>
        <w:rPr>
          <w:spacing w:val="-4"/>
          <w:lang w:val="sq-AL"/>
        </w:rPr>
      </w:pPr>
      <w:r w:rsidRPr="004C5988">
        <w:rPr>
          <w:spacing w:val="-4"/>
          <w:lang w:val="sq-AL"/>
        </w:rPr>
        <w:t xml:space="preserve">ii) </w:t>
      </w:r>
      <w:r w:rsidR="001C38E5" w:rsidRPr="004C5988">
        <w:rPr>
          <w:spacing w:val="-4"/>
          <w:lang w:val="sq-AL"/>
        </w:rPr>
        <w:t xml:space="preserve">Agjencia Kombëtare e Barnave dhe Pajisjeve Mjekësore; </w:t>
      </w:r>
    </w:p>
    <w:p w:rsidR="001C38E5" w:rsidRPr="004C5988" w:rsidRDefault="00DE1E5A" w:rsidP="001C38E5">
      <w:pPr>
        <w:pStyle w:val="Paragrafi"/>
        <w:rPr>
          <w:spacing w:val="-4"/>
          <w:lang w:val="sq-AL"/>
        </w:rPr>
      </w:pPr>
      <w:r w:rsidRPr="004C5988">
        <w:rPr>
          <w:spacing w:val="-4"/>
          <w:lang w:val="sq-AL"/>
        </w:rPr>
        <w:t xml:space="preserve">iii) </w:t>
      </w:r>
      <w:r w:rsidR="001C38E5" w:rsidRPr="004C5988">
        <w:rPr>
          <w:spacing w:val="-4"/>
          <w:lang w:val="sq-AL"/>
        </w:rPr>
        <w:t>Qendra Kombëtare e Cilësisë, Sigurisë dhe Akreditimit të Institucioneve Shëndetësore;</w:t>
      </w:r>
    </w:p>
    <w:p w:rsidR="001C38E5" w:rsidRPr="004C5988" w:rsidRDefault="00DE1E5A" w:rsidP="001C38E5">
      <w:pPr>
        <w:pStyle w:val="Paragrafi"/>
        <w:rPr>
          <w:spacing w:val="-4"/>
          <w:lang w:val="sq-AL"/>
        </w:rPr>
      </w:pPr>
      <w:r w:rsidRPr="004C5988">
        <w:rPr>
          <w:spacing w:val="-4"/>
          <w:lang w:val="sq-AL"/>
        </w:rPr>
        <w:t xml:space="preserve">iv) </w:t>
      </w:r>
      <w:r w:rsidR="001C38E5" w:rsidRPr="004C5988">
        <w:rPr>
          <w:spacing w:val="-4"/>
          <w:lang w:val="sq-AL"/>
        </w:rPr>
        <w:t xml:space="preserve">Instituti i Shëndetit Publik; </w:t>
      </w:r>
    </w:p>
    <w:p w:rsidR="001C38E5" w:rsidRPr="004C5988" w:rsidRDefault="00DE1E5A" w:rsidP="001C38E5">
      <w:pPr>
        <w:pStyle w:val="Paragrafi"/>
        <w:rPr>
          <w:spacing w:val="-4"/>
          <w:lang w:val="sq-AL"/>
        </w:rPr>
      </w:pPr>
      <w:r w:rsidRPr="004C5988">
        <w:rPr>
          <w:spacing w:val="-4"/>
          <w:lang w:val="sq-AL"/>
        </w:rPr>
        <w:t xml:space="preserve">v) </w:t>
      </w:r>
      <w:r w:rsidR="001C38E5" w:rsidRPr="004C5988">
        <w:rPr>
          <w:spacing w:val="-4"/>
          <w:lang w:val="sq-AL"/>
        </w:rPr>
        <w:t xml:space="preserve">Qendra Kombëtare e Edukimit në Vazhdim; </w:t>
      </w:r>
    </w:p>
    <w:p w:rsidR="001C38E5" w:rsidRPr="004C5988" w:rsidRDefault="00DE1E5A" w:rsidP="001C38E5">
      <w:pPr>
        <w:pStyle w:val="Paragrafi"/>
        <w:rPr>
          <w:spacing w:val="-4"/>
          <w:lang w:val="sq-AL"/>
        </w:rPr>
      </w:pPr>
      <w:r w:rsidRPr="004C5988">
        <w:rPr>
          <w:spacing w:val="-4"/>
          <w:lang w:val="sq-AL"/>
        </w:rPr>
        <w:t xml:space="preserve">vi) </w:t>
      </w:r>
      <w:r w:rsidR="001C38E5" w:rsidRPr="004C5988">
        <w:rPr>
          <w:spacing w:val="-4"/>
          <w:lang w:val="sq-AL"/>
        </w:rPr>
        <w:t>Shërbimi Kombëtar i Urgjencës Mjekësore;</w:t>
      </w:r>
    </w:p>
    <w:p w:rsidR="001C38E5" w:rsidRPr="004C5988" w:rsidRDefault="00EB5F36" w:rsidP="001C38E5">
      <w:pPr>
        <w:pStyle w:val="Paragrafi"/>
        <w:rPr>
          <w:spacing w:val="-4"/>
          <w:lang w:val="sq-AL"/>
        </w:rPr>
      </w:pPr>
      <w:r>
        <w:rPr>
          <w:spacing w:val="-4"/>
          <w:lang w:val="sq-AL"/>
        </w:rPr>
        <w:t xml:space="preserve">vii) </w:t>
      </w:r>
      <w:r w:rsidR="001C38E5" w:rsidRPr="004C5988">
        <w:rPr>
          <w:spacing w:val="-4"/>
          <w:lang w:val="sq-AL"/>
        </w:rPr>
        <w:t xml:space="preserve">Qendra Kombëtare Teknike Biomjekësore. </w:t>
      </w:r>
    </w:p>
    <w:p w:rsidR="001C38E5" w:rsidRPr="004C5988" w:rsidRDefault="001C38E5" w:rsidP="001C38E5">
      <w:pPr>
        <w:pStyle w:val="Paragrafi"/>
        <w:rPr>
          <w:spacing w:val="-4"/>
          <w:lang w:val="sq-AL"/>
        </w:rPr>
      </w:pPr>
      <w:r w:rsidRPr="004C5988">
        <w:rPr>
          <w:spacing w:val="-4"/>
          <w:lang w:val="sq-AL"/>
        </w:rPr>
        <w:t xml:space="preserve">10. </w:t>
      </w:r>
      <w:r w:rsidRPr="004C5988">
        <w:rPr>
          <w:spacing w:val="-4"/>
          <w:lang w:val="sq-AL"/>
        </w:rPr>
        <w:tab/>
        <w:t>Dokumentet mjekësore në format elektronik, pjesë e sistemit të informacionit shëndetësor, të cilat duhet të nënshkruhen elektronikisht dhe të quhen dokumente mjekësore elektronike, përcaktohen me urdhër të ministrit të Shëndetësisë.</w:t>
      </w:r>
    </w:p>
    <w:p w:rsidR="001C38E5" w:rsidRPr="004C5988" w:rsidRDefault="001C38E5" w:rsidP="001C38E5">
      <w:pPr>
        <w:pStyle w:val="Paragrafi"/>
        <w:rPr>
          <w:spacing w:val="-4"/>
          <w:lang w:val="sq-AL"/>
        </w:rPr>
      </w:pPr>
      <w:r w:rsidRPr="004C5988">
        <w:rPr>
          <w:spacing w:val="-4"/>
          <w:lang w:val="sq-AL"/>
        </w:rPr>
        <w:t xml:space="preserve">11.  </w:t>
      </w:r>
      <w:r w:rsidRPr="004C5988">
        <w:rPr>
          <w:spacing w:val="-4"/>
          <w:lang w:val="sq-AL"/>
        </w:rPr>
        <w:tab/>
        <w:t>Dokumentet mjekësore elektronike, që përdoren në sistemet e informacionit shëndetësor nga subjektet publike ose jopublike, si dhe profesionistët e kujdesit shëndetësor, të cilët duhet të përdorin nënshkrim elektronik të kualifikuar, të përdorin infrastrukturën e çelësit publik, e cila administrohet nga Agjencia Kombëtare e Shoqërisë së Informacionit ose nga ofrues të kualifikuar të shërbimit të besuar, të akredituar nga autoriteti përkatës, sipas legjislacionit në fuqi për nënshkrimin elektronik.</w:t>
      </w:r>
    </w:p>
    <w:p w:rsidR="001C38E5" w:rsidRPr="004C5988" w:rsidRDefault="001C38E5" w:rsidP="001C38E5">
      <w:pPr>
        <w:pStyle w:val="Paragrafi"/>
        <w:rPr>
          <w:spacing w:val="-4"/>
          <w:lang w:val="sq-AL"/>
        </w:rPr>
      </w:pPr>
      <w:r w:rsidRPr="004C5988">
        <w:rPr>
          <w:spacing w:val="-4"/>
          <w:lang w:val="sq-AL"/>
        </w:rPr>
        <w:t xml:space="preserve">12. </w:t>
      </w:r>
      <w:r w:rsidRPr="004C5988">
        <w:rPr>
          <w:spacing w:val="-4"/>
          <w:lang w:val="sq-AL"/>
        </w:rPr>
        <w:tab/>
        <w:t xml:space="preserve">Të gjitha ndryshimet në arkitekturën </w:t>
      </w:r>
      <w:r w:rsidRPr="000076DF">
        <w:rPr>
          <w:i/>
          <w:spacing w:val="-4"/>
          <w:lang w:val="sq-AL"/>
        </w:rPr>
        <w:t>software dhe hardware</w:t>
      </w:r>
      <w:r w:rsidRPr="004C5988">
        <w:rPr>
          <w:spacing w:val="-4"/>
          <w:lang w:val="sq-AL"/>
        </w:rPr>
        <w:t xml:space="preserve"> të Regjistrit Elektronik Shëndetësor Kombëtar të Ministrisë së Shëndetësisë, të cilat mund të ndodhin në varësi të nevojave të institucionit dhe praktikave evropiane e ndër</w:t>
      </w:r>
      <w:r w:rsidR="00EB5F36">
        <w:rPr>
          <w:spacing w:val="-4"/>
          <w:lang w:val="sq-AL"/>
        </w:rPr>
        <w:t>-</w:t>
      </w:r>
      <w:r w:rsidRPr="004C5988">
        <w:rPr>
          <w:spacing w:val="-4"/>
          <w:lang w:val="sq-AL"/>
        </w:rPr>
        <w:t>kombëtare në fushën e shëndetësisë, të bëhen në përputhje me legjislacionin në fuqi.</w:t>
      </w:r>
    </w:p>
    <w:p w:rsidR="001C38E5" w:rsidRPr="004C5988" w:rsidRDefault="001C38E5" w:rsidP="001C38E5">
      <w:pPr>
        <w:pStyle w:val="Paragrafi"/>
        <w:rPr>
          <w:spacing w:val="-4"/>
          <w:lang w:val="sq-AL"/>
        </w:rPr>
      </w:pPr>
      <w:r w:rsidRPr="004C5988">
        <w:rPr>
          <w:spacing w:val="-4"/>
          <w:lang w:val="sq-AL"/>
        </w:rPr>
        <w:t>13.  Ngarkohet Ministria e Shëndetësisë për zbatimin e këtij vendimi.</w:t>
      </w:r>
    </w:p>
    <w:p w:rsidR="001C38E5" w:rsidRPr="004C5988" w:rsidRDefault="001C38E5" w:rsidP="001C38E5">
      <w:pPr>
        <w:pStyle w:val="Paragrafi"/>
        <w:rPr>
          <w:spacing w:val="-4"/>
          <w:lang w:val="sq-AL"/>
        </w:rPr>
      </w:pPr>
      <w:r w:rsidRPr="004C5988">
        <w:rPr>
          <w:spacing w:val="-4"/>
          <w:lang w:val="sq-AL"/>
        </w:rPr>
        <w:t>Ky vendim hyn në fuqi tre muaj pas botimit në Fletoren Zyrtare.</w:t>
      </w:r>
    </w:p>
    <w:p w:rsidR="001C38E5" w:rsidRPr="004C5988" w:rsidRDefault="001C38E5" w:rsidP="001C38E5">
      <w:pPr>
        <w:pStyle w:val="Paragrafi"/>
        <w:jc w:val="right"/>
        <w:rPr>
          <w:spacing w:val="-4"/>
          <w:lang w:val="sq-AL"/>
        </w:rPr>
      </w:pPr>
      <w:r w:rsidRPr="004C5988">
        <w:rPr>
          <w:spacing w:val="-4"/>
          <w:lang w:val="sq-AL"/>
        </w:rPr>
        <w:t>KRYEMINISTRI</w:t>
      </w:r>
    </w:p>
    <w:p w:rsidR="001C38E5" w:rsidRPr="004C5988" w:rsidRDefault="004C5988" w:rsidP="001C38E5">
      <w:pPr>
        <w:pStyle w:val="Paragrafi"/>
        <w:jc w:val="right"/>
        <w:rPr>
          <w:b/>
          <w:spacing w:val="-4"/>
          <w:lang w:val="sq-AL"/>
        </w:rPr>
      </w:pPr>
      <w:r w:rsidRPr="004C5988">
        <w:rPr>
          <w:b/>
          <w:spacing w:val="-4"/>
          <w:lang w:val="sq-AL"/>
        </w:rPr>
        <w:t>Edi Rama</w:t>
      </w:r>
    </w:p>
    <w:p w:rsidR="00AB3AC6" w:rsidRPr="004C5988" w:rsidRDefault="00AB3AC6" w:rsidP="00AD54B2">
      <w:pPr>
        <w:widowControl w:val="0"/>
        <w:spacing w:after="0" w:line="240" w:lineRule="auto"/>
        <w:rPr>
          <w:rFonts w:ascii="Garamond" w:eastAsia="Times New Roman" w:hAnsi="Garamond"/>
          <w:spacing w:val="-4"/>
          <w:sz w:val="24"/>
          <w:szCs w:val="24"/>
          <w:lang w:val="sq-AL" w:eastAsia="en-GB"/>
        </w:rPr>
      </w:pPr>
    </w:p>
    <w:p w:rsidR="00DE1E5A" w:rsidRPr="004C5988" w:rsidRDefault="00DE1E5A" w:rsidP="00DE46B2">
      <w:pPr>
        <w:pStyle w:val="Akti"/>
        <w:rPr>
          <w:spacing w:val="-4"/>
          <w:lang w:val="sq-AL"/>
        </w:rPr>
      </w:pPr>
      <w:r w:rsidRPr="004C5988">
        <w:rPr>
          <w:spacing w:val="-4"/>
          <w:lang w:val="sq-AL"/>
        </w:rPr>
        <w:t>VENDIM</w:t>
      </w:r>
    </w:p>
    <w:p w:rsidR="00DE1E5A" w:rsidRPr="004C5988" w:rsidRDefault="00DE1E5A" w:rsidP="00DE46B2">
      <w:pPr>
        <w:pStyle w:val="NumriData"/>
        <w:rPr>
          <w:spacing w:val="-4"/>
          <w:lang w:val="sq-AL"/>
        </w:rPr>
      </w:pPr>
      <w:r w:rsidRPr="004C5988">
        <w:rPr>
          <w:spacing w:val="-4"/>
          <w:lang w:val="sq-AL"/>
        </w:rPr>
        <w:t>Nr. 140, datë 22.2.2017</w:t>
      </w:r>
    </w:p>
    <w:p w:rsidR="00DE1E5A" w:rsidRPr="004C5988" w:rsidRDefault="00DE1E5A" w:rsidP="004C5988">
      <w:pPr>
        <w:pStyle w:val="Hapesira7"/>
        <w:rPr>
          <w:lang w:val="sq-AL"/>
        </w:rPr>
      </w:pPr>
    </w:p>
    <w:p w:rsidR="004C5988" w:rsidRDefault="00DE1E5A" w:rsidP="00DE46B2">
      <w:pPr>
        <w:pStyle w:val="Titulli"/>
        <w:rPr>
          <w:spacing w:val="-4"/>
          <w:lang w:val="sq-AL"/>
        </w:rPr>
      </w:pPr>
      <w:r w:rsidRPr="004C5988">
        <w:rPr>
          <w:spacing w:val="-4"/>
          <w:lang w:val="sq-AL"/>
        </w:rPr>
        <w:t>PËR MBULIMIN E PJESSHËM TË SHPENZIMEVE TË MJEKIMIT TË</w:t>
      </w:r>
    </w:p>
    <w:p w:rsidR="00DE1E5A" w:rsidRPr="004C5988" w:rsidRDefault="00DE1E5A" w:rsidP="00DE46B2">
      <w:pPr>
        <w:pStyle w:val="Titulli"/>
        <w:rPr>
          <w:spacing w:val="-4"/>
          <w:lang w:val="sq-AL"/>
        </w:rPr>
      </w:pPr>
      <w:r w:rsidRPr="004C5988">
        <w:rPr>
          <w:spacing w:val="-4"/>
          <w:lang w:val="sq-AL"/>
        </w:rPr>
        <w:t xml:space="preserve"> Z. ALBERT DAMJANECI</w:t>
      </w:r>
    </w:p>
    <w:p w:rsidR="00DE1E5A" w:rsidRPr="004C5988" w:rsidRDefault="00DE1E5A" w:rsidP="004C5988">
      <w:pPr>
        <w:pStyle w:val="Hapesira7"/>
        <w:rPr>
          <w:lang w:val="sq-AL"/>
        </w:rPr>
      </w:pPr>
    </w:p>
    <w:p w:rsidR="00DE1E5A" w:rsidRPr="004C5988" w:rsidRDefault="00DE1E5A" w:rsidP="00DE1E5A">
      <w:pPr>
        <w:pStyle w:val="Paragrafi"/>
        <w:rPr>
          <w:spacing w:val="-4"/>
          <w:lang w:val="sq-AL"/>
        </w:rPr>
      </w:pPr>
      <w:r w:rsidRPr="004C5988">
        <w:rPr>
          <w:spacing w:val="-4"/>
          <w:lang w:val="sq-AL"/>
        </w:rPr>
        <w:t>Në mbështetje të nenit 100 të Kushtetutës, të nenit 5, të ligjit nr.130/2016, “Për buxhetin e vitit 2017”, dhe në vijim të shkronjës “c”, të pikës 9, të vendimit nr.18, datë 11.1.2017, të Këshillit të Ministrave, “Për financimin e shërbimeve shëndetësore spitalore nga skema e detyrueshme e sigurimeve të kujdesit shëndetësor për vitin 2017”, me propozimin e ministrit të Shëndetësisë, Këshilli i Ministrave</w:t>
      </w:r>
    </w:p>
    <w:p w:rsidR="004C5988" w:rsidRDefault="004C5988" w:rsidP="004C5988">
      <w:pPr>
        <w:pStyle w:val="Hapesira7"/>
        <w:rPr>
          <w:lang w:val="sq-AL"/>
        </w:rPr>
      </w:pPr>
    </w:p>
    <w:p w:rsidR="00DE1E5A" w:rsidRPr="004C5988" w:rsidRDefault="00DE1E5A" w:rsidP="00DE46B2">
      <w:pPr>
        <w:pStyle w:val="Titulli"/>
        <w:rPr>
          <w:b w:val="0"/>
          <w:spacing w:val="-4"/>
          <w:lang w:val="sq-AL"/>
        </w:rPr>
      </w:pPr>
      <w:r w:rsidRPr="004C5988">
        <w:rPr>
          <w:b w:val="0"/>
          <w:spacing w:val="-4"/>
          <w:lang w:val="sq-AL"/>
        </w:rPr>
        <w:t>VENDOSI:</w:t>
      </w:r>
    </w:p>
    <w:p w:rsidR="00DE1E5A" w:rsidRPr="004C5988" w:rsidRDefault="00DE1E5A" w:rsidP="004C5988">
      <w:pPr>
        <w:pStyle w:val="Hapesira7"/>
        <w:rPr>
          <w:lang w:val="sq-AL"/>
        </w:rPr>
      </w:pPr>
    </w:p>
    <w:p w:rsidR="00DE1E5A" w:rsidRPr="004C5988" w:rsidRDefault="00DE1E5A" w:rsidP="00DE1E5A">
      <w:pPr>
        <w:pStyle w:val="Paragrafi"/>
        <w:rPr>
          <w:spacing w:val="-4"/>
          <w:lang w:val="sq-AL"/>
        </w:rPr>
      </w:pPr>
      <w:r w:rsidRPr="004C5988">
        <w:rPr>
          <w:spacing w:val="-4"/>
          <w:lang w:val="sq-AL"/>
        </w:rPr>
        <w:t>1. Mbulimin e pjesshëm të shpenzimeve të mjekimit të z. Albert Damjaneci, në masën 6 000 000 (gjashtë milionë) lekë.</w:t>
      </w:r>
    </w:p>
    <w:p w:rsidR="00DE1E5A" w:rsidRPr="004C5988" w:rsidRDefault="00DE1E5A" w:rsidP="00DE1E5A">
      <w:pPr>
        <w:pStyle w:val="Paragrafi"/>
        <w:rPr>
          <w:spacing w:val="-4"/>
          <w:lang w:val="sq-AL"/>
        </w:rPr>
      </w:pPr>
      <w:r w:rsidRPr="004C5988">
        <w:rPr>
          <w:spacing w:val="-4"/>
          <w:lang w:val="sq-AL"/>
        </w:rPr>
        <w:t>2. Ky fond të përballohet nga Fondi i Sigurimit të Detyrueshëm të Kujdesit Shëndetësor.</w:t>
      </w:r>
    </w:p>
    <w:p w:rsidR="004C5988" w:rsidRDefault="004C5988" w:rsidP="00DE1E5A">
      <w:pPr>
        <w:pStyle w:val="Paragrafi"/>
        <w:rPr>
          <w:spacing w:val="-4"/>
          <w:lang w:val="sq-AL"/>
        </w:rPr>
      </w:pPr>
    </w:p>
    <w:p w:rsidR="00DE1E5A" w:rsidRPr="004C5988" w:rsidRDefault="00DE1E5A" w:rsidP="00DE1E5A">
      <w:pPr>
        <w:pStyle w:val="Paragrafi"/>
        <w:rPr>
          <w:spacing w:val="-4"/>
          <w:lang w:val="sq-AL"/>
        </w:rPr>
      </w:pPr>
      <w:r w:rsidRPr="004C5988">
        <w:rPr>
          <w:spacing w:val="-4"/>
          <w:lang w:val="sq-AL"/>
        </w:rPr>
        <w:t>3. Pagesa të bëhet me paraqitjen e faturave të institucionit të kurimit.</w:t>
      </w:r>
    </w:p>
    <w:p w:rsidR="00DE1E5A" w:rsidRPr="004C5988" w:rsidRDefault="00DE1E5A" w:rsidP="00DE1E5A">
      <w:pPr>
        <w:pStyle w:val="Paragrafi"/>
        <w:rPr>
          <w:spacing w:val="-4"/>
          <w:lang w:val="sq-AL"/>
        </w:rPr>
      </w:pPr>
      <w:r w:rsidRPr="004C5988">
        <w:rPr>
          <w:spacing w:val="-4"/>
          <w:lang w:val="sq-AL"/>
        </w:rPr>
        <w:t>4. Ngarkohen Ministria e Shëndetësisë dhe Fondi i Sigurimit të Detyrueshëm të Kujdesit Shëndetësor për zbatimin e këtij vendimi.</w:t>
      </w:r>
    </w:p>
    <w:p w:rsidR="00DE1E5A" w:rsidRPr="004C5988" w:rsidRDefault="00DE1E5A" w:rsidP="00DE1E5A">
      <w:pPr>
        <w:pStyle w:val="Paragrafi"/>
        <w:rPr>
          <w:spacing w:val="-4"/>
          <w:lang w:val="sq-AL"/>
        </w:rPr>
      </w:pPr>
      <w:r w:rsidRPr="004C5988">
        <w:rPr>
          <w:spacing w:val="-4"/>
          <w:lang w:val="sq-AL"/>
        </w:rPr>
        <w:t>Ky vendim hyn në fuqi menjëherë.</w:t>
      </w:r>
    </w:p>
    <w:p w:rsidR="00DE1E5A" w:rsidRPr="004C5988" w:rsidRDefault="00DE1E5A" w:rsidP="004C5988">
      <w:pPr>
        <w:pStyle w:val="Hapesira7"/>
        <w:rPr>
          <w:lang w:val="sq-AL"/>
        </w:rPr>
      </w:pPr>
    </w:p>
    <w:p w:rsidR="00DE46B2" w:rsidRPr="004C5988" w:rsidRDefault="00DE46B2" w:rsidP="00DE46B2">
      <w:pPr>
        <w:pStyle w:val="Autoriteti"/>
        <w:rPr>
          <w:spacing w:val="-4"/>
          <w:lang w:val="sq-AL"/>
        </w:rPr>
      </w:pPr>
      <w:r w:rsidRPr="004C5988">
        <w:rPr>
          <w:spacing w:val="-4"/>
          <w:lang w:val="sq-AL"/>
        </w:rPr>
        <w:t>KRYEMINISTRI</w:t>
      </w:r>
    </w:p>
    <w:p w:rsidR="00DE46B2" w:rsidRPr="004C5988" w:rsidRDefault="00DE46B2" w:rsidP="00DE46B2">
      <w:pPr>
        <w:pStyle w:val="AutoritetiEmer"/>
        <w:rPr>
          <w:spacing w:val="-4"/>
          <w:lang w:val="sq-AL"/>
        </w:rPr>
      </w:pPr>
      <w:r w:rsidRPr="004C5988">
        <w:rPr>
          <w:spacing w:val="-4"/>
          <w:lang w:val="sq-AL"/>
        </w:rPr>
        <w:t>Edi Rama</w:t>
      </w:r>
    </w:p>
    <w:p w:rsidR="00AB3AC6" w:rsidRPr="004C5988" w:rsidRDefault="00AB3AC6" w:rsidP="00EE4082">
      <w:pPr>
        <w:pStyle w:val="Paragrafi"/>
        <w:rPr>
          <w:spacing w:val="-4"/>
          <w:lang w:val="sq-AL" w:eastAsia="en-GB"/>
        </w:rPr>
      </w:pPr>
    </w:p>
    <w:p w:rsidR="00EE4082" w:rsidRPr="004C5988" w:rsidRDefault="00EE4082" w:rsidP="00EB7002">
      <w:pPr>
        <w:pStyle w:val="Akti"/>
        <w:rPr>
          <w:spacing w:val="-4"/>
          <w:lang w:val="sq-AL"/>
        </w:rPr>
      </w:pPr>
      <w:bookmarkStart w:id="13" w:name="_GoBack"/>
      <w:r w:rsidRPr="004C5988">
        <w:rPr>
          <w:spacing w:val="-4"/>
          <w:lang w:val="sq-AL"/>
        </w:rPr>
        <w:t>VENDIM</w:t>
      </w:r>
    </w:p>
    <w:p w:rsidR="00EE4082" w:rsidRPr="004C5988" w:rsidRDefault="00EE4082" w:rsidP="00EB7002">
      <w:pPr>
        <w:pStyle w:val="NumriData"/>
        <w:rPr>
          <w:spacing w:val="-4"/>
          <w:lang w:val="sq-AL"/>
        </w:rPr>
      </w:pPr>
      <w:r w:rsidRPr="004C5988">
        <w:rPr>
          <w:spacing w:val="-4"/>
          <w:lang w:val="sq-AL"/>
        </w:rPr>
        <w:t>Nr. 141, datë 22.2.2017</w:t>
      </w:r>
    </w:p>
    <w:p w:rsidR="00EE4082" w:rsidRPr="004C5988" w:rsidRDefault="00EE4082" w:rsidP="004C5988">
      <w:pPr>
        <w:pStyle w:val="Hapesira7"/>
        <w:rPr>
          <w:lang w:val="sq-AL"/>
        </w:rPr>
      </w:pPr>
    </w:p>
    <w:p w:rsidR="00EE4082" w:rsidRPr="004C5988" w:rsidRDefault="00EE4082" w:rsidP="00EB7002">
      <w:pPr>
        <w:pStyle w:val="Titulli"/>
        <w:rPr>
          <w:spacing w:val="-4"/>
          <w:lang w:val="sq-AL"/>
        </w:rPr>
      </w:pPr>
      <w:r w:rsidRPr="004C5988">
        <w:rPr>
          <w:spacing w:val="-4"/>
          <w:lang w:val="sq-AL"/>
        </w:rPr>
        <w:t xml:space="preserve">PËR ORGANIZIMIN DHE FUNKSIONIMIN E AUTORITETIT KOMBËTAR PËR CERTIFIKIMIN ELEKTRONIK DHE SIGURINË KIBERNETIKE </w:t>
      </w:r>
    </w:p>
    <w:p w:rsidR="00EE4082" w:rsidRPr="004C5988" w:rsidRDefault="00EE4082" w:rsidP="004C5988">
      <w:pPr>
        <w:pStyle w:val="Hapesira7"/>
        <w:rPr>
          <w:lang w:val="sq-AL"/>
        </w:rPr>
      </w:pPr>
    </w:p>
    <w:p w:rsidR="00EE4082" w:rsidRPr="004C5988" w:rsidRDefault="00EE4082" w:rsidP="00EE4082">
      <w:pPr>
        <w:pStyle w:val="Paragrafi"/>
        <w:rPr>
          <w:spacing w:val="-4"/>
          <w:lang w:val="sq-AL"/>
        </w:rPr>
      </w:pPr>
      <w:r w:rsidRPr="004C5988">
        <w:rPr>
          <w:spacing w:val="-4"/>
          <w:lang w:val="sq-AL"/>
        </w:rPr>
        <w:t>Në mbështetje të nenit 100 të Kushtetutës, të nenit 10, të ligjit nr.9880, datë 25.2.2008, “Për nënshkrimin elektronik”, të ndryshuar, të nenit 11, të ligjit nr.130/2016, “Për buxhetin e vitit 2017”, dhe të nenit 6, të ligjit nr.90/2012, “Për organizimin dhe funksionimin e administratës shtetërore”, me propozimin e ministrit të Shtetit për Inovacionin dhe Administratën Publike, Këshilli i Ministrave</w:t>
      </w:r>
    </w:p>
    <w:p w:rsidR="00EE4082" w:rsidRPr="004C5988" w:rsidRDefault="00EE4082" w:rsidP="004C5988">
      <w:pPr>
        <w:pStyle w:val="Hapesira7"/>
        <w:rPr>
          <w:lang w:val="sq-AL"/>
        </w:rPr>
      </w:pPr>
    </w:p>
    <w:p w:rsidR="00EE4082" w:rsidRPr="004C5988" w:rsidRDefault="00EE4082" w:rsidP="00EB7002">
      <w:pPr>
        <w:pStyle w:val="Titulli"/>
        <w:rPr>
          <w:b w:val="0"/>
          <w:spacing w:val="-4"/>
          <w:lang w:val="sq-AL"/>
        </w:rPr>
      </w:pPr>
      <w:r w:rsidRPr="004C5988">
        <w:rPr>
          <w:b w:val="0"/>
          <w:spacing w:val="-4"/>
          <w:lang w:val="sq-AL"/>
        </w:rPr>
        <w:t>VENDOSI:</w:t>
      </w:r>
    </w:p>
    <w:p w:rsidR="00EE4082" w:rsidRPr="004C5988" w:rsidRDefault="00EE4082" w:rsidP="004C5988">
      <w:pPr>
        <w:pStyle w:val="Hapesira7"/>
        <w:rPr>
          <w:lang w:val="sq-AL"/>
        </w:rPr>
      </w:pPr>
    </w:p>
    <w:p w:rsidR="00EE4082" w:rsidRPr="004C5988" w:rsidRDefault="00EE4082" w:rsidP="00EE4082">
      <w:pPr>
        <w:pStyle w:val="Paragrafi"/>
        <w:rPr>
          <w:spacing w:val="-4"/>
          <w:lang w:val="sq-AL"/>
        </w:rPr>
      </w:pPr>
      <w:r w:rsidRPr="004C5988">
        <w:rPr>
          <w:spacing w:val="-4"/>
          <w:lang w:val="sq-AL"/>
        </w:rPr>
        <w:t>1. Autoriteti Kombëtar për Certifikimin Elektronik dhe Sigurinë Kibernetike (Autoriteti), është institucion qendror buxhetor, në varësi të ministrit përgjegjës për fushën e teknologjisë së informacionit dhe komunikimeve elektronike.</w:t>
      </w:r>
    </w:p>
    <w:p w:rsidR="00EE4082" w:rsidRPr="004C5988" w:rsidRDefault="00EE4082" w:rsidP="00EE4082">
      <w:pPr>
        <w:pStyle w:val="Paragrafi"/>
        <w:rPr>
          <w:spacing w:val="-4"/>
          <w:lang w:val="sq-AL"/>
        </w:rPr>
      </w:pPr>
      <w:r w:rsidRPr="004C5988">
        <w:rPr>
          <w:spacing w:val="-4"/>
          <w:lang w:val="sq-AL"/>
        </w:rPr>
        <w:t xml:space="preserve">2. Autoriteti Kombëtar për Certifikimin Elektronik dhe Sigurinë Kibernetike, organizohet si Drejtori e Përgjithshme, me seli në Tiranë, dhe e shtrin veprimtarinë e tij në të gjithë territorin e Republikës së Shqipërisë. </w:t>
      </w:r>
    </w:p>
    <w:p w:rsidR="00EE4082" w:rsidRPr="004C5988" w:rsidRDefault="00EE4082" w:rsidP="00EE4082">
      <w:pPr>
        <w:pStyle w:val="Paragrafi"/>
        <w:rPr>
          <w:spacing w:val="-6"/>
          <w:lang w:val="sq-AL"/>
        </w:rPr>
      </w:pPr>
      <w:r w:rsidRPr="004C5988">
        <w:rPr>
          <w:spacing w:val="-6"/>
          <w:lang w:val="sq-AL"/>
        </w:rPr>
        <w:t xml:space="preserve">3. </w:t>
      </w:r>
      <w:r w:rsidRPr="004C5988">
        <w:rPr>
          <w:spacing w:val="-6"/>
          <w:lang w:val="sq-AL"/>
        </w:rPr>
        <w:tab/>
        <w:t>Autoriteti ka si objekt të veprimtarisë së tij mbikëqyrjen dhe zbatimin e legjislacionit në fuqi në fushën e nënshkrimit elektronik, identifikimin elektronik e shërbimeve të besuara, si dhe legjislacionit në fuqi në fushën e sigurisë kibernetike.</w:t>
      </w:r>
    </w:p>
    <w:p w:rsidR="00EE4082" w:rsidRPr="004C5988" w:rsidRDefault="00EE4082" w:rsidP="00EE4082">
      <w:pPr>
        <w:pStyle w:val="Paragrafi"/>
        <w:rPr>
          <w:spacing w:val="-4"/>
          <w:lang w:val="sq-AL"/>
        </w:rPr>
      </w:pPr>
      <w:r w:rsidRPr="004C5988">
        <w:rPr>
          <w:spacing w:val="-4"/>
          <w:lang w:val="sq-AL"/>
        </w:rPr>
        <w:t xml:space="preserve">4. </w:t>
      </w:r>
      <w:r w:rsidRPr="004C5988">
        <w:rPr>
          <w:spacing w:val="-4"/>
          <w:lang w:val="sq-AL"/>
        </w:rPr>
        <w:tab/>
        <w:t>Autoriteti kryen këto detyra funksionale:</w:t>
      </w:r>
    </w:p>
    <w:p w:rsidR="00EE4082" w:rsidRPr="008800C8" w:rsidRDefault="00EE4082" w:rsidP="00EE4082">
      <w:pPr>
        <w:pStyle w:val="Paragrafi"/>
        <w:rPr>
          <w:spacing w:val="-6"/>
          <w:lang w:val="sq-AL"/>
        </w:rPr>
      </w:pPr>
      <w:r w:rsidRPr="008800C8">
        <w:rPr>
          <w:spacing w:val="-6"/>
          <w:lang w:val="sq-AL"/>
        </w:rPr>
        <w:t>4.1 Ushtron kompetencat e parashikuara për autoritetin përgjegjës në legjislacionin në fuqi për nënshkrimin elektronik, për identifikimin elektronik e shërbimet e besuara si dhe për sigurinë kibernetike.</w:t>
      </w:r>
    </w:p>
    <w:p w:rsidR="00EE4082" w:rsidRPr="004C5988" w:rsidRDefault="00EE4082" w:rsidP="00EE4082">
      <w:pPr>
        <w:pStyle w:val="Paragrafi"/>
        <w:rPr>
          <w:spacing w:val="-4"/>
          <w:lang w:val="sq-AL"/>
        </w:rPr>
      </w:pPr>
      <w:r w:rsidRPr="004C5988">
        <w:rPr>
          <w:spacing w:val="-4"/>
          <w:lang w:val="sq-AL"/>
        </w:rPr>
        <w:t xml:space="preserve">4.2 </w:t>
      </w:r>
      <w:r w:rsidRPr="004C5988">
        <w:rPr>
          <w:spacing w:val="-4"/>
          <w:lang w:val="sq-AL"/>
        </w:rPr>
        <w:tab/>
        <w:t>Garanton sigurinë për shërbimet e besuara, në veçanti për garantimin e besueshmërisë dhe sigurisë në transaksionet elektronike ndërmjet qytetarëve, biznesit dhe autoriteteve publike, duke rritur efektivitetin e shërbimeve publike e private dhe tregtisë elektronike.</w:t>
      </w:r>
    </w:p>
    <w:p w:rsidR="00EE4082" w:rsidRPr="004C5988" w:rsidRDefault="00EE4082" w:rsidP="00EE4082">
      <w:pPr>
        <w:pStyle w:val="Paragrafi"/>
        <w:rPr>
          <w:spacing w:val="-4"/>
          <w:lang w:val="sq-AL"/>
        </w:rPr>
      </w:pPr>
      <w:r w:rsidRPr="004C5988">
        <w:rPr>
          <w:spacing w:val="-4"/>
          <w:lang w:val="sq-AL"/>
        </w:rPr>
        <w:t xml:space="preserve">4.3 </w:t>
      </w:r>
      <w:r w:rsidRPr="004C5988">
        <w:rPr>
          <w:spacing w:val="-4"/>
          <w:lang w:val="sq-AL"/>
        </w:rPr>
        <w:tab/>
        <w:t>Përcakton rregullat për skemat e identifikimit elektronik, vulat elektronike, transferimin e detyrave të shërbimeve të besuara, shërbimin e transmetimit elektronik, autentifikimin e faqeve të internetit.</w:t>
      </w:r>
    </w:p>
    <w:p w:rsidR="00EE4082" w:rsidRPr="004C5988" w:rsidRDefault="00EE4082" w:rsidP="00EE4082">
      <w:pPr>
        <w:pStyle w:val="Paragrafi"/>
        <w:rPr>
          <w:spacing w:val="-4"/>
          <w:lang w:val="sq-AL"/>
        </w:rPr>
      </w:pPr>
      <w:r w:rsidRPr="004C5988">
        <w:rPr>
          <w:spacing w:val="-4"/>
          <w:lang w:val="sq-AL"/>
        </w:rPr>
        <w:t xml:space="preserve">4.4 Përcakton rregullat dhe metodat për verifikimin e vlefshmërisë së produkteve të gjeneruara nga shërbimet e besuara, vendase dhe të huaja, duke mundësuar aksesin publik për kontrollin e vlefshmërisë së tyre nëpërmjet listave të besuara të vendeve anëtare të BE-së dhe protokollin </w:t>
      </w:r>
      <w:r w:rsidRPr="007B3A45">
        <w:rPr>
          <w:i/>
          <w:spacing w:val="-4"/>
          <w:lang w:val="sq-AL"/>
        </w:rPr>
        <w:t>on-line</w:t>
      </w:r>
      <w:r w:rsidRPr="004C5988">
        <w:rPr>
          <w:spacing w:val="-4"/>
          <w:lang w:val="sq-AL"/>
        </w:rPr>
        <w:t xml:space="preserve"> të statusit të certifikatave dhe listave të revokimit të certifikatave.</w:t>
      </w:r>
    </w:p>
    <w:p w:rsidR="00EE4082" w:rsidRPr="004C5988" w:rsidRDefault="00EE4082" w:rsidP="00EE4082">
      <w:pPr>
        <w:pStyle w:val="Paragrafi"/>
        <w:rPr>
          <w:spacing w:val="-4"/>
          <w:lang w:val="sq-AL"/>
        </w:rPr>
      </w:pPr>
      <w:r w:rsidRPr="004C5988">
        <w:rPr>
          <w:spacing w:val="-4"/>
          <w:lang w:val="sq-AL"/>
        </w:rPr>
        <w:t>4.5 Krijon dhe mirëmban listat e besuara në nivel kombëtar, sipas përcaktimeve të standardeve të BE-së.</w:t>
      </w:r>
    </w:p>
    <w:p w:rsidR="00EE4082" w:rsidRPr="004C5988" w:rsidRDefault="00EE4082" w:rsidP="00EE4082">
      <w:pPr>
        <w:pStyle w:val="Paragrafi"/>
        <w:rPr>
          <w:spacing w:val="-4"/>
          <w:lang w:val="sq-AL"/>
        </w:rPr>
      </w:pPr>
      <w:r w:rsidRPr="004C5988">
        <w:rPr>
          <w:spacing w:val="-4"/>
          <w:lang w:val="sq-AL"/>
        </w:rPr>
        <w:t xml:space="preserve">4.6 </w:t>
      </w:r>
      <w:r w:rsidRPr="004C5988">
        <w:rPr>
          <w:spacing w:val="-4"/>
          <w:lang w:val="sq-AL"/>
        </w:rPr>
        <w:tab/>
        <w:t>Miraton formën dhe përmbajtjen e marrëveshjeve, midis ofruesit të kualifikuar të shërbimit të besuar dhe palëve të treta, në rast të transferimit të shërbimit.</w:t>
      </w:r>
    </w:p>
    <w:p w:rsidR="00EE4082" w:rsidRPr="004C5988" w:rsidRDefault="00EE4082" w:rsidP="00EE4082">
      <w:pPr>
        <w:pStyle w:val="Paragrafi"/>
        <w:rPr>
          <w:spacing w:val="-4"/>
          <w:lang w:val="sq-AL"/>
        </w:rPr>
      </w:pPr>
      <w:r w:rsidRPr="004C5988">
        <w:rPr>
          <w:spacing w:val="-4"/>
          <w:lang w:val="sq-AL"/>
        </w:rPr>
        <w:t xml:space="preserve">4.7 </w:t>
      </w:r>
      <w:r w:rsidRPr="004C5988">
        <w:rPr>
          <w:spacing w:val="-4"/>
          <w:lang w:val="sq-AL"/>
        </w:rPr>
        <w:tab/>
        <w:t>Mbikëqyr dhe kontrollon palët e treta, në rastin kur transferohen një ose më shumë nga detyrat e shërbimeve të besuara.</w:t>
      </w:r>
    </w:p>
    <w:p w:rsidR="00EE4082" w:rsidRPr="004C5988" w:rsidRDefault="00EE4082" w:rsidP="00EE4082">
      <w:pPr>
        <w:pStyle w:val="Paragrafi"/>
        <w:rPr>
          <w:spacing w:val="-4"/>
          <w:lang w:val="sq-AL"/>
        </w:rPr>
      </w:pPr>
      <w:r w:rsidRPr="004C5988">
        <w:rPr>
          <w:spacing w:val="-4"/>
          <w:lang w:val="sq-AL"/>
        </w:rPr>
        <w:t>4.8</w:t>
      </w:r>
      <w:r w:rsidRPr="004C5988">
        <w:rPr>
          <w:spacing w:val="-4"/>
          <w:lang w:val="sq-AL"/>
        </w:rPr>
        <w:tab/>
      </w:r>
      <w:r w:rsidR="007B3A45">
        <w:rPr>
          <w:spacing w:val="-4"/>
          <w:lang w:val="sq-AL"/>
        </w:rPr>
        <w:t xml:space="preserve"> </w:t>
      </w:r>
      <w:r w:rsidRPr="004C5988">
        <w:rPr>
          <w:spacing w:val="-4"/>
          <w:lang w:val="sq-AL"/>
        </w:rPr>
        <w:t>Realizon kontrollin/monitorimin e zbatimit të standardeve dhe procedurave të lëshimit të certifikatave të kualifikuara nga ofruesit e kualifikuar të shërbimit të besuar.</w:t>
      </w:r>
    </w:p>
    <w:p w:rsidR="00EE4082" w:rsidRPr="004C5988" w:rsidRDefault="007B3A45" w:rsidP="00EE4082">
      <w:pPr>
        <w:pStyle w:val="Paragrafi"/>
        <w:rPr>
          <w:spacing w:val="-4"/>
          <w:lang w:val="sq-AL"/>
        </w:rPr>
      </w:pPr>
      <w:r>
        <w:rPr>
          <w:spacing w:val="-4"/>
          <w:lang w:val="sq-AL"/>
        </w:rPr>
        <w:t xml:space="preserve">4.9 </w:t>
      </w:r>
      <w:r w:rsidR="00EE4082" w:rsidRPr="004C5988">
        <w:rPr>
          <w:spacing w:val="-4"/>
          <w:lang w:val="sq-AL"/>
        </w:rPr>
        <w:t>Nxit dhe promovon shërbimet e besuara në shërbimet publike, të ofruara nga institucionet publike dhe private, ndaj qytetarëve dhe biznesit.</w:t>
      </w:r>
    </w:p>
    <w:p w:rsidR="00EE4082" w:rsidRPr="004C5988" w:rsidRDefault="00EE4082" w:rsidP="00EE4082">
      <w:pPr>
        <w:pStyle w:val="Paragrafi"/>
        <w:rPr>
          <w:spacing w:val="-4"/>
          <w:lang w:val="sq-AL"/>
        </w:rPr>
      </w:pPr>
      <w:r w:rsidRPr="004C5988">
        <w:rPr>
          <w:spacing w:val="-4"/>
          <w:lang w:val="sq-AL"/>
        </w:rPr>
        <w:t xml:space="preserve">4.10 </w:t>
      </w:r>
      <w:r w:rsidRPr="004C5988">
        <w:rPr>
          <w:spacing w:val="-4"/>
          <w:lang w:val="sq-AL"/>
        </w:rPr>
        <w:tab/>
        <w:t xml:space="preserve">Merr pjesë në përgatitjen e strategjisë kombëtare në fushën e sigurisë elektronike, në përputhje me parashikimet sipas </w:t>
      </w:r>
      <w:r w:rsidR="009B4C99" w:rsidRPr="004C5988">
        <w:rPr>
          <w:spacing w:val="-4"/>
          <w:lang w:val="sq-AL"/>
        </w:rPr>
        <w:t>legjislacionit</w:t>
      </w:r>
      <w:r w:rsidRPr="004C5988">
        <w:rPr>
          <w:spacing w:val="-4"/>
          <w:lang w:val="sq-AL"/>
        </w:rPr>
        <w:t xml:space="preserve"> në fuqi për nënshkrimin elektronik, për identifikimin elektronik dhe shërbimet e besuara si dhe për sigurinë kibernetike.</w:t>
      </w:r>
    </w:p>
    <w:p w:rsidR="00EE4082" w:rsidRPr="004C5988" w:rsidRDefault="00EE4082" w:rsidP="00EE4082">
      <w:pPr>
        <w:pStyle w:val="Paragrafi"/>
        <w:rPr>
          <w:spacing w:val="-4"/>
          <w:lang w:val="sq-AL"/>
        </w:rPr>
      </w:pPr>
      <w:r w:rsidRPr="004C5988">
        <w:rPr>
          <w:spacing w:val="-4"/>
          <w:lang w:val="sq-AL"/>
        </w:rPr>
        <w:t xml:space="preserve">4.11 </w:t>
      </w:r>
      <w:r w:rsidRPr="004C5988">
        <w:rPr>
          <w:spacing w:val="-4"/>
          <w:lang w:val="sq-AL"/>
        </w:rPr>
        <w:tab/>
        <w:t>Bashkëpunon me organizatat kombëtare dhe ndërkombëtare në fushën e rregullimit të sigurisë elektronike.</w:t>
      </w:r>
    </w:p>
    <w:p w:rsidR="00EE4082" w:rsidRPr="004C5988" w:rsidRDefault="00EE4082" w:rsidP="00EE4082">
      <w:pPr>
        <w:pStyle w:val="Paragrafi"/>
        <w:rPr>
          <w:spacing w:val="-4"/>
          <w:lang w:val="sq-AL"/>
        </w:rPr>
      </w:pPr>
      <w:r w:rsidRPr="004C5988">
        <w:rPr>
          <w:spacing w:val="-4"/>
          <w:lang w:val="sq-AL"/>
        </w:rPr>
        <w:t xml:space="preserve">4.12 </w:t>
      </w:r>
      <w:r w:rsidRPr="004C5988">
        <w:rPr>
          <w:spacing w:val="-4"/>
          <w:lang w:val="sq-AL"/>
        </w:rPr>
        <w:tab/>
        <w:t>Garanton kushtet për konkurrencën e lirë, ndërmjet ofruesve të kualifikuar të shërbimeve të besuara, të cilat mbështeten në parimet e transparencës, neutralitetit të teknologjisë, ekonomisë së lirë të tregut, mosdiskriminimit dhe ndershmërisë.</w:t>
      </w:r>
    </w:p>
    <w:p w:rsidR="00EE4082" w:rsidRPr="004C5988" w:rsidRDefault="00EE4082" w:rsidP="00EE4082">
      <w:pPr>
        <w:pStyle w:val="Paragrafi"/>
        <w:rPr>
          <w:spacing w:val="-4"/>
          <w:lang w:val="sq-AL"/>
        </w:rPr>
      </w:pPr>
      <w:r w:rsidRPr="004C5988">
        <w:rPr>
          <w:spacing w:val="-4"/>
          <w:lang w:val="sq-AL"/>
        </w:rPr>
        <w:t xml:space="preserve">4.13 </w:t>
      </w:r>
      <w:r w:rsidRPr="004C5988">
        <w:rPr>
          <w:spacing w:val="-4"/>
          <w:lang w:val="sq-AL"/>
        </w:rPr>
        <w:tab/>
        <w:t>Zgjidh mosmarrëveshjet midis ofruesve të kualifikuar të shërbimit të besuar dhe organizmave të testimit dhe konfirmimit.</w:t>
      </w:r>
    </w:p>
    <w:p w:rsidR="00EE4082" w:rsidRPr="004C5988" w:rsidRDefault="00EE4082" w:rsidP="00EE4082">
      <w:pPr>
        <w:pStyle w:val="Paragrafi"/>
        <w:rPr>
          <w:spacing w:val="-4"/>
          <w:lang w:val="sq-AL"/>
        </w:rPr>
      </w:pPr>
      <w:r w:rsidRPr="004C5988">
        <w:rPr>
          <w:spacing w:val="-4"/>
          <w:lang w:val="sq-AL"/>
        </w:rPr>
        <w:t>4.14 Mbron të drejtat e përdoruesve të shërbimeve të besuara dhe zgjidh mosmarrëveshjet midis ofruesve të kualifikuar të shërbimit të besuar dhe zotërueseve të certifikatave të kualifikuara.</w:t>
      </w:r>
    </w:p>
    <w:p w:rsidR="00EE4082" w:rsidRPr="004C5988" w:rsidRDefault="00EE4082" w:rsidP="00EE4082">
      <w:pPr>
        <w:pStyle w:val="Paragrafi"/>
        <w:rPr>
          <w:spacing w:val="-4"/>
          <w:lang w:val="sq-AL"/>
        </w:rPr>
      </w:pPr>
      <w:r w:rsidRPr="004C5988">
        <w:rPr>
          <w:spacing w:val="-4"/>
          <w:lang w:val="sq-AL"/>
        </w:rPr>
        <w:t>4.15</w:t>
      </w:r>
      <w:r w:rsidRPr="004C5988">
        <w:rPr>
          <w:spacing w:val="-4"/>
          <w:lang w:val="sq-AL"/>
        </w:rPr>
        <w:tab/>
      </w:r>
      <w:r w:rsidR="007B3A45">
        <w:rPr>
          <w:spacing w:val="-4"/>
          <w:lang w:val="sq-AL"/>
        </w:rPr>
        <w:t xml:space="preserve"> </w:t>
      </w:r>
      <w:r w:rsidRPr="004C5988">
        <w:rPr>
          <w:spacing w:val="-4"/>
          <w:lang w:val="sq-AL"/>
        </w:rPr>
        <w:t>Bashkërendon punën me institucionet publike dhe private, të cilat disponojnë sisteme kritike e të rëndësishme të informacionit, dhe përgjigjet me kundërmasa ndaj kërcënimeve/</w:t>
      </w:r>
      <w:r w:rsidR="008800C8">
        <w:rPr>
          <w:spacing w:val="-4"/>
          <w:lang w:val="sq-AL"/>
        </w:rPr>
        <w:t xml:space="preserve"> </w:t>
      </w:r>
      <w:r w:rsidRPr="004C5988">
        <w:rPr>
          <w:spacing w:val="-4"/>
          <w:lang w:val="sq-AL"/>
        </w:rPr>
        <w:t>sulmeve kibernetike.</w:t>
      </w:r>
    </w:p>
    <w:p w:rsidR="00EE4082" w:rsidRPr="004C5988" w:rsidRDefault="00EE4082" w:rsidP="00EE4082">
      <w:pPr>
        <w:pStyle w:val="Paragrafi"/>
        <w:rPr>
          <w:spacing w:val="-4"/>
          <w:lang w:val="sq-AL"/>
        </w:rPr>
      </w:pPr>
      <w:r w:rsidRPr="004C5988">
        <w:rPr>
          <w:spacing w:val="-4"/>
          <w:lang w:val="sq-AL"/>
        </w:rPr>
        <w:t>4.16</w:t>
      </w:r>
      <w:r w:rsidRPr="004C5988">
        <w:rPr>
          <w:spacing w:val="-4"/>
          <w:lang w:val="sq-AL"/>
        </w:rPr>
        <w:tab/>
      </w:r>
      <w:r w:rsidR="007B3A45">
        <w:rPr>
          <w:spacing w:val="-4"/>
          <w:lang w:val="sq-AL"/>
        </w:rPr>
        <w:t xml:space="preserve"> </w:t>
      </w:r>
      <w:r w:rsidRPr="004C5988">
        <w:rPr>
          <w:spacing w:val="-4"/>
          <w:lang w:val="sq-AL"/>
        </w:rPr>
        <w:t>Konsulton, propozon dhe bashkëpunon me strukturat përkatëse të qeverisë për hartimin e  programeve dhe ndjekjen e procedurave të veçanta, me qëllim përmirësimin e nivelit të mbrojtjes së të dhënave dhe rrjeteve/sistemeve kompjuterike shtetërore ndaj veprimtarive të paautorizuara dhe/ose përpjekjeve për të zhvilluar një veprimtari të paautorizuar.</w:t>
      </w:r>
    </w:p>
    <w:p w:rsidR="00EE4082" w:rsidRPr="004C5988" w:rsidRDefault="00EE4082" w:rsidP="00EE4082">
      <w:pPr>
        <w:pStyle w:val="Paragrafi"/>
        <w:rPr>
          <w:spacing w:val="-4"/>
          <w:lang w:val="sq-AL"/>
        </w:rPr>
      </w:pPr>
      <w:r w:rsidRPr="004C5988">
        <w:rPr>
          <w:spacing w:val="-4"/>
          <w:lang w:val="sq-AL"/>
        </w:rPr>
        <w:t xml:space="preserve">4.17 Verifikon sigurinë dhe përputhshmërinë e aplikacioneve të zhvilluara apo të implementuara nga autoritetet shtetërore. </w:t>
      </w:r>
    </w:p>
    <w:p w:rsidR="00EE4082" w:rsidRPr="004C5988" w:rsidRDefault="00EE4082" w:rsidP="00EE4082">
      <w:pPr>
        <w:pStyle w:val="Paragrafi"/>
        <w:rPr>
          <w:spacing w:val="-4"/>
          <w:lang w:val="sq-AL"/>
        </w:rPr>
      </w:pPr>
      <w:r w:rsidRPr="004C5988">
        <w:rPr>
          <w:spacing w:val="-4"/>
          <w:lang w:val="sq-AL"/>
        </w:rPr>
        <w:t>4.18</w:t>
      </w:r>
      <w:r w:rsidRPr="004C5988">
        <w:rPr>
          <w:spacing w:val="-4"/>
          <w:lang w:val="sq-AL"/>
        </w:rPr>
        <w:tab/>
      </w:r>
      <w:r w:rsidR="007B3A45">
        <w:rPr>
          <w:spacing w:val="-4"/>
          <w:lang w:val="sq-AL"/>
        </w:rPr>
        <w:t xml:space="preserve"> </w:t>
      </w:r>
      <w:r w:rsidRPr="004C5988">
        <w:rPr>
          <w:spacing w:val="-4"/>
          <w:lang w:val="sq-AL"/>
        </w:rPr>
        <w:t>Përcakton standardet minimale teknike për sigurinë e të dhënave dhe rrjeteve/sistemeve kompjuterike të shoqërisë së informacionit, në përputhje me standardet ndërkombëtare në këtë fushë.</w:t>
      </w:r>
    </w:p>
    <w:p w:rsidR="00EE4082" w:rsidRPr="004C5988" w:rsidRDefault="00EE4082" w:rsidP="00EE4082">
      <w:pPr>
        <w:pStyle w:val="Paragrafi"/>
        <w:rPr>
          <w:spacing w:val="-4"/>
          <w:lang w:val="sq-AL"/>
        </w:rPr>
      </w:pPr>
      <w:r w:rsidRPr="004C5988">
        <w:rPr>
          <w:spacing w:val="-4"/>
          <w:lang w:val="sq-AL"/>
        </w:rPr>
        <w:t xml:space="preserve">4.19 </w:t>
      </w:r>
      <w:r w:rsidRPr="004C5988">
        <w:rPr>
          <w:spacing w:val="-4"/>
          <w:lang w:val="sq-AL"/>
        </w:rPr>
        <w:tab/>
        <w:t>Kontrollon implementim e të gjitha standardeve teknike të zbatuara nga institucionet e shoqërisë së informacionit.</w:t>
      </w:r>
    </w:p>
    <w:p w:rsidR="00EE4082" w:rsidRPr="004C5988" w:rsidRDefault="00EE4082" w:rsidP="00EE4082">
      <w:pPr>
        <w:pStyle w:val="Paragrafi"/>
        <w:rPr>
          <w:spacing w:val="-4"/>
          <w:lang w:val="sq-AL"/>
        </w:rPr>
      </w:pPr>
      <w:r w:rsidRPr="004C5988">
        <w:rPr>
          <w:spacing w:val="-4"/>
          <w:lang w:val="sq-AL"/>
        </w:rPr>
        <w:t xml:space="preserve">4.20 </w:t>
      </w:r>
      <w:r w:rsidRPr="004C5988">
        <w:rPr>
          <w:spacing w:val="-4"/>
          <w:lang w:val="sq-AL"/>
        </w:rPr>
        <w:tab/>
        <w:t>Propozon plotësimin dhe përmirësimin e legjislacionit në fushën e veprimtarisë që mbulon.</w:t>
      </w:r>
    </w:p>
    <w:p w:rsidR="00EE4082" w:rsidRPr="004C5988" w:rsidRDefault="00EE4082" w:rsidP="00EE4082">
      <w:pPr>
        <w:pStyle w:val="Paragrafi"/>
        <w:rPr>
          <w:spacing w:val="-4"/>
          <w:lang w:val="sq-AL"/>
        </w:rPr>
      </w:pPr>
      <w:r w:rsidRPr="004C5988">
        <w:rPr>
          <w:spacing w:val="-4"/>
          <w:lang w:val="sq-AL"/>
        </w:rPr>
        <w:t xml:space="preserve">4.21 </w:t>
      </w:r>
      <w:r w:rsidRPr="004C5988">
        <w:rPr>
          <w:spacing w:val="-4"/>
          <w:lang w:val="sq-AL"/>
        </w:rPr>
        <w:tab/>
        <w:t xml:space="preserve">Ngre, administron dhe mirëmban sistemin unik </w:t>
      </w:r>
      <w:r w:rsidRPr="007B3A45">
        <w:rPr>
          <w:i/>
          <w:spacing w:val="-4"/>
          <w:lang w:val="sq-AL"/>
        </w:rPr>
        <w:t>on-line</w:t>
      </w:r>
      <w:r w:rsidRPr="004C5988">
        <w:rPr>
          <w:spacing w:val="-4"/>
          <w:lang w:val="sq-AL"/>
        </w:rPr>
        <w:t>, për publikimin e faqeve të internetit me përmbajtje të paligjshme, si më poshtë:</w:t>
      </w:r>
    </w:p>
    <w:p w:rsidR="00EE4082" w:rsidRPr="004C5988" w:rsidRDefault="00EE4082" w:rsidP="00EE4082">
      <w:pPr>
        <w:pStyle w:val="Paragrafi"/>
        <w:rPr>
          <w:spacing w:val="-4"/>
          <w:lang w:val="sq-AL"/>
        </w:rPr>
      </w:pPr>
      <w:r w:rsidRPr="004C5988">
        <w:rPr>
          <w:spacing w:val="-4"/>
          <w:lang w:val="sq-AL"/>
        </w:rPr>
        <w:t>a)</w:t>
      </w:r>
      <w:r w:rsidRPr="004C5988">
        <w:rPr>
          <w:spacing w:val="-4"/>
          <w:lang w:val="sq-AL"/>
        </w:rPr>
        <w:tab/>
      </w:r>
      <w:r w:rsidR="007B3A45">
        <w:rPr>
          <w:spacing w:val="-4"/>
          <w:lang w:val="sq-AL"/>
        </w:rPr>
        <w:t xml:space="preserve"> </w:t>
      </w:r>
      <w:r w:rsidRPr="004C5988">
        <w:rPr>
          <w:spacing w:val="-4"/>
          <w:lang w:val="sq-AL"/>
        </w:rPr>
        <w:t>Faqet me përmbajtje të paligjshme konsta</w:t>
      </w:r>
      <w:r w:rsidR="007B3A45">
        <w:rPr>
          <w:spacing w:val="-4"/>
          <w:lang w:val="sq-AL"/>
        </w:rPr>
        <w:t>-</w:t>
      </w:r>
      <w:r w:rsidRPr="004C5988">
        <w:rPr>
          <w:spacing w:val="-4"/>
          <w:lang w:val="sq-AL"/>
        </w:rPr>
        <w:t>tohen nga autoritetet publike dhe dërgohen zyrtarisht pranë Autoritetit, i cili u mundëson atyre të drejtat e aksesit në sistem, për publikimin e tyre, me qëllim mbylljen e këtyre faqeve.</w:t>
      </w:r>
    </w:p>
    <w:p w:rsidR="00EE4082" w:rsidRPr="004C5988" w:rsidRDefault="00EE4082" w:rsidP="00EE4082">
      <w:pPr>
        <w:pStyle w:val="Paragrafi"/>
        <w:rPr>
          <w:spacing w:val="-4"/>
          <w:lang w:val="sq-AL"/>
        </w:rPr>
      </w:pPr>
      <w:r w:rsidRPr="004C5988">
        <w:rPr>
          <w:spacing w:val="-4"/>
          <w:lang w:val="sq-AL"/>
        </w:rPr>
        <w:t xml:space="preserve">b) </w:t>
      </w:r>
      <w:r w:rsidRPr="004C5988">
        <w:rPr>
          <w:spacing w:val="-4"/>
          <w:lang w:val="sq-AL"/>
        </w:rPr>
        <w:tab/>
        <w:t xml:space="preserve">Autoriteti nxjerr udhëzime për funksionimin e sistemit, duke përcaktuar të drejtat dhe detyrimet e autoriteteve publike, si dhe </w:t>
      </w:r>
      <w:r w:rsidR="009B4C99" w:rsidRPr="004C5988">
        <w:rPr>
          <w:spacing w:val="-4"/>
          <w:lang w:val="sq-AL"/>
        </w:rPr>
        <w:t>ofrueseve</w:t>
      </w:r>
      <w:r w:rsidRPr="004C5988">
        <w:rPr>
          <w:spacing w:val="-4"/>
          <w:lang w:val="sq-AL"/>
        </w:rPr>
        <w:t xml:space="preserve"> të shërbimit të internetit (ISP-ve).</w:t>
      </w:r>
    </w:p>
    <w:p w:rsidR="00EE4082" w:rsidRPr="004C5988" w:rsidRDefault="00EE4082" w:rsidP="00EE4082">
      <w:pPr>
        <w:pStyle w:val="Paragrafi"/>
        <w:rPr>
          <w:spacing w:val="-4"/>
          <w:lang w:val="sq-AL"/>
        </w:rPr>
      </w:pPr>
      <w:r w:rsidRPr="004C5988">
        <w:rPr>
          <w:spacing w:val="-4"/>
          <w:lang w:val="sq-AL"/>
        </w:rPr>
        <w:t xml:space="preserve">4.22 </w:t>
      </w:r>
      <w:r w:rsidRPr="004C5988">
        <w:rPr>
          <w:spacing w:val="-4"/>
          <w:lang w:val="sq-AL"/>
        </w:rPr>
        <w:tab/>
        <w:t xml:space="preserve">Publikon listën e rregullave minimale të sigurisë për të gjitha institucionet publike e private dhe realizon kontrollin periodik të zbatimit të tyre. </w:t>
      </w:r>
    </w:p>
    <w:p w:rsidR="00EE4082" w:rsidRPr="004C5988" w:rsidRDefault="00EE4082" w:rsidP="00EE4082">
      <w:pPr>
        <w:pStyle w:val="Paragrafi"/>
        <w:rPr>
          <w:spacing w:val="-4"/>
          <w:lang w:val="sq-AL"/>
        </w:rPr>
      </w:pPr>
      <w:r w:rsidRPr="004C5988">
        <w:rPr>
          <w:spacing w:val="-4"/>
          <w:lang w:val="sq-AL"/>
        </w:rPr>
        <w:t xml:space="preserve">4.23 </w:t>
      </w:r>
      <w:r w:rsidRPr="004C5988">
        <w:rPr>
          <w:spacing w:val="-4"/>
          <w:lang w:val="sq-AL"/>
        </w:rPr>
        <w:tab/>
        <w:t>Krijon dhe përditëson regjistrin elektronik për procedurat e kontrollit.</w:t>
      </w:r>
    </w:p>
    <w:p w:rsidR="00EE4082" w:rsidRPr="004C5988" w:rsidRDefault="00EE4082" w:rsidP="00EE4082">
      <w:pPr>
        <w:pStyle w:val="Paragrafi"/>
        <w:rPr>
          <w:spacing w:val="-4"/>
          <w:lang w:val="sq-AL"/>
        </w:rPr>
      </w:pPr>
      <w:r w:rsidRPr="004C5988">
        <w:rPr>
          <w:spacing w:val="-4"/>
          <w:lang w:val="sq-AL"/>
        </w:rPr>
        <w:t xml:space="preserve">4.24 </w:t>
      </w:r>
      <w:r w:rsidRPr="004C5988">
        <w:rPr>
          <w:spacing w:val="-4"/>
          <w:lang w:val="sq-AL"/>
        </w:rPr>
        <w:tab/>
        <w:t xml:space="preserve">Krijon dhe përditëson regjistrin elektronik të ngjarjeve/incidenteve kibernetike dhe regjistrin e pikave të kontaktit kombëtare/ndërkombëtare. </w:t>
      </w:r>
    </w:p>
    <w:p w:rsidR="00EE4082" w:rsidRPr="004C5988" w:rsidRDefault="00EE4082" w:rsidP="00EE4082">
      <w:pPr>
        <w:pStyle w:val="Paragrafi"/>
        <w:rPr>
          <w:spacing w:val="-4"/>
          <w:lang w:val="sq-AL"/>
        </w:rPr>
      </w:pPr>
      <w:r w:rsidRPr="004C5988">
        <w:rPr>
          <w:spacing w:val="-4"/>
          <w:lang w:val="sq-AL"/>
        </w:rPr>
        <w:t>5.</w:t>
      </w:r>
      <w:r w:rsidRPr="004C5988">
        <w:rPr>
          <w:spacing w:val="-4"/>
          <w:lang w:val="sq-AL"/>
        </w:rPr>
        <w:tab/>
      </w:r>
      <w:r w:rsidR="007E697D">
        <w:rPr>
          <w:spacing w:val="-4"/>
          <w:lang w:val="sq-AL"/>
        </w:rPr>
        <w:t xml:space="preserve"> </w:t>
      </w:r>
      <w:r w:rsidRPr="004C5988">
        <w:rPr>
          <w:spacing w:val="-4"/>
          <w:lang w:val="sq-AL"/>
        </w:rPr>
        <w:t xml:space="preserve">Autoriteti ka stemën dhe vulën zyrtare, sipas specifikimeve më poshtë: </w:t>
      </w:r>
    </w:p>
    <w:p w:rsidR="00EE4082" w:rsidRPr="004C5988" w:rsidRDefault="00EE4082" w:rsidP="00EE4082">
      <w:pPr>
        <w:pStyle w:val="Paragrafi"/>
        <w:rPr>
          <w:spacing w:val="-4"/>
          <w:lang w:val="sq-AL"/>
        </w:rPr>
      </w:pPr>
      <w:r w:rsidRPr="004C5988">
        <w:rPr>
          <w:spacing w:val="-4"/>
          <w:lang w:val="sq-AL"/>
        </w:rPr>
        <w:t>5.1 Stema përbëhet nga stema e Republikës së Shqipërisë dhe shënimet: “Republika e Shqipërisë, Këshilli i Ministrave, Autoriteti Kombëtar për Certifikimin Elektronik dhe Sigurinë Kibernetike”.</w:t>
      </w:r>
    </w:p>
    <w:p w:rsidR="00EE4082" w:rsidRPr="004C5988" w:rsidRDefault="00EE4082" w:rsidP="00EE4082">
      <w:pPr>
        <w:pStyle w:val="Paragrafi"/>
        <w:rPr>
          <w:spacing w:val="-4"/>
          <w:lang w:val="sq-AL"/>
        </w:rPr>
      </w:pPr>
      <w:r w:rsidRPr="004C5988">
        <w:rPr>
          <w:spacing w:val="-4"/>
          <w:lang w:val="sq-AL"/>
        </w:rPr>
        <w:t>5.2 Vula e Autoritetit ka formën dhe përmban elementet e përcaktuara në legjislacionin në fuqi mbi prodhimin, administrimin, kontrollin dhe ruajtjen e vulave zyrtare.</w:t>
      </w:r>
    </w:p>
    <w:p w:rsidR="00EE4082" w:rsidRPr="004C5988" w:rsidRDefault="00EE4082" w:rsidP="00EE4082">
      <w:pPr>
        <w:pStyle w:val="Paragrafi"/>
        <w:rPr>
          <w:spacing w:val="-4"/>
          <w:lang w:val="sq-AL"/>
        </w:rPr>
      </w:pPr>
      <w:r w:rsidRPr="004C5988">
        <w:rPr>
          <w:spacing w:val="-4"/>
          <w:lang w:val="sq-AL"/>
        </w:rPr>
        <w:t>5.3 Vula e Autoritetit përmban shënimin identifikues “Autoriteti Kombëtar për Certifikimin Elektronik dhe Sigurinë Kibernetike”.</w:t>
      </w:r>
    </w:p>
    <w:p w:rsidR="00EE4082" w:rsidRPr="004C5988" w:rsidRDefault="00EE4082" w:rsidP="00EE4082">
      <w:pPr>
        <w:pStyle w:val="Paragrafi"/>
        <w:rPr>
          <w:spacing w:val="-4"/>
          <w:lang w:val="sq-AL"/>
        </w:rPr>
      </w:pPr>
      <w:r w:rsidRPr="004C5988">
        <w:rPr>
          <w:spacing w:val="-4"/>
          <w:lang w:val="sq-AL"/>
        </w:rPr>
        <w:t>5.4 Vula e Autoritetit administrohet e ruhet në përputhje me legjislacionin në fuqi.</w:t>
      </w:r>
    </w:p>
    <w:p w:rsidR="00EE4082" w:rsidRPr="004C5988" w:rsidRDefault="00EE4082" w:rsidP="00EE4082">
      <w:pPr>
        <w:pStyle w:val="Paragrafi"/>
        <w:rPr>
          <w:spacing w:val="-4"/>
          <w:lang w:val="sq-AL"/>
        </w:rPr>
      </w:pPr>
      <w:r w:rsidRPr="004C5988">
        <w:rPr>
          <w:spacing w:val="-4"/>
          <w:lang w:val="sq-AL"/>
        </w:rPr>
        <w:t xml:space="preserve">6. </w:t>
      </w:r>
      <w:r w:rsidRPr="004C5988">
        <w:rPr>
          <w:spacing w:val="-4"/>
          <w:lang w:val="sq-AL"/>
        </w:rPr>
        <w:tab/>
        <w:t>Autoriteti drejtohet nga drejtori i Përgjithshëm, i cili organizon dhe mbikëqyr veprim</w:t>
      </w:r>
      <w:r w:rsidR="007E697D">
        <w:rPr>
          <w:spacing w:val="-4"/>
          <w:lang w:val="sq-AL"/>
        </w:rPr>
        <w:t>-</w:t>
      </w:r>
      <w:r w:rsidRPr="004C5988">
        <w:rPr>
          <w:spacing w:val="-4"/>
          <w:lang w:val="sq-AL"/>
        </w:rPr>
        <w:t>tarinë e institucionit dhe është përgjegjës për mirëfunksionimin e tij, si dhe përfaqëson institucionin në marrëdhëniet me të tretët.</w:t>
      </w:r>
    </w:p>
    <w:p w:rsidR="00EE4082" w:rsidRPr="004C5988" w:rsidRDefault="00EE4082" w:rsidP="00EE4082">
      <w:pPr>
        <w:pStyle w:val="Paragrafi"/>
        <w:rPr>
          <w:spacing w:val="-4"/>
          <w:lang w:val="sq-AL"/>
        </w:rPr>
      </w:pPr>
      <w:r w:rsidRPr="004C5988">
        <w:rPr>
          <w:spacing w:val="-4"/>
          <w:lang w:val="sq-AL"/>
        </w:rPr>
        <w:t xml:space="preserve">7. </w:t>
      </w:r>
      <w:r w:rsidRPr="004C5988">
        <w:rPr>
          <w:spacing w:val="-4"/>
          <w:lang w:val="sq-AL"/>
        </w:rPr>
        <w:tab/>
        <w:t>Drejtori i Përgjithshëm kryen këto detyra:</w:t>
      </w:r>
    </w:p>
    <w:p w:rsidR="00EE4082" w:rsidRPr="004C5988" w:rsidRDefault="004639CC" w:rsidP="00EE4082">
      <w:pPr>
        <w:pStyle w:val="Paragrafi"/>
        <w:rPr>
          <w:spacing w:val="-4"/>
          <w:lang w:val="sq-AL"/>
        </w:rPr>
      </w:pPr>
      <w:r>
        <w:rPr>
          <w:spacing w:val="-4"/>
          <w:lang w:val="sq-AL"/>
        </w:rPr>
        <w:t>7.1</w:t>
      </w:r>
      <w:r w:rsidR="00EE4082" w:rsidRPr="004C5988">
        <w:rPr>
          <w:spacing w:val="-4"/>
          <w:lang w:val="sq-AL"/>
        </w:rPr>
        <w:t xml:space="preserve"> Përgatit analiza, raporte dhe bën propozime për mbarëvajtjen e punës së strukturave në varësi të tij.</w:t>
      </w:r>
    </w:p>
    <w:p w:rsidR="00EE4082" w:rsidRPr="004C5988" w:rsidRDefault="004639CC" w:rsidP="00EE4082">
      <w:pPr>
        <w:pStyle w:val="Paragrafi"/>
        <w:rPr>
          <w:spacing w:val="-4"/>
          <w:lang w:val="sq-AL"/>
        </w:rPr>
      </w:pPr>
      <w:r>
        <w:rPr>
          <w:spacing w:val="-4"/>
          <w:lang w:val="sq-AL"/>
        </w:rPr>
        <w:t>7.2</w:t>
      </w:r>
      <w:r w:rsidR="00EE4082" w:rsidRPr="004C5988">
        <w:rPr>
          <w:spacing w:val="-4"/>
          <w:lang w:val="sq-AL"/>
        </w:rPr>
        <w:t xml:space="preserve"> Drejton, përpunon programin vjetor për angazhimet e drejtorive dhe përcakton prioritetet në punën e tyre.</w:t>
      </w:r>
    </w:p>
    <w:p w:rsidR="00EE4082" w:rsidRPr="004C5988" w:rsidRDefault="00EE4082" w:rsidP="00EE4082">
      <w:pPr>
        <w:pStyle w:val="Paragrafi"/>
        <w:rPr>
          <w:spacing w:val="-4"/>
          <w:lang w:val="sq-AL"/>
        </w:rPr>
      </w:pPr>
      <w:r w:rsidRPr="004C5988">
        <w:rPr>
          <w:spacing w:val="-4"/>
          <w:lang w:val="sq-AL"/>
        </w:rPr>
        <w:t>7.3 Raporton në mënyrë periodike mbi veprimtarinë e institucionit pranë ministrit përgjegjës.</w:t>
      </w:r>
    </w:p>
    <w:p w:rsidR="00EE4082" w:rsidRPr="004C5988" w:rsidRDefault="004639CC" w:rsidP="00EE4082">
      <w:pPr>
        <w:pStyle w:val="Paragrafi"/>
        <w:rPr>
          <w:spacing w:val="-4"/>
          <w:lang w:val="sq-AL"/>
        </w:rPr>
      </w:pPr>
      <w:r>
        <w:rPr>
          <w:spacing w:val="-4"/>
          <w:lang w:val="sq-AL"/>
        </w:rPr>
        <w:t>7.4</w:t>
      </w:r>
      <w:r w:rsidR="00EE4082" w:rsidRPr="004C5988">
        <w:rPr>
          <w:spacing w:val="-4"/>
          <w:lang w:val="sq-AL"/>
        </w:rPr>
        <w:t xml:space="preserve"> I propozon ministrit përgjegjës të fushës ndërmarrjen e nismave ligjore për plotësimin dhe përmirësimin e kuadrit ligjor në fuqi.</w:t>
      </w:r>
    </w:p>
    <w:p w:rsidR="00EE4082" w:rsidRPr="004C5988" w:rsidRDefault="004639CC" w:rsidP="00EE4082">
      <w:pPr>
        <w:pStyle w:val="Paragrafi"/>
        <w:rPr>
          <w:spacing w:val="-4"/>
          <w:lang w:val="sq-AL"/>
        </w:rPr>
      </w:pPr>
      <w:r>
        <w:rPr>
          <w:spacing w:val="-4"/>
          <w:lang w:val="sq-AL"/>
        </w:rPr>
        <w:t>7.5</w:t>
      </w:r>
      <w:r w:rsidR="00EE4082" w:rsidRPr="004C5988">
        <w:rPr>
          <w:spacing w:val="-4"/>
          <w:lang w:val="sq-AL"/>
        </w:rPr>
        <w:t xml:space="preserve"> Merr masa për administrimin e frytshëm të burimeve njerëzore, të mjeteve financiare e të burimeve materiale të institucionit.</w:t>
      </w:r>
    </w:p>
    <w:p w:rsidR="00EE4082" w:rsidRPr="004C5988" w:rsidRDefault="00EE4082" w:rsidP="00EE4082">
      <w:pPr>
        <w:pStyle w:val="Paragrafi"/>
        <w:rPr>
          <w:spacing w:val="-4"/>
          <w:lang w:val="sq-AL"/>
        </w:rPr>
      </w:pPr>
      <w:r w:rsidRPr="004C5988">
        <w:rPr>
          <w:spacing w:val="-4"/>
          <w:lang w:val="sq-AL"/>
        </w:rPr>
        <w:t xml:space="preserve">8. </w:t>
      </w:r>
      <w:r w:rsidRPr="004C5988">
        <w:rPr>
          <w:spacing w:val="-4"/>
          <w:lang w:val="sq-AL"/>
        </w:rPr>
        <w:tab/>
        <w:t xml:space="preserve">Struktura e brendshme e Autoritetit miratohet nga Kryeministri sipas legjislacionit në fuqi. </w:t>
      </w:r>
    </w:p>
    <w:p w:rsidR="00EE4082" w:rsidRPr="004C5988" w:rsidRDefault="00EE4082" w:rsidP="00EE4082">
      <w:pPr>
        <w:pStyle w:val="Paragrafi"/>
        <w:rPr>
          <w:spacing w:val="-4"/>
          <w:lang w:val="sq-AL"/>
        </w:rPr>
      </w:pPr>
      <w:r w:rsidRPr="004C5988">
        <w:rPr>
          <w:spacing w:val="-4"/>
          <w:lang w:val="sq-AL"/>
        </w:rPr>
        <w:t>9. Në të gjitha aktet nënligjore fjalët “Autoriteti Kombëtar i Certifikimit Elektronik” dhe “Agjencia Kombëtare për Sigurinë Kompjuterike” zëvendësohen me “Autoriteti Kombëtar për Certifikimin Elektronik dhe Sigurinë Kibernetike”.</w:t>
      </w:r>
    </w:p>
    <w:p w:rsidR="00EE4082" w:rsidRPr="004C5988" w:rsidRDefault="004639CC" w:rsidP="00EE4082">
      <w:pPr>
        <w:pStyle w:val="Paragrafi"/>
        <w:rPr>
          <w:spacing w:val="-4"/>
          <w:lang w:val="sq-AL"/>
        </w:rPr>
      </w:pPr>
      <w:r>
        <w:rPr>
          <w:spacing w:val="-4"/>
          <w:lang w:val="sq-AL"/>
        </w:rPr>
        <w:t xml:space="preserve">10. </w:t>
      </w:r>
      <w:r w:rsidR="00EE4082" w:rsidRPr="004C5988">
        <w:rPr>
          <w:spacing w:val="-4"/>
          <w:lang w:val="sq-AL"/>
        </w:rPr>
        <w:t>Të gjitha të drejtat, detyrimet, kontratat  dhe projektet që janë në proces dhe që i takojnë përkatësisht “Autoritetit Kombëtar të Certifikimit Elektronik” dhe “Agjencisë Kombëtare për Sigurinë Kompjuterike” i transferohen “Autoritetit Kombëtar për Certifikimin Elektronik dhe Sigurinë Kibernetike”.</w:t>
      </w:r>
    </w:p>
    <w:p w:rsidR="00EE4082" w:rsidRPr="004C5988" w:rsidRDefault="00EE4082" w:rsidP="00EE4082">
      <w:pPr>
        <w:pStyle w:val="Paragrafi"/>
        <w:rPr>
          <w:spacing w:val="-4"/>
          <w:lang w:val="sq-AL"/>
        </w:rPr>
      </w:pPr>
      <w:r w:rsidRPr="004C5988">
        <w:rPr>
          <w:spacing w:val="-4"/>
          <w:lang w:val="sq-AL"/>
        </w:rPr>
        <w:t>11.</w:t>
      </w:r>
      <w:r w:rsidR="005E6697">
        <w:rPr>
          <w:spacing w:val="-4"/>
          <w:lang w:val="sq-AL"/>
        </w:rPr>
        <w:t xml:space="preserve"> </w:t>
      </w:r>
      <w:r w:rsidRPr="004C5988">
        <w:rPr>
          <w:spacing w:val="-4"/>
          <w:lang w:val="sq-AL"/>
        </w:rPr>
        <w:t xml:space="preserve">Punonjësit aktualë të AKCE-së dhe ALCIRT-it, kalojnë tek Autoriteti Kombëtar për Certifikimin Elektronik dhe Sigurinë Kibernetike dhe do të trajtohen në bazë të përcaktimeve të legjislacionit të nëpunësit civil, në rastin e mbylljes dhe ristrukturimit të institucionit.  </w:t>
      </w:r>
    </w:p>
    <w:p w:rsidR="00C3552E" w:rsidRPr="004C5988" w:rsidRDefault="00EE4082" w:rsidP="00EE4082">
      <w:pPr>
        <w:pStyle w:val="Paragrafi"/>
        <w:rPr>
          <w:spacing w:val="-4"/>
          <w:lang w:val="sq-AL"/>
        </w:rPr>
      </w:pPr>
      <w:r w:rsidRPr="004C5988">
        <w:rPr>
          <w:spacing w:val="-4"/>
          <w:lang w:val="sq-AL"/>
        </w:rPr>
        <w:t>12.</w:t>
      </w:r>
      <w:r w:rsidRPr="004C5988">
        <w:rPr>
          <w:spacing w:val="-4"/>
          <w:lang w:val="sq-AL"/>
        </w:rPr>
        <w:tab/>
        <w:t xml:space="preserve"> Fondet e miratuara për Autoritetin Kombëtar të Certifikimit Elektronik dhe Agjencinë Kombëtare për Sigurinë Kompjuterike në buxhetin e vitit 2017, transferohen në Autoritetin Kombëtar për Certifikimin Elektronik dhe Sigurinë Kibernetike, në të njëjtët zëra buxhetorë</w:t>
      </w:r>
      <w:r w:rsidR="00C3552E" w:rsidRPr="004C5988">
        <w:rPr>
          <w:spacing w:val="-4"/>
          <w:lang w:val="sq-AL"/>
        </w:rPr>
        <w:t>.</w:t>
      </w:r>
    </w:p>
    <w:p w:rsidR="00EE4082" w:rsidRPr="004C5988" w:rsidRDefault="00EE4082" w:rsidP="00EE4082">
      <w:pPr>
        <w:pStyle w:val="Paragrafi"/>
        <w:rPr>
          <w:spacing w:val="-4"/>
          <w:lang w:val="sq-AL"/>
        </w:rPr>
      </w:pPr>
      <w:r w:rsidRPr="004C5988">
        <w:rPr>
          <w:spacing w:val="-4"/>
          <w:lang w:val="sq-AL"/>
        </w:rPr>
        <w:t>13.</w:t>
      </w:r>
      <w:r w:rsidR="005E6697">
        <w:rPr>
          <w:spacing w:val="-4"/>
          <w:lang w:val="sq-AL"/>
        </w:rPr>
        <w:t xml:space="preserve"> </w:t>
      </w:r>
      <w:r w:rsidRPr="004C5988">
        <w:rPr>
          <w:spacing w:val="-4"/>
          <w:lang w:val="sq-AL"/>
        </w:rPr>
        <w:t xml:space="preserve">Agjencia Kombëtare për Sigurinë Kompjuterike dhe Autoriteti Kombëtar për Certifikimin Elektronik, do të vazhdojnë të ushtrojnë veprimtarinë e tyre deri në momentin e fillimit të funksionimit të plotë të Autoritetit Kombëtar për Certifikimin Elektronik dhe Sigurinë Kibernetike . </w:t>
      </w:r>
    </w:p>
    <w:p w:rsidR="00EE4082" w:rsidRPr="004C5988" w:rsidRDefault="00EE4082" w:rsidP="00EE4082">
      <w:pPr>
        <w:pStyle w:val="Paragrafi"/>
        <w:rPr>
          <w:spacing w:val="-4"/>
          <w:lang w:val="sq-AL"/>
        </w:rPr>
      </w:pPr>
      <w:r w:rsidRPr="004C5988">
        <w:rPr>
          <w:spacing w:val="-4"/>
          <w:lang w:val="sq-AL"/>
        </w:rPr>
        <w:t>14. Vendimi nr.766, datë 14.9.2011, i Këshillit të Ministrave, “Për kri</w:t>
      </w:r>
      <w:r w:rsidR="005E6697">
        <w:rPr>
          <w:spacing w:val="-4"/>
          <w:lang w:val="sq-AL"/>
        </w:rPr>
        <w:t xml:space="preserve">jimin e Agjencisë Kombëtare për </w:t>
      </w:r>
      <w:r w:rsidRPr="004C5988">
        <w:rPr>
          <w:spacing w:val="-4"/>
          <w:lang w:val="sq-AL"/>
        </w:rPr>
        <w:t>Sigurinë Kompjuterike (ALCIRT)”, shfuqi</w:t>
      </w:r>
      <w:r w:rsidR="005E6697">
        <w:rPr>
          <w:spacing w:val="-4"/>
          <w:lang w:val="sq-AL"/>
        </w:rPr>
        <w:t>-</w:t>
      </w:r>
      <w:r w:rsidRPr="004C5988">
        <w:rPr>
          <w:spacing w:val="-4"/>
          <w:lang w:val="sq-AL"/>
        </w:rPr>
        <w:t xml:space="preserve">zohet. </w:t>
      </w:r>
    </w:p>
    <w:p w:rsidR="00EE4082" w:rsidRPr="004C5988" w:rsidRDefault="00EE4082" w:rsidP="00EE4082">
      <w:pPr>
        <w:pStyle w:val="Paragrafi"/>
        <w:rPr>
          <w:spacing w:val="-4"/>
          <w:lang w:val="sq-AL"/>
        </w:rPr>
      </w:pPr>
      <w:r w:rsidRPr="004C5988">
        <w:rPr>
          <w:spacing w:val="-4"/>
          <w:lang w:val="sq-AL"/>
        </w:rPr>
        <w:t xml:space="preserve">15. </w:t>
      </w:r>
      <w:r w:rsidRPr="004C5988">
        <w:rPr>
          <w:spacing w:val="-4"/>
          <w:lang w:val="sq-AL"/>
        </w:rPr>
        <w:tab/>
        <w:t>Ngarkohen ministri i Shtetit për Inovacionin dhe Administratën Publike dhe Ministria e Financave për zbatimin e këtij vendimi.</w:t>
      </w:r>
    </w:p>
    <w:p w:rsidR="00EE4082" w:rsidRPr="004C5988" w:rsidRDefault="00EE4082" w:rsidP="00EE4082">
      <w:pPr>
        <w:pStyle w:val="Paragrafi"/>
        <w:rPr>
          <w:spacing w:val="-4"/>
          <w:lang w:val="sq-AL"/>
        </w:rPr>
      </w:pPr>
      <w:r w:rsidRPr="004C5988">
        <w:rPr>
          <w:spacing w:val="-4"/>
          <w:lang w:val="sq-AL"/>
        </w:rPr>
        <w:t>Ky vendim hyn në fuqi pas botimit në Fletoren Zyrtare.</w:t>
      </w:r>
    </w:p>
    <w:p w:rsidR="00EE4082" w:rsidRPr="004C5988" w:rsidRDefault="00EE4082" w:rsidP="00DB1416">
      <w:pPr>
        <w:pStyle w:val="Hapesira7"/>
        <w:rPr>
          <w:lang w:val="sq-AL"/>
        </w:rPr>
      </w:pPr>
    </w:p>
    <w:p w:rsidR="00EB7002" w:rsidRPr="004C5988" w:rsidRDefault="00EB7002" w:rsidP="00EB7002">
      <w:pPr>
        <w:pStyle w:val="Autoriteti"/>
        <w:rPr>
          <w:spacing w:val="-4"/>
          <w:lang w:val="sq-AL"/>
        </w:rPr>
      </w:pPr>
      <w:r w:rsidRPr="004C5988">
        <w:rPr>
          <w:spacing w:val="-4"/>
          <w:lang w:val="sq-AL"/>
        </w:rPr>
        <w:t>KRYEMINISTRI</w:t>
      </w:r>
    </w:p>
    <w:p w:rsidR="00EB7002" w:rsidRDefault="00EB7002" w:rsidP="00EB7002">
      <w:pPr>
        <w:pStyle w:val="AutoritetiEmer"/>
        <w:rPr>
          <w:spacing w:val="-4"/>
          <w:lang w:val="sq-AL"/>
        </w:rPr>
      </w:pPr>
      <w:r w:rsidRPr="004C5988">
        <w:rPr>
          <w:spacing w:val="-4"/>
          <w:lang w:val="sq-AL"/>
        </w:rPr>
        <w:t>Edi Rama</w:t>
      </w:r>
    </w:p>
    <w:bookmarkEnd w:id="13"/>
    <w:p w:rsidR="006722E0" w:rsidRDefault="006722E0" w:rsidP="006722E0">
      <w:pPr>
        <w:pStyle w:val="NeniTitull"/>
      </w:pPr>
    </w:p>
    <w:p w:rsidR="00534B72" w:rsidRPr="004C5988" w:rsidRDefault="00534B72" w:rsidP="00EB7002">
      <w:pPr>
        <w:pStyle w:val="Akti"/>
        <w:rPr>
          <w:spacing w:val="-4"/>
          <w:lang w:val="sq-AL"/>
        </w:rPr>
      </w:pPr>
      <w:r w:rsidRPr="004C5988">
        <w:rPr>
          <w:spacing w:val="-4"/>
          <w:lang w:val="sq-AL"/>
        </w:rPr>
        <w:t>VENDIM</w:t>
      </w:r>
    </w:p>
    <w:p w:rsidR="00534B72" w:rsidRPr="004C5988" w:rsidRDefault="00534B72" w:rsidP="00EB7002">
      <w:pPr>
        <w:pStyle w:val="NumriData"/>
        <w:rPr>
          <w:spacing w:val="-4"/>
          <w:lang w:val="sq-AL"/>
        </w:rPr>
      </w:pPr>
      <w:r w:rsidRPr="004C5988">
        <w:rPr>
          <w:spacing w:val="-4"/>
          <w:lang w:val="sq-AL"/>
        </w:rPr>
        <w:t>Nr.</w:t>
      </w:r>
      <w:r w:rsidR="00A17A44">
        <w:rPr>
          <w:spacing w:val="-4"/>
          <w:lang w:val="sq-AL"/>
        </w:rPr>
        <w:t xml:space="preserve"> </w:t>
      </w:r>
      <w:r w:rsidRPr="004C5988">
        <w:rPr>
          <w:spacing w:val="-4"/>
          <w:lang w:val="sq-AL"/>
        </w:rPr>
        <w:t>143, datë 22.2.2017</w:t>
      </w:r>
    </w:p>
    <w:p w:rsidR="00534B72" w:rsidRPr="004C5988" w:rsidRDefault="00534B72" w:rsidP="00DB1416">
      <w:pPr>
        <w:pStyle w:val="Hapesira7"/>
        <w:rPr>
          <w:lang w:val="sq-AL"/>
        </w:rPr>
      </w:pPr>
    </w:p>
    <w:p w:rsidR="00DD3C29" w:rsidRDefault="00534B72" w:rsidP="00EB7002">
      <w:pPr>
        <w:pStyle w:val="Titulli"/>
        <w:rPr>
          <w:spacing w:val="-4"/>
          <w:lang w:val="sq-AL"/>
        </w:rPr>
      </w:pPr>
      <w:r w:rsidRPr="004C5988">
        <w:rPr>
          <w:spacing w:val="-4"/>
          <w:lang w:val="sq-AL"/>
        </w:rPr>
        <w:t xml:space="preserve">PËR SHPRONËSIMIN, PËR INTERES PUBLIK, TË PRONARËVE TË PASURIVE TË PALUAJTSHME, PRONË PRIVATE, QË PREKEN NGA REALIZIMI I PROJEKTIT “RIJETËSIMI I QENDRËS </w:t>
      </w:r>
    </w:p>
    <w:p w:rsidR="00534B72" w:rsidRPr="004C5988" w:rsidRDefault="00534B72" w:rsidP="00EB7002">
      <w:pPr>
        <w:pStyle w:val="Titulli"/>
        <w:rPr>
          <w:spacing w:val="-4"/>
          <w:lang w:val="sq-AL"/>
        </w:rPr>
      </w:pPr>
      <w:r w:rsidRPr="004C5988">
        <w:rPr>
          <w:spacing w:val="-4"/>
          <w:lang w:val="sq-AL"/>
        </w:rPr>
        <w:t xml:space="preserve">SË QYTETIT DELVINË”  </w:t>
      </w:r>
    </w:p>
    <w:p w:rsidR="00534B72" w:rsidRPr="004C5988" w:rsidRDefault="00534B72" w:rsidP="00DB1416">
      <w:pPr>
        <w:pStyle w:val="Hapesira7"/>
        <w:rPr>
          <w:lang w:val="sq-AL"/>
        </w:rPr>
      </w:pPr>
    </w:p>
    <w:p w:rsidR="00534B72" w:rsidRPr="004C5988" w:rsidRDefault="00534B72" w:rsidP="00534B72">
      <w:pPr>
        <w:pStyle w:val="Paragrafi"/>
        <w:rPr>
          <w:spacing w:val="-4"/>
          <w:lang w:val="sq-AL"/>
        </w:rPr>
      </w:pPr>
      <w:r w:rsidRPr="004C5988">
        <w:rPr>
          <w:spacing w:val="-4"/>
          <w:lang w:val="sq-AL"/>
        </w:rPr>
        <w:t>Në mbështetje të nenit 100 të Kushtetutës, të ligjit nr.9936, datë 26.6.2008, “Për menaxhimin e sistemit buxhetor në Republikën e Shqipërisë”, ligjit nr.160/2014, “Për buxhetin e vitit 2015”, të ndryshuar, dhe të neneve 5, pika 1, 20 e 21, të ligjit nr.8561, datë 22.12.1999, “Për shpronësimet dhe marrjen në përdorim të përkohshëm të pasurisë, pronë private, për interes publik”, me propozimin e ministrit të Zhvillimit Urban, Këshilli i Ministrave</w:t>
      </w:r>
    </w:p>
    <w:p w:rsidR="00534B72" w:rsidRPr="004C5988" w:rsidRDefault="00534B72" w:rsidP="00DB1416">
      <w:pPr>
        <w:pStyle w:val="Hapesira7"/>
        <w:rPr>
          <w:lang w:val="sq-AL"/>
        </w:rPr>
      </w:pPr>
    </w:p>
    <w:p w:rsidR="00534B72" w:rsidRPr="004C5988" w:rsidRDefault="00534B72" w:rsidP="00EB7002">
      <w:pPr>
        <w:pStyle w:val="Titulli"/>
        <w:rPr>
          <w:b w:val="0"/>
          <w:spacing w:val="-4"/>
          <w:lang w:val="sq-AL"/>
        </w:rPr>
      </w:pPr>
      <w:r w:rsidRPr="004C5988">
        <w:rPr>
          <w:b w:val="0"/>
          <w:spacing w:val="-4"/>
          <w:lang w:val="sq-AL"/>
        </w:rPr>
        <w:t>VENDOSI:</w:t>
      </w:r>
    </w:p>
    <w:p w:rsidR="00534B72" w:rsidRPr="004C5988" w:rsidRDefault="00534B72" w:rsidP="00DB1416">
      <w:pPr>
        <w:pStyle w:val="Hapesira7"/>
        <w:rPr>
          <w:lang w:val="sq-AL"/>
        </w:rPr>
      </w:pPr>
    </w:p>
    <w:p w:rsidR="00534B72" w:rsidRPr="004C5988" w:rsidRDefault="00F86970" w:rsidP="00534B72">
      <w:pPr>
        <w:pStyle w:val="Paragrafi"/>
        <w:rPr>
          <w:spacing w:val="-4"/>
          <w:lang w:val="sq-AL"/>
        </w:rPr>
      </w:pPr>
      <w:r w:rsidRPr="004C5988">
        <w:rPr>
          <w:spacing w:val="-4"/>
          <w:lang w:val="sq-AL"/>
        </w:rPr>
        <w:t xml:space="preserve">1. </w:t>
      </w:r>
      <w:r w:rsidR="00534B72" w:rsidRPr="004C5988">
        <w:rPr>
          <w:spacing w:val="-4"/>
          <w:lang w:val="sq-AL"/>
        </w:rPr>
        <w:t>Shpronësimin, për interes publik, të pronarëve të pasurive të paluajtshme, pronë private, që preken nga realizimi i projektit “Rijetësimi i qendrës së qytetit Delvinë”.</w:t>
      </w:r>
    </w:p>
    <w:p w:rsidR="00534B72" w:rsidRPr="004C5988" w:rsidRDefault="00F86970" w:rsidP="00534B72">
      <w:pPr>
        <w:pStyle w:val="Paragrafi"/>
        <w:rPr>
          <w:spacing w:val="-4"/>
          <w:lang w:val="sq-AL"/>
        </w:rPr>
      </w:pPr>
      <w:r w:rsidRPr="004C5988">
        <w:rPr>
          <w:spacing w:val="-4"/>
          <w:lang w:val="sq-AL"/>
        </w:rPr>
        <w:t xml:space="preserve">2. </w:t>
      </w:r>
      <w:r w:rsidR="00534B72" w:rsidRPr="004C5988">
        <w:rPr>
          <w:spacing w:val="-4"/>
          <w:lang w:val="sq-AL"/>
        </w:rPr>
        <w:t xml:space="preserve">Shpronësimi të bëhet në favor të Bashkisë Delvinë. </w:t>
      </w:r>
    </w:p>
    <w:p w:rsidR="00534B72" w:rsidRPr="004C5988" w:rsidRDefault="00F86970" w:rsidP="00534B72">
      <w:pPr>
        <w:pStyle w:val="Paragrafi"/>
        <w:rPr>
          <w:spacing w:val="-4"/>
          <w:lang w:val="sq-AL"/>
        </w:rPr>
      </w:pPr>
      <w:r w:rsidRPr="004C5988">
        <w:rPr>
          <w:spacing w:val="-4"/>
          <w:lang w:val="sq-AL"/>
        </w:rPr>
        <w:t xml:space="preserve">3. </w:t>
      </w:r>
      <w:r w:rsidR="00534B72" w:rsidRPr="004C5988">
        <w:rPr>
          <w:spacing w:val="-4"/>
          <w:lang w:val="sq-AL"/>
        </w:rPr>
        <w:t>Pronarët e pasurive të paluajtshme, që shpronësohen, të kompensohen në vlerë të plotë, sipas masës përkatëse që paraqitet në tabelën bashkëlidhur këtij vendimi, për pasuritë “tokë truall” dhe “objekt”, me një vlerë të përgjithshme shpronësimi prej 10 719 236 (dhjetë milionë e shtatëqind e nëntëmbëdhjetë mijë e dyqind e tridhjetë e gjashtë) lekësh.</w:t>
      </w:r>
    </w:p>
    <w:p w:rsidR="00534B72" w:rsidRPr="004C5988" w:rsidRDefault="00F86970" w:rsidP="00534B72">
      <w:pPr>
        <w:pStyle w:val="Paragrafi"/>
        <w:rPr>
          <w:spacing w:val="-4"/>
          <w:lang w:val="sq-AL"/>
        </w:rPr>
      </w:pPr>
      <w:r w:rsidRPr="004C5988">
        <w:rPr>
          <w:spacing w:val="-4"/>
          <w:lang w:val="sq-AL"/>
        </w:rPr>
        <w:t xml:space="preserve">4. </w:t>
      </w:r>
      <w:r w:rsidR="00534B72" w:rsidRPr="004C5988">
        <w:rPr>
          <w:spacing w:val="-4"/>
          <w:lang w:val="sq-AL"/>
        </w:rPr>
        <w:t>Vlera e përgjithshme e shpronësimit, prej 10 719 236 (dhjetë milionë e shtatëqind e nëntëmbëdhjetë mijë e dyqind e tridhjetë e gjashtë) lekësh, të përballohet nga llogaria “Fondi i shpronësimeve”, në Bankën e Shqipërisë. Shpenzimet procedurale, në vlerën 50 000 (pesëdhjetë mijë) lekë, të përballohen nga buxheti i vitit 2017, miratuar për Ministrinë e Zhvillimit Urban.</w:t>
      </w:r>
    </w:p>
    <w:p w:rsidR="00534B72" w:rsidRPr="004C5988" w:rsidRDefault="00F86970" w:rsidP="00534B72">
      <w:pPr>
        <w:pStyle w:val="Paragrafi"/>
        <w:rPr>
          <w:spacing w:val="-4"/>
          <w:lang w:val="sq-AL"/>
        </w:rPr>
      </w:pPr>
      <w:r w:rsidRPr="004C5988">
        <w:rPr>
          <w:spacing w:val="-4"/>
          <w:lang w:val="sq-AL"/>
        </w:rPr>
        <w:t xml:space="preserve">5. </w:t>
      </w:r>
      <w:r w:rsidR="00534B72" w:rsidRPr="004C5988">
        <w:rPr>
          <w:spacing w:val="-4"/>
          <w:lang w:val="sq-AL"/>
        </w:rPr>
        <w:t>Shpronësimi të fillojë menjëherë pas botimit të këtij vendimi në “Fletoren zyrtare”.</w:t>
      </w:r>
    </w:p>
    <w:p w:rsidR="00534B72" w:rsidRPr="004C5988" w:rsidRDefault="00F86970" w:rsidP="00534B72">
      <w:pPr>
        <w:pStyle w:val="Paragrafi"/>
        <w:rPr>
          <w:spacing w:val="-4"/>
          <w:lang w:val="sq-AL"/>
        </w:rPr>
      </w:pPr>
      <w:r w:rsidRPr="004C5988">
        <w:rPr>
          <w:spacing w:val="-4"/>
          <w:lang w:val="sq-AL"/>
        </w:rPr>
        <w:t xml:space="preserve">6. </w:t>
      </w:r>
      <w:r w:rsidR="00534B72" w:rsidRPr="004C5988">
        <w:rPr>
          <w:spacing w:val="-4"/>
          <w:lang w:val="sq-AL"/>
        </w:rPr>
        <w:t xml:space="preserve">Pronarët e listës që i bashkëlidhet këtij vendimi të kompensohen, për efekt shpronësimi, pasi të kenë paraqitur dokumentacionin e plotë të pronësisë pranë Bashkisë Delvinë. </w:t>
      </w:r>
    </w:p>
    <w:p w:rsidR="00534B72" w:rsidRPr="004C5988" w:rsidRDefault="00F86970" w:rsidP="00534B72">
      <w:pPr>
        <w:pStyle w:val="Paragrafi"/>
        <w:rPr>
          <w:spacing w:val="-4"/>
          <w:lang w:val="sq-AL"/>
        </w:rPr>
      </w:pPr>
      <w:r w:rsidRPr="004C5988">
        <w:rPr>
          <w:spacing w:val="-4"/>
          <w:lang w:val="sq-AL"/>
        </w:rPr>
        <w:t xml:space="preserve">7. </w:t>
      </w:r>
      <w:r w:rsidR="00534B72" w:rsidRPr="004C5988">
        <w:rPr>
          <w:spacing w:val="-4"/>
          <w:lang w:val="sq-AL"/>
        </w:rPr>
        <w:t>Zyra Vendore e Regjistrimit të Pasurive të Paluajtshme Sarandë, brenda 30 ditëve nga data e miratimit të këtij vendimi, në bashkëpunim me Bashkinë Delvinë, të fillojnë procedurat për hedhjen e gjurmës së projektit në hartën kadastrale, sipas planimetrisë së shpronësimit të miratuar, dhe të bëjnë kalimin e pronësisë, për pasuritë e shpronësuara, në favor të shtetit.</w:t>
      </w:r>
    </w:p>
    <w:p w:rsidR="00534B72" w:rsidRPr="004C5988" w:rsidRDefault="00F86970" w:rsidP="00534B72">
      <w:pPr>
        <w:pStyle w:val="Paragrafi"/>
        <w:rPr>
          <w:spacing w:val="-4"/>
          <w:lang w:val="sq-AL"/>
        </w:rPr>
      </w:pPr>
      <w:r w:rsidRPr="004C5988">
        <w:rPr>
          <w:spacing w:val="-4"/>
          <w:lang w:val="sq-AL"/>
        </w:rPr>
        <w:t xml:space="preserve">8. </w:t>
      </w:r>
      <w:r w:rsidR="00534B72" w:rsidRPr="004C5988">
        <w:rPr>
          <w:spacing w:val="-4"/>
          <w:lang w:val="sq-AL"/>
        </w:rPr>
        <w:t>Zyra Vendore e Regjistrimit të Pasurive të Paluajtshme Sarandë të pezullojë të gjitha transaksionet me pasuritë e shpronësuara deri në momentin që do të realizohet procesi i hedhjes së gjurmës së projektit në hartën kadastrale si dhe kalimi i pronësisë, për pasuritë e shpronësuara.</w:t>
      </w:r>
    </w:p>
    <w:p w:rsidR="00534B72" w:rsidRPr="004C5988" w:rsidRDefault="00F86970" w:rsidP="00534B72">
      <w:pPr>
        <w:pStyle w:val="Paragrafi"/>
        <w:rPr>
          <w:spacing w:val="-4"/>
          <w:lang w:val="sq-AL"/>
        </w:rPr>
      </w:pPr>
      <w:r w:rsidRPr="004C5988">
        <w:rPr>
          <w:spacing w:val="-4"/>
          <w:lang w:val="sq-AL"/>
        </w:rPr>
        <w:t>9.</w:t>
      </w:r>
      <w:r w:rsidR="00534B72" w:rsidRPr="004C5988">
        <w:rPr>
          <w:spacing w:val="-4"/>
          <w:lang w:val="sq-AL"/>
        </w:rPr>
        <w:t xml:space="preserve"> Ngarkohen Ministria e Financave, Ministria e Zhvillimit Urban, Zyra Vendore e Regjistrimit të Pasurive të Paluajtshme Sarandë dhe Bashkia Delvinë për zbatimin e këtij vendimi.</w:t>
      </w:r>
    </w:p>
    <w:p w:rsidR="00534B72" w:rsidRPr="004C5988" w:rsidRDefault="00534B72" w:rsidP="00534B72">
      <w:pPr>
        <w:pStyle w:val="Paragrafi"/>
        <w:rPr>
          <w:spacing w:val="-4"/>
          <w:lang w:val="sq-AL"/>
        </w:rPr>
      </w:pPr>
      <w:r w:rsidRPr="004C5988">
        <w:rPr>
          <w:spacing w:val="-4"/>
          <w:lang w:val="sq-AL"/>
        </w:rPr>
        <w:t>Ky vendim hyn në</w:t>
      </w:r>
      <w:r w:rsidR="00F86970" w:rsidRPr="004C5988">
        <w:rPr>
          <w:spacing w:val="-4"/>
          <w:lang w:val="sq-AL"/>
        </w:rPr>
        <w:t xml:space="preserve"> fuqi menjëherë dhe botohet në </w:t>
      </w:r>
      <w:r w:rsidRPr="004C5988">
        <w:rPr>
          <w:spacing w:val="-4"/>
          <w:lang w:val="sq-AL"/>
        </w:rPr>
        <w:t xml:space="preserve">Fletoren </w:t>
      </w:r>
      <w:r w:rsidR="00F86970" w:rsidRPr="004C5988">
        <w:rPr>
          <w:spacing w:val="-4"/>
          <w:lang w:val="sq-AL"/>
        </w:rPr>
        <w:t>Zyrtare</w:t>
      </w:r>
      <w:r w:rsidRPr="004C5988">
        <w:rPr>
          <w:spacing w:val="-4"/>
          <w:lang w:val="sq-AL"/>
        </w:rPr>
        <w:t>.</w:t>
      </w:r>
    </w:p>
    <w:p w:rsidR="00534B72" w:rsidRPr="00DB1416" w:rsidRDefault="00534B72" w:rsidP="00DB1416">
      <w:pPr>
        <w:pStyle w:val="Hapesira7"/>
        <w:rPr>
          <w:sz w:val="6"/>
          <w:lang w:val="sq-AL"/>
        </w:rPr>
      </w:pPr>
    </w:p>
    <w:p w:rsidR="00534B72" w:rsidRPr="004C5988" w:rsidRDefault="00534B72" w:rsidP="00F86970">
      <w:pPr>
        <w:pStyle w:val="Paragrafi"/>
        <w:jc w:val="right"/>
        <w:rPr>
          <w:spacing w:val="-4"/>
          <w:lang w:val="sq-AL"/>
        </w:rPr>
      </w:pPr>
      <w:r w:rsidRPr="004C5988">
        <w:rPr>
          <w:spacing w:val="-4"/>
          <w:lang w:val="sq-AL"/>
        </w:rPr>
        <w:t>KRYEMINISTRI</w:t>
      </w:r>
    </w:p>
    <w:p w:rsidR="004C5988" w:rsidRPr="00DB1416" w:rsidRDefault="00DB1416" w:rsidP="00F86970">
      <w:pPr>
        <w:pStyle w:val="Paragrafi"/>
        <w:jc w:val="right"/>
        <w:rPr>
          <w:b/>
          <w:spacing w:val="-4"/>
          <w:lang w:val="sq-AL"/>
        </w:rPr>
      </w:pPr>
      <w:r w:rsidRPr="00DB1416">
        <w:rPr>
          <w:b/>
          <w:spacing w:val="-4"/>
          <w:lang w:val="sq-AL"/>
        </w:rPr>
        <w:t>Edi Rama</w:t>
      </w:r>
    </w:p>
    <w:p w:rsidR="00DB1416" w:rsidRPr="00DD3C29" w:rsidRDefault="00DB1416" w:rsidP="00F86970">
      <w:pPr>
        <w:pStyle w:val="Paragrafi"/>
        <w:jc w:val="right"/>
        <w:rPr>
          <w:b/>
          <w:spacing w:val="-4"/>
          <w:sz w:val="4"/>
          <w:lang w:val="sq-AL"/>
        </w:rPr>
      </w:pPr>
    </w:p>
    <w:p w:rsidR="00DD3C29" w:rsidRPr="00DD3C29" w:rsidRDefault="00DD3C29" w:rsidP="00F86970">
      <w:pPr>
        <w:pStyle w:val="Paragrafi"/>
        <w:jc w:val="right"/>
        <w:rPr>
          <w:b/>
          <w:spacing w:val="-4"/>
          <w:sz w:val="14"/>
          <w:lang w:val="sq-AL"/>
        </w:rPr>
      </w:pPr>
    </w:p>
    <w:p w:rsidR="00DD3C29" w:rsidRDefault="00DD3C29" w:rsidP="00F86970">
      <w:pPr>
        <w:pStyle w:val="Paragrafi"/>
        <w:jc w:val="right"/>
        <w:rPr>
          <w:b/>
          <w:spacing w:val="-4"/>
          <w:lang w:val="sq-AL"/>
        </w:rPr>
      </w:pPr>
    </w:p>
    <w:p w:rsidR="00DD3C29" w:rsidRPr="00DB1416" w:rsidRDefault="00DD3C29" w:rsidP="00F86970">
      <w:pPr>
        <w:pStyle w:val="Paragrafi"/>
        <w:jc w:val="right"/>
        <w:rPr>
          <w:b/>
          <w:spacing w:val="-4"/>
          <w:lang w:val="sq-AL"/>
        </w:rPr>
      </w:pPr>
    </w:p>
    <w:p w:rsidR="00DB1416" w:rsidRPr="00DB1416" w:rsidRDefault="00DB1416" w:rsidP="00F86970">
      <w:pPr>
        <w:pStyle w:val="Paragrafi"/>
        <w:jc w:val="right"/>
        <w:rPr>
          <w:b/>
          <w:spacing w:val="-4"/>
          <w:lang w:val="sq-AL"/>
        </w:rPr>
      </w:pPr>
    </w:p>
    <w:p w:rsidR="00DB1416" w:rsidRPr="00DB1416" w:rsidRDefault="00DB1416" w:rsidP="00F86970">
      <w:pPr>
        <w:pStyle w:val="Paragrafi"/>
        <w:jc w:val="right"/>
        <w:rPr>
          <w:b/>
          <w:spacing w:val="-4"/>
          <w:lang w:val="sq-AL"/>
        </w:rPr>
      </w:pPr>
    </w:p>
    <w:p w:rsidR="00DB1416" w:rsidRPr="00DB1416" w:rsidRDefault="00DB1416" w:rsidP="00F86970">
      <w:pPr>
        <w:pStyle w:val="Paragrafi"/>
        <w:jc w:val="right"/>
        <w:rPr>
          <w:b/>
          <w:spacing w:val="-4"/>
          <w:lang w:val="sq-AL"/>
        </w:rPr>
      </w:pPr>
    </w:p>
    <w:p w:rsidR="00DB1416" w:rsidRPr="00DB1416" w:rsidRDefault="00DB1416" w:rsidP="00F86970">
      <w:pPr>
        <w:pStyle w:val="Paragrafi"/>
        <w:jc w:val="right"/>
        <w:rPr>
          <w:b/>
          <w:spacing w:val="-4"/>
          <w:lang w:val="sq-AL"/>
        </w:rPr>
      </w:pPr>
    </w:p>
    <w:p w:rsidR="00DB1416" w:rsidRDefault="00DB1416" w:rsidP="00F86970">
      <w:pPr>
        <w:pStyle w:val="Paragrafi"/>
        <w:jc w:val="right"/>
        <w:rPr>
          <w:lang w:val="sq-AL"/>
        </w:rPr>
        <w:sectPr w:rsidR="00DB1416" w:rsidSect="004C5988">
          <w:type w:val="continuous"/>
          <w:pgSz w:w="11907" w:h="16840" w:code="9"/>
          <w:pgMar w:top="720" w:right="1134" w:bottom="720" w:left="1134" w:header="851" w:footer="851" w:gutter="0"/>
          <w:cols w:num="2" w:space="454"/>
          <w:docGrid w:linePitch="360"/>
        </w:sectPr>
      </w:pPr>
    </w:p>
    <w:p w:rsidR="00DB1416" w:rsidRDefault="00FC6309" w:rsidP="00FC6309">
      <w:pPr>
        <w:pStyle w:val="Paragrafi"/>
        <w:jc w:val="center"/>
        <w:rPr>
          <w:rFonts w:eastAsia="Times New Roman"/>
          <w:b/>
          <w:bCs/>
          <w:color w:val="000000"/>
          <w:sz w:val="16"/>
          <w:szCs w:val="16"/>
          <w:lang w:val="sq-AL"/>
        </w:rPr>
      </w:pPr>
      <w:r w:rsidRPr="00DB1416">
        <w:rPr>
          <w:rFonts w:eastAsia="Times New Roman"/>
          <w:b/>
          <w:bCs/>
          <w:color w:val="000000"/>
          <w:sz w:val="16"/>
          <w:szCs w:val="16"/>
          <w:lang w:val="sq-AL"/>
        </w:rPr>
        <w:t xml:space="preserve">TABELA E PASURIVE QE SHPRONESOHEN TE CILAT PREKEN NGA ZBATIMI I PROJEKTIT"RIJETËSIMI I QENDRËS </w:t>
      </w:r>
    </w:p>
    <w:p w:rsidR="00FC6309" w:rsidRPr="00DB1416" w:rsidRDefault="00FC6309" w:rsidP="00FC6309">
      <w:pPr>
        <w:pStyle w:val="Paragrafi"/>
        <w:jc w:val="center"/>
        <w:rPr>
          <w:sz w:val="16"/>
          <w:szCs w:val="16"/>
          <w:lang w:val="sq-AL"/>
        </w:rPr>
      </w:pPr>
      <w:r w:rsidRPr="00DB1416">
        <w:rPr>
          <w:rFonts w:eastAsia="Times New Roman"/>
          <w:b/>
          <w:bCs/>
          <w:color w:val="000000"/>
          <w:sz w:val="16"/>
          <w:szCs w:val="16"/>
          <w:lang w:val="sq-AL"/>
        </w:rPr>
        <w:t>SË QYTETIT DELVINË”</w:t>
      </w:r>
    </w:p>
    <w:p w:rsidR="00FC6309" w:rsidRPr="009B4C99" w:rsidRDefault="00FC6309" w:rsidP="00F86970">
      <w:pPr>
        <w:pStyle w:val="Paragrafi"/>
        <w:jc w:val="right"/>
        <w:rPr>
          <w:lang w:val="sq-AL"/>
        </w:rPr>
      </w:pPr>
    </w:p>
    <w:tbl>
      <w:tblPr>
        <w:tblW w:w="10353" w:type="dxa"/>
        <w:jc w:val="center"/>
        <w:tblLook w:val="04A0" w:firstRow="1" w:lastRow="0" w:firstColumn="1" w:lastColumn="0" w:noHBand="0" w:noVBand="1"/>
      </w:tblPr>
      <w:tblGrid>
        <w:gridCol w:w="419"/>
        <w:gridCol w:w="842"/>
        <w:gridCol w:w="874"/>
        <w:gridCol w:w="899"/>
        <w:gridCol w:w="902"/>
        <w:gridCol w:w="804"/>
        <w:gridCol w:w="578"/>
        <w:gridCol w:w="727"/>
        <w:gridCol w:w="623"/>
        <w:gridCol w:w="850"/>
        <w:gridCol w:w="709"/>
        <w:gridCol w:w="992"/>
        <w:gridCol w:w="1134"/>
      </w:tblGrid>
      <w:tr w:rsidR="00DE049E" w:rsidRPr="00DB1416" w:rsidTr="00DE049E">
        <w:trPr>
          <w:trHeight w:val="139"/>
          <w:jc w:val="center"/>
        </w:trPr>
        <w:tc>
          <w:tcPr>
            <w:tcW w:w="419" w:type="dxa"/>
            <w:vMerge w:val="restart"/>
            <w:tcBorders>
              <w:top w:val="single" w:sz="8" w:space="0" w:color="auto"/>
              <w:left w:val="single" w:sz="8" w:space="0" w:color="auto"/>
              <w:right w:val="single" w:sz="4" w:space="0" w:color="auto"/>
            </w:tcBorders>
            <w:shd w:val="clear" w:color="auto" w:fill="auto"/>
            <w:noWrap/>
            <w:vAlign w:val="bottom"/>
            <w:hideMark/>
          </w:tcPr>
          <w:p w:rsidR="00DE049E" w:rsidRPr="00DB1416" w:rsidRDefault="00DE049E"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p w:rsidR="00DE049E" w:rsidRPr="00DB1416" w:rsidRDefault="00DE049E" w:rsidP="00DE049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Nr.</w:t>
            </w:r>
          </w:p>
        </w:tc>
        <w:tc>
          <w:tcPr>
            <w:tcW w:w="1716" w:type="dxa"/>
            <w:gridSpan w:val="2"/>
            <w:vMerge w:val="restart"/>
            <w:tcBorders>
              <w:top w:val="single" w:sz="8" w:space="0" w:color="auto"/>
              <w:left w:val="single" w:sz="4" w:space="0" w:color="auto"/>
              <w:right w:val="single" w:sz="4" w:space="0" w:color="000000"/>
            </w:tcBorders>
            <w:shd w:val="clear" w:color="auto" w:fill="auto"/>
            <w:noWrap/>
            <w:vAlign w:val="center"/>
            <w:hideMark/>
          </w:tcPr>
          <w:p w:rsidR="00DE049E" w:rsidRPr="00DB1416" w:rsidRDefault="00DE049E" w:rsidP="00DE049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Pronari</w:t>
            </w:r>
          </w:p>
        </w:tc>
        <w:tc>
          <w:tcPr>
            <w:tcW w:w="899" w:type="dxa"/>
            <w:vMerge w:val="restart"/>
            <w:tcBorders>
              <w:top w:val="single" w:sz="8" w:space="0" w:color="auto"/>
              <w:left w:val="nil"/>
              <w:right w:val="single" w:sz="4" w:space="0" w:color="auto"/>
            </w:tcBorders>
            <w:shd w:val="clear" w:color="auto" w:fill="auto"/>
            <w:noWrap/>
            <w:vAlign w:val="center"/>
            <w:hideMark/>
          </w:tcPr>
          <w:p w:rsidR="00DE049E" w:rsidRPr="00DB1416" w:rsidRDefault="00DE049E" w:rsidP="00DE049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Zona</w:t>
            </w:r>
            <w:r>
              <w:rPr>
                <w:rFonts w:ascii="Garamond" w:eastAsia="Times New Roman" w:hAnsi="Garamond"/>
                <w:b/>
                <w:bCs/>
                <w:color w:val="000000"/>
                <w:sz w:val="14"/>
                <w:szCs w:val="14"/>
                <w:lang w:val="sq-AL"/>
              </w:rPr>
              <w:t xml:space="preserve"> Kadas</w:t>
            </w:r>
            <w:r w:rsidRPr="00DB1416">
              <w:rPr>
                <w:rFonts w:ascii="Garamond" w:eastAsia="Times New Roman" w:hAnsi="Garamond"/>
                <w:b/>
                <w:bCs/>
                <w:color w:val="000000"/>
                <w:sz w:val="14"/>
                <w:szCs w:val="14"/>
                <w:lang w:val="sq-AL"/>
              </w:rPr>
              <w:t>trale</w:t>
            </w:r>
          </w:p>
        </w:tc>
        <w:tc>
          <w:tcPr>
            <w:tcW w:w="902" w:type="dxa"/>
            <w:vMerge w:val="restart"/>
            <w:tcBorders>
              <w:top w:val="single" w:sz="8" w:space="0" w:color="auto"/>
              <w:left w:val="nil"/>
              <w:right w:val="single" w:sz="4" w:space="0" w:color="auto"/>
            </w:tcBorders>
            <w:shd w:val="clear" w:color="auto" w:fill="auto"/>
            <w:noWrap/>
            <w:vAlign w:val="center"/>
            <w:hideMark/>
          </w:tcPr>
          <w:p w:rsidR="00DE049E" w:rsidRPr="00DB1416" w:rsidRDefault="00DE049E" w:rsidP="00DE049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Nr. Pasurisë</w:t>
            </w:r>
          </w:p>
        </w:tc>
        <w:tc>
          <w:tcPr>
            <w:tcW w:w="804" w:type="dxa"/>
            <w:vMerge w:val="restart"/>
            <w:tcBorders>
              <w:top w:val="single" w:sz="8" w:space="0" w:color="auto"/>
              <w:left w:val="nil"/>
              <w:right w:val="single" w:sz="4" w:space="0" w:color="auto"/>
            </w:tcBorders>
            <w:shd w:val="clear" w:color="auto" w:fill="auto"/>
            <w:noWrap/>
            <w:vAlign w:val="center"/>
            <w:hideMark/>
          </w:tcPr>
          <w:p w:rsidR="00DE049E" w:rsidRPr="00DB1416" w:rsidRDefault="00DE049E" w:rsidP="00DE049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Lloji i ndërtimit </w:t>
            </w:r>
          </w:p>
        </w:tc>
        <w:tc>
          <w:tcPr>
            <w:tcW w:w="1305" w:type="dxa"/>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DE049E" w:rsidRPr="00DB1416" w:rsidRDefault="00DE049E" w:rsidP="00DB1416">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Sipërfaqe</w:t>
            </w:r>
          </w:p>
        </w:tc>
        <w:tc>
          <w:tcPr>
            <w:tcW w:w="1473" w:type="dxa"/>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DE049E" w:rsidRPr="00DB1416" w:rsidRDefault="00DE049E" w:rsidP="00DB1416">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Çmimi</w:t>
            </w:r>
          </w:p>
        </w:tc>
        <w:tc>
          <w:tcPr>
            <w:tcW w:w="1701" w:type="dxa"/>
            <w:gridSpan w:val="2"/>
            <w:tcBorders>
              <w:top w:val="single" w:sz="8" w:space="0" w:color="auto"/>
              <w:left w:val="single" w:sz="4" w:space="0" w:color="auto"/>
              <w:bottom w:val="single" w:sz="4" w:space="0" w:color="auto"/>
              <w:right w:val="nil"/>
            </w:tcBorders>
            <w:shd w:val="clear" w:color="auto" w:fill="auto"/>
            <w:noWrap/>
            <w:vAlign w:val="bottom"/>
            <w:hideMark/>
          </w:tcPr>
          <w:p w:rsidR="00DE049E" w:rsidRPr="00DB1416" w:rsidRDefault="00DE049E" w:rsidP="00DB1416">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Vlera</w:t>
            </w:r>
          </w:p>
        </w:tc>
        <w:tc>
          <w:tcPr>
            <w:tcW w:w="1134" w:type="dxa"/>
            <w:tcBorders>
              <w:top w:val="single" w:sz="8" w:space="0" w:color="auto"/>
              <w:left w:val="single" w:sz="4" w:space="0" w:color="auto"/>
              <w:bottom w:val="nil"/>
              <w:right w:val="single" w:sz="8" w:space="0" w:color="auto"/>
            </w:tcBorders>
            <w:shd w:val="clear" w:color="auto" w:fill="auto"/>
            <w:noWrap/>
            <w:vAlign w:val="bottom"/>
            <w:hideMark/>
          </w:tcPr>
          <w:p w:rsidR="00DE049E" w:rsidRPr="00DB1416" w:rsidRDefault="00DE049E"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r>
      <w:tr w:rsidR="00DE049E" w:rsidRPr="00DB1416" w:rsidTr="00DE049E">
        <w:trPr>
          <w:trHeight w:val="85"/>
          <w:jc w:val="center"/>
        </w:trPr>
        <w:tc>
          <w:tcPr>
            <w:tcW w:w="419" w:type="dxa"/>
            <w:vMerge/>
            <w:tcBorders>
              <w:left w:val="single" w:sz="8" w:space="0" w:color="auto"/>
              <w:bottom w:val="nil"/>
              <w:right w:val="single" w:sz="4" w:space="0" w:color="auto"/>
            </w:tcBorders>
            <w:shd w:val="clear" w:color="auto" w:fill="auto"/>
            <w:noWrap/>
            <w:vAlign w:val="bottom"/>
            <w:hideMark/>
          </w:tcPr>
          <w:p w:rsidR="00DE049E" w:rsidRPr="00DB1416" w:rsidRDefault="00DE049E" w:rsidP="00F86970">
            <w:pPr>
              <w:spacing w:after="0" w:line="240" w:lineRule="auto"/>
              <w:ind w:firstLine="0"/>
              <w:jc w:val="left"/>
              <w:rPr>
                <w:rFonts w:ascii="Garamond" w:eastAsia="Times New Roman" w:hAnsi="Garamond"/>
                <w:b/>
                <w:bCs/>
                <w:color w:val="000000"/>
                <w:sz w:val="14"/>
                <w:szCs w:val="14"/>
                <w:lang w:val="sq-AL"/>
              </w:rPr>
            </w:pPr>
          </w:p>
        </w:tc>
        <w:tc>
          <w:tcPr>
            <w:tcW w:w="1716" w:type="dxa"/>
            <w:gridSpan w:val="2"/>
            <w:vMerge/>
            <w:tcBorders>
              <w:left w:val="single" w:sz="4" w:space="0" w:color="auto"/>
              <w:bottom w:val="single" w:sz="4" w:space="0" w:color="auto"/>
              <w:right w:val="single" w:sz="4" w:space="0" w:color="000000"/>
            </w:tcBorders>
            <w:shd w:val="clear" w:color="auto" w:fill="auto"/>
            <w:noWrap/>
            <w:vAlign w:val="bottom"/>
            <w:hideMark/>
          </w:tcPr>
          <w:p w:rsidR="00DE049E" w:rsidRPr="00DB1416" w:rsidRDefault="00DE049E" w:rsidP="00DB1416">
            <w:pPr>
              <w:spacing w:after="0" w:line="240" w:lineRule="auto"/>
              <w:ind w:firstLine="0"/>
              <w:jc w:val="center"/>
              <w:rPr>
                <w:rFonts w:ascii="Garamond" w:eastAsia="Times New Roman" w:hAnsi="Garamond"/>
                <w:b/>
                <w:bCs/>
                <w:color w:val="000000"/>
                <w:sz w:val="14"/>
                <w:szCs w:val="14"/>
                <w:lang w:val="sq-AL"/>
              </w:rPr>
            </w:pPr>
          </w:p>
        </w:tc>
        <w:tc>
          <w:tcPr>
            <w:tcW w:w="899" w:type="dxa"/>
            <w:vMerge/>
            <w:tcBorders>
              <w:left w:val="single" w:sz="4" w:space="0" w:color="000000"/>
              <w:right w:val="single" w:sz="4" w:space="0" w:color="auto"/>
            </w:tcBorders>
            <w:shd w:val="clear" w:color="auto" w:fill="auto"/>
            <w:vAlign w:val="center"/>
            <w:hideMark/>
          </w:tcPr>
          <w:p w:rsidR="00DE049E" w:rsidRPr="00DB1416" w:rsidRDefault="00DE049E" w:rsidP="00F86970">
            <w:pPr>
              <w:spacing w:after="0" w:line="240" w:lineRule="auto"/>
              <w:jc w:val="left"/>
              <w:rPr>
                <w:rFonts w:ascii="Garamond" w:eastAsia="Times New Roman" w:hAnsi="Garamond"/>
                <w:b/>
                <w:bCs/>
                <w:color w:val="000000"/>
                <w:sz w:val="14"/>
                <w:szCs w:val="14"/>
                <w:lang w:val="sq-AL"/>
              </w:rPr>
            </w:pPr>
          </w:p>
        </w:tc>
        <w:tc>
          <w:tcPr>
            <w:tcW w:w="902" w:type="dxa"/>
            <w:vMerge/>
            <w:tcBorders>
              <w:left w:val="nil"/>
              <w:right w:val="single" w:sz="4" w:space="0" w:color="auto"/>
            </w:tcBorders>
            <w:shd w:val="clear" w:color="auto" w:fill="auto"/>
            <w:noWrap/>
            <w:vAlign w:val="center"/>
            <w:hideMark/>
          </w:tcPr>
          <w:p w:rsidR="00DE049E" w:rsidRPr="00DB1416" w:rsidRDefault="00DE049E" w:rsidP="00F86970">
            <w:pPr>
              <w:spacing w:after="0" w:line="240" w:lineRule="auto"/>
              <w:jc w:val="left"/>
              <w:rPr>
                <w:rFonts w:ascii="Garamond" w:eastAsia="Times New Roman" w:hAnsi="Garamond"/>
                <w:b/>
                <w:bCs/>
                <w:color w:val="000000"/>
                <w:sz w:val="14"/>
                <w:szCs w:val="14"/>
                <w:lang w:val="sq-AL"/>
              </w:rPr>
            </w:pPr>
          </w:p>
        </w:tc>
        <w:tc>
          <w:tcPr>
            <w:tcW w:w="804" w:type="dxa"/>
            <w:vMerge/>
            <w:tcBorders>
              <w:left w:val="nil"/>
              <w:right w:val="single" w:sz="4" w:space="0" w:color="auto"/>
            </w:tcBorders>
            <w:shd w:val="clear" w:color="auto" w:fill="auto"/>
            <w:noWrap/>
            <w:vAlign w:val="center"/>
            <w:hideMark/>
          </w:tcPr>
          <w:p w:rsidR="00DE049E" w:rsidRPr="00DB1416" w:rsidRDefault="00DE049E" w:rsidP="00F86970">
            <w:pPr>
              <w:spacing w:after="0" w:line="240" w:lineRule="auto"/>
              <w:jc w:val="left"/>
              <w:rPr>
                <w:rFonts w:ascii="Garamond" w:eastAsia="Times New Roman" w:hAnsi="Garamond"/>
                <w:b/>
                <w:bCs/>
                <w:color w:val="000000"/>
                <w:sz w:val="14"/>
                <w:szCs w:val="14"/>
                <w:lang w:val="sq-AL"/>
              </w:rPr>
            </w:pPr>
          </w:p>
        </w:tc>
        <w:tc>
          <w:tcPr>
            <w:tcW w:w="578" w:type="dxa"/>
            <w:tcBorders>
              <w:top w:val="nil"/>
              <w:left w:val="nil"/>
              <w:bottom w:val="nil"/>
              <w:right w:val="single" w:sz="4" w:space="0" w:color="auto"/>
            </w:tcBorders>
            <w:shd w:val="clear" w:color="auto" w:fill="auto"/>
            <w:noWrap/>
            <w:vAlign w:val="center"/>
            <w:hideMark/>
          </w:tcPr>
          <w:p w:rsidR="00DE049E" w:rsidRPr="00DB1416" w:rsidRDefault="00DE049E" w:rsidP="00F86970">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Truall m</w:t>
            </w:r>
            <w:r w:rsidRPr="00DB1416">
              <w:rPr>
                <w:rFonts w:ascii="Garamond" w:eastAsia="Times New Roman" w:hAnsi="Garamond"/>
                <w:b/>
                <w:bCs/>
                <w:color w:val="000000"/>
                <w:sz w:val="14"/>
                <w:szCs w:val="14"/>
                <w:vertAlign w:val="superscript"/>
                <w:lang w:val="sq-AL"/>
              </w:rPr>
              <w:t>2</w:t>
            </w:r>
          </w:p>
        </w:tc>
        <w:tc>
          <w:tcPr>
            <w:tcW w:w="727" w:type="dxa"/>
            <w:tcBorders>
              <w:top w:val="nil"/>
              <w:left w:val="nil"/>
              <w:bottom w:val="nil"/>
              <w:right w:val="nil"/>
            </w:tcBorders>
            <w:shd w:val="clear" w:color="auto" w:fill="auto"/>
            <w:noWrap/>
            <w:vAlign w:val="center"/>
            <w:hideMark/>
          </w:tcPr>
          <w:p w:rsidR="00DE049E" w:rsidRPr="00DB1416" w:rsidRDefault="00DE049E" w:rsidP="00F86970">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Ndërtim m</w:t>
            </w:r>
            <w:r w:rsidRPr="00DB1416">
              <w:rPr>
                <w:rFonts w:ascii="Garamond" w:eastAsia="Times New Roman" w:hAnsi="Garamond"/>
                <w:b/>
                <w:bCs/>
                <w:color w:val="000000"/>
                <w:sz w:val="14"/>
                <w:szCs w:val="14"/>
                <w:vertAlign w:val="superscript"/>
                <w:lang w:val="sq-AL"/>
              </w:rPr>
              <w:t>2</w:t>
            </w:r>
          </w:p>
        </w:tc>
        <w:tc>
          <w:tcPr>
            <w:tcW w:w="623" w:type="dxa"/>
            <w:tcBorders>
              <w:top w:val="nil"/>
              <w:left w:val="single" w:sz="4" w:space="0" w:color="auto"/>
              <w:bottom w:val="nil"/>
              <w:right w:val="single" w:sz="4" w:space="0" w:color="auto"/>
            </w:tcBorders>
            <w:shd w:val="clear" w:color="auto" w:fill="auto"/>
            <w:noWrap/>
            <w:vAlign w:val="center"/>
            <w:hideMark/>
          </w:tcPr>
          <w:p w:rsidR="00DE049E" w:rsidRPr="00DB1416" w:rsidRDefault="00DE049E" w:rsidP="00F86970">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Truall lekë</w:t>
            </w:r>
          </w:p>
        </w:tc>
        <w:tc>
          <w:tcPr>
            <w:tcW w:w="850" w:type="dxa"/>
            <w:tcBorders>
              <w:top w:val="nil"/>
              <w:left w:val="nil"/>
              <w:bottom w:val="nil"/>
              <w:right w:val="single" w:sz="4" w:space="0" w:color="auto"/>
            </w:tcBorders>
            <w:shd w:val="clear" w:color="auto" w:fill="auto"/>
            <w:noWrap/>
            <w:vAlign w:val="center"/>
            <w:hideMark/>
          </w:tcPr>
          <w:p w:rsidR="00DE049E" w:rsidRPr="00DB1416" w:rsidRDefault="00DE049E" w:rsidP="00F86970">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Ndërtim lekë</w:t>
            </w:r>
          </w:p>
        </w:tc>
        <w:tc>
          <w:tcPr>
            <w:tcW w:w="709" w:type="dxa"/>
            <w:tcBorders>
              <w:top w:val="nil"/>
              <w:left w:val="nil"/>
              <w:bottom w:val="nil"/>
              <w:right w:val="single" w:sz="4" w:space="0" w:color="auto"/>
            </w:tcBorders>
            <w:shd w:val="clear" w:color="auto" w:fill="auto"/>
            <w:noWrap/>
            <w:vAlign w:val="center"/>
            <w:hideMark/>
          </w:tcPr>
          <w:p w:rsidR="00DE049E" w:rsidRPr="00DB1416" w:rsidRDefault="00DE049E" w:rsidP="00F86970">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Truall lekë</w:t>
            </w:r>
          </w:p>
        </w:tc>
        <w:tc>
          <w:tcPr>
            <w:tcW w:w="992" w:type="dxa"/>
            <w:tcBorders>
              <w:top w:val="nil"/>
              <w:left w:val="nil"/>
              <w:bottom w:val="nil"/>
              <w:right w:val="nil"/>
            </w:tcBorders>
            <w:shd w:val="clear" w:color="auto" w:fill="auto"/>
            <w:noWrap/>
            <w:vAlign w:val="center"/>
            <w:hideMark/>
          </w:tcPr>
          <w:p w:rsidR="00DE049E" w:rsidRPr="00DB1416" w:rsidRDefault="00DE049E" w:rsidP="00F86970">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Ndërtim lekë</w:t>
            </w:r>
          </w:p>
        </w:tc>
        <w:tc>
          <w:tcPr>
            <w:tcW w:w="1134" w:type="dxa"/>
            <w:tcBorders>
              <w:top w:val="nil"/>
              <w:left w:val="single" w:sz="4" w:space="0" w:color="auto"/>
              <w:bottom w:val="nil"/>
              <w:right w:val="single" w:sz="8" w:space="0" w:color="auto"/>
            </w:tcBorders>
            <w:shd w:val="clear" w:color="auto" w:fill="auto"/>
            <w:noWrap/>
            <w:vAlign w:val="center"/>
            <w:hideMark/>
          </w:tcPr>
          <w:p w:rsidR="00DE049E" w:rsidRPr="00DB1416" w:rsidRDefault="00DE049E" w:rsidP="00F86970">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Shënime</w:t>
            </w:r>
          </w:p>
        </w:tc>
      </w:tr>
      <w:tr w:rsidR="00DE049E" w:rsidRPr="00DB1416" w:rsidTr="00DE049E">
        <w:trPr>
          <w:trHeight w:val="139"/>
          <w:jc w:val="center"/>
        </w:trPr>
        <w:tc>
          <w:tcPr>
            <w:tcW w:w="419" w:type="dxa"/>
            <w:tcBorders>
              <w:top w:val="nil"/>
              <w:left w:val="single" w:sz="8" w:space="0" w:color="auto"/>
              <w:bottom w:val="single" w:sz="8" w:space="0" w:color="auto"/>
              <w:right w:val="single" w:sz="4" w:space="0" w:color="auto"/>
            </w:tcBorders>
            <w:shd w:val="clear" w:color="auto" w:fill="auto"/>
            <w:noWrap/>
            <w:vAlign w:val="bottom"/>
            <w:hideMark/>
          </w:tcPr>
          <w:p w:rsidR="00DB1416" w:rsidRPr="00DB1416" w:rsidRDefault="00DB1416"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842" w:type="dxa"/>
            <w:tcBorders>
              <w:top w:val="nil"/>
              <w:left w:val="nil"/>
              <w:bottom w:val="single" w:sz="8" w:space="0" w:color="auto"/>
              <w:right w:val="single" w:sz="4" w:space="0" w:color="auto"/>
            </w:tcBorders>
            <w:shd w:val="clear" w:color="auto" w:fill="auto"/>
            <w:noWrap/>
            <w:vAlign w:val="bottom"/>
            <w:hideMark/>
          </w:tcPr>
          <w:p w:rsidR="00DB1416" w:rsidRPr="00DB1416" w:rsidRDefault="00DB1416" w:rsidP="00F86970">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Emri</w:t>
            </w:r>
          </w:p>
        </w:tc>
        <w:tc>
          <w:tcPr>
            <w:tcW w:w="874" w:type="dxa"/>
            <w:tcBorders>
              <w:top w:val="nil"/>
              <w:left w:val="nil"/>
              <w:bottom w:val="single" w:sz="8" w:space="0" w:color="auto"/>
              <w:right w:val="single" w:sz="4" w:space="0" w:color="auto"/>
            </w:tcBorders>
            <w:shd w:val="clear" w:color="auto" w:fill="auto"/>
            <w:noWrap/>
            <w:vAlign w:val="bottom"/>
            <w:hideMark/>
          </w:tcPr>
          <w:p w:rsidR="00DB1416" w:rsidRPr="00DB1416" w:rsidRDefault="00DB1416" w:rsidP="00F86970">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Mbiemri</w:t>
            </w:r>
          </w:p>
        </w:tc>
        <w:tc>
          <w:tcPr>
            <w:tcW w:w="899" w:type="dxa"/>
            <w:vMerge/>
            <w:tcBorders>
              <w:left w:val="nil"/>
              <w:bottom w:val="single" w:sz="8" w:space="0" w:color="auto"/>
              <w:right w:val="single" w:sz="4" w:space="0" w:color="auto"/>
            </w:tcBorders>
            <w:shd w:val="clear" w:color="auto" w:fill="auto"/>
            <w:noWrap/>
            <w:vAlign w:val="bottom"/>
            <w:hideMark/>
          </w:tcPr>
          <w:p w:rsidR="00DB1416" w:rsidRPr="00DB1416" w:rsidRDefault="00DB1416" w:rsidP="00F86970">
            <w:pPr>
              <w:spacing w:after="0" w:line="240" w:lineRule="auto"/>
              <w:ind w:firstLine="0"/>
              <w:jc w:val="left"/>
              <w:rPr>
                <w:rFonts w:ascii="Garamond" w:eastAsia="Times New Roman" w:hAnsi="Garamond"/>
                <w:b/>
                <w:bCs/>
                <w:color w:val="000000"/>
                <w:sz w:val="14"/>
                <w:szCs w:val="14"/>
                <w:lang w:val="sq-AL"/>
              </w:rPr>
            </w:pPr>
          </w:p>
        </w:tc>
        <w:tc>
          <w:tcPr>
            <w:tcW w:w="902" w:type="dxa"/>
            <w:vMerge/>
            <w:tcBorders>
              <w:left w:val="nil"/>
              <w:bottom w:val="single" w:sz="8" w:space="0" w:color="auto"/>
              <w:right w:val="single" w:sz="4" w:space="0" w:color="auto"/>
            </w:tcBorders>
            <w:shd w:val="clear" w:color="auto" w:fill="auto"/>
            <w:noWrap/>
            <w:vAlign w:val="bottom"/>
            <w:hideMark/>
          </w:tcPr>
          <w:p w:rsidR="00DB1416" w:rsidRPr="00DB1416" w:rsidRDefault="00DB1416" w:rsidP="00F86970">
            <w:pPr>
              <w:spacing w:after="0" w:line="240" w:lineRule="auto"/>
              <w:ind w:firstLine="0"/>
              <w:jc w:val="left"/>
              <w:rPr>
                <w:rFonts w:ascii="Garamond" w:eastAsia="Times New Roman" w:hAnsi="Garamond"/>
                <w:b/>
                <w:bCs/>
                <w:color w:val="000000"/>
                <w:sz w:val="14"/>
                <w:szCs w:val="14"/>
                <w:lang w:val="sq-AL"/>
              </w:rPr>
            </w:pPr>
          </w:p>
        </w:tc>
        <w:tc>
          <w:tcPr>
            <w:tcW w:w="804" w:type="dxa"/>
            <w:vMerge/>
            <w:tcBorders>
              <w:left w:val="nil"/>
              <w:bottom w:val="single" w:sz="8" w:space="0" w:color="auto"/>
              <w:right w:val="single" w:sz="4" w:space="0" w:color="auto"/>
            </w:tcBorders>
            <w:shd w:val="clear" w:color="auto" w:fill="auto"/>
            <w:noWrap/>
            <w:vAlign w:val="bottom"/>
            <w:hideMark/>
          </w:tcPr>
          <w:p w:rsidR="00DB1416" w:rsidRPr="00DB1416" w:rsidRDefault="00DB1416" w:rsidP="00F86970">
            <w:pPr>
              <w:spacing w:after="0" w:line="240" w:lineRule="auto"/>
              <w:ind w:firstLine="0"/>
              <w:jc w:val="left"/>
              <w:rPr>
                <w:rFonts w:ascii="Garamond" w:eastAsia="Times New Roman" w:hAnsi="Garamond"/>
                <w:b/>
                <w:bCs/>
                <w:color w:val="000000"/>
                <w:sz w:val="14"/>
                <w:szCs w:val="14"/>
                <w:lang w:val="sq-AL"/>
              </w:rPr>
            </w:pPr>
          </w:p>
        </w:tc>
        <w:tc>
          <w:tcPr>
            <w:tcW w:w="578" w:type="dxa"/>
            <w:tcBorders>
              <w:top w:val="nil"/>
              <w:left w:val="nil"/>
              <w:bottom w:val="single" w:sz="8" w:space="0" w:color="auto"/>
              <w:right w:val="single" w:sz="4" w:space="0" w:color="auto"/>
            </w:tcBorders>
            <w:shd w:val="clear" w:color="auto" w:fill="auto"/>
            <w:noWrap/>
            <w:vAlign w:val="center"/>
            <w:hideMark/>
          </w:tcPr>
          <w:p w:rsidR="00DB1416" w:rsidRPr="00DB1416" w:rsidRDefault="00DB1416" w:rsidP="00DE049E">
            <w:pPr>
              <w:spacing w:after="0" w:line="240" w:lineRule="auto"/>
              <w:ind w:firstLine="0"/>
              <w:rPr>
                <w:rFonts w:ascii="Garamond" w:eastAsia="Times New Roman" w:hAnsi="Garamond"/>
                <w:b/>
                <w:bCs/>
                <w:color w:val="000000"/>
                <w:sz w:val="14"/>
                <w:szCs w:val="14"/>
                <w:lang w:val="sq-AL"/>
              </w:rPr>
            </w:pPr>
          </w:p>
        </w:tc>
        <w:tc>
          <w:tcPr>
            <w:tcW w:w="727" w:type="dxa"/>
            <w:tcBorders>
              <w:top w:val="nil"/>
              <w:left w:val="nil"/>
              <w:bottom w:val="single" w:sz="8" w:space="0" w:color="auto"/>
              <w:right w:val="nil"/>
            </w:tcBorders>
            <w:shd w:val="clear" w:color="auto" w:fill="auto"/>
            <w:noWrap/>
            <w:vAlign w:val="center"/>
            <w:hideMark/>
          </w:tcPr>
          <w:p w:rsidR="00DB1416" w:rsidRPr="00DB1416" w:rsidRDefault="00DB1416" w:rsidP="00F86970">
            <w:pPr>
              <w:spacing w:after="0" w:line="240" w:lineRule="auto"/>
              <w:ind w:firstLine="0"/>
              <w:jc w:val="center"/>
              <w:rPr>
                <w:rFonts w:ascii="Garamond" w:eastAsia="Times New Roman" w:hAnsi="Garamond"/>
                <w:b/>
                <w:bCs/>
                <w:color w:val="000000"/>
                <w:sz w:val="14"/>
                <w:szCs w:val="14"/>
                <w:lang w:val="sq-AL"/>
              </w:rPr>
            </w:pPr>
          </w:p>
        </w:tc>
        <w:tc>
          <w:tcPr>
            <w:tcW w:w="623" w:type="dxa"/>
            <w:tcBorders>
              <w:top w:val="nil"/>
              <w:left w:val="single" w:sz="4" w:space="0" w:color="auto"/>
              <w:bottom w:val="single" w:sz="8" w:space="0" w:color="auto"/>
              <w:right w:val="single" w:sz="4" w:space="0" w:color="auto"/>
            </w:tcBorders>
            <w:shd w:val="clear" w:color="auto" w:fill="auto"/>
            <w:noWrap/>
            <w:vAlign w:val="center"/>
            <w:hideMark/>
          </w:tcPr>
          <w:p w:rsidR="00DB1416" w:rsidRPr="00DB1416" w:rsidRDefault="00DB1416" w:rsidP="00F86970">
            <w:pPr>
              <w:spacing w:after="0" w:line="240" w:lineRule="auto"/>
              <w:ind w:firstLine="0"/>
              <w:jc w:val="center"/>
              <w:rPr>
                <w:rFonts w:ascii="Garamond" w:eastAsia="Times New Roman" w:hAnsi="Garamond"/>
                <w:b/>
                <w:bCs/>
                <w:color w:val="000000"/>
                <w:sz w:val="14"/>
                <w:szCs w:val="14"/>
                <w:lang w:val="sq-AL"/>
              </w:rPr>
            </w:pPr>
          </w:p>
        </w:tc>
        <w:tc>
          <w:tcPr>
            <w:tcW w:w="850" w:type="dxa"/>
            <w:tcBorders>
              <w:top w:val="nil"/>
              <w:left w:val="nil"/>
              <w:bottom w:val="single" w:sz="8" w:space="0" w:color="auto"/>
              <w:right w:val="single" w:sz="4" w:space="0" w:color="auto"/>
            </w:tcBorders>
            <w:shd w:val="clear" w:color="auto" w:fill="auto"/>
            <w:noWrap/>
            <w:vAlign w:val="center"/>
            <w:hideMark/>
          </w:tcPr>
          <w:p w:rsidR="00DB1416" w:rsidRPr="00DB1416" w:rsidRDefault="00DB1416" w:rsidP="00F86970">
            <w:pPr>
              <w:spacing w:after="0" w:line="240" w:lineRule="auto"/>
              <w:ind w:firstLine="0"/>
              <w:jc w:val="center"/>
              <w:rPr>
                <w:rFonts w:ascii="Garamond" w:eastAsia="Times New Roman" w:hAnsi="Garamond"/>
                <w:b/>
                <w:bCs/>
                <w:color w:val="000000"/>
                <w:sz w:val="14"/>
                <w:szCs w:val="14"/>
                <w:lang w:val="sq-AL"/>
              </w:rPr>
            </w:pPr>
          </w:p>
        </w:tc>
        <w:tc>
          <w:tcPr>
            <w:tcW w:w="709" w:type="dxa"/>
            <w:tcBorders>
              <w:top w:val="nil"/>
              <w:left w:val="nil"/>
              <w:bottom w:val="single" w:sz="8" w:space="0" w:color="auto"/>
              <w:right w:val="single" w:sz="4" w:space="0" w:color="auto"/>
            </w:tcBorders>
            <w:shd w:val="clear" w:color="auto" w:fill="auto"/>
            <w:noWrap/>
            <w:vAlign w:val="center"/>
            <w:hideMark/>
          </w:tcPr>
          <w:p w:rsidR="00DB1416" w:rsidRPr="00DB1416" w:rsidRDefault="00DB1416" w:rsidP="00F86970">
            <w:pPr>
              <w:spacing w:after="0" w:line="240" w:lineRule="auto"/>
              <w:ind w:firstLine="0"/>
              <w:jc w:val="center"/>
              <w:rPr>
                <w:rFonts w:ascii="Garamond" w:eastAsia="Times New Roman" w:hAnsi="Garamond"/>
                <w:b/>
                <w:bCs/>
                <w:color w:val="000000"/>
                <w:sz w:val="14"/>
                <w:szCs w:val="14"/>
                <w:lang w:val="sq-AL"/>
              </w:rPr>
            </w:pPr>
          </w:p>
        </w:tc>
        <w:tc>
          <w:tcPr>
            <w:tcW w:w="992" w:type="dxa"/>
            <w:tcBorders>
              <w:top w:val="nil"/>
              <w:left w:val="nil"/>
              <w:bottom w:val="single" w:sz="8" w:space="0" w:color="auto"/>
              <w:right w:val="nil"/>
            </w:tcBorders>
            <w:shd w:val="clear" w:color="auto" w:fill="auto"/>
            <w:noWrap/>
            <w:vAlign w:val="center"/>
            <w:hideMark/>
          </w:tcPr>
          <w:p w:rsidR="00DB1416" w:rsidRPr="00DB1416" w:rsidRDefault="00DB1416" w:rsidP="00F86970">
            <w:pPr>
              <w:spacing w:after="0" w:line="240" w:lineRule="auto"/>
              <w:ind w:firstLine="0"/>
              <w:jc w:val="center"/>
              <w:rPr>
                <w:rFonts w:ascii="Garamond" w:eastAsia="Times New Roman" w:hAnsi="Garamond"/>
                <w:b/>
                <w:bCs/>
                <w:color w:val="000000"/>
                <w:sz w:val="14"/>
                <w:szCs w:val="14"/>
                <w:lang w:val="sq-AL"/>
              </w:rPr>
            </w:pPr>
          </w:p>
        </w:tc>
        <w:tc>
          <w:tcPr>
            <w:tcW w:w="1134" w:type="dxa"/>
            <w:tcBorders>
              <w:top w:val="nil"/>
              <w:left w:val="single" w:sz="4" w:space="0" w:color="auto"/>
              <w:bottom w:val="single" w:sz="8" w:space="0" w:color="auto"/>
              <w:right w:val="single" w:sz="8" w:space="0" w:color="auto"/>
            </w:tcBorders>
            <w:shd w:val="clear" w:color="auto" w:fill="auto"/>
            <w:noWrap/>
            <w:vAlign w:val="bottom"/>
            <w:hideMark/>
          </w:tcPr>
          <w:p w:rsidR="00DB1416" w:rsidRPr="00DB1416" w:rsidRDefault="00DB1416"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r>
      <w:tr w:rsidR="00DE049E" w:rsidRPr="00DB1416" w:rsidTr="00DE049E">
        <w:trPr>
          <w:trHeight w:val="139"/>
          <w:jc w:val="center"/>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42"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74"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99"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902"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04"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578"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727"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623"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709"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992"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1134" w:type="dxa"/>
            <w:tcBorders>
              <w:top w:val="nil"/>
              <w:left w:val="nil"/>
              <w:bottom w:val="single" w:sz="4" w:space="0" w:color="auto"/>
              <w:right w:val="single" w:sz="8"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r>
      <w:tr w:rsidR="00DE049E" w:rsidRPr="00DB1416" w:rsidTr="00DE049E">
        <w:trPr>
          <w:trHeight w:val="139"/>
          <w:jc w:val="center"/>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1</w:t>
            </w:r>
          </w:p>
        </w:tc>
        <w:tc>
          <w:tcPr>
            <w:tcW w:w="842"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NDUE</w:t>
            </w:r>
          </w:p>
        </w:tc>
        <w:tc>
          <w:tcPr>
            <w:tcW w:w="874"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KODRA</w:t>
            </w:r>
          </w:p>
        </w:tc>
        <w:tc>
          <w:tcPr>
            <w:tcW w:w="899"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1464</w:t>
            </w:r>
          </w:p>
        </w:tc>
        <w:tc>
          <w:tcPr>
            <w:tcW w:w="902"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center"/>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6   47</w:t>
            </w:r>
          </w:p>
        </w:tc>
        <w:tc>
          <w:tcPr>
            <w:tcW w:w="804" w:type="dxa"/>
            <w:tcBorders>
              <w:top w:val="nil"/>
              <w:left w:val="nil"/>
              <w:bottom w:val="single" w:sz="4" w:space="0" w:color="auto"/>
              <w:right w:val="single" w:sz="4" w:space="0" w:color="auto"/>
            </w:tcBorders>
            <w:shd w:val="clear" w:color="auto" w:fill="auto"/>
            <w:noWrap/>
            <w:vAlign w:val="bottom"/>
            <w:hideMark/>
          </w:tcPr>
          <w:p w:rsidR="00F86970" w:rsidRPr="00DB1416" w:rsidRDefault="00EB7002" w:rsidP="00F86970">
            <w:pPr>
              <w:spacing w:after="0" w:line="240" w:lineRule="auto"/>
              <w:ind w:firstLine="0"/>
              <w:jc w:val="center"/>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Treg</w:t>
            </w:r>
            <w:r w:rsidR="00F86970" w:rsidRPr="00DB1416">
              <w:rPr>
                <w:rFonts w:ascii="Garamond" w:eastAsia="Times New Roman" w:hAnsi="Garamond"/>
                <w:color w:val="000000"/>
                <w:sz w:val="14"/>
                <w:szCs w:val="14"/>
                <w:lang w:val="sq-AL"/>
              </w:rPr>
              <w:t>ti</w:t>
            </w:r>
          </w:p>
        </w:tc>
        <w:tc>
          <w:tcPr>
            <w:tcW w:w="578"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200</w:t>
            </w:r>
          </w:p>
        </w:tc>
        <w:tc>
          <w:tcPr>
            <w:tcW w:w="727"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120</w:t>
            </w:r>
          </w:p>
        </w:tc>
        <w:tc>
          <w:tcPr>
            <w:tcW w:w="623"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1587</w:t>
            </w:r>
          </w:p>
        </w:tc>
        <w:tc>
          <w:tcPr>
            <w:tcW w:w="850"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preventiv</w:t>
            </w:r>
          </w:p>
        </w:tc>
        <w:tc>
          <w:tcPr>
            <w:tcW w:w="709" w:type="dxa"/>
            <w:tcBorders>
              <w:top w:val="nil"/>
              <w:left w:val="nil"/>
              <w:bottom w:val="single" w:sz="4" w:space="0" w:color="auto"/>
              <w:right w:val="single" w:sz="4" w:space="0" w:color="auto"/>
            </w:tcBorders>
            <w:shd w:val="clear" w:color="auto" w:fill="auto"/>
            <w:noWrap/>
            <w:vAlign w:val="bottom"/>
            <w:hideMark/>
          </w:tcPr>
          <w:p w:rsidR="00F86970" w:rsidRPr="00DB1416" w:rsidRDefault="00EB7002" w:rsidP="00F86970">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317.400</w:t>
            </w:r>
          </w:p>
        </w:tc>
        <w:tc>
          <w:tcPr>
            <w:tcW w:w="992"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xml:space="preserve"> 6,551,967 </w:t>
            </w:r>
          </w:p>
        </w:tc>
        <w:tc>
          <w:tcPr>
            <w:tcW w:w="1134" w:type="dxa"/>
            <w:tcBorders>
              <w:top w:val="nil"/>
              <w:left w:val="nil"/>
              <w:bottom w:val="single" w:sz="4" w:space="0" w:color="auto"/>
              <w:right w:val="single" w:sz="8" w:space="0" w:color="auto"/>
            </w:tcBorders>
            <w:shd w:val="clear" w:color="auto" w:fill="auto"/>
            <w:noWrap/>
            <w:vAlign w:val="center"/>
            <w:hideMark/>
          </w:tcPr>
          <w:p w:rsidR="00F86970" w:rsidRPr="00DB1416" w:rsidRDefault="00F86970" w:rsidP="00F86970">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Barrë hipotekore</w:t>
            </w:r>
          </w:p>
        </w:tc>
      </w:tr>
      <w:tr w:rsidR="00DE049E" w:rsidRPr="00DB1416" w:rsidTr="00DE049E">
        <w:trPr>
          <w:trHeight w:val="139"/>
          <w:jc w:val="center"/>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2</w:t>
            </w:r>
          </w:p>
        </w:tc>
        <w:tc>
          <w:tcPr>
            <w:tcW w:w="842"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VANGJEL</w:t>
            </w:r>
          </w:p>
        </w:tc>
        <w:tc>
          <w:tcPr>
            <w:tcW w:w="874"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BARZUKA</w:t>
            </w:r>
          </w:p>
        </w:tc>
        <w:tc>
          <w:tcPr>
            <w:tcW w:w="899"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1464</w:t>
            </w:r>
          </w:p>
        </w:tc>
        <w:tc>
          <w:tcPr>
            <w:tcW w:w="902"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center"/>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6   47</w:t>
            </w:r>
          </w:p>
        </w:tc>
        <w:tc>
          <w:tcPr>
            <w:tcW w:w="804"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center"/>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Tregëti</w:t>
            </w:r>
          </w:p>
        </w:tc>
        <w:tc>
          <w:tcPr>
            <w:tcW w:w="578"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0</w:t>
            </w:r>
          </w:p>
        </w:tc>
        <w:tc>
          <w:tcPr>
            <w:tcW w:w="727"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120</w:t>
            </w:r>
          </w:p>
        </w:tc>
        <w:tc>
          <w:tcPr>
            <w:tcW w:w="623"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preventiv</w:t>
            </w:r>
          </w:p>
        </w:tc>
        <w:tc>
          <w:tcPr>
            <w:tcW w:w="709"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992" w:type="dxa"/>
            <w:tcBorders>
              <w:top w:val="nil"/>
              <w:left w:val="nil"/>
              <w:bottom w:val="single" w:sz="4" w:space="0" w:color="auto"/>
              <w:right w:val="single" w:sz="4" w:space="0" w:color="auto"/>
            </w:tcBorders>
            <w:shd w:val="clear" w:color="auto" w:fill="auto"/>
            <w:noWrap/>
            <w:vAlign w:val="bottom"/>
            <w:hideMark/>
          </w:tcPr>
          <w:p w:rsidR="00F86970" w:rsidRPr="00DB1416" w:rsidRDefault="00EB7002" w:rsidP="00F86970">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3.849.869</w:t>
            </w:r>
          </w:p>
        </w:tc>
        <w:tc>
          <w:tcPr>
            <w:tcW w:w="1134" w:type="dxa"/>
            <w:tcBorders>
              <w:top w:val="nil"/>
              <w:left w:val="nil"/>
              <w:bottom w:val="single" w:sz="4" w:space="0" w:color="auto"/>
              <w:right w:val="single" w:sz="8" w:space="0" w:color="auto"/>
            </w:tcBorders>
            <w:shd w:val="clear" w:color="auto" w:fill="auto"/>
            <w:noWrap/>
            <w:vAlign w:val="center"/>
            <w:hideMark/>
          </w:tcPr>
          <w:p w:rsidR="00F86970" w:rsidRPr="00DB1416" w:rsidRDefault="00F86970" w:rsidP="00F86970">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Konfirmuar nga ZVRPP</w:t>
            </w:r>
          </w:p>
        </w:tc>
      </w:tr>
      <w:tr w:rsidR="00DE049E" w:rsidRPr="00DB1416" w:rsidTr="00DE049E">
        <w:trPr>
          <w:trHeight w:val="139"/>
          <w:jc w:val="center"/>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42"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74"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99"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902"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04"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578"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727"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623"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709"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992"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1134" w:type="dxa"/>
            <w:tcBorders>
              <w:top w:val="nil"/>
              <w:left w:val="nil"/>
              <w:bottom w:val="single" w:sz="4" w:space="0" w:color="auto"/>
              <w:right w:val="single" w:sz="8"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r>
      <w:tr w:rsidR="00DE049E" w:rsidRPr="00DB1416" w:rsidTr="00DE049E">
        <w:trPr>
          <w:trHeight w:val="139"/>
          <w:jc w:val="center"/>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42"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Shuma</w:t>
            </w:r>
          </w:p>
        </w:tc>
        <w:tc>
          <w:tcPr>
            <w:tcW w:w="874"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99"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902"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04"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578"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727"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623"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709" w:type="dxa"/>
            <w:tcBorders>
              <w:top w:val="nil"/>
              <w:left w:val="nil"/>
              <w:bottom w:val="single" w:sz="4" w:space="0" w:color="auto"/>
              <w:right w:val="single" w:sz="4" w:space="0" w:color="auto"/>
            </w:tcBorders>
            <w:shd w:val="clear" w:color="auto" w:fill="auto"/>
            <w:noWrap/>
            <w:vAlign w:val="bottom"/>
            <w:hideMark/>
          </w:tcPr>
          <w:p w:rsidR="00F86970" w:rsidRPr="00DB1416" w:rsidRDefault="00EB7002" w:rsidP="00F86970">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317.400</w:t>
            </w:r>
          </w:p>
        </w:tc>
        <w:tc>
          <w:tcPr>
            <w:tcW w:w="992" w:type="dxa"/>
            <w:tcBorders>
              <w:top w:val="nil"/>
              <w:left w:val="nil"/>
              <w:bottom w:val="single" w:sz="4" w:space="0" w:color="auto"/>
              <w:right w:val="single" w:sz="4" w:space="0" w:color="auto"/>
            </w:tcBorders>
            <w:shd w:val="clear" w:color="auto" w:fill="auto"/>
            <w:noWrap/>
            <w:vAlign w:val="bottom"/>
            <w:hideMark/>
          </w:tcPr>
          <w:p w:rsidR="00F86970" w:rsidRPr="00DB1416" w:rsidRDefault="00EB7002" w:rsidP="00F86970">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10.401.836</w:t>
            </w:r>
          </w:p>
        </w:tc>
        <w:tc>
          <w:tcPr>
            <w:tcW w:w="1134" w:type="dxa"/>
            <w:tcBorders>
              <w:top w:val="nil"/>
              <w:left w:val="nil"/>
              <w:bottom w:val="single" w:sz="4" w:space="0" w:color="auto"/>
              <w:right w:val="single" w:sz="8"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r>
      <w:tr w:rsidR="00DE049E" w:rsidRPr="00DB1416" w:rsidTr="00DE049E">
        <w:trPr>
          <w:trHeight w:val="139"/>
          <w:jc w:val="center"/>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42"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874"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899"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902"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804"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578"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727"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623"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709"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992" w:type="dxa"/>
            <w:tcBorders>
              <w:top w:val="nil"/>
              <w:left w:val="nil"/>
              <w:bottom w:val="single" w:sz="4"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1134" w:type="dxa"/>
            <w:tcBorders>
              <w:top w:val="nil"/>
              <w:left w:val="nil"/>
              <w:bottom w:val="single" w:sz="4" w:space="0" w:color="auto"/>
              <w:right w:val="single" w:sz="8"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r>
      <w:tr w:rsidR="00DE049E" w:rsidRPr="00DB1416" w:rsidTr="00DE049E">
        <w:trPr>
          <w:trHeight w:val="139"/>
          <w:jc w:val="center"/>
        </w:trPr>
        <w:tc>
          <w:tcPr>
            <w:tcW w:w="419" w:type="dxa"/>
            <w:tcBorders>
              <w:top w:val="nil"/>
              <w:left w:val="single" w:sz="8" w:space="0" w:color="auto"/>
              <w:bottom w:val="single" w:sz="8"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42" w:type="dxa"/>
            <w:tcBorders>
              <w:top w:val="nil"/>
              <w:left w:val="nil"/>
              <w:bottom w:val="single" w:sz="8"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VLERA TOTALE</w:t>
            </w:r>
          </w:p>
        </w:tc>
        <w:tc>
          <w:tcPr>
            <w:tcW w:w="874" w:type="dxa"/>
            <w:tcBorders>
              <w:top w:val="nil"/>
              <w:left w:val="nil"/>
              <w:bottom w:val="single" w:sz="8"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899" w:type="dxa"/>
            <w:tcBorders>
              <w:top w:val="nil"/>
              <w:left w:val="nil"/>
              <w:bottom w:val="single" w:sz="8"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902" w:type="dxa"/>
            <w:tcBorders>
              <w:top w:val="nil"/>
              <w:left w:val="nil"/>
              <w:bottom w:val="single" w:sz="8"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804" w:type="dxa"/>
            <w:tcBorders>
              <w:top w:val="nil"/>
              <w:left w:val="nil"/>
              <w:bottom w:val="single" w:sz="8"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578" w:type="dxa"/>
            <w:tcBorders>
              <w:top w:val="nil"/>
              <w:left w:val="nil"/>
              <w:bottom w:val="single" w:sz="8"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727" w:type="dxa"/>
            <w:tcBorders>
              <w:top w:val="nil"/>
              <w:left w:val="nil"/>
              <w:bottom w:val="single" w:sz="8"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623" w:type="dxa"/>
            <w:tcBorders>
              <w:top w:val="nil"/>
              <w:left w:val="nil"/>
              <w:bottom w:val="single" w:sz="8"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850" w:type="dxa"/>
            <w:tcBorders>
              <w:top w:val="nil"/>
              <w:left w:val="nil"/>
              <w:bottom w:val="single" w:sz="8"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709" w:type="dxa"/>
            <w:tcBorders>
              <w:top w:val="nil"/>
              <w:left w:val="nil"/>
              <w:bottom w:val="single" w:sz="8" w:space="0" w:color="auto"/>
              <w:right w:val="single" w:sz="4"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992" w:type="dxa"/>
            <w:tcBorders>
              <w:top w:val="nil"/>
              <w:left w:val="nil"/>
              <w:bottom w:val="single" w:sz="8" w:space="0" w:color="auto"/>
              <w:right w:val="single" w:sz="4" w:space="0" w:color="auto"/>
            </w:tcBorders>
            <w:shd w:val="clear" w:color="auto" w:fill="auto"/>
            <w:noWrap/>
            <w:vAlign w:val="bottom"/>
            <w:hideMark/>
          </w:tcPr>
          <w:p w:rsidR="00F86970" w:rsidRPr="00DB1416" w:rsidRDefault="00EB7002" w:rsidP="00F86970">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10.719.236</w:t>
            </w:r>
          </w:p>
        </w:tc>
        <w:tc>
          <w:tcPr>
            <w:tcW w:w="1134" w:type="dxa"/>
            <w:tcBorders>
              <w:top w:val="nil"/>
              <w:left w:val="nil"/>
              <w:bottom w:val="single" w:sz="8" w:space="0" w:color="auto"/>
              <w:right w:val="single" w:sz="8" w:space="0" w:color="auto"/>
            </w:tcBorders>
            <w:shd w:val="clear" w:color="auto" w:fill="auto"/>
            <w:noWrap/>
            <w:vAlign w:val="bottom"/>
            <w:hideMark/>
          </w:tcPr>
          <w:p w:rsidR="00F86970" w:rsidRPr="00DB1416" w:rsidRDefault="00F86970" w:rsidP="00F86970">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r>
    </w:tbl>
    <w:p w:rsidR="00AB3AC6" w:rsidRPr="007F79DD" w:rsidRDefault="00AB3AC6" w:rsidP="00F86970">
      <w:pPr>
        <w:widowControl w:val="0"/>
        <w:spacing w:after="0" w:line="240" w:lineRule="auto"/>
        <w:ind w:firstLine="0"/>
        <w:rPr>
          <w:rFonts w:ascii="Garamond" w:eastAsia="Times New Roman" w:hAnsi="Garamond"/>
          <w:spacing w:val="-4"/>
          <w:sz w:val="16"/>
          <w:szCs w:val="24"/>
          <w:lang w:val="sq-AL" w:eastAsia="en-GB"/>
        </w:rPr>
      </w:pPr>
    </w:p>
    <w:p w:rsidR="00AB3AC6" w:rsidRPr="007F79DD" w:rsidRDefault="00FC6309" w:rsidP="00F86970">
      <w:pPr>
        <w:widowControl w:val="0"/>
        <w:spacing w:after="0" w:line="240" w:lineRule="auto"/>
        <w:ind w:firstLine="0"/>
        <w:rPr>
          <w:rFonts w:ascii="Garamond" w:eastAsia="Times New Roman" w:hAnsi="Garamond"/>
          <w:spacing w:val="-4"/>
          <w:sz w:val="16"/>
          <w:szCs w:val="16"/>
          <w:lang w:val="sq-AL" w:eastAsia="en-GB"/>
        </w:rPr>
      </w:pPr>
      <w:r w:rsidRPr="007F79DD">
        <w:rPr>
          <w:rFonts w:ascii="Garamond" w:eastAsia="Times New Roman" w:hAnsi="Garamond"/>
          <w:b/>
          <w:bCs/>
          <w:color w:val="000000"/>
          <w:sz w:val="16"/>
          <w:szCs w:val="16"/>
          <w:lang w:val="sq-AL"/>
        </w:rPr>
        <w:t xml:space="preserve">Shënim:  Vlerësimi i objekteve është kryer sipas VKM nr.138, datë 23.03.200 dhe vlerësimi i truallit është 1587 lek/m2  </w:t>
      </w:r>
      <w:r w:rsidR="00EB7002" w:rsidRPr="007F79DD">
        <w:rPr>
          <w:rFonts w:ascii="Garamond" w:eastAsia="Times New Roman" w:hAnsi="Garamond"/>
          <w:b/>
          <w:bCs/>
          <w:color w:val="000000"/>
          <w:sz w:val="16"/>
          <w:szCs w:val="16"/>
          <w:lang w:val="sq-AL"/>
        </w:rPr>
        <w:t>sipas VKM-së nr.89' datë 3.</w:t>
      </w:r>
      <w:r w:rsidRPr="007F79DD">
        <w:rPr>
          <w:rFonts w:ascii="Garamond" w:eastAsia="Times New Roman" w:hAnsi="Garamond"/>
          <w:b/>
          <w:bCs/>
          <w:color w:val="000000"/>
          <w:sz w:val="16"/>
          <w:szCs w:val="16"/>
          <w:lang w:val="sq-AL"/>
        </w:rPr>
        <w:t>2.2016.</w:t>
      </w:r>
    </w:p>
    <w:p w:rsidR="00AB3AC6" w:rsidRPr="009B4C99" w:rsidRDefault="00AB3AC6" w:rsidP="00F86970">
      <w:pPr>
        <w:widowControl w:val="0"/>
        <w:spacing w:after="0" w:line="240" w:lineRule="auto"/>
        <w:ind w:firstLine="0"/>
        <w:rPr>
          <w:rFonts w:ascii="Garamond" w:eastAsia="Times New Roman" w:hAnsi="Garamond"/>
          <w:spacing w:val="-4"/>
          <w:sz w:val="24"/>
          <w:szCs w:val="24"/>
          <w:lang w:val="sq-AL" w:eastAsia="en-GB"/>
        </w:rPr>
      </w:pPr>
    </w:p>
    <w:p w:rsidR="007F79DD" w:rsidRPr="00DD3C29" w:rsidRDefault="007F79DD" w:rsidP="00EB7002">
      <w:pPr>
        <w:pStyle w:val="Akti"/>
        <w:rPr>
          <w:sz w:val="16"/>
          <w:lang w:val="sq-AL"/>
        </w:rPr>
        <w:sectPr w:rsidR="007F79DD" w:rsidRPr="00DD3C29" w:rsidSect="00243DB6">
          <w:type w:val="continuous"/>
          <w:pgSz w:w="11907" w:h="16840" w:code="9"/>
          <w:pgMar w:top="720" w:right="1134" w:bottom="720" w:left="1134" w:header="851" w:footer="851" w:gutter="0"/>
          <w:cols w:space="454"/>
          <w:docGrid w:linePitch="360"/>
        </w:sectPr>
      </w:pPr>
    </w:p>
    <w:p w:rsidR="000E1E1F" w:rsidRPr="007F79DD" w:rsidRDefault="000E1E1F" w:rsidP="00EB7002">
      <w:pPr>
        <w:pStyle w:val="Akti"/>
        <w:rPr>
          <w:spacing w:val="-4"/>
          <w:lang w:val="sq-AL"/>
        </w:rPr>
      </w:pPr>
      <w:r w:rsidRPr="007F79DD">
        <w:rPr>
          <w:spacing w:val="-4"/>
          <w:lang w:val="sq-AL"/>
        </w:rPr>
        <w:t>VENDIM</w:t>
      </w:r>
    </w:p>
    <w:p w:rsidR="000E1E1F" w:rsidRPr="007F79DD" w:rsidRDefault="000E1E1F" w:rsidP="00EB7002">
      <w:pPr>
        <w:pStyle w:val="NumriData"/>
        <w:rPr>
          <w:spacing w:val="-4"/>
          <w:lang w:val="sq-AL"/>
        </w:rPr>
      </w:pPr>
      <w:r w:rsidRPr="007F79DD">
        <w:rPr>
          <w:spacing w:val="-4"/>
          <w:lang w:val="sq-AL"/>
        </w:rPr>
        <w:t>Nr. 144, datë 22.2.2017</w:t>
      </w:r>
    </w:p>
    <w:p w:rsidR="000E1E1F" w:rsidRPr="007F79DD" w:rsidRDefault="000E1E1F" w:rsidP="007F79DD">
      <w:pPr>
        <w:pStyle w:val="Hapesira7"/>
        <w:rPr>
          <w:lang w:val="sq-AL"/>
        </w:rPr>
      </w:pPr>
    </w:p>
    <w:p w:rsidR="001C168A" w:rsidRDefault="000E1E1F" w:rsidP="00EB7002">
      <w:pPr>
        <w:pStyle w:val="Titulli"/>
        <w:rPr>
          <w:spacing w:val="-4"/>
          <w:lang w:val="sq-AL"/>
        </w:rPr>
      </w:pPr>
      <w:r w:rsidRPr="007F79DD">
        <w:rPr>
          <w:spacing w:val="-4"/>
          <w:lang w:val="sq-AL"/>
        </w:rPr>
        <w:t>PËR SHPRONËSIMIN, PËR INTERES PUBLIK, TË PRONARËVE TË PASURIVE TË PALUAJTSHME, PRONË PRIVATE, QË PREKEN NGA REALIZIMI I PROJEKTIT “RIKUALIFIKIMI URBAN</w:t>
      </w:r>
    </w:p>
    <w:p w:rsidR="000E1E1F" w:rsidRPr="007F79DD" w:rsidRDefault="000E1E1F" w:rsidP="00EB7002">
      <w:pPr>
        <w:pStyle w:val="Titulli"/>
        <w:rPr>
          <w:spacing w:val="-4"/>
          <w:lang w:val="sq-AL"/>
        </w:rPr>
      </w:pPr>
      <w:r w:rsidRPr="007F79DD">
        <w:rPr>
          <w:spacing w:val="-4"/>
          <w:lang w:val="sq-AL"/>
        </w:rPr>
        <w:t xml:space="preserve">I QYTETIT TË PUKËS” </w:t>
      </w:r>
    </w:p>
    <w:p w:rsidR="000E1E1F" w:rsidRPr="007F79DD" w:rsidRDefault="000E1E1F" w:rsidP="007F79DD">
      <w:pPr>
        <w:pStyle w:val="Hapesira7"/>
        <w:rPr>
          <w:lang w:val="sq-AL"/>
        </w:rPr>
      </w:pPr>
    </w:p>
    <w:p w:rsidR="000E1E1F" w:rsidRPr="007F79DD" w:rsidRDefault="000E1E1F" w:rsidP="000E1E1F">
      <w:pPr>
        <w:pStyle w:val="Paragrafi"/>
        <w:rPr>
          <w:spacing w:val="-4"/>
          <w:lang w:val="sq-AL"/>
        </w:rPr>
      </w:pPr>
      <w:r w:rsidRPr="007F79DD">
        <w:rPr>
          <w:spacing w:val="-4"/>
          <w:lang w:val="sq-AL"/>
        </w:rPr>
        <w:t>Në mbështetje të nenit 100 të Kushtetutës, të ligjit nr.9936, datë 26.6.2008, “Për menaxhimin e sistemit buxhetor në Republikën e Shqipërisë”, të ligjit nr.160/2014, “Për buxhetin e vitit 2015”, të ndryshuar, dhe të neneve 5, pika 1, 20 e 21, të ligjit nr.8561, datë 22.12.1999, “Për shpronësimet dhe marrjen në përdorim të përkohshëm të pasurisë, pronë private, për interes publik”, me propozimin e ministrit të Zhvillimit Urban, Këshilli i Ministrave</w:t>
      </w:r>
    </w:p>
    <w:p w:rsidR="000E1E1F" w:rsidRPr="007F79DD" w:rsidRDefault="000E1E1F" w:rsidP="007F79DD">
      <w:pPr>
        <w:pStyle w:val="Hapesira7"/>
        <w:rPr>
          <w:lang w:val="sq-AL"/>
        </w:rPr>
      </w:pPr>
    </w:p>
    <w:p w:rsidR="000E1E1F" w:rsidRPr="007F79DD" w:rsidRDefault="000E1E1F" w:rsidP="00EB7002">
      <w:pPr>
        <w:pStyle w:val="Titulli"/>
        <w:rPr>
          <w:b w:val="0"/>
          <w:spacing w:val="-4"/>
          <w:lang w:val="sq-AL"/>
        </w:rPr>
      </w:pPr>
      <w:r w:rsidRPr="007F79DD">
        <w:rPr>
          <w:b w:val="0"/>
          <w:spacing w:val="-4"/>
          <w:lang w:val="sq-AL"/>
        </w:rPr>
        <w:t>VENDOSI:</w:t>
      </w:r>
    </w:p>
    <w:p w:rsidR="000E1E1F" w:rsidRPr="007F79DD" w:rsidRDefault="000E1E1F" w:rsidP="007F79DD">
      <w:pPr>
        <w:pStyle w:val="Hapesira7"/>
        <w:rPr>
          <w:lang w:val="sq-AL"/>
        </w:rPr>
      </w:pPr>
    </w:p>
    <w:p w:rsidR="000E1E1F" w:rsidRPr="007F79DD" w:rsidRDefault="000E1E1F" w:rsidP="000E1E1F">
      <w:pPr>
        <w:pStyle w:val="Paragrafi"/>
        <w:rPr>
          <w:spacing w:val="-4"/>
          <w:lang w:val="sq-AL"/>
        </w:rPr>
      </w:pPr>
      <w:r w:rsidRPr="007F79DD">
        <w:rPr>
          <w:spacing w:val="-4"/>
          <w:lang w:val="sq-AL"/>
        </w:rPr>
        <w:t>1. Shpronësimin, për interes publik, të pronarëve të pasurive të paluajtshme, pronë private, që preken nga realizimi i projektit “Rikualifikimi urban i qytetit të Pukës”.</w:t>
      </w:r>
    </w:p>
    <w:p w:rsidR="000E1E1F" w:rsidRPr="007F79DD" w:rsidRDefault="000E1E1F" w:rsidP="000E1E1F">
      <w:pPr>
        <w:pStyle w:val="Paragrafi"/>
        <w:rPr>
          <w:spacing w:val="-4"/>
          <w:lang w:val="sq-AL"/>
        </w:rPr>
      </w:pPr>
      <w:r w:rsidRPr="007F79DD">
        <w:rPr>
          <w:spacing w:val="-4"/>
          <w:lang w:val="sq-AL"/>
        </w:rPr>
        <w:t xml:space="preserve">2. Shpronësimi të bëhet në favor të Bashkisë Pukë. </w:t>
      </w:r>
    </w:p>
    <w:p w:rsidR="000E1E1F" w:rsidRPr="007F79DD" w:rsidRDefault="000E1E1F" w:rsidP="000E1E1F">
      <w:pPr>
        <w:pStyle w:val="Paragrafi"/>
        <w:rPr>
          <w:spacing w:val="-4"/>
          <w:lang w:val="sq-AL"/>
        </w:rPr>
      </w:pPr>
      <w:r w:rsidRPr="007F79DD">
        <w:rPr>
          <w:spacing w:val="-4"/>
          <w:lang w:val="sq-AL"/>
        </w:rPr>
        <w:t>3. Pronarët e pasurive të paluajtshme, që shpronësohen, të kompensohen në vlerë të plotë, sipas masës përkatëse që paraqitet në tabelën bashkëlidhur këtij vendimi, për pasuritë “tokë truall” dhe “objekt”, me një vlerë të përgjithshme shpronësimi prej 98 969 835 (nëntëdhjetë e tetë milionë e nëntëqind e gjashtëdhjetë e nëntë mijë e tetëqind e tridhjetë e pesë) lekësh.</w:t>
      </w:r>
    </w:p>
    <w:p w:rsidR="000E1E1F" w:rsidRPr="007F79DD" w:rsidRDefault="000E1E1F" w:rsidP="000E1E1F">
      <w:pPr>
        <w:pStyle w:val="Paragrafi"/>
        <w:rPr>
          <w:spacing w:val="-4"/>
          <w:lang w:val="sq-AL"/>
        </w:rPr>
      </w:pPr>
      <w:r w:rsidRPr="007F79DD">
        <w:rPr>
          <w:spacing w:val="-4"/>
          <w:lang w:val="sq-AL"/>
        </w:rPr>
        <w:t>4. Vlera e përgjithshme e shpronësimit, prej 98 969 835 (nëntëdhjetë e tetë milionë e nëntëqind e gjashtëdhjetë e nëntë mijë e tetëqind e tridhjetë e pesë) lekësh, të përballohet nga llogaria “Fondi i shpronësimeve”, në Bankën e Shqipërisë. Shpenzimet procedurale, në vlerën 50 000 (pesëdhjetë mijë) lekë, të përballohen nga buxheti i vitit 2016, miratuar për Ministrinë e Zhvillimit Urban.</w:t>
      </w:r>
    </w:p>
    <w:p w:rsidR="000E1E1F" w:rsidRPr="007F79DD" w:rsidRDefault="000E1E1F" w:rsidP="000E1E1F">
      <w:pPr>
        <w:pStyle w:val="Paragrafi"/>
        <w:rPr>
          <w:spacing w:val="-4"/>
          <w:lang w:val="sq-AL"/>
        </w:rPr>
      </w:pPr>
      <w:r w:rsidRPr="007F79DD">
        <w:rPr>
          <w:spacing w:val="-4"/>
          <w:lang w:val="sq-AL"/>
        </w:rPr>
        <w:t>5. Shpronësimi të fillojë menjëherë pas botimit të këtij vendimi në “Fletoren zyrtare”.</w:t>
      </w:r>
    </w:p>
    <w:p w:rsidR="000E1E1F" w:rsidRPr="007F79DD" w:rsidRDefault="000E1E1F" w:rsidP="000E1E1F">
      <w:pPr>
        <w:pStyle w:val="Paragrafi"/>
        <w:rPr>
          <w:spacing w:val="-4"/>
          <w:lang w:val="sq-AL"/>
        </w:rPr>
      </w:pPr>
      <w:r w:rsidRPr="007F79DD">
        <w:rPr>
          <w:spacing w:val="-4"/>
          <w:lang w:val="sq-AL"/>
        </w:rPr>
        <w:t xml:space="preserve">6. Pronarët e listës që i bashkëlidhet këtij vendimi të kompensohen, për efekt shpronësimi, pasi të kenë paraqitur dokumentacionin e plotë të pronësisë pranë Bashkisë Pukë. </w:t>
      </w:r>
    </w:p>
    <w:p w:rsidR="000E1E1F" w:rsidRPr="007F79DD" w:rsidRDefault="000E1E1F" w:rsidP="000E1E1F">
      <w:pPr>
        <w:pStyle w:val="Paragrafi"/>
        <w:rPr>
          <w:spacing w:val="-4"/>
          <w:lang w:val="sq-AL"/>
        </w:rPr>
      </w:pPr>
      <w:r w:rsidRPr="007F79DD">
        <w:rPr>
          <w:spacing w:val="-4"/>
          <w:lang w:val="sq-AL"/>
        </w:rPr>
        <w:t>7. Zyra Vendore e Regjistrimit të Pasurive të Paluajtshme Pukë, brenda 30 ditëve nga data e miratimit të këtij vendimi, në bashkëpunim me Bashkinë Pukë, të fillojnë procedurat për hedhjen e gjurmës së projektit në hartën kadastrale, sipas planimetrisë së shpronësimit të miratuar, dhe të bëjnë kalimin e pronësisë, për pasuritë e shpronësuara, në favor të shtetit.</w:t>
      </w:r>
    </w:p>
    <w:p w:rsidR="00DD3C29" w:rsidRDefault="00DD3C29" w:rsidP="000E1E1F">
      <w:pPr>
        <w:pStyle w:val="Paragrafi"/>
        <w:rPr>
          <w:spacing w:val="-4"/>
          <w:lang w:val="sq-AL"/>
        </w:rPr>
      </w:pPr>
    </w:p>
    <w:p w:rsidR="000E1E1F" w:rsidRPr="007F79DD" w:rsidRDefault="000E1E1F" w:rsidP="000E1E1F">
      <w:pPr>
        <w:pStyle w:val="Paragrafi"/>
        <w:rPr>
          <w:spacing w:val="-4"/>
          <w:lang w:val="sq-AL"/>
        </w:rPr>
      </w:pPr>
      <w:r w:rsidRPr="007F79DD">
        <w:rPr>
          <w:spacing w:val="-4"/>
          <w:lang w:val="sq-AL"/>
        </w:rPr>
        <w:t>8. Zyra Vendore e Regjistrimit të Pasurive të Paluajtshme Pukë të pezullojë të gjitha transaksionet me pasuritë e shpronësuara deri në momentin që do të realizohet procesi i hedhjes së gjurmës së projektit në hartën kadastrale si dhe kalimi i pronësisë, për pasuritë e shpronësuara.</w:t>
      </w:r>
    </w:p>
    <w:p w:rsidR="000E1E1F" w:rsidRPr="007F79DD" w:rsidRDefault="000E1E1F" w:rsidP="000E1E1F">
      <w:pPr>
        <w:pStyle w:val="Paragrafi"/>
        <w:rPr>
          <w:spacing w:val="-4"/>
          <w:lang w:val="sq-AL"/>
        </w:rPr>
      </w:pPr>
      <w:r w:rsidRPr="007F79DD">
        <w:rPr>
          <w:spacing w:val="-4"/>
          <w:lang w:val="sq-AL"/>
        </w:rPr>
        <w:t>9. Ngarkohen Ministria e Financave, Ministria e Zhvillimit Urban, Zyra Vendore e Regjistrimit të Pasurive të Paluajtshme dhe Bashkia Pukë për zbatimin e këtij vendimi.</w:t>
      </w:r>
    </w:p>
    <w:p w:rsidR="000E1E1F" w:rsidRPr="007F79DD" w:rsidRDefault="000E1E1F" w:rsidP="000E1E1F">
      <w:pPr>
        <w:pStyle w:val="Paragrafi"/>
        <w:rPr>
          <w:spacing w:val="-4"/>
          <w:lang w:val="sq-AL"/>
        </w:rPr>
      </w:pPr>
      <w:r w:rsidRPr="007F79DD">
        <w:rPr>
          <w:spacing w:val="-4"/>
          <w:lang w:val="sq-AL"/>
        </w:rPr>
        <w:tab/>
      </w:r>
      <w:r w:rsidRPr="007F79DD">
        <w:rPr>
          <w:spacing w:val="-4"/>
          <w:lang w:val="sq-AL"/>
        </w:rPr>
        <w:tab/>
        <w:t>Ky vendim hyn në fuqi menjëherë dhe botohet në Fletoren Zyrtare.</w:t>
      </w:r>
    </w:p>
    <w:p w:rsidR="000E1E1F" w:rsidRPr="007F79DD" w:rsidRDefault="000E1E1F" w:rsidP="007F79DD">
      <w:pPr>
        <w:pStyle w:val="Hapesira7"/>
        <w:rPr>
          <w:lang w:val="sq-AL"/>
        </w:rPr>
      </w:pPr>
    </w:p>
    <w:p w:rsidR="00EB7002" w:rsidRPr="007F79DD" w:rsidRDefault="00EB7002" w:rsidP="00EB7002">
      <w:pPr>
        <w:pStyle w:val="Autoriteti"/>
        <w:rPr>
          <w:spacing w:val="-4"/>
          <w:lang w:val="sq-AL"/>
        </w:rPr>
      </w:pPr>
      <w:r w:rsidRPr="007F79DD">
        <w:rPr>
          <w:spacing w:val="-4"/>
          <w:lang w:val="sq-AL"/>
        </w:rPr>
        <w:t>KRYEMINISTRI</w:t>
      </w:r>
    </w:p>
    <w:p w:rsidR="007F79DD" w:rsidRDefault="00EB7002" w:rsidP="00EB7002">
      <w:pPr>
        <w:pStyle w:val="AutoritetiEmer"/>
        <w:rPr>
          <w:lang w:val="sq-AL"/>
        </w:rPr>
        <w:sectPr w:rsidR="007F79DD" w:rsidSect="007F79DD">
          <w:type w:val="continuous"/>
          <w:pgSz w:w="11907" w:h="16840" w:code="9"/>
          <w:pgMar w:top="720" w:right="1134" w:bottom="720" w:left="1134" w:header="851" w:footer="851" w:gutter="0"/>
          <w:cols w:num="2" w:space="454"/>
          <w:docGrid w:linePitch="360"/>
        </w:sectPr>
      </w:pPr>
      <w:r w:rsidRPr="007F79DD">
        <w:rPr>
          <w:spacing w:val="-4"/>
          <w:lang w:val="sq-AL"/>
        </w:rPr>
        <w:t>Edi Rama</w:t>
      </w:r>
    </w:p>
    <w:p w:rsidR="00AB3AC6" w:rsidRPr="009B4C99" w:rsidRDefault="00AB3AC6" w:rsidP="00F86970">
      <w:pPr>
        <w:widowControl w:val="0"/>
        <w:spacing w:after="0" w:line="240" w:lineRule="auto"/>
        <w:ind w:firstLine="0"/>
        <w:rPr>
          <w:rFonts w:ascii="Garamond" w:eastAsia="Times New Roman" w:hAnsi="Garamond"/>
          <w:spacing w:val="-4"/>
          <w:sz w:val="24"/>
          <w:szCs w:val="24"/>
          <w:lang w:val="sq-AL" w:eastAsia="en-GB"/>
        </w:rPr>
      </w:pPr>
    </w:p>
    <w:tbl>
      <w:tblPr>
        <w:tblW w:w="5120" w:type="pct"/>
        <w:jc w:val="center"/>
        <w:tblLook w:val="04A0" w:firstRow="1" w:lastRow="0" w:firstColumn="1" w:lastColumn="0" w:noHBand="0" w:noVBand="1"/>
      </w:tblPr>
      <w:tblGrid>
        <w:gridCol w:w="390"/>
        <w:gridCol w:w="1303"/>
        <w:gridCol w:w="483"/>
        <w:gridCol w:w="712"/>
        <w:gridCol w:w="613"/>
        <w:gridCol w:w="553"/>
        <w:gridCol w:w="703"/>
        <w:gridCol w:w="613"/>
        <w:gridCol w:w="568"/>
        <w:gridCol w:w="865"/>
        <w:gridCol w:w="793"/>
        <w:gridCol w:w="606"/>
        <w:gridCol w:w="904"/>
        <w:gridCol w:w="1230"/>
      </w:tblGrid>
      <w:tr w:rsidR="000E1E1F" w:rsidRPr="009B4C99" w:rsidTr="000E1E1F">
        <w:trPr>
          <w:trHeight w:val="139"/>
          <w:jc w:val="center"/>
        </w:trPr>
        <w:tc>
          <w:tcPr>
            <w:tcW w:w="5000" w:type="pct"/>
            <w:gridSpan w:val="14"/>
            <w:tcBorders>
              <w:top w:val="nil"/>
              <w:left w:val="nil"/>
              <w:bottom w:val="nil"/>
              <w:right w:val="nil"/>
            </w:tcBorders>
            <w:shd w:val="clear" w:color="auto" w:fill="auto"/>
            <w:vAlign w:val="center"/>
            <w:hideMark/>
          </w:tcPr>
          <w:p w:rsidR="00973F6B" w:rsidRDefault="000E1E1F" w:rsidP="000E1E1F">
            <w:pPr>
              <w:spacing w:after="0" w:line="240" w:lineRule="auto"/>
              <w:ind w:firstLine="0"/>
              <w:jc w:val="center"/>
              <w:rPr>
                <w:rFonts w:ascii="Garamond" w:eastAsia="Times New Roman" w:hAnsi="Garamond"/>
                <w:b/>
                <w:bCs/>
                <w:color w:val="000000"/>
                <w:sz w:val="16"/>
                <w:szCs w:val="16"/>
                <w:lang w:val="sq-AL"/>
              </w:rPr>
            </w:pPr>
            <w:r w:rsidRPr="007F79DD">
              <w:rPr>
                <w:rFonts w:ascii="Garamond" w:eastAsia="Times New Roman" w:hAnsi="Garamond"/>
                <w:b/>
                <w:bCs/>
                <w:color w:val="000000"/>
                <w:sz w:val="16"/>
                <w:szCs w:val="16"/>
                <w:lang w:val="sq-AL"/>
              </w:rPr>
              <w:t>T</w:t>
            </w:r>
            <w:r w:rsidR="0066286D">
              <w:rPr>
                <w:rFonts w:ascii="Garamond" w:eastAsia="Times New Roman" w:hAnsi="Garamond"/>
                <w:b/>
                <w:bCs/>
                <w:color w:val="000000"/>
                <w:sz w:val="16"/>
                <w:szCs w:val="16"/>
                <w:lang w:val="sq-AL"/>
              </w:rPr>
              <w:t xml:space="preserve">Ë DHËNAT MBI LISTËN EMËRORE E PRONAVE DHE PRONARËVE QË DO TË SHPRONËSOHEN PËR OBJEKTIN: </w:t>
            </w:r>
          </w:p>
          <w:p w:rsidR="00B201FA" w:rsidRDefault="00973F6B" w:rsidP="000E1E1F">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(PËR OBJEKTET E BANIMIT, SHËRBIMIT DHE TRUALLIT) QË</w:t>
            </w:r>
            <w:r w:rsidRPr="007F79DD">
              <w:rPr>
                <w:rFonts w:ascii="Garamond" w:eastAsia="Times New Roman" w:hAnsi="Garamond"/>
                <w:b/>
                <w:bCs/>
                <w:color w:val="000000"/>
                <w:sz w:val="16"/>
                <w:szCs w:val="16"/>
                <w:lang w:val="sq-AL"/>
              </w:rPr>
              <w:t xml:space="preserve"> PREKEN NGA REALIZIM</w:t>
            </w:r>
            <w:r>
              <w:rPr>
                <w:rFonts w:ascii="Garamond" w:eastAsia="Times New Roman" w:hAnsi="Garamond"/>
                <w:b/>
                <w:bCs/>
                <w:color w:val="000000"/>
                <w:sz w:val="16"/>
                <w:szCs w:val="16"/>
                <w:lang w:val="sq-AL"/>
              </w:rPr>
              <w:t xml:space="preserve">I I PROJEKTIT "RIGJENERIMI URBAN </w:t>
            </w:r>
          </w:p>
          <w:p w:rsidR="007F79DD" w:rsidRDefault="00973F6B" w:rsidP="000E1E1F">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I QENDRËS SË QYTETIT PUKË</w:t>
            </w:r>
            <w:r w:rsidRPr="007F79DD">
              <w:rPr>
                <w:rFonts w:ascii="Garamond" w:eastAsia="Times New Roman" w:hAnsi="Garamond"/>
                <w:b/>
                <w:bCs/>
                <w:color w:val="000000"/>
                <w:sz w:val="16"/>
                <w:szCs w:val="16"/>
                <w:lang w:val="sq-AL"/>
              </w:rPr>
              <w:t>"</w:t>
            </w:r>
          </w:p>
          <w:p w:rsidR="000E1E1F" w:rsidRPr="007F79DD" w:rsidRDefault="000E1E1F" w:rsidP="000E1E1F">
            <w:pPr>
              <w:spacing w:after="0" w:line="240" w:lineRule="auto"/>
              <w:ind w:firstLine="0"/>
              <w:jc w:val="center"/>
              <w:rPr>
                <w:rFonts w:ascii="Garamond" w:eastAsia="Times New Roman" w:hAnsi="Garamond"/>
                <w:b/>
                <w:bCs/>
                <w:color w:val="000000"/>
                <w:sz w:val="16"/>
                <w:szCs w:val="16"/>
                <w:lang w:val="sq-AL"/>
              </w:rPr>
            </w:pPr>
            <w:r w:rsidRPr="007F79DD">
              <w:rPr>
                <w:rFonts w:ascii="Garamond" w:eastAsia="Times New Roman" w:hAnsi="Garamond"/>
                <w:b/>
                <w:bCs/>
                <w:color w:val="000000"/>
                <w:sz w:val="16"/>
                <w:szCs w:val="16"/>
                <w:lang w:val="sq-AL"/>
              </w:rPr>
              <w:t xml:space="preserve"> </w:t>
            </w:r>
          </w:p>
        </w:tc>
      </w:tr>
      <w:tr w:rsidR="000E1E1F" w:rsidRPr="009B4C99" w:rsidTr="000E1E1F">
        <w:trPr>
          <w:trHeight w:val="139"/>
          <w:jc w:val="center"/>
        </w:trPr>
        <w:tc>
          <w:tcPr>
            <w:tcW w:w="174" w:type="pct"/>
            <w:tcBorders>
              <w:top w:val="single" w:sz="8" w:space="0" w:color="auto"/>
              <w:left w:val="single" w:sz="8" w:space="0" w:color="auto"/>
              <w:bottom w:val="single" w:sz="4" w:space="0" w:color="auto"/>
              <w:right w:val="single" w:sz="4" w:space="0" w:color="auto"/>
            </w:tcBorders>
            <w:shd w:val="clear" w:color="000000" w:fill="D8D8D8"/>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Nr</w:t>
            </w:r>
            <w:r w:rsidR="008D13A8">
              <w:rPr>
                <w:rFonts w:ascii="Garamond" w:eastAsia="Times New Roman" w:hAnsi="Garamond"/>
                <w:b/>
                <w:bCs/>
                <w:sz w:val="12"/>
                <w:szCs w:val="12"/>
                <w:lang w:val="sq-AL"/>
              </w:rPr>
              <w:t>.</w:t>
            </w:r>
          </w:p>
        </w:tc>
        <w:tc>
          <w:tcPr>
            <w:tcW w:w="613" w:type="pct"/>
            <w:tcBorders>
              <w:top w:val="single" w:sz="8" w:space="0" w:color="auto"/>
              <w:left w:val="nil"/>
              <w:bottom w:val="single" w:sz="4" w:space="0" w:color="auto"/>
              <w:right w:val="single" w:sz="4" w:space="0" w:color="auto"/>
            </w:tcBorders>
            <w:shd w:val="clear" w:color="000000" w:fill="D8D8D8"/>
            <w:noWrap/>
            <w:vAlign w:val="center"/>
            <w:hideMark/>
          </w:tcPr>
          <w:p w:rsidR="000E1E1F" w:rsidRPr="009B4C99" w:rsidRDefault="000C5AC0" w:rsidP="000E1E1F">
            <w:pPr>
              <w:spacing w:after="0" w:line="240" w:lineRule="auto"/>
              <w:ind w:firstLine="0"/>
              <w:jc w:val="center"/>
              <w:rPr>
                <w:rFonts w:ascii="Garamond" w:eastAsia="Times New Roman" w:hAnsi="Garamond"/>
                <w:b/>
                <w:bCs/>
                <w:sz w:val="12"/>
                <w:szCs w:val="12"/>
                <w:lang w:val="sq-AL"/>
              </w:rPr>
            </w:pPr>
            <w:r>
              <w:rPr>
                <w:rFonts w:ascii="Garamond" w:eastAsia="Times New Roman" w:hAnsi="Garamond"/>
                <w:b/>
                <w:bCs/>
                <w:sz w:val="12"/>
                <w:szCs w:val="12"/>
                <w:lang w:val="sq-AL"/>
              </w:rPr>
              <w:t>EMËR    MBIEMË</w:t>
            </w:r>
            <w:r w:rsidR="000E1E1F" w:rsidRPr="009B4C99">
              <w:rPr>
                <w:rFonts w:ascii="Garamond" w:eastAsia="Times New Roman" w:hAnsi="Garamond"/>
                <w:b/>
                <w:bCs/>
                <w:sz w:val="12"/>
                <w:szCs w:val="12"/>
                <w:lang w:val="sq-AL"/>
              </w:rPr>
              <w:t>R</w:t>
            </w:r>
          </w:p>
        </w:tc>
        <w:tc>
          <w:tcPr>
            <w:tcW w:w="231" w:type="pct"/>
            <w:tcBorders>
              <w:top w:val="single" w:sz="8" w:space="0" w:color="auto"/>
              <w:left w:val="nil"/>
              <w:bottom w:val="single" w:sz="4" w:space="0" w:color="auto"/>
              <w:right w:val="single" w:sz="4" w:space="0" w:color="auto"/>
            </w:tcBorders>
            <w:shd w:val="clear" w:color="000000" w:fill="D8D8D8"/>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Zona Kad.</w:t>
            </w:r>
          </w:p>
        </w:tc>
        <w:tc>
          <w:tcPr>
            <w:tcW w:w="454" w:type="pct"/>
            <w:tcBorders>
              <w:top w:val="single" w:sz="8" w:space="0" w:color="auto"/>
              <w:left w:val="nil"/>
              <w:bottom w:val="single" w:sz="4" w:space="0" w:color="auto"/>
              <w:right w:val="single" w:sz="4" w:space="0" w:color="auto"/>
            </w:tcBorders>
            <w:shd w:val="clear" w:color="000000" w:fill="D8D8D8"/>
            <w:vAlign w:val="center"/>
            <w:hideMark/>
          </w:tcPr>
          <w:p w:rsidR="000C5AC0"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NR. </w:t>
            </w:r>
          </w:p>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Pas.</w:t>
            </w:r>
          </w:p>
        </w:tc>
        <w:tc>
          <w:tcPr>
            <w:tcW w:w="291" w:type="pct"/>
            <w:tcBorders>
              <w:top w:val="single" w:sz="8" w:space="0" w:color="auto"/>
              <w:left w:val="nil"/>
              <w:bottom w:val="single" w:sz="4" w:space="0" w:color="auto"/>
              <w:right w:val="single" w:sz="4" w:space="0" w:color="auto"/>
            </w:tcBorders>
            <w:shd w:val="clear" w:color="000000" w:fill="D8D8D8"/>
            <w:vAlign w:val="center"/>
            <w:hideMark/>
          </w:tcPr>
          <w:p w:rsidR="000E1E1F" w:rsidRPr="009B4C99" w:rsidRDefault="000C5AC0" w:rsidP="000E1E1F">
            <w:pPr>
              <w:spacing w:after="0" w:line="240" w:lineRule="auto"/>
              <w:ind w:firstLine="0"/>
              <w:jc w:val="center"/>
              <w:rPr>
                <w:rFonts w:ascii="Garamond" w:eastAsia="Times New Roman" w:hAnsi="Garamond"/>
                <w:b/>
                <w:bCs/>
                <w:sz w:val="12"/>
                <w:szCs w:val="12"/>
                <w:lang w:val="sq-AL"/>
              </w:rPr>
            </w:pPr>
            <w:r>
              <w:rPr>
                <w:rFonts w:ascii="Garamond" w:eastAsia="Times New Roman" w:hAnsi="Garamond"/>
                <w:b/>
                <w:bCs/>
                <w:sz w:val="12"/>
                <w:szCs w:val="12"/>
                <w:lang w:val="sq-AL"/>
              </w:rPr>
              <w:t>Sip. e objektit të</w:t>
            </w:r>
            <w:r w:rsidR="000E1E1F" w:rsidRPr="009B4C99">
              <w:rPr>
                <w:rFonts w:ascii="Garamond" w:eastAsia="Times New Roman" w:hAnsi="Garamond"/>
                <w:b/>
                <w:bCs/>
                <w:sz w:val="12"/>
                <w:szCs w:val="12"/>
                <w:lang w:val="sq-AL"/>
              </w:rPr>
              <w:t xml:space="preserve"> banimit (m</w:t>
            </w:r>
            <w:r w:rsidR="000E1E1F" w:rsidRPr="008D13A8">
              <w:rPr>
                <w:rFonts w:ascii="Garamond" w:eastAsia="Times New Roman" w:hAnsi="Garamond"/>
                <w:b/>
                <w:bCs/>
                <w:sz w:val="12"/>
                <w:szCs w:val="12"/>
                <w:vertAlign w:val="superscript"/>
                <w:lang w:val="sq-AL"/>
              </w:rPr>
              <w:t>2</w:t>
            </w:r>
            <w:r w:rsidR="000E1E1F" w:rsidRPr="009B4C99">
              <w:rPr>
                <w:rFonts w:ascii="Garamond" w:eastAsia="Times New Roman" w:hAnsi="Garamond"/>
                <w:b/>
                <w:bCs/>
                <w:sz w:val="12"/>
                <w:szCs w:val="12"/>
                <w:lang w:val="sq-AL"/>
              </w:rPr>
              <w:t>)</w:t>
            </w:r>
          </w:p>
        </w:tc>
        <w:tc>
          <w:tcPr>
            <w:tcW w:w="264" w:type="pct"/>
            <w:tcBorders>
              <w:top w:val="single" w:sz="8" w:space="0" w:color="auto"/>
              <w:left w:val="nil"/>
              <w:bottom w:val="single" w:sz="4" w:space="0" w:color="auto"/>
              <w:right w:val="single" w:sz="4" w:space="0" w:color="auto"/>
            </w:tcBorders>
            <w:shd w:val="clear" w:color="000000" w:fill="D8D8D8"/>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Sip. e truallit (m</w:t>
            </w:r>
            <w:r w:rsidRPr="008D13A8">
              <w:rPr>
                <w:rFonts w:ascii="Garamond" w:eastAsia="Times New Roman" w:hAnsi="Garamond"/>
                <w:b/>
                <w:bCs/>
                <w:sz w:val="12"/>
                <w:szCs w:val="12"/>
                <w:vertAlign w:val="superscript"/>
                <w:lang w:val="sq-AL"/>
              </w:rPr>
              <w:t>2</w:t>
            </w:r>
            <w:r w:rsidRPr="009B4C99">
              <w:rPr>
                <w:rFonts w:ascii="Garamond" w:eastAsia="Times New Roman" w:hAnsi="Garamond"/>
                <w:b/>
                <w:bCs/>
                <w:sz w:val="12"/>
                <w:szCs w:val="12"/>
                <w:lang w:val="sq-AL"/>
              </w:rPr>
              <w:t xml:space="preserve">) </w:t>
            </w:r>
          </w:p>
        </w:tc>
        <w:tc>
          <w:tcPr>
            <w:tcW w:w="333" w:type="pct"/>
            <w:tcBorders>
              <w:top w:val="single" w:sz="8" w:space="0" w:color="auto"/>
              <w:left w:val="nil"/>
              <w:bottom w:val="single" w:sz="4" w:space="0" w:color="auto"/>
              <w:right w:val="single" w:sz="4" w:space="0" w:color="auto"/>
            </w:tcBorders>
            <w:shd w:val="clear" w:color="000000" w:fill="D8D8D8"/>
            <w:vAlign w:val="center"/>
            <w:hideMark/>
          </w:tcPr>
          <w:p w:rsidR="000E1E1F" w:rsidRPr="009B4C99" w:rsidRDefault="000C5AC0" w:rsidP="000E1E1F">
            <w:pPr>
              <w:spacing w:after="0" w:line="240" w:lineRule="auto"/>
              <w:ind w:firstLine="0"/>
              <w:jc w:val="center"/>
              <w:rPr>
                <w:rFonts w:ascii="Garamond" w:eastAsia="Times New Roman" w:hAnsi="Garamond"/>
                <w:b/>
                <w:bCs/>
                <w:sz w:val="12"/>
                <w:szCs w:val="12"/>
                <w:lang w:val="sq-AL"/>
              </w:rPr>
            </w:pPr>
            <w:r>
              <w:rPr>
                <w:rFonts w:ascii="Garamond" w:eastAsia="Times New Roman" w:hAnsi="Garamond"/>
                <w:b/>
                <w:bCs/>
                <w:sz w:val="12"/>
                <w:szCs w:val="12"/>
                <w:lang w:val="sq-AL"/>
              </w:rPr>
              <w:t>Sip. e objektit të</w:t>
            </w:r>
            <w:r w:rsidR="000E1E1F" w:rsidRPr="009B4C99">
              <w:rPr>
                <w:rFonts w:ascii="Garamond" w:eastAsia="Times New Roman" w:hAnsi="Garamond"/>
                <w:b/>
                <w:bCs/>
                <w:sz w:val="12"/>
                <w:szCs w:val="12"/>
                <w:lang w:val="sq-AL"/>
              </w:rPr>
              <w:t xml:space="preserve"> sherbimit (m</w:t>
            </w:r>
            <w:r w:rsidR="000E1E1F" w:rsidRPr="008D13A8">
              <w:rPr>
                <w:rFonts w:ascii="Garamond" w:eastAsia="Times New Roman" w:hAnsi="Garamond"/>
                <w:b/>
                <w:bCs/>
                <w:sz w:val="12"/>
                <w:szCs w:val="12"/>
                <w:vertAlign w:val="superscript"/>
                <w:lang w:val="sq-AL"/>
              </w:rPr>
              <w:t>2</w:t>
            </w:r>
            <w:r w:rsidR="000E1E1F" w:rsidRPr="009B4C99">
              <w:rPr>
                <w:rFonts w:ascii="Garamond" w:eastAsia="Times New Roman" w:hAnsi="Garamond"/>
                <w:b/>
                <w:bCs/>
                <w:sz w:val="12"/>
                <w:szCs w:val="12"/>
                <w:lang w:val="sq-AL"/>
              </w:rPr>
              <w:t>)</w:t>
            </w:r>
          </w:p>
        </w:tc>
        <w:tc>
          <w:tcPr>
            <w:tcW w:w="291" w:type="pct"/>
            <w:tcBorders>
              <w:top w:val="single" w:sz="8" w:space="0" w:color="auto"/>
              <w:left w:val="nil"/>
              <w:bottom w:val="single" w:sz="4" w:space="0" w:color="auto"/>
              <w:right w:val="single" w:sz="4" w:space="0" w:color="auto"/>
            </w:tcBorders>
            <w:shd w:val="clear" w:color="000000" w:fill="D8D8D8"/>
            <w:vAlign w:val="center"/>
            <w:hideMark/>
          </w:tcPr>
          <w:p w:rsidR="000E1E1F" w:rsidRPr="009B4C99" w:rsidRDefault="000C5AC0" w:rsidP="000E1E1F">
            <w:pPr>
              <w:spacing w:after="0" w:line="240" w:lineRule="auto"/>
              <w:ind w:firstLine="0"/>
              <w:jc w:val="center"/>
              <w:rPr>
                <w:rFonts w:ascii="Garamond" w:eastAsia="Times New Roman" w:hAnsi="Garamond"/>
                <w:b/>
                <w:bCs/>
                <w:sz w:val="12"/>
                <w:szCs w:val="12"/>
                <w:lang w:val="sq-AL"/>
              </w:rPr>
            </w:pPr>
            <w:r>
              <w:rPr>
                <w:rFonts w:ascii="Garamond" w:eastAsia="Times New Roman" w:hAnsi="Garamond"/>
                <w:b/>
                <w:bCs/>
                <w:sz w:val="12"/>
                <w:szCs w:val="12"/>
                <w:lang w:val="sq-AL"/>
              </w:rPr>
              <w:t>Çmimi objektit të</w:t>
            </w:r>
            <w:r w:rsidR="000E1E1F" w:rsidRPr="009B4C99">
              <w:rPr>
                <w:rFonts w:ascii="Garamond" w:eastAsia="Times New Roman" w:hAnsi="Garamond"/>
                <w:b/>
                <w:bCs/>
                <w:sz w:val="12"/>
                <w:szCs w:val="12"/>
                <w:lang w:val="sq-AL"/>
              </w:rPr>
              <w:t xml:space="preserve"> banimit (l/m</w:t>
            </w:r>
            <w:r w:rsidR="000E1E1F" w:rsidRPr="008D13A8">
              <w:rPr>
                <w:rFonts w:ascii="Garamond" w:eastAsia="Times New Roman" w:hAnsi="Garamond"/>
                <w:b/>
                <w:bCs/>
                <w:sz w:val="12"/>
                <w:szCs w:val="12"/>
                <w:vertAlign w:val="superscript"/>
                <w:lang w:val="sq-AL"/>
              </w:rPr>
              <w:t>2</w:t>
            </w:r>
            <w:r w:rsidR="000E1E1F" w:rsidRPr="009B4C99">
              <w:rPr>
                <w:rFonts w:ascii="Garamond" w:eastAsia="Times New Roman" w:hAnsi="Garamond"/>
                <w:b/>
                <w:bCs/>
                <w:sz w:val="12"/>
                <w:szCs w:val="12"/>
                <w:lang w:val="sq-AL"/>
              </w:rPr>
              <w:t>)</w:t>
            </w:r>
          </w:p>
        </w:tc>
        <w:tc>
          <w:tcPr>
            <w:tcW w:w="271" w:type="pct"/>
            <w:tcBorders>
              <w:top w:val="single" w:sz="8" w:space="0" w:color="auto"/>
              <w:left w:val="nil"/>
              <w:bottom w:val="single" w:sz="4" w:space="0" w:color="auto"/>
              <w:right w:val="single" w:sz="4" w:space="0" w:color="auto"/>
            </w:tcBorders>
            <w:shd w:val="clear" w:color="000000" w:fill="D8D8D8"/>
            <w:vAlign w:val="center"/>
            <w:hideMark/>
          </w:tcPr>
          <w:p w:rsidR="000E1E1F" w:rsidRPr="009B4C99" w:rsidRDefault="007F79DD" w:rsidP="000E1E1F">
            <w:pPr>
              <w:spacing w:after="0" w:line="240" w:lineRule="auto"/>
              <w:ind w:firstLine="0"/>
              <w:jc w:val="center"/>
              <w:rPr>
                <w:rFonts w:ascii="Garamond" w:eastAsia="Times New Roman" w:hAnsi="Garamond"/>
                <w:b/>
                <w:bCs/>
                <w:sz w:val="12"/>
                <w:szCs w:val="12"/>
                <w:lang w:val="sq-AL"/>
              </w:rPr>
            </w:pPr>
            <w:r>
              <w:rPr>
                <w:rFonts w:ascii="Garamond" w:eastAsia="Times New Roman" w:hAnsi="Garamond"/>
                <w:b/>
                <w:bCs/>
                <w:sz w:val="12"/>
                <w:szCs w:val="12"/>
                <w:lang w:val="sq-AL"/>
              </w:rPr>
              <w:t>Cmimi i</w:t>
            </w:r>
            <w:r w:rsidR="000E1E1F" w:rsidRPr="009B4C99">
              <w:rPr>
                <w:rFonts w:ascii="Garamond" w:eastAsia="Times New Roman" w:hAnsi="Garamond"/>
                <w:b/>
                <w:bCs/>
                <w:sz w:val="12"/>
                <w:szCs w:val="12"/>
                <w:lang w:val="sq-AL"/>
              </w:rPr>
              <w:t xml:space="preserve"> truallit (l/m</w:t>
            </w:r>
            <w:r w:rsidR="000E1E1F" w:rsidRPr="008D13A8">
              <w:rPr>
                <w:rFonts w:ascii="Garamond" w:eastAsia="Times New Roman" w:hAnsi="Garamond"/>
                <w:b/>
                <w:bCs/>
                <w:sz w:val="12"/>
                <w:szCs w:val="12"/>
                <w:vertAlign w:val="superscript"/>
                <w:lang w:val="sq-AL"/>
              </w:rPr>
              <w:t>2</w:t>
            </w:r>
            <w:r w:rsidR="000E1E1F" w:rsidRPr="009B4C99">
              <w:rPr>
                <w:rFonts w:ascii="Garamond" w:eastAsia="Times New Roman" w:hAnsi="Garamond"/>
                <w:b/>
                <w:bCs/>
                <w:sz w:val="12"/>
                <w:szCs w:val="12"/>
                <w:lang w:val="sq-AL"/>
              </w:rPr>
              <w:t>)</w:t>
            </w:r>
          </w:p>
        </w:tc>
        <w:tc>
          <w:tcPr>
            <w:tcW w:w="409" w:type="pct"/>
            <w:tcBorders>
              <w:top w:val="single" w:sz="8" w:space="0" w:color="auto"/>
              <w:left w:val="nil"/>
              <w:bottom w:val="single" w:sz="4" w:space="0" w:color="auto"/>
              <w:right w:val="single" w:sz="4" w:space="0" w:color="auto"/>
            </w:tcBorders>
            <w:shd w:val="clear" w:color="000000" w:fill="D8D8D8"/>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Vlera e o</w:t>
            </w:r>
            <w:r w:rsidR="000C5AC0">
              <w:rPr>
                <w:rFonts w:ascii="Garamond" w:eastAsia="Times New Roman" w:hAnsi="Garamond"/>
                <w:b/>
                <w:bCs/>
                <w:sz w:val="12"/>
                <w:szCs w:val="12"/>
                <w:lang w:val="sq-AL"/>
              </w:rPr>
              <w:t>bjektit të</w:t>
            </w:r>
            <w:r w:rsidRPr="009B4C99">
              <w:rPr>
                <w:rFonts w:ascii="Garamond" w:eastAsia="Times New Roman" w:hAnsi="Garamond"/>
                <w:b/>
                <w:bCs/>
                <w:sz w:val="12"/>
                <w:szCs w:val="12"/>
                <w:lang w:val="sq-AL"/>
              </w:rPr>
              <w:t xml:space="preserve"> sherbimit sipas situacionit (lek</w:t>
            </w:r>
            <w:r w:rsidR="000C5AC0">
              <w:rPr>
                <w:rFonts w:ascii="Garamond" w:eastAsia="Times New Roman" w:hAnsi="Garamond"/>
                <w:b/>
                <w:bCs/>
                <w:sz w:val="12"/>
                <w:szCs w:val="12"/>
                <w:lang w:val="sq-AL"/>
              </w:rPr>
              <w:t>ë</w:t>
            </w:r>
            <w:r w:rsidRPr="009B4C99">
              <w:rPr>
                <w:rFonts w:ascii="Garamond" w:eastAsia="Times New Roman" w:hAnsi="Garamond"/>
                <w:b/>
                <w:bCs/>
                <w:sz w:val="12"/>
                <w:szCs w:val="12"/>
                <w:lang w:val="sq-AL"/>
              </w:rPr>
              <w:t>)</w:t>
            </w:r>
          </w:p>
        </w:tc>
        <w:tc>
          <w:tcPr>
            <w:tcW w:w="375" w:type="pct"/>
            <w:tcBorders>
              <w:top w:val="single" w:sz="8" w:space="0" w:color="auto"/>
              <w:left w:val="nil"/>
              <w:bottom w:val="single" w:sz="4" w:space="0" w:color="auto"/>
              <w:right w:val="single" w:sz="4" w:space="0" w:color="auto"/>
            </w:tcBorders>
            <w:shd w:val="clear" w:color="000000" w:fill="D8D8D8"/>
            <w:vAlign w:val="center"/>
            <w:hideMark/>
          </w:tcPr>
          <w:p w:rsidR="000E1E1F" w:rsidRPr="009B4C99" w:rsidRDefault="000C5AC0" w:rsidP="000E1E1F">
            <w:pPr>
              <w:spacing w:after="0" w:line="240" w:lineRule="auto"/>
              <w:ind w:firstLine="0"/>
              <w:jc w:val="center"/>
              <w:rPr>
                <w:rFonts w:ascii="Garamond" w:eastAsia="Times New Roman" w:hAnsi="Garamond"/>
                <w:b/>
                <w:bCs/>
                <w:sz w:val="12"/>
                <w:szCs w:val="12"/>
                <w:lang w:val="sq-AL"/>
              </w:rPr>
            </w:pPr>
            <w:r>
              <w:rPr>
                <w:rFonts w:ascii="Garamond" w:eastAsia="Times New Roman" w:hAnsi="Garamond"/>
                <w:b/>
                <w:bCs/>
                <w:sz w:val="12"/>
                <w:szCs w:val="12"/>
                <w:lang w:val="sq-AL"/>
              </w:rPr>
              <w:t>Vlera e objektit të</w:t>
            </w:r>
            <w:r w:rsidR="000E1E1F" w:rsidRPr="009B4C99">
              <w:rPr>
                <w:rFonts w:ascii="Garamond" w:eastAsia="Times New Roman" w:hAnsi="Garamond"/>
                <w:b/>
                <w:bCs/>
                <w:sz w:val="12"/>
                <w:szCs w:val="12"/>
                <w:lang w:val="sq-AL"/>
              </w:rPr>
              <w:t xml:space="preserve"> banimit (lekë)</w:t>
            </w:r>
          </w:p>
        </w:tc>
        <w:tc>
          <w:tcPr>
            <w:tcW w:w="288" w:type="pct"/>
            <w:tcBorders>
              <w:top w:val="single" w:sz="8" w:space="0" w:color="auto"/>
              <w:left w:val="nil"/>
              <w:bottom w:val="single" w:sz="4" w:space="0" w:color="auto"/>
              <w:right w:val="single" w:sz="4" w:space="0" w:color="auto"/>
            </w:tcBorders>
            <w:shd w:val="clear" w:color="000000" w:fill="D8D8D8"/>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Vlera e truallit (lek</w:t>
            </w:r>
            <w:r w:rsidR="000C5AC0">
              <w:rPr>
                <w:rFonts w:ascii="Garamond" w:eastAsia="Times New Roman" w:hAnsi="Garamond"/>
                <w:b/>
                <w:bCs/>
                <w:sz w:val="12"/>
                <w:szCs w:val="12"/>
                <w:lang w:val="sq-AL"/>
              </w:rPr>
              <w:t>ë</w:t>
            </w:r>
            <w:r w:rsidRPr="009B4C99">
              <w:rPr>
                <w:rFonts w:ascii="Garamond" w:eastAsia="Times New Roman" w:hAnsi="Garamond"/>
                <w:b/>
                <w:bCs/>
                <w:sz w:val="12"/>
                <w:szCs w:val="12"/>
                <w:lang w:val="sq-AL"/>
              </w:rPr>
              <w:t>)</w:t>
            </w:r>
          </w:p>
        </w:tc>
        <w:tc>
          <w:tcPr>
            <w:tcW w:w="427" w:type="pct"/>
            <w:tcBorders>
              <w:top w:val="single" w:sz="8" w:space="0" w:color="auto"/>
              <w:left w:val="nil"/>
              <w:bottom w:val="single" w:sz="4" w:space="0" w:color="auto"/>
              <w:right w:val="single" w:sz="4" w:space="0" w:color="auto"/>
            </w:tcBorders>
            <w:shd w:val="clear" w:color="000000" w:fill="D8D8D8"/>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VLER</w:t>
            </w:r>
            <w:r w:rsidR="000C5AC0">
              <w:rPr>
                <w:rFonts w:ascii="Garamond" w:eastAsia="Times New Roman" w:hAnsi="Garamond"/>
                <w:b/>
                <w:bCs/>
                <w:sz w:val="12"/>
                <w:szCs w:val="12"/>
                <w:lang w:val="sq-AL"/>
              </w:rPr>
              <w:t>A Totale e truallit, objektit të banimit dhe shë</w:t>
            </w:r>
            <w:r w:rsidRPr="009B4C99">
              <w:rPr>
                <w:rFonts w:ascii="Garamond" w:eastAsia="Times New Roman" w:hAnsi="Garamond"/>
                <w:b/>
                <w:bCs/>
                <w:sz w:val="12"/>
                <w:szCs w:val="12"/>
                <w:lang w:val="sq-AL"/>
              </w:rPr>
              <w:t>rbimit (lekë)</w:t>
            </w:r>
          </w:p>
        </w:tc>
        <w:tc>
          <w:tcPr>
            <w:tcW w:w="578" w:type="pct"/>
            <w:tcBorders>
              <w:top w:val="single" w:sz="8" w:space="0" w:color="auto"/>
              <w:left w:val="nil"/>
              <w:bottom w:val="single" w:sz="4" w:space="0" w:color="auto"/>
              <w:right w:val="single" w:sz="8" w:space="0" w:color="auto"/>
            </w:tcBorders>
            <w:shd w:val="clear" w:color="000000" w:fill="D8D8D8"/>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KONFIRM ZVRPP</w:t>
            </w:r>
          </w:p>
        </w:tc>
      </w:tr>
      <w:tr w:rsidR="000E1E1F" w:rsidRPr="009B4C99" w:rsidTr="000E1E1F">
        <w:trPr>
          <w:trHeight w:val="139"/>
          <w:jc w:val="center"/>
        </w:trPr>
        <w:tc>
          <w:tcPr>
            <w:tcW w:w="174" w:type="pct"/>
            <w:tcBorders>
              <w:top w:val="nil"/>
              <w:left w:val="single" w:sz="8" w:space="0" w:color="auto"/>
              <w:bottom w:val="single" w:sz="8" w:space="0" w:color="auto"/>
              <w:right w:val="single" w:sz="4" w:space="0" w:color="auto"/>
            </w:tcBorders>
            <w:shd w:val="clear" w:color="000000" w:fill="D8D8D8"/>
            <w:noWrap/>
            <w:vAlign w:val="bottom"/>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w:t>
            </w:r>
          </w:p>
        </w:tc>
        <w:tc>
          <w:tcPr>
            <w:tcW w:w="613" w:type="pct"/>
            <w:tcBorders>
              <w:top w:val="nil"/>
              <w:left w:val="nil"/>
              <w:bottom w:val="single" w:sz="8" w:space="0" w:color="auto"/>
              <w:right w:val="single" w:sz="4" w:space="0" w:color="auto"/>
            </w:tcBorders>
            <w:shd w:val="clear" w:color="000000" w:fill="D8D8D8"/>
            <w:noWrap/>
            <w:vAlign w:val="bottom"/>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2</w:t>
            </w:r>
          </w:p>
        </w:tc>
        <w:tc>
          <w:tcPr>
            <w:tcW w:w="231" w:type="pct"/>
            <w:tcBorders>
              <w:top w:val="nil"/>
              <w:left w:val="nil"/>
              <w:bottom w:val="single" w:sz="8" w:space="0" w:color="auto"/>
              <w:right w:val="single" w:sz="4" w:space="0" w:color="auto"/>
            </w:tcBorders>
            <w:shd w:val="clear" w:color="000000" w:fill="D8D8D8"/>
            <w:vAlign w:val="bottom"/>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w:t>
            </w:r>
          </w:p>
        </w:tc>
        <w:tc>
          <w:tcPr>
            <w:tcW w:w="454" w:type="pct"/>
            <w:tcBorders>
              <w:top w:val="nil"/>
              <w:left w:val="nil"/>
              <w:bottom w:val="single" w:sz="8" w:space="0" w:color="auto"/>
              <w:right w:val="single" w:sz="4" w:space="0" w:color="auto"/>
            </w:tcBorders>
            <w:shd w:val="clear" w:color="000000" w:fill="D8D8D8"/>
            <w:vAlign w:val="bottom"/>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4</w:t>
            </w:r>
          </w:p>
        </w:tc>
        <w:tc>
          <w:tcPr>
            <w:tcW w:w="291" w:type="pct"/>
            <w:tcBorders>
              <w:top w:val="nil"/>
              <w:left w:val="nil"/>
              <w:bottom w:val="single" w:sz="8" w:space="0" w:color="auto"/>
              <w:right w:val="single" w:sz="4" w:space="0" w:color="auto"/>
            </w:tcBorders>
            <w:shd w:val="clear" w:color="000000" w:fill="D8D8D8"/>
            <w:vAlign w:val="bottom"/>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5</w:t>
            </w:r>
          </w:p>
        </w:tc>
        <w:tc>
          <w:tcPr>
            <w:tcW w:w="264" w:type="pct"/>
            <w:tcBorders>
              <w:top w:val="nil"/>
              <w:left w:val="nil"/>
              <w:bottom w:val="single" w:sz="8" w:space="0" w:color="auto"/>
              <w:right w:val="single" w:sz="4" w:space="0" w:color="auto"/>
            </w:tcBorders>
            <w:shd w:val="clear" w:color="000000" w:fill="D8D8D8"/>
            <w:vAlign w:val="bottom"/>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w:t>
            </w:r>
          </w:p>
        </w:tc>
        <w:tc>
          <w:tcPr>
            <w:tcW w:w="333" w:type="pct"/>
            <w:tcBorders>
              <w:top w:val="nil"/>
              <w:left w:val="nil"/>
              <w:bottom w:val="single" w:sz="8" w:space="0" w:color="auto"/>
              <w:right w:val="single" w:sz="4" w:space="0" w:color="auto"/>
            </w:tcBorders>
            <w:shd w:val="clear" w:color="000000" w:fill="D8D8D8"/>
            <w:vAlign w:val="bottom"/>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7</w:t>
            </w:r>
          </w:p>
        </w:tc>
        <w:tc>
          <w:tcPr>
            <w:tcW w:w="291" w:type="pct"/>
            <w:tcBorders>
              <w:top w:val="nil"/>
              <w:left w:val="nil"/>
              <w:bottom w:val="single" w:sz="8" w:space="0" w:color="auto"/>
              <w:right w:val="single" w:sz="4" w:space="0" w:color="auto"/>
            </w:tcBorders>
            <w:shd w:val="clear" w:color="000000" w:fill="D8D8D8"/>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8</w:t>
            </w:r>
          </w:p>
        </w:tc>
        <w:tc>
          <w:tcPr>
            <w:tcW w:w="271" w:type="pct"/>
            <w:tcBorders>
              <w:top w:val="nil"/>
              <w:left w:val="nil"/>
              <w:bottom w:val="single" w:sz="8" w:space="0" w:color="auto"/>
              <w:right w:val="single" w:sz="4" w:space="0" w:color="auto"/>
            </w:tcBorders>
            <w:shd w:val="clear" w:color="000000" w:fill="D8D8D8"/>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9</w:t>
            </w:r>
          </w:p>
        </w:tc>
        <w:tc>
          <w:tcPr>
            <w:tcW w:w="409" w:type="pct"/>
            <w:tcBorders>
              <w:top w:val="nil"/>
              <w:left w:val="nil"/>
              <w:bottom w:val="single" w:sz="8" w:space="0" w:color="auto"/>
              <w:right w:val="single" w:sz="4" w:space="0" w:color="auto"/>
            </w:tcBorders>
            <w:shd w:val="clear" w:color="000000" w:fill="D8D8D8"/>
            <w:vAlign w:val="bottom"/>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10</w:t>
            </w:r>
          </w:p>
        </w:tc>
        <w:tc>
          <w:tcPr>
            <w:tcW w:w="375" w:type="pct"/>
            <w:tcBorders>
              <w:top w:val="nil"/>
              <w:left w:val="nil"/>
              <w:bottom w:val="single" w:sz="8" w:space="0" w:color="auto"/>
              <w:right w:val="single" w:sz="4" w:space="0" w:color="auto"/>
            </w:tcBorders>
            <w:shd w:val="clear" w:color="000000" w:fill="D8D8D8"/>
            <w:vAlign w:val="bottom"/>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11</w:t>
            </w:r>
          </w:p>
        </w:tc>
        <w:tc>
          <w:tcPr>
            <w:tcW w:w="288" w:type="pct"/>
            <w:tcBorders>
              <w:top w:val="nil"/>
              <w:left w:val="nil"/>
              <w:bottom w:val="single" w:sz="8" w:space="0" w:color="auto"/>
              <w:right w:val="single" w:sz="4" w:space="0" w:color="auto"/>
            </w:tcBorders>
            <w:shd w:val="clear" w:color="000000" w:fill="D8D8D8"/>
            <w:noWrap/>
            <w:vAlign w:val="bottom"/>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12</w:t>
            </w:r>
          </w:p>
        </w:tc>
        <w:tc>
          <w:tcPr>
            <w:tcW w:w="427" w:type="pct"/>
            <w:tcBorders>
              <w:top w:val="nil"/>
              <w:left w:val="nil"/>
              <w:bottom w:val="single" w:sz="8" w:space="0" w:color="auto"/>
              <w:right w:val="single" w:sz="4" w:space="0" w:color="auto"/>
            </w:tcBorders>
            <w:shd w:val="clear" w:color="000000" w:fill="D8D8D8"/>
            <w:noWrap/>
            <w:vAlign w:val="bottom"/>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13</w:t>
            </w:r>
          </w:p>
        </w:tc>
        <w:tc>
          <w:tcPr>
            <w:tcW w:w="578" w:type="pct"/>
            <w:tcBorders>
              <w:top w:val="nil"/>
              <w:left w:val="nil"/>
              <w:bottom w:val="single" w:sz="8" w:space="0" w:color="auto"/>
              <w:right w:val="single" w:sz="8" w:space="0" w:color="auto"/>
            </w:tcBorders>
            <w:shd w:val="clear" w:color="000000" w:fill="D8D8D8"/>
            <w:noWrap/>
            <w:vAlign w:val="center"/>
            <w:hideMark/>
          </w:tcPr>
          <w:p w:rsidR="000E1E1F" w:rsidRPr="009B4C99" w:rsidRDefault="000E1E1F" w:rsidP="000E1E1F">
            <w:pPr>
              <w:spacing w:after="0" w:line="240" w:lineRule="auto"/>
              <w:ind w:firstLine="0"/>
              <w:jc w:val="center"/>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14</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w:t>
            </w:r>
          </w:p>
        </w:tc>
        <w:tc>
          <w:tcPr>
            <w:tcW w:w="613"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Skender Ram Zenuni</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46, 47</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color w:val="00B050"/>
                <w:sz w:val="12"/>
                <w:szCs w:val="12"/>
                <w:lang w:val="sq-AL"/>
              </w:rPr>
            </w:pPr>
            <w:r w:rsidRPr="009B4C99">
              <w:rPr>
                <w:rFonts w:ascii="Garamond" w:eastAsia="Times New Roman" w:hAnsi="Garamond"/>
                <w:b/>
                <w:bCs/>
                <w:color w:val="00B050"/>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51.00</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1,508,553 </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1,508,553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Kufizim pasurie</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2</w:t>
            </w:r>
          </w:p>
        </w:tc>
        <w:tc>
          <w:tcPr>
            <w:tcW w:w="613"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Skender Sherif Furriku</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45, 37</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111</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110.7</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1620</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3,433,933 </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179,334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3,613,267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0E1E1F" w:rsidP="008D13A8">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w:t>
            </w:r>
            <w:r w:rsidR="008D13A8">
              <w:rPr>
                <w:rFonts w:ascii="Garamond" w:eastAsia="Times New Roman" w:hAnsi="Garamond"/>
                <w:color w:val="000000"/>
                <w:sz w:val="12"/>
                <w:szCs w:val="12"/>
                <w:lang w:val="sq-AL"/>
              </w:rPr>
              <w:t>ë</w:t>
            </w:r>
            <w:r w:rsidRPr="009B4C99">
              <w:rPr>
                <w:rFonts w:ascii="Garamond" w:eastAsia="Times New Roman" w:hAnsi="Garamond"/>
                <w:color w:val="000000"/>
                <w:sz w:val="12"/>
                <w:szCs w:val="12"/>
                <w:lang w:val="sq-AL"/>
              </w:rPr>
              <w:t>rtetim hipotekor</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w:t>
            </w:r>
          </w:p>
        </w:tc>
        <w:tc>
          <w:tcPr>
            <w:tcW w:w="61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Martin Frrok Prendi</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36</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120</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3,577,320 </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3,577,320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8D13A8"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w:t>
            </w:r>
            <w:r w:rsidR="000E1E1F" w:rsidRPr="009B4C99">
              <w:rPr>
                <w:rFonts w:ascii="Garamond" w:eastAsia="Times New Roman" w:hAnsi="Garamond"/>
                <w:color w:val="000000"/>
                <w:sz w:val="12"/>
                <w:szCs w:val="12"/>
                <w:lang w:val="sq-AL"/>
              </w:rPr>
              <w:t xml:space="preserve"> hipotekor</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4</w:t>
            </w:r>
          </w:p>
        </w:tc>
        <w:tc>
          <w:tcPr>
            <w:tcW w:w="613"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Mustaf Ram Mehaj</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51, 1377/1</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102.9</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4,441,812 </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4,441,812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8D13A8"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w:t>
            </w:r>
            <w:r w:rsidR="000E1E1F" w:rsidRPr="009B4C99">
              <w:rPr>
                <w:rFonts w:ascii="Garamond" w:eastAsia="Times New Roman" w:hAnsi="Garamond"/>
                <w:color w:val="000000"/>
                <w:sz w:val="12"/>
                <w:szCs w:val="12"/>
                <w:lang w:val="sq-AL"/>
              </w:rPr>
              <w:t xml:space="preserve"> hipotekor</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5</w:t>
            </w:r>
          </w:p>
        </w:tc>
        <w:tc>
          <w:tcPr>
            <w:tcW w:w="613"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Sadetet Jup Latifi</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22, 22/1, 73, 1392</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290.4</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12761228.00</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12,761,228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Kufizim pasurie</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w:t>
            </w:r>
          </w:p>
        </w:tc>
        <w:tc>
          <w:tcPr>
            <w:tcW w:w="613"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Mendushe Isuf Hila</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141</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28.06</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1,221,250 </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1,221,250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8D13A8"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w:t>
            </w:r>
            <w:r w:rsidR="000E1E1F" w:rsidRPr="009B4C99">
              <w:rPr>
                <w:rFonts w:ascii="Garamond" w:eastAsia="Times New Roman" w:hAnsi="Garamond"/>
                <w:color w:val="000000"/>
                <w:sz w:val="12"/>
                <w:szCs w:val="12"/>
                <w:lang w:val="sq-AL"/>
              </w:rPr>
              <w:t xml:space="preserve"> hipotekor</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7</w:t>
            </w:r>
          </w:p>
        </w:tc>
        <w:tc>
          <w:tcPr>
            <w:tcW w:w="613"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Habibe Dem Zenuni</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45, 36</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65</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202.4</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1620</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7,152,206 </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105,251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7,257,457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8D13A8"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w:t>
            </w:r>
            <w:r w:rsidR="000E1E1F" w:rsidRPr="009B4C99">
              <w:rPr>
                <w:rFonts w:ascii="Garamond" w:eastAsia="Times New Roman" w:hAnsi="Garamond"/>
                <w:color w:val="000000"/>
                <w:sz w:val="12"/>
                <w:szCs w:val="12"/>
                <w:lang w:val="sq-AL"/>
              </w:rPr>
              <w:t xml:space="preserve"> hipotekor</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8</w:t>
            </w:r>
          </w:p>
        </w:tc>
        <w:tc>
          <w:tcPr>
            <w:tcW w:w="613"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Habibe Dem Zenuni</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442</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88</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3,322,911 </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3,322,911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8D13A8"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w:t>
            </w:r>
            <w:r w:rsidR="000E1E1F" w:rsidRPr="009B4C99">
              <w:rPr>
                <w:rFonts w:ascii="Garamond" w:eastAsia="Times New Roman" w:hAnsi="Garamond"/>
                <w:color w:val="000000"/>
                <w:sz w:val="12"/>
                <w:szCs w:val="12"/>
                <w:lang w:val="sq-AL"/>
              </w:rPr>
              <w:t xml:space="preserve"> hipotekor</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9</w:t>
            </w:r>
          </w:p>
        </w:tc>
        <w:tc>
          <w:tcPr>
            <w:tcW w:w="613"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Shpetim Dem Hadroj</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904</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314.1</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32,870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10,324,467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10,324,467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8D13A8"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w:t>
            </w:r>
            <w:r w:rsidR="000E1E1F" w:rsidRPr="009B4C99">
              <w:rPr>
                <w:rFonts w:ascii="Garamond" w:eastAsia="Times New Roman" w:hAnsi="Garamond"/>
                <w:color w:val="000000"/>
                <w:sz w:val="12"/>
                <w:szCs w:val="12"/>
                <w:lang w:val="sq-AL"/>
              </w:rPr>
              <w:t xml:space="preserve"> hipotekor</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10</w:t>
            </w:r>
          </w:p>
        </w:tc>
        <w:tc>
          <w:tcPr>
            <w:tcW w:w="613"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Shpetim Dem Hadroj</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57</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51.4</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102.8</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1620</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3,003,328 </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83,268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3,086,596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Kufizim pasurie</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11</w:t>
            </w:r>
          </w:p>
        </w:tc>
        <w:tc>
          <w:tcPr>
            <w:tcW w:w="613"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Mois Shaban Kuci</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28</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30.01</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1,053,667 </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1,053,667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8D13A8"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w:t>
            </w:r>
            <w:r w:rsidR="000E1E1F" w:rsidRPr="009B4C99">
              <w:rPr>
                <w:rFonts w:ascii="Garamond" w:eastAsia="Times New Roman" w:hAnsi="Garamond"/>
                <w:color w:val="000000"/>
                <w:sz w:val="12"/>
                <w:szCs w:val="12"/>
                <w:lang w:val="sq-AL"/>
              </w:rPr>
              <w:t xml:space="preserve"> hipotekor</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12</w:t>
            </w:r>
          </w:p>
        </w:tc>
        <w:tc>
          <w:tcPr>
            <w:tcW w:w="613"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Mark Pjeter Nikolli</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422</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60.1</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32,870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8D13A8"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w:t>
            </w:r>
            <w:r w:rsidR="000E1E1F" w:rsidRPr="009B4C99">
              <w:rPr>
                <w:rFonts w:ascii="Garamond" w:eastAsia="Times New Roman" w:hAnsi="Garamond"/>
                <w:color w:val="000000"/>
                <w:sz w:val="12"/>
                <w:szCs w:val="12"/>
                <w:lang w:val="sq-AL"/>
              </w:rPr>
              <w:t xml:space="preserve"> hipotekor</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13</w:t>
            </w:r>
          </w:p>
        </w:tc>
        <w:tc>
          <w:tcPr>
            <w:tcW w:w="613"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Hamit Osman Aliaj</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58,38</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84.9</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32,870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2,790,663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2,790,663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8D13A8"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w:t>
            </w:r>
            <w:r w:rsidR="000E1E1F" w:rsidRPr="009B4C99">
              <w:rPr>
                <w:rFonts w:ascii="Garamond" w:eastAsia="Times New Roman" w:hAnsi="Garamond"/>
                <w:color w:val="000000"/>
                <w:sz w:val="12"/>
                <w:szCs w:val="12"/>
                <w:lang w:val="sq-AL"/>
              </w:rPr>
              <w:t xml:space="preserve"> hipotekor</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14</w:t>
            </w:r>
          </w:p>
        </w:tc>
        <w:tc>
          <w:tcPr>
            <w:tcW w:w="613"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Rasim Elez Hoxha</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63</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60.1</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32,870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8D13A8"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w:t>
            </w:r>
            <w:r w:rsidR="000E1E1F" w:rsidRPr="009B4C99">
              <w:rPr>
                <w:rFonts w:ascii="Garamond" w:eastAsia="Times New Roman" w:hAnsi="Garamond"/>
                <w:color w:val="000000"/>
                <w:sz w:val="12"/>
                <w:szCs w:val="12"/>
                <w:lang w:val="sq-AL"/>
              </w:rPr>
              <w:t xml:space="preserve"> hipotekor</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15</w:t>
            </w:r>
          </w:p>
        </w:tc>
        <w:tc>
          <w:tcPr>
            <w:tcW w:w="613"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Mark Mirash Gjergji</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812</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60.1</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32,870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8D13A8"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w:t>
            </w:r>
            <w:r w:rsidR="000E1E1F" w:rsidRPr="009B4C99">
              <w:rPr>
                <w:rFonts w:ascii="Garamond" w:eastAsia="Times New Roman" w:hAnsi="Garamond"/>
                <w:color w:val="000000"/>
                <w:sz w:val="12"/>
                <w:szCs w:val="12"/>
                <w:lang w:val="sq-AL"/>
              </w:rPr>
              <w:t xml:space="preserve"> hipotekor</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16</w:t>
            </w:r>
          </w:p>
        </w:tc>
        <w:tc>
          <w:tcPr>
            <w:tcW w:w="613"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Drane Pjeter Mema</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19, 39</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84.9</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32,870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2,790,663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2,790,663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8D13A8"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w:t>
            </w:r>
            <w:r w:rsidR="000E1E1F" w:rsidRPr="009B4C99">
              <w:rPr>
                <w:rFonts w:ascii="Garamond" w:eastAsia="Times New Roman" w:hAnsi="Garamond"/>
                <w:color w:val="000000"/>
                <w:sz w:val="12"/>
                <w:szCs w:val="12"/>
                <w:lang w:val="sq-AL"/>
              </w:rPr>
              <w:t xml:space="preserve"> hipotekor</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17</w:t>
            </w:r>
          </w:p>
        </w:tc>
        <w:tc>
          <w:tcPr>
            <w:tcW w:w="613"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Adriana Muhamet Barxhani</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44</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60.1</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32,870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8D13A8"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w:t>
            </w:r>
            <w:r w:rsidR="000E1E1F" w:rsidRPr="009B4C99">
              <w:rPr>
                <w:rFonts w:ascii="Garamond" w:eastAsia="Times New Roman" w:hAnsi="Garamond"/>
                <w:color w:val="000000"/>
                <w:sz w:val="12"/>
                <w:szCs w:val="12"/>
                <w:lang w:val="sq-AL"/>
              </w:rPr>
              <w:t xml:space="preserve"> hipotekor</w:t>
            </w:r>
          </w:p>
        </w:tc>
      </w:tr>
      <w:tr w:rsidR="000E1E1F" w:rsidRPr="009B4C99" w:rsidTr="000E1E1F">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18</w:t>
            </w:r>
          </w:p>
        </w:tc>
        <w:tc>
          <w:tcPr>
            <w:tcW w:w="613" w:type="pct"/>
            <w:tcBorders>
              <w:top w:val="nil"/>
              <w:left w:val="nil"/>
              <w:bottom w:val="single" w:sz="4" w:space="0" w:color="auto"/>
              <w:right w:val="single" w:sz="4"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Mustaf Ram Mehaj</w:t>
            </w:r>
          </w:p>
        </w:tc>
        <w:tc>
          <w:tcPr>
            <w:tcW w:w="23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1255</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60.1</w:t>
            </w:r>
          </w:p>
        </w:tc>
        <w:tc>
          <w:tcPr>
            <w:tcW w:w="264"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32,870 </w:t>
            </w:r>
          </w:p>
        </w:tc>
        <w:tc>
          <w:tcPr>
            <w:tcW w:w="271"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288"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578" w:type="pct"/>
            <w:tcBorders>
              <w:top w:val="nil"/>
              <w:left w:val="nil"/>
              <w:bottom w:val="single" w:sz="4" w:space="0" w:color="auto"/>
              <w:right w:val="single" w:sz="8" w:space="0" w:color="auto"/>
            </w:tcBorders>
            <w:shd w:val="clear" w:color="auto" w:fill="auto"/>
            <w:vAlign w:val="center"/>
            <w:hideMark/>
          </w:tcPr>
          <w:p w:rsidR="000E1E1F" w:rsidRPr="009B4C99" w:rsidRDefault="008D13A8"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w:t>
            </w:r>
            <w:r w:rsidR="000E1E1F" w:rsidRPr="009B4C99">
              <w:rPr>
                <w:rFonts w:ascii="Garamond" w:eastAsia="Times New Roman" w:hAnsi="Garamond"/>
                <w:color w:val="000000"/>
                <w:sz w:val="12"/>
                <w:szCs w:val="12"/>
                <w:lang w:val="sq-AL"/>
              </w:rPr>
              <w:t xml:space="preserve"> hipotekor</w:t>
            </w:r>
          </w:p>
        </w:tc>
      </w:tr>
      <w:tr w:rsidR="000E1E1F" w:rsidRPr="009B4C99" w:rsidTr="000E1E1F">
        <w:trPr>
          <w:trHeight w:val="139"/>
          <w:jc w:val="center"/>
        </w:trPr>
        <w:tc>
          <w:tcPr>
            <w:tcW w:w="174" w:type="pct"/>
            <w:tcBorders>
              <w:top w:val="nil"/>
              <w:left w:val="single" w:sz="8" w:space="0" w:color="auto"/>
              <w:bottom w:val="single" w:sz="8"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613" w:type="pct"/>
            <w:tcBorders>
              <w:top w:val="nil"/>
              <w:left w:val="nil"/>
              <w:bottom w:val="single" w:sz="8"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 </w:t>
            </w:r>
          </w:p>
        </w:tc>
        <w:tc>
          <w:tcPr>
            <w:tcW w:w="231" w:type="pct"/>
            <w:tcBorders>
              <w:top w:val="nil"/>
              <w:left w:val="nil"/>
              <w:bottom w:val="single" w:sz="8"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 </w:t>
            </w:r>
          </w:p>
        </w:tc>
        <w:tc>
          <w:tcPr>
            <w:tcW w:w="454" w:type="pct"/>
            <w:tcBorders>
              <w:top w:val="nil"/>
              <w:left w:val="nil"/>
              <w:bottom w:val="single" w:sz="8" w:space="0" w:color="auto"/>
              <w:right w:val="single" w:sz="4" w:space="0" w:color="auto"/>
            </w:tcBorders>
            <w:shd w:val="clear" w:color="auto" w:fill="auto"/>
            <w:noWrap/>
            <w:vAlign w:val="center"/>
            <w:hideMark/>
          </w:tcPr>
          <w:p w:rsidR="000E1E1F" w:rsidRPr="009B4C99" w:rsidRDefault="000E1E1F" w:rsidP="000E1E1F">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 </w:t>
            </w:r>
          </w:p>
        </w:tc>
        <w:tc>
          <w:tcPr>
            <w:tcW w:w="291" w:type="pct"/>
            <w:tcBorders>
              <w:top w:val="nil"/>
              <w:left w:val="nil"/>
              <w:bottom w:val="single" w:sz="8" w:space="0" w:color="auto"/>
              <w:right w:val="single" w:sz="4" w:space="0" w:color="auto"/>
            </w:tcBorders>
            <w:shd w:val="clear" w:color="000000" w:fill="FFFF00"/>
            <w:noWrap/>
            <w:vAlign w:val="center"/>
            <w:hideMark/>
          </w:tcPr>
          <w:p w:rsidR="000E1E1F" w:rsidRPr="009B4C99" w:rsidRDefault="000E1E1F" w:rsidP="000E1E1F">
            <w:pPr>
              <w:spacing w:after="0" w:line="240" w:lineRule="auto"/>
              <w:ind w:firstLine="0"/>
              <w:jc w:val="right"/>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8" w:space="0" w:color="auto"/>
              <w:right w:val="single" w:sz="4" w:space="0" w:color="auto"/>
            </w:tcBorders>
            <w:shd w:val="clear" w:color="000000" w:fill="FFFF00"/>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8" w:space="0" w:color="auto"/>
              <w:right w:val="single" w:sz="4" w:space="0" w:color="auto"/>
            </w:tcBorders>
            <w:shd w:val="clear" w:color="000000" w:fill="FFFF00"/>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8" w:space="0" w:color="auto"/>
              <w:right w:val="single" w:sz="4" w:space="0" w:color="auto"/>
            </w:tcBorders>
            <w:shd w:val="clear" w:color="000000" w:fill="FFFF00"/>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8" w:space="0" w:color="auto"/>
              <w:right w:val="single" w:sz="4" w:space="0" w:color="auto"/>
            </w:tcBorders>
            <w:shd w:val="clear" w:color="000000" w:fill="FFFF00"/>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09" w:type="pct"/>
            <w:tcBorders>
              <w:top w:val="nil"/>
              <w:left w:val="nil"/>
              <w:bottom w:val="single" w:sz="8" w:space="0" w:color="auto"/>
              <w:right w:val="single" w:sz="4" w:space="0" w:color="auto"/>
            </w:tcBorders>
            <w:shd w:val="clear" w:color="000000" w:fill="FFFF00"/>
            <w:noWrap/>
            <w:vAlign w:val="center"/>
            <w:hideMark/>
          </w:tcPr>
          <w:p w:rsidR="000E1E1F" w:rsidRPr="009B4C99" w:rsidRDefault="000E1E1F" w:rsidP="000E1E1F">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8" w:space="0" w:color="auto"/>
              <w:right w:val="single" w:sz="4" w:space="0" w:color="auto"/>
            </w:tcBorders>
            <w:shd w:val="clear" w:color="000000" w:fill="FFFF00"/>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8" w:space="0" w:color="auto"/>
              <w:right w:val="single" w:sz="4" w:space="0" w:color="auto"/>
            </w:tcBorders>
            <w:shd w:val="clear" w:color="000000" w:fill="FFFF00"/>
            <w:noWrap/>
            <w:vAlign w:val="center"/>
            <w:hideMark/>
          </w:tcPr>
          <w:p w:rsidR="000E1E1F" w:rsidRPr="009B4C99" w:rsidRDefault="000E1E1F" w:rsidP="000E1E1F">
            <w:pPr>
              <w:spacing w:after="0" w:line="240" w:lineRule="auto"/>
              <w:ind w:firstLine="0"/>
              <w:jc w:val="right"/>
              <w:rPr>
                <w:rFonts w:ascii="Garamond" w:eastAsia="Times New Roman" w:hAnsi="Garamond"/>
                <w:b/>
                <w:bCs/>
                <w:sz w:val="12"/>
                <w:szCs w:val="12"/>
                <w:lang w:val="sq-AL"/>
              </w:rPr>
            </w:pPr>
            <w:r w:rsidRPr="009B4C99">
              <w:rPr>
                <w:rFonts w:ascii="Garamond" w:eastAsia="Times New Roman" w:hAnsi="Garamond"/>
                <w:b/>
                <w:bCs/>
                <w:sz w:val="12"/>
                <w:szCs w:val="12"/>
                <w:lang w:val="sq-AL"/>
              </w:rPr>
              <w:t>Shuma</w:t>
            </w:r>
          </w:p>
        </w:tc>
        <w:tc>
          <w:tcPr>
            <w:tcW w:w="427" w:type="pct"/>
            <w:tcBorders>
              <w:top w:val="nil"/>
              <w:left w:val="nil"/>
              <w:bottom w:val="single" w:sz="8" w:space="0" w:color="auto"/>
              <w:right w:val="single" w:sz="4" w:space="0" w:color="auto"/>
            </w:tcBorders>
            <w:shd w:val="clear" w:color="000000" w:fill="FFFF00"/>
            <w:noWrap/>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67,627,289.4 </w:t>
            </w:r>
          </w:p>
        </w:tc>
        <w:tc>
          <w:tcPr>
            <w:tcW w:w="578" w:type="pct"/>
            <w:tcBorders>
              <w:top w:val="nil"/>
              <w:left w:val="nil"/>
              <w:bottom w:val="single" w:sz="8" w:space="0" w:color="auto"/>
              <w:right w:val="single" w:sz="8" w:space="0" w:color="auto"/>
            </w:tcBorders>
            <w:shd w:val="clear" w:color="auto" w:fill="auto"/>
            <w:vAlign w:val="center"/>
            <w:hideMark/>
          </w:tcPr>
          <w:p w:rsidR="000E1E1F" w:rsidRPr="009B4C99" w:rsidRDefault="000E1E1F" w:rsidP="000E1E1F">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r>
    </w:tbl>
    <w:p w:rsidR="00711373" w:rsidRDefault="00711373" w:rsidP="00EB7002">
      <w:pPr>
        <w:pStyle w:val="Akti"/>
        <w:rPr>
          <w:lang w:val="sq-AL"/>
        </w:rPr>
      </w:pPr>
    </w:p>
    <w:p w:rsidR="00711373" w:rsidRDefault="00711373" w:rsidP="00EB7002">
      <w:pPr>
        <w:pStyle w:val="Akti"/>
        <w:rPr>
          <w:lang w:val="sq-AL"/>
        </w:rPr>
        <w:sectPr w:rsidR="00711373" w:rsidSect="00243DB6">
          <w:type w:val="continuous"/>
          <w:pgSz w:w="11907" w:h="16840" w:code="9"/>
          <w:pgMar w:top="720" w:right="1134" w:bottom="720" w:left="1134" w:header="851" w:footer="851" w:gutter="0"/>
          <w:cols w:space="454"/>
          <w:docGrid w:linePitch="360"/>
        </w:sectPr>
      </w:pPr>
    </w:p>
    <w:p w:rsidR="00E20843" w:rsidRPr="001C168A" w:rsidRDefault="00E20843" w:rsidP="00EB7002">
      <w:pPr>
        <w:pStyle w:val="Akti"/>
        <w:rPr>
          <w:spacing w:val="-4"/>
          <w:lang w:val="sq-AL"/>
        </w:rPr>
      </w:pPr>
      <w:r w:rsidRPr="001C168A">
        <w:rPr>
          <w:spacing w:val="-4"/>
          <w:lang w:val="sq-AL"/>
        </w:rPr>
        <w:t>VENDIM</w:t>
      </w:r>
    </w:p>
    <w:p w:rsidR="00E20843" w:rsidRPr="001C168A" w:rsidRDefault="00E20843" w:rsidP="00EB7002">
      <w:pPr>
        <w:pStyle w:val="NumriData"/>
        <w:rPr>
          <w:spacing w:val="-4"/>
          <w:lang w:val="sq-AL"/>
        </w:rPr>
      </w:pPr>
      <w:r w:rsidRPr="001C168A">
        <w:rPr>
          <w:spacing w:val="-4"/>
          <w:lang w:val="sq-AL"/>
        </w:rPr>
        <w:t>Nr. 145, datë 22.2.2017</w:t>
      </w:r>
    </w:p>
    <w:p w:rsidR="00E20843" w:rsidRPr="001C168A" w:rsidRDefault="00E20843" w:rsidP="001C168A">
      <w:pPr>
        <w:pStyle w:val="Hapesira7"/>
        <w:rPr>
          <w:rStyle w:val="grame"/>
        </w:rPr>
      </w:pPr>
    </w:p>
    <w:p w:rsidR="00E20843" w:rsidRPr="001C168A" w:rsidRDefault="00E20843" w:rsidP="00EB7002">
      <w:pPr>
        <w:pStyle w:val="Titulli"/>
        <w:rPr>
          <w:spacing w:val="-4"/>
          <w:lang w:val="sq-AL"/>
        </w:rPr>
      </w:pPr>
      <w:r w:rsidRPr="001C168A">
        <w:rPr>
          <w:spacing w:val="-4"/>
          <w:lang w:val="sq-AL"/>
        </w:rPr>
        <w:t xml:space="preserve">PËR SHPRONËSIMIN, PËR INTERES PUBLIK, TË PRONARËVE TË PASURIVE TË PALUAJTSHME, PRONË PRIVATE, QË PREKEN NGA REALIZIMI I PROJEKTIT “RIKUALIFIKIM URBAN SPILE, HIMARË” </w:t>
      </w:r>
    </w:p>
    <w:p w:rsidR="00E20843" w:rsidRPr="001C168A" w:rsidRDefault="00E20843" w:rsidP="001C168A">
      <w:pPr>
        <w:pStyle w:val="Hapesira7"/>
        <w:rPr>
          <w:lang w:val="sq-AL"/>
        </w:rPr>
      </w:pPr>
    </w:p>
    <w:p w:rsidR="00E20843" w:rsidRPr="001C168A" w:rsidRDefault="00E20843" w:rsidP="00E20843">
      <w:pPr>
        <w:pStyle w:val="Paragrafi"/>
        <w:rPr>
          <w:spacing w:val="-4"/>
          <w:lang w:val="sq-AL"/>
        </w:rPr>
      </w:pPr>
      <w:r w:rsidRPr="001C168A">
        <w:rPr>
          <w:spacing w:val="-4"/>
          <w:lang w:val="sq-AL"/>
        </w:rPr>
        <w:t>Në mbështetje të nenit 100 të Kushtetutës, të ligjit nr.9936, datë 26.6.2008,  “Për menaxhimin e sistemit buxhetor në Republikën e Shqipërisë”, të ligjit nr.160/2014, “Për buxhetin e vitit 2015”, dhe të neneve 5, pika 1, 20 e 21, të ligjit nr.8561, datë 22.12.1999, “Për shpronësimet dhe marrjen në përdorim të përkohshëm të pasurisë, pronë private, për interes publik”, me propozimin e ministrit të Zhvillimit Urban, Këshilli i Ministrave</w:t>
      </w:r>
    </w:p>
    <w:p w:rsidR="00E20843" w:rsidRPr="001C168A" w:rsidRDefault="00E20843" w:rsidP="00E20843">
      <w:pPr>
        <w:pStyle w:val="Paragrafi"/>
        <w:rPr>
          <w:spacing w:val="-4"/>
          <w:lang w:val="sq-AL"/>
        </w:rPr>
      </w:pPr>
    </w:p>
    <w:p w:rsidR="00E20843" w:rsidRPr="001C168A" w:rsidRDefault="00E20843" w:rsidP="00EB7002">
      <w:pPr>
        <w:pStyle w:val="Titulli"/>
        <w:rPr>
          <w:b w:val="0"/>
          <w:spacing w:val="-4"/>
          <w:lang w:val="sq-AL"/>
        </w:rPr>
      </w:pPr>
      <w:r w:rsidRPr="001C168A">
        <w:rPr>
          <w:b w:val="0"/>
          <w:spacing w:val="-4"/>
          <w:lang w:val="sq-AL"/>
        </w:rPr>
        <w:t>VENDOSI:</w:t>
      </w:r>
    </w:p>
    <w:p w:rsidR="00E20843" w:rsidRPr="001C168A" w:rsidRDefault="00E20843" w:rsidP="001C168A">
      <w:pPr>
        <w:pStyle w:val="Hapesira7"/>
        <w:rPr>
          <w:lang w:val="sq-AL"/>
        </w:rPr>
      </w:pPr>
    </w:p>
    <w:p w:rsidR="00E20843" w:rsidRPr="001C168A" w:rsidRDefault="00E20843" w:rsidP="00E20843">
      <w:pPr>
        <w:pStyle w:val="Paragrafi"/>
        <w:rPr>
          <w:spacing w:val="-4"/>
          <w:lang w:val="sq-AL"/>
        </w:rPr>
      </w:pPr>
      <w:r w:rsidRPr="001C168A">
        <w:rPr>
          <w:spacing w:val="-4"/>
          <w:lang w:val="sq-AL"/>
        </w:rPr>
        <w:t>1. Shpronësimin, për interes publik, të pronarëve të pasurive të paluajtshme, pronë private, që preken nga realizimi i projektit “Rikualifikim urban Spile, Himarë”.</w:t>
      </w:r>
    </w:p>
    <w:p w:rsidR="00E20843" w:rsidRPr="001C168A" w:rsidRDefault="00E20843" w:rsidP="00E20843">
      <w:pPr>
        <w:pStyle w:val="Paragrafi"/>
        <w:rPr>
          <w:spacing w:val="-4"/>
          <w:lang w:val="sq-AL"/>
        </w:rPr>
      </w:pPr>
      <w:r w:rsidRPr="001C168A">
        <w:rPr>
          <w:spacing w:val="-4"/>
          <w:lang w:val="sq-AL"/>
        </w:rPr>
        <w:t xml:space="preserve">2. Shpronësimi të bëhet në favor të Bashkisë Himarë. </w:t>
      </w:r>
    </w:p>
    <w:p w:rsidR="00E20843" w:rsidRPr="001C168A" w:rsidRDefault="00711373" w:rsidP="00E20843">
      <w:pPr>
        <w:pStyle w:val="Paragrafi"/>
        <w:rPr>
          <w:spacing w:val="-4"/>
          <w:lang w:val="sq-AL"/>
        </w:rPr>
      </w:pPr>
      <w:r>
        <w:rPr>
          <w:spacing w:val="-4"/>
          <w:lang w:val="sq-AL"/>
        </w:rPr>
        <w:t xml:space="preserve">3. </w:t>
      </w:r>
      <w:r w:rsidR="00E20843" w:rsidRPr="001C168A">
        <w:rPr>
          <w:spacing w:val="-4"/>
          <w:lang w:val="sq-AL"/>
        </w:rPr>
        <w:t>Pronarët e pasurive të paluajtshme, që shpronësohen, të kompensohen në vlerë të plotë, sipas masës përkatëse që paraqitet në tabelën bashkëlidhur këtij vendimi, për pasuritë “truall” dhe “objekt”, me një vlerë të përgjithshme të shpronësimit prej 98 969 835.44 (nëntëdhjetë e tetë milionë e nëntëqind e gjashtëdhjetë e nëntë mijë e tetëqind e tridhjetë e pesë pikë dyzet e katër) lekësh.</w:t>
      </w:r>
    </w:p>
    <w:p w:rsidR="00E20843" w:rsidRPr="001C168A" w:rsidRDefault="00711373" w:rsidP="00E20843">
      <w:pPr>
        <w:pStyle w:val="Paragrafi"/>
        <w:rPr>
          <w:spacing w:val="-4"/>
          <w:lang w:val="sq-AL"/>
        </w:rPr>
      </w:pPr>
      <w:r>
        <w:rPr>
          <w:spacing w:val="-4"/>
          <w:lang w:val="sq-AL"/>
        </w:rPr>
        <w:t>4</w:t>
      </w:r>
      <w:r w:rsidR="00E20843" w:rsidRPr="001C168A">
        <w:rPr>
          <w:spacing w:val="-4"/>
          <w:lang w:val="sq-AL"/>
        </w:rPr>
        <w:t xml:space="preserve">. Vlera e përgjithshme e shpronësimit prej 98 969 835.44 (nëntëdhjetë e tetë milionë e nëntëqind e gjashtëdhjetë e nëntë mijë e tetëqind e tridhjetë e pesë pikë dyzet e katër) lekësh, të përballohet nga llogaria “Fondi i shpronësimeve”, në Bankën e Shqipërisë. </w:t>
      </w:r>
    </w:p>
    <w:p w:rsidR="00E20843" w:rsidRPr="001C168A" w:rsidRDefault="00711373" w:rsidP="00E20843">
      <w:pPr>
        <w:pStyle w:val="Paragrafi"/>
        <w:rPr>
          <w:spacing w:val="-4"/>
          <w:lang w:val="sq-AL"/>
        </w:rPr>
      </w:pPr>
      <w:r>
        <w:rPr>
          <w:spacing w:val="-4"/>
          <w:lang w:val="sq-AL"/>
        </w:rPr>
        <w:t>5</w:t>
      </w:r>
      <w:r w:rsidR="00E20843" w:rsidRPr="001C168A">
        <w:rPr>
          <w:spacing w:val="-4"/>
          <w:lang w:val="sq-AL"/>
        </w:rPr>
        <w:t>. Shpenzimet procedurale, në vlerën 50 000 (pesëdhjetë mijë) lekë, të përballohen nga buxheti i vitit 2017, miratuar për Ministrinë e Zhvillimit Urban.</w:t>
      </w:r>
    </w:p>
    <w:p w:rsidR="00E20843" w:rsidRPr="001C168A" w:rsidRDefault="00711373" w:rsidP="00E20843">
      <w:pPr>
        <w:pStyle w:val="Paragrafi"/>
        <w:rPr>
          <w:spacing w:val="-4"/>
          <w:lang w:val="sq-AL"/>
        </w:rPr>
      </w:pPr>
      <w:r>
        <w:rPr>
          <w:spacing w:val="-4"/>
          <w:lang w:val="sq-AL"/>
        </w:rPr>
        <w:t>6</w:t>
      </w:r>
      <w:r w:rsidR="00E20843" w:rsidRPr="001C168A">
        <w:rPr>
          <w:spacing w:val="-4"/>
          <w:lang w:val="sq-AL"/>
        </w:rPr>
        <w:t>. Shpronësimi të fillojë menjëherë pas botimit të këtij vendimi në “Fletoren zyrtare”.</w:t>
      </w:r>
    </w:p>
    <w:p w:rsidR="00E20843" w:rsidRPr="001C168A" w:rsidRDefault="00711373" w:rsidP="00E20843">
      <w:pPr>
        <w:pStyle w:val="Paragrafi"/>
        <w:rPr>
          <w:spacing w:val="-4"/>
          <w:lang w:val="sq-AL"/>
        </w:rPr>
      </w:pPr>
      <w:r>
        <w:rPr>
          <w:spacing w:val="-4"/>
          <w:lang w:val="sq-AL"/>
        </w:rPr>
        <w:t>7</w:t>
      </w:r>
      <w:r w:rsidR="00E20843" w:rsidRPr="001C168A">
        <w:rPr>
          <w:spacing w:val="-4"/>
          <w:lang w:val="sq-AL"/>
        </w:rPr>
        <w:t xml:space="preserve">. Pronarët e listës që i bashkëlidhet këtij vendimi, të kompensohen, për efekt shpronësimi, pasi të kenë paraqitur dokumentacionin e plotë të pronësisë pranë Bashkisë Himarë. </w:t>
      </w:r>
    </w:p>
    <w:p w:rsidR="00E20843" w:rsidRPr="001C168A" w:rsidRDefault="00711373" w:rsidP="00E20843">
      <w:pPr>
        <w:pStyle w:val="Paragrafi"/>
        <w:rPr>
          <w:spacing w:val="-4"/>
          <w:lang w:val="sq-AL"/>
        </w:rPr>
      </w:pPr>
      <w:r>
        <w:rPr>
          <w:spacing w:val="-4"/>
          <w:lang w:val="sq-AL"/>
        </w:rPr>
        <w:t>8</w:t>
      </w:r>
      <w:r w:rsidR="00E20843" w:rsidRPr="001C168A">
        <w:rPr>
          <w:spacing w:val="-4"/>
          <w:lang w:val="sq-AL"/>
        </w:rPr>
        <w:t>. Zyra Vendore e Regjistrimit të Pasurive të Paluajtshme Vlorë, brenda 30 ditëve nga data e miratimit të këtij vendimi, në bashkëpunim me Bashkinë Himarë, të fillojnë procedurat për hedhjen e gjurmës së projektit mbi hartën treguese të regjistrimit, sipas planimetrisë së shpronësimit, të miratuar, dhe të bëjnë kalimin e pronësisë, për pasuritë e shpronësuara, në favor të shtetit.</w:t>
      </w: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DD3C29" w:rsidRDefault="00DD3C29" w:rsidP="00E20843">
      <w:pPr>
        <w:pStyle w:val="Paragrafi"/>
        <w:rPr>
          <w:spacing w:val="-4"/>
          <w:lang w:val="sq-AL"/>
        </w:rPr>
      </w:pPr>
    </w:p>
    <w:p w:rsidR="00E20843" w:rsidRPr="001C168A" w:rsidRDefault="00711373" w:rsidP="00E20843">
      <w:pPr>
        <w:pStyle w:val="Paragrafi"/>
        <w:rPr>
          <w:spacing w:val="-4"/>
          <w:lang w:val="sq-AL"/>
        </w:rPr>
      </w:pPr>
      <w:r>
        <w:rPr>
          <w:spacing w:val="-4"/>
          <w:lang w:val="sq-AL"/>
        </w:rPr>
        <w:t>9</w:t>
      </w:r>
      <w:r w:rsidR="00E20843" w:rsidRPr="001C168A">
        <w:rPr>
          <w:spacing w:val="-4"/>
          <w:lang w:val="sq-AL"/>
        </w:rPr>
        <w:t>. Zyra Vendore e Regjistrimit të Pasurive të Paluajtshme Vlorë të pezullojë të gjitha transaksionet me pasuritë e shpronësuara, deri në momentin që të realizohet procesi i hedhjes së gjurmës së projektit mbi hartën treguese të regjistrimit si dhe kalimi i pronësisë, për pasuritë e shpronësuara.</w:t>
      </w:r>
    </w:p>
    <w:p w:rsidR="00E20843" w:rsidRPr="001C168A" w:rsidRDefault="00711373" w:rsidP="00E20843">
      <w:pPr>
        <w:pStyle w:val="Paragrafi"/>
        <w:rPr>
          <w:spacing w:val="-4"/>
          <w:lang w:val="sq-AL"/>
        </w:rPr>
      </w:pPr>
      <w:r>
        <w:rPr>
          <w:spacing w:val="-4"/>
          <w:lang w:val="sq-AL"/>
        </w:rPr>
        <w:t>10</w:t>
      </w:r>
      <w:r w:rsidR="00E20843" w:rsidRPr="001C168A">
        <w:rPr>
          <w:spacing w:val="-4"/>
          <w:lang w:val="sq-AL"/>
        </w:rPr>
        <w:t>. Ngarkohen Ministria e Financave, Ministria e Zhvillimit Urban, Zyra Vendore e Regjistrimit të Pasurive të Paluajtshme Vlorë dhe Bashkia Himarë për zbatimin e këtij vendimi.</w:t>
      </w:r>
    </w:p>
    <w:p w:rsidR="00E20843" w:rsidRPr="001C168A" w:rsidRDefault="00E20843" w:rsidP="00E20843">
      <w:pPr>
        <w:pStyle w:val="Paragrafi"/>
        <w:rPr>
          <w:spacing w:val="-4"/>
          <w:lang w:val="sq-AL"/>
        </w:rPr>
      </w:pPr>
      <w:r w:rsidRPr="001C168A">
        <w:rPr>
          <w:spacing w:val="-4"/>
          <w:lang w:val="sq-AL"/>
        </w:rPr>
        <w:t>Ky vendim hyn në fuqi menjëherë dhe botohet në Fletoren Zyrtare.</w:t>
      </w:r>
    </w:p>
    <w:p w:rsidR="00E20843" w:rsidRPr="001C168A" w:rsidRDefault="00E20843" w:rsidP="001C168A">
      <w:pPr>
        <w:pStyle w:val="Hapesira7"/>
        <w:rPr>
          <w:lang w:val="sq-AL"/>
        </w:rPr>
      </w:pPr>
    </w:p>
    <w:p w:rsidR="00EB7002" w:rsidRPr="001C168A" w:rsidRDefault="00EB7002" w:rsidP="00EB7002">
      <w:pPr>
        <w:pStyle w:val="Autoriteti"/>
        <w:rPr>
          <w:spacing w:val="-4"/>
          <w:lang w:val="sq-AL"/>
        </w:rPr>
      </w:pPr>
      <w:r w:rsidRPr="001C168A">
        <w:rPr>
          <w:spacing w:val="-4"/>
          <w:lang w:val="sq-AL"/>
        </w:rPr>
        <w:t>KRYEMINISTRI</w:t>
      </w:r>
    </w:p>
    <w:p w:rsidR="00121683" w:rsidRPr="001C168A" w:rsidRDefault="00EB7002" w:rsidP="00121683">
      <w:pPr>
        <w:pStyle w:val="AutoritetiEmer"/>
        <w:rPr>
          <w:spacing w:val="-4"/>
          <w:lang w:val="sq-AL"/>
        </w:rPr>
      </w:pPr>
      <w:r w:rsidRPr="001C168A">
        <w:rPr>
          <w:spacing w:val="-4"/>
          <w:lang w:val="sq-AL"/>
        </w:rPr>
        <w:t>Edi Rama</w:t>
      </w:r>
    </w:p>
    <w:p w:rsidR="00121683" w:rsidRPr="001C168A" w:rsidRDefault="00121683" w:rsidP="00121683">
      <w:pPr>
        <w:rPr>
          <w:spacing w:val="-4"/>
          <w:lang w:val="sq-AL"/>
        </w:rPr>
        <w:sectPr w:rsidR="00121683" w:rsidRPr="001C168A" w:rsidSect="001C168A">
          <w:type w:val="continuous"/>
          <w:pgSz w:w="11907" w:h="16840" w:code="9"/>
          <w:pgMar w:top="720" w:right="1134" w:bottom="720" w:left="1134" w:header="851" w:footer="851" w:gutter="0"/>
          <w:cols w:num="2" w:space="454"/>
          <w:docGrid w:linePitch="360"/>
        </w:sectPr>
      </w:pPr>
    </w:p>
    <w:p w:rsidR="00A07527" w:rsidRPr="00A07527" w:rsidRDefault="00A07527" w:rsidP="00A07527">
      <w:pPr>
        <w:pStyle w:val="Paragrafi"/>
        <w:ind w:firstLine="0"/>
        <w:jc w:val="center"/>
        <w:rPr>
          <w:b/>
          <w:sz w:val="22"/>
        </w:rPr>
      </w:pPr>
      <w:r w:rsidRPr="00A07527">
        <w:rPr>
          <w:b/>
          <w:sz w:val="22"/>
        </w:rPr>
        <w:t>LLOGARITJET PARAPRAKE TE PRONAREVE TE SHPRONESIMIT PER INTERES PUBLIK TE PROJEKTIT ''RIKUALIFIKIMI URBAN SPILE, HIMARE''</w:t>
      </w:r>
    </w:p>
    <w:p w:rsidR="001C168A" w:rsidRDefault="001C168A" w:rsidP="008D13A8">
      <w:pPr>
        <w:spacing w:after="0" w:line="240" w:lineRule="auto"/>
        <w:ind w:firstLine="0"/>
        <w:jc w:val="center"/>
        <w:rPr>
          <w:rFonts w:ascii="Garamond" w:eastAsia="Times New Roman" w:hAnsi="Garamond"/>
          <w:b/>
          <w:bCs/>
          <w:color w:val="000000"/>
          <w:sz w:val="14"/>
          <w:szCs w:val="14"/>
          <w:lang w:val="sq-AL"/>
        </w:rPr>
        <w:sectPr w:rsidR="001C168A" w:rsidSect="00121683">
          <w:headerReference w:type="default" r:id="rId22"/>
          <w:pgSz w:w="16840" w:h="11907" w:orient="landscape" w:code="9"/>
          <w:pgMar w:top="1134" w:right="720" w:bottom="1134" w:left="720" w:header="851" w:footer="851" w:gutter="0"/>
          <w:cols w:space="454"/>
          <w:docGrid w:linePitch="360"/>
        </w:sectPr>
      </w:pPr>
    </w:p>
    <w:p w:rsidR="00121683" w:rsidRPr="00471E4C" w:rsidRDefault="00121683" w:rsidP="0058575D">
      <w:pPr>
        <w:pStyle w:val="Paragrafi"/>
        <w:rPr>
          <w:lang w:val="sq-AL"/>
        </w:rPr>
      </w:pPr>
    </w:p>
    <w:tbl>
      <w:tblPr>
        <w:tblW w:w="0" w:type="auto"/>
        <w:tblInd w:w="93" w:type="dxa"/>
        <w:tblLayout w:type="fixed"/>
        <w:tblLook w:val="04A0" w:firstRow="1" w:lastRow="0" w:firstColumn="1" w:lastColumn="0" w:noHBand="0" w:noVBand="1"/>
      </w:tblPr>
      <w:tblGrid>
        <w:gridCol w:w="407"/>
        <w:gridCol w:w="1015"/>
        <w:gridCol w:w="768"/>
        <w:gridCol w:w="1104"/>
        <w:gridCol w:w="832"/>
        <w:gridCol w:w="1707"/>
        <w:gridCol w:w="695"/>
        <w:gridCol w:w="704"/>
        <w:gridCol w:w="715"/>
        <w:gridCol w:w="826"/>
        <w:gridCol w:w="881"/>
        <w:gridCol w:w="851"/>
        <w:gridCol w:w="992"/>
        <w:gridCol w:w="1134"/>
        <w:gridCol w:w="1134"/>
        <w:gridCol w:w="1758"/>
      </w:tblGrid>
      <w:tr w:rsidR="00A07527" w:rsidRPr="00A07527" w:rsidTr="00471E4C">
        <w:trPr>
          <w:trHeight w:val="139"/>
        </w:trPr>
        <w:tc>
          <w:tcPr>
            <w:tcW w:w="4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b/>
                <w:bCs/>
                <w:color w:val="000000"/>
                <w:sz w:val="16"/>
                <w:szCs w:val="16"/>
              </w:rPr>
            </w:pPr>
            <w:r w:rsidRPr="00A07527">
              <w:rPr>
                <w:rFonts w:ascii="Garamond" w:eastAsia="Times New Roman" w:hAnsi="Garamond"/>
                <w:b/>
                <w:bCs/>
                <w:color w:val="000000"/>
                <w:sz w:val="16"/>
                <w:szCs w:val="16"/>
              </w:rPr>
              <w:t>Nr</w:t>
            </w:r>
          </w:p>
        </w:tc>
        <w:tc>
          <w:tcPr>
            <w:tcW w:w="1015" w:type="dxa"/>
            <w:tcBorders>
              <w:top w:val="single" w:sz="4" w:space="0" w:color="auto"/>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b/>
                <w:bCs/>
                <w:color w:val="000000"/>
                <w:sz w:val="16"/>
                <w:szCs w:val="16"/>
              </w:rPr>
            </w:pPr>
            <w:r w:rsidRPr="00A07527">
              <w:rPr>
                <w:rFonts w:ascii="Garamond" w:eastAsia="Times New Roman" w:hAnsi="Garamond"/>
                <w:b/>
                <w:bCs/>
                <w:color w:val="000000"/>
                <w:sz w:val="16"/>
                <w:szCs w:val="16"/>
              </w:rPr>
              <w:t>Mbiemer</w:t>
            </w:r>
          </w:p>
        </w:tc>
        <w:tc>
          <w:tcPr>
            <w:tcW w:w="768" w:type="dxa"/>
            <w:tcBorders>
              <w:top w:val="single" w:sz="4" w:space="0" w:color="auto"/>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b/>
                <w:bCs/>
                <w:color w:val="000000"/>
                <w:sz w:val="16"/>
                <w:szCs w:val="16"/>
              </w:rPr>
            </w:pPr>
            <w:r w:rsidRPr="00A07527">
              <w:rPr>
                <w:rFonts w:ascii="Garamond" w:eastAsia="Times New Roman" w:hAnsi="Garamond"/>
                <w:b/>
                <w:bCs/>
                <w:color w:val="000000"/>
                <w:sz w:val="16"/>
                <w:szCs w:val="16"/>
              </w:rPr>
              <w:t>Emer</w:t>
            </w:r>
          </w:p>
        </w:tc>
        <w:tc>
          <w:tcPr>
            <w:tcW w:w="1104" w:type="dxa"/>
            <w:tcBorders>
              <w:top w:val="single" w:sz="4" w:space="0" w:color="auto"/>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b/>
                <w:bCs/>
                <w:color w:val="000000"/>
                <w:sz w:val="16"/>
                <w:szCs w:val="16"/>
              </w:rPr>
            </w:pPr>
            <w:r>
              <w:rPr>
                <w:rFonts w:ascii="Garamond" w:eastAsia="Times New Roman" w:hAnsi="Garamond"/>
                <w:b/>
                <w:bCs/>
                <w:color w:val="000000"/>
                <w:sz w:val="16"/>
                <w:szCs w:val="16"/>
              </w:rPr>
              <w:t>Lloj i</w:t>
            </w:r>
            <w:r w:rsidRPr="00A07527">
              <w:rPr>
                <w:rFonts w:ascii="Garamond" w:eastAsia="Times New Roman" w:hAnsi="Garamond"/>
                <w:b/>
                <w:bCs/>
                <w:color w:val="000000"/>
                <w:sz w:val="16"/>
                <w:szCs w:val="16"/>
              </w:rPr>
              <w:t xml:space="preserve"> pasurise</w:t>
            </w:r>
          </w:p>
        </w:tc>
        <w:tc>
          <w:tcPr>
            <w:tcW w:w="832" w:type="dxa"/>
            <w:tcBorders>
              <w:top w:val="single" w:sz="4" w:space="0" w:color="auto"/>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b/>
                <w:bCs/>
                <w:color w:val="000000"/>
                <w:sz w:val="16"/>
                <w:szCs w:val="16"/>
              </w:rPr>
            </w:pPr>
            <w:r w:rsidRPr="00A07527">
              <w:rPr>
                <w:rFonts w:ascii="Garamond" w:eastAsia="Times New Roman" w:hAnsi="Garamond"/>
                <w:b/>
                <w:bCs/>
                <w:color w:val="000000"/>
                <w:sz w:val="16"/>
                <w:szCs w:val="16"/>
              </w:rPr>
              <w:t>Nr. Hipotekore/Pasurie</w:t>
            </w:r>
          </w:p>
        </w:tc>
        <w:tc>
          <w:tcPr>
            <w:tcW w:w="1707" w:type="dxa"/>
            <w:tcBorders>
              <w:top w:val="single" w:sz="4" w:space="0" w:color="auto"/>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b/>
                <w:bCs/>
                <w:color w:val="000000"/>
                <w:sz w:val="16"/>
                <w:szCs w:val="16"/>
              </w:rPr>
            </w:pPr>
            <w:r w:rsidRPr="00A07527">
              <w:rPr>
                <w:rFonts w:ascii="Garamond" w:eastAsia="Times New Roman" w:hAnsi="Garamond"/>
                <w:b/>
                <w:bCs/>
                <w:color w:val="000000"/>
                <w:sz w:val="16"/>
                <w:szCs w:val="16"/>
              </w:rPr>
              <w:t>Zone Kadastrale</w:t>
            </w:r>
          </w:p>
        </w:tc>
        <w:tc>
          <w:tcPr>
            <w:tcW w:w="695" w:type="dxa"/>
            <w:tcBorders>
              <w:top w:val="single" w:sz="4" w:space="0" w:color="auto"/>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b/>
                <w:bCs/>
                <w:color w:val="000000"/>
                <w:sz w:val="16"/>
                <w:szCs w:val="16"/>
              </w:rPr>
            </w:pPr>
            <w:r w:rsidRPr="00A07527">
              <w:rPr>
                <w:rFonts w:ascii="Garamond" w:eastAsia="Times New Roman" w:hAnsi="Garamond"/>
                <w:b/>
                <w:bCs/>
                <w:color w:val="000000"/>
                <w:sz w:val="16"/>
                <w:szCs w:val="16"/>
              </w:rPr>
              <w:t xml:space="preserve">Sip. Pergj. </w:t>
            </w:r>
            <w:r>
              <w:rPr>
                <w:rFonts w:ascii="Garamond" w:eastAsia="Times New Roman" w:hAnsi="Garamond"/>
                <w:b/>
                <w:bCs/>
                <w:color w:val="000000"/>
                <w:sz w:val="16"/>
                <w:szCs w:val="16"/>
              </w:rPr>
              <w:t>t</w:t>
            </w:r>
            <w:r w:rsidRPr="00A07527">
              <w:rPr>
                <w:rFonts w:ascii="Garamond" w:eastAsia="Times New Roman" w:hAnsi="Garamond"/>
                <w:b/>
                <w:bCs/>
                <w:color w:val="000000"/>
                <w:sz w:val="16"/>
                <w:szCs w:val="16"/>
              </w:rPr>
              <w:t>ruallit m2</w:t>
            </w:r>
          </w:p>
        </w:tc>
        <w:tc>
          <w:tcPr>
            <w:tcW w:w="704" w:type="dxa"/>
            <w:tcBorders>
              <w:top w:val="single" w:sz="4" w:space="0" w:color="auto"/>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b/>
                <w:bCs/>
                <w:color w:val="000000"/>
                <w:sz w:val="16"/>
                <w:szCs w:val="16"/>
              </w:rPr>
            </w:pPr>
            <w:r w:rsidRPr="00A07527">
              <w:rPr>
                <w:rFonts w:ascii="Garamond" w:eastAsia="Times New Roman" w:hAnsi="Garamond"/>
                <w:b/>
                <w:bCs/>
                <w:color w:val="000000"/>
                <w:sz w:val="16"/>
                <w:szCs w:val="16"/>
              </w:rPr>
              <w:t>Sip. Prekur Truall m2</w:t>
            </w:r>
          </w:p>
        </w:tc>
        <w:tc>
          <w:tcPr>
            <w:tcW w:w="715" w:type="dxa"/>
            <w:tcBorders>
              <w:top w:val="single" w:sz="4" w:space="0" w:color="auto"/>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b/>
                <w:bCs/>
                <w:color w:val="000000"/>
                <w:sz w:val="16"/>
                <w:szCs w:val="16"/>
              </w:rPr>
            </w:pPr>
            <w:r>
              <w:rPr>
                <w:rFonts w:ascii="Garamond" w:eastAsia="Times New Roman" w:hAnsi="Garamond"/>
                <w:b/>
                <w:bCs/>
                <w:color w:val="000000"/>
                <w:sz w:val="16"/>
                <w:szCs w:val="16"/>
              </w:rPr>
              <w:t>Cmimi i t</w:t>
            </w:r>
            <w:r w:rsidRPr="00A07527">
              <w:rPr>
                <w:rFonts w:ascii="Garamond" w:eastAsia="Times New Roman" w:hAnsi="Garamond"/>
                <w:b/>
                <w:bCs/>
                <w:color w:val="000000"/>
                <w:sz w:val="16"/>
                <w:szCs w:val="16"/>
              </w:rPr>
              <w:t>ruall</w:t>
            </w:r>
            <w:r>
              <w:rPr>
                <w:rFonts w:ascii="Garamond" w:eastAsia="Times New Roman" w:hAnsi="Garamond"/>
                <w:b/>
                <w:bCs/>
                <w:color w:val="000000"/>
                <w:sz w:val="16"/>
                <w:szCs w:val="16"/>
              </w:rPr>
              <w:t>it  Lekë</w:t>
            </w:r>
          </w:p>
        </w:tc>
        <w:tc>
          <w:tcPr>
            <w:tcW w:w="826" w:type="dxa"/>
            <w:tcBorders>
              <w:top w:val="single" w:sz="4" w:space="0" w:color="auto"/>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b/>
                <w:bCs/>
                <w:color w:val="000000"/>
                <w:sz w:val="16"/>
                <w:szCs w:val="16"/>
              </w:rPr>
            </w:pPr>
            <w:r>
              <w:rPr>
                <w:rFonts w:ascii="Garamond" w:eastAsia="Times New Roman" w:hAnsi="Garamond"/>
                <w:b/>
                <w:bCs/>
                <w:color w:val="000000"/>
                <w:sz w:val="16"/>
                <w:szCs w:val="16"/>
              </w:rPr>
              <w:t>Vlera e trualiit lekë</w:t>
            </w:r>
            <w:r w:rsidRPr="00A07527">
              <w:rPr>
                <w:rFonts w:ascii="Garamond" w:eastAsia="Times New Roman" w:hAnsi="Garamond"/>
                <w:b/>
                <w:bCs/>
                <w:color w:val="000000"/>
                <w:sz w:val="16"/>
                <w:szCs w:val="16"/>
              </w:rPr>
              <w:t>/m2</w:t>
            </w:r>
          </w:p>
        </w:tc>
        <w:tc>
          <w:tcPr>
            <w:tcW w:w="881" w:type="dxa"/>
            <w:tcBorders>
              <w:top w:val="single" w:sz="4" w:space="0" w:color="auto"/>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b/>
                <w:bCs/>
                <w:color w:val="000000"/>
                <w:sz w:val="16"/>
                <w:szCs w:val="16"/>
              </w:rPr>
            </w:pPr>
            <w:r w:rsidRPr="00A07527">
              <w:rPr>
                <w:rFonts w:ascii="Garamond" w:eastAsia="Times New Roman" w:hAnsi="Garamond"/>
                <w:b/>
                <w:bCs/>
                <w:color w:val="000000"/>
                <w:sz w:val="16"/>
                <w:szCs w:val="16"/>
              </w:rPr>
              <w:t>Sip. pergj. Objektit m2</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b/>
                <w:bCs/>
                <w:color w:val="000000"/>
                <w:sz w:val="16"/>
                <w:szCs w:val="16"/>
              </w:rPr>
            </w:pPr>
            <w:r>
              <w:rPr>
                <w:rFonts w:ascii="Garamond" w:eastAsia="Times New Roman" w:hAnsi="Garamond"/>
                <w:b/>
                <w:bCs/>
                <w:color w:val="000000"/>
                <w:sz w:val="16"/>
                <w:szCs w:val="16"/>
              </w:rPr>
              <w:t>Sip. e  objektit që</w:t>
            </w:r>
            <w:r w:rsidRPr="00A07527">
              <w:rPr>
                <w:rFonts w:ascii="Garamond" w:eastAsia="Times New Roman" w:hAnsi="Garamond"/>
                <w:b/>
                <w:bCs/>
                <w:color w:val="000000"/>
                <w:sz w:val="16"/>
                <w:szCs w:val="16"/>
              </w:rPr>
              <w:t xml:space="preserve"> preket m2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b/>
                <w:bCs/>
                <w:color w:val="000000"/>
                <w:sz w:val="16"/>
                <w:szCs w:val="16"/>
              </w:rPr>
            </w:pPr>
            <w:r>
              <w:rPr>
                <w:rFonts w:ascii="Garamond" w:eastAsia="Times New Roman" w:hAnsi="Garamond"/>
                <w:b/>
                <w:bCs/>
                <w:color w:val="000000"/>
                <w:sz w:val="16"/>
                <w:szCs w:val="16"/>
              </w:rPr>
              <w:t>Cmimi objektit  Lekë</w:t>
            </w:r>
            <w:r w:rsidRPr="00A07527">
              <w:rPr>
                <w:rFonts w:ascii="Garamond" w:eastAsia="Times New Roman" w:hAnsi="Garamond"/>
                <w:b/>
                <w:bCs/>
                <w:color w:val="000000"/>
                <w:sz w:val="16"/>
                <w:szCs w:val="16"/>
              </w:rPr>
              <w:t>/m2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b/>
                <w:bCs/>
                <w:color w:val="000000"/>
                <w:sz w:val="16"/>
                <w:szCs w:val="16"/>
              </w:rPr>
            </w:pPr>
            <w:r>
              <w:rPr>
                <w:rFonts w:ascii="Garamond" w:eastAsia="Times New Roman" w:hAnsi="Garamond"/>
                <w:b/>
                <w:bCs/>
                <w:color w:val="000000"/>
                <w:sz w:val="16"/>
                <w:szCs w:val="16"/>
              </w:rPr>
              <w:t>Vlera e objektit lekë</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b/>
                <w:bCs/>
                <w:color w:val="000000"/>
                <w:sz w:val="16"/>
                <w:szCs w:val="16"/>
              </w:rPr>
            </w:pPr>
            <w:r w:rsidRPr="00A07527">
              <w:rPr>
                <w:rFonts w:ascii="Garamond" w:eastAsia="Times New Roman" w:hAnsi="Garamond"/>
                <w:b/>
                <w:bCs/>
                <w:color w:val="000000"/>
                <w:sz w:val="16"/>
                <w:szCs w:val="16"/>
              </w:rPr>
              <w:t>Vlera to</w:t>
            </w:r>
            <w:r w:rsidR="00471E4C">
              <w:rPr>
                <w:rFonts w:ascii="Garamond" w:eastAsia="Times New Roman" w:hAnsi="Garamond"/>
                <w:b/>
                <w:bCs/>
                <w:color w:val="000000"/>
                <w:sz w:val="16"/>
                <w:szCs w:val="16"/>
              </w:rPr>
              <w:t>tale per Truall + Objekt në</w:t>
            </w:r>
            <w:r>
              <w:rPr>
                <w:rFonts w:ascii="Garamond" w:eastAsia="Times New Roman" w:hAnsi="Garamond"/>
                <w:b/>
                <w:bCs/>
                <w:color w:val="000000"/>
                <w:sz w:val="16"/>
                <w:szCs w:val="16"/>
              </w:rPr>
              <w:t xml:space="preserve"> Lekë</w:t>
            </w:r>
          </w:p>
        </w:tc>
        <w:tc>
          <w:tcPr>
            <w:tcW w:w="1758" w:type="dxa"/>
            <w:tcBorders>
              <w:top w:val="single" w:sz="4" w:space="0" w:color="auto"/>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b/>
                <w:bCs/>
                <w:color w:val="000000"/>
                <w:sz w:val="16"/>
                <w:szCs w:val="16"/>
              </w:rPr>
            </w:pPr>
            <w:r w:rsidRPr="00A07527">
              <w:rPr>
                <w:rFonts w:ascii="Garamond" w:eastAsia="Times New Roman" w:hAnsi="Garamond"/>
                <w:b/>
                <w:bCs/>
                <w:color w:val="000000"/>
                <w:sz w:val="16"/>
                <w:szCs w:val="16"/>
              </w:rPr>
              <w:t>KONFIRMIMR NGA Z.V.R.P.P, VLORE</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w:t>
            </w:r>
          </w:p>
        </w:tc>
        <w:tc>
          <w:tcPr>
            <w:tcW w:w="10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Bollano</w:t>
            </w:r>
          </w:p>
        </w:tc>
        <w:tc>
          <w:tcPr>
            <w:tcW w:w="76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Alfred</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Banese/Truall</w:t>
            </w:r>
          </w:p>
        </w:tc>
        <w:tc>
          <w:tcPr>
            <w:tcW w:w="832"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93</w:t>
            </w:r>
          </w:p>
        </w:tc>
        <w:tc>
          <w:tcPr>
            <w:tcW w:w="7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93</w:t>
            </w:r>
          </w:p>
        </w:tc>
        <w:tc>
          <w:tcPr>
            <w:tcW w:w="7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404550</w:t>
            </w:r>
          </w:p>
        </w:tc>
        <w:tc>
          <w:tcPr>
            <w:tcW w:w="88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93</w:t>
            </w:r>
          </w:p>
        </w:tc>
        <w:tc>
          <w:tcPr>
            <w:tcW w:w="85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93</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5,270,656.0</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5,675,205.96</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Nuk disponon dokumentacion</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w:t>
            </w:r>
          </w:p>
        </w:tc>
        <w:tc>
          <w:tcPr>
            <w:tcW w:w="101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Bollano</w:t>
            </w:r>
          </w:p>
        </w:tc>
        <w:tc>
          <w:tcPr>
            <w:tcW w:w="768"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Alfred</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Pemtore</w:t>
            </w:r>
          </w:p>
        </w:tc>
        <w:tc>
          <w:tcPr>
            <w:tcW w:w="832"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316/11</w:t>
            </w:r>
          </w:p>
        </w:tc>
        <w:tc>
          <w:tcPr>
            <w:tcW w:w="1707"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733</w:t>
            </w:r>
          </w:p>
        </w:tc>
        <w:tc>
          <w:tcPr>
            <w:tcW w:w="704"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733</w:t>
            </w:r>
          </w:p>
        </w:tc>
        <w:tc>
          <w:tcPr>
            <w:tcW w:w="71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200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146600</w:t>
            </w:r>
          </w:p>
        </w:tc>
        <w:tc>
          <w:tcPr>
            <w:tcW w:w="881"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51"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0.0</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146,600.00</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Konfirmime Shkresa nr.22081/1, Prot. dt. 18/11/2016</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w:t>
            </w:r>
          </w:p>
        </w:tc>
        <w:tc>
          <w:tcPr>
            <w:tcW w:w="101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Neranxi</w:t>
            </w:r>
          </w:p>
        </w:tc>
        <w:tc>
          <w:tcPr>
            <w:tcW w:w="768"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Eleni</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Banese</w:t>
            </w:r>
          </w:p>
        </w:tc>
        <w:tc>
          <w:tcPr>
            <w:tcW w:w="832"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772</w:t>
            </w:r>
          </w:p>
        </w:tc>
        <w:tc>
          <w:tcPr>
            <w:tcW w:w="1707"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72</w:t>
            </w:r>
          </w:p>
        </w:tc>
        <w:tc>
          <w:tcPr>
            <w:tcW w:w="851"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72</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4,080,507.8</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4,080,507.84</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Konfirmime Shkresa nr.22081/1, Prot. dt. 18/11/2016</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w:t>
            </w:r>
          </w:p>
        </w:tc>
        <w:tc>
          <w:tcPr>
            <w:tcW w:w="101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Neranxi</w:t>
            </w:r>
          </w:p>
        </w:tc>
        <w:tc>
          <w:tcPr>
            <w:tcW w:w="768"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Perikli</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Banese</w:t>
            </w:r>
          </w:p>
        </w:tc>
        <w:tc>
          <w:tcPr>
            <w:tcW w:w="832"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773</w:t>
            </w:r>
          </w:p>
        </w:tc>
        <w:tc>
          <w:tcPr>
            <w:tcW w:w="1707"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142</w:t>
            </w:r>
          </w:p>
        </w:tc>
        <w:tc>
          <w:tcPr>
            <w:tcW w:w="851"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142.00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8,047,668.2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8,047,668.24</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Konfirmime Shkresa nr.22081/1, Prot. dt. 18/11/2016</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5</w:t>
            </w:r>
          </w:p>
        </w:tc>
        <w:tc>
          <w:tcPr>
            <w:tcW w:w="10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Neranxi</w:t>
            </w:r>
          </w:p>
        </w:tc>
        <w:tc>
          <w:tcPr>
            <w:tcW w:w="76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Paxino</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Banese/Truall</w:t>
            </w:r>
          </w:p>
        </w:tc>
        <w:tc>
          <w:tcPr>
            <w:tcW w:w="832"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152</w:t>
            </w:r>
          </w:p>
        </w:tc>
        <w:tc>
          <w:tcPr>
            <w:tcW w:w="1707"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35</w:t>
            </w:r>
          </w:p>
        </w:tc>
        <w:tc>
          <w:tcPr>
            <w:tcW w:w="7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35</w:t>
            </w:r>
          </w:p>
        </w:tc>
        <w:tc>
          <w:tcPr>
            <w:tcW w:w="7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152250</w:t>
            </w:r>
          </w:p>
        </w:tc>
        <w:tc>
          <w:tcPr>
            <w:tcW w:w="88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111</w:t>
            </w:r>
          </w:p>
        </w:tc>
        <w:tc>
          <w:tcPr>
            <w:tcW w:w="85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111.00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6,290,782.9</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6,443,032.92</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Nuk disponon dokumentacion</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6</w:t>
            </w:r>
          </w:p>
        </w:tc>
        <w:tc>
          <w:tcPr>
            <w:tcW w:w="101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Zoto</w:t>
            </w:r>
          </w:p>
        </w:tc>
        <w:tc>
          <w:tcPr>
            <w:tcW w:w="768"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Mimi</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Truall</w:t>
            </w:r>
          </w:p>
        </w:tc>
        <w:tc>
          <w:tcPr>
            <w:tcW w:w="832"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565</w:t>
            </w:r>
          </w:p>
        </w:tc>
        <w:tc>
          <w:tcPr>
            <w:tcW w:w="1707"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25</w:t>
            </w:r>
          </w:p>
        </w:tc>
        <w:tc>
          <w:tcPr>
            <w:tcW w:w="704"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25</w:t>
            </w:r>
          </w:p>
        </w:tc>
        <w:tc>
          <w:tcPr>
            <w:tcW w:w="71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108750</w:t>
            </w:r>
          </w:p>
        </w:tc>
        <w:tc>
          <w:tcPr>
            <w:tcW w:w="881"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51"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0.0</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108,750.00</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Konfirmime Shkresa nr.22081/1, Prot. dt. 18/11/2016</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w:t>
            </w:r>
          </w:p>
        </w:tc>
        <w:tc>
          <w:tcPr>
            <w:tcW w:w="101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Dhimojani</w:t>
            </w:r>
          </w:p>
        </w:tc>
        <w:tc>
          <w:tcPr>
            <w:tcW w:w="768"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Koco</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Banese/Truall</w:t>
            </w:r>
          </w:p>
        </w:tc>
        <w:tc>
          <w:tcPr>
            <w:tcW w:w="832"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38</w:t>
            </w:r>
          </w:p>
        </w:tc>
        <w:tc>
          <w:tcPr>
            <w:tcW w:w="1707"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77</w:t>
            </w:r>
          </w:p>
        </w:tc>
        <w:tc>
          <w:tcPr>
            <w:tcW w:w="704"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77</w:t>
            </w:r>
          </w:p>
        </w:tc>
        <w:tc>
          <w:tcPr>
            <w:tcW w:w="71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334950</w:t>
            </w:r>
          </w:p>
        </w:tc>
        <w:tc>
          <w:tcPr>
            <w:tcW w:w="881"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77</w:t>
            </w:r>
          </w:p>
        </w:tc>
        <w:tc>
          <w:tcPr>
            <w:tcW w:w="851"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77.00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4,363,876.4</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4,698,826.44</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Konfirmime Shkresa nr.22081/1, Prot. dt. 18/11/2016</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8</w:t>
            </w:r>
          </w:p>
        </w:tc>
        <w:tc>
          <w:tcPr>
            <w:tcW w:w="101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Rapo</w:t>
            </w:r>
          </w:p>
        </w:tc>
        <w:tc>
          <w:tcPr>
            <w:tcW w:w="768"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Mihallaq</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Banese</w:t>
            </w:r>
          </w:p>
        </w:tc>
        <w:tc>
          <w:tcPr>
            <w:tcW w:w="832"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174</w:t>
            </w:r>
          </w:p>
        </w:tc>
        <w:tc>
          <w:tcPr>
            <w:tcW w:w="704"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174</w:t>
            </w:r>
          </w:p>
        </w:tc>
        <w:tc>
          <w:tcPr>
            <w:tcW w:w="71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756900</w:t>
            </w:r>
          </w:p>
        </w:tc>
        <w:tc>
          <w:tcPr>
            <w:tcW w:w="881"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237</w:t>
            </w:r>
          </w:p>
        </w:tc>
        <w:tc>
          <w:tcPr>
            <w:tcW w:w="851"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237.00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13,431,671.6</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14,188,571.64</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Konfirmime Shkresa nr.22081/1, Prot. dt. 18/11/2016</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9</w:t>
            </w:r>
          </w:p>
        </w:tc>
        <w:tc>
          <w:tcPr>
            <w:tcW w:w="1015" w:type="dxa"/>
            <w:tcBorders>
              <w:top w:val="nil"/>
              <w:left w:val="nil"/>
              <w:bottom w:val="single" w:sz="4" w:space="0" w:color="auto"/>
              <w:right w:val="nil"/>
            </w:tcBorders>
            <w:shd w:val="clear" w:color="000000" w:fill="FFFFFF"/>
            <w:vAlign w:val="center"/>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Bashkpron. Andrea, Buli, Jani, Konomi dhe Kasiani Gjini</w:t>
            </w:r>
          </w:p>
        </w:tc>
        <w:tc>
          <w:tcPr>
            <w:tcW w:w="76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104"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Banese</w:t>
            </w:r>
          </w:p>
        </w:tc>
        <w:tc>
          <w:tcPr>
            <w:tcW w:w="832" w:type="dxa"/>
            <w:tcBorders>
              <w:top w:val="nil"/>
              <w:left w:val="nil"/>
              <w:bottom w:val="single" w:sz="4" w:space="0" w:color="auto"/>
              <w:right w:val="single" w:sz="4" w:space="0" w:color="auto"/>
            </w:tcBorders>
            <w:shd w:val="clear" w:color="000000" w:fill="FFFFFF"/>
            <w:noWrap/>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215</w:t>
            </w:r>
          </w:p>
        </w:tc>
        <w:tc>
          <w:tcPr>
            <w:tcW w:w="704"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215</w:t>
            </w:r>
          </w:p>
        </w:tc>
        <w:tc>
          <w:tcPr>
            <w:tcW w:w="715"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935250</w:t>
            </w:r>
          </w:p>
        </w:tc>
        <w:tc>
          <w:tcPr>
            <w:tcW w:w="881"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430</w:t>
            </w:r>
          </w:p>
        </w:tc>
        <w:tc>
          <w:tcPr>
            <w:tcW w:w="851" w:type="dxa"/>
            <w:tcBorders>
              <w:top w:val="nil"/>
              <w:left w:val="nil"/>
              <w:bottom w:val="single" w:sz="4" w:space="0" w:color="auto"/>
              <w:right w:val="single" w:sz="4" w:space="0" w:color="auto"/>
            </w:tcBorders>
            <w:shd w:val="clear" w:color="000000" w:fill="FFFFFF"/>
            <w:noWrap/>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430.00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24,369,699.6</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25,304,949.60</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Nuk disponon dokumentacion</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10</w:t>
            </w:r>
          </w:p>
        </w:tc>
        <w:tc>
          <w:tcPr>
            <w:tcW w:w="10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Veizi</w:t>
            </w:r>
          </w:p>
        </w:tc>
        <w:tc>
          <w:tcPr>
            <w:tcW w:w="76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Panajot</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Banese</w:t>
            </w:r>
          </w:p>
        </w:tc>
        <w:tc>
          <w:tcPr>
            <w:tcW w:w="832"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w:t>
            </w:r>
          </w:p>
        </w:tc>
        <w:tc>
          <w:tcPr>
            <w:tcW w:w="85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2,436,970.0</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2,436,969.96</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Nuk disponon dokumentacion</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11</w:t>
            </w:r>
          </w:p>
        </w:tc>
        <w:tc>
          <w:tcPr>
            <w:tcW w:w="10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Leka</w:t>
            </w:r>
          </w:p>
        </w:tc>
        <w:tc>
          <w:tcPr>
            <w:tcW w:w="76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Katina</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Banese</w:t>
            </w:r>
          </w:p>
        </w:tc>
        <w:tc>
          <w:tcPr>
            <w:tcW w:w="832" w:type="dxa"/>
            <w:tcBorders>
              <w:top w:val="nil"/>
              <w:left w:val="nil"/>
              <w:bottom w:val="single" w:sz="4" w:space="0" w:color="auto"/>
              <w:right w:val="single" w:sz="4" w:space="0" w:color="auto"/>
            </w:tcBorders>
            <w:shd w:val="clear" w:color="000000" w:fill="FFFFFF"/>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72</w:t>
            </w:r>
          </w:p>
        </w:tc>
        <w:tc>
          <w:tcPr>
            <w:tcW w:w="85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72.00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4,080,507.8</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4,080,507.84</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Nuk disponon dokumentacion</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12</w:t>
            </w:r>
          </w:p>
        </w:tc>
        <w:tc>
          <w:tcPr>
            <w:tcW w:w="10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Neranxi</w:t>
            </w:r>
          </w:p>
        </w:tc>
        <w:tc>
          <w:tcPr>
            <w:tcW w:w="76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Thoma</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Banese/Truall</w:t>
            </w:r>
          </w:p>
        </w:tc>
        <w:tc>
          <w:tcPr>
            <w:tcW w:w="832" w:type="dxa"/>
            <w:tcBorders>
              <w:top w:val="nil"/>
              <w:left w:val="nil"/>
              <w:bottom w:val="single" w:sz="4" w:space="0" w:color="auto"/>
              <w:right w:val="single" w:sz="4" w:space="0" w:color="auto"/>
            </w:tcBorders>
            <w:shd w:val="clear" w:color="000000" w:fill="FFFFFF"/>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18</w:t>
            </w:r>
          </w:p>
        </w:tc>
        <w:tc>
          <w:tcPr>
            <w:tcW w:w="7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18</w:t>
            </w:r>
          </w:p>
        </w:tc>
        <w:tc>
          <w:tcPr>
            <w:tcW w:w="7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78300</w:t>
            </w:r>
          </w:p>
        </w:tc>
        <w:tc>
          <w:tcPr>
            <w:tcW w:w="88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18</w:t>
            </w:r>
          </w:p>
        </w:tc>
        <w:tc>
          <w:tcPr>
            <w:tcW w:w="85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18.00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1,020,127.0</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1,098,426.96</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Nuk disponon dokumentacion</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13</w:t>
            </w:r>
          </w:p>
        </w:tc>
        <w:tc>
          <w:tcPr>
            <w:tcW w:w="10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Rondo</w:t>
            </w:r>
          </w:p>
        </w:tc>
        <w:tc>
          <w:tcPr>
            <w:tcW w:w="76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Andrea</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Banese</w:t>
            </w:r>
          </w:p>
        </w:tc>
        <w:tc>
          <w:tcPr>
            <w:tcW w:w="832" w:type="dxa"/>
            <w:tcBorders>
              <w:top w:val="nil"/>
              <w:left w:val="nil"/>
              <w:bottom w:val="single" w:sz="4" w:space="0" w:color="auto"/>
              <w:right w:val="single" w:sz="4" w:space="0" w:color="auto"/>
            </w:tcBorders>
            <w:shd w:val="clear" w:color="000000" w:fill="FFFFFF"/>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14</w:t>
            </w:r>
          </w:p>
        </w:tc>
        <w:tc>
          <w:tcPr>
            <w:tcW w:w="85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14.00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793,432.1</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793,432.08</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Nuk disponon dokumentacion</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14</w:t>
            </w:r>
          </w:p>
        </w:tc>
        <w:tc>
          <w:tcPr>
            <w:tcW w:w="10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Kacelano</w:t>
            </w:r>
          </w:p>
        </w:tc>
        <w:tc>
          <w:tcPr>
            <w:tcW w:w="76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Zaharia</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Banese/Truall</w:t>
            </w:r>
          </w:p>
        </w:tc>
        <w:tc>
          <w:tcPr>
            <w:tcW w:w="832" w:type="dxa"/>
            <w:tcBorders>
              <w:top w:val="nil"/>
              <w:left w:val="nil"/>
              <w:bottom w:val="single" w:sz="4" w:space="0" w:color="auto"/>
              <w:right w:val="single" w:sz="4" w:space="0" w:color="auto"/>
            </w:tcBorders>
            <w:shd w:val="clear" w:color="000000" w:fill="FFFFFF"/>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18</w:t>
            </w:r>
          </w:p>
        </w:tc>
        <w:tc>
          <w:tcPr>
            <w:tcW w:w="85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18.00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1,020,127.0</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1,020,126.96</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Nuk disponon dokumentacion</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15</w:t>
            </w:r>
          </w:p>
        </w:tc>
        <w:tc>
          <w:tcPr>
            <w:tcW w:w="10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Qiriaqi</w:t>
            </w:r>
          </w:p>
        </w:tc>
        <w:tc>
          <w:tcPr>
            <w:tcW w:w="76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Edmond</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Truall</w:t>
            </w:r>
          </w:p>
        </w:tc>
        <w:tc>
          <w:tcPr>
            <w:tcW w:w="832" w:type="dxa"/>
            <w:tcBorders>
              <w:top w:val="nil"/>
              <w:left w:val="nil"/>
              <w:bottom w:val="single" w:sz="4" w:space="0" w:color="auto"/>
              <w:right w:val="single" w:sz="4" w:space="0" w:color="auto"/>
            </w:tcBorders>
            <w:shd w:val="clear" w:color="000000" w:fill="FFFFFF"/>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39</w:t>
            </w:r>
          </w:p>
        </w:tc>
        <w:tc>
          <w:tcPr>
            <w:tcW w:w="85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39.00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2,210,275.1</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2,210,275.08</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Nuk disponon dokumentacion</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16</w:t>
            </w:r>
          </w:p>
        </w:tc>
        <w:tc>
          <w:tcPr>
            <w:tcW w:w="10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Dhimojani</w:t>
            </w:r>
          </w:p>
        </w:tc>
        <w:tc>
          <w:tcPr>
            <w:tcW w:w="76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Anest</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Truall</w:t>
            </w:r>
          </w:p>
        </w:tc>
        <w:tc>
          <w:tcPr>
            <w:tcW w:w="832" w:type="dxa"/>
            <w:tcBorders>
              <w:top w:val="nil"/>
              <w:left w:val="nil"/>
              <w:bottom w:val="single" w:sz="4" w:space="0" w:color="auto"/>
              <w:right w:val="single" w:sz="4" w:space="0" w:color="auto"/>
            </w:tcBorders>
            <w:shd w:val="clear" w:color="000000" w:fill="FFFFFF"/>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w:t>
            </w:r>
          </w:p>
        </w:tc>
        <w:tc>
          <w:tcPr>
            <w:tcW w:w="7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w:t>
            </w:r>
          </w:p>
        </w:tc>
        <w:tc>
          <w:tcPr>
            <w:tcW w:w="7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143550</w:t>
            </w:r>
          </w:p>
        </w:tc>
        <w:tc>
          <w:tcPr>
            <w:tcW w:w="88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w:t>
            </w:r>
          </w:p>
        </w:tc>
        <w:tc>
          <w:tcPr>
            <w:tcW w:w="85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1,870,232.8</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2,013,782.76</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Nuk disponon dokumentacion</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17</w:t>
            </w:r>
          </w:p>
        </w:tc>
        <w:tc>
          <w:tcPr>
            <w:tcW w:w="10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Dhimaleksi</w:t>
            </w:r>
          </w:p>
        </w:tc>
        <w:tc>
          <w:tcPr>
            <w:tcW w:w="76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Pano</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Truall</w:t>
            </w:r>
          </w:p>
        </w:tc>
        <w:tc>
          <w:tcPr>
            <w:tcW w:w="832" w:type="dxa"/>
            <w:tcBorders>
              <w:top w:val="nil"/>
              <w:left w:val="nil"/>
              <w:bottom w:val="single" w:sz="4" w:space="0" w:color="auto"/>
              <w:right w:val="single" w:sz="4" w:space="0" w:color="auto"/>
            </w:tcBorders>
            <w:shd w:val="clear" w:color="000000" w:fill="FFFFFF"/>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w:t>
            </w:r>
          </w:p>
        </w:tc>
        <w:tc>
          <w:tcPr>
            <w:tcW w:w="7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w:t>
            </w:r>
          </w:p>
        </w:tc>
        <w:tc>
          <w:tcPr>
            <w:tcW w:w="7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143550</w:t>
            </w:r>
          </w:p>
        </w:tc>
        <w:tc>
          <w:tcPr>
            <w:tcW w:w="88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w:t>
            </w:r>
          </w:p>
        </w:tc>
        <w:tc>
          <w:tcPr>
            <w:tcW w:w="85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1,870,232.8</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2,013,782.76</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Nuk disponon dokumentacion</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18</w:t>
            </w:r>
          </w:p>
        </w:tc>
        <w:tc>
          <w:tcPr>
            <w:tcW w:w="10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Cini</w:t>
            </w:r>
          </w:p>
        </w:tc>
        <w:tc>
          <w:tcPr>
            <w:tcW w:w="76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Apostol</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Truall</w:t>
            </w:r>
          </w:p>
        </w:tc>
        <w:tc>
          <w:tcPr>
            <w:tcW w:w="832" w:type="dxa"/>
            <w:tcBorders>
              <w:top w:val="nil"/>
              <w:left w:val="nil"/>
              <w:bottom w:val="single" w:sz="4" w:space="0" w:color="auto"/>
              <w:right w:val="single" w:sz="4" w:space="0" w:color="auto"/>
            </w:tcBorders>
            <w:shd w:val="clear" w:color="000000" w:fill="FFFFFF"/>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29</w:t>
            </w:r>
          </w:p>
        </w:tc>
        <w:tc>
          <w:tcPr>
            <w:tcW w:w="7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29</w:t>
            </w:r>
          </w:p>
        </w:tc>
        <w:tc>
          <w:tcPr>
            <w:tcW w:w="7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126150</w:t>
            </w:r>
          </w:p>
        </w:tc>
        <w:tc>
          <w:tcPr>
            <w:tcW w:w="88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5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0.0</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126,150.00</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Nuk disponon dokumentacion</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w:t>
            </w:r>
          </w:p>
        </w:tc>
        <w:tc>
          <w:tcPr>
            <w:tcW w:w="1015" w:type="dxa"/>
            <w:tcBorders>
              <w:top w:val="nil"/>
              <w:left w:val="nil"/>
              <w:bottom w:val="single" w:sz="4" w:space="0" w:color="auto"/>
              <w:right w:val="single" w:sz="4" w:space="0" w:color="auto"/>
            </w:tcBorders>
            <w:shd w:val="clear" w:color="000000" w:fill="FFFFFF"/>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768" w:type="dxa"/>
            <w:tcBorders>
              <w:top w:val="nil"/>
              <w:left w:val="nil"/>
              <w:bottom w:val="single" w:sz="4" w:space="0" w:color="auto"/>
              <w:right w:val="single" w:sz="4" w:space="0" w:color="auto"/>
            </w:tcBorders>
            <w:shd w:val="clear" w:color="000000" w:fill="FFFFFF"/>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Banese</w:t>
            </w:r>
          </w:p>
        </w:tc>
        <w:tc>
          <w:tcPr>
            <w:tcW w:w="832" w:type="dxa"/>
            <w:tcBorders>
              <w:top w:val="nil"/>
              <w:left w:val="nil"/>
              <w:bottom w:val="single" w:sz="4" w:space="0" w:color="auto"/>
              <w:right w:val="single" w:sz="4" w:space="0" w:color="auto"/>
            </w:tcBorders>
            <w:shd w:val="clear" w:color="000000" w:fill="FFFFFF"/>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120</w:t>
            </w:r>
          </w:p>
        </w:tc>
        <w:tc>
          <w:tcPr>
            <w:tcW w:w="7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120</w:t>
            </w:r>
          </w:p>
        </w:tc>
        <w:tc>
          <w:tcPr>
            <w:tcW w:w="7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522000</w:t>
            </w:r>
          </w:p>
        </w:tc>
        <w:tc>
          <w:tcPr>
            <w:tcW w:w="88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120</w:t>
            </w:r>
          </w:p>
        </w:tc>
        <w:tc>
          <w:tcPr>
            <w:tcW w:w="85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120.00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6,800,846.4</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7,322,846.40</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Nuk disponon dokumentacion</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20</w:t>
            </w:r>
          </w:p>
        </w:tc>
        <w:tc>
          <w:tcPr>
            <w:tcW w:w="10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Kacelano</w:t>
            </w:r>
          </w:p>
        </w:tc>
        <w:tc>
          <w:tcPr>
            <w:tcW w:w="76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Dino</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Banese</w:t>
            </w:r>
          </w:p>
        </w:tc>
        <w:tc>
          <w:tcPr>
            <w:tcW w:w="832" w:type="dxa"/>
            <w:tcBorders>
              <w:top w:val="nil"/>
              <w:left w:val="nil"/>
              <w:bottom w:val="single" w:sz="4" w:space="0" w:color="auto"/>
              <w:right w:val="single" w:sz="4" w:space="0" w:color="auto"/>
            </w:tcBorders>
            <w:shd w:val="clear" w:color="000000" w:fill="FFFFFF"/>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40</w:t>
            </w:r>
          </w:p>
        </w:tc>
        <w:tc>
          <w:tcPr>
            <w:tcW w:w="85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40.00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2,266,948.8</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2,266,948.80</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Nuk disponon dokumentacion</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21</w:t>
            </w:r>
          </w:p>
        </w:tc>
        <w:tc>
          <w:tcPr>
            <w:tcW w:w="10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Veizi</w:t>
            </w:r>
          </w:p>
        </w:tc>
        <w:tc>
          <w:tcPr>
            <w:tcW w:w="76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Elton</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Banese</w:t>
            </w:r>
          </w:p>
        </w:tc>
        <w:tc>
          <w:tcPr>
            <w:tcW w:w="832"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60</w:t>
            </w:r>
          </w:p>
        </w:tc>
        <w:tc>
          <w:tcPr>
            <w:tcW w:w="85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60.00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3,400,423.2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3,400,423.20</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Nuk disponon dokumentacion</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22</w:t>
            </w:r>
          </w:p>
        </w:tc>
        <w:tc>
          <w:tcPr>
            <w:tcW w:w="10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Veizi</w:t>
            </w:r>
          </w:p>
        </w:tc>
        <w:tc>
          <w:tcPr>
            <w:tcW w:w="76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Agron</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Truall</w:t>
            </w:r>
          </w:p>
        </w:tc>
        <w:tc>
          <w:tcPr>
            <w:tcW w:w="832"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260</w:t>
            </w:r>
          </w:p>
        </w:tc>
        <w:tc>
          <w:tcPr>
            <w:tcW w:w="7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260</w:t>
            </w:r>
          </w:p>
        </w:tc>
        <w:tc>
          <w:tcPr>
            <w:tcW w:w="7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1131000</w:t>
            </w:r>
          </w:p>
        </w:tc>
        <w:tc>
          <w:tcPr>
            <w:tcW w:w="88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5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0.00</w:t>
            </w:r>
          </w:p>
        </w:tc>
        <w:tc>
          <w:tcPr>
            <w:tcW w:w="992"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0.0</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1,131,000.00</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Nuk disponon dokumentacion</w:t>
            </w:r>
          </w:p>
        </w:tc>
      </w:tr>
      <w:tr w:rsidR="00A07527" w:rsidRPr="00A07527" w:rsidTr="00471E4C">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23</w:t>
            </w:r>
          </w:p>
        </w:tc>
        <w:tc>
          <w:tcPr>
            <w:tcW w:w="10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Bollano</w:t>
            </w:r>
          </w:p>
        </w:tc>
        <w:tc>
          <w:tcPr>
            <w:tcW w:w="76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Familja</w:t>
            </w:r>
          </w:p>
        </w:tc>
        <w:tc>
          <w:tcPr>
            <w:tcW w:w="11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Truall</w:t>
            </w:r>
          </w:p>
        </w:tc>
        <w:tc>
          <w:tcPr>
            <w:tcW w:w="832" w:type="dxa"/>
            <w:tcBorders>
              <w:top w:val="nil"/>
              <w:left w:val="nil"/>
              <w:bottom w:val="single" w:sz="4" w:space="0" w:color="auto"/>
              <w:right w:val="single" w:sz="4" w:space="0" w:color="auto"/>
            </w:tcBorders>
            <w:shd w:val="clear" w:color="000000" w:fill="FFFFFF"/>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83</w:t>
            </w:r>
          </w:p>
        </w:tc>
        <w:tc>
          <w:tcPr>
            <w:tcW w:w="704"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83</w:t>
            </w:r>
          </w:p>
        </w:tc>
        <w:tc>
          <w:tcPr>
            <w:tcW w:w="715"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361050</w:t>
            </w:r>
          </w:p>
        </w:tc>
        <w:tc>
          <w:tcPr>
            <w:tcW w:w="88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51"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0.00</w:t>
            </w:r>
          </w:p>
        </w:tc>
        <w:tc>
          <w:tcPr>
            <w:tcW w:w="992"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0.0</w:t>
            </w:r>
          </w:p>
        </w:tc>
        <w:tc>
          <w:tcPr>
            <w:tcW w:w="1134" w:type="dxa"/>
            <w:tcBorders>
              <w:top w:val="nil"/>
              <w:left w:val="nil"/>
              <w:bottom w:val="single" w:sz="4" w:space="0" w:color="auto"/>
              <w:right w:val="single" w:sz="4" w:space="0" w:color="auto"/>
            </w:tcBorders>
            <w:shd w:val="clear" w:color="auto" w:fill="auto"/>
            <w:noWrap/>
            <w:vAlign w:val="center"/>
            <w:hideMark/>
          </w:tcPr>
          <w:p w:rsidR="00A07527" w:rsidRPr="00A07527" w:rsidRDefault="00A07527" w:rsidP="00A07527">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361,050.00</w:t>
            </w:r>
          </w:p>
        </w:tc>
        <w:tc>
          <w:tcPr>
            <w:tcW w:w="1758" w:type="dxa"/>
            <w:tcBorders>
              <w:top w:val="nil"/>
              <w:left w:val="nil"/>
              <w:bottom w:val="single" w:sz="4" w:space="0" w:color="auto"/>
              <w:right w:val="single" w:sz="4" w:space="0" w:color="auto"/>
            </w:tcBorders>
            <w:shd w:val="clear" w:color="000000" w:fill="FFFFFF"/>
            <w:vAlign w:val="center"/>
            <w:hideMark/>
          </w:tcPr>
          <w:p w:rsidR="00A07527" w:rsidRPr="00A07527" w:rsidRDefault="00A07527" w:rsidP="00A07527">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Nuk disponon dokumentacion</w:t>
            </w:r>
          </w:p>
        </w:tc>
      </w:tr>
      <w:tr w:rsidR="00A07527" w:rsidRPr="00A07527" w:rsidTr="00471E4C">
        <w:trPr>
          <w:trHeight w:val="60"/>
        </w:trPr>
        <w:tc>
          <w:tcPr>
            <w:tcW w:w="407" w:type="dxa"/>
            <w:tcBorders>
              <w:top w:val="nil"/>
              <w:left w:val="nil"/>
              <w:bottom w:val="nil"/>
              <w:right w:val="nil"/>
            </w:tcBorders>
            <w:shd w:val="clear" w:color="auto" w:fill="auto"/>
            <w:noWrap/>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p>
        </w:tc>
        <w:tc>
          <w:tcPr>
            <w:tcW w:w="1015" w:type="dxa"/>
            <w:tcBorders>
              <w:top w:val="nil"/>
              <w:left w:val="nil"/>
              <w:bottom w:val="nil"/>
              <w:right w:val="nil"/>
            </w:tcBorders>
            <w:shd w:val="clear" w:color="auto" w:fill="auto"/>
            <w:noWrap/>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p>
        </w:tc>
        <w:tc>
          <w:tcPr>
            <w:tcW w:w="768" w:type="dxa"/>
            <w:tcBorders>
              <w:top w:val="nil"/>
              <w:left w:val="nil"/>
              <w:bottom w:val="nil"/>
              <w:right w:val="nil"/>
            </w:tcBorders>
            <w:shd w:val="clear" w:color="auto" w:fill="auto"/>
            <w:noWrap/>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p>
        </w:tc>
        <w:tc>
          <w:tcPr>
            <w:tcW w:w="1104" w:type="dxa"/>
            <w:tcBorders>
              <w:top w:val="nil"/>
              <w:left w:val="nil"/>
              <w:bottom w:val="nil"/>
              <w:right w:val="nil"/>
            </w:tcBorders>
            <w:shd w:val="clear" w:color="auto" w:fill="auto"/>
            <w:noWrap/>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p>
        </w:tc>
        <w:tc>
          <w:tcPr>
            <w:tcW w:w="832" w:type="dxa"/>
            <w:tcBorders>
              <w:top w:val="nil"/>
              <w:left w:val="nil"/>
              <w:bottom w:val="nil"/>
              <w:right w:val="nil"/>
            </w:tcBorders>
            <w:shd w:val="clear" w:color="auto" w:fill="auto"/>
            <w:noWrap/>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p>
        </w:tc>
        <w:tc>
          <w:tcPr>
            <w:tcW w:w="1707" w:type="dxa"/>
            <w:tcBorders>
              <w:top w:val="nil"/>
              <w:left w:val="nil"/>
              <w:bottom w:val="nil"/>
              <w:right w:val="nil"/>
            </w:tcBorders>
            <w:shd w:val="clear" w:color="auto" w:fill="auto"/>
            <w:noWrap/>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p>
        </w:tc>
        <w:tc>
          <w:tcPr>
            <w:tcW w:w="695" w:type="dxa"/>
            <w:tcBorders>
              <w:top w:val="nil"/>
              <w:left w:val="nil"/>
              <w:bottom w:val="nil"/>
              <w:right w:val="nil"/>
            </w:tcBorders>
            <w:shd w:val="clear" w:color="auto" w:fill="auto"/>
            <w:noWrap/>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p>
        </w:tc>
        <w:tc>
          <w:tcPr>
            <w:tcW w:w="704" w:type="dxa"/>
            <w:tcBorders>
              <w:top w:val="nil"/>
              <w:left w:val="nil"/>
              <w:bottom w:val="nil"/>
              <w:right w:val="nil"/>
            </w:tcBorders>
            <w:shd w:val="clear" w:color="auto" w:fill="auto"/>
            <w:noWrap/>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p>
        </w:tc>
        <w:tc>
          <w:tcPr>
            <w:tcW w:w="715" w:type="dxa"/>
            <w:tcBorders>
              <w:top w:val="nil"/>
              <w:left w:val="nil"/>
              <w:bottom w:val="nil"/>
              <w:right w:val="nil"/>
            </w:tcBorders>
            <w:shd w:val="clear" w:color="auto" w:fill="auto"/>
            <w:noWrap/>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p>
        </w:tc>
        <w:tc>
          <w:tcPr>
            <w:tcW w:w="826" w:type="dxa"/>
            <w:tcBorders>
              <w:top w:val="nil"/>
              <w:left w:val="nil"/>
              <w:bottom w:val="nil"/>
              <w:right w:val="nil"/>
            </w:tcBorders>
            <w:shd w:val="clear" w:color="auto" w:fill="auto"/>
            <w:noWrap/>
            <w:vAlign w:val="bottom"/>
            <w:hideMark/>
          </w:tcPr>
          <w:p w:rsidR="00A07527" w:rsidRPr="00A07527" w:rsidRDefault="00A07527" w:rsidP="00A07527">
            <w:pPr>
              <w:spacing w:after="0" w:line="240" w:lineRule="auto"/>
              <w:ind w:firstLine="0"/>
              <w:jc w:val="left"/>
              <w:rPr>
                <w:rFonts w:ascii="Garamond" w:eastAsia="Times New Roman" w:hAnsi="Garamond"/>
                <w:b/>
                <w:color w:val="000000"/>
                <w:sz w:val="16"/>
                <w:szCs w:val="16"/>
              </w:rPr>
            </w:pPr>
            <w:r w:rsidRPr="00A07527">
              <w:rPr>
                <w:rFonts w:ascii="Garamond" w:eastAsia="Times New Roman" w:hAnsi="Garamond"/>
                <w:b/>
                <w:color w:val="000000"/>
                <w:sz w:val="16"/>
                <w:szCs w:val="16"/>
              </w:rPr>
              <w:t xml:space="preserve">                  5,344,850 </w:t>
            </w:r>
          </w:p>
        </w:tc>
        <w:tc>
          <w:tcPr>
            <w:tcW w:w="881" w:type="dxa"/>
            <w:tcBorders>
              <w:top w:val="nil"/>
              <w:left w:val="nil"/>
              <w:bottom w:val="nil"/>
              <w:right w:val="nil"/>
            </w:tcBorders>
            <w:shd w:val="clear" w:color="auto" w:fill="auto"/>
            <w:noWrap/>
            <w:vAlign w:val="bottom"/>
            <w:hideMark/>
          </w:tcPr>
          <w:p w:rsidR="00A07527" w:rsidRPr="00A07527" w:rsidRDefault="00A07527" w:rsidP="00A07527">
            <w:pPr>
              <w:spacing w:after="0" w:line="240" w:lineRule="auto"/>
              <w:ind w:firstLine="0"/>
              <w:jc w:val="left"/>
              <w:rPr>
                <w:rFonts w:ascii="Garamond" w:eastAsia="Times New Roman" w:hAnsi="Garamond"/>
                <w:b/>
                <w:color w:val="000000"/>
                <w:sz w:val="16"/>
                <w:szCs w:val="16"/>
              </w:rPr>
            </w:pPr>
          </w:p>
        </w:tc>
        <w:tc>
          <w:tcPr>
            <w:tcW w:w="851" w:type="dxa"/>
            <w:tcBorders>
              <w:top w:val="nil"/>
              <w:left w:val="nil"/>
              <w:bottom w:val="nil"/>
              <w:right w:val="nil"/>
            </w:tcBorders>
            <w:shd w:val="clear" w:color="auto" w:fill="auto"/>
            <w:noWrap/>
            <w:vAlign w:val="bottom"/>
            <w:hideMark/>
          </w:tcPr>
          <w:p w:rsidR="00A07527" w:rsidRPr="00A07527" w:rsidRDefault="00A07527" w:rsidP="00A07527">
            <w:pPr>
              <w:spacing w:after="0" w:line="240" w:lineRule="auto"/>
              <w:ind w:firstLine="0"/>
              <w:jc w:val="left"/>
              <w:rPr>
                <w:rFonts w:ascii="Garamond" w:eastAsia="Times New Roman" w:hAnsi="Garamond"/>
                <w:b/>
                <w:color w:val="000000"/>
                <w:sz w:val="16"/>
                <w:szCs w:val="16"/>
              </w:rPr>
            </w:pPr>
          </w:p>
        </w:tc>
        <w:tc>
          <w:tcPr>
            <w:tcW w:w="992" w:type="dxa"/>
            <w:tcBorders>
              <w:top w:val="nil"/>
              <w:left w:val="nil"/>
              <w:bottom w:val="nil"/>
              <w:right w:val="nil"/>
            </w:tcBorders>
            <w:shd w:val="clear" w:color="auto" w:fill="auto"/>
            <w:noWrap/>
            <w:vAlign w:val="bottom"/>
            <w:hideMark/>
          </w:tcPr>
          <w:p w:rsidR="00A07527" w:rsidRPr="00A07527" w:rsidRDefault="00A07527" w:rsidP="00A07527">
            <w:pPr>
              <w:spacing w:after="0" w:line="240" w:lineRule="auto"/>
              <w:ind w:firstLine="0"/>
              <w:jc w:val="left"/>
              <w:rPr>
                <w:rFonts w:ascii="Garamond" w:eastAsia="Times New Roman" w:hAnsi="Garamond"/>
                <w:b/>
                <w:color w:val="000000"/>
                <w:sz w:val="16"/>
                <w:szCs w:val="16"/>
              </w:rPr>
            </w:pPr>
          </w:p>
        </w:tc>
        <w:tc>
          <w:tcPr>
            <w:tcW w:w="1134" w:type="dxa"/>
            <w:tcBorders>
              <w:top w:val="nil"/>
              <w:left w:val="nil"/>
              <w:bottom w:val="nil"/>
              <w:right w:val="nil"/>
            </w:tcBorders>
            <w:shd w:val="clear" w:color="auto" w:fill="auto"/>
            <w:noWrap/>
            <w:vAlign w:val="bottom"/>
            <w:hideMark/>
          </w:tcPr>
          <w:p w:rsidR="00A07527" w:rsidRPr="00A07527" w:rsidRDefault="00A07527" w:rsidP="00A07527">
            <w:pPr>
              <w:spacing w:after="0" w:line="240" w:lineRule="auto"/>
              <w:ind w:firstLine="0"/>
              <w:jc w:val="left"/>
              <w:rPr>
                <w:rFonts w:ascii="Garamond" w:eastAsia="Times New Roman" w:hAnsi="Garamond"/>
                <w:b/>
                <w:color w:val="000000"/>
                <w:sz w:val="16"/>
                <w:szCs w:val="16"/>
              </w:rPr>
            </w:pPr>
          </w:p>
        </w:tc>
        <w:tc>
          <w:tcPr>
            <w:tcW w:w="1134" w:type="dxa"/>
            <w:tcBorders>
              <w:top w:val="nil"/>
              <w:left w:val="nil"/>
              <w:bottom w:val="nil"/>
              <w:right w:val="nil"/>
            </w:tcBorders>
            <w:shd w:val="clear" w:color="auto" w:fill="auto"/>
            <w:noWrap/>
            <w:vAlign w:val="bottom"/>
            <w:hideMark/>
          </w:tcPr>
          <w:p w:rsidR="00A07527" w:rsidRPr="00A07527" w:rsidRDefault="00A07527" w:rsidP="00A07527">
            <w:pPr>
              <w:spacing w:after="0" w:line="240" w:lineRule="auto"/>
              <w:ind w:firstLine="0"/>
              <w:jc w:val="right"/>
              <w:rPr>
                <w:rFonts w:ascii="Garamond" w:eastAsia="Times New Roman" w:hAnsi="Garamond"/>
                <w:b/>
                <w:color w:val="000000"/>
                <w:sz w:val="16"/>
                <w:szCs w:val="16"/>
              </w:rPr>
            </w:pPr>
            <w:r w:rsidRPr="00A07527">
              <w:rPr>
                <w:rFonts w:ascii="Garamond" w:eastAsia="Times New Roman" w:hAnsi="Garamond"/>
                <w:b/>
                <w:color w:val="000000"/>
                <w:sz w:val="16"/>
                <w:szCs w:val="16"/>
              </w:rPr>
              <w:t>98,969,835.44</w:t>
            </w:r>
          </w:p>
        </w:tc>
        <w:tc>
          <w:tcPr>
            <w:tcW w:w="1758" w:type="dxa"/>
            <w:tcBorders>
              <w:top w:val="nil"/>
              <w:left w:val="nil"/>
              <w:bottom w:val="nil"/>
              <w:right w:val="nil"/>
            </w:tcBorders>
            <w:shd w:val="clear" w:color="auto" w:fill="auto"/>
            <w:noWrap/>
            <w:vAlign w:val="bottom"/>
            <w:hideMark/>
          </w:tcPr>
          <w:p w:rsidR="00A07527" w:rsidRPr="00A07527" w:rsidRDefault="00A07527" w:rsidP="00A07527">
            <w:pPr>
              <w:spacing w:after="0" w:line="240" w:lineRule="auto"/>
              <w:ind w:firstLine="0"/>
              <w:jc w:val="left"/>
              <w:rPr>
                <w:rFonts w:ascii="Garamond" w:eastAsia="Times New Roman" w:hAnsi="Garamond"/>
                <w:color w:val="000000"/>
                <w:sz w:val="16"/>
                <w:szCs w:val="16"/>
              </w:rPr>
            </w:pPr>
          </w:p>
        </w:tc>
      </w:tr>
    </w:tbl>
    <w:p w:rsidR="00121683" w:rsidRPr="009B4C99" w:rsidRDefault="00121683" w:rsidP="0058575D">
      <w:pPr>
        <w:pStyle w:val="Paragrafi"/>
        <w:rPr>
          <w:lang w:val="sq-AL"/>
        </w:rPr>
        <w:sectPr w:rsidR="00121683" w:rsidRPr="009B4C99" w:rsidSect="001C168A">
          <w:headerReference w:type="even" r:id="rId23"/>
          <w:type w:val="continuous"/>
          <w:pgSz w:w="16840" w:h="11907" w:orient="landscape" w:code="9"/>
          <w:pgMar w:top="1134" w:right="720" w:bottom="1134" w:left="720" w:header="851" w:footer="851" w:gutter="0"/>
          <w:cols w:space="454"/>
          <w:docGrid w:linePitch="360"/>
        </w:sectPr>
      </w:pPr>
    </w:p>
    <w:p w:rsidR="0058575D" w:rsidRPr="00173F80" w:rsidRDefault="0058575D" w:rsidP="00DC2474">
      <w:pPr>
        <w:pStyle w:val="Akti"/>
        <w:rPr>
          <w:spacing w:val="-4"/>
          <w:lang w:val="sq-AL"/>
        </w:rPr>
      </w:pPr>
      <w:r w:rsidRPr="00173F80">
        <w:rPr>
          <w:spacing w:val="-4"/>
          <w:lang w:val="sq-AL"/>
        </w:rPr>
        <w:t>VENDIM</w:t>
      </w:r>
    </w:p>
    <w:p w:rsidR="0058575D" w:rsidRPr="00173F80" w:rsidRDefault="0058575D" w:rsidP="00DC2474">
      <w:pPr>
        <w:pStyle w:val="NumriData"/>
        <w:rPr>
          <w:spacing w:val="-4"/>
          <w:lang w:val="sq-AL"/>
        </w:rPr>
      </w:pPr>
      <w:r w:rsidRPr="00173F80">
        <w:rPr>
          <w:spacing w:val="-4"/>
          <w:lang w:val="sq-AL"/>
        </w:rPr>
        <w:t>Nr.</w:t>
      </w:r>
      <w:r w:rsidR="005C7903">
        <w:rPr>
          <w:spacing w:val="-4"/>
          <w:lang w:val="sq-AL"/>
        </w:rPr>
        <w:t xml:space="preserve"> </w:t>
      </w:r>
      <w:r w:rsidRPr="00173F80">
        <w:rPr>
          <w:spacing w:val="-4"/>
          <w:lang w:val="sq-AL"/>
        </w:rPr>
        <w:t>146, datë 22.2.2017</w:t>
      </w:r>
    </w:p>
    <w:p w:rsidR="0058575D" w:rsidRPr="00173F80" w:rsidRDefault="0058575D" w:rsidP="00173F80">
      <w:pPr>
        <w:pStyle w:val="Hapesira7"/>
        <w:rPr>
          <w:lang w:val="sq-AL"/>
        </w:rPr>
      </w:pPr>
    </w:p>
    <w:p w:rsidR="00173F80" w:rsidRDefault="0058575D" w:rsidP="00DC2474">
      <w:pPr>
        <w:pStyle w:val="Titulli"/>
        <w:rPr>
          <w:spacing w:val="-4"/>
          <w:lang w:val="sq-AL"/>
        </w:rPr>
      </w:pPr>
      <w:r w:rsidRPr="00173F80">
        <w:rPr>
          <w:spacing w:val="-4"/>
          <w:lang w:val="sq-AL"/>
        </w:rPr>
        <w:t>PËR DISA NDRYSHIME NË VENDIMIN NR.575, DATË 10.7.2013, TË KËSHILLIT TË MINISTRAVE, “PËR MIRATIMIN E RREGULLAVE PЁR VLERЁSIMIN DHE DHЁNIEN ME KONCESION/</w:t>
      </w:r>
      <w:r w:rsidR="00173F80">
        <w:rPr>
          <w:spacing w:val="-4"/>
          <w:lang w:val="sq-AL"/>
        </w:rPr>
        <w:t xml:space="preserve"> </w:t>
      </w:r>
      <w:r w:rsidRPr="00173F80">
        <w:rPr>
          <w:spacing w:val="-4"/>
          <w:lang w:val="sq-AL"/>
        </w:rPr>
        <w:t xml:space="preserve">PARTNERITET PUBLIK PRIVAT”, </w:t>
      </w:r>
    </w:p>
    <w:p w:rsidR="0058575D" w:rsidRPr="00173F80" w:rsidRDefault="0058575D" w:rsidP="00DC2474">
      <w:pPr>
        <w:pStyle w:val="Titulli"/>
        <w:rPr>
          <w:spacing w:val="-4"/>
          <w:lang w:val="sq-AL"/>
        </w:rPr>
      </w:pPr>
      <w:r w:rsidRPr="00173F80">
        <w:rPr>
          <w:spacing w:val="-4"/>
          <w:lang w:val="sq-AL"/>
        </w:rPr>
        <w:t>TË  NDRYSHUAR</w:t>
      </w:r>
    </w:p>
    <w:p w:rsidR="0058575D" w:rsidRPr="00173F80" w:rsidRDefault="0058575D" w:rsidP="00173F80">
      <w:pPr>
        <w:pStyle w:val="Hapesira7"/>
        <w:rPr>
          <w:lang w:val="sq-AL"/>
        </w:rPr>
      </w:pPr>
    </w:p>
    <w:p w:rsidR="0058575D" w:rsidRPr="00173F80" w:rsidRDefault="0058575D" w:rsidP="0058575D">
      <w:pPr>
        <w:pStyle w:val="Paragrafi"/>
        <w:rPr>
          <w:spacing w:val="-4"/>
          <w:lang w:val="sq-AL"/>
        </w:rPr>
      </w:pPr>
      <w:r w:rsidRPr="00173F80">
        <w:rPr>
          <w:spacing w:val="-4"/>
          <w:lang w:val="sq-AL"/>
        </w:rPr>
        <w:t>Në mbështetje të nenit 100 të Kushtetutës dhe të neneve 16, pika 5, 21, pika 2, 24, pika 5, 25, pika 7, 42, pika 3, e 49, të ligjit nr.125/2013, “Për koncesionet dhe partneritetin publik privat”, të ndryshuar, me propozimin e ministrit të Zhvillimit Ekonomik, Turizmit, Tregtisë dhe Sipërmarrjes dhe të ministrit të Financave, Këshilli i Ministrave</w:t>
      </w:r>
    </w:p>
    <w:p w:rsidR="0058575D" w:rsidRPr="00173F80" w:rsidRDefault="0058575D" w:rsidP="00173F80">
      <w:pPr>
        <w:pStyle w:val="Hapesira7"/>
        <w:rPr>
          <w:lang w:val="sq-AL"/>
        </w:rPr>
      </w:pPr>
    </w:p>
    <w:p w:rsidR="0058575D" w:rsidRPr="00173F80" w:rsidRDefault="0058575D" w:rsidP="00DC2474">
      <w:pPr>
        <w:pStyle w:val="Titulli"/>
        <w:rPr>
          <w:b w:val="0"/>
          <w:spacing w:val="-4"/>
          <w:lang w:val="sq-AL"/>
        </w:rPr>
      </w:pPr>
      <w:r w:rsidRPr="00173F80">
        <w:rPr>
          <w:b w:val="0"/>
          <w:spacing w:val="-4"/>
          <w:lang w:val="sq-AL"/>
        </w:rPr>
        <w:t>VENDOSI:</w:t>
      </w:r>
    </w:p>
    <w:p w:rsidR="0058575D" w:rsidRPr="00173F80" w:rsidRDefault="0058575D" w:rsidP="00173F80">
      <w:pPr>
        <w:pStyle w:val="Hapesira7"/>
        <w:rPr>
          <w:lang w:val="sq-AL"/>
        </w:rPr>
      </w:pPr>
    </w:p>
    <w:p w:rsidR="0058575D" w:rsidRPr="00173F80" w:rsidRDefault="0058575D" w:rsidP="0058575D">
      <w:pPr>
        <w:pStyle w:val="Paragrafi"/>
        <w:rPr>
          <w:spacing w:val="-4"/>
          <w:lang w:val="sq-AL"/>
        </w:rPr>
      </w:pPr>
      <w:r w:rsidRPr="00173F80">
        <w:rPr>
          <w:spacing w:val="-4"/>
          <w:lang w:val="sq-AL"/>
        </w:rPr>
        <w:t> Në tekstin “Rregullat për vlerësimin dhe dhënien me koncesion/partneritet publik privat”, miratuar me vendimin nr.575, datë 10.7.2013, të Këshillit të Ministrave, bëhen këto ndryshime:</w:t>
      </w:r>
    </w:p>
    <w:p w:rsidR="0058575D" w:rsidRPr="00173F80" w:rsidRDefault="0058575D" w:rsidP="0058575D">
      <w:pPr>
        <w:pStyle w:val="Paragrafi"/>
        <w:rPr>
          <w:spacing w:val="-4"/>
          <w:lang w:val="sq-AL"/>
        </w:rPr>
      </w:pPr>
      <w:r w:rsidRPr="00173F80">
        <w:rPr>
          <w:spacing w:val="-4"/>
          <w:lang w:val="sq-AL"/>
        </w:rPr>
        <w:t>1. Pika 3, e nenit 9, ndryshohet, si më poshtë vijon:</w:t>
      </w:r>
    </w:p>
    <w:p w:rsidR="0058575D" w:rsidRPr="00173F80" w:rsidRDefault="0058575D" w:rsidP="0058575D">
      <w:pPr>
        <w:pStyle w:val="Paragrafi"/>
        <w:rPr>
          <w:spacing w:val="-4"/>
          <w:lang w:val="sq-AL"/>
        </w:rPr>
      </w:pPr>
      <w:r w:rsidRPr="00173F80">
        <w:rPr>
          <w:spacing w:val="-4"/>
          <w:lang w:val="sq-AL"/>
        </w:rPr>
        <w:t xml:space="preserve"> “3. Projekti, që përmbush të gjitha kushtet e pikës 1, të këtij neni, më tej paraqitet për miratim në Ministrinë e Financave, e cila e shqyrton atë dhe vlerëson nëse është i nevojshëm edhe miratimi i saj në përputhje me nenin 42, të ligjit për koncesionet dhe PPP-të. Në rast se projekti nuk ka nevojë për mbështetje financiare, Ministria e Financave konfirmon vazhdimin e procedurave, brenda 10 ditëve pune nga paraqitja e projektit. Në rast se konfirmimi nuk paraqitet brenda 10 ditëve pune, atëherë, ai quhet i dhënë. ”.</w:t>
      </w:r>
    </w:p>
    <w:p w:rsidR="0058575D" w:rsidRPr="00173F80" w:rsidRDefault="0058575D" w:rsidP="0058575D">
      <w:pPr>
        <w:pStyle w:val="Paragrafi"/>
        <w:rPr>
          <w:spacing w:val="-4"/>
          <w:lang w:val="sq-AL"/>
        </w:rPr>
      </w:pPr>
      <w:r w:rsidRPr="00173F80">
        <w:rPr>
          <w:spacing w:val="-4"/>
          <w:lang w:val="sq-AL"/>
        </w:rPr>
        <w:t>2. Në nenin 17 bëhen ndryshimet e mëposhtme:</w:t>
      </w:r>
    </w:p>
    <w:p w:rsidR="0058575D" w:rsidRPr="00173F80" w:rsidRDefault="0058575D" w:rsidP="0058575D">
      <w:pPr>
        <w:pStyle w:val="Paragrafi"/>
        <w:rPr>
          <w:spacing w:val="-4"/>
          <w:lang w:val="sq-AL"/>
        </w:rPr>
      </w:pPr>
      <w:r w:rsidRPr="00173F80">
        <w:rPr>
          <w:spacing w:val="-4"/>
          <w:lang w:val="sq-AL"/>
        </w:rPr>
        <w:t>a) Pika 1 ndryshohet, si më poshtë vijon:</w:t>
      </w:r>
    </w:p>
    <w:p w:rsidR="0058575D" w:rsidRPr="00173F80" w:rsidRDefault="0058575D" w:rsidP="0058575D">
      <w:pPr>
        <w:pStyle w:val="Paragrafi"/>
        <w:rPr>
          <w:spacing w:val="-4"/>
          <w:lang w:val="sq-AL"/>
        </w:rPr>
      </w:pPr>
      <w:r w:rsidRPr="00173F80">
        <w:rPr>
          <w:spacing w:val="-4"/>
          <w:lang w:val="sq-AL"/>
        </w:rPr>
        <w:t xml:space="preserve"> “1. Ministria e Financave vlerëson dhe miraton paraprakisht të gjitha projektet koncesionare dhe të partneritetit publik privat (PPP), nga pikëpamja e implikimeve fiskale, individuale apo në grup për shpenzimet buxhetore, deficitin buxhetor, qëndrueshmërinë e borxhit publik dhe detyrimet kontingjente eventuale, pavarësisht nga modeli i parashikuar i koncesionit/PPP dhe mënyra në të cilën ato janë nisur, d.m.th., propozim i kërkuar apo i pakërkuar. Nëse do të ketë ndryshime të mëtejshme në studimin e fizibilitetit pasi është paraqitur fillimisht për miratim në Ministrinë e Financave, autoritetet kontraktore duhet ta paraqesin sërish për miratim në Ministrinë e Financave për të verifikuar implikimet e mundshme fiskale.</w:t>
      </w:r>
    </w:p>
    <w:p w:rsidR="0058575D" w:rsidRPr="00173F80" w:rsidRDefault="0058575D" w:rsidP="0058575D">
      <w:pPr>
        <w:pStyle w:val="Paragrafi"/>
        <w:rPr>
          <w:spacing w:val="-4"/>
          <w:lang w:val="sq-AL"/>
        </w:rPr>
      </w:pPr>
      <w:r w:rsidRPr="00173F80">
        <w:rPr>
          <w:spacing w:val="-4"/>
          <w:lang w:val="sq-AL"/>
        </w:rPr>
        <w:t>Në rast se projekti koncesion/PPP nuk ka nevojë për mbështetje financiare, Ministria e Financave konfirmon vazhdimin e procedurave, në përputhje me afatet e përcaktuara në pikën 3, të nenit 9.”.</w:t>
      </w:r>
    </w:p>
    <w:p w:rsidR="0058575D" w:rsidRPr="00173F80" w:rsidRDefault="006D4E82" w:rsidP="0058575D">
      <w:pPr>
        <w:pStyle w:val="Paragrafi"/>
        <w:rPr>
          <w:spacing w:val="-4"/>
          <w:lang w:val="sq-AL"/>
        </w:rPr>
      </w:pPr>
      <w:r w:rsidRPr="00173F80">
        <w:rPr>
          <w:spacing w:val="-4"/>
          <w:lang w:val="sq-AL"/>
        </w:rPr>
        <w:t xml:space="preserve">b) </w:t>
      </w:r>
      <w:r w:rsidR="0058575D" w:rsidRPr="00173F80">
        <w:rPr>
          <w:spacing w:val="-4"/>
          <w:lang w:val="sq-AL"/>
        </w:rPr>
        <w:t>Pika 3 ndryshohet, si më poshtë vijon:</w:t>
      </w:r>
    </w:p>
    <w:p w:rsidR="0058575D" w:rsidRPr="00173F80" w:rsidRDefault="0058575D" w:rsidP="0058575D">
      <w:pPr>
        <w:pStyle w:val="Paragrafi"/>
        <w:rPr>
          <w:spacing w:val="-4"/>
          <w:lang w:val="sq-AL"/>
        </w:rPr>
      </w:pPr>
      <w:r w:rsidRPr="00173F80">
        <w:rPr>
          <w:spacing w:val="-4"/>
          <w:lang w:val="sq-AL"/>
        </w:rPr>
        <w:t xml:space="preserve"> “3. Edhe projektet e koncesioneve/PPP, që pësojnë ndryshime të kontratës apo transferim të saj në përputhje me ligjin për koncesionet dhe partneritetin publik privat, duhet të dorëzohen pranë Ministrisë së Financave e cila i vlerëson dhe miraton paraprakisht nga pikëpamja e implikimeve fiskale, individuale apo në grup për shpenzimet buxhetore, deficitin buxhetor, qëndrueshmërinë e borxhit publik dhe detyrimet kontingjente eventuale. Në rast se këto projekte nuk kanë nevojë për mbështetje financiare, Ministria e Financave konfirmon vazhdimin e procedurave, brenda 10 ditëve pune nga paraqitja e projektit. Në rast se konfirmimi nuk paraqitet brenda 10 ditëve pune, atëherë, ai quhet i dhënë.”.</w:t>
      </w:r>
    </w:p>
    <w:p w:rsidR="0058575D" w:rsidRPr="00173F80" w:rsidRDefault="006D4E82" w:rsidP="0058575D">
      <w:pPr>
        <w:pStyle w:val="Paragrafi"/>
        <w:rPr>
          <w:spacing w:val="-4"/>
          <w:lang w:val="sq-AL"/>
        </w:rPr>
      </w:pPr>
      <w:r w:rsidRPr="00173F80">
        <w:rPr>
          <w:spacing w:val="-4"/>
          <w:lang w:val="sq-AL"/>
        </w:rPr>
        <w:t xml:space="preserve">3. </w:t>
      </w:r>
      <w:r w:rsidR="0058575D" w:rsidRPr="00173F80">
        <w:rPr>
          <w:spacing w:val="-4"/>
          <w:lang w:val="sq-AL"/>
        </w:rPr>
        <w:t>Pika 2, e nenit 22, ndryshohet, si më poshtë vijon:</w:t>
      </w:r>
    </w:p>
    <w:p w:rsidR="0058575D" w:rsidRPr="00173F80" w:rsidRDefault="0058575D" w:rsidP="0058575D">
      <w:pPr>
        <w:pStyle w:val="Paragrafi"/>
        <w:rPr>
          <w:spacing w:val="-4"/>
          <w:lang w:val="sq-AL"/>
        </w:rPr>
      </w:pPr>
      <w:r w:rsidRPr="00173F80">
        <w:rPr>
          <w:spacing w:val="-4"/>
          <w:lang w:val="sq-AL"/>
        </w:rPr>
        <w:t xml:space="preserve"> “2. Autoriteti kontraktues, përpara dërgimit për miratim në Ministrinë e Financave të një projekti koncesioni/PPP, duhet të garantojë që kostot përkatëse të projektit janë të planifikuara të përballohen brenda buxhetit vjetor të miratuara nga Kuvendi, si dhe brenda tavaneve të shpenzimeve për periudhën afatmesme, të miratuara me vendim të Këshillit të Ministrave.”.</w:t>
      </w:r>
    </w:p>
    <w:p w:rsidR="0058575D" w:rsidRPr="00173F80" w:rsidRDefault="006D4E82" w:rsidP="0058575D">
      <w:pPr>
        <w:pStyle w:val="Paragrafi"/>
        <w:rPr>
          <w:spacing w:val="-4"/>
          <w:lang w:val="sq-AL"/>
        </w:rPr>
      </w:pPr>
      <w:r w:rsidRPr="00173F80">
        <w:rPr>
          <w:spacing w:val="-4"/>
          <w:lang w:val="sq-AL"/>
        </w:rPr>
        <w:t xml:space="preserve">4. </w:t>
      </w:r>
      <w:r w:rsidR="0058575D" w:rsidRPr="00173F80">
        <w:rPr>
          <w:spacing w:val="-4"/>
          <w:lang w:val="sq-AL"/>
        </w:rPr>
        <w:t>Pika 1, e nenit 23, ndryshohet, si më poshtë vijon:</w:t>
      </w:r>
    </w:p>
    <w:p w:rsidR="0058575D" w:rsidRPr="00173F80" w:rsidRDefault="0058575D" w:rsidP="0058575D">
      <w:pPr>
        <w:pStyle w:val="Paragrafi"/>
        <w:rPr>
          <w:spacing w:val="-4"/>
          <w:lang w:val="sq-AL"/>
        </w:rPr>
      </w:pPr>
      <w:r w:rsidRPr="00173F80">
        <w:rPr>
          <w:spacing w:val="-4"/>
          <w:lang w:val="sq-AL"/>
        </w:rPr>
        <w:t>“1. Çdo ndryshim ose transferim i kontratës së koncesionit/PPP, i ndërmarrë në përputhje me ligjin për koncesionet dhe partneritetin publik privat, duhet të dorëzohet në Ministrinë e Financave për miratim paraprak, e cila vlerëson dhe verifikon implikimet e mundshme fiskale të drejtpërdrejta ose jo të drejtpërdrejta mbi buxhetin e autoritetit kontraktues, buxhetin e shtetit ose që  ndryshon në çfarëdolloj mënyre mbështetjen financiare.</w:t>
      </w:r>
    </w:p>
    <w:p w:rsidR="0058575D" w:rsidRPr="00173F80" w:rsidRDefault="0058575D" w:rsidP="0058575D">
      <w:pPr>
        <w:pStyle w:val="Paragrafi"/>
        <w:rPr>
          <w:spacing w:val="-4"/>
          <w:lang w:val="sq-AL"/>
        </w:rPr>
      </w:pPr>
      <w:r w:rsidRPr="00173F80">
        <w:rPr>
          <w:spacing w:val="-4"/>
          <w:lang w:val="sq-AL"/>
        </w:rPr>
        <w:t>Në rast se çdo ndryshim apo transferim i kontratës, i hartuar nga autoriteti kontraktues, nuk ka nevojë për mbështetje financiare, Ministria e Financave konfirmon vazhdimin e procedurave, në përputhje me afatet e përcaktuara në pikën 3, të nenit 9.”.</w:t>
      </w:r>
    </w:p>
    <w:p w:rsidR="0058575D" w:rsidRPr="00173F80" w:rsidRDefault="0058575D" w:rsidP="0058575D">
      <w:pPr>
        <w:pStyle w:val="Paragrafi"/>
        <w:rPr>
          <w:spacing w:val="-4"/>
          <w:lang w:val="sq-AL"/>
        </w:rPr>
      </w:pPr>
      <w:r w:rsidRPr="00173F80">
        <w:rPr>
          <w:spacing w:val="-4"/>
          <w:lang w:val="sq-AL"/>
        </w:rPr>
        <w:t>Ky vendim hyn në fuqi pas botimit në Fletoren Zyrtare.</w:t>
      </w:r>
    </w:p>
    <w:p w:rsidR="0058575D" w:rsidRPr="00173F80" w:rsidRDefault="0058575D" w:rsidP="00173F80">
      <w:pPr>
        <w:pStyle w:val="Hapesira7"/>
        <w:rPr>
          <w:lang w:val="sq-AL"/>
        </w:rPr>
      </w:pPr>
    </w:p>
    <w:p w:rsidR="0058575D" w:rsidRPr="00173F80" w:rsidRDefault="0058575D" w:rsidP="00DC2474">
      <w:pPr>
        <w:pStyle w:val="Autoriteti"/>
        <w:rPr>
          <w:spacing w:val="-4"/>
          <w:lang w:val="sq-AL"/>
        </w:rPr>
      </w:pPr>
      <w:r w:rsidRPr="00173F80">
        <w:rPr>
          <w:spacing w:val="-4"/>
          <w:lang w:val="sq-AL"/>
        </w:rPr>
        <w:t>KRYEMINISTRI</w:t>
      </w:r>
    </w:p>
    <w:p w:rsidR="0058575D" w:rsidRPr="00173F80" w:rsidRDefault="00DC2474" w:rsidP="00DC2474">
      <w:pPr>
        <w:pStyle w:val="AutoritetiEmer"/>
        <w:rPr>
          <w:spacing w:val="-4"/>
          <w:lang w:val="sq-AL"/>
        </w:rPr>
      </w:pPr>
      <w:r w:rsidRPr="00173F80">
        <w:rPr>
          <w:spacing w:val="-4"/>
          <w:lang w:val="sq-AL"/>
        </w:rPr>
        <w:t>Edi Rama</w:t>
      </w:r>
    </w:p>
    <w:p w:rsidR="00AB3AC6" w:rsidRPr="00173F80" w:rsidRDefault="00AB3AC6" w:rsidP="009E0647">
      <w:pPr>
        <w:widowControl w:val="0"/>
        <w:spacing w:after="0" w:line="240" w:lineRule="auto"/>
        <w:ind w:firstLine="0"/>
        <w:rPr>
          <w:rFonts w:ascii="Garamond" w:eastAsia="Times New Roman" w:hAnsi="Garamond"/>
          <w:spacing w:val="-4"/>
          <w:sz w:val="24"/>
          <w:szCs w:val="24"/>
          <w:lang w:val="sq-AL" w:eastAsia="en-GB"/>
        </w:rPr>
      </w:pPr>
    </w:p>
    <w:p w:rsidR="00581A40" w:rsidRPr="00173F80" w:rsidRDefault="00581A40" w:rsidP="00581A40">
      <w:pPr>
        <w:pStyle w:val="Paragrafi"/>
        <w:jc w:val="center"/>
        <w:rPr>
          <w:b/>
          <w:spacing w:val="-4"/>
          <w:lang w:val="sq-AL"/>
        </w:rPr>
      </w:pPr>
      <w:r w:rsidRPr="00173F80">
        <w:rPr>
          <w:b/>
          <w:spacing w:val="-4"/>
          <w:lang w:val="sq-AL"/>
        </w:rPr>
        <w:t>VENDIM</w:t>
      </w:r>
    </w:p>
    <w:p w:rsidR="00581A40" w:rsidRPr="00173F80" w:rsidRDefault="00581A40" w:rsidP="00581A40">
      <w:pPr>
        <w:pStyle w:val="Paragrafi"/>
        <w:jc w:val="center"/>
        <w:rPr>
          <w:b/>
          <w:spacing w:val="-4"/>
          <w:lang w:val="sq-AL"/>
        </w:rPr>
      </w:pPr>
      <w:r w:rsidRPr="00173F80">
        <w:rPr>
          <w:b/>
          <w:spacing w:val="-4"/>
          <w:lang w:val="sq-AL"/>
        </w:rPr>
        <w:t>Nr. 147, datë 22.2.2017</w:t>
      </w:r>
    </w:p>
    <w:p w:rsidR="00581A40" w:rsidRPr="00173F80" w:rsidRDefault="00581A40" w:rsidP="00173F80">
      <w:pPr>
        <w:pStyle w:val="Hapesira7"/>
        <w:rPr>
          <w:lang w:val="sq-AL"/>
        </w:rPr>
      </w:pPr>
    </w:p>
    <w:p w:rsidR="00173F80" w:rsidRDefault="00581A40" w:rsidP="00581A40">
      <w:pPr>
        <w:pStyle w:val="Paragrafi"/>
        <w:jc w:val="center"/>
        <w:rPr>
          <w:b/>
          <w:spacing w:val="-4"/>
          <w:lang w:val="sq-AL"/>
        </w:rPr>
      </w:pPr>
      <w:r w:rsidRPr="00173F80">
        <w:rPr>
          <w:b/>
          <w:spacing w:val="-4"/>
          <w:lang w:val="sq-AL"/>
        </w:rPr>
        <w:t xml:space="preserve">PËR KALIMIN NË PËRGJEGJËSI ADMINISTRIMI NGA MINISTRIA E PUNËVE TË BRENDSHME TE KOMISIONI QENDROR I ZGJEDHJEVE, TË DEPOS NR.3 DHE KAPANONET NR.1, PJESË PËRBËRËSE TË PRONËS ME EMËRTIMIN “AGJENCIA LUNDËR”, DHE PËR DISA NDRYSHIME NË VENDIMIN NR.413, DATË 11.7.2007, TË KËSHILLIT TË MINISTRAVE, “PËR MIRATIMIN E LISTËS SË INVENTARIT TË PRONAVE TË PALUAJTSHME SHTETËRORE, TË CILAT I KALOJNË NË PËRGJEGJËSI ADMINISTRIMI MINISTRISË SË BRENDSHME (DREJTORISË SË PËRGJITHSHME TË REZERVAVE TË SHTETIT)”, </w:t>
      </w:r>
    </w:p>
    <w:p w:rsidR="00581A40" w:rsidRPr="00173F80" w:rsidRDefault="00581A40" w:rsidP="00581A40">
      <w:pPr>
        <w:pStyle w:val="Paragrafi"/>
        <w:jc w:val="center"/>
        <w:rPr>
          <w:b/>
          <w:spacing w:val="-4"/>
          <w:lang w:val="sq-AL"/>
        </w:rPr>
      </w:pPr>
      <w:r w:rsidRPr="00173F80">
        <w:rPr>
          <w:b/>
          <w:spacing w:val="-4"/>
          <w:lang w:val="sq-AL"/>
        </w:rPr>
        <w:t>TË NDRYSHUAR</w:t>
      </w:r>
    </w:p>
    <w:p w:rsidR="00581A40" w:rsidRPr="00173F80" w:rsidRDefault="00581A40" w:rsidP="00173F80">
      <w:pPr>
        <w:pStyle w:val="Hapesira7"/>
        <w:rPr>
          <w:lang w:val="sq-AL"/>
        </w:rPr>
      </w:pPr>
    </w:p>
    <w:p w:rsidR="00581A40" w:rsidRPr="00173F80" w:rsidRDefault="00581A40" w:rsidP="00581A40">
      <w:pPr>
        <w:pStyle w:val="Paragrafi"/>
        <w:rPr>
          <w:spacing w:val="-4"/>
          <w:lang w:val="sq-AL"/>
        </w:rPr>
      </w:pPr>
      <w:r w:rsidRPr="00173F80">
        <w:rPr>
          <w:spacing w:val="-4"/>
          <w:lang w:val="sq-AL"/>
        </w:rPr>
        <w:t xml:space="preserve">Në mbështetje të nenit 100 të Kushtetutës dhe të neneve 8, pika 3, 10 e 12, të ligjit nr.8743, datë 22.2.2001, “Për pronat e paluajtshme të shtetit”, të ndryshuar, me propozimin e ministrit të Punëve të Brendshme, Këshilli i Ministrave </w:t>
      </w:r>
    </w:p>
    <w:p w:rsidR="00581A40" w:rsidRPr="00173F80" w:rsidRDefault="00581A40" w:rsidP="00581A40">
      <w:pPr>
        <w:pStyle w:val="Paragrafi"/>
        <w:rPr>
          <w:spacing w:val="-4"/>
          <w:lang w:val="sq-AL"/>
        </w:rPr>
      </w:pPr>
    </w:p>
    <w:p w:rsidR="00581A40" w:rsidRPr="00173F80" w:rsidRDefault="00581A40" w:rsidP="00581A40">
      <w:pPr>
        <w:pStyle w:val="Paragrafi"/>
        <w:jc w:val="center"/>
        <w:rPr>
          <w:spacing w:val="-4"/>
          <w:lang w:val="sq-AL"/>
        </w:rPr>
      </w:pPr>
      <w:r w:rsidRPr="00173F80">
        <w:rPr>
          <w:spacing w:val="-4"/>
          <w:lang w:val="sq-AL"/>
        </w:rPr>
        <w:t>VENDOSI:</w:t>
      </w:r>
    </w:p>
    <w:p w:rsidR="00581A40" w:rsidRPr="00173F80" w:rsidRDefault="00581A40" w:rsidP="00173F80">
      <w:pPr>
        <w:pStyle w:val="Hapesira7"/>
        <w:rPr>
          <w:lang w:val="sq-AL"/>
        </w:rPr>
      </w:pPr>
    </w:p>
    <w:p w:rsidR="00581A40" w:rsidRPr="00173F80" w:rsidRDefault="00581A40" w:rsidP="00581A40">
      <w:pPr>
        <w:pStyle w:val="Paragrafi"/>
        <w:rPr>
          <w:spacing w:val="-4"/>
          <w:lang w:val="sq-AL"/>
        </w:rPr>
      </w:pPr>
      <w:r w:rsidRPr="00173F80">
        <w:rPr>
          <w:spacing w:val="-4"/>
          <w:lang w:val="sq-AL"/>
        </w:rPr>
        <w:t xml:space="preserve">1. Kalimin në përgjegjësi administrimi nga Ministria e Punëve të Brendshme te Komisioni Qendror i Zgjedhjeve, të Depos nr.3 dhe </w:t>
      </w:r>
      <w:r w:rsidRPr="00BB73E1">
        <w:rPr>
          <w:spacing w:val="-4"/>
          <w:lang w:val="sq-AL"/>
        </w:rPr>
        <w:t xml:space="preserve">Kapanonet </w:t>
      </w:r>
      <w:r w:rsidRPr="00173F80">
        <w:rPr>
          <w:spacing w:val="-4"/>
          <w:lang w:val="sq-AL"/>
        </w:rPr>
        <w:t>nr.1, pjesë përbërëse të pronës me emërtimin “Agjencia Lundër”, sipas planimetrive që i bashkëlidhen këtij vendimi dhe janë pjesë përbërëse të tij, me qëllim ruajtjen dhe magazinimin e bazës logjistike zgjedhore.</w:t>
      </w:r>
    </w:p>
    <w:p w:rsidR="00581A40" w:rsidRPr="00173F80" w:rsidRDefault="00581A40" w:rsidP="00581A40">
      <w:pPr>
        <w:pStyle w:val="Paragrafi"/>
        <w:rPr>
          <w:spacing w:val="-4"/>
          <w:lang w:val="sq-AL"/>
        </w:rPr>
      </w:pPr>
      <w:r w:rsidRPr="00173F80">
        <w:rPr>
          <w:spacing w:val="-4"/>
          <w:lang w:val="sq-AL"/>
        </w:rPr>
        <w:t>2. Pronat e përmendura në pikën 1, hiqen nga lista që i bashkëlidhet vendimit nr.413, datë 11.7.2007, të Këshillit të Ministrave, të ndryshuar, dhe përmasat e tyre ndryshojnë dhe zëvendësohen me përmasat e përcaktuara në genplanin dhe planimetritë që i bashkëlidhen këtij vendimi dhe përbëhen, gjithsej, nga 3 (tre) fletë.</w:t>
      </w:r>
    </w:p>
    <w:p w:rsidR="00581A40" w:rsidRPr="00173F80" w:rsidRDefault="00581A40" w:rsidP="00581A40">
      <w:pPr>
        <w:pStyle w:val="Paragrafi"/>
        <w:rPr>
          <w:spacing w:val="-4"/>
          <w:lang w:val="sq-AL"/>
        </w:rPr>
      </w:pPr>
      <w:r w:rsidRPr="00173F80">
        <w:rPr>
          <w:spacing w:val="-4"/>
          <w:lang w:val="sq-AL"/>
        </w:rPr>
        <w:t>3. Komisionit Qendror të Zgjedhjeve i ndalohet të ndryshojë destinacionin e pronave të përcaktuara në pikën 1, të këtij vendimi, t’i tjetërsojë ato ose t’ua japë në përdorim të tretëve.</w:t>
      </w:r>
    </w:p>
    <w:p w:rsidR="00581A40" w:rsidRPr="00173F80" w:rsidRDefault="00581A40" w:rsidP="00581A40">
      <w:pPr>
        <w:pStyle w:val="Paragrafi"/>
        <w:rPr>
          <w:spacing w:val="-4"/>
          <w:lang w:val="sq-AL"/>
        </w:rPr>
      </w:pPr>
      <w:r w:rsidRPr="00173F80">
        <w:rPr>
          <w:spacing w:val="-4"/>
          <w:lang w:val="sq-AL"/>
        </w:rPr>
        <w:t>4. Ngarkohen ministri i Punëve të Brendshme, drejtori i Përgjithshëm i Rezervave Materiale të Shtetit, kryetari i Komisionit Qendror të Zgjedhjeve dhe kryeregjistruesi i Pasurive të Paluajtshme të Republikës së Shqipërisë për ndjekjen dhe zbatimin e këtij vendimi.</w:t>
      </w:r>
    </w:p>
    <w:p w:rsidR="00581A40" w:rsidRPr="00173F80" w:rsidRDefault="00581A40" w:rsidP="00581A40">
      <w:pPr>
        <w:pStyle w:val="Paragrafi"/>
        <w:rPr>
          <w:spacing w:val="-4"/>
          <w:lang w:val="sq-AL"/>
        </w:rPr>
      </w:pPr>
      <w:r w:rsidRPr="00173F80">
        <w:rPr>
          <w:spacing w:val="-4"/>
          <w:lang w:val="sq-AL"/>
        </w:rPr>
        <w:t xml:space="preserve"> Ky vendim hyn në fuqi pas botimit në Fletoren Zyrtare.</w:t>
      </w:r>
    </w:p>
    <w:p w:rsidR="00173F80" w:rsidRDefault="00173F80" w:rsidP="00173F80">
      <w:pPr>
        <w:pStyle w:val="Hapesira7"/>
        <w:rPr>
          <w:lang w:val="sq-AL"/>
        </w:rPr>
      </w:pPr>
    </w:p>
    <w:p w:rsidR="00581A40" w:rsidRPr="00173F80" w:rsidRDefault="00581A40" w:rsidP="00581A40">
      <w:pPr>
        <w:pStyle w:val="Paragrafi"/>
        <w:jc w:val="right"/>
        <w:rPr>
          <w:spacing w:val="-4"/>
          <w:lang w:val="sq-AL"/>
        </w:rPr>
      </w:pPr>
      <w:r w:rsidRPr="00173F80">
        <w:rPr>
          <w:spacing w:val="-4"/>
          <w:lang w:val="sq-AL"/>
        </w:rPr>
        <w:t>KRYEMINISTRI</w:t>
      </w:r>
    </w:p>
    <w:p w:rsidR="00581A40" w:rsidRPr="00173F80" w:rsidRDefault="00173F80" w:rsidP="00581A40">
      <w:pPr>
        <w:pStyle w:val="Paragrafi"/>
        <w:jc w:val="right"/>
        <w:rPr>
          <w:b/>
          <w:spacing w:val="-4"/>
          <w:lang w:val="sq-AL"/>
        </w:rPr>
      </w:pPr>
      <w:r w:rsidRPr="00173F80">
        <w:rPr>
          <w:b/>
          <w:spacing w:val="-4"/>
          <w:lang w:val="sq-AL"/>
        </w:rPr>
        <w:t>Edi Rama</w:t>
      </w:r>
    </w:p>
    <w:p w:rsidR="00173F80" w:rsidRDefault="00173F80" w:rsidP="009E0647">
      <w:pPr>
        <w:widowControl w:val="0"/>
        <w:spacing w:after="0" w:line="240" w:lineRule="auto"/>
        <w:ind w:firstLine="0"/>
        <w:rPr>
          <w:rFonts w:ascii="Garamond" w:eastAsia="Times New Roman" w:hAnsi="Garamond"/>
          <w:spacing w:val="-4"/>
          <w:sz w:val="24"/>
          <w:szCs w:val="24"/>
          <w:lang w:val="sq-AL" w:eastAsia="en-GB"/>
        </w:rPr>
      </w:pPr>
    </w:p>
    <w:p w:rsidR="00173F80" w:rsidRDefault="00173F80" w:rsidP="009E0647">
      <w:pPr>
        <w:widowControl w:val="0"/>
        <w:spacing w:after="0" w:line="240" w:lineRule="auto"/>
        <w:ind w:firstLine="0"/>
        <w:rPr>
          <w:rFonts w:ascii="Garamond" w:eastAsia="Times New Roman" w:hAnsi="Garamond"/>
          <w:spacing w:val="-4"/>
          <w:sz w:val="24"/>
          <w:szCs w:val="24"/>
          <w:lang w:val="sq-AL" w:eastAsia="en-GB"/>
        </w:rPr>
      </w:pPr>
    </w:p>
    <w:p w:rsidR="00173F80" w:rsidRDefault="00173F80" w:rsidP="009E0647">
      <w:pPr>
        <w:widowControl w:val="0"/>
        <w:spacing w:after="0" w:line="240" w:lineRule="auto"/>
        <w:ind w:firstLine="0"/>
        <w:rPr>
          <w:rFonts w:ascii="Garamond" w:eastAsia="Times New Roman" w:hAnsi="Garamond"/>
          <w:spacing w:val="-4"/>
          <w:sz w:val="24"/>
          <w:szCs w:val="24"/>
          <w:lang w:val="sq-AL" w:eastAsia="en-GB"/>
        </w:rPr>
      </w:pPr>
    </w:p>
    <w:p w:rsidR="00173F80" w:rsidRDefault="00173F80" w:rsidP="009E0647">
      <w:pPr>
        <w:widowControl w:val="0"/>
        <w:spacing w:after="0" w:line="240" w:lineRule="auto"/>
        <w:ind w:firstLine="0"/>
        <w:rPr>
          <w:rFonts w:ascii="Garamond" w:eastAsia="Times New Roman" w:hAnsi="Garamond"/>
          <w:spacing w:val="-4"/>
          <w:sz w:val="24"/>
          <w:szCs w:val="24"/>
          <w:lang w:val="sq-AL" w:eastAsia="en-GB"/>
        </w:rPr>
      </w:pPr>
    </w:p>
    <w:p w:rsidR="00173F80" w:rsidRDefault="00173F80" w:rsidP="009E0647">
      <w:pPr>
        <w:widowControl w:val="0"/>
        <w:spacing w:after="0" w:line="240" w:lineRule="auto"/>
        <w:ind w:firstLine="0"/>
        <w:rPr>
          <w:rFonts w:ascii="Garamond" w:eastAsia="Times New Roman" w:hAnsi="Garamond"/>
          <w:spacing w:val="-4"/>
          <w:sz w:val="24"/>
          <w:szCs w:val="24"/>
          <w:lang w:val="sq-AL" w:eastAsia="en-GB"/>
        </w:rPr>
        <w:sectPr w:rsidR="00173F80" w:rsidSect="00173F80">
          <w:headerReference w:type="even" r:id="rId24"/>
          <w:headerReference w:type="default" r:id="rId25"/>
          <w:pgSz w:w="11907" w:h="16840" w:code="9"/>
          <w:pgMar w:top="720" w:right="1134" w:bottom="720" w:left="1134" w:header="851" w:footer="851" w:gutter="0"/>
          <w:cols w:num="2" w:space="454"/>
          <w:docGrid w:linePitch="360"/>
        </w:sectPr>
      </w:pPr>
    </w:p>
    <w:p w:rsidR="00AB3AC6" w:rsidRDefault="00AB3AC6" w:rsidP="009E0647">
      <w:pPr>
        <w:widowControl w:val="0"/>
        <w:spacing w:after="0" w:line="240" w:lineRule="auto"/>
        <w:ind w:firstLine="0"/>
        <w:rPr>
          <w:rFonts w:ascii="Garamond" w:eastAsia="Times New Roman" w:hAnsi="Garamond"/>
          <w:spacing w:val="-4"/>
          <w:sz w:val="24"/>
          <w:szCs w:val="24"/>
          <w:lang w:val="sq-AL" w:eastAsia="en-GB"/>
        </w:rPr>
      </w:pPr>
    </w:p>
    <w:p w:rsidR="003536A7" w:rsidRDefault="003536A7" w:rsidP="009E0647">
      <w:pPr>
        <w:widowControl w:val="0"/>
        <w:spacing w:after="0" w:line="240" w:lineRule="auto"/>
        <w:ind w:firstLine="0"/>
        <w:rPr>
          <w:rFonts w:ascii="Garamond" w:eastAsia="Times New Roman" w:hAnsi="Garamond"/>
          <w:spacing w:val="-4"/>
          <w:sz w:val="24"/>
          <w:szCs w:val="24"/>
          <w:lang w:val="sq-AL" w:eastAsia="en-GB"/>
        </w:rPr>
      </w:pPr>
    </w:p>
    <w:p w:rsidR="003536A7" w:rsidRDefault="003536A7" w:rsidP="009E0647">
      <w:pPr>
        <w:widowControl w:val="0"/>
        <w:spacing w:after="0" w:line="240" w:lineRule="auto"/>
        <w:ind w:firstLine="0"/>
        <w:rPr>
          <w:rFonts w:ascii="Garamond" w:eastAsia="Times New Roman" w:hAnsi="Garamond"/>
          <w:spacing w:val="-4"/>
          <w:sz w:val="24"/>
          <w:szCs w:val="24"/>
          <w:lang w:val="sq-AL" w:eastAsia="en-GB"/>
        </w:rPr>
      </w:pPr>
    </w:p>
    <w:p w:rsidR="003536A7" w:rsidRDefault="003536A7" w:rsidP="009E0647">
      <w:pPr>
        <w:widowControl w:val="0"/>
        <w:spacing w:after="0" w:line="240" w:lineRule="auto"/>
        <w:ind w:firstLine="0"/>
        <w:rPr>
          <w:rFonts w:ascii="Garamond" w:eastAsia="Times New Roman" w:hAnsi="Garamond"/>
          <w:spacing w:val="-4"/>
          <w:sz w:val="24"/>
          <w:szCs w:val="24"/>
          <w:lang w:val="sq-AL" w:eastAsia="en-GB"/>
        </w:rPr>
      </w:pPr>
    </w:p>
    <w:p w:rsidR="003536A7" w:rsidRPr="009B4C99" w:rsidRDefault="003536A7" w:rsidP="003536A7">
      <w:pPr>
        <w:widowControl w:val="0"/>
        <w:spacing w:after="0" w:line="240" w:lineRule="auto"/>
        <w:ind w:firstLine="0"/>
        <w:jc w:val="center"/>
        <w:rPr>
          <w:rFonts w:ascii="Garamond" w:eastAsia="Times New Roman" w:hAnsi="Garamond"/>
          <w:spacing w:val="-4"/>
          <w:sz w:val="24"/>
          <w:szCs w:val="24"/>
          <w:lang w:val="sq-AL" w:eastAsia="en-GB"/>
        </w:rPr>
      </w:pPr>
      <w:r>
        <w:rPr>
          <w:rFonts w:ascii="Garamond" w:eastAsia="Times New Roman" w:hAnsi="Garamond"/>
          <w:noProof/>
          <w:spacing w:val="-4"/>
          <w:sz w:val="24"/>
          <w:szCs w:val="24"/>
        </w:rPr>
        <w:drawing>
          <wp:inline distT="0" distB="0" distL="0" distR="0" wp14:anchorId="1063F91A">
            <wp:extent cx="5425440" cy="638556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25440" cy="6385560"/>
                    </a:xfrm>
                    <a:prstGeom prst="rect">
                      <a:avLst/>
                    </a:prstGeom>
                    <a:noFill/>
                  </pic:spPr>
                </pic:pic>
              </a:graphicData>
            </a:graphic>
          </wp:inline>
        </w:drawing>
      </w:r>
    </w:p>
    <w:p w:rsidR="00AB3AC6" w:rsidRPr="009B4C99" w:rsidRDefault="003536A7" w:rsidP="003536A7">
      <w:pPr>
        <w:widowControl w:val="0"/>
        <w:spacing w:after="0" w:line="240" w:lineRule="auto"/>
        <w:ind w:firstLine="0"/>
        <w:jc w:val="center"/>
        <w:rPr>
          <w:rFonts w:ascii="Garamond" w:eastAsia="Times New Roman" w:hAnsi="Garamond"/>
          <w:spacing w:val="-4"/>
          <w:sz w:val="24"/>
          <w:szCs w:val="24"/>
          <w:lang w:val="sq-AL" w:eastAsia="en-GB"/>
        </w:rPr>
      </w:pPr>
      <w:r>
        <w:rPr>
          <w:noProof/>
        </w:rPr>
        <w:drawing>
          <wp:inline distT="0" distB="0" distL="0" distR="0" wp14:anchorId="5382EBD7" wp14:editId="609E7823">
            <wp:extent cx="4753155" cy="811397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51563" cy="8111255"/>
                    </a:xfrm>
                    <a:prstGeom prst="rect">
                      <a:avLst/>
                    </a:prstGeom>
                    <a:noFill/>
                  </pic:spPr>
                </pic:pic>
              </a:graphicData>
            </a:graphic>
          </wp:inline>
        </w:drawing>
      </w:r>
    </w:p>
    <w:p w:rsidR="00AB3AC6" w:rsidRPr="009B4C99" w:rsidRDefault="00AB3AC6" w:rsidP="00173F80">
      <w:pPr>
        <w:widowControl w:val="0"/>
        <w:spacing w:after="0" w:line="240" w:lineRule="auto"/>
        <w:ind w:firstLine="0"/>
        <w:jc w:val="center"/>
        <w:rPr>
          <w:rFonts w:ascii="Garamond" w:eastAsia="Times New Roman" w:hAnsi="Garamond"/>
          <w:spacing w:val="-4"/>
          <w:sz w:val="24"/>
          <w:szCs w:val="24"/>
          <w:lang w:val="sq-AL" w:eastAsia="en-GB"/>
        </w:rPr>
      </w:pPr>
    </w:p>
    <w:p w:rsidR="00AB3AC6" w:rsidRPr="009B4C99" w:rsidRDefault="00AB3AC6" w:rsidP="009E0647">
      <w:pPr>
        <w:widowControl w:val="0"/>
        <w:spacing w:after="0" w:line="240" w:lineRule="auto"/>
        <w:ind w:firstLine="0"/>
        <w:rPr>
          <w:rFonts w:ascii="Garamond" w:eastAsia="Times New Roman" w:hAnsi="Garamond"/>
          <w:spacing w:val="-4"/>
          <w:sz w:val="24"/>
          <w:szCs w:val="24"/>
          <w:lang w:val="sq-AL" w:eastAsia="en-GB"/>
        </w:rPr>
      </w:pPr>
    </w:p>
    <w:p w:rsidR="00AB3AC6" w:rsidRPr="009B4C99" w:rsidRDefault="00AB3AC6" w:rsidP="009E0647">
      <w:pPr>
        <w:widowControl w:val="0"/>
        <w:spacing w:after="0" w:line="240" w:lineRule="auto"/>
        <w:ind w:firstLine="0"/>
        <w:rPr>
          <w:rFonts w:ascii="Garamond" w:eastAsia="Times New Roman" w:hAnsi="Garamond"/>
          <w:spacing w:val="-4"/>
          <w:sz w:val="24"/>
          <w:szCs w:val="24"/>
          <w:lang w:val="sq-AL" w:eastAsia="en-GB"/>
        </w:rPr>
      </w:pPr>
    </w:p>
    <w:p w:rsidR="00AB3AC6" w:rsidRPr="009B4C99" w:rsidRDefault="00AB3AC6" w:rsidP="009E0647">
      <w:pPr>
        <w:widowControl w:val="0"/>
        <w:spacing w:after="0" w:line="240" w:lineRule="auto"/>
        <w:ind w:firstLine="0"/>
        <w:rPr>
          <w:rFonts w:ascii="Garamond" w:eastAsia="Times New Roman" w:hAnsi="Garamond"/>
          <w:spacing w:val="-4"/>
          <w:sz w:val="24"/>
          <w:szCs w:val="24"/>
          <w:lang w:val="sq-AL" w:eastAsia="en-GB"/>
        </w:rPr>
      </w:pPr>
    </w:p>
    <w:p w:rsidR="00AB3AC6" w:rsidRPr="009B4C99" w:rsidRDefault="003536A7" w:rsidP="003536A7">
      <w:pPr>
        <w:widowControl w:val="0"/>
        <w:spacing w:after="0" w:line="240" w:lineRule="auto"/>
        <w:ind w:firstLine="0"/>
        <w:jc w:val="center"/>
        <w:rPr>
          <w:rFonts w:ascii="Garamond" w:eastAsia="Times New Roman" w:hAnsi="Garamond"/>
          <w:spacing w:val="-4"/>
          <w:sz w:val="24"/>
          <w:szCs w:val="24"/>
          <w:lang w:val="sq-AL" w:eastAsia="en-GB"/>
        </w:rPr>
      </w:pPr>
      <w:r>
        <w:rPr>
          <w:rFonts w:ascii="Garamond" w:eastAsia="Times New Roman" w:hAnsi="Garamond"/>
          <w:noProof/>
          <w:spacing w:val="-4"/>
          <w:sz w:val="24"/>
          <w:szCs w:val="24"/>
        </w:rPr>
        <w:drawing>
          <wp:inline distT="0" distB="0" distL="0" distR="0" wp14:anchorId="6D1DFE90">
            <wp:extent cx="4693920" cy="72694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93920" cy="7269480"/>
                    </a:xfrm>
                    <a:prstGeom prst="rect">
                      <a:avLst/>
                    </a:prstGeom>
                    <a:noFill/>
                  </pic:spPr>
                </pic:pic>
              </a:graphicData>
            </a:graphic>
          </wp:inline>
        </w:drawing>
      </w:r>
    </w:p>
    <w:p w:rsidR="00AB3AC6" w:rsidRPr="009B4C99" w:rsidRDefault="00AB3AC6" w:rsidP="00173F80">
      <w:pPr>
        <w:widowControl w:val="0"/>
        <w:spacing w:after="0" w:line="240" w:lineRule="auto"/>
        <w:ind w:firstLine="0"/>
        <w:jc w:val="center"/>
        <w:rPr>
          <w:rFonts w:ascii="Garamond" w:eastAsia="Times New Roman" w:hAnsi="Garamond"/>
          <w:spacing w:val="-4"/>
          <w:sz w:val="24"/>
          <w:szCs w:val="24"/>
          <w:lang w:val="sq-AL" w:eastAsia="en-GB"/>
        </w:rPr>
      </w:pPr>
    </w:p>
    <w:p w:rsidR="00173F80" w:rsidRDefault="00173F80" w:rsidP="001F4657">
      <w:pPr>
        <w:pStyle w:val="NeniTitull"/>
      </w:pPr>
    </w:p>
    <w:p w:rsidR="00173F80" w:rsidRDefault="00173F80" w:rsidP="001F4657">
      <w:pPr>
        <w:pStyle w:val="NeniTitull"/>
      </w:pPr>
    </w:p>
    <w:p w:rsidR="00173F80" w:rsidRDefault="00173F80" w:rsidP="001F4657">
      <w:pPr>
        <w:pStyle w:val="NeniTitull"/>
      </w:pPr>
    </w:p>
    <w:p w:rsidR="00173F80" w:rsidRPr="00173F80" w:rsidRDefault="00173F80" w:rsidP="00173F80">
      <w:pPr>
        <w:rPr>
          <w:lang w:val="en-GB"/>
        </w:rPr>
      </w:pPr>
    </w:p>
    <w:p w:rsidR="00402D31" w:rsidRDefault="00402D31" w:rsidP="001F4657">
      <w:pPr>
        <w:pStyle w:val="NeniTitull"/>
        <w:sectPr w:rsidR="00402D31" w:rsidSect="00173F80">
          <w:headerReference w:type="even" r:id="rId29"/>
          <w:type w:val="continuous"/>
          <w:pgSz w:w="11907" w:h="16840" w:code="9"/>
          <w:pgMar w:top="720" w:right="1134" w:bottom="720" w:left="1134" w:header="851" w:footer="851" w:gutter="0"/>
          <w:cols w:space="454"/>
          <w:docGrid w:linePitch="360"/>
        </w:sectPr>
      </w:pPr>
    </w:p>
    <w:p w:rsidR="00AB3AC6" w:rsidRPr="00402D31" w:rsidRDefault="00AB3AC6" w:rsidP="009E0647">
      <w:pPr>
        <w:widowControl w:val="0"/>
        <w:spacing w:after="0" w:line="240" w:lineRule="auto"/>
        <w:ind w:firstLine="0"/>
        <w:rPr>
          <w:rFonts w:ascii="Garamond" w:eastAsia="Times New Roman" w:hAnsi="Garamond"/>
          <w:spacing w:val="-4"/>
          <w:sz w:val="24"/>
          <w:szCs w:val="24"/>
          <w:lang w:val="sq-AL" w:eastAsia="en-GB"/>
        </w:rPr>
      </w:pPr>
    </w:p>
    <w:p w:rsidR="00BD1156" w:rsidRPr="00402D31" w:rsidRDefault="00BD1156" w:rsidP="00BD1156">
      <w:pPr>
        <w:pStyle w:val="Akti"/>
        <w:rPr>
          <w:spacing w:val="-4"/>
          <w:lang w:val="sq-AL"/>
        </w:rPr>
      </w:pPr>
      <w:r w:rsidRPr="00402D31">
        <w:rPr>
          <w:spacing w:val="-4"/>
          <w:lang w:val="sq-AL"/>
        </w:rPr>
        <w:t>UDHËZIM</w:t>
      </w:r>
    </w:p>
    <w:p w:rsidR="00BD1156" w:rsidRPr="00402D31" w:rsidRDefault="00BD1156" w:rsidP="00BD1156">
      <w:pPr>
        <w:pStyle w:val="NumriData"/>
        <w:rPr>
          <w:spacing w:val="-4"/>
          <w:lang w:val="sq-AL"/>
        </w:rPr>
      </w:pPr>
      <w:r w:rsidRPr="00402D31">
        <w:rPr>
          <w:spacing w:val="-4"/>
          <w:lang w:val="sq-AL"/>
        </w:rPr>
        <w:t>Nr. 179, datë 11.1.2017</w:t>
      </w:r>
    </w:p>
    <w:p w:rsidR="00BD1156" w:rsidRPr="00402D31" w:rsidRDefault="00BD1156" w:rsidP="00402D31">
      <w:pPr>
        <w:pStyle w:val="Hapesira7"/>
        <w:rPr>
          <w:lang w:val="sq-AL"/>
        </w:rPr>
      </w:pPr>
    </w:p>
    <w:p w:rsidR="00BD1156" w:rsidRPr="00402D31" w:rsidRDefault="00BD1156" w:rsidP="00BD1156">
      <w:pPr>
        <w:pStyle w:val="Titulli"/>
        <w:rPr>
          <w:spacing w:val="-4"/>
          <w:lang w:val="sq-AL"/>
        </w:rPr>
      </w:pPr>
      <w:r w:rsidRPr="00402D31">
        <w:rPr>
          <w:spacing w:val="-4"/>
          <w:lang w:val="sq-AL"/>
        </w:rPr>
        <w:t xml:space="preserve">PËR DOKUMENTACIONIN E APLIKIMIT PËR LICENCË DHE PROCEDURAT E INSPEKTIMIT, PEZULLIMIT DHE/OSE SHFUQIZIMIT TË LICENCËS PËR USHTRIMIN E VEPRIMTARISË SË AGJENCISË SË UDHËTIMIT DHE OPERATORIT TURISTIK  </w:t>
      </w:r>
    </w:p>
    <w:p w:rsidR="00BD1156" w:rsidRPr="00402D31" w:rsidRDefault="00BD1156" w:rsidP="00402D31">
      <w:pPr>
        <w:pStyle w:val="Hapesira7"/>
        <w:rPr>
          <w:lang w:val="sq-AL"/>
        </w:rPr>
      </w:pPr>
    </w:p>
    <w:p w:rsidR="00BD1156" w:rsidRPr="00402D31" w:rsidRDefault="00BD1156" w:rsidP="00BD1156">
      <w:pPr>
        <w:pStyle w:val="Paragrafi"/>
        <w:rPr>
          <w:spacing w:val="-4"/>
          <w:lang w:val="sq-AL"/>
        </w:rPr>
      </w:pPr>
      <w:r w:rsidRPr="00402D31">
        <w:rPr>
          <w:spacing w:val="-4"/>
          <w:lang w:val="sq-AL"/>
        </w:rPr>
        <w:t xml:space="preserve">Në mbështetje të nenit 102, pika 4 të Kushtetutës së Republikës së Shqipërisë, në zbatim të nenit 48 dhe 51 të ligjit nr. 93/2015 “Për turizmin”, të nenit 16, pika 3 dhe nenit 19 të ligjit nr. 10081, date 23.2.2009 “Për licencat, autorizimet dhe lejet në Republikën e Shqipërisë”, i ndryshuar dhe të vendimit nr. 538, date 26.5.2009 “Për licencat dhe lejet që trajtohen nga apo nëpërmjet Qendrës Kombëtare të Licencimit (QKL) dhe disa rregulla të tjera nënligjore të përbashkëta të Këshillit të Ministrave”, </w:t>
      </w:r>
    </w:p>
    <w:p w:rsidR="00BD1156" w:rsidRPr="00402D31" w:rsidRDefault="00BD1156" w:rsidP="00402D31">
      <w:pPr>
        <w:pStyle w:val="Hapesira7"/>
        <w:rPr>
          <w:lang w:val="sq-AL"/>
        </w:rPr>
      </w:pPr>
    </w:p>
    <w:p w:rsidR="00BD1156" w:rsidRPr="00402D31" w:rsidRDefault="00BD1156" w:rsidP="00402D31">
      <w:pPr>
        <w:pStyle w:val="Titulli"/>
        <w:rPr>
          <w:b w:val="0"/>
          <w:spacing w:val="-4"/>
          <w:lang w:val="sq-AL"/>
        </w:rPr>
      </w:pPr>
      <w:r w:rsidRPr="00402D31">
        <w:rPr>
          <w:b w:val="0"/>
          <w:spacing w:val="-4"/>
          <w:lang w:val="sq-AL"/>
        </w:rPr>
        <w:t>UDHËZOJ:</w:t>
      </w:r>
    </w:p>
    <w:p w:rsidR="00BD1156" w:rsidRPr="00402D31" w:rsidRDefault="00BD1156" w:rsidP="00402D31">
      <w:pPr>
        <w:pStyle w:val="Hapesira7"/>
        <w:ind w:firstLine="0"/>
        <w:rPr>
          <w:lang w:val="sq-AL"/>
        </w:rPr>
      </w:pPr>
    </w:p>
    <w:p w:rsidR="00BD1156" w:rsidRPr="00402D31" w:rsidRDefault="00BD1156" w:rsidP="00402D31">
      <w:pPr>
        <w:pStyle w:val="Titulli"/>
        <w:rPr>
          <w:b w:val="0"/>
          <w:spacing w:val="-4"/>
          <w:lang w:val="sq-AL"/>
        </w:rPr>
      </w:pPr>
      <w:r w:rsidRPr="00402D31">
        <w:rPr>
          <w:b w:val="0"/>
          <w:spacing w:val="-4"/>
          <w:lang w:val="sq-AL"/>
        </w:rPr>
        <w:t>KREU 1</w:t>
      </w:r>
    </w:p>
    <w:p w:rsidR="00BD1156" w:rsidRPr="00402D31" w:rsidRDefault="00BD1156" w:rsidP="00402D31">
      <w:pPr>
        <w:pStyle w:val="Titulli"/>
        <w:rPr>
          <w:spacing w:val="-4"/>
          <w:lang w:val="sq-AL"/>
        </w:rPr>
      </w:pPr>
      <w:r w:rsidRPr="00402D31">
        <w:rPr>
          <w:b w:val="0"/>
          <w:spacing w:val="-4"/>
          <w:lang w:val="sq-AL"/>
        </w:rPr>
        <w:t>DOKUMENTACIONI I APLIKIMIT PËR LICENCË</w:t>
      </w:r>
    </w:p>
    <w:p w:rsidR="00BD1156" w:rsidRPr="00402D31" w:rsidRDefault="00BD1156" w:rsidP="00402D31">
      <w:pPr>
        <w:pStyle w:val="Hapesira7"/>
        <w:rPr>
          <w:lang w:val="sq-AL"/>
        </w:rPr>
      </w:pPr>
    </w:p>
    <w:p w:rsidR="00BD1156" w:rsidRPr="00402D31" w:rsidRDefault="00BD1156" w:rsidP="00BD1156">
      <w:pPr>
        <w:pStyle w:val="Paragrafi"/>
        <w:rPr>
          <w:spacing w:val="-4"/>
          <w:lang w:val="sq-AL"/>
        </w:rPr>
      </w:pPr>
      <w:r w:rsidRPr="00402D31">
        <w:rPr>
          <w:spacing w:val="-4"/>
          <w:lang w:val="sq-AL"/>
        </w:rPr>
        <w:t>1. Veprimtaria e agjencisë së udhëtimit do t'i nënshtrohet pajisjes me licencë, me kodin XIII.1.A "Agjenci udhëtimi", sipas përcaktimeve të parashikuara në ligjin nr. 10 081, datë 23.2.2009 "Për licencat, autorizimet dhe lejet në Republikën e Shqipërisë", të ndryshuar, dhe në vendimin nr. 538, datë 26.5.2009 të Këshillit të Ministrave "Për licencat, autorizimet dhe lejet që trajtohen nga/apo nëpërmjet Qendrës Kombëtare të Licencimit (QKL) dhe disa rregullime të tjera nënligjore të përbashkëta", të ndryshuar.</w:t>
      </w:r>
    </w:p>
    <w:p w:rsidR="00BD1156" w:rsidRPr="00402D31" w:rsidRDefault="00BD1156" w:rsidP="00BD1156">
      <w:pPr>
        <w:pStyle w:val="Paragrafi"/>
        <w:rPr>
          <w:spacing w:val="-4"/>
          <w:lang w:val="sq-AL"/>
        </w:rPr>
      </w:pPr>
      <w:r w:rsidRPr="00402D31">
        <w:rPr>
          <w:spacing w:val="-4"/>
          <w:lang w:val="sq-AL"/>
        </w:rPr>
        <w:t>2. Për pajisjen me licencë për veprimtarinë e agjencisë së udhëtimit, personat fizikë ose juridikë duhet të paraqesin pranë Qendrës Kombëtare të Biznesit (QKB) këto dokumente:</w:t>
      </w:r>
    </w:p>
    <w:p w:rsidR="00BD1156" w:rsidRPr="00402D31" w:rsidRDefault="00BD1156" w:rsidP="00BD1156">
      <w:pPr>
        <w:pStyle w:val="Paragrafi"/>
        <w:rPr>
          <w:spacing w:val="-4"/>
          <w:lang w:val="sq-AL"/>
        </w:rPr>
      </w:pPr>
      <w:r w:rsidRPr="00402D31">
        <w:rPr>
          <w:spacing w:val="-4"/>
          <w:lang w:val="sq-AL"/>
        </w:rPr>
        <w:t>a) Diplomën universitare të paktën të ciklit të parë të studimeve në fushën e turizmit ose administrimit të biznesit të lëshuar nga universitete brenda ose jashtë Shqipërisë dhe/ose diplomë e lëshuar nga IATA në fushën e turizmit dhe/ose diplomën e shkollës së mesme profesionale për turizëm dhe/ose çdo certifikatë kualifikimi profesional në fushën e turizmit për drejtuesin teknik ose përfaqësuesin ligjor. Diplomat universitare të lëshuara nga universitete të huaja duhet të jenë të njohura nga Ministria e Arsimit dhe Sportit. Certifikatat e marra jashtë shtetit duhet të jenë të përkthyera në gjuhën shqipe dhe të legalizuara/apostiluara.</w:t>
      </w:r>
    </w:p>
    <w:p w:rsidR="00BD1156" w:rsidRPr="00402D31" w:rsidRDefault="00BD1156" w:rsidP="00BD1156">
      <w:pPr>
        <w:pStyle w:val="Paragrafi"/>
        <w:rPr>
          <w:spacing w:val="-4"/>
          <w:lang w:val="sq-AL"/>
        </w:rPr>
      </w:pPr>
      <w:r w:rsidRPr="00402D31">
        <w:rPr>
          <w:spacing w:val="-4"/>
          <w:lang w:val="sq-AL"/>
        </w:rPr>
        <w:t xml:space="preserve">b) Kontrata e punës me drejtuesin teknik, nëse ky është i ndryshëm nga përfaqësuesi ligjor. </w:t>
      </w:r>
    </w:p>
    <w:p w:rsidR="00BD1156" w:rsidRPr="00402D31" w:rsidRDefault="00BD1156" w:rsidP="00BD1156">
      <w:pPr>
        <w:pStyle w:val="Paragrafi"/>
        <w:rPr>
          <w:spacing w:val="-4"/>
          <w:lang w:val="sq-AL"/>
        </w:rPr>
      </w:pPr>
      <w:r w:rsidRPr="00402D31">
        <w:rPr>
          <w:spacing w:val="-4"/>
          <w:lang w:val="sq-AL"/>
        </w:rPr>
        <w:t>c) Certifikata e gjendjes gjyqësore (dëshmi penaliteti) për 5 vitet e fundit për përfaqësuesin ligjor të lëshuar jo më herët se 3 muajt e fundit. Për shtetasit e huaj, certifikata e gjendjes gjyqësore duhet të lëshohet nga organet përgjegjëse në shtetin ku ai ka jetuar për 5 vitet e fundit.</w:t>
      </w:r>
    </w:p>
    <w:p w:rsidR="00BD1156" w:rsidRPr="00402D31" w:rsidRDefault="00BD1156" w:rsidP="00BD1156">
      <w:pPr>
        <w:pStyle w:val="Paragrafi"/>
        <w:rPr>
          <w:spacing w:val="-4"/>
          <w:lang w:val="sq-AL"/>
        </w:rPr>
      </w:pPr>
      <w:r w:rsidRPr="00402D31">
        <w:rPr>
          <w:spacing w:val="-4"/>
          <w:lang w:val="sq-AL"/>
        </w:rPr>
        <w:t>d) Certifikata e pronësisë dhe/ose kontratë qiraje dhe/ose kontratë huapërdorje që vërtetojnë zotërimin e një mjedisi pune jo më të vogël se 10 m</w:t>
      </w:r>
      <w:r w:rsidRPr="009B4F64">
        <w:rPr>
          <w:spacing w:val="-4"/>
          <w:vertAlign w:val="superscript"/>
          <w:lang w:val="sq-AL"/>
        </w:rPr>
        <w:t>2</w:t>
      </w:r>
      <w:r w:rsidRPr="00402D31">
        <w:rPr>
          <w:spacing w:val="-4"/>
          <w:lang w:val="sq-AL"/>
        </w:rPr>
        <w:t>;</w:t>
      </w:r>
    </w:p>
    <w:p w:rsidR="00BD1156" w:rsidRPr="00402D31" w:rsidRDefault="00BD1156" w:rsidP="00BD1156">
      <w:pPr>
        <w:pStyle w:val="Paragrafi"/>
        <w:rPr>
          <w:spacing w:val="-4"/>
          <w:lang w:val="sq-AL"/>
        </w:rPr>
      </w:pPr>
      <w:r w:rsidRPr="00402D31">
        <w:rPr>
          <w:spacing w:val="-4"/>
          <w:lang w:val="sq-AL"/>
        </w:rPr>
        <w:t>e) Vetëdeklarim për sipërfaqen e mjedisit të punës që përdoret për ushtrimin e veprimtarisë së agjencisë së udhëtimit;</w:t>
      </w:r>
    </w:p>
    <w:p w:rsidR="00BD1156" w:rsidRPr="00402D31" w:rsidRDefault="00BD1156" w:rsidP="00BD1156">
      <w:pPr>
        <w:pStyle w:val="Paragrafi"/>
        <w:rPr>
          <w:spacing w:val="-4"/>
          <w:lang w:val="sq-AL"/>
        </w:rPr>
      </w:pPr>
      <w:r w:rsidRPr="00402D31">
        <w:rPr>
          <w:spacing w:val="-4"/>
          <w:lang w:val="sq-AL"/>
        </w:rPr>
        <w:t xml:space="preserve">f) Vetëdeklarim për pajisjet e përshtatshme të punës. </w:t>
      </w:r>
    </w:p>
    <w:p w:rsidR="00BD1156" w:rsidRPr="00402D31" w:rsidRDefault="00BD1156" w:rsidP="00BD1156">
      <w:pPr>
        <w:pStyle w:val="Paragrafi"/>
        <w:rPr>
          <w:spacing w:val="-4"/>
          <w:lang w:val="sq-AL"/>
        </w:rPr>
      </w:pPr>
      <w:r w:rsidRPr="00402D31">
        <w:rPr>
          <w:spacing w:val="-4"/>
          <w:lang w:val="sq-AL"/>
        </w:rPr>
        <w:t>3. Veprimtaria e operatorit turistik do t'i nënshtrohet pajisjes me licencë, me kodin XIII.1.B "Operator turistik", sipas përcaktimeve të parashikuara në ligjin nr. 10 081, datë 23.2.2009 "Për licencat, autorizimet dhe lejet në Republikën e Shqipërisë", të ndryshuar, dhe në vendimin nr. 538, datë 26.5.2009 të Këshillit të Ministrave "Për licencat, autorizimet dhe lejet që trajtohen nga/apo nëpërmjet Qendrës Kombëtare të Licencimit (QKL) dhe disa rregullime të tjera nënligjore të përbashkëta", të ndryshuar.</w:t>
      </w:r>
    </w:p>
    <w:p w:rsidR="00BD1156" w:rsidRPr="00402D31" w:rsidRDefault="00BD1156" w:rsidP="00BD1156">
      <w:pPr>
        <w:pStyle w:val="Paragrafi"/>
        <w:rPr>
          <w:spacing w:val="-4"/>
          <w:lang w:val="sq-AL"/>
        </w:rPr>
      </w:pPr>
      <w:r w:rsidRPr="00402D31">
        <w:rPr>
          <w:spacing w:val="-4"/>
          <w:lang w:val="sq-AL"/>
        </w:rPr>
        <w:t>4. Për pajisjen me licencë për veprimtarinë e operatorit turistik, personat fizikë ose juridikë duhet të paraqesin pranë Qendrës Kombëtare të Biznesit (QKB) këto dokumente:</w:t>
      </w:r>
    </w:p>
    <w:p w:rsidR="00BD1156" w:rsidRPr="00402D31" w:rsidRDefault="00BD1156" w:rsidP="00BD1156">
      <w:pPr>
        <w:pStyle w:val="Paragrafi"/>
        <w:rPr>
          <w:spacing w:val="-4"/>
          <w:lang w:val="sq-AL"/>
        </w:rPr>
      </w:pPr>
      <w:r w:rsidRPr="00402D31">
        <w:rPr>
          <w:spacing w:val="-4"/>
          <w:lang w:val="sq-AL"/>
        </w:rPr>
        <w:t>a) Diplomën universitare të ciklit të parë të studimeve në fushën e turizmit të lëshuar nga universitete brenda ose jashtë Shqipërisë për drejtuesin teknik. Diplomat universitare të lëshuara nga universitete të huaja duhet të jenë të njohura nga Ministria e Arsimit dhe Sportit.</w:t>
      </w:r>
    </w:p>
    <w:p w:rsidR="00BD1156" w:rsidRPr="00402D31" w:rsidRDefault="00BD1156" w:rsidP="00BD1156">
      <w:pPr>
        <w:pStyle w:val="Paragrafi"/>
        <w:rPr>
          <w:spacing w:val="-4"/>
          <w:lang w:val="sq-AL"/>
        </w:rPr>
      </w:pPr>
      <w:r w:rsidRPr="00402D31">
        <w:rPr>
          <w:spacing w:val="-4"/>
          <w:lang w:val="sq-AL"/>
        </w:rPr>
        <w:t>b) Diplomën universitare të ciklit të parë të studimeve në fushën e turizmit të lëshuar nga universitete brenda ose jashtë Shqipërisë për përfaqësuesin ligjor. Diplomat universitare të lëshuara nga universitete të huaja duhet të jenë të njohura nga Ministria e Arsimit dhe Sportit.</w:t>
      </w:r>
    </w:p>
    <w:p w:rsidR="00BD1156" w:rsidRPr="00402D31" w:rsidRDefault="00BD1156" w:rsidP="00BD1156">
      <w:pPr>
        <w:pStyle w:val="Paragrafi"/>
        <w:rPr>
          <w:spacing w:val="-4"/>
          <w:lang w:val="sq-AL"/>
        </w:rPr>
      </w:pPr>
      <w:r w:rsidRPr="00402D31">
        <w:rPr>
          <w:spacing w:val="-4"/>
          <w:lang w:val="sq-AL"/>
        </w:rPr>
        <w:t>c) Kontrata e punës me drejtuesin teknik.</w:t>
      </w:r>
    </w:p>
    <w:p w:rsidR="00BD1156" w:rsidRPr="00402D31" w:rsidRDefault="00BD1156" w:rsidP="00BD1156">
      <w:pPr>
        <w:pStyle w:val="Paragrafi"/>
        <w:rPr>
          <w:spacing w:val="-4"/>
          <w:lang w:val="sq-AL"/>
        </w:rPr>
      </w:pPr>
      <w:r w:rsidRPr="00402D31">
        <w:rPr>
          <w:spacing w:val="-4"/>
          <w:lang w:val="sq-AL"/>
        </w:rPr>
        <w:t>d) Certifikata e gjendjes gjyqësore (dëshmi penaliteti) për 5 vitet e fundit për përfaqësuesin ligjor të lëshuar jo më herët se 3 muajt e fundit. Për shtetasit e huaj, certifikata e gjendjes gjyqësore duhet të lëshohet nga organet përgjegjëse në shtetin ku ai ka jetuar për 5 vitet e fundit.</w:t>
      </w:r>
    </w:p>
    <w:p w:rsidR="00BD1156" w:rsidRPr="00402D31" w:rsidRDefault="00BD1156" w:rsidP="00BD1156">
      <w:pPr>
        <w:pStyle w:val="Paragrafi"/>
        <w:rPr>
          <w:spacing w:val="-4"/>
          <w:lang w:val="sq-AL"/>
        </w:rPr>
      </w:pPr>
      <w:r w:rsidRPr="00402D31">
        <w:rPr>
          <w:spacing w:val="-4"/>
          <w:lang w:val="sq-AL"/>
        </w:rPr>
        <w:t>e) Dokument që vërteton eksperiencën e mëparshme në këtë fushë të drejtuesit teknik dhe përfaqësuesit ligjor (administratorit) do të pranohen:</w:t>
      </w:r>
    </w:p>
    <w:p w:rsidR="00BD1156" w:rsidRPr="00402D31" w:rsidRDefault="00BD1156" w:rsidP="00BD1156">
      <w:pPr>
        <w:pStyle w:val="Paragrafi"/>
        <w:rPr>
          <w:spacing w:val="-4"/>
          <w:lang w:val="sq-AL"/>
        </w:rPr>
      </w:pPr>
      <w:r w:rsidRPr="00402D31">
        <w:rPr>
          <w:spacing w:val="-4"/>
          <w:lang w:val="sq-AL"/>
        </w:rPr>
        <w:t>- Kontratat e punës që specifikojnë pozicionin e punës në fushën e turizmit, dhe/ose</w:t>
      </w:r>
    </w:p>
    <w:p w:rsidR="00BD1156" w:rsidRPr="00402D31" w:rsidRDefault="00BD1156" w:rsidP="00BD1156">
      <w:pPr>
        <w:pStyle w:val="Paragrafi"/>
        <w:rPr>
          <w:spacing w:val="-4"/>
          <w:lang w:val="sq-AL"/>
        </w:rPr>
      </w:pPr>
      <w:r w:rsidRPr="00402D31">
        <w:rPr>
          <w:spacing w:val="-4"/>
          <w:lang w:val="sq-AL"/>
        </w:rPr>
        <w:t>- Vërtetime pune të lëshuara nga punëdhënës të mëparshëm, ku të specifikohet eksperienca e punës në fushën e turizmit.</w:t>
      </w:r>
    </w:p>
    <w:p w:rsidR="00BD1156" w:rsidRPr="00402D31" w:rsidRDefault="00BD1156" w:rsidP="00BD1156">
      <w:pPr>
        <w:pStyle w:val="Paragrafi"/>
        <w:rPr>
          <w:spacing w:val="-6"/>
          <w:lang w:val="sq-AL"/>
        </w:rPr>
      </w:pPr>
      <w:r w:rsidRPr="00402D31">
        <w:rPr>
          <w:spacing w:val="-6"/>
          <w:lang w:val="sq-AL"/>
        </w:rPr>
        <w:t>g) Certifikata e pronësisë dhe/ose kontratë qiraje dhe/ose kontratë huapërdorje që vërtetojnë zotërimin e një mjedisi pune jo më të vogël se 16 m</w:t>
      </w:r>
      <w:r w:rsidRPr="00402D31">
        <w:rPr>
          <w:spacing w:val="-6"/>
          <w:vertAlign w:val="superscript"/>
          <w:lang w:val="sq-AL"/>
        </w:rPr>
        <w:t>2</w:t>
      </w:r>
      <w:r w:rsidRPr="00402D31">
        <w:rPr>
          <w:spacing w:val="-6"/>
          <w:lang w:val="sq-AL"/>
        </w:rPr>
        <w:t>;</w:t>
      </w:r>
    </w:p>
    <w:p w:rsidR="00BD1156" w:rsidRPr="00402D31" w:rsidRDefault="00BD1156" w:rsidP="00BD1156">
      <w:pPr>
        <w:pStyle w:val="Paragrafi"/>
        <w:rPr>
          <w:spacing w:val="-4"/>
          <w:lang w:val="sq-AL"/>
        </w:rPr>
      </w:pPr>
      <w:r w:rsidRPr="00402D31">
        <w:rPr>
          <w:spacing w:val="-4"/>
          <w:lang w:val="sq-AL"/>
        </w:rPr>
        <w:t>h) Vetëdeklarim për sipërfaqen e mjedisit të punës që përdoret për ushtrimin e veprimtarisë së agjencisë së udhëtimit;</w:t>
      </w:r>
    </w:p>
    <w:p w:rsidR="00BD1156" w:rsidRPr="00402D31" w:rsidRDefault="00BD1156" w:rsidP="00BD1156">
      <w:pPr>
        <w:pStyle w:val="Paragrafi"/>
        <w:rPr>
          <w:spacing w:val="-4"/>
          <w:lang w:val="sq-AL"/>
        </w:rPr>
      </w:pPr>
      <w:r w:rsidRPr="00402D31">
        <w:rPr>
          <w:spacing w:val="-4"/>
          <w:lang w:val="sq-AL"/>
        </w:rPr>
        <w:t>Vetëdeklarim për pajisjet e përshtatshme të punës.</w:t>
      </w:r>
    </w:p>
    <w:p w:rsidR="00BD1156" w:rsidRPr="00402D31" w:rsidRDefault="00BD1156" w:rsidP="00402D31">
      <w:pPr>
        <w:pStyle w:val="Hapesira7"/>
        <w:rPr>
          <w:lang w:val="sq-AL"/>
        </w:rPr>
      </w:pPr>
    </w:p>
    <w:p w:rsidR="00BD1156" w:rsidRPr="00402D31" w:rsidRDefault="00BD1156" w:rsidP="00BD1156">
      <w:pPr>
        <w:pStyle w:val="Titulli"/>
        <w:rPr>
          <w:b w:val="0"/>
          <w:spacing w:val="-4"/>
          <w:lang w:val="sq-AL"/>
        </w:rPr>
      </w:pPr>
      <w:r w:rsidRPr="00402D31">
        <w:rPr>
          <w:b w:val="0"/>
          <w:spacing w:val="-4"/>
          <w:lang w:val="sq-AL"/>
        </w:rPr>
        <w:t>KREU II</w:t>
      </w:r>
    </w:p>
    <w:p w:rsidR="00BD1156" w:rsidRPr="00402D31" w:rsidRDefault="00BD1156" w:rsidP="00BD1156">
      <w:pPr>
        <w:pStyle w:val="Titulli"/>
        <w:rPr>
          <w:spacing w:val="-4"/>
          <w:lang w:val="sq-AL"/>
        </w:rPr>
      </w:pPr>
      <w:r w:rsidRPr="00402D31">
        <w:rPr>
          <w:b w:val="0"/>
          <w:spacing w:val="-4"/>
          <w:lang w:val="sq-AL"/>
        </w:rPr>
        <w:t>INSPEKTIMET DHE PEZULLIMI DHE/OSE SHFUQIZIMI I LICENCËS</w:t>
      </w:r>
    </w:p>
    <w:p w:rsidR="00BD1156" w:rsidRPr="00402D31" w:rsidRDefault="00BD1156" w:rsidP="00402D31">
      <w:pPr>
        <w:pStyle w:val="Hapesira7"/>
        <w:rPr>
          <w:lang w:val="sq-AL"/>
        </w:rPr>
      </w:pPr>
    </w:p>
    <w:p w:rsidR="00BD1156" w:rsidRPr="00402D31" w:rsidRDefault="00BD1156" w:rsidP="00BD1156">
      <w:pPr>
        <w:pStyle w:val="Paragrafi"/>
        <w:rPr>
          <w:spacing w:val="-4"/>
          <w:lang w:val="sq-AL"/>
        </w:rPr>
      </w:pPr>
      <w:r w:rsidRPr="00402D31">
        <w:rPr>
          <w:spacing w:val="-4"/>
          <w:lang w:val="sq-AL"/>
        </w:rPr>
        <w:t>1. Kontrolli i zbatimit të kritereve dhe kushteve të licencimit dhe ushtrimit të veprimtarisë nga agjencitë e udhëtimit dhe operatorët turistikë do të kryhet në përputhje me nenet 16 dhe 17 të ligjit 99/2015 “Për turizmin” dhe aktet nënligjore në zbatim të tij.</w:t>
      </w:r>
    </w:p>
    <w:p w:rsidR="00BD1156" w:rsidRPr="00402D31" w:rsidRDefault="00BD1156" w:rsidP="00BD1156">
      <w:pPr>
        <w:pStyle w:val="Paragrafi"/>
        <w:rPr>
          <w:spacing w:val="-4"/>
          <w:lang w:val="sq-AL"/>
        </w:rPr>
      </w:pPr>
      <w:r w:rsidRPr="00402D31">
        <w:rPr>
          <w:spacing w:val="-4"/>
          <w:lang w:val="sq-AL"/>
        </w:rPr>
        <w:t>2. Licencat për veprimtaritë e agjencisë së udhëtimit dhe operatorit turistik pezullohen kur:</w:t>
      </w:r>
    </w:p>
    <w:p w:rsidR="00BD1156" w:rsidRPr="00402D31" w:rsidRDefault="00BD1156" w:rsidP="00BD1156">
      <w:pPr>
        <w:pStyle w:val="Paragrafi"/>
        <w:rPr>
          <w:spacing w:val="-4"/>
          <w:lang w:val="sq-AL"/>
        </w:rPr>
      </w:pPr>
      <w:r w:rsidRPr="00402D31">
        <w:rPr>
          <w:spacing w:val="-4"/>
          <w:lang w:val="sq-AL"/>
        </w:rPr>
        <w:t>a) agjencia e udhëtimit ose operatori turistik nuk përmbush më kriteret e dhënies së licencës ose shkel detyrimet e përcaktuara në të;</w:t>
      </w:r>
    </w:p>
    <w:p w:rsidR="00BD1156" w:rsidRPr="00402D31" w:rsidRDefault="00BD1156" w:rsidP="00BD1156">
      <w:pPr>
        <w:pStyle w:val="Paragrafi"/>
        <w:rPr>
          <w:spacing w:val="-4"/>
          <w:lang w:val="sq-AL"/>
        </w:rPr>
      </w:pPr>
      <w:r w:rsidRPr="00402D31">
        <w:rPr>
          <w:spacing w:val="-4"/>
          <w:lang w:val="sq-AL"/>
        </w:rPr>
        <w:t>b) agjencia e udhëtimit ose operatori turistik nuk përmbush kërkesat dhe kriteret për ushtrimin e veprimtarisë së tyre sipas akteve nënligjore në fuqi.</w:t>
      </w:r>
    </w:p>
    <w:p w:rsidR="00BD1156" w:rsidRPr="00402D31" w:rsidRDefault="00BD1156" w:rsidP="00BD1156">
      <w:pPr>
        <w:pStyle w:val="Paragrafi"/>
        <w:rPr>
          <w:spacing w:val="-4"/>
          <w:lang w:val="sq-AL"/>
        </w:rPr>
      </w:pPr>
      <w:r w:rsidRPr="00402D31">
        <w:rPr>
          <w:spacing w:val="-4"/>
          <w:lang w:val="sq-AL"/>
        </w:rPr>
        <w:t>3. Konstatimi i mosplotësimit të kritereve apo shkeljes së detyrimeve bëhet nga inspektorati përgjegjës për turizmin.</w:t>
      </w:r>
    </w:p>
    <w:p w:rsidR="00BD1156" w:rsidRPr="00402D31" w:rsidRDefault="00BD1156" w:rsidP="00BD1156">
      <w:pPr>
        <w:pStyle w:val="Paragrafi"/>
        <w:rPr>
          <w:spacing w:val="-4"/>
          <w:lang w:val="sq-AL"/>
        </w:rPr>
      </w:pPr>
      <w:r w:rsidRPr="00402D31">
        <w:rPr>
          <w:spacing w:val="-4"/>
          <w:lang w:val="sq-AL"/>
        </w:rPr>
        <w:t>4. Pas konstatimit, inspektorati përgjegjës për turizmin pezullon licencën dhe njofton subjektin për përmbushjen e kritereve apo detyrimeve, brenda një afati jo më shumë se 30 ditë.</w:t>
      </w:r>
    </w:p>
    <w:p w:rsidR="00BD1156" w:rsidRPr="00402D31" w:rsidRDefault="00BD1156" w:rsidP="00BD1156">
      <w:pPr>
        <w:pStyle w:val="Paragrafi"/>
        <w:rPr>
          <w:spacing w:val="-6"/>
          <w:lang w:val="sq-AL"/>
        </w:rPr>
      </w:pPr>
      <w:r w:rsidRPr="00402D31">
        <w:rPr>
          <w:spacing w:val="-6"/>
          <w:lang w:val="sq-AL"/>
        </w:rPr>
        <w:t>5. Kur vendoset pezullimi i aktivitetit të subjektit, lajmërohet menjëherë ministria përgjegjëse për turizmin dhe Qendra Kombëtare e Biznesit, duke shpjeguar në mënyrë të detajuar, arsyet që e kanë çuar për të dhënë urdhrin e pezullimit dhe vendimi i pezullimit publikohet në regjistrin kombëtar të licencave, autorizimeve dhe lejeve.</w:t>
      </w:r>
    </w:p>
    <w:p w:rsidR="00BD1156" w:rsidRPr="00402D31" w:rsidRDefault="00BD1156" w:rsidP="00BD1156">
      <w:pPr>
        <w:pStyle w:val="Paragrafi"/>
        <w:rPr>
          <w:spacing w:val="-4"/>
          <w:lang w:val="sq-AL"/>
        </w:rPr>
      </w:pPr>
      <w:r w:rsidRPr="00402D31">
        <w:rPr>
          <w:spacing w:val="-4"/>
          <w:lang w:val="sq-AL"/>
        </w:rPr>
        <w:t xml:space="preserve">6. Vendimi për pezullimin e licencës shfuqizohet nga inspektorati përgjegjës për turizmin kur verifikohet dhe vlerësohet se subjekti i ka plotësuar të gjitha detyrimet, sipas rastit. </w:t>
      </w:r>
    </w:p>
    <w:p w:rsidR="00BD1156" w:rsidRPr="00402D31" w:rsidRDefault="00BD1156" w:rsidP="00BD1156">
      <w:pPr>
        <w:pStyle w:val="Paragrafi"/>
        <w:rPr>
          <w:spacing w:val="-4"/>
          <w:lang w:val="sq-AL"/>
        </w:rPr>
      </w:pPr>
      <w:r w:rsidRPr="00402D31">
        <w:rPr>
          <w:spacing w:val="-4"/>
          <w:lang w:val="sq-AL"/>
        </w:rPr>
        <w:t>7. Licenca e agjencisë së udhëtimit dhe operatorit turistik shfuqizohet nga inspektorati përgjegjës për turizmin:</w:t>
      </w:r>
    </w:p>
    <w:p w:rsidR="00BD1156" w:rsidRPr="00402D31" w:rsidRDefault="00BD1156" w:rsidP="00BD1156">
      <w:pPr>
        <w:pStyle w:val="Paragrafi"/>
        <w:rPr>
          <w:spacing w:val="-4"/>
          <w:lang w:val="sq-AL"/>
        </w:rPr>
      </w:pPr>
      <w:r w:rsidRPr="00402D31">
        <w:rPr>
          <w:spacing w:val="-4"/>
          <w:lang w:val="sq-AL"/>
        </w:rPr>
        <w:t>a) kur rrethanat janë të tilla, që s’do të kishte kuptim apo mundësi për përmbushjen e kritereve ose ndreqjen e shkeljes së detyrimeve nga subjekti brenda çdo afati të arsyeshëm pezullimi;</w:t>
      </w:r>
    </w:p>
    <w:p w:rsidR="00BD1156" w:rsidRPr="00402D31" w:rsidRDefault="00BD1156" w:rsidP="00BD1156">
      <w:pPr>
        <w:pStyle w:val="Paragrafi"/>
        <w:rPr>
          <w:spacing w:val="-4"/>
          <w:lang w:val="sq-AL"/>
        </w:rPr>
      </w:pPr>
      <w:r w:rsidRPr="00402D31">
        <w:rPr>
          <w:spacing w:val="-4"/>
          <w:lang w:val="sq-AL"/>
        </w:rPr>
        <w:t>b) në rast të moszbatimit të detyrimeve brenda afatit të pezullimit të përcaktuar më sipër;</w:t>
      </w:r>
    </w:p>
    <w:p w:rsidR="00BD1156" w:rsidRPr="00402D31" w:rsidRDefault="00BD1156" w:rsidP="00BD1156">
      <w:pPr>
        <w:pStyle w:val="Paragrafi"/>
        <w:rPr>
          <w:spacing w:val="-4"/>
          <w:lang w:val="sq-AL"/>
        </w:rPr>
      </w:pPr>
      <w:r w:rsidRPr="00402D31">
        <w:rPr>
          <w:spacing w:val="-4"/>
          <w:lang w:val="sq-AL"/>
        </w:rPr>
        <w:t xml:space="preserve">c) në rast të shkeljeve të rënda me faj nga subjekti dhe/ose kur shkelja ka shkaktuar dëmtim të interesit publik. </w:t>
      </w:r>
    </w:p>
    <w:p w:rsidR="00BD1156" w:rsidRPr="00402D31" w:rsidRDefault="00BD1156" w:rsidP="00BD1156">
      <w:pPr>
        <w:pStyle w:val="Paragrafi"/>
        <w:rPr>
          <w:spacing w:val="-4"/>
          <w:lang w:val="sq-AL"/>
        </w:rPr>
      </w:pPr>
      <w:r w:rsidRPr="00402D31">
        <w:rPr>
          <w:spacing w:val="-4"/>
          <w:lang w:val="sq-AL"/>
        </w:rPr>
        <w:t xml:space="preserve">Për zbatimin e këtij udhëzimi ngarkohen Drejtoria e Përgjithshme e Zhvillimit të Turizmit, Qendra Kombëtare e Biznesit dhe Inspektorati në fushën e turizmit. </w:t>
      </w:r>
    </w:p>
    <w:p w:rsidR="00BD1156" w:rsidRPr="00402D31" w:rsidRDefault="00BD1156" w:rsidP="00BD1156">
      <w:pPr>
        <w:pStyle w:val="Paragrafi"/>
        <w:rPr>
          <w:spacing w:val="-4"/>
          <w:lang w:val="sq-AL"/>
        </w:rPr>
      </w:pPr>
      <w:r w:rsidRPr="00402D31">
        <w:rPr>
          <w:spacing w:val="-4"/>
          <w:lang w:val="sq-AL"/>
        </w:rPr>
        <w:t>Ky udhëzim hyn në fuqi menjëherë.</w:t>
      </w:r>
    </w:p>
    <w:p w:rsidR="00BD1156" w:rsidRPr="00402D31" w:rsidRDefault="00BD1156" w:rsidP="00402D31">
      <w:pPr>
        <w:pStyle w:val="Hapesira7"/>
        <w:rPr>
          <w:lang w:val="sq-AL"/>
        </w:rPr>
      </w:pPr>
    </w:p>
    <w:p w:rsidR="009C772C" w:rsidRPr="00402D31" w:rsidRDefault="009C772C" w:rsidP="00402D31">
      <w:pPr>
        <w:widowControl w:val="0"/>
        <w:spacing w:after="0" w:line="240" w:lineRule="auto"/>
        <w:jc w:val="right"/>
        <w:rPr>
          <w:rFonts w:ascii="Garamond" w:eastAsia="Times New Roman" w:hAnsi="Garamond"/>
          <w:spacing w:val="-4"/>
          <w:sz w:val="24"/>
          <w:szCs w:val="24"/>
          <w:lang w:val="sq-AL" w:eastAsia="en-GB"/>
        </w:rPr>
      </w:pPr>
      <w:r w:rsidRPr="00402D31">
        <w:rPr>
          <w:rFonts w:ascii="Garamond" w:eastAsia="Times New Roman" w:hAnsi="Garamond"/>
          <w:spacing w:val="-4"/>
          <w:sz w:val="24"/>
          <w:szCs w:val="24"/>
          <w:lang w:val="sq-AL" w:eastAsia="en-GB"/>
        </w:rPr>
        <w:t>MINISTRI I ZHVILLIMIT EKONOMIK, TURIZMIT, TREGTISË DHE SIPËRMARRJES</w:t>
      </w:r>
    </w:p>
    <w:p w:rsidR="00BD1156" w:rsidRPr="00402D31" w:rsidRDefault="00BD1156" w:rsidP="00BD1156">
      <w:pPr>
        <w:pStyle w:val="AutoritetiEmer"/>
        <w:rPr>
          <w:spacing w:val="-4"/>
          <w:lang w:val="sq-AL"/>
        </w:rPr>
      </w:pPr>
      <w:r w:rsidRPr="00402D31">
        <w:rPr>
          <w:spacing w:val="-4"/>
          <w:lang w:val="sq-AL"/>
        </w:rPr>
        <w:t>Milva Ekonomi</w:t>
      </w:r>
    </w:p>
    <w:p w:rsidR="00BD1156" w:rsidRPr="00402D31" w:rsidRDefault="00BD1156" w:rsidP="00BD1156">
      <w:pPr>
        <w:spacing w:after="0" w:line="240" w:lineRule="auto"/>
        <w:ind w:firstLine="0"/>
        <w:jc w:val="center"/>
        <w:rPr>
          <w:rFonts w:ascii="Garamond" w:hAnsi="Garamond"/>
          <w:b/>
          <w:spacing w:val="-4"/>
          <w:sz w:val="24"/>
          <w:szCs w:val="24"/>
          <w:lang w:val="sq-AL"/>
        </w:rPr>
      </w:pPr>
    </w:p>
    <w:p w:rsidR="00BD1156" w:rsidRPr="00402D31" w:rsidRDefault="00BD1156" w:rsidP="00BD1156">
      <w:pPr>
        <w:spacing w:after="0" w:line="240" w:lineRule="auto"/>
        <w:ind w:firstLine="0"/>
        <w:jc w:val="center"/>
        <w:rPr>
          <w:rFonts w:ascii="Garamond" w:hAnsi="Garamond"/>
          <w:b/>
          <w:spacing w:val="-4"/>
          <w:sz w:val="24"/>
          <w:szCs w:val="24"/>
          <w:lang w:val="sq-AL"/>
        </w:rPr>
      </w:pPr>
      <w:r w:rsidRPr="00402D31">
        <w:rPr>
          <w:rFonts w:ascii="Garamond" w:hAnsi="Garamond"/>
          <w:b/>
          <w:spacing w:val="-4"/>
          <w:sz w:val="24"/>
          <w:szCs w:val="24"/>
          <w:lang w:val="sq-AL"/>
        </w:rPr>
        <w:t>UDHËZIM</w:t>
      </w:r>
    </w:p>
    <w:p w:rsidR="00BD1156" w:rsidRPr="00402D31" w:rsidRDefault="00BD1156" w:rsidP="00BD1156">
      <w:pPr>
        <w:spacing w:after="0" w:line="240" w:lineRule="auto"/>
        <w:ind w:firstLine="0"/>
        <w:jc w:val="center"/>
        <w:rPr>
          <w:rFonts w:ascii="Garamond" w:hAnsi="Garamond"/>
          <w:b/>
          <w:spacing w:val="-4"/>
          <w:sz w:val="24"/>
          <w:szCs w:val="24"/>
          <w:lang w:val="sq-AL"/>
        </w:rPr>
      </w:pPr>
      <w:r w:rsidRPr="00402D31">
        <w:rPr>
          <w:rFonts w:ascii="Garamond" w:hAnsi="Garamond"/>
          <w:b/>
          <w:spacing w:val="-4"/>
          <w:sz w:val="24"/>
          <w:szCs w:val="24"/>
          <w:lang w:val="sq-AL"/>
        </w:rPr>
        <w:t>Nr. 1192, datë 13.2.2017</w:t>
      </w:r>
    </w:p>
    <w:p w:rsidR="00BD1156" w:rsidRPr="00402D31" w:rsidRDefault="00BD1156" w:rsidP="00402D31">
      <w:pPr>
        <w:pStyle w:val="Hapesira7"/>
        <w:rPr>
          <w:lang w:val="sq-AL"/>
        </w:rPr>
      </w:pPr>
    </w:p>
    <w:p w:rsidR="00BD1156" w:rsidRPr="00402D31" w:rsidRDefault="00BD1156" w:rsidP="00BD1156">
      <w:pPr>
        <w:spacing w:after="0" w:line="240" w:lineRule="auto"/>
        <w:ind w:firstLine="0"/>
        <w:jc w:val="center"/>
        <w:rPr>
          <w:rFonts w:ascii="Garamond" w:hAnsi="Garamond"/>
          <w:b/>
          <w:spacing w:val="-4"/>
          <w:sz w:val="24"/>
          <w:szCs w:val="24"/>
          <w:lang w:val="sq-AL"/>
        </w:rPr>
      </w:pPr>
      <w:r w:rsidRPr="00402D31">
        <w:rPr>
          <w:rFonts w:ascii="Garamond" w:hAnsi="Garamond"/>
          <w:b/>
          <w:spacing w:val="-4"/>
          <w:sz w:val="24"/>
          <w:szCs w:val="24"/>
          <w:lang w:val="sq-AL"/>
        </w:rPr>
        <w:t>PËR DISA NDRYSHIME NË UDHËZIMIN NR. 179, DATË 11/01/2017 “PËR DOKUMENTACIONIN E APLIKIMIT DHE PROCEDURAT E INSPEKTIMIT, PEZULLIMIT DHE REVOKIMIT TË LICENCËS PËR USHTRIMIN E VEPRIMTARISË SË AGJENCISË SË UDHËTIMIT DHE OPERATORIT TURISTIK”</w:t>
      </w:r>
    </w:p>
    <w:p w:rsidR="00BD1156" w:rsidRPr="00402D31" w:rsidRDefault="00BD1156" w:rsidP="00402D31">
      <w:pPr>
        <w:pStyle w:val="Hapesira7"/>
        <w:rPr>
          <w:lang w:val="sq-AL"/>
        </w:rPr>
      </w:pPr>
    </w:p>
    <w:p w:rsidR="00BD1156" w:rsidRPr="00402D31" w:rsidRDefault="00BD1156" w:rsidP="00BD1156">
      <w:pPr>
        <w:spacing w:after="0" w:line="240" w:lineRule="auto"/>
        <w:ind w:firstLine="0"/>
        <w:rPr>
          <w:rFonts w:ascii="Garamond" w:hAnsi="Garamond"/>
          <w:spacing w:val="-4"/>
          <w:sz w:val="24"/>
          <w:szCs w:val="24"/>
          <w:lang w:val="sq-AL"/>
        </w:rPr>
      </w:pPr>
      <w:r w:rsidRPr="00402D31">
        <w:rPr>
          <w:rFonts w:ascii="Garamond" w:hAnsi="Garamond"/>
          <w:spacing w:val="-4"/>
          <w:sz w:val="24"/>
          <w:szCs w:val="24"/>
          <w:lang w:val="sq-AL"/>
        </w:rPr>
        <w:t xml:space="preserve">Në mbështetje të nenit 102, pika 4 të Kushtetutës së Republikës së Shqipërisë, në zbatim të nenit 48 dhe 51 të ligjit nr. 93/2015 “Për turizmin”, të nenit 16, pika 3 dhe nenit 19 të ligjit nr. 10081, datë 23.2.2009 “Për licencat, autorizimet dhe lejet në Republikën e Shqipërisë”, të ndryshuar dhe të vendimit nr. 538, datë 26.05.2009 “Për licencat dhe lejet që trajtohen nga apo nëpërmjet Qendrës Kombëtare të Licencimit (QKL) dhe disa rregulla të tjera nënligjore të përbashkëta të Këshillit të Ministrave”, </w:t>
      </w:r>
    </w:p>
    <w:p w:rsidR="00BD1156" w:rsidRPr="00402D31" w:rsidRDefault="00BD1156" w:rsidP="00402D31">
      <w:pPr>
        <w:pStyle w:val="Hapesira7"/>
        <w:rPr>
          <w:lang w:val="sq-AL"/>
        </w:rPr>
      </w:pPr>
    </w:p>
    <w:p w:rsidR="00BD1156" w:rsidRPr="00402D31" w:rsidRDefault="00BD1156" w:rsidP="00BD1156">
      <w:pPr>
        <w:spacing w:after="0" w:line="240" w:lineRule="auto"/>
        <w:ind w:firstLine="0"/>
        <w:jc w:val="center"/>
        <w:rPr>
          <w:rFonts w:ascii="Garamond" w:hAnsi="Garamond"/>
          <w:spacing w:val="-4"/>
          <w:sz w:val="24"/>
          <w:szCs w:val="24"/>
          <w:lang w:val="sq-AL"/>
        </w:rPr>
      </w:pPr>
      <w:r w:rsidRPr="00402D31">
        <w:rPr>
          <w:rFonts w:ascii="Garamond" w:hAnsi="Garamond"/>
          <w:spacing w:val="-4"/>
          <w:sz w:val="24"/>
          <w:szCs w:val="24"/>
          <w:lang w:val="sq-AL"/>
        </w:rPr>
        <w:t>UDHËZOJ:</w:t>
      </w:r>
    </w:p>
    <w:p w:rsidR="00BD1156" w:rsidRPr="00402D31" w:rsidRDefault="00BD1156" w:rsidP="00402D31">
      <w:pPr>
        <w:pStyle w:val="Hapesira7"/>
        <w:rPr>
          <w:lang w:val="sq-AL"/>
        </w:rPr>
      </w:pPr>
    </w:p>
    <w:p w:rsidR="00BD1156" w:rsidRPr="00402D31" w:rsidRDefault="00BD1156" w:rsidP="00BD1156">
      <w:pPr>
        <w:pStyle w:val="Paragrafi"/>
        <w:rPr>
          <w:spacing w:val="-4"/>
          <w:lang w:val="sq-AL"/>
        </w:rPr>
      </w:pPr>
      <w:r w:rsidRPr="00402D31">
        <w:rPr>
          <w:spacing w:val="-4"/>
          <w:lang w:val="sq-AL"/>
        </w:rPr>
        <w:t>1. Në pikën 2, germa “a”, ndryshohet si më poshtë:</w:t>
      </w:r>
    </w:p>
    <w:p w:rsidR="00BD1156" w:rsidRPr="00402D31" w:rsidRDefault="00BD1156" w:rsidP="00BD1156">
      <w:pPr>
        <w:pStyle w:val="Paragrafi"/>
        <w:rPr>
          <w:spacing w:val="-4"/>
          <w:lang w:val="sq-AL"/>
        </w:rPr>
      </w:pPr>
      <w:r w:rsidRPr="00402D31">
        <w:rPr>
          <w:spacing w:val="-4"/>
          <w:lang w:val="sq-AL"/>
        </w:rPr>
        <w:t>a) Diplomën universitare të ciklit të parë të studimeve në fushën e turizmit/shkencave ekonomike/gjeografisë/historisë/arkeologjisë dhe trashëgimisë kulturore/gjuhëve të huaja të lëshuar nga universitete brenda ose jashtë Shqipërisë ose diplomën master në shkencat ekonomike/turizëm ose diplomën e lëshuar nga IATA në fushën e turizmit ose diplomën e shkollës së mesme profesionale për turizëm ose çdo diplomë kualifikimi profesional në fushën e turizmit, për drejtuesin teknik ose përfaqësuesin ligjor (administratorin). Diplomat universitare të lëshuara nga universitete të huaja duhet të jenë të njohura nga Ministria përgjegjëse për Arsimit. Dokumentet e lëshuara jashtë shtetit duhet të jenë të përkthyera në gjuhën shqipe dhe të noterizuar.</w:t>
      </w:r>
    </w:p>
    <w:p w:rsidR="00BD1156" w:rsidRPr="00402D31" w:rsidRDefault="00BD1156" w:rsidP="00BD1156">
      <w:pPr>
        <w:pStyle w:val="Paragrafi"/>
        <w:rPr>
          <w:rFonts w:eastAsiaTheme="minorHAnsi"/>
          <w:bCs/>
          <w:spacing w:val="-4"/>
          <w:lang w:val="sq-AL"/>
        </w:rPr>
      </w:pPr>
      <w:r w:rsidRPr="00402D31">
        <w:rPr>
          <w:bCs/>
          <w:spacing w:val="-4"/>
          <w:lang w:val="sq-AL"/>
        </w:rPr>
        <w:t>2. Në pikën 4, germa “a”, ndryshohet si më poshtë:</w:t>
      </w:r>
    </w:p>
    <w:p w:rsidR="00BD1156" w:rsidRPr="00402D31" w:rsidRDefault="00BD1156" w:rsidP="00BD1156">
      <w:pPr>
        <w:pStyle w:val="Paragrafi"/>
        <w:rPr>
          <w:bCs/>
          <w:spacing w:val="-4"/>
          <w:szCs w:val="24"/>
          <w:lang w:val="sq-AL"/>
        </w:rPr>
      </w:pPr>
      <w:r w:rsidRPr="00402D31">
        <w:rPr>
          <w:bCs/>
          <w:spacing w:val="-4"/>
          <w:szCs w:val="24"/>
          <w:lang w:val="sq-AL"/>
        </w:rPr>
        <w:t>a) Diplomën universitare të paktën të ciklit të parë të studimeve</w:t>
      </w:r>
      <w:r w:rsidR="00402D31">
        <w:rPr>
          <w:bCs/>
          <w:spacing w:val="-4"/>
          <w:szCs w:val="24"/>
          <w:lang w:val="sq-AL"/>
        </w:rPr>
        <w:t xml:space="preserve"> në turizmit/shkencave ekonomik </w:t>
      </w:r>
      <w:r w:rsidRPr="00402D31">
        <w:rPr>
          <w:bCs/>
          <w:spacing w:val="-4"/>
          <w:szCs w:val="24"/>
          <w:lang w:val="sq-AL"/>
        </w:rPr>
        <w:t>/gjeografisë/historisë/arkeologjisë dhe trashë</w:t>
      </w:r>
      <w:r w:rsidR="00402D31">
        <w:rPr>
          <w:bCs/>
          <w:spacing w:val="-4"/>
          <w:szCs w:val="24"/>
          <w:lang w:val="sq-AL"/>
        </w:rPr>
        <w:t>-</w:t>
      </w:r>
      <w:r w:rsidRPr="00402D31">
        <w:rPr>
          <w:bCs/>
          <w:spacing w:val="-4"/>
          <w:szCs w:val="24"/>
          <w:lang w:val="sq-AL"/>
        </w:rPr>
        <w:t>gimisë kulturore</w:t>
      </w:r>
      <w:r w:rsidR="00402D31">
        <w:rPr>
          <w:bCs/>
          <w:spacing w:val="-4"/>
          <w:szCs w:val="24"/>
          <w:lang w:val="sq-AL"/>
        </w:rPr>
        <w:t xml:space="preserve"> </w:t>
      </w:r>
      <w:r w:rsidRPr="00402D31">
        <w:rPr>
          <w:bCs/>
          <w:spacing w:val="-4"/>
          <w:szCs w:val="24"/>
          <w:lang w:val="sq-AL"/>
        </w:rPr>
        <w:t>gjuhëve të huaja të lëshuar nga universitete brenda ose jashtë Shqipërisë ose diplomën master në shkencat ekonomike/turizëm ose diplomë e lëshuar nga IATA në fushën e turizmit, për drejtuesin teknik dhe përfaqësuesin ligjor (administratorin). Diplomat universitare të lëshuara nga universitete të huaja duhet të jenë të njohura nga ministria përgjegjëse për arsimin. Diploma e lëshuar nga IATA në fushën e turizmit duhet të jetë e përkthyer në gjuhën shqipe dhe e noterizuar.</w:t>
      </w:r>
    </w:p>
    <w:p w:rsidR="00BD1156" w:rsidRPr="00402D31" w:rsidRDefault="00BD1156" w:rsidP="00BD1156">
      <w:pPr>
        <w:pStyle w:val="Paragrafi"/>
        <w:rPr>
          <w:rFonts w:eastAsiaTheme="minorHAnsi"/>
          <w:bCs/>
          <w:spacing w:val="-4"/>
          <w:lang w:val="sq-AL"/>
        </w:rPr>
      </w:pPr>
      <w:r w:rsidRPr="00402D31">
        <w:rPr>
          <w:rFonts w:eastAsiaTheme="minorHAnsi"/>
          <w:bCs/>
          <w:spacing w:val="-4"/>
          <w:lang w:val="sq-AL"/>
        </w:rPr>
        <w:t>Ky udhëzim hyn në fuqi menjëherë dhe botohet në Fletoren Zyrtare.</w:t>
      </w:r>
    </w:p>
    <w:p w:rsidR="00BD1156" w:rsidRPr="00402D31" w:rsidRDefault="00BD1156" w:rsidP="00402D31">
      <w:pPr>
        <w:pStyle w:val="Hapesira7"/>
        <w:rPr>
          <w:lang w:val="sq-AL"/>
        </w:rPr>
      </w:pPr>
      <w:r w:rsidRPr="00402D31">
        <w:rPr>
          <w:lang w:val="sq-AL"/>
        </w:rPr>
        <w:t xml:space="preserve">       </w:t>
      </w:r>
    </w:p>
    <w:p w:rsidR="00614042" w:rsidRPr="00402D31" w:rsidRDefault="00614042" w:rsidP="00402D31">
      <w:pPr>
        <w:widowControl w:val="0"/>
        <w:spacing w:after="0" w:line="240" w:lineRule="auto"/>
        <w:jc w:val="right"/>
        <w:rPr>
          <w:rFonts w:ascii="Garamond" w:eastAsia="Times New Roman" w:hAnsi="Garamond"/>
          <w:spacing w:val="-4"/>
          <w:sz w:val="24"/>
          <w:szCs w:val="24"/>
          <w:lang w:val="sq-AL" w:eastAsia="en-GB"/>
        </w:rPr>
      </w:pPr>
      <w:r w:rsidRPr="00402D31">
        <w:rPr>
          <w:rFonts w:ascii="Garamond" w:eastAsia="Times New Roman" w:hAnsi="Garamond"/>
          <w:spacing w:val="-4"/>
          <w:sz w:val="24"/>
          <w:szCs w:val="24"/>
          <w:lang w:val="sq-AL" w:eastAsia="en-GB"/>
        </w:rPr>
        <w:t>MINISTRI I ZHVILLIMIT EKONOMIK, TURIZMIT, TREGTISË DHE SIPËRMARRJES</w:t>
      </w:r>
    </w:p>
    <w:p w:rsidR="00BD1156" w:rsidRPr="00402D31" w:rsidRDefault="00BD1156" w:rsidP="00BD1156">
      <w:pPr>
        <w:pStyle w:val="AutoritetiEmer"/>
        <w:rPr>
          <w:spacing w:val="-4"/>
          <w:lang w:val="sq-AL"/>
        </w:rPr>
      </w:pPr>
      <w:r w:rsidRPr="00402D31">
        <w:rPr>
          <w:spacing w:val="-4"/>
          <w:lang w:val="sq-AL"/>
        </w:rPr>
        <w:t>Milva Ekonomi</w:t>
      </w:r>
    </w:p>
    <w:p w:rsidR="00BD1156" w:rsidRPr="00402D31" w:rsidRDefault="00BD1156" w:rsidP="00BD1156">
      <w:pPr>
        <w:pStyle w:val="Akti"/>
        <w:rPr>
          <w:spacing w:val="-4"/>
          <w:lang w:val="sq-AL"/>
        </w:rPr>
      </w:pPr>
      <w:r w:rsidRPr="00402D31">
        <w:rPr>
          <w:spacing w:val="-4"/>
          <w:lang w:val="sq-AL"/>
        </w:rPr>
        <w:t>UDHËZIM</w:t>
      </w:r>
    </w:p>
    <w:p w:rsidR="00BD1156" w:rsidRPr="00402D31" w:rsidRDefault="00BD1156" w:rsidP="00BD1156">
      <w:pPr>
        <w:pStyle w:val="NumriData"/>
        <w:rPr>
          <w:spacing w:val="-4"/>
          <w:lang w:val="sq-AL"/>
        </w:rPr>
      </w:pPr>
      <w:r w:rsidRPr="00402D31">
        <w:rPr>
          <w:spacing w:val="-4"/>
          <w:lang w:val="sq-AL"/>
        </w:rPr>
        <w:t>Nr. 2, datë 14.2.2017</w:t>
      </w:r>
    </w:p>
    <w:p w:rsidR="00BD1156" w:rsidRPr="00402D31" w:rsidRDefault="00BD1156" w:rsidP="00402D31">
      <w:pPr>
        <w:pStyle w:val="Hapesira7"/>
        <w:rPr>
          <w:lang w:val="sq-AL"/>
        </w:rPr>
      </w:pPr>
    </w:p>
    <w:p w:rsidR="00BD1156" w:rsidRPr="00402D31" w:rsidRDefault="00BD1156" w:rsidP="00BD1156">
      <w:pPr>
        <w:pStyle w:val="Paragrafi"/>
        <w:jc w:val="center"/>
        <w:rPr>
          <w:b/>
          <w:spacing w:val="-4"/>
          <w:lang w:val="sq-AL"/>
        </w:rPr>
      </w:pPr>
      <w:r w:rsidRPr="00402D31">
        <w:rPr>
          <w:b/>
          <w:spacing w:val="-4"/>
          <w:lang w:val="sq-AL"/>
        </w:rPr>
        <w:t>PËR NJË SHTESË NË UDHËZIMIN NR. 5, DATË 14.05. 2014 “PËR NIVELIN MAKSIMAL TË MBETJEVE TË PESTICIDEVE NË BANANE, DOMATE, GRURË, KASTRAVECA, MOLLË, PATATE, RRUSH TAVOLINE, RRUSH PËR VERË, SPECA, ULLINJ TAVOLINE”</w:t>
      </w:r>
    </w:p>
    <w:p w:rsidR="00BD1156" w:rsidRPr="00402D31" w:rsidRDefault="00BD1156" w:rsidP="00402D31">
      <w:pPr>
        <w:pStyle w:val="Hapesira7"/>
        <w:rPr>
          <w:lang w:val="sq-AL"/>
        </w:rPr>
      </w:pPr>
    </w:p>
    <w:p w:rsidR="00BD1156" w:rsidRPr="00402D31" w:rsidRDefault="00BD1156" w:rsidP="00BD1156">
      <w:pPr>
        <w:pStyle w:val="Paragrafi"/>
        <w:rPr>
          <w:spacing w:val="-4"/>
          <w:lang w:val="sq-AL"/>
        </w:rPr>
      </w:pPr>
      <w:r w:rsidRPr="00402D31">
        <w:rPr>
          <w:spacing w:val="-4"/>
          <w:lang w:val="sq-AL"/>
        </w:rPr>
        <w:t xml:space="preserve">Në mbështetje të nenit 102, pika 4, të Kushtetutës, nenit 23 të ligjit, nr. 9863, datë 28.01.2008  “Për ushqimin”, të ndryshuar, </w:t>
      </w:r>
    </w:p>
    <w:p w:rsidR="00BD1156" w:rsidRPr="00402D31" w:rsidRDefault="00BD1156" w:rsidP="00BD1156">
      <w:pPr>
        <w:pStyle w:val="Paragrafi"/>
        <w:jc w:val="center"/>
        <w:rPr>
          <w:spacing w:val="-4"/>
          <w:lang w:val="sq-AL"/>
        </w:rPr>
      </w:pPr>
      <w:r w:rsidRPr="00402D31">
        <w:rPr>
          <w:spacing w:val="-4"/>
          <w:lang w:val="sq-AL"/>
        </w:rPr>
        <w:t>UDHËZOJ:</w:t>
      </w:r>
    </w:p>
    <w:p w:rsidR="00BD1156" w:rsidRPr="00402D31" w:rsidRDefault="00BD1156" w:rsidP="00BD1156">
      <w:pPr>
        <w:pStyle w:val="Paragrafi"/>
        <w:rPr>
          <w:spacing w:val="-4"/>
          <w:lang w:val="sq-AL"/>
        </w:rPr>
      </w:pPr>
    </w:p>
    <w:p w:rsidR="00BD1156" w:rsidRPr="00402D31" w:rsidRDefault="00BD1156" w:rsidP="00BD1156">
      <w:pPr>
        <w:pStyle w:val="Paragrafi"/>
        <w:rPr>
          <w:spacing w:val="-4"/>
          <w:lang w:val="sq-AL"/>
        </w:rPr>
      </w:pPr>
      <w:r w:rsidRPr="00402D31">
        <w:rPr>
          <w:spacing w:val="-4"/>
          <w:lang w:val="sq-AL"/>
        </w:rPr>
        <w:t>1. Në udhëzimin nr. 5, datë 14.5. 2014, “Për nivelin maksimal të mbetjeve të pesticideve në banane, domate, grurë, kastraveca, mollë, patate, rrush tavoline, rrush për verë, speca, ullinj tavoline”, shtohet niveli maksimal i mbetjeve të pesticideve në karotë, spinaq, sallatë jeshile (marule) dhe bimët për sallatë, sipas përcaktimeve në shtojcën bashkëlidhur këtij udhëzimi.</w:t>
      </w:r>
    </w:p>
    <w:p w:rsidR="00BD1156" w:rsidRPr="00402D31" w:rsidRDefault="00BD1156" w:rsidP="00BD1156">
      <w:pPr>
        <w:pStyle w:val="Paragrafi"/>
        <w:rPr>
          <w:spacing w:val="-4"/>
          <w:lang w:val="sq-AL"/>
        </w:rPr>
      </w:pPr>
      <w:r w:rsidRPr="00402D31">
        <w:rPr>
          <w:spacing w:val="-4"/>
          <w:lang w:val="sq-AL"/>
        </w:rPr>
        <w:t>2. Ngarkohen për zbatimin e këtij udhëzimi, Drejtoria e Përgjithshme e Shërbimeve Bujqësore, Autoriteti Kombëtar i Ushqimit dhe Instituti i Sigurisë Ushqimore dhe Veterinarisë.</w:t>
      </w:r>
    </w:p>
    <w:p w:rsidR="00BD1156" w:rsidRPr="00402D31" w:rsidRDefault="00BD1156" w:rsidP="00BD1156">
      <w:pPr>
        <w:pStyle w:val="Paragrafi"/>
        <w:rPr>
          <w:spacing w:val="-4"/>
          <w:lang w:val="sq-AL"/>
        </w:rPr>
      </w:pPr>
      <w:r w:rsidRPr="00402D31">
        <w:rPr>
          <w:spacing w:val="-4"/>
          <w:lang w:val="sq-AL"/>
        </w:rPr>
        <w:t>Ky udhëzim hyn në fuqi pas botimit në Fletoren Zyrtare.</w:t>
      </w:r>
    </w:p>
    <w:p w:rsidR="00BD1156" w:rsidRPr="00402D31" w:rsidRDefault="00BD1156" w:rsidP="00BD1156">
      <w:pPr>
        <w:pStyle w:val="Autoriteti"/>
        <w:rPr>
          <w:spacing w:val="-4"/>
          <w:lang w:val="sq-AL"/>
        </w:rPr>
      </w:pPr>
      <w:r w:rsidRPr="00402D31">
        <w:rPr>
          <w:spacing w:val="-4"/>
          <w:lang w:val="sq-AL"/>
        </w:rPr>
        <w:t>MINISTRI</w:t>
      </w:r>
      <w:r w:rsidR="00402D31">
        <w:rPr>
          <w:spacing w:val="-4"/>
          <w:lang w:val="sq-AL"/>
        </w:rPr>
        <w:t xml:space="preserve"> i BUJQËSISË, ZHVILLIMIT RURAL DHE ADMINISTRIMIT TË UJËRAVE</w:t>
      </w:r>
    </w:p>
    <w:p w:rsidR="00402D31" w:rsidRDefault="00BD1156" w:rsidP="00BD1156">
      <w:pPr>
        <w:pStyle w:val="AutoritetiEmer"/>
        <w:rPr>
          <w:spacing w:val="-4"/>
          <w:lang w:val="sq-AL"/>
        </w:rPr>
      </w:pPr>
      <w:r w:rsidRPr="00402D31">
        <w:rPr>
          <w:spacing w:val="-4"/>
          <w:lang w:val="sq-AL"/>
        </w:rPr>
        <w:t>Edmond Panariti</w:t>
      </w:r>
    </w:p>
    <w:p w:rsidR="00402D31" w:rsidRDefault="00402D31" w:rsidP="00402D31">
      <w:pPr>
        <w:rPr>
          <w:lang w:val="sq-AL"/>
        </w:rPr>
      </w:pPr>
    </w:p>
    <w:p w:rsidR="00402D31" w:rsidRDefault="00402D31" w:rsidP="00402D31">
      <w:pPr>
        <w:rPr>
          <w:lang w:val="sq-AL"/>
        </w:rPr>
      </w:pPr>
    </w:p>
    <w:p w:rsidR="00402D31" w:rsidRDefault="00402D31" w:rsidP="00402D31">
      <w:pPr>
        <w:rPr>
          <w:lang w:val="sq-AL"/>
        </w:rPr>
      </w:pPr>
    </w:p>
    <w:p w:rsidR="00402D31" w:rsidRDefault="00402D31" w:rsidP="00402D31">
      <w:pPr>
        <w:rPr>
          <w:lang w:val="sq-AL"/>
        </w:rPr>
      </w:pPr>
    </w:p>
    <w:p w:rsidR="00402D31" w:rsidRDefault="00402D31" w:rsidP="00402D31">
      <w:pPr>
        <w:rPr>
          <w:lang w:val="sq-AL"/>
        </w:rPr>
      </w:pPr>
    </w:p>
    <w:p w:rsidR="00402D31" w:rsidRDefault="00402D31" w:rsidP="00402D31">
      <w:pPr>
        <w:rPr>
          <w:lang w:val="sq-AL"/>
        </w:rPr>
      </w:pPr>
    </w:p>
    <w:p w:rsidR="00402D31" w:rsidRDefault="00402D31" w:rsidP="00402D31">
      <w:pPr>
        <w:rPr>
          <w:lang w:val="sq-AL"/>
        </w:rPr>
      </w:pPr>
    </w:p>
    <w:p w:rsidR="00870E85" w:rsidRDefault="00870E85" w:rsidP="00402D31">
      <w:pPr>
        <w:rPr>
          <w:lang w:val="sq-AL"/>
        </w:rPr>
      </w:pPr>
    </w:p>
    <w:p w:rsidR="00870E85" w:rsidRPr="00402D31" w:rsidRDefault="00870E85" w:rsidP="00402D31">
      <w:pPr>
        <w:rPr>
          <w:lang w:val="sq-AL"/>
        </w:rPr>
        <w:sectPr w:rsidR="00870E85" w:rsidRPr="00402D31" w:rsidSect="00402D31">
          <w:type w:val="continuous"/>
          <w:pgSz w:w="11907" w:h="16840" w:code="9"/>
          <w:pgMar w:top="720" w:right="1134" w:bottom="720" w:left="1134" w:header="851" w:footer="851" w:gutter="0"/>
          <w:cols w:num="2" w:space="454"/>
          <w:docGrid w:linePitch="360"/>
        </w:sectPr>
      </w:pPr>
    </w:p>
    <w:p w:rsidR="00870E85" w:rsidRDefault="00870E85" w:rsidP="00BD1156">
      <w:pPr>
        <w:spacing w:after="120"/>
        <w:jc w:val="center"/>
        <w:rPr>
          <w:rFonts w:ascii="Garamond" w:hAnsi="Garamond"/>
          <w:sz w:val="24"/>
          <w:lang w:val="sq-AL"/>
        </w:rPr>
      </w:pPr>
    </w:p>
    <w:p w:rsidR="00870E85" w:rsidRDefault="00870E85" w:rsidP="00BD1156">
      <w:pPr>
        <w:spacing w:after="120"/>
        <w:jc w:val="center"/>
        <w:rPr>
          <w:rFonts w:ascii="Garamond" w:hAnsi="Garamond"/>
          <w:sz w:val="24"/>
          <w:lang w:val="sq-AL"/>
        </w:rPr>
      </w:pPr>
    </w:p>
    <w:p w:rsidR="00BD1156" w:rsidRPr="001F4403" w:rsidRDefault="00402D31" w:rsidP="00BD1156">
      <w:pPr>
        <w:spacing w:after="120"/>
        <w:jc w:val="center"/>
        <w:rPr>
          <w:rFonts w:ascii="Garamond" w:hAnsi="Garamond"/>
          <w:b/>
          <w:sz w:val="24"/>
          <w:lang w:val="sq-AL"/>
        </w:rPr>
      </w:pPr>
      <w:r w:rsidRPr="001F4403">
        <w:rPr>
          <w:rFonts w:ascii="Garamond" w:hAnsi="Garamond"/>
          <w:sz w:val="24"/>
          <w:lang w:val="sq-AL"/>
        </w:rPr>
        <w:t>SHTOJCË</w:t>
      </w:r>
    </w:p>
    <w:p w:rsidR="00BD1156" w:rsidRPr="001F4403" w:rsidRDefault="00402D31" w:rsidP="00BD1156">
      <w:pPr>
        <w:spacing w:after="120"/>
        <w:jc w:val="center"/>
        <w:rPr>
          <w:rFonts w:ascii="Garamond" w:hAnsi="Garamond"/>
          <w:sz w:val="24"/>
          <w:lang w:val="sq-AL"/>
        </w:rPr>
      </w:pPr>
      <w:r w:rsidRPr="001F4403">
        <w:rPr>
          <w:rFonts w:ascii="Garamond" w:hAnsi="Garamond"/>
          <w:sz w:val="24"/>
          <w:lang w:val="sq-AL"/>
        </w:rPr>
        <w:t>MBETJET E PESTICIDEVE DHE NIVELI MAKSIMAL I MBETJEVE</w:t>
      </w:r>
    </w:p>
    <w:tbl>
      <w:tblPr>
        <w:tblW w:w="9659" w:type="dxa"/>
        <w:tblInd w:w="96" w:type="dxa"/>
        <w:tblLook w:val="04A0" w:firstRow="1" w:lastRow="0" w:firstColumn="1" w:lastColumn="0" w:noHBand="0" w:noVBand="1"/>
      </w:tblPr>
      <w:tblGrid>
        <w:gridCol w:w="12"/>
        <w:gridCol w:w="709"/>
        <w:gridCol w:w="49"/>
        <w:gridCol w:w="358"/>
        <w:gridCol w:w="122"/>
        <w:gridCol w:w="154"/>
        <w:gridCol w:w="6546"/>
        <w:gridCol w:w="154"/>
        <w:gridCol w:w="413"/>
        <w:gridCol w:w="1134"/>
        <w:gridCol w:w="8"/>
      </w:tblGrid>
      <w:tr w:rsidR="00BD1156" w:rsidRPr="001F4403" w:rsidTr="00562A6E">
        <w:trPr>
          <w:gridBefore w:val="1"/>
          <w:wBefore w:w="12" w:type="dxa"/>
          <w:trHeight w:val="255"/>
        </w:trPr>
        <w:tc>
          <w:tcPr>
            <w:tcW w:w="9647"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1156" w:rsidRPr="001F4403" w:rsidRDefault="00BD1156" w:rsidP="00562A6E">
            <w:pPr>
              <w:spacing w:after="0" w:line="240" w:lineRule="auto"/>
              <w:ind w:firstLine="0"/>
              <w:rPr>
                <w:rFonts w:ascii="Garamond" w:hAnsi="Garamond"/>
                <w:bCs/>
                <w:sz w:val="20"/>
                <w:szCs w:val="20"/>
                <w:lang w:val="sq-AL" w:eastAsia="sq-AL"/>
              </w:rPr>
            </w:pPr>
            <w:r>
              <w:rPr>
                <w:rFonts w:ascii="Garamond" w:hAnsi="Garamond"/>
                <w:sz w:val="20"/>
                <w:szCs w:val="20"/>
                <w:lang w:val="sq-AL" w:eastAsia="sq-AL"/>
              </w:rPr>
              <w:t>Ka</w:t>
            </w:r>
            <w:r w:rsidRPr="001F4403">
              <w:rPr>
                <w:rFonts w:ascii="Garamond" w:hAnsi="Garamond"/>
                <w:sz w:val="20"/>
                <w:szCs w:val="20"/>
                <w:lang w:val="sq-AL" w:eastAsia="sq-AL"/>
              </w:rPr>
              <w:t>rota</w:t>
            </w:r>
          </w:p>
        </w:tc>
      </w:tr>
      <w:tr w:rsidR="00BD1156" w:rsidRPr="001F4403" w:rsidTr="00562A6E">
        <w:trPr>
          <w:gridBefore w:val="1"/>
          <w:wBefore w:w="12" w:type="dxa"/>
          <w:trHeight w:val="255"/>
        </w:trPr>
        <w:tc>
          <w:tcPr>
            <w:tcW w:w="709" w:type="dxa"/>
            <w:tcBorders>
              <w:top w:val="single" w:sz="4" w:space="0" w:color="auto"/>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rPr>
                <w:rFonts w:ascii="Garamond" w:hAnsi="Garamond"/>
                <w:color w:val="000000"/>
                <w:sz w:val="20"/>
                <w:szCs w:val="20"/>
                <w:lang w:val="sq-AL"/>
              </w:rPr>
            </w:pPr>
            <w:r w:rsidRPr="001F4403">
              <w:rPr>
                <w:rFonts w:ascii="Garamond" w:hAnsi="Garamond"/>
                <w:color w:val="000000"/>
                <w:sz w:val="20"/>
                <w:szCs w:val="20"/>
                <w:lang w:val="sq-AL"/>
              </w:rPr>
              <w:t>Nr.</w:t>
            </w:r>
          </w:p>
        </w:tc>
        <w:tc>
          <w:tcPr>
            <w:tcW w:w="7796" w:type="dxa"/>
            <w:gridSpan w:val="7"/>
            <w:tcBorders>
              <w:top w:val="single" w:sz="4" w:space="0" w:color="auto"/>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color w:val="000000"/>
                <w:sz w:val="20"/>
                <w:szCs w:val="20"/>
                <w:lang w:val="sq-AL"/>
              </w:rPr>
            </w:pPr>
            <w:r w:rsidRPr="001F4403">
              <w:rPr>
                <w:rFonts w:ascii="Garamond" w:hAnsi="Garamond"/>
                <w:color w:val="000000"/>
                <w:sz w:val="20"/>
                <w:szCs w:val="20"/>
                <w:lang w:val="sq-AL"/>
              </w:rPr>
              <w:t>Mbetjet e pesticideve</w:t>
            </w:r>
          </w:p>
        </w:tc>
        <w:tc>
          <w:tcPr>
            <w:tcW w:w="1142" w:type="dxa"/>
            <w:gridSpan w:val="2"/>
            <w:tcBorders>
              <w:top w:val="single" w:sz="4" w:space="0" w:color="auto"/>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color w:val="000000"/>
                <w:sz w:val="20"/>
                <w:szCs w:val="20"/>
                <w:lang w:val="sq-AL"/>
              </w:rPr>
            </w:pPr>
            <w:r w:rsidRPr="001F4403">
              <w:rPr>
                <w:rFonts w:ascii="Garamond" w:hAnsi="Garamond"/>
                <w:color w:val="000000"/>
                <w:sz w:val="20"/>
                <w:szCs w:val="20"/>
                <w:lang w:val="sq-AL"/>
              </w:rPr>
              <w:t>Niveli maksimal (mg/kg)</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color w:val="000000"/>
                <w:sz w:val="20"/>
                <w:szCs w:val="20"/>
                <w:lang w:val="sq-AL"/>
              </w:rPr>
            </w:pPr>
            <w:r w:rsidRPr="001F4403">
              <w:rPr>
                <w:rFonts w:ascii="Garamond" w:hAnsi="Garamond"/>
                <w:sz w:val="20"/>
                <w:szCs w:val="20"/>
                <w:lang w:val="sq-AL" w:eastAsia="sq-AL"/>
              </w:rPr>
              <w:t>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1,1-dichloro-2,2-bis (4-ethylphenyl) ethane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1,2-dibromoethane (ethylene dibromide)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1,2-dichloroethane (ethylene dichloride)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1,3-Dichloropropene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1-methylcyclopropene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1-Naphthylacetamide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1-Naphthylacetic acid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2,4,5-T (</w:t>
            </w:r>
            <w:r w:rsidRPr="001F4403">
              <w:rPr>
                <w:rFonts w:ascii="Garamond" w:hAnsi="Garamond"/>
                <w:color w:val="000000"/>
                <w:sz w:val="20"/>
                <w:szCs w:val="20"/>
                <w:lang w:val="sq-AL"/>
              </w:rPr>
              <w:t xml:space="preserve">shuma e </w:t>
            </w:r>
            <w:r w:rsidRPr="001F4403">
              <w:rPr>
                <w:rFonts w:ascii="Garamond" w:hAnsi="Garamond"/>
                <w:sz w:val="20"/>
                <w:szCs w:val="20"/>
                <w:lang w:val="sq-AL" w:eastAsia="sq-AL"/>
              </w:rPr>
              <w:t xml:space="preserve">2,4,5-T, </w:t>
            </w:r>
            <w:r w:rsidRPr="001F4403">
              <w:rPr>
                <w:rFonts w:ascii="Garamond" w:hAnsi="Garamond"/>
                <w:color w:val="000000"/>
                <w:sz w:val="20"/>
                <w:szCs w:val="20"/>
                <w:lang w:val="sq-AL"/>
              </w:rPr>
              <w:t xml:space="preserve">kripërat e tij dhe esteret, shprehur si  </w:t>
            </w:r>
            <w:r w:rsidRPr="001F4403">
              <w:rPr>
                <w:rFonts w:ascii="Garamond" w:hAnsi="Garamond"/>
                <w:sz w:val="20"/>
                <w:szCs w:val="20"/>
                <w:lang w:val="sq-AL" w:eastAsia="sq-AL"/>
              </w:rPr>
              <w:t>2,4,5-T)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2,4-DB (</w:t>
            </w:r>
            <w:r w:rsidRPr="001F4403">
              <w:rPr>
                <w:rFonts w:ascii="Garamond" w:hAnsi="Garamond"/>
                <w:color w:val="000000"/>
                <w:sz w:val="20"/>
                <w:szCs w:val="20"/>
                <w:lang w:val="sq-AL"/>
              </w:rPr>
              <w:t xml:space="preserve">shuma e  </w:t>
            </w:r>
            <w:r w:rsidRPr="001F4403">
              <w:rPr>
                <w:rFonts w:ascii="Garamond" w:hAnsi="Garamond"/>
                <w:sz w:val="20"/>
                <w:szCs w:val="20"/>
                <w:lang w:val="sq-AL" w:eastAsia="sq-AL"/>
              </w:rPr>
              <w:t xml:space="preserve">2,4-DB, </w:t>
            </w:r>
            <w:r w:rsidRPr="001F4403">
              <w:rPr>
                <w:rFonts w:ascii="Garamond" w:hAnsi="Garamond"/>
                <w:color w:val="000000"/>
                <w:sz w:val="20"/>
                <w:szCs w:val="20"/>
                <w:lang w:val="sq-AL"/>
              </w:rPr>
              <w:t xml:space="preserve">kripërat e tij, esteret dhe konjugantet, shprehur si </w:t>
            </w:r>
            <w:r w:rsidRPr="001F4403">
              <w:rPr>
                <w:rFonts w:ascii="Garamond" w:hAnsi="Garamond"/>
                <w:sz w:val="20"/>
                <w:szCs w:val="20"/>
                <w:lang w:val="sq-AL" w:eastAsia="sq-AL"/>
              </w:rPr>
              <w:t>2,4-DB)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2,4-D (</w:t>
            </w:r>
            <w:r w:rsidRPr="001F4403">
              <w:rPr>
                <w:rFonts w:ascii="Garamond" w:hAnsi="Garamond"/>
                <w:color w:val="000000"/>
                <w:sz w:val="20"/>
                <w:szCs w:val="20"/>
                <w:lang w:val="sq-AL"/>
              </w:rPr>
              <w:t xml:space="preserve">shuma e  </w:t>
            </w:r>
            <w:r w:rsidRPr="001F4403">
              <w:rPr>
                <w:rFonts w:ascii="Garamond" w:hAnsi="Garamond"/>
                <w:sz w:val="20"/>
                <w:szCs w:val="20"/>
                <w:lang w:val="sq-AL" w:eastAsia="sq-AL"/>
              </w:rPr>
              <w:t xml:space="preserve">2,4-D, </w:t>
            </w:r>
            <w:r w:rsidRPr="001F4403">
              <w:rPr>
                <w:rFonts w:ascii="Garamond" w:hAnsi="Garamond"/>
                <w:color w:val="000000"/>
                <w:sz w:val="20"/>
                <w:szCs w:val="20"/>
                <w:lang w:val="sq-AL"/>
              </w:rPr>
              <w:t xml:space="preserve">kripërat e tij, esteret dhe konjugantet, shprehur si </w:t>
            </w:r>
            <w:r w:rsidRPr="001F4403">
              <w:rPr>
                <w:rFonts w:ascii="Garamond" w:hAnsi="Garamond"/>
                <w:sz w:val="20"/>
                <w:szCs w:val="20"/>
                <w:lang w:val="sq-AL" w:eastAsia="sq-AL"/>
              </w:rPr>
              <w:t>2,4-D)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2-amino-4-methoxy-6-(trifluormethyl)-1,3,5-triazine (AMTT), rezultuar nga përdorimi i  tritosulfuron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2-naphthyloxyacetic acid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2-phenylphenol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8-hydroxyquinoline (</w:t>
            </w:r>
            <w:r w:rsidRPr="001F4403">
              <w:rPr>
                <w:rFonts w:ascii="Garamond" w:hAnsi="Garamond"/>
                <w:color w:val="000000"/>
                <w:sz w:val="20"/>
                <w:szCs w:val="20"/>
                <w:lang w:val="sq-AL"/>
              </w:rPr>
              <w:t xml:space="preserve">shuma e  </w:t>
            </w:r>
            <w:r w:rsidRPr="001F4403">
              <w:rPr>
                <w:rFonts w:ascii="Garamond" w:hAnsi="Garamond"/>
                <w:sz w:val="20"/>
                <w:szCs w:val="20"/>
                <w:lang w:val="sq-AL" w:eastAsia="sq-AL"/>
              </w:rPr>
              <w:t>8-hydroxyquinoline dhe kripërat e tij, shprehur si 8-hydroxyquinoline)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Abamectin (shuma e avermectin B1a, avermectin B1b dhe delta-8,9 isomer të avermectin B1a, shprehur si avermectin B1a)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Acephate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Acequinocyl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Acetamiprid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Acetochlor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Acibenzolar-S-methyl (shuma e acibenzolar-S-methyl dhe acibenzolar acid (të lira dhe konjuguara), shprehur si acibenzolar-S-methyl)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Aclonifen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Acrinathrin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Alachlor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Aldicarb </w:t>
            </w:r>
            <w:r w:rsidRPr="001F4403">
              <w:rPr>
                <w:rFonts w:ascii="Garamond" w:hAnsi="Garamond"/>
                <w:color w:val="000000"/>
                <w:sz w:val="20"/>
                <w:szCs w:val="20"/>
                <w:lang w:val="sq-AL"/>
              </w:rPr>
              <w:t>shuma e  aldicarb, sulfoxidit   dhe sulfonet e tij, shprehur si  aldicarb</w:t>
            </w:r>
            <w:r w:rsidRPr="001F4403">
              <w:rPr>
                <w:rFonts w:ascii="Garamond" w:hAnsi="Garamond"/>
                <w:sz w:val="20"/>
                <w:szCs w:val="20"/>
                <w:lang w:val="sq-AL" w:eastAsia="sq-AL"/>
              </w:rPr>
              <w:t>)</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Aldrin dhe Dieldrin (</w:t>
            </w:r>
            <w:r w:rsidRPr="001F4403">
              <w:rPr>
                <w:rFonts w:ascii="Garamond" w:hAnsi="Garamond"/>
                <w:color w:val="000000"/>
                <w:sz w:val="20"/>
                <w:szCs w:val="20"/>
                <w:lang w:val="sq-AL"/>
              </w:rPr>
              <w:t>Aldrin dhe  dieldrin të kombinuara shprehen si  dieldrin</w:t>
            </w:r>
            <w:r w:rsidRPr="001F4403">
              <w:rPr>
                <w:rFonts w:ascii="Garamond" w:hAnsi="Garamond"/>
                <w:sz w:val="20"/>
                <w:szCs w:val="20"/>
                <w:lang w:val="sq-AL" w:eastAsia="sq-AL"/>
              </w:rPr>
              <w:t>)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Ametoctradin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Amidosulfuron (A)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Aminopyralid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Amisulbrom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Amitraz (</w:t>
            </w:r>
            <w:r w:rsidRPr="001F4403">
              <w:rPr>
                <w:rFonts w:ascii="Garamond" w:hAnsi="Garamond"/>
                <w:color w:val="000000"/>
                <w:sz w:val="20"/>
                <w:szCs w:val="20"/>
                <w:lang w:val="sq-AL"/>
              </w:rPr>
              <w:t>amitraz përfshirë metabolitet që përmbajnë 2,4-dimethylaniline pjesë shprehur si  amitraz</w:t>
            </w:r>
            <w:r w:rsidRPr="001F4403">
              <w:rPr>
                <w:rFonts w:ascii="Garamond" w:hAnsi="Garamond"/>
                <w:sz w:val="20"/>
                <w:szCs w:val="20"/>
                <w:lang w:val="sq-AL" w:eastAsia="sq-AL"/>
              </w:rPr>
              <w:t>)</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Amitrole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Anilazine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Anthraquinone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Aramite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Asulam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Atrazine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Azadirachtin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Azimsulfuron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Azinphos-ethyl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Azinphos-methyl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Azocyclotin dhe Cyhexatin (</w:t>
            </w:r>
            <w:r w:rsidRPr="001F4403">
              <w:rPr>
                <w:rFonts w:ascii="Garamond" w:hAnsi="Garamond"/>
                <w:color w:val="000000"/>
                <w:sz w:val="20"/>
                <w:szCs w:val="20"/>
                <w:lang w:val="sq-AL"/>
              </w:rPr>
              <w:t>shuma e azocyclotin dhe cyhexatin shprehur si  cyhexatin</w:t>
            </w:r>
            <w:r w:rsidRPr="001F4403">
              <w:rPr>
                <w:rFonts w:ascii="Garamond" w:hAnsi="Garamond"/>
                <w:sz w:val="20"/>
                <w:szCs w:val="20"/>
                <w:lang w:val="sq-AL" w:eastAsia="sq-AL"/>
              </w:rPr>
              <w:t>)</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Azoxystrobin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Barban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Beflubutamid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Benalaxyl që përfshin përzierje të tjera të izomereve të përbërë përfshirë benalaxyl-M (shuma e izomereve)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Benfluralin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Bentazone (shuma e bentazone, kripërat e tij dhe 6-hydroxy (të lira dhe konjuguara) dhe 8-hydroxy bentazone (të lira dhe konjuguara), shprehur si bentazone)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Benthiavalicarb (Benthiavalicarb-isopropyl (KIF-230 R-L) dhe</w:t>
            </w:r>
            <w:r w:rsidRPr="001F4403">
              <w:rPr>
                <w:rFonts w:ascii="Garamond" w:hAnsi="Garamond"/>
                <w:color w:val="000000"/>
                <w:sz w:val="20"/>
                <w:szCs w:val="20"/>
                <w:lang w:val="sq-AL"/>
              </w:rPr>
              <w:t xml:space="preserve">  enantiomeri i tij </w:t>
            </w:r>
            <w:r w:rsidRPr="001F4403">
              <w:rPr>
                <w:rFonts w:ascii="Garamond" w:hAnsi="Garamond"/>
                <w:sz w:val="20"/>
                <w:szCs w:val="20"/>
                <w:lang w:val="sq-AL" w:eastAsia="sq-AL"/>
              </w:rPr>
              <w:t>(KIF-230 S-D) dhe diastereomeret e tij (KIF-230 S-L dhe KIF-230 R-D), shprehur si benthiavalicarb-isopropyl) (A)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Benzalkonium chloride (</w:t>
            </w:r>
            <w:r>
              <w:rPr>
                <w:rFonts w:ascii="Garamond" w:hAnsi="Garamond"/>
                <w:sz w:val="20"/>
                <w:szCs w:val="20"/>
                <w:lang w:val="sq-AL" w:eastAsia="sq-AL"/>
              </w:rPr>
              <w:t>përzierje</w:t>
            </w:r>
            <w:r w:rsidRPr="001F4403">
              <w:rPr>
                <w:rFonts w:ascii="Garamond" w:hAnsi="Garamond"/>
                <w:sz w:val="20"/>
                <w:szCs w:val="20"/>
                <w:lang w:val="sq-AL" w:eastAsia="sq-AL"/>
              </w:rPr>
              <w:t xml:space="preserve"> e alkylbenzyldimethylammonium chlorides me zinxhirin alkil me gjatësi të C8, C10, C12, C14, C16 dhe C18)</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Benzovindiflupyr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Bifenazate (shuma e bifenazate plus bifenazate-diazene shprehur si bifenazate)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Bifenox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Bifenthrin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Biphenyl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Bitertanol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Bixafen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Bone oil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Boscalid (F) (R) (A)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Bromide ion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50</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Bromophos-ethyl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Bromopropylate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Bromoxynil dhe kripërat e tij, shprehur si bromoxynil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Bromuconazole (shuma e diasteroizomereve)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Bupirimate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Buprofezin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Butralin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Butylate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Cadusafos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Camphechlor (Toxaphene)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Captafol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Captan (Shuma e captan dhe THPI, shprehur si captan) (R) (A)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Carbaryl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Carbendazim dhe benomyl (shuma e benomyl dhe carbendazim shprehur si carbendazim)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Carbetamide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Carbofuran (shuma e carbofuran (që përfshin çdo carbofuran të gjeneruar nga carbosulfan, benfuracarb ose furathiocarb) dhe 3-OH carbofuran shprehur si carbofuran)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Carbon monoxide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Carboxin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Carfentrazone-ethyl (përcaktuar si carfentrazone dhe shprehur si carfentrazone-ethyl)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Chlorantraniliprole (DPX E-2Y45)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0.08</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Chlorbenside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Chlorbufam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Chlordane (shuma e cis- dhe trans-chlordane)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Chlordecone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Chlorfenapyr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Chlorfenson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Chlorfenvinphos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Chloridazon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Chlormequat</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Chlorobenzilate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Chloropicrin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Chlorothalonil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0.3</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Chlorotoluron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Chloroxuron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Chlorpropham (F) (R) (A)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Chlorpyrifos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Chlorpyrifos-methyl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Chlorthal-dimethyl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Chlorthiamid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Chlozolinate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Chromafenozide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Cinidon-ethyl (shuma e cinidon ethyl dhe E-isomeri i tij)</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Clethodim (shuma e Sethoxydim dhe Clethodim duke përfshirë produktet e degradimit të llogaritura si Sethoxydim)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Clodinafop dhe S-isomeret e tij dhe kripërat e tij, shprehur si clodinafop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Clofentezine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Clomazone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Clopyralid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Clothianidin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0.06</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Copper compounds (Copper)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Cyanamide përfshirë kripërat shprehur si cyanamide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Cyantraniliprole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Cyazofamid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Cyclanilide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76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Cycloxydim që përfshin produktet e degradimit dhe reaksionit të cilat mund të jenë përcaktuar si 3-(3-thianyl) acid glutaric S-dioxide (BH 517-TGSO2) dhe/ose 3-hydroxy-3-(3-thianyl) acid glutaric S-dioxide (BH 517-5-OH-TGSO2) ose methyl estere, llogaritur në total si cycloxydim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Cyflufenamid: shuma e cyflufenamid (Z-isomer) dhe E-isomeri i tij</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Cyfluthrin (cyfluthrin duke përfshirë </w:t>
            </w:r>
            <w:r>
              <w:rPr>
                <w:rFonts w:ascii="Garamond" w:hAnsi="Garamond"/>
                <w:sz w:val="20"/>
                <w:szCs w:val="20"/>
                <w:lang w:val="sq-AL" w:eastAsia="sq-AL"/>
              </w:rPr>
              <w:t>përzierjet</w:t>
            </w:r>
            <w:r w:rsidRPr="001F4403">
              <w:rPr>
                <w:rFonts w:ascii="Garamond" w:hAnsi="Garamond"/>
                <w:sz w:val="20"/>
                <w:szCs w:val="20"/>
                <w:lang w:val="sq-AL" w:eastAsia="sq-AL"/>
              </w:rPr>
              <w:t xml:space="preserve"> e tjera të izomereve përbërës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Cyhalofop-butyl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Cymoxanil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Cypermethrin (cypermethrin duke përfshirë </w:t>
            </w:r>
            <w:r>
              <w:rPr>
                <w:rFonts w:ascii="Garamond" w:hAnsi="Garamond"/>
                <w:sz w:val="20"/>
                <w:szCs w:val="20"/>
                <w:lang w:val="sq-AL" w:eastAsia="sq-AL"/>
              </w:rPr>
              <w:t>përzierjet</w:t>
            </w:r>
            <w:r w:rsidRPr="001F4403">
              <w:rPr>
                <w:rFonts w:ascii="Garamond" w:hAnsi="Garamond"/>
                <w:sz w:val="20"/>
                <w:szCs w:val="20"/>
                <w:lang w:val="sq-AL" w:eastAsia="sq-AL"/>
              </w:rPr>
              <w:t xml:space="preserve"> e tjera të izomerëve përbërës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Cyproconazole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Cyprodinil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Cyromazine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Dalapon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Daminozide (shuma e daminozide dhe 1,1-dimethyl-hydrazine (UDHM), shprehur si daminozide)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Dazomet (Methylisothiocyanate </w:t>
            </w:r>
            <w:r w:rsidRPr="001F4403">
              <w:rPr>
                <w:rFonts w:ascii="Garamond" w:hAnsi="Garamond"/>
                <w:color w:val="000000"/>
                <w:sz w:val="20"/>
                <w:szCs w:val="20"/>
                <w:lang w:val="sq-AL"/>
              </w:rPr>
              <w:t>rezultuar nga përdorimi i</w:t>
            </w:r>
            <w:r w:rsidRPr="001F4403">
              <w:rPr>
                <w:rFonts w:ascii="Garamond" w:hAnsi="Garamond"/>
                <w:sz w:val="20"/>
                <w:szCs w:val="20"/>
                <w:lang w:val="sq-AL" w:eastAsia="sq-AL"/>
              </w:rPr>
              <w:t xml:space="preserve"> dazomet dhe metam)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DDT (shuma e p,p´-DDT, o,p´-DDT, p-p´-DDE dhe p,p´-TDE (DDD) shprehur si DDT)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Deltamethrin (cis-deltamethrin)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Desmedipham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Di-allate (shuma e isomereve)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Diazinon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Dicamba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Dichlobenil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Dichlorprop (</w:t>
            </w:r>
            <w:r w:rsidRPr="001F4403">
              <w:rPr>
                <w:rFonts w:ascii="Garamond" w:hAnsi="Garamond"/>
                <w:color w:val="000000"/>
                <w:sz w:val="20"/>
                <w:szCs w:val="20"/>
                <w:lang w:val="sq-AL"/>
              </w:rPr>
              <w:t>shuma e  dichlorprop (duke përfshirë dichlorprop-P) dhe konjuganteve të tij shprehur si  dichlorprop</w:t>
            </w:r>
            <w:r w:rsidRPr="001F4403">
              <w:rPr>
                <w:rFonts w:ascii="Garamond" w:hAnsi="Garamond"/>
                <w:sz w:val="20"/>
                <w:szCs w:val="20"/>
                <w:lang w:val="sq-AL" w:eastAsia="sq-AL"/>
              </w:rPr>
              <w:t xml:space="preserve">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Dichlorvos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Diclofop (</w:t>
            </w:r>
            <w:r w:rsidRPr="001F4403">
              <w:rPr>
                <w:rFonts w:ascii="Garamond" w:hAnsi="Garamond"/>
                <w:color w:val="000000"/>
                <w:sz w:val="20"/>
                <w:szCs w:val="20"/>
                <w:lang w:val="sq-AL"/>
              </w:rPr>
              <w:t xml:space="preserve">shuma e  </w:t>
            </w:r>
            <w:r w:rsidRPr="001F4403">
              <w:rPr>
                <w:rFonts w:ascii="Garamond" w:hAnsi="Garamond"/>
                <w:sz w:val="20"/>
                <w:szCs w:val="20"/>
                <w:lang w:val="sq-AL" w:eastAsia="sq-AL"/>
              </w:rPr>
              <w:t>diclofop-methyl dhe diclofop acid shprehur si diclofop-methyl)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Dicloran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Dicofol (shuma e p, p´ dhe o,p´ isomereve)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Didecyldimethylammonium chloride (</w:t>
            </w:r>
            <w:r>
              <w:rPr>
                <w:rFonts w:ascii="Garamond" w:hAnsi="Garamond"/>
                <w:sz w:val="20"/>
                <w:szCs w:val="20"/>
                <w:lang w:val="sq-AL" w:eastAsia="sq-AL"/>
              </w:rPr>
              <w:t>përzierje</w:t>
            </w:r>
            <w:r w:rsidRPr="001F4403">
              <w:rPr>
                <w:rFonts w:ascii="Garamond" w:hAnsi="Garamond"/>
                <w:sz w:val="20"/>
                <w:szCs w:val="20"/>
                <w:lang w:val="sq-AL" w:eastAsia="sq-AL"/>
              </w:rPr>
              <w:t xml:space="preserve"> e kripërave alkyl-quaternary ammonium me zinxhirin e alkyl me gjatësi  C8, C10 dhe C12)</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Diethofencarb</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Difenoconazole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0.4</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Diflubenzuron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Diflufenican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Difluoroacetic acid (DFA)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0.09</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Dimethachlor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Dimethenamid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që përfshijnë  dimethenamid-P (shuma e isomereve)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Dimethipin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Dimethoate (shuma e dimethoate dhe omethoate shprehur si dimethoate)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Dimethomorph (shuma e izomereve)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Dimoxystrobin (R) (A)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Diniconazole (shuma e izomereve)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Dinocap (shuma e dinocap izomereve dhe fenolet e tyre korresponduese  shprehur si dinocap)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Dinoseb (shuma e dinoseb, kripërat e tij, dinoseb-acetate dhe binapacryl, shprehur si dinoseb)</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Dinoterb (shuma e dinoterb, kripërat e tij dhe esteret, shprehur si dinoterb)</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Dioxathion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Diphenylamine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Diquat</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Disulfoton (shuma e disulfoton, disulfoton sulfoxide dhe disulfoton sulfone shprehur si disulfoton)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Dithianon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Dithiocarbamates (dithiocarbamates shprehur si CS</w:t>
            </w:r>
            <w:r w:rsidRPr="001F4403">
              <w:rPr>
                <w:rFonts w:ascii="Garamond" w:hAnsi="Garamond"/>
                <w:sz w:val="20"/>
                <w:szCs w:val="20"/>
                <w:vertAlign w:val="subscript"/>
                <w:lang w:val="sq-AL" w:eastAsia="sq-AL"/>
              </w:rPr>
              <w:t>2</w:t>
            </w:r>
            <w:r w:rsidRPr="001F4403">
              <w:rPr>
                <w:rFonts w:ascii="Garamond" w:hAnsi="Garamond"/>
                <w:sz w:val="20"/>
                <w:szCs w:val="20"/>
                <w:lang w:val="sq-AL" w:eastAsia="sq-AL"/>
              </w:rPr>
              <w:t>, përfshirë maneb, mancozeb, metiram, propineb, thiram dhe ziram)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DNOC</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Dodemorph</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Dodine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Emamectin benzoate B1a, shprehur si emamectin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Endosulfan (shuma e alpha- dhe beta-izomereve dhe endosulfan-sulphate shprehur si endosulfan)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Endrin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Epoxiconazole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EPTC (ethyl dipropylthiocarbamate)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Ethalfluralin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Ethametsulfuron-methyl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Ethephon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Ethion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Ethirimol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Ethofumesate (Shuma e ethofumesate, 2-keto–ethofumesate, open-ring-2-keto-ethofumesate dhe i konjuguari i tij, shprehur si ethofumesate)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Ethoprophos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Ethoxyquin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Ethoxysulfuron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Ethylene oxide (shuma e ethylene oxide dhe 2-chloro-ethanol shprehur si ethylene oxide)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Etofenprox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Etoxazole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Etridiazole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Famoxadone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Fenamidone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Fenamiphos (shuma e fenamiphos dhe </w:t>
            </w:r>
            <w:r w:rsidRPr="001F4403">
              <w:rPr>
                <w:rFonts w:ascii="Garamond" w:hAnsi="Garamond"/>
                <w:color w:val="000000"/>
                <w:sz w:val="20"/>
                <w:szCs w:val="20"/>
                <w:lang w:val="sq-AL"/>
              </w:rPr>
              <w:t xml:space="preserve">sulfoksideve të tij  </w:t>
            </w:r>
            <w:r w:rsidRPr="001F4403">
              <w:rPr>
                <w:rFonts w:ascii="Garamond" w:hAnsi="Garamond"/>
                <w:sz w:val="20"/>
                <w:szCs w:val="20"/>
                <w:lang w:val="sq-AL" w:eastAsia="sq-AL"/>
              </w:rPr>
              <w:t>dhe sulphone shprehur si fenamiphos)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Fenarimol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Fenazaquin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Fenbuconazole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Fenbutatin oxide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Fenchlorphos (shuma e fenchlorphos dhe fenchlorphos oxon shprehur si fenchlorphos)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Fenhexamid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Fenitrothion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Fenoxaprop-P</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Fenoxycarb</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Fenpropathrin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Fenpropidin (shuma e fenpropidin dhe kripërat e tij, shprehur si fenpropidin) (R) (A)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Fenpropimorph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Fenpyrazamine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Fenpyroximate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Fenthion (fenthion dhe oksigjen analogu i tij, sulfoksidet e tyre dhe sulfone shprehur si parent)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Fentin (fentin përfshirë kripërat e tij, shprehur si triphenyltin cation)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Fenvalerate (çdo raport i izomereve përbërës (RR, SS, RS &amp; SR) përfshirë esfenvalerate)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Fipronil (shuma e fipronil + sulfone metabolite (MB46136) shprehur si fipronil)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Flazasulfuron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Flonicamid: shuma e flonicamid, TFNA dhe TFNG shprehur si flonicamid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Florasulam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Fluazifop-P (shuma e të gjithë izomereve përbërës të fluazifop, esteret e tij dhe të konjuguarit e tij, shprehur si fluazifop)</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0.3</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Fluazinam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Flubendiamide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Flucycloxuron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Flucythrinate (flucythrinate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Fludioxonil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Flufenacet (shuma e të gjithë përbërësve që përmbajnë N fluorophenyl-N-isopropyl pjesë shprehur si flufenacet ekuivalent)</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Flufenoxuron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Flufenzin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Flumetralin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Flumioxazine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Fluometuron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Fluopicolide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Fluopyram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0.4</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Fluoride ion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Fluoroglycofene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Fluoxastrobin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Flupyradifurone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Flupyrsulfuron-methyl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Fluquinconazole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Flurochloridone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Fluroxypyr (shuma e fluroxypyr, kripërat e tij, esteret e tij, dhe të konjuguarit e tij, shprehur si fluroxypyr) (R) (A)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Flurprimidole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Flurtamone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Flusilazole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Flutolanil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Flutriafol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Fluxapyroxad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Folpet (shuma e folpet dhe phtalimide, shprehur si folpet)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Fomesafen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Foramsulfuron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Forchlorfenuron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Formetanate: shuma e formetanate dhe kripërat e tij shprehur si formetanate (hydrochloride)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Formothion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Fosetyl-Al (shuma e fosetyl, phosphonic acid dhe kripërat e tyre, shprehur si fosetyl)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Fosthiazate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Fuberidazole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Furfural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Glufosinate-ammonium (shuma e glufosinate, kripërat e tij, MPP dhe NAG shprehur si equivalente të glufosinate)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Glyphosate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Guazatine (guazatine acetate, shuma e komponenteve)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Halauxifen-methyl (shuma e halauxifen-methyl dhe X11393729 (halauxifen), shprehur si halauxifen-methyl)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Halosulfuron 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Haloxyfop (Shuma e haloxyfop, esteret e tij, kripërat dhe të konjuguarit shprehur  si haloxyfop (shuma e R- dhe S- izomereve në çdo raport))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0.09</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Heptachlor (shuma e heptachlor dhe heptachlor epoxide shprehur si heptachlor)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Hexachlorobenzene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Hexachlorocyclohexane (HCH), shuma e izomereve, me përjashtim të isomerit gamma </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Hexaconazole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Hexythiazox</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Hymexazol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Imazalil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Imazamox (shuma e imazamox dhe kripërat e tij, shprehur si imazamox)</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Imazapic</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Imazaquin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Imazosulfuron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Imidacloprid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Indolylacetic acid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Indolylbutyric acid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Indoxacarb (shuma e indoxacarb dhe enantiomer të tij R)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Iodosulfuron-methyl (shuma e iodosulfuron-methyl dhe kripërat e tij, shprehur si iodosulfuron-methyl)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Ioxynil ( shuma e Ioxynil, kripërat e tij dhe esteret e tij, shprehur si ioxynil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Ipconazole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Iprodione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Iprovalicarb</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Isoprothiolane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Isoproturon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Isopyrazam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Isoxaben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Isoxaflutole (shuma e isoxaflutole dhe diketonitrile-metabolite e tij, shprehur si isoxaflutole)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Kresoxim-methyl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Lactofen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Lambda-Cyhalothrin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Lenacil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Lindane (Gamma-isomer të hexachlorocyclohexane (HCH))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Linuron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Lufenuron(F)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Malathion (shuma e malathion dhe malaoxon shprehur si malathion)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Maleic hydrazide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Mdheestrobin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Mdheipropamid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MCPA dhe MCPB (MCPA, MCPB përfshirë kripërat e tyre, esteret dhe të konjuguarit shprehur si MCPA)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Mecarbam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Mecoprop (shuma e mecoprop-p dhe mecoprop shprehur si mecoprop)</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Mepanipyrim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Mepiquat</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Mepronil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Meptyldinocap (shuma e 2,4 DNOPC dhe 2,4 DNOP shprehur si meptyldinocap)</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Mercury compounds (shuma e komponenteve të mercurit shprehur si mercury)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Mesosulfuron-methyl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Mesotrione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Metaflumizone (shuma e E- dhe Z- izomereve)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Metalaxyl dhe metalaxyl-M (metalaxyl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përfshirë metalaxyl-M (shuma e izomereve))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Metaldehyde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0.3</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Metamitron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Metazachlor: Shuma e metabolites 479M04, 479M08, 479M16, shprehur si metazachlor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Metconazole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Methabenzthiazuron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Methacrifos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Methamidophos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Methidathion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Methiocarb (shuma e methiocarb dhe methiocarb sulfoxide dhe sulfone, shprehur si methiocarb)</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Methomyl dhe Thiodicarb (shuma e methomyl dhe thiodicarb shprehur si methomyl)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Methoprene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Methoxychlor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Methoxyfenozide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Metolachlor dhe S-metolachlor (metolachlor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përfshirë S-metolachlor (shuma e izomereve))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Metosulam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Metrafenone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Metribuzin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Metsulfuron-methyl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Mevinphos (shuma e E- dhe Z-izomereve)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Milbemectin (shuma e milbemycin A4 dhe milbemycin A3, shprehur si milbemectin)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Molinate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Monocrotophos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Monolinuron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Monuron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Myclobutanyl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Napropamide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Nicosulfuron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Nitrofen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Novaluron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Orthosulfamuron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Oryzalin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Oxadiargyl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Oxadiazon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Oxadixyl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Oxamyl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Oxasulfuron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Oxycarboxin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Oxydemeton-methyl (shuma e oxydemeton-methyl dhe demeton-S-methylsulfone shprehur si oxydemeton-methyl)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Oxyfluorfen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Paclobutrazol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Paraffin oil (CAS 64742-54-7)</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Paraquat</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Parathion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Parathion-methyl (shuma e Parathion-methyl dhe paraoxon-methyl shprehur si Parathion-methyl)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Penconazole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Pencycuron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Pendimethalin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0.7</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Penoxsulam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Penthiopyrad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0.6</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Permethrin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Pethoxamid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Petroleum oils (CAS 92062-35-6)</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Phenmedipham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Phenothrin (phenothrin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Phorate (shuma e phorate, oksigjen analogu tij dhe sulfonet e tyre shprehur si phorate)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Phosalone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Phosmet (phosmet dhe phosmet oxon shprehur si phosmet)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Phosphamidon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Phosphines dhe phosphides: shuma e aluminium phosphide, aluminium phosphine, magnesium phosphide, magnesium phosphine, zinc phosphide dhe zinc phosphine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Phoxim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Picloram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Picolinafen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Picoxystrobin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Pinoxaden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Pirimicarb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Pirimiphos-methyl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Prochloraz (shuma e prochloraz dhe metabolitet e tij që përmbajnë 2,4,6-Trichlorophenol pjesë shprehur si prochloraz)</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Procymidone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Profenofos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Profoxydim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Prohexadione (prohexadione (acid) dhe kripërat e tij shprehur si prohexadione-calcium)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Propachlor: oxalinic derivate të propachlor, shprehur si propachlor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Propamocarb (shuma e propamocarb dhe kripërat e tij, shprehur si propamocarb)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Propanil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Propaquizafop</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Propargite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Propham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Propiconazole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Propineb (shprehur si propilendiamine)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Propisochlor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Propoxur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Propoxycarbazone (A) (propoxycarbazone, kripërat e tij dhe 2-hydroxypropoxycarbazone shprehur si propoxycarbazone)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Propyzamide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Proquinazid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Prosulfocarb</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Prothioconazole: prothioconazole-desthio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Pymetrozine (A)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Pyraclostrobin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Pyraflufen-ethyl (A) (Shuma e pyraflufen-ethyl dhe pyraflufen, shprehur si pyraflufen-ethyl)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Pyrasulfotole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Pyrazophos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Pyrethrins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Pyridaben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Pyridalyl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Pyridate (shuma e pyridate, produkteve të hidrolizës së tij CL 9673 (6-chloro-4-hydroxy-3-phenylpyridazin) dhe </w:t>
            </w:r>
            <w:r w:rsidRPr="001F4403">
              <w:rPr>
                <w:rFonts w:ascii="Garamond" w:hAnsi="Garamond"/>
                <w:color w:val="000000"/>
                <w:sz w:val="20"/>
                <w:szCs w:val="20"/>
                <w:lang w:val="sq-AL"/>
              </w:rPr>
              <w:t xml:space="preserve">konjugatet e hidrolizueshëm </w:t>
            </w:r>
            <w:r w:rsidRPr="001F4403">
              <w:rPr>
                <w:rFonts w:ascii="Garamond" w:hAnsi="Garamond"/>
                <w:sz w:val="20"/>
                <w:szCs w:val="20"/>
                <w:lang w:val="sq-AL" w:eastAsia="sq-AL"/>
              </w:rPr>
              <w:t>të CL 9673 shprehur si pyridate)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Pyrimethanil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Pyriproxyfen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Pyroxsulam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Quinalphos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Quinclorac</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Quinmerac</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Quinoclamine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Quinoxyfen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Quintozene (shuma e quintozene dhe pentachloro-aniline shprehur si quintozene)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Quizalofop, incl. quizalfop-P</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0.4</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Resmethrin (resmethrin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Rimsulfuron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Rotenone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Saflufenacil (shuma e saflufenacil, M800H11 dhe M800H35, shprehur si saflufenacil)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Silthiofam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Simazine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Spinetoram (XDE-175)</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Spinosad (spinosad, shuma e spinosyn A dhe spinosyn D)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Spirodiclofen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Spiromesifen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Spirotetramat </w:t>
            </w:r>
            <w:r w:rsidRPr="001F4403">
              <w:rPr>
                <w:rFonts w:ascii="Garamond" w:hAnsi="Garamond"/>
                <w:color w:val="000000"/>
                <w:sz w:val="20"/>
                <w:szCs w:val="20"/>
                <w:lang w:val="sq-AL"/>
              </w:rPr>
              <w:t xml:space="preserve">dhe 4 metabolitet BYI08330-enol, BYI08330-ketohydroxy, BYI08330-monohydroxy, dhe  BYI08330 enol-glucoside, shprehur si spirotetramat </w:t>
            </w:r>
            <w:r w:rsidRPr="001F4403">
              <w:rPr>
                <w:rFonts w:ascii="Garamond" w:hAnsi="Garamond"/>
                <w:sz w:val="20"/>
                <w:szCs w:val="20"/>
                <w:lang w:val="sq-AL" w:eastAsia="sq-AL"/>
              </w:rPr>
              <w:t>(R)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Spiroxamine (shuma e izomereve) (A)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Sulcotrione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Sulfosulfuron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Sulfoxaflor (shuma e izomereve)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Sulfuryl fluoride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Tau-Fluvalinate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Tebuconazole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0.4</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Tebufenozide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Tebufenpyrad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Tecnazene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Teflubenzuron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Tefluthrin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Tembotrione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TEPP</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76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Tepraloxydim (shuma e tepraloxydim dhe metabolitet e tij që mund të hidrolizohen ose pjesë 3-(tetrahydro-pyran-4-yl)-glutaric acid ose pjesë 3-hydroxy-(tetrahydro-pyran-4-yl)-glutaric acid, shprehur si tepraloxydim)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0.4</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Terbufos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Terbuthylazine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Tetraconazole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Tetradifon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Thiabendazole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Thiacloprid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Thiamethoxam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0.3</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Thifensulfuron-methyl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Thiobencarb (4-chlorobenzyl methyl sulfone) (A)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Thiophanate-methyl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Thiram (shprehur si thiram)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Tolclofos-methyl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Tolylfluanid (shuma e tolylfluanid dhe dimethylaminosulfotoluidide shprehur si tolylfluanid)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Topramezone (BAS 670H)</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Tralkoxydim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Triadimefon dhe triadimenol (shuma e triadimefon dhe triadimenol) (F) ndryshon në Triadimenol (çdo raport i izomereve përbërës)  </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Tri-allate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Triasulfuron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Triazophos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Tribenuron-methyl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Trichlorfon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Triclopyr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Tricyclazole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Tridemorph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Trifloxystrobin (A)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510"/>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Triflumizole: Triflumizole dhe metabolite FM-6-1(N-(4-chloro-2-trifluoromethylphenyl)-n-propoxyacetamidine), shprehur si Triflumizole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Triflumuron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456</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Trifluralin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457</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Triflusulfuron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458</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Triforine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459</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Trimethyl-sulfonium kation, që rezulton nga përdorimi i glyphosate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460</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Trinexapac (shuma e trinexapac (acid) dhe kripërat e tij, shprehur si trinexapac)</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461</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Triticonazole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462</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Tritosulfuron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463</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Valifenalate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464</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Vinclozolin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465</w:t>
            </w:r>
          </w:p>
        </w:tc>
        <w:tc>
          <w:tcPr>
            <w:tcW w:w="7796" w:type="dxa"/>
            <w:gridSpan w:val="7"/>
            <w:tcBorders>
              <w:top w:val="single" w:sz="4" w:space="0" w:color="000000"/>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Warfarin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wBefore w:w="12" w:type="dxa"/>
          <w:trHeight w:val="255"/>
        </w:trPr>
        <w:tc>
          <w:tcPr>
            <w:tcW w:w="709" w:type="dxa"/>
            <w:tcBorders>
              <w:top w:val="single" w:sz="4" w:space="0" w:color="000000"/>
              <w:left w:val="single" w:sz="4" w:space="0" w:color="000000"/>
              <w:bottom w:val="single" w:sz="4" w:space="0" w:color="auto"/>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466</w:t>
            </w:r>
          </w:p>
        </w:tc>
        <w:tc>
          <w:tcPr>
            <w:tcW w:w="7796" w:type="dxa"/>
            <w:gridSpan w:val="7"/>
            <w:tcBorders>
              <w:top w:val="single" w:sz="4" w:space="0" w:color="000000"/>
              <w:left w:val="single" w:sz="4" w:space="0" w:color="000000"/>
              <w:bottom w:val="single" w:sz="4" w:space="0" w:color="auto"/>
              <w:right w:val="nil"/>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Ziram</w:t>
            </w:r>
          </w:p>
        </w:tc>
        <w:tc>
          <w:tcPr>
            <w:tcW w:w="1142" w:type="dxa"/>
            <w:gridSpan w:val="2"/>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wBefore w:w="12" w:type="dxa"/>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467</w:t>
            </w:r>
          </w:p>
        </w:tc>
        <w:tc>
          <w:tcPr>
            <w:tcW w:w="779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Zoxamide</w:t>
            </w:r>
          </w:p>
        </w:tc>
        <w:tc>
          <w:tcPr>
            <w:tcW w:w="11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wBefore w:w="12" w:type="dxa"/>
          <w:trHeight w:val="255"/>
        </w:trPr>
        <w:tc>
          <w:tcPr>
            <w:tcW w:w="8505" w:type="dxa"/>
            <w:gridSpan w:val="8"/>
            <w:tcBorders>
              <w:top w:val="single" w:sz="4" w:space="0" w:color="auto"/>
              <w:left w:val="nil"/>
              <w:bottom w:val="nil"/>
              <w:right w:val="nil"/>
            </w:tcBorders>
            <w:shd w:val="clear" w:color="auto" w:fill="auto"/>
            <w:noWrap/>
            <w:vAlign w:val="center"/>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vertAlign w:val="superscript"/>
                <w:lang w:val="sq-AL" w:eastAsia="sq-AL"/>
              </w:rPr>
              <w:t xml:space="preserve"> (*)</w:t>
            </w:r>
            <w:r w:rsidRPr="001F4403">
              <w:rPr>
                <w:rStyle w:val="shorttext"/>
                <w:rFonts w:ascii="Garamond" w:hAnsi="Garamond"/>
                <w:sz w:val="20"/>
                <w:szCs w:val="20"/>
                <w:lang w:val="sq-AL"/>
              </w:rPr>
              <w:t>Tregon limitin më të ulët të përcaktimit analitik</w:t>
            </w:r>
          </w:p>
        </w:tc>
        <w:tc>
          <w:tcPr>
            <w:tcW w:w="1142" w:type="dxa"/>
            <w:gridSpan w:val="2"/>
            <w:tcBorders>
              <w:top w:val="single" w:sz="4" w:space="0" w:color="auto"/>
              <w:left w:val="nil"/>
              <w:bottom w:val="nil"/>
              <w:right w:val="nil"/>
            </w:tcBorders>
            <w:shd w:val="clear" w:color="auto" w:fill="auto"/>
            <w:noWrap/>
            <w:vAlign w:val="center"/>
            <w:hideMark/>
          </w:tcPr>
          <w:p w:rsidR="00BD1156" w:rsidRPr="001F4403" w:rsidRDefault="00BD1156" w:rsidP="00562A6E">
            <w:pPr>
              <w:spacing w:after="0" w:line="240" w:lineRule="auto"/>
              <w:ind w:firstLine="0"/>
              <w:rPr>
                <w:rFonts w:ascii="Garamond" w:hAnsi="Garamond"/>
                <w:sz w:val="20"/>
                <w:szCs w:val="20"/>
                <w:lang w:val="sq-AL" w:eastAsia="sq-AL"/>
              </w:rPr>
            </w:pPr>
          </w:p>
        </w:tc>
      </w:tr>
      <w:tr w:rsidR="00BD1156" w:rsidRPr="001F4403" w:rsidTr="00562A6E">
        <w:trPr>
          <w:gridBefore w:val="1"/>
          <w:wBefore w:w="12" w:type="dxa"/>
          <w:trHeight w:val="255"/>
        </w:trPr>
        <w:tc>
          <w:tcPr>
            <w:tcW w:w="1116" w:type="dxa"/>
            <w:gridSpan w:val="3"/>
            <w:tcBorders>
              <w:top w:val="nil"/>
              <w:left w:val="nil"/>
              <w:bottom w:val="nil"/>
              <w:right w:val="nil"/>
            </w:tcBorders>
            <w:shd w:val="clear" w:color="auto" w:fill="auto"/>
            <w:noWrap/>
            <w:vAlign w:val="center"/>
            <w:hideMark/>
          </w:tcPr>
          <w:p w:rsidR="00BD1156" w:rsidRPr="001F4403" w:rsidRDefault="00BD1156" w:rsidP="00562A6E">
            <w:pPr>
              <w:spacing w:after="0" w:line="240" w:lineRule="auto"/>
              <w:ind w:firstLine="0"/>
              <w:rPr>
                <w:rFonts w:ascii="Garamond" w:hAnsi="Garamond"/>
                <w:sz w:val="20"/>
                <w:szCs w:val="20"/>
                <w:lang w:val="sq-AL" w:eastAsia="sq-AL"/>
              </w:rPr>
            </w:pPr>
          </w:p>
        </w:tc>
        <w:tc>
          <w:tcPr>
            <w:tcW w:w="7389" w:type="dxa"/>
            <w:gridSpan w:val="5"/>
            <w:tcBorders>
              <w:top w:val="nil"/>
              <w:left w:val="nil"/>
              <w:bottom w:val="nil"/>
              <w:right w:val="nil"/>
            </w:tcBorders>
            <w:shd w:val="clear" w:color="auto" w:fill="auto"/>
            <w:noWrap/>
            <w:vAlign w:val="center"/>
            <w:hideMark/>
          </w:tcPr>
          <w:p w:rsidR="00BD1156" w:rsidRPr="001F4403" w:rsidRDefault="00BD1156" w:rsidP="00562A6E">
            <w:pPr>
              <w:spacing w:after="0" w:line="240" w:lineRule="auto"/>
              <w:ind w:firstLine="0"/>
              <w:rPr>
                <w:rFonts w:ascii="Garamond" w:hAnsi="Garamond"/>
                <w:sz w:val="20"/>
                <w:szCs w:val="20"/>
                <w:lang w:val="sq-AL" w:eastAsia="sq-AL"/>
              </w:rPr>
            </w:pPr>
          </w:p>
        </w:tc>
        <w:tc>
          <w:tcPr>
            <w:tcW w:w="1142" w:type="dxa"/>
            <w:gridSpan w:val="2"/>
            <w:tcBorders>
              <w:top w:val="nil"/>
              <w:left w:val="nil"/>
              <w:bottom w:val="nil"/>
              <w:right w:val="nil"/>
            </w:tcBorders>
            <w:shd w:val="clear" w:color="auto" w:fill="auto"/>
            <w:noWrap/>
            <w:vAlign w:val="center"/>
            <w:hideMark/>
          </w:tcPr>
          <w:p w:rsidR="00BD1156" w:rsidRPr="001F4403" w:rsidRDefault="00BD1156" w:rsidP="00562A6E">
            <w:pPr>
              <w:spacing w:after="0" w:line="240" w:lineRule="auto"/>
              <w:ind w:firstLine="0"/>
              <w:rPr>
                <w:rFonts w:ascii="Garamond" w:hAnsi="Garamond"/>
                <w:sz w:val="20"/>
                <w:szCs w:val="20"/>
                <w:lang w:val="sq-AL" w:eastAsia="sq-AL"/>
              </w:rPr>
            </w:pPr>
          </w:p>
        </w:tc>
      </w:tr>
      <w:tr w:rsidR="00BD1156" w:rsidRPr="001F4403" w:rsidTr="00562A6E">
        <w:trPr>
          <w:trHeight w:val="255"/>
        </w:trPr>
        <w:tc>
          <w:tcPr>
            <w:tcW w:w="1250" w:type="dxa"/>
            <w:gridSpan w:val="5"/>
            <w:tcBorders>
              <w:top w:val="nil"/>
              <w:left w:val="nil"/>
              <w:bottom w:val="single" w:sz="4" w:space="0" w:color="auto"/>
              <w:right w:val="nil"/>
            </w:tcBorders>
            <w:shd w:val="clear" w:color="auto" w:fill="auto"/>
            <w:noWrap/>
            <w:vAlign w:val="bottom"/>
            <w:hideMark/>
          </w:tcPr>
          <w:p w:rsidR="00BD1156" w:rsidRPr="001F4403" w:rsidRDefault="00BD1156" w:rsidP="00562A6E">
            <w:pPr>
              <w:spacing w:after="0" w:line="240" w:lineRule="auto"/>
              <w:ind w:firstLine="0"/>
              <w:rPr>
                <w:rFonts w:ascii="Garamond" w:hAnsi="Garamond" w:cs="Arial"/>
                <w:sz w:val="20"/>
                <w:szCs w:val="20"/>
                <w:lang w:val="sq-AL" w:eastAsia="sq-AL"/>
              </w:rPr>
            </w:pPr>
            <w:r w:rsidRPr="001F4403">
              <w:rPr>
                <w:rFonts w:ascii="Garamond" w:hAnsi="Garamond" w:cs="Arial"/>
                <w:sz w:val="20"/>
                <w:szCs w:val="20"/>
                <w:lang w:val="sq-AL" w:eastAsia="sq-AL"/>
              </w:rPr>
              <w:t xml:space="preserve"> </w:t>
            </w:r>
          </w:p>
        </w:tc>
        <w:tc>
          <w:tcPr>
            <w:tcW w:w="6700" w:type="dxa"/>
            <w:gridSpan w:val="2"/>
            <w:tcBorders>
              <w:top w:val="nil"/>
              <w:left w:val="nil"/>
              <w:bottom w:val="single" w:sz="4" w:space="0" w:color="auto"/>
              <w:right w:val="nil"/>
            </w:tcBorders>
            <w:shd w:val="clear" w:color="auto" w:fill="auto"/>
            <w:noWrap/>
            <w:vAlign w:val="bottom"/>
            <w:hideMark/>
          </w:tcPr>
          <w:p w:rsidR="00BD1156" w:rsidRPr="001F4403" w:rsidRDefault="00BD1156" w:rsidP="00562A6E">
            <w:pPr>
              <w:spacing w:after="0" w:line="240" w:lineRule="auto"/>
              <w:ind w:firstLine="0"/>
              <w:rPr>
                <w:rFonts w:ascii="Garamond" w:hAnsi="Garamond" w:cs="Arial"/>
                <w:sz w:val="20"/>
                <w:szCs w:val="20"/>
                <w:lang w:val="sq-AL" w:eastAsia="sq-AL"/>
              </w:rPr>
            </w:pPr>
          </w:p>
        </w:tc>
        <w:tc>
          <w:tcPr>
            <w:tcW w:w="1709" w:type="dxa"/>
            <w:gridSpan w:val="4"/>
            <w:tcBorders>
              <w:top w:val="nil"/>
              <w:left w:val="nil"/>
              <w:bottom w:val="single" w:sz="4" w:space="0" w:color="auto"/>
              <w:right w:val="nil"/>
            </w:tcBorders>
            <w:shd w:val="clear" w:color="auto" w:fill="auto"/>
            <w:noWrap/>
            <w:vAlign w:val="bottom"/>
            <w:hideMark/>
          </w:tcPr>
          <w:p w:rsidR="00BD1156" w:rsidRPr="001F4403" w:rsidRDefault="00BD1156" w:rsidP="00562A6E">
            <w:pPr>
              <w:spacing w:after="0" w:line="240" w:lineRule="auto"/>
              <w:ind w:firstLine="0"/>
              <w:rPr>
                <w:rFonts w:ascii="Garamond" w:hAnsi="Garamond" w:cs="Arial"/>
                <w:sz w:val="20"/>
                <w:szCs w:val="20"/>
                <w:lang w:val="sq-AL" w:eastAsia="sq-AL"/>
              </w:rPr>
            </w:pPr>
          </w:p>
        </w:tc>
      </w:tr>
      <w:tr w:rsidR="00BD1156" w:rsidRPr="001F4403" w:rsidTr="00562A6E">
        <w:trPr>
          <w:trHeight w:val="255"/>
        </w:trPr>
        <w:tc>
          <w:tcPr>
            <w:tcW w:w="9659"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1156" w:rsidRPr="001F4403" w:rsidRDefault="00BD1156" w:rsidP="00562A6E">
            <w:pPr>
              <w:spacing w:after="0" w:line="240" w:lineRule="auto"/>
              <w:ind w:firstLine="0"/>
              <w:rPr>
                <w:rFonts w:ascii="Garamond" w:hAnsi="Garamond"/>
                <w:bCs/>
                <w:sz w:val="20"/>
                <w:szCs w:val="20"/>
                <w:lang w:val="sq-AL" w:eastAsia="sq-AL"/>
              </w:rPr>
            </w:pPr>
            <w:r w:rsidRPr="001F4403">
              <w:rPr>
                <w:rFonts w:ascii="Garamond" w:hAnsi="Garamond"/>
                <w:sz w:val="20"/>
                <w:szCs w:val="20"/>
                <w:lang w:val="sq-AL"/>
              </w:rPr>
              <w:t>Sallatë jeshile (marule) dhe bimët për sallatë</w:t>
            </w:r>
          </w:p>
        </w:tc>
      </w:tr>
      <w:tr w:rsidR="00BD1156" w:rsidRPr="001F4403" w:rsidTr="00562A6E">
        <w:trPr>
          <w:trHeight w:val="255"/>
        </w:trPr>
        <w:tc>
          <w:tcPr>
            <w:tcW w:w="721" w:type="dxa"/>
            <w:gridSpan w:val="2"/>
            <w:tcBorders>
              <w:top w:val="single" w:sz="4" w:space="0" w:color="auto"/>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rPr>
                <w:rFonts w:ascii="Garamond" w:hAnsi="Garamond"/>
                <w:color w:val="000000"/>
                <w:sz w:val="20"/>
                <w:szCs w:val="20"/>
                <w:lang w:val="sq-AL"/>
              </w:rPr>
            </w:pPr>
            <w:r w:rsidRPr="001F4403">
              <w:rPr>
                <w:rFonts w:ascii="Garamond" w:hAnsi="Garamond"/>
                <w:color w:val="000000"/>
                <w:sz w:val="20"/>
                <w:szCs w:val="20"/>
                <w:lang w:val="sq-AL"/>
              </w:rPr>
              <w:t>Nr.</w:t>
            </w:r>
          </w:p>
        </w:tc>
        <w:tc>
          <w:tcPr>
            <w:tcW w:w="7796" w:type="dxa"/>
            <w:gridSpan w:val="7"/>
            <w:tcBorders>
              <w:top w:val="single" w:sz="4" w:space="0" w:color="auto"/>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rPr>
                <w:rFonts w:ascii="Garamond" w:hAnsi="Garamond"/>
                <w:color w:val="000000"/>
                <w:sz w:val="20"/>
                <w:szCs w:val="20"/>
                <w:lang w:val="sq-AL"/>
              </w:rPr>
            </w:pPr>
            <w:r w:rsidRPr="001F4403">
              <w:rPr>
                <w:rFonts w:ascii="Garamond" w:hAnsi="Garamond"/>
                <w:color w:val="000000"/>
                <w:sz w:val="20"/>
                <w:szCs w:val="20"/>
                <w:lang w:val="sq-AL"/>
              </w:rPr>
              <w:t>Mbetjet e pesticideve</w:t>
            </w:r>
          </w:p>
        </w:tc>
        <w:tc>
          <w:tcPr>
            <w:tcW w:w="1142" w:type="dxa"/>
            <w:gridSpan w:val="2"/>
            <w:tcBorders>
              <w:top w:val="single" w:sz="4" w:space="0" w:color="auto"/>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color w:val="000000"/>
                <w:sz w:val="20"/>
                <w:szCs w:val="20"/>
                <w:lang w:val="sq-AL"/>
              </w:rPr>
            </w:pPr>
            <w:r w:rsidRPr="001F4403">
              <w:rPr>
                <w:rFonts w:ascii="Garamond" w:hAnsi="Garamond"/>
                <w:color w:val="000000"/>
                <w:sz w:val="20"/>
                <w:szCs w:val="20"/>
                <w:lang w:val="sq-AL"/>
              </w:rPr>
              <w:t>Niveli maksimal (mg/kg)</w:t>
            </w:r>
          </w:p>
        </w:tc>
      </w:tr>
      <w:tr w:rsidR="00BD1156" w:rsidRPr="001F4403" w:rsidTr="00562A6E">
        <w:trPr>
          <w:trHeight w:val="255"/>
        </w:trPr>
        <w:tc>
          <w:tcPr>
            <w:tcW w:w="721" w:type="dxa"/>
            <w:gridSpan w:val="2"/>
            <w:tcBorders>
              <w:top w:val="single" w:sz="4" w:space="0" w:color="auto"/>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color w:val="000000"/>
                <w:sz w:val="20"/>
                <w:szCs w:val="20"/>
                <w:lang w:val="sq-AL"/>
              </w:rPr>
            </w:pPr>
            <w:r w:rsidRPr="001F4403">
              <w:rPr>
                <w:rFonts w:ascii="Garamond" w:hAnsi="Garamond"/>
                <w:sz w:val="20"/>
                <w:szCs w:val="20"/>
                <w:lang w:val="sq-AL" w:eastAsia="sq-AL"/>
              </w:rPr>
              <w:t>1</w:t>
            </w:r>
          </w:p>
        </w:tc>
        <w:tc>
          <w:tcPr>
            <w:tcW w:w="7796" w:type="dxa"/>
            <w:gridSpan w:val="7"/>
            <w:tcBorders>
              <w:top w:val="single" w:sz="4" w:space="0" w:color="auto"/>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1,1-dichloro-2,2-bis (4-ethylphenyl) ethane (F)</w:t>
            </w:r>
          </w:p>
        </w:tc>
        <w:tc>
          <w:tcPr>
            <w:tcW w:w="1142" w:type="dxa"/>
            <w:gridSpan w:val="2"/>
            <w:tcBorders>
              <w:top w:val="single" w:sz="4" w:space="0" w:color="auto"/>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1,2-dibromoethane (ethylene dibromide)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1,2-dichloroethane (ethylene dichloride)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1,3-Dichloropropene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1-methylcyclopropene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1-Naphthylacetamide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1-Naphthylacetic acid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2,4,5-T (shuma e 2,4,5-T, kripërat dhe esteret e tij, shprehur si 2,4,5-T)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2,4-DB (shuma e 2,4-DB, kripërat e tij, esteret e tij dhe të konjuguarit e tij, shprehur si 2,4-DB)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2,4-D (shuma e 2,4-D, kripërat e tij, esteret e tij dhe të konjuguarit e tij, shprehur si 2,4-D)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2-amino-4-methoxy-6-(trifluormethyl)-1,3,5-triazine (AMTT), rezultuar nga përdorimi i tritosulfuron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2-naphthyloxyacetic acid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2-phenylphenol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8-hydroxyquinoline (shuma e 8-hydroxyquinoline dhe kripërat e tij, shprehur si 8-hydroxyquinoline)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Acephate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Acequinocyl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Acetochlor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Acibenzolar- S- methyl (shuma e acibenzolar- S- methyl dhe acibenzolar acid (të lira dhe konjuguara), shprehur si acibenzolar- S- 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0.3</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Aclonifen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Acrinathrin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Alachlor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Aldicarb (shuma e aldicarb, sulfoksideve të tij dhe sulfone e tij, shprehur si aldicarb)</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Aldrin dhe Dieldrin (Aldrin dhe dieldrin kombinuar shprehur si dieldrin)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Amidosulfuron (A)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Aminopyralid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Amitraz (amitraz përfshirë metabolitet që përmbajnë 2,4 -dimethylaniline pjesë shprehur si amitraz)</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Amitrole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Anilazine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Anthraquinone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Aramite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Asulam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Atrazine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Azadirachtin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Azimsulfuron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Azinphos-ethyl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Azinphos-methyl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Azocyclotin dhe Cyhexatin (shuma e azocyclotin dhe cyhexatin shprehur si cyhexatin)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Azoxystrobin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Barban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Beflubutamid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Benfluralin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Bentazone (shuma e bentazone, kripërat e tij dhe 6-hydroxy (të lira dhe konjuguara) dhe 8-hydroxy bentazone (të lira dhe konjuguara), shprehur si bentazone)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Benthiavalicarb (Benthiavalicarb-isopropyl(KIF-230 R-L) dhe enantiomeret e tij (KIF-230 S-D) dhe diastereomeret e tij (KIF-230 S-L dhe KIF-230 R-D), shprehur si benthiavalicarb-isopropyl)(A)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Benzalkonium chloride (përzjerja e alkylbenzyldimethylammonium chlorides me zinxhirin alkyl me gjatësi të C8, C10, C12, C14, C16 dhe C18)</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Benzovindiflupyr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Bifenazate (shuma e bifenazate plus bifenazate-diazene shprehur si bifenazate)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Bifenox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Bifenthrin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Biphenyl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Bitertanol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Bixafen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Bone oil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Boscalid (F) (R) (A)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50</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Bromide ion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50</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Bromophos-ethyl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Bromopropylate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Bromoxynil dhe kripërat e tij, shprehur si bromoxynil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Bromuconazole (shuma e diasteroizomereve)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Bupirimate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Buprofezin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Butralin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Butylate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Cadusafos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Camphechlor (Toxaphene)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Captafol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Captan (shuma e captan dhe THPI, shprehur si captan) (R) (A)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Carbaryl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Carbendazim dhe benomyl (shuma e benomyl dhe carbendazim shprehur si carbendazim)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Carbon monoxide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Carfentrazone-ethyl (përcaktuar si carfentrazone dhe shprehur si carfentrazone-ethyl)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Chlorantraniliprole (DPX E-2Y45)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Chlorbenside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Chlorbufam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Chlordane (shuma e cis- dhe trans-chlordane)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Chlordecone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Chlorfenapyr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Chlorfenson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Chlorfenvinphos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Chloridazon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Chlormequat</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Chlorobenzilate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Chloropicrin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Chlorothalonil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Chlorotoluron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Chloroxuron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Chlorpyrifos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Chlorpyrifos-methyl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Chlorthal-dimethyl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Chlorthiamid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Chlozolinate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Chromafenozide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Cinidon-ethyl (shuma e cinidon ethyl dhe E-isomeri i tij)</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Clethodim (shuma e Sethoxydim dhe Clethodim përfshirë produktet e degradimit të llogaritur si Sethoxydim)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Clodinafop dhe S-izomeret e tij dhe kripërat e tyre, shprehur si clodinafop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Clofentezine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Clomazone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Clopyralid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Komponimet e Copper   (Copper)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100</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Cyanamide përfshirë kripërat shprehur si cyanamide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Cyazofamid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Cyclanilide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Cyflufenamid: shuma e cyflufenamid (Z-isomer) dhe E-isomeri i tij</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Cyfluthrin (cyfluthrin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Cyhalofop-butyl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Cypermethrin (cypermethrin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Cyprodinil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Dalapon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Daminozide (shuma e daminozide dhe 1,1-dimethyl-hydrazine (UDHM), shprehur si daminozide)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Dazomet (Methylisothiocyanate rezultuar nga përdorimi i dazomet dhe metam)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DDT (shuma e p,p´-DDT, o,p´-DDT, p-p´-DDE dhe p,p´-TDE (DDD) shprehur si DDT)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Deltamethrin (cis-deltamethrin)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Desmedipham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Di-allate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Diazinon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Dicamba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Dichlobenil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Dichlorprop (Shuma e dichlorprop (përfshirë dichlorprop-P), kripërat e tij, esteret dhe të konjuguarit, shprehur si dichlorprop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Dichlorvos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Dicloran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Dicofol (shuma e p, p´ dhe o,p´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Didecyldimethylammonium chloride (përz</w:t>
            </w:r>
            <w:r>
              <w:rPr>
                <w:rFonts w:ascii="Garamond" w:hAnsi="Garamond"/>
                <w:sz w:val="20"/>
                <w:szCs w:val="20"/>
                <w:lang w:val="sq-AL" w:eastAsia="sq-AL"/>
              </w:rPr>
              <w:t>i</w:t>
            </w:r>
            <w:r w:rsidRPr="001F4403">
              <w:rPr>
                <w:rFonts w:ascii="Garamond" w:hAnsi="Garamond"/>
                <w:sz w:val="20"/>
                <w:szCs w:val="20"/>
                <w:lang w:val="sq-AL" w:eastAsia="sq-AL"/>
              </w:rPr>
              <w:t>erja e kripërave të alkyl-quaternary ammonium me zinxhirin alkyl me gjatësi C8, C10 dhe C12)</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Diethofencarb</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Diflufenican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Dimethachlor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Dimethenamid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përfshirë dimethenamid-P (shuma e izomereve)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Dimethipin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Dimethoate (shuma e dimethoate dhe omethoate shprehur si dimethoate)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Dimoxystrobin (R) (A)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Diniconazole (shuma e izomereve)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Dinocap (shuma e dinocap izomereve dhe fenolet korresponduese të tyre shprehur si dinocap)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Dinoseb (shuma e dinoseb, kripërat e tij, dinoseb-acetate dhe binapacryl, shprehur si dinoseb)</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Dinoterb (shuma e dinoterb, kripërat e tij dhe esteret, shprehur si dinoterb)</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Dioxathion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Diphenylamine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Diquat</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Disulfoton (shuma e disulfoton, disulfoton sulfoxide dhe disulfoton sulfone shprehur si disulfoton)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Dithianon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Dithiocarbamates (dithiocarbamates shprehur si CS</w:t>
            </w:r>
            <w:r w:rsidRPr="001F4403">
              <w:rPr>
                <w:rFonts w:ascii="Garamond" w:hAnsi="Garamond"/>
                <w:sz w:val="20"/>
                <w:szCs w:val="20"/>
                <w:vertAlign w:val="subscript"/>
                <w:lang w:val="sq-AL" w:eastAsia="sq-AL"/>
              </w:rPr>
              <w:t>2</w:t>
            </w:r>
            <w:r w:rsidRPr="001F4403">
              <w:rPr>
                <w:rFonts w:ascii="Garamond" w:hAnsi="Garamond"/>
                <w:sz w:val="20"/>
                <w:szCs w:val="20"/>
                <w:lang w:val="sq-AL" w:eastAsia="sq-AL"/>
              </w:rPr>
              <w:t>, përfshirë maneb, mancozeb, metiram, propineb, thiram dhe ziram)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DNOC</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Dodemorph</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Dodine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Endosulfan (shuma e alpha- dhe beta-izomereve dhe endosulfan-sulphate shprehur si endosulfan)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Endrin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Epoxiconazole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EPTC (ethyl dipropylthiocarbamate)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Ethalfluralin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Ethametsulfuron-methyl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Ethephon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Ethion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Ethirimol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Ethofumesate (shuma e ethofumesate, 2-keto–ethofumesate, open-ring-2-keto-ethofumesate dhe i konjuguari i tij, shprehur si ethofumesate)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Ethoprophos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Ethoxyquin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Ethoxysulfuron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Ethylene oxide (shuma e ethylene oxide dhe 2-chloro-ethanol shprehur si ethylene oxide)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Etoxazole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Etridiazole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Famoxadone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Fenamiphos (shuma e fenamiphos dhe sulphoxid e tij dhe sulphone shprehur si fenamiphos)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Fenarimol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Fenazaquin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Fenbuconazole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Fenbutatin oxide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Fenchlorphos (shuma e fenchlorphos dhe fenchlorphos oxon shprehur si fenchlorphos)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Fenhexamid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50</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Fenitrothion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Fenoxaprop-P</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Fenoxycarb</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Fenpropathrin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Fenpropidin (shuma e fenpropidin dhe kripërat e tij, shprehur si fenpropidin) (R) (A)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Fenpropimorph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Fenpyrazamine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Fenpyroximate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Fenthion (fenthion dhe oxigen analogu tij, sulfoxides e tyre dhe sulfone shprehur si parent)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Fentin (fentin përfshirë kripërat e tij, shprehur si triphenyltin cation)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Fipronil (shuma fipronil + sulfone metabolite (MB46136) shprehur si fipronil)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Flazasulfuron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Flonicamid: shuma e flonicamid, TFNA dhe TFNG shprehur si flonicamid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Florasulam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Fluazifop-P (shuma e të gjithë përbërësve të izomereve të fluazifop, esteret e tij dhe të konjuguarit e tij, shprehur si fluazifop)</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Fluazinam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Flucycloxuron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402D31" w:rsidRDefault="00BD1156" w:rsidP="00562A6E">
            <w:pPr>
              <w:spacing w:after="0" w:line="240" w:lineRule="auto"/>
              <w:ind w:firstLine="0"/>
              <w:rPr>
                <w:rFonts w:ascii="Garamond" w:hAnsi="Garamond"/>
                <w:spacing w:val="-4"/>
                <w:sz w:val="20"/>
                <w:szCs w:val="20"/>
                <w:lang w:val="sq-AL" w:eastAsia="sq-AL"/>
              </w:rPr>
            </w:pPr>
            <w:r w:rsidRPr="00402D31">
              <w:rPr>
                <w:rFonts w:ascii="Garamond" w:hAnsi="Garamond"/>
                <w:spacing w:val="-4"/>
                <w:sz w:val="20"/>
                <w:szCs w:val="20"/>
                <w:lang w:val="sq-AL" w:eastAsia="sq-AL"/>
              </w:rPr>
              <w:t>Flucythrinate (flucythrinate përfshirë përzierje të tjera të izomereve përbërës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Flufenacet (shuma e të gjithë komponentëve që përmbajnë N fluorophenyl-N-isopropyl pjesë shprehur si flufenacet equivalent)</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Flufenzin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Flumetralin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Flumioxazine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Fluometuron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Fluoride ion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Fluoroglycofene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Fluoxastrobin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Flupyrsulfuron-methyl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Fluquinconazole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Flurochloridone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Fluroxypyr (shuma e fluroxypyr, kripërat e tij, esteret e tij, dhe të konjuguarit e tij, shprehur si fluroxypyr) (R) (A)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Flurprimidole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Flurtamone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Flusilazole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Flutolanil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Flutriafol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Fluxapyroxad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Folpet (shuma e folpet dhe phtalimide, shprehur si folpet)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Fomesafen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Foramsulfuron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Forchlorfenuron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Formetanate: shuma e formetanate dhe kripërat e tij shprehur si formetanate (hydrochloride)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Formothion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Fosetyl-Al (shuma e fosetyl, phosphonic acid dhe kripërat e tyre, shprehur si fosetyl)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Fosthiazate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Fuberidazole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Furfural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Glyphosate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Guazatine (guazatine acetate, shuma e komponenteve)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Halauxifen-methyl (shuma e halauxifen-methyl dhe X11393729 (halauxifen), shprehur si halauxifen-methyl)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Halosulfuron 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Haloxyfop (shuma e haloxyfop, esteret e tij, kripërat dhe të konjuguarit shprehur si haloxyfop (shuma e the R- dhe S- izomereve në çdo raport))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Heptachlor (shuma e heptachlor dhe heptachlor epoxide shprehur si heptachlor)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Hexachlorobenzene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Hexachlorocyclohexane (HCH), shuma e izomereve, me përjashtim të gamma isomer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Hexaconazole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Hexythiazox</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Hymexazol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Imazalil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Imazamox (shuma e imazamox dhe kripërat e tij, shprehur si imazamox)</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Imazapic</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Imazaquin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Imazosulfuron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Indolylacetic acid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Indolylbutyric acid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385775" w:rsidRDefault="00BD1156" w:rsidP="00562A6E">
            <w:pPr>
              <w:spacing w:after="0" w:line="240" w:lineRule="auto"/>
              <w:ind w:firstLine="0"/>
              <w:rPr>
                <w:rFonts w:ascii="Garamond" w:hAnsi="Garamond"/>
                <w:spacing w:val="-4"/>
                <w:sz w:val="20"/>
                <w:szCs w:val="20"/>
                <w:lang w:val="sq-AL" w:eastAsia="sq-AL"/>
              </w:rPr>
            </w:pPr>
            <w:r w:rsidRPr="00385775">
              <w:rPr>
                <w:rFonts w:ascii="Garamond" w:hAnsi="Garamond"/>
                <w:spacing w:val="-4"/>
                <w:sz w:val="20"/>
                <w:szCs w:val="20"/>
                <w:lang w:val="sq-AL" w:eastAsia="sq-AL"/>
              </w:rPr>
              <w:t>Iodosulfuron-methyl (shuma e iodosulfuron-methyl dhe kripërat e tij, shprehur si iodosulfuron-methyl)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Ioxynil ( shuma e Ioxynil, kripërat e tij dhe esteret e tij, shprehur si ioxynil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Ipconazole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Isoprothiolane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Isoproturon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Isopyrazam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Isoxaben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Isoxaflutole (shuma e isoxaflutole dhe diketonitrile-metabolite e tij, shprehur si isoxaflutole)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Kresoxim-methyl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Lactofen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Lenacil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Lindane (Gamma-isomer i hexachlorocyclohexane (HCH))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Linuron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Maleic hydrazide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Mdheestrobin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Mdheipropamid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MCPA dhe MCPB (MCPA, MCPB përfshirë  kripërat e tyre, esteret dhe të konjuguarit shprehur si MCPA)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Mecarbam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Mecoprop (shuma e mecoprop-p dhe mecoprop shprehur si mecoprop)</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Mepanipyrim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Mepiquat</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Mepronil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Meptyldinocap (shuma e 2,4 DNOPC dhe 2,4 DNOP shprehur si meptyldinocap)</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Mercury compounds (shuma e kompozimeve të mercury shprehur si mercury)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Mesosulfuron-methyl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Mesotrione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Metalaxyl dhe metalaxyl-M (metalaxyl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përfshirë metalaxyl-M (shuma e izomereve))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Metaldehyde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Metamitron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Metazachlor: shuma e metaboliteve 479M04, 479M08, 479M16, shprehur si metazachlor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Metconazole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Methabenzthiazuron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Methacrifos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Methamidophos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Methidathion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Methoprene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Methoxychlor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Metolachlor dhe S-metolachlor (metolachlor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përfshirë S-metolachlor (shuma e izomereve))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Metosulam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Metrafenone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Metsulfuron-methyl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Mevinphos (shuma e E- dhe Z-izomereve)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Milbemectin (shuma e milbemycin A4 dhe milbemycin A3, shprehur si milbemectin)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Molinate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Monocrotophos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Monolinuron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Monuron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Nicosulfuron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Nitrofen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Orthosulfamuron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Oryzalin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Oxadiargyl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Oxadiazon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Oxadixyl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Oxamyl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Oxasulfuron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Oxycarboxin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Oxydemeton-methyl (shuma e oxydemeton-methyl dhe demeton-S-methylsulfone shprehur si oxydemeton-methyl)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Oxyfluorfen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Paclobutrazol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Paraffin oil (CAS 64742-54-7)</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Paraquat</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Parathion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Parathion-methyl (shuma e Parathion-methyl dhe paraoxon-methyl shprehur si Parathion-methyl)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Penconazole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Pencycuron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Penoxsulam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Permethrin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Pethoxamid</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Petroleum oils (CAS 92062-35-6)</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Phenmedipham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Phenothrin (phenothrin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Phorate (shuma e phorate, oxygen analogu tij dhe sulfones e tyre shprehur si phorate)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Phosalone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Phosmet (phosmet dhe phosmet oxon shprehur si phosmet)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Phosphamidon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Phosphines dhe phosphides: shuma e aluminium phosphide, aluminium phosphine, magnesium phosphide, magnesium phosphine, zinc phosphide dhe zinc phosphine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Phoxim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Picloram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Picolinafen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Picoxystrobin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Pinoxaden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Pirimiphos-methyl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Prochloraz (shuma e prochloraz dhe metabolitet e tij që përmbajnë 2,4,6-Trichlorophenol  pjesë shprehur si prochloraz)</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Procymidone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Profenofos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Profoxydim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Prohexadione (prohexadione (acid) dhe kripërat e tij shprehur si prohexadione-calcium)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Propachlor: oxalinic derivate të propachlor, shprehur si propachlor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Propanil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Propaquizafop</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Propargite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Propham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Propiconazole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Propisochlor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Propoxur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Propoxycarbazone (A) (propoxycarbazone, kripërat e tij dhe 2-hydroxypropoxycarbazone shprehur si propoxycarbazone)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Proquinazid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Prosulfocarb</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Prothioconazole: prothioconazole-desthio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Pyraflufen-ethyl (A) (shuma e pyraflufen-ethyl dhe pyraflufen, shprehur si pyraflufen-ethyl)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Pyrasulfotole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Pyrazophos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Pyrethrins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Pyridaben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Pyridate (shuma e pyridate, produktet hidrolitike të tij CL 9673 (6-chloro-4-hydroxy-3-phenylpyridazin) dhe të konjuguarit e hidrolizueshëm të CL 9673 shprehur si pyridate)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Pyriproxyfen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Pyroxsulam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Quinalphos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Quinclorac</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Quinmerac</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Quinoclamine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Quinoxyfen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Quintozene (shuma e quintozene dhe pentachloro-anilinë shprehur si quintozene)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Quizalofop, incl. quizalfop-P</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0.4</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Resmethrin (resmethrin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(shuma e izomereve))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Rimsulfuron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Rotenone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Saflufenacil (shuma e saflufenacil, M800H11 dhe M800H35, shprehur si saflufenacil)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Silthiofam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Simazine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Spirodiclofen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Spiromesifen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Spirotetramat </w:t>
            </w:r>
            <w:r w:rsidRPr="001F4403">
              <w:rPr>
                <w:rFonts w:ascii="Garamond" w:hAnsi="Garamond"/>
                <w:color w:val="000000"/>
                <w:sz w:val="20"/>
                <w:szCs w:val="20"/>
                <w:lang w:val="sq-AL"/>
              </w:rPr>
              <w:t xml:space="preserve">dhe  4 metabolitet BYI08330-enol, BYI08330-ketohydroxy, BYI08330-monohydroxy, dhe  BYI08330 enol-glucoside, shprehur si  spirotetramat </w:t>
            </w:r>
            <w:r w:rsidRPr="001F4403">
              <w:rPr>
                <w:rFonts w:ascii="Garamond" w:hAnsi="Garamond"/>
                <w:sz w:val="20"/>
                <w:szCs w:val="20"/>
                <w:lang w:val="sq-AL" w:eastAsia="sq-AL"/>
              </w:rPr>
              <w:t>(R)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Spiroxamine (shuma e izomereve) (A)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Sulcotrione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Sulfosulfuron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Sulfuryl fluoride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Tau-Fluvalinate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0.7</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Tebuconazole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Tebufenozide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Tebufenpyrad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Tecnazene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Teflubenzuron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Tefluthrin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Tembotrione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TEPP</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76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Tepraloxydim (shuma e tepraloxydim dhe metabolitet e tij që mund të hidrolizohen ose me  pjesë 3-(tetrahydro-pyran-4-yl)-glutaric acid ose pjesë 3-hydroxy-(tetrahydro-pyran-4-yl)-glutaric acid, shprehur si tepraloxydim)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Terbufos</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Terbuthylazine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Tetraconazole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Tetradifon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Thiabendazole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Thifensulfuron-methyl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Thiobencarb (4-chlorobenzyl methyl sulfone) (A)</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Thiophanate-methyl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Tolylfluanid (Shuma e tolylfluanid dhe dimethylaminosulfotoluidide shprehur si tolylfluanid) (F) (R)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Topramezone (BAS 670H)</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Tralkoxydim</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Triadimefon dhe triadimenol (shuma e triadimefon dhe triadimenol) (F) ndryshuar në Triadimenol (në çdo raport të izomereve përbërës) </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Tri-allate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Triasulfuron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Triazophos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Tribenuron-methyl</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Trichlorfon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Triclopyr</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Tricyclazole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Tridemorph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510"/>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Triflumizole: Triflumizole dhe metabolite FM-6-1(N-(4-chloro-2-trifluoromethylphenyl)-n-propoxyacetamidine), shprehur si Triflumizole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Triflumuron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392</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Trifluralin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393</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Triflusulfuron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394</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Triforine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395</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Trimethyl-sulfonium kation, rezultuar nga përdorimi i glyphosate (F)</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396</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Trinexapac (shuma e trinexapac (acid) dhe kripërat e tij, shprehur si trinexapac)</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397</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Triticonazole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398</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Tritosulfuron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399</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Valifenalate</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400</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Vinclozolin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401</w:t>
            </w:r>
          </w:p>
        </w:tc>
        <w:tc>
          <w:tcPr>
            <w:tcW w:w="7796" w:type="dxa"/>
            <w:gridSpan w:val="7"/>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Ëarfarin</w:t>
            </w:r>
          </w:p>
        </w:tc>
        <w:tc>
          <w:tcPr>
            <w:tcW w:w="1142"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trHeight w:val="255"/>
        </w:trPr>
        <w:tc>
          <w:tcPr>
            <w:tcW w:w="721" w:type="dxa"/>
            <w:gridSpan w:val="2"/>
            <w:tcBorders>
              <w:top w:val="single" w:sz="4" w:space="0" w:color="000000"/>
              <w:left w:val="single" w:sz="4" w:space="0" w:color="000000"/>
              <w:bottom w:val="single" w:sz="4" w:space="0" w:color="auto"/>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402</w:t>
            </w:r>
          </w:p>
        </w:tc>
        <w:tc>
          <w:tcPr>
            <w:tcW w:w="7796" w:type="dxa"/>
            <w:gridSpan w:val="7"/>
            <w:tcBorders>
              <w:top w:val="single" w:sz="4" w:space="0" w:color="000000"/>
              <w:left w:val="single" w:sz="4" w:space="0" w:color="000000"/>
              <w:bottom w:val="single" w:sz="4" w:space="0" w:color="auto"/>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Ziram</w:t>
            </w:r>
          </w:p>
        </w:tc>
        <w:tc>
          <w:tcPr>
            <w:tcW w:w="1142" w:type="dxa"/>
            <w:gridSpan w:val="2"/>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trHeight w:val="255"/>
        </w:trPr>
        <w:tc>
          <w:tcPr>
            <w:tcW w:w="7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403</w:t>
            </w:r>
          </w:p>
        </w:tc>
        <w:tc>
          <w:tcPr>
            <w:tcW w:w="779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Zoxamide</w:t>
            </w:r>
          </w:p>
        </w:tc>
        <w:tc>
          <w:tcPr>
            <w:tcW w:w="114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trHeight w:val="255"/>
        </w:trPr>
        <w:tc>
          <w:tcPr>
            <w:tcW w:w="8517" w:type="dxa"/>
            <w:gridSpan w:val="9"/>
            <w:tcBorders>
              <w:top w:val="single" w:sz="4" w:space="0" w:color="auto"/>
              <w:left w:val="nil"/>
              <w:bottom w:val="nil"/>
              <w:right w:val="nil"/>
            </w:tcBorders>
            <w:shd w:val="clear" w:color="auto" w:fill="auto"/>
            <w:noWrap/>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 </w:t>
            </w:r>
            <w:r w:rsidRPr="001F4403">
              <w:rPr>
                <w:rFonts w:ascii="Garamond" w:hAnsi="Garamond"/>
                <w:sz w:val="20"/>
                <w:szCs w:val="20"/>
                <w:vertAlign w:val="superscript"/>
                <w:lang w:val="sq-AL" w:eastAsia="sq-AL"/>
              </w:rPr>
              <w:t>(*)</w:t>
            </w:r>
            <w:r w:rsidRPr="001F4403">
              <w:rPr>
                <w:rStyle w:val="shorttext"/>
                <w:rFonts w:ascii="Garamond" w:hAnsi="Garamond"/>
                <w:sz w:val="20"/>
                <w:szCs w:val="20"/>
                <w:lang w:val="sq-AL"/>
              </w:rPr>
              <w:t>Tregon limitin më të ulët të përcaktimit analitik</w:t>
            </w:r>
          </w:p>
        </w:tc>
        <w:tc>
          <w:tcPr>
            <w:tcW w:w="1142" w:type="dxa"/>
            <w:gridSpan w:val="2"/>
            <w:tcBorders>
              <w:top w:val="single" w:sz="4" w:space="0" w:color="auto"/>
              <w:left w:val="nil"/>
              <w:bottom w:val="nil"/>
              <w:right w:val="nil"/>
            </w:tcBorders>
            <w:shd w:val="clear" w:color="auto" w:fill="auto"/>
            <w:noWrap/>
            <w:vAlign w:val="bottom"/>
            <w:hideMark/>
          </w:tcPr>
          <w:p w:rsidR="00BD1156" w:rsidRPr="001F4403" w:rsidRDefault="00BD1156" w:rsidP="00562A6E">
            <w:pPr>
              <w:spacing w:after="0" w:line="240" w:lineRule="auto"/>
              <w:ind w:firstLine="0"/>
              <w:rPr>
                <w:rFonts w:ascii="Garamond" w:hAnsi="Garamond"/>
                <w:sz w:val="20"/>
                <w:szCs w:val="20"/>
                <w:lang w:val="sq-AL" w:eastAsia="sq-AL"/>
              </w:rPr>
            </w:pPr>
          </w:p>
        </w:tc>
      </w:tr>
      <w:tr w:rsidR="00BD1156" w:rsidRPr="001F4403" w:rsidTr="00562A6E">
        <w:trPr>
          <w:gridBefore w:val="1"/>
          <w:gridAfter w:val="1"/>
          <w:wBefore w:w="12" w:type="dxa"/>
          <w:wAfter w:w="8" w:type="dxa"/>
          <w:trHeight w:val="255"/>
        </w:trPr>
        <w:tc>
          <w:tcPr>
            <w:tcW w:w="1392" w:type="dxa"/>
            <w:gridSpan w:val="5"/>
            <w:tcBorders>
              <w:top w:val="nil"/>
              <w:left w:val="nil"/>
              <w:bottom w:val="single" w:sz="4" w:space="0" w:color="auto"/>
              <w:right w:val="nil"/>
            </w:tcBorders>
            <w:shd w:val="clear" w:color="auto" w:fill="auto"/>
            <w:noWrap/>
            <w:vAlign w:val="bottom"/>
            <w:hideMark/>
          </w:tcPr>
          <w:p w:rsidR="00BD1156" w:rsidRPr="001F4403" w:rsidRDefault="00BD1156" w:rsidP="00562A6E">
            <w:pPr>
              <w:spacing w:after="0" w:line="240" w:lineRule="auto"/>
              <w:ind w:firstLine="0"/>
              <w:rPr>
                <w:rFonts w:ascii="Garamond" w:hAnsi="Garamond"/>
                <w:sz w:val="20"/>
                <w:szCs w:val="20"/>
                <w:lang w:val="sq-AL" w:eastAsia="sq-AL"/>
              </w:rPr>
            </w:pPr>
          </w:p>
        </w:tc>
        <w:tc>
          <w:tcPr>
            <w:tcW w:w="6700" w:type="dxa"/>
            <w:gridSpan w:val="2"/>
            <w:tcBorders>
              <w:top w:val="nil"/>
              <w:left w:val="nil"/>
              <w:bottom w:val="single" w:sz="4" w:space="0" w:color="auto"/>
              <w:right w:val="nil"/>
            </w:tcBorders>
            <w:shd w:val="clear" w:color="auto" w:fill="auto"/>
            <w:noWrap/>
            <w:vAlign w:val="bottom"/>
            <w:hideMark/>
          </w:tcPr>
          <w:p w:rsidR="00BD1156" w:rsidRPr="001F4403" w:rsidRDefault="00BD1156" w:rsidP="00562A6E">
            <w:pPr>
              <w:spacing w:after="0" w:line="240" w:lineRule="auto"/>
              <w:ind w:firstLine="0"/>
              <w:rPr>
                <w:rFonts w:ascii="Garamond" w:hAnsi="Garamond"/>
                <w:sz w:val="20"/>
                <w:szCs w:val="20"/>
                <w:lang w:val="sq-AL" w:eastAsia="sq-AL"/>
              </w:rPr>
            </w:pPr>
          </w:p>
        </w:tc>
        <w:tc>
          <w:tcPr>
            <w:tcW w:w="1547" w:type="dxa"/>
            <w:gridSpan w:val="2"/>
            <w:tcBorders>
              <w:top w:val="nil"/>
              <w:left w:val="nil"/>
              <w:bottom w:val="single" w:sz="4" w:space="0" w:color="auto"/>
              <w:right w:val="nil"/>
            </w:tcBorders>
            <w:shd w:val="clear" w:color="auto" w:fill="auto"/>
            <w:noWrap/>
            <w:vAlign w:val="bottom"/>
            <w:hideMark/>
          </w:tcPr>
          <w:p w:rsidR="00BD1156" w:rsidRPr="001F4403" w:rsidRDefault="00BD1156" w:rsidP="00562A6E">
            <w:pPr>
              <w:spacing w:after="0" w:line="240" w:lineRule="auto"/>
              <w:ind w:firstLine="0"/>
              <w:rPr>
                <w:rFonts w:ascii="Garamond" w:hAnsi="Garamond"/>
                <w:sz w:val="20"/>
                <w:szCs w:val="20"/>
                <w:lang w:val="sq-AL" w:eastAsia="sq-AL"/>
              </w:rPr>
            </w:pPr>
          </w:p>
        </w:tc>
      </w:tr>
      <w:tr w:rsidR="00BD1156" w:rsidRPr="001F4403" w:rsidTr="00562A6E">
        <w:trPr>
          <w:gridBefore w:val="1"/>
          <w:gridAfter w:val="1"/>
          <w:wBefore w:w="12" w:type="dxa"/>
          <w:wAfter w:w="8" w:type="dxa"/>
          <w:trHeight w:val="255"/>
        </w:trPr>
        <w:tc>
          <w:tcPr>
            <w:tcW w:w="963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1156" w:rsidRPr="001F4403" w:rsidRDefault="00BD1156" w:rsidP="00562A6E">
            <w:pPr>
              <w:spacing w:after="0" w:line="240" w:lineRule="auto"/>
              <w:ind w:firstLine="0"/>
              <w:rPr>
                <w:rFonts w:ascii="Garamond" w:hAnsi="Garamond"/>
                <w:bCs/>
                <w:sz w:val="20"/>
                <w:szCs w:val="20"/>
                <w:lang w:val="sq-AL" w:eastAsia="sq-AL"/>
              </w:rPr>
            </w:pPr>
            <w:r w:rsidRPr="001F4403">
              <w:rPr>
                <w:rFonts w:ascii="Garamond" w:hAnsi="Garamond"/>
                <w:sz w:val="20"/>
                <w:szCs w:val="20"/>
                <w:lang w:val="sq-AL" w:eastAsia="sq-AL"/>
              </w:rPr>
              <w:t>Spinaqi</w:t>
            </w:r>
          </w:p>
        </w:tc>
      </w:tr>
      <w:tr w:rsidR="00BD1156" w:rsidRPr="001F4403" w:rsidTr="00562A6E">
        <w:trPr>
          <w:gridBefore w:val="1"/>
          <w:gridAfter w:val="1"/>
          <w:wBefore w:w="12" w:type="dxa"/>
          <w:wAfter w:w="8" w:type="dxa"/>
          <w:trHeight w:val="255"/>
        </w:trPr>
        <w:tc>
          <w:tcPr>
            <w:tcW w:w="758" w:type="dxa"/>
            <w:gridSpan w:val="2"/>
            <w:tcBorders>
              <w:top w:val="single" w:sz="4" w:space="0" w:color="auto"/>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rPr>
                <w:rFonts w:ascii="Garamond" w:hAnsi="Garamond"/>
                <w:color w:val="000000"/>
                <w:sz w:val="20"/>
                <w:szCs w:val="20"/>
                <w:lang w:val="sq-AL"/>
              </w:rPr>
            </w:pPr>
            <w:r w:rsidRPr="001F4403">
              <w:rPr>
                <w:rFonts w:ascii="Garamond" w:hAnsi="Garamond"/>
                <w:color w:val="000000"/>
                <w:sz w:val="20"/>
                <w:szCs w:val="20"/>
                <w:lang w:val="sq-AL"/>
              </w:rPr>
              <w:t>Nr.</w:t>
            </w:r>
          </w:p>
        </w:tc>
        <w:tc>
          <w:tcPr>
            <w:tcW w:w="7747" w:type="dxa"/>
            <w:gridSpan w:val="6"/>
            <w:tcBorders>
              <w:top w:val="single" w:sz="4" w:space="0" w:color="auto"/>
              <w:left w:val="single" w:sz="4" w:space="0" w:color="000000"/>
              <w:bottom w:val="nil"/>
              <w:right w:val="nil"/>
            </w:tcBorders>
            <w:shd w:val="clear" w:color="auto" w:fill="auto"/>
            <w:vAlign w:val="center"/>
            <w:hideMark/>
          </w:tcPr>
          <w:p w:rsidR="00BD1156" w:rsidRPr="001F4403" w:rsidRDefault="00BD1156" w:rsidP="00562A6E">
            <w:pPr>
              <w:spacing w:after="0" w:line="240" w:lineRule="auto"/>
              <w:ind w:firstLine="0"/>
              <w:jc w:val="center"/>
              <w:rPr>
                <w:rFonts w:ascii="Garamond" w:hAnsi="Garamond"/>
                <w:color w:val="000000"/>
                <w:sz w:val="20"/>
                <w:szCs w:val="20"/>
                <w:lang w:val="sq-AL"/>
              </w:rPr>
            </w:pPr>
            <w:r w:rsidRPr="001F4403">
              <w:rPr>
                <w:rFonts w:ascii="Garamond" w:hAnsi="Garamond"/>
                <w:color w:val="000000"/>
                <w:sz w:val="20"/>
                <w:szCs w:val="20"/>
                <w:lang w:val="sq-AL"/>
              </w:rPr>
              <w:t>Mbetjet e pesticideve</w:t>
            </w:r>
          </w:p>
        </w:tc>
        <w:tc>
          <w:tcPr>
            <w:tcW w:w="1134" w:type="dxa"/>
            <w:tcBorders>
              <w:top w:val="single" w:sz="4" w:space="0" w:color="auto"/>
              <w:left w:val="single" w:sz="4" w:space="0" w:color="000000"/>
              <w:bottom w:val="nil"/>
              <w:right w:val="single" w:sz="4" w:space="0" w:color="000000"/>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color w:val="000000"/>
                <w:sz w:val="20"/>
                <w:szCs w:val="20"/>
                <w:lang w:val="sq-AL"/>
              </w:rPr>
            </w:pPr>
            <w:r w:rsidRPr="001F4403">
              <w:rPr>
                <w:rFonts w:ascii="Garamond" w:hAnsi="Garamond"/>
                <w:color w:val="000000"/>
                <w:sz w:val="20"/>
                <w:szCs w:val="20"/>
                <w:lang w:val="sq-AL"/>
              </w:rPr>
              <w:t>Niveli maksimal (mg/kg)</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color w:val="000000"/>
                <w:sz w:val="20"/>
                <w:szCs w:val="20"/>
                <w:lang w:val="sq-AL"/>
              </w:rPr>
            </w:pPr>
            <w:r w:rsidRPr="001F4403">
              <w:rPr>
                <w:rFonts w:ascii="Garamond" w:hAnsi="Garamond"/>
                <w:sz w:val="20"/>
                <w:szCs w:val="20"/>
                <w:lang w:val="sq-AL" w:eastAsia="sq-AL"/>
              </w:rPr>
              <w:t>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1,1-dichloro-2,2-bis(4-ethylphenyl)ethane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1,2-dibromoethane (ethylene dibromide)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1,2-dichloroethane (ethylene dichloride)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1,3-Dichloropropene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1-methylcyclopropene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1-Naphthylacetamide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1-Naphthylacetic acid</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2,4,5-T (shuma e 2,4,5-T, kripërat e tij dhe esteret, shprehur si2,4,5-T)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385775" w:rsidRDefault="00BD1156" w:rsidP="00562A6E">
            <w:pPr>
              <w:spacing w:after="0" w:line="240" w:lineRule="auto"/>
              <w:ind w:firstLine="0"/>
              <w:rPr>
                <w:rFonts w:ascii="Garamond" w:hAnsi="Garamond"/>
                <w:spacing w:val="-4"/>
                <w:sz w:val="20"/>
                <w:szCs w:val="20"/>
                <w:lang w:val="sq-AL" w:eastAsia="sq-AL"/>
              </w:rPr>
            </w:pPr>
            <w:r w:rsidRPr="00385775">
              <w:rPr>
                <w:rFonts w:ascii="Garamond" w:hAnsi="Garamond"/>
                <w:spacing w:val="-4"/>
                <w:sz w:val="20"/>
                <w:szCs w:val="20"/>
                <w:lang w:val="sq-AL" w:eastAsia="sq-AL"/>
              </w:rPr>
              <w:t>2,4-DB (shuma e 2,4-DB, kripërat e tij, esteret e tij dhe të konjuguarit e tij, shprehur si 2,4-DB)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385775" w:rsidRDefault="00BD1156" w:rsidP="00562A6E">
            <w:pPr>
              <w:spacing w:after="0" w:line="240" w:lineRule="auto"/>
              <w:ind w:firstLine="0"/>
              <w:rPr>
                <w:rFonts w:ascii="Garamond" w:hAnsi="Garamond"/>
                <w:spacing w:val="-4"/>
                <w:sz w:val="20"/>
                <w:szCs w:val="20"/>
                <w:lang w:val="sq-AL" w:eastAsia="sq-AL"/>
              </w:rPr>
            </w:pPr>
            <w:r w:rsidRPr="00385775">
              <w:rPr>
                <w:rFonts w:ascii="Garamond" w:hAnsi="Garamond"/>
                <w:spacing w:val="-4"/>
                <w:sz w:val="20"/>
                <w:szCs w:val="20"/>
                <w:lang w:val="sq-AL" w:eastAsia="sq-AL"/>
              </w:rPr>
              <w:t>2,4-D (shuma e 2,4-D, kripërat e tij, esteret e tij dhe të konjuguarit e tij, shprehur si 2,4-D)</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385775" w:rsidRDefault="00BD1156" w:rsidP="00562A6E">
            <w:pPr>
              <w:spacing w:after="0" w:line="240" w:lineRule="auto"/>
              <w:ind w:firstLine="0"/>
              <w:rPr>
                <w:rFonts w:ascii="Garamond" w:hAnsi="Garamond"/>
                <w:spacing w:val="-4"/>
                <w:sz w:val="20"/>
                <w:szCs w:val="20"/>
                <w:lang w:val="sq-AL" w:eastAsia="sq-AL"/>
              </w:rPr>
            </w:pPr>
            <w:r w:rsidRPr="00385775">
              <w:rPr>
                <w:rFonts w:ascii="Garamond" w:hAnsi="Garamond"/>
                <w:spacing w:val="-4"/>
                <w:sz w:val="20"/>
                <w:szCs w:val="20"/>
                <w:lang w:val="sq-AL" w:eastAsia="sq-AL"/>
              </w:rPr>
              <w:t>2-amino-4-methoxy-6-(trifluormethyl)-1,3,5-triazine (AMTT), rezultuar nga përdorimi i tritosulfuron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2-naphthyloxyacetic acid</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2-phenylphenol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8-hydroxyquinoline (shuma e 8-hydroxyquinoline dhe kripërat e tij, shprehur si 8-hydroxyquinoline)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Abamectin (shuma e avermectin B1a, avermectin B1b dhe delta-8,9 isomer i avermectin B1a, shprehur si avermectin B1a) (F)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Acephate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Acequinocyl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Acetamiprid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Acetochlor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Acibenzolar- S- methyl (shuma e acibenzolar- S- methyl dhe acibenzolar acid (të lira dhe konjuguara), shprehur si acibenzolar- S- methyl)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0.3</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Aclonifen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Acrinathrin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Alachlor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Aldicarb (</w:t>
            </w:r>
            <w:r w:rsidRPr="001F4403">
              <w:rPr>
                <w:rFonts w:ascii="Garamond" w:hAnsi="Garamond"/>
                <w:color w:val="000000"/>
                <w:sz w:val="20"/>
                <w:szCs w:val="20"/>
                <w:lang w:val="sq-AL"/>
              </w:rPr>
              <w:t>shuma e  aldicarb, sulfoxidit   dhe sulfonet e tij</w:t>
            </w:r>
            <w:r w:rsidRPr="001F4403">
              <w:rPr>
                <w:rFonts w:ascii="Garamond" w:hAnsi="Garamond"/>
                <w:sz w:val="20"/>
                <w:szCs w:val="20"/>
                <w:lang w:val="sq-AL" w:eastAsia="sq-AL"/>
              </w:rPr>
              <w:t>, shprehur sialdicarb)</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Aldrin dhe Dieldrin (Aldrin dhe dieldrin</w:t>
            </w:r>
            <w:r w:rsidRPr="001F4403">
              <w:rPr>
                <w:rFonts w:ascii="Garamond" w:hAnsi="Garamond"/>
                <w:color w:val="000000"/>
                <w:sz w:val="20"/>
                <w:szCs w:val="20"/>
                <w:lang w:val="sq-AL"/>
              </w:rPr>
              <w:t xml:space="preserve"> të kombinuara </w:t>
            </w:r>
            <w:r w:rsidRPr="001F4403">
              <w:rPr>
                <w:rFonts w:ascii="Garamond" w:hAnsi="Garamond"/>
                <w:sz w:val="20"/>
                <w:szCs w:val="20"/>
                <w:lang w:val="sq-AL" w:eastAsia="sq-AL"/>
              </w:rPr>
              <w:t>shprehur si dieldrin)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Ametoctradin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60</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Amidosulfuron (A)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Aminopyralid</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Amisulbrom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Amitraz (amitraz përfshirë </w:t>
            </w:r>
            <w:r w:rsidRPr="001F4403">
              <w:rPr>
                <w:rFonts w:ascii="Garamond" w:hAnsi="Garamond"/>
                <w:color w:val="000000"/>
                <w:sz w:val="20"/>
                <w:szCs w:val="20"/>
                <w:lang w:val="sq-AL"/>
              </w:rPr>
              <w:t xml:space="preserve">metabolitet që përmbajnë </w:t>
            </w:r>
            <w:r w:rsidRPr="001F4403">
              <w:rPr>
                <w:rFonts w:ascii="Garamond" w:hAnsi="Garamond"/>
                <w:sz w:val="20"/>
                <w:szCs w:val="20"/>
                <w:lang w:val="sq-AL" w:eastAsia="sq-AL"/>
              </w:rPr>
              <w:t>2,4-dimethylaniline pjesë shprehur si amitraz)</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Amitrole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Anilazine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Anthraquinone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Aramite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Asulam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Atrazine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Azadirachtin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Azimsulfuron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Azinphos-ethyl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Azinphos-methyl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Azocyclotin dhe Cyhexatin (shuma e azocyclotin dhe cyhexatin shprehur si cyhexatin)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Azoxystrobin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Barban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Beflubutamid</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Benalaxyl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izomerëve përbërës përfshirë benalaxyl-M (shuma e izomereve)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Benfluralin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Bentazone (shuma e bentazone, kripërat e tij dhe 6-hydroxy (të lira dhe konjuguara) dhe 8-hydroxy bentazone (të lira dhe konjuguara), shprehur si bentazone)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Benthiavalicarb (Benthiavalicarb-isopropyl (KIF-230 R-L) dhe enantiomeri i tij (KIF-230 S-D) dhe diastereomeret e tij (KIF-230 S-L dhe KIF-230 R-D), shprehur si benthiavalicarb-isopropyl) (A)</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Benzalkonium chloride (</w:t>
            </w:r>
            <w:r>
              <w:rPr>
                <w:rFonts w:ascii="Garamond" w:hAnsi="Garamond"/>
                <w:sz w:val="20"/>
                <w:szCs w:val="20"/>
                <w:lang w:val="sq-AL" w:eastAsia="sq-AL"/>
              </w:rPr>
              <w:t>përzierje</w:t>
            </w:r>
            <w:r w:rsidRPr="001F4403">
              <w:rPr>
                <w:rFonts w:ascii="Garamond" w:hAnsi="Garamond"/>
                <w:sz w:val="20"/>
                <w:szCs w:val="20"/>
                <w:lang w:val="sq-AL" w:eastAsia="sq-AL"/>
              </w:rPr>
              <w:t xml:space="preserve"> e alkylbenzyldimethylammonium chlorides me zinxhirin alkil me gjatësi C8, C10, C12, C14, C16 dhe C18)</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Benzovindiflupyr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Bifenazate (shuma e bifenazate plus bifenazate-diazene shprehur si bifenazate)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Bifenox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Bifenthrin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Biphenyl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Bitertanol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Bixafen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Bone oil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Boscalid (F) (R) (A)</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50</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Bromide jon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50</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59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Bromophos-ethyl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Bromopropylate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Bromoxynil dhe kripërat e tij, shprehur si bromoxynil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Bromuconazole (shuma e diasteroizomereve)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Bupirimate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Buprofezin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Butralin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Butylate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Cadusafos</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Camphechlor (Toxaphene) (F)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Captafol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Captan (Shuma e captan dhe THPI, shprehur sicaptan) (R) (A)</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Carbaryl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Carbendazim dhe benomyl (shuma e benomyl dhe carbendazim shprehur si carbendazim)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Carbetamide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Carbofuran (shuma e carbofuran (përfshirë çdo carbofuran gjeneruar nga carbosulfan, benfuracarb ose furathiocarb) dhe 3-OH carbofuran shprehur si carbofuran)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Carbon monoxide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Carboxin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Carfentrazone-ethyl (përcaktuar si carfentrazone dhe shprehur si carfentrazone-ethyl)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Chlorantraniliprole (DPX E-2Y45)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Chlorbenside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Chlorbufam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Chlordane (shuma e cis- dhe trans-chlordane) (F)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Chlordecone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Chlorfenapyr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Chlorfenson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Chlorfenvinphos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Chloridazon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Chlormequat</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Chlorobenzilate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89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Chloropicrin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Chlorothalonil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Chlorotoluron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Chloroxuron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Chlorpropham (F) (R) (A)</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Chlorpyrifos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Chlorpyrifos-methyl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Chlorsulfuron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Chlorthal-dimethyl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Chlorthiamid</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99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Chlozolinate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Chromafenozide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Cinidon-ethyl (shuma e cinidon ethyl dhe E-isomer tij)</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Clethodim (shuma e Sethoxydim dhe Clethodim përfshirë produktet e degradimit të llogaritura si Sethoxydim)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Clodinafop dhe S-izomeret e tij dhe kripërat e tyre, shprehur si clodinafop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Clofentezine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Clomazone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Clopyralid</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Clothianidin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Copper compounds (Copper)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Cyanamide përfshirë kripërat shprehur si cyanamide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Cyazofamid</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Cyclanilide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76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Cycloxydim që përfshin produktet e degradimit dhe reaksionit të cilat mund të jenë përcaktuar si 3-(3-thianyl) glutaric acid S-dioxide (BH 517-TGSO2) dhe/ose 3-hydroxy-3-(3-thianyl) glutaric acid S-dioxide (BH 517-5-OH-TGSO2) ose methyl esters, llogaritur në total si cycloxydim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Cyflufenamid: shuma e cyflufenamid (Z-isomer) dhe E-isomeri i tij</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Cyfluthrin (cyfluthrin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(shuma e izomereve))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Cyhalofop-butyl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Cymoxanil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0.07</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Cypermethrin (cypermethrin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(shuma e izomereve))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0.7</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Cyproconazole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119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Cyprodinil (F)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Cyromazine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Dalapon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Daminozide (shuma e daminozide dhe 1,1-dimethyl-hydrazine (UDHM), shprehur si daminozide)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Dazomet (Methylisothiocyanate rezultuar nga përdorimi i dazomet dhe metam)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DDT (shuma e p,p´-DDT, o,p´-DDT, p-p´-DDE dhe p,p´-TDE (DDD) shprehur si DDT)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Deltamethrin (cis-deltamethrin)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Desmedipham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Di-allate (shuma e izomereve)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Diazinon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129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Dicamba</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Dichlobenil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Dichlorprop (Shuma e dichlorprop (përfshire dichlorprop-P), kripërat e tij, esteret dhe të konjuguarit, shprehur si dichlorprop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Dichlorvos</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Diclofop (shuma e diclofop-methyl dhe diclofop acid shprehur si diclofop-methyl)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Dicloran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Dicofol (shuma e p, p´ dhe o,p´ izomereve)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Didecyldimethylammonium chloride (</w:t>
            </w:r>
            <w:r>
              <w:rPr>
                <w:rFonts w:ascii="Garamond" w:hAnsi="Garamond"/>
                <w:sz w:val="20"/>
                <w:szCs w:val="20"/>
                <w:lang w:val="sq-AL" w:eastAsia="sq-AL"/>
              </w:rPr>
              <w:t>përzierje</w:t>
            </w:r>
            <w:r w:rsidRPr="001F4403">
              <w:rPr>
                <w:rFonts w:ascii="Garamond" w:hAnsi="Garamond"/>
                <w:sz w:val="20"/>
                <w:szCs w:val="20"/>
                <w:lang w:val="sq-AL" w:eastAsia="sq-AL"/>
              </w:rPr>
              <w:t xml:space="preserve"> e alkyl-quaternary ammonium kripërat ammonium me zinxhirin e alkyl me gjatësi C8, C10 dhe C12)</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Diethofencarb</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Difenoconazole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139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Diflubenzuron (F)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Diflufenican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Difluoroacetic acid (DFA)</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0.04</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Dimethachlor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Dimethenamid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përfshirë dimethenamid-P (shuma e izomereve)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Dimethipin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Dimethoate (shuma e dimethoate dhe omethoate shprehur si dimethoate)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Dimethomorph (shuma e izomereve)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Dimoxystrobin (R) (A)</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Diniconazole (shuma e izomereve)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149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Dinocap (shuma e dinocap izomereve dhe fenolet e tyre koresponduese shprehur si dinocap)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Dinoseb (shuma e dinoseb, kripërat e tij, dinoseb-acetate dhe binapacryl, shprehur si dinoseb)</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Dinoterb (shuma e dinoterb, kripërat e tij dhe esteret, shprehur si dinoterb)</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Dioxathion (shuma e izomereve)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Diphenylamine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Diquat</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Disulfoton (shuma e disulfoton, disulfoton sulfoxide dhe disulfoton sulfone shprehur si disulfoton)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Dithianon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0.6</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Dithiocarbamates (dithiocarbamates shprehur si CS2, përfshirë maneb, mancozeb, metiram, propineb, thiram dhe ziram)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Diuron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DNOC</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Dodemorph</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Dodine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Emamectin benzoate B1a, shprehur si emamectin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Endosulfan (shuma e alpha- dhe beta-izomereve dhe endosulfan-sulphate shprehur si endosulfan)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Endrin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Epoxiconazole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EPTC (ethyl dipropylthiocarbamate)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Ethalfluralin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Ethametsulfuron-methyl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169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Ethephon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Ethion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Ethirimol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Ethofumesate (Shuma e ethofumesate, 2-keto–ethofumesate, open-ring-2-keto-ethofumesate dhe i konjuguari i tij, shprehur si ethofumesate)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Ethoprophos</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Ethoxyquin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Ethoxysulfuron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Ethylene oxide (shuma e ethylene oxide dhe 2-chloro-ethanol shprehur si ethylene oxide)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Etofenprox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Etoxazole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179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Etridiazole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Famoxadone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Fenamidone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60</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Fenamiphos (shuma e fenamiphos dhe </w:t>
            </w:r>
            <w:r w:rsidRPr="001F4403">
              <w:rPr>
                <w:rFonts w:ascii="Garamond" w:hAnsi="Garamond"/>
                <w:color w:val="000000"/>
                <w:sz w:val="20"/>
                <w:szCs w:val="20"/>
                <w:lang w:val="sq-AL"/>
              </w:rPr>
              <w:t xml:space="preserve">sulfoksideve të tij  </w:t>
            </w:r>
            <w:r w:rsidRPr="001F4403">
              <w:rPr>
                <w:rFonts w:ascii="Garamond" w:hAnsi="Garamond"/>
                <w:sz w:val="20"/>
                <w:szCs w:val="20"/>
                <w:lang w:val="sq-AL" w:eastAsia="sq-AL"/>
              </w:rPr>
              <w:t>dhe sulphone shprehur si fenamiphos)</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Fenarimol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Fenazaquin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Fenbuconazole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Fenbutatin oxide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Fenchlorphos (shuma e fenchlorphos dhe fenchlorphos oxon shprehur si fenchlorphos)</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Fenhexamid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189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Fenitrothion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Fenoxaprop-P</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Fenoxycarb</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Fenpropathrin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Fenpropidin (shuma e fenpropidin dhe kripërat e tij, shprehur si fenpropidin) (R) (A)</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Fenpropimorph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Fenpyrazamine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Fenpyroximate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Fenthion (fenthion dhe oksigjen analogu i tij, sulfoksidet e tyre dhe sulfone shprehur si </w:t>
            </w:r>
            <w:r w:rsidRPr="001F4403">
              <w:rPr>
                <w:rFonts w:ascii="Garamond" w:hAnsi="Garamond"/>
                <w:color w:val="FF0000"/>
                <w:sz w:val="20"/>
                <w:szCs w:val="20"/>
                <w:lang w:val="sq-AL" w:eastAsia="sq-AL"/>
              </w:rPr>
              <w:t>parent)</w:t>
            </w:r>
            <w:r w:rsidRPr="001F4403">
              <w:rPr>
                <w:rFonts w:ascii="Garamond" w:hAnsi="Garamond"/>
                <w:sz w:val="20"/>
                <w:szCs w:val="20"/>
                <w:lang w:val="sq-AL" w:eastAsia="sq-AL"/>
              </w:rPr>
              <w:t xml:space="preserv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Fentin (fentin përfshirë kripërat e tij, shprehur si triphenyltin kation)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199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Fenvalerate (çdo raport i izomereve përbërës (RR, SS, RS &amp; SR) përfshirë esfenvalerate) (F)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Fipronil (shuma e fipronil + sulfone metabolite (MB46136) shprehur si fipronil)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Flazasulfuron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Flonicamid: shuma e flonicamid, TFNA dhe TFNG shprehur si flonicamid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Florasulam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Fluazifop-P (shuma e të gjithë izomereve përbërës të fluazifop, esteret e tij dhe të konjuguarit e tij, shprehur si fluazifop)</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Fluazinam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Flubendiamide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Flucycloxuron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Flucythrinate (flucythrinate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(shuma e izomereve))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209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Fludioxonil (F)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Flufenacet (shuma e të gjithë përbërësve që përmbajnë N fluorophenyl-N-isopropyl pjesë shprehur si flufenacet equivalent)</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Flufenoxuron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Flufenzin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Flumetralin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Flumioxazine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Fluometuron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Fluopicolide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Fluopyram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Fluoride ion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219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Fluoroglycofene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Fluoxastrobin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Flupyradifurone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Flupyrsulfuron-methyl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Fluquinconazole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Flurochloridone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Fluroxypyr (shuma e fluroxypyr, kripërat e tij, esteret e tij, dhe të konjuguarit e tij, shprehur si fluroxypyr) (R) (A)</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Flurprimidole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Flurtamone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Flusilazole (F)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229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Flutolanil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Flutriafol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Fluxapyroxad</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Folpet (shuma e folpet dhe phtalimide, shprehur si folpet)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Fomesafen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Foramsulfuron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Forchlorfenuron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Formetanate: shuma e formetanate dhe kripërat e tij shprehur si formetanate (hydrochloride)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Formothion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Fosetyl-Al (shuma e fosetyl, phosphonic acid dhe kripërat e tyre, shprehur si fosetyl)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239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Fosthiazate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Fuberidazole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Furfural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Glufosinate-ammonium (shuma e glufosinate, kripërat e tij, MPP dhe NAG shprehur si glufosinate equivalent)</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0.06</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Glyphosate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Guazatine (guazatine acetate, shuma e komponenteve)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Halauxifen-methyl (shuma e halauxifen-methyl dhe X11393729 (halauxifen), shprehur si halauxifen-methyl)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Halosulfuron methyl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Haloxyfop (Shuma e haloxyfop, esteret e tij, kripërat dhe të konjuguarit shprehur si haloxyfop (shuma e R- dhe S- izomereve në çdo raport)) (F)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Heptachlor (shuma e heptachlor dhe heptachlor epoxide shprehur si heptachlor)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249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Hexachlorobenzene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Hexachlorocyclohexane (HCH), shuma e izomereve, me përjashtim të gamma isomer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Hexaconazole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Hexythiazox</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Hymexazol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Imazalil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Imazamox (Shuma e imazamox dhe kripërat e tij, shprehur si imazamox)</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Imazapic</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Imazaquin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Imazosulfuron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Imidacloprid</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Indolylacetic acid</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Indolylbutyric acid</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Indoxacarb (shuma e indoxacarb dhe enantiomer R i tij)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Iodosulfuron-methyl (shuma e iodosulfuron-methyl dhe kripërat e tij, shprehur si iodosulfuron-methyl)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Ioxynil (shuma e Ioxynil, kripërat e tij dhe esteret e tij, shprehur si ioxynil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Ipconazole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Iprodione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Iprovalicarb</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Isoprothiolane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269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Isoproturon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Isopyrazam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Isoxaben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Isoxaflutole (shuma e isoxaflutole dhe diketonitrile-metabolite të tij, shprehur si  isoxaflutole)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Kresoxim-methyl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Lactofen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Lambda-Cyhalothrin (F)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Lenacil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Lindane (Gamma-isomer e hexachlorocyclohexane (HCH))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Linuron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279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Lufenuron(F)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Malathion (shuma e malathion dhe malaoxon shprehur si malathion)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Maleic hydrazide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Mdheestrobin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Mdheipropamid</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25</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MCPA dhe MCPB (MCPA, MCPB përfshirë kripërat e tyre, esteret dhe të konjuguarit shprehur si MCPA) (F)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Mecarbam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Mecoprop (shuma e mecoprop-p dhe mecoprop shprehur si mecoprop)</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Mepanipyrim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Mepiquat</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289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Mepronil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Meptyldinocap (shuma e 2,4 DNOPC dhe 2,4 DNOP shprehur si meptyldinocap)</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Mercury compounds (shuma e komponenteve të mercury shprehur si mercury)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Mesosulfuron-methyl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Mesotrione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Metaflumizone (shuma e E- dhe Z- izomereve)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Metalaxyl dhe metalaxyl-M (metalaxyl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përfshirë metalaxyl-M (shuma e izomereve))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Metaldehyde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Metamitron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Metazachlor: Shuma e metaboliteve 479M04, 479M08, 479M16, shprehur si metazachlor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299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Metconazole (shuma e izomereve)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Methabenzthiazuron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Methacrifos</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Methamidophos</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Methidathion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Methiocarb (shuma e methiocarb dhe methiocarb sulfoxide dhe sulfone, shprehur si methiocarb)</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Methomyl dhe Thiodicarb (shuma e methomyl dhe thiodicarb shprehur si methomyl)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Methoprene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Methoxychlor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Methoxyfenozide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Metolachlor dhe S-metolachlor (metolachlor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përfshirë S-metolachlor (shuma e izomereve))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Metosulam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Metrafenone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Metribuzin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Metsulfuron-methyl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Mevinphos (shuma e E- dhe Z-izomereve)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Milbemectin (shuma e milbemycin A4 dhe milbemycin A3, shprehur si milbemectin)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Molinate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Monocrotophos</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Monolinuron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319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Monuron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Myclobutanyl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Napropamide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Nicosulfuron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Nitrofen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Novaluron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Orthosulfamuron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Oryzalin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Oxadiargyl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Oxadiazon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329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Oxadixyl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Oxamyl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Oxasulfuron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Oxycarboxin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Oxydemeton-methyl (shuma e oxydemeton-methyl dhe demeton-S-methylsulfone shprehur si oxydemeton-methyl)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Oxyfluorfen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Paclobutrazol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Paraffin oil (CAS 64742-54-7)</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Paraquat</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Parathion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339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Parathion-methyl (shuma e Parathion-methyl dhe paraoxon-methyl shprehur si Parathion-methyl)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Penconazole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Pencycuron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Pendimethalin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Penoxsulam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Penthiopyrad</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30</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Permethrin (shuma e izomereve)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Pethoxamid</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Petroleum oils (CAS 92062-35-6)</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Phenmedipham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0.3</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349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Phenothrin (phenothrin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(shuma e izomereve))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Phorate (shuma e phorate, oksigjen analogu tij dhe sulfonet e tyre shprehur si phorate)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Phosalone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Phosmet (phosmet dhe phosmet oxon shprehur si phosmet)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Phosphamidon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Phosphines dhe phosphides: shuma e aluminium phosphide, aluminium phosphine, magnesium phosphide, magnesium phosphine, zinc phosphide dhe zinc phosphine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Phoxim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Picloram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Picolinafen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Picoxystrobin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359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Pinoxaden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Pirimicarb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0.06</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Pirimiphos-methyl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Prochloraz (shuma e prochloraz dhe metabolitet e tij që përmbajnë 2,4,6-Trichlorophenol pjesë shprehur si prochloraz)</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Procymidone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Profenofos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Profoxydim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Prohexadione (prohexadione (acid) dhe kripërat e tij shprehur si prohexadione-calcium)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Propachlor: oxalinic derivate të propachlor, shprehur si propachlor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Propamocarb (shuma e propamocarb dhe kripërat e tij, shprehur si propamocarb)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369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Propanil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Propaquizafop</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Propargite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Propham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Propiconazole (shuma e izomereve)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Propineb (shprehur si propilendiamine)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Propisochlor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Propoxur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Propoxycarbazone (A) (propoxycarbazone, kripërat e tij dhe 2-hydroxypropoxycarbazone shprehur si propoxycarbazone)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Propyzamide (F)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379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Proquinazid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Prosulfocarb</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Prosulfuron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Prothioconazole: prothioconazole-desthio (shuma e izomereve)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Pymetrozine (A)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0.6</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Pyraclostrobin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Pyraflufen-ethyl (A) (shuma e pyraflufen-ethyl dhe pyraflufen, shprehur si pyraflufen-ethyl)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Pyrasulfotole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Pyrazophos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Pyrethrins</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389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Pyridaben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Pyridalyl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Pyridate (shuma e pyridate, produkteve të hidrolizës së tij CL 9673 (6-chloro-4-hydroxy-3-phenylpyridazin) dhe </w:t>
            </w:r>
            <w:r w:rsidRPr="001F4403">
              <w:rPr>
                <w:rFonts w:ascii="Garamond" w:hAnsi="Garamond"/>
                <w:color w:val="000000"/>
                <w:sz w:val="20"/>
                <w:szCs w:val="20"/>
                <w:lang w:val="sq-AL"/>
              </w:rPr>
              <w:t xml:space="preserve">konjugatet e hidrolizueshëm </w:t>
            </w:r>
            <w:r w:rsidRPr="001F4403">
              <w:rPr>
                <w:rFonts w:ascii="Garamond" w:hAnsi="Garamond"/>
                <w:sz w:val="20"/>
                <w:szCs w:val="20"/>
                <w:lang w:val="sq-AL" w:eastAsia="sq-AL"/>
              </w:rPr>
              <w:t>të CL 9673 shprehur si pyridate)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Pyrimethanil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Pyriproxyfen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Pyroxsulam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Quinalphos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Quinclorac</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Quinmerac</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Quinoclamine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399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Quinoxyfen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Quintozene (shuma e quintozene dhe pentachloro-aniline shprehur si quintozene)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Quizalofop, incl. quizalfop-P</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0.4</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Resmethrin (resmethrin përfshirë </w:t>
            </w:r>
            <w:r>
              <w:rPr>
                <w:rFonts w:ascii="Garamond" w:hAnsi="Garamond"/>
                <w:sz w:val="20"/>
                <w:szCs w:val="20"/>
                <w:lang w:val="sq-AL" w:eastAsia="sq-AL"/>
              </w:rPr>
              <w:t>përzierje</w:t>
            </w:r>
            <w:r w:rsidRPr="001F4403">
              <w:rPr>
                <w:rFonts w:ascii="Garamond" w:hAnsi="Garamond"/>
                <w:sz w:val="20"/>
                <w:szCs w:val="20"/>
                <w:lang w:val="sq-AL" w:eastAsia="sq-AL"/>
              </w:rPr>
              <w:t xml:space="preserve"> të tjera të izomereve përbërës (shuma e izomereve))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Rimsulfuron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Rotenone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Saflufenacil (shuma e saflufenacil, M800H11 dhe M800H35, shprehur si saflufenacil)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0.03*</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Silthiofam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Simazine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Spinetoram (XDE-175)</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409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Spinosad (spinosad, shuma e spinosyn A dhe spinosyn D)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Spirodiclofen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Spiromesifen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Spirotetramat dhe </w:t>
            </w:r>
            <w:r w:rsidRPr="001F4403">
              <w:rPr>
                <w:rFonts w:ascii="Garamond" w:hAnsi="Garamond"/>
                <w:color w:val="000000"/>
                <w:sz w:val="20"/>
                <w:szCs w:val="20"/>
                <w:lang w:val="sq-AL"/>
              </w:rPr>
              <w:t>4 metabolitet BYI08330-enol, BYI08330-ketohydroxy, BYI08330-monohydroxy, dhe  BYI08330 enol-glucoside</w:t>
            </w:r>
            <w:r w:rsidRPr="001F4403">
              <w:rPr>
                <w:rFonts w:ascii="Garamond" w:hAnsi="Garamond"/>
                <w:sz w:val="20"/>
                <w:szCs w:val="20"/>
                <w:lang w:val="sq-AL" w:eastAsia="sq-AL"/>
              </w:rPr>
              <w:t>, shprehur si spirotetramat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7</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Spiroxamine (shuma e izomereve) (A)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Sulcotrione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Sulfosulfuron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Sulfoxaflor (shuma e izomereve)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6</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Sulfuryl fluoride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Tau-Fluvalinate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419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Tebuconazole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Tebufenozide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10</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Tebufenpyrad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Tecnazene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Teflubenzuron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Tefluthrin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Tembotrione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TEPP</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76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Tepraloxydim (shuma e tepraloxydim dhe metabolitet e tij që mund të hidrolizohen ose pjesë 3-(tetrahydro-pyran-4-yl)-glutaric acid ose pjesë 3-hydroxy-(tetrahydro-pyran-4-yl)-glutaric acid, shprehur si tepraloxydim)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Terbufos</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429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Terbuthylazine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Tetraconazole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Tetradifon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Thiabendazole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Thiacloprid</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Thiamethoxam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Thifensulfuron-methyl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Thiobencarb (4-chlorobenzyl methyl sulfone) (A)</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Thiophanate-methyl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Thiram (shprehur si thiram)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439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Tolclofos-methyl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Tolylfluanid (shuma e tolylfluanid dhe dimethylaminosulfotoluidide shprehur si tolylfluanid) (F)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Topramezone (BAS 670H)</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Tralkoxydim</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Triadimefon dhe triadimenol (shuma e triadimefon dhe triadimenol) (F) ndryshon në Triadimenol (çdo raport i izomereve përbërës)  </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Tri-allate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Triasulfuron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Triazophos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Tribenuron-methyl</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Trichlorfon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449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Triclopyr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Tricyclazole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Tridemorph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Trifloxystrobin (A) (F) (R)</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510"/>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Triflumizole: Triflumizole dhe metabolite FM-6-1(N-(4-chloro-2-trifluoromethylphenyl)-n-propoxyacetamidine), shprehur si Triflumizole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Triflumuron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455</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Trifluralin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456</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Triflusulfuron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457</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Triforine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458</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Trimethyl-sulfonium cation, rezultuar nga përdorimi i glyphosate (F)</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0.05*</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459</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Trinexapac (shuma e trinexapac (acid) dhe kripërat e tij, shprehur si trinexapac)</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460</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Triticonazole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461</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Tritosulfuron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462</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Valifenalate</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463</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Vinclozolin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nil"/>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464</w:t>
            </w:r>
          </w:p>
        </w:tc>
        <w:tc>
          <w:tcPr>
            <w:tcW w:w="7747" w:type="dxa"/>
            <w:gridSpan w:val="6"/>
            <w:tcBorders>
              <w:top w:val="single" w:sz="4" w:space="0" w:color="000000"/>
              <w:left w:val="single" w:sz="4" w:space="0" w:color="000000"/>
              <w:bottom w:val="nil"/>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Warfarin</w:t>
            </w:r>
          </w:p>
        </w:tc>
        <w:tc>
          <w:tcPr>
            <w:tcW w:w="1134" w:type="dxa"/>
            <w:tcBorders>
              <w:top w:val="single" w:sz="4" w:space="0" w:color="000000"/>
              <w:left w:val="single" w:sz="4" w:space="0" w:color="000000"/>
              <w:bottom w:val="nil"/>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0.01*</w:t>
            </w:r>
          </w:p>
        </w:tc>
      </w:tr>
      <w:tr w:rsidR="00BD1156" w:rsidRPr="001F4403" w:rsidTr="00562A6E">
        <w:trPr>
          <w:gridBefore w:val="1"/>
          <w:gridAfter w:val="1"/>
          <w:wBefore w:w="12" w:type="dxa"/>
          <w:wAfter w:w="8" w:type="dxa"/>
          <w:trHeight w:val="255"/>
        </w:trPr>
        <w:tc>
          <w:tcPr>
            <w:tcW w:w="758" w:type="dxa"/>
            <w:gridSpan w:val="2"/>
            <w:tcBorders>
              <w:top w:val="single" w:sz="4" w:space="0" w:color="000000"/>
              <w:left w:val="single" w:sz="4" w:space="0" w:color="000000"/>
              <w:bottom w:val="single" w:sz="4" w:space="0" w:color="auto"/>
              <w:right w:val="nil"/>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465</w:t>
            </w:r>
          </w:p>
        </w:tc>
        <w:tc>
          <w:tcPr>
            <w:tcW w:w="7747" w:type="dxa"/>
            <w:gridSpan w:val="6"/>
            <w:tcBorders>
              <w:top w:val="single" w:sz="4" w:space="0" w:color="000000"/>
              <w:left w:val="single" w:sz="4" w:space="0" w:color="000000"/>
              <w:bottom w:val="single" w:sz="4" w:space="0" w:color="auto"/>
              <w:right w:val="nil"/>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Ziram</w:t>
            </w:r>
          </w:p>
        </w:tc>
        <w:tc>
          <w:tcPr>
            <w:tcW w:w="1134"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0.1*</w:t>
            </w:r>
          </w:p>
        </w:tc>
      </w:tr>
      <w:tr w:rsidR="00BD1156" w:rsidRPr="001F4403" w:rsidTr="00562A6E">
        <w:trPr>
          <w:gridBefore w:val="1"/>
          <w:gridAfter w:val="1"/>
          <w:wBefore w:w="12" w:type="dxa"/>
          <w:wAfter w:w="8" w:type="dxa"/>
          <w:trHeight w:val="255"/>
        </w:trPr>
        <w:tc>
          <w:tcPr>
            <w:tcW w:w="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466</w:t>
            </w:r>
          </w:p>
        </w:tc>
        <w:tc>
          <w:tcPr>
            <w:tcW w:w="7747"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Zoxamide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1156" w:rsidRPr="001F4403" w:rsidRDefault="00BD1156" w:rsidP="00562A6E">
            <w:pPr>
              <w:spacing w:after="0" w:line="240" w:lineRule="auto"/>
              <w:ind w:firstLine="0"/>
              <w:jc w:val="center"/>
              <w:rPr>
                <w:rFonts w:ascii="Garamond" w:hAnsi="Garamond"/>
                <w:sz w:val="20"/>
                <w:szCs w:val="20"/>
                <w:lang w:val="sq-AL" w:eastAsia="sq-AL"/>
              </w:rPr>
            </w:pPr>
            <w:r w:rsidRPr="001F4403">
              <w:rPr>
                <w:rFonts w:ascii="Garamond" w:hAnsi="Garamond"/>
                <w:sz w:val="20"/>
                <w:szCs w:val="20"/>
                <w:lang w:val="sq-AL" w:eastAsia="sq-AL"/>
              </w:rPr>
              <w:t>0.02*</w:t>
            </w:r>
          </w:p>
        </w:tc>
      </w:tr>
      <w:tr w:rsidR="00BD1156" w:rsidRPr="001F4403" w:rsidTr="00562A6E">
        <w:trPr>
          <w:gridBefore w:val="1"/>
          <w:gridAfter w:val="1"/>
          <w:wBefore w:w="12" w:type="dxa"/>
          <w:wAfter w:w="8" w:type="dxa"/>
          <w:trHeight w:val="255"/>
        </w:trPr>
        <w:tc>
          <w:tcPr>
            <w:tcW w:w="8505" w:type="dxa"/>
            <w:gridSpan w:val="8"/>
            <w:tcBorders>
              <w:top w:val="single" w:sz="4" w:space="0" w:color="auto"/>
              <w:left w:val="nil"/>
              <w:bottom w:val="nil"/>
              <w:right w:val="nil"/>
            </w:tcBorders>
            <w:shd w:val="clear" w:color="auto" w:fill="auto"/>
            <w:noWrap/>
            <w:vAlign w:val="bottom"/>
            <w:hideMark/>
          </w:tcPr>
          <w:p w:rsidR="00BD1156" w:rsidRPr="001F4403" w:rsidRDefault="00BD1156" w:rsidP="00562A6E">
            <w:pPr>
              <w:spacing w:after="0" w:line="240" w:lineRule="auto"/>
              <w:ind w:firstLine="0"/>
              <w:rPr>
                <w:rFonts w:ascii="Garamond" w:hAnsi="Garamond"/>
                <w:sz w:val="20"/>
                <w:szCs w:val="20"/>
                <w:lang w:val="sq-AL" w:eastAsia="sq-AL"/>
              </w:rPr>
            </w:pPr>
            <w:r w:rsidRPr="001F4403">
              <w:rPr>
                <w:rFonts w:ascii="Garamond" w:hAnsi="Garamond"/>
                <w:sz w:val="20"/>
                <w:szCs w:val="20"/>
                <w:lang w:val="sq-AL" w:eastAsia="sq-AL"/>
              </w:rPr>
              <w:t xml:space="preserve"> </w:t>
            </w:r>
            <w:r w:rsidRPr="001F4403">
              <w:rPr>
                <w:rFonts w:ascii="Garamond" w:hAnsi="Garamond"/>
                <w:sz w:val="20"/>
                <w:szCs w:val="20"/>
                <w:vertAlign w:val="superscript"/>
                <w:lang w:val="sq-AL" w:eastAsia="sq-AL"/>
              </w:rPr>
              <w:t>(*)</w:t>
            </w:r>
            <w:r w:rsidRPr="001F4403">
              <w:rPr>
                <w:rStyle w:val="shorttext"/>
                <w:rFonts w:ascii="Garamond" w:hAnsi="Garamond"/>
                <w:sz w:val="20"/>
                <w:szCs w:val="20"/>
                <w:lang w:val="sq-AL"/>
              </w:rPr>
              <w:t>Tregon limitin më të ulët të përcaktimit analitik</w:t>
            </w:r>
          </w:p>
        </w:tc>
        <w:tc>
          <w:tcPr>
            <w:tcW w:w="1134" w:type="dxa"/>
            <w:tcBorders>
              <w:top w:val="single" w:sz="4" w:space="0" w:color="auto"/>
              <w:left w:val="nil"/>
              <w:bottom w:val="nil"/>
              <w:right w:val="nil"/>
            </w:tcBorders>
            <w:shd w:val="clear" w:color="auto" w:fill="auto"/>
            <w:noWrap/>
            <w:vAlign w:val="bottom"/>
            <w:hideMark/>
          </w:tcPr>
          <w:p w:rsidR="00BD1156" w:rsidRPr="001F4403" w:rsidRDefault="00BD1156" w:rsidP="00562A6E">
            <w:pPr>
              <w:spacing w:after="0" w:line="240" w:lineRule="auto"/>
              <w:ind w:firstLine="0"/>
              <w:rPr>
                <w:rFonts w:ascii="Garamond" w:hAnsi="Garamond"/>
                <w:sz w:val="20"/>
                <w:szCs w:val="20"/>
                <w:lang w:val="sq-AL" w:eastAsia="sq-AL"/>
              </w:rPr>
            </w:pPr>
          </w:p>
        </w:tc>
      </w:tr>
    </w:tbl>
    <w:p w:rsidR="00385775" w:rsidRPr="001F4403" w:rsidRDefault="00385775" w:rsidP="00BD1156">
      <w:pPr>
        <w:spacing w:after="0" w:line="240" w:lineRule="auto"/>
        <w:ind w:firstLine="0"/>
        <w:jc w:val="center"/>
        <w:rPr>
          <w:rFonts w:ascii="Garamond" w:hAnsi="Garamond"/>
          <w:b/>
          <w:sz w:val="24"/>
          <w:lang w:val="sq-AL"/>
        </w:rPr>
      </w:pPr>
    </w:p>
    <w:p w:rsidR="00B4423E" w:rsidRDefault="00B4423E" w:rsidP="00BD1156">
      <w:pPr>
        <w:pStyle w:val="Paragrafi"/>
        <w:jc w:val="center"/>
        <w:rPr>
          <w:b/>
          <w:szCs w:val="24"/>
          <w:lang w:val="sq-AL"/>
        </w:rPr>
        <w:sectPr w:rsidR="00B4423E" w:rsidSect="00173F80">
          <w:type w:val="continuous"/>
          <w:pgSz w:w="11907" w:h="16840" w:code="9"/>
          <w:pgMar w:top="720" w:right="1134" w:bottom="720" w:left="1134" w:header="851" w:footer="851" w:gutter="0"/>
          <w:cols w:space="454"/>
          <w:docGrid w:linePitch="360"/>
        </w:sectPr>
      </w:pPr>
    </w:p>
    <w:p w:rsidR="00BD1156" w:rsidRPr="00B4423E" w:rsidRDefault="00BD1156" w:rsidP="00BD1156">
      <w:pPr>
        <w:pStyle w:val="Paragrafi"/>
        <w:jc w:val="center"/>
        <w:rPr>
          <w:b/>
          <w:spacing w:val="-4"/>
          <w:szCs w:val="24"/>
          <w:lang w:val="sq-AL"/>
        </w:rPr>
      </w:pPr>
      <w:r w:rsidRPr="00B4423E">
        <w:rPr>
          <w:b/>
          <w:spacing w:val="-4"/>
          <w:szCs w:val="24"/>
          <w:lang w:val="sq-AL"/>
        </w:rPr>
        <w:t>UDHËZIM</w:t>
      </w:r>
    </w:p>
    <w:p w:rsidR="00BD1156" w:rsidRPr="00B4423E" w:rsidRDefault="00BD1156" w:rsidP="00BD1156">
      <w:pPr>
        <w:pStyle w:val="Paragrafi"/>
        <w:jc w:val="center"/>
        <w:rPr>
          <w:b/>
          <w:spacing w:val="-4"/>
          <w:szCs w:val="24"/>
          <w:lang w:val="sq-AL"/>
        </w:rPr>
      </w:pPr>
      <w:r w:rsidRPr="00B4423E">
        <w:rPr>
          <w:b/>
          <w:spacing w:val="-4"/>
          <w:szCs w:val="24"/>
          <w:lang w:val="sq-AL"/>
        </w:rPr>
        <w:t>Nr. 5, datë 16.2.2017</w:t>
      </w:r>
    </w:p>
    <w:p w:rsidR="00BD1156" w:rsidRPr="00870E85" w:rsidRDefault="00BD1156" w:rsidP="00B4423E">
      <w:pPr>
        <w:pStyle w:val="Hapesira7"/>
        <w:rPr>
          <w:sz w:val="20"/>
          <w:lang w:val="sq-AL"/>
        </w:rPr>
      </w:pPr>
    </w:p>
    <w:p w:rsidR="00BD1156" w:rsidRPr="00B4423E" w:rsidRDefault="00BD1156" w:rsidP="00BD1156">
      <w:pPr>
        <w:pStyle w:val="Paragrafi"/>
        <w:jc w:val="center"/>
        <w:rPr>
          <w:b/>
          <w:spacing w:val="-4"/>
          <w:szCs w:val="24"/>
          <w:lang w:val="sq-AL"/>
        </w:rPr>
      </w:pPr>
      <w:r w:rsidRPr="00B4423E">
        <w:rPr>
          <w:b/>
          <w:spacing w:val="-4"/>
          <w:szCs w:val="24"/>
          <w:lang w:val="sq-AL"/>
        </w:rPr>
        <w:t>PËR NJË NDRYSHIM NË UDHËZIMIN NR. 52, DATË 3.12.2015 "PËR PËRCAKTIMIN E NIVELEVE TË GJUHËVE TË HUAJA DHE TË TESTEVE NDËRKOMBËTARE, PËR PRANIMET NË PROGRAMET E STUDIMIT TË CIKLIT TË DYTË DHE TË TRETË, NË INSTITUCIONET E ARSIMIT TË LARTË TË NDRYSHUAR</w:t>
      </w:r>
    </w:p>
    <w:p w:rsidR="00BD1156" w:rsidRPr="00870E85" w:rsidRDefault="00BD1156" w:rsidP="00B4423E">
      <w:pPr>
        <w:pStyle w:val="Hapesira7"/>
        <w:rPr>
          <w:sz w:val="18"/>
          <w:lang w:val="sq-AL"/>
        </w:rPr>
      </w:pPr>
    </w:p>
    <w:p w:rsidR="00BD1156" w:rsidRPr="00B4423E" w:rsidRDefault="00BD1156" w:rsidP="00BD1156">
      <w:pPr>
        <w:pStyle w:val="Paragrafi"/>
        <w:rPr>
          <w:spacing w:val="-4"/>
          <w:szCs w:val="24"/>
          <w:lang w:val="sq-AL"/>
        </w:rPr>
      </w:pPr>
      <w:r w:rsidRPr="00B4423E">
        <w:rPr>
          <w:spacing w:val="-4"/>
          <w:szCs w:val="24"/>
          <w:lang w:val="sq-AL"/>
        </w:rPr>
        <w:t>Në mbështetje të pikës 4 të nenit 102 të Kushtetutës së Republikës së Shqipërisë, pikës 4 të nenit 76 dhe pikës 3 të nenit 78 të ligjit nr. 80/2015 "Për arsimin e lartë dhe kërkimin shkencor në institucionet e arsimit të lartë në Republikën e Shqipërisë”,</w:t>
      </w:r>
    </w:p>
    <w:p w:rsidR="00BD1156" w:rsidRPr="00B4423E" w:rsidRDefault="00BD1156" w:rsidP="00B4423E">
      <w:pPr>
        <w:pStyle w:val="Hapesira7"/>
        <w:rPr>
          <w:lang w:val="sq-AL"/>
        </w:rPr>
      </w:pPr>
    </w:p>
    <w:p w:rsidR="00BD1156" w:rsidRPr="00B4423E" w:rsidRDefault="00BD1156" w:rsidP="00BD1156">
      <w:pPr>
        <w:pStyle w:val="Paragrafi"/>
        <w:jc w:val="center"/>
        <w:rPr>
          <w:spacing w:val="-4"/>
          <w:szCs w:val="24"/>
          <w:lang w:val="sq-AL"/>
        </w:rPr>
      </w:pPr>
      <w:r w:rsidRPr="00B4423E">
        <w:rPr>
          <w:spacing w:val="-4"/>
          <w:szCs w:val="24"/>
          <w:lang w:val="sq-AL"/>
        </w:rPr>
        <w:t>UDHËZOJ:</w:t>
      </w:r>
    </w:p>
    <w:p w:rsidR="00BD1156" w:rsidRPr="00B4423E" w:rsidRDefault="00BD1156" w:rsidP="00B4423E">
      <w:pPr>
        <w:pStyle w:val="Hapesira7"/>
        <w:rPr>
          <w:lang w:val="sq-AL"/>
        </w:rPr>
      </w:pPr>
    </w:p>
    <w:p w:rsidR="00BD1156" w:rsidRPr="00B4423E" w:rsidRDefault="00BD1156" w:rsidP="00BD1156">
      <w:pPr>
        <w:pStyle w:val="Paragrafi"/>
        <w:rPr>
          <w:spacing w:val="-4"/>
          <w:lang w:val="sq-AL"/>
        </w:rPr>
      </w:pPr>
      <w:r w:rsidRPr="00B4423E">
        <w:rPr>
          <w:spacing w:val="-4"/>
          <w:lang w:val="sq-AL"/>
        </w:rPr>
        <w:t>1. Pika 4 e udhëzimit nr. 52, datë 3.12.2015, ndryshohet si më poshtë:</w:t>
      </w:r>
    </w:p>
    <w:p w:rsidR="00BD1156" w:rsidRPr="00B4423E" w:rsidRDefault="00BD1156" w:rsidP="00BD1156">
      <w:pPr>
        <w:pStyle w:val="Paragrafi"/>
        <w:rPr>
          <w:spacing w:val="-4"/>
          <w:lang w:val="sq-AL"/>
        </w:rPr>
      </w:pPr>
      <w:r w:rsidRPr="00B4423E">
        <w:rPr>
          <w:spacing w:val="-4"/>
          <w:lang w:val="sq-AL"/>
        </w:rPr>
        <w:t>"4. Kandidati që aplikon për t'u pranuar në programe studimit të ciklit të dytë apo të tretë në institucionin e arsimit të lartë, duhet të ketë certifikime dhe rezultate të testimeve ndërkombëtare për nivelet e njohjes së gjuhëve, brenda afateve të vlefshmërisë së certifikimeve të lëshuara".</w:t>
      </w:r>
    </w:p>
    <w:p w:rsidR="00BD1156" w:rsidRPr="00B4423E" w:rsidRDefault="00BD1156" w:rsidP="00BD1156">
      <w:pPr>
        <w:pStyle w:val="Paragrafi"/>
        <w:rPr>
          <w:spacing w:val="-4"/>
          <w:lang w:val="sq-AL"/>
        </w:rPr>
      </w:pPr>
      <w:r w:rsidRPr="00B4423E">
        <w:rPr>
          <w:spacing w:val="-4"/>
          <w:lang w:val="sq-AL"/>
        </w:rPr>
        <w:t>2. Ngarkohet për zbatimin e këtij udhëzimi, Sekretari i Përgjithshëm, Drejtoria e Arsimit të Lartë dhe Kërkimit Shkencor, Drejtoria e Shërbimeve Juridike në Ministrinë e Arsimit dhe Sportit, si dhe institucionet e arsimit të lartë.</w:t>
      </w:r>
    </w:p>
    <w:p w:rsidR="00BD1156" w:rsidRPr="00B4423E" w:rsidRDefault="00BD1156" w:rsidP="00BD1156">
      <w:pPr>
        <w:pStyle w:val="Paragrafi"/>
        <w:rPr>
          <w:spacing w:val="-4"/>
          <w:lang w:val="sq-AL"/>
        </w:rPr>
      </w:pPr>
      <w:r w:rsidRPr="00B4423E">
        <w:rPr>
          <w:spacing w:val="-4"/>
          <w:lang w:val="sq-AL"/>
        </w:rPr>
        <w:t>Ky udhëzim hyn në fuqi pas botimit në Fletoren Zyrtare.</w:t>
      </w:r>
    </w:p>
    <w:p w:rsidR="00B4423E" w:rsidRDefault="00B4423E" w:rsidP="00B4423E">
      <w:pPr>
        <w:pStyle w:val="Hapesira7"/>
        <w:rPr>
          <w:lang w:val="sq-AL"/>
        </w:rPr>
      </w:pPr>
    </w:p>
    <w:p w:rsidR="00BD1156" w:rsidRPr="00B4423E" w:rsidRDefault="00B4423E" w:rsidP="00BD1156">
      <w:pPr>
        <w:pStyle w:val="Paragrafi"/>
        <w:jc w:val="right"/>
        <w:rPr>
          <w:spacing w:val="-4"/>
          <w:lang w:val="sq-AL"/>
        </w:rPr>
      </w:pPr>
      <w:r w:rsidRPr="00B4423E">
        <w:rPr>
          <w:spacing w:val="-4"/>
          <w:lang w:val="sq-AL"/>
        </w:rPr>
        <w:t>MINISTRI I ARSIMIT DHE SPORTIT</w:t>
      </w:r>
    </w:p>
    <w:p w:rsidR="00BD1156" w:rsidRPr="00B4423E" w:rsidRDefault="00BD1156" w:rsidP="00BD1156">
      <w:pPr>
        <w:pStyle w:val="Paragrafi"/>
        <w:jc w:val="right"/>
        <w:rPr>
          <w:b/>
          <w:spacing w:val="-4"/>
          <w:lang w:val="sq-AL"/>
        </w:rPr>
      </w:pPr>
      <w:r w:rsidRPr="00B4423E">
        <w:rPr>
          <w:b/>
          <w:spacing w:val="-4"/>
          <w:lang w:val="sq-AL"/>
        </w:rPr>
        <w:t>Lindita Nikolla</w:t>
      </w:r>
    </w:p>
    <w:p w:rsidR="00BD1156" w:rsidRPr="00B4423E" w:rsidRDefault="00BD1156" w:rsidP="00BD1156">
      <w:pPr>
        <w:pStyle w:val="Paragrafi"/>
        <w:rPr>
          <w:spacing w:val="-4"/>
          <w:lang w:val="sq-AL"/>
        </w:rPr>
      </w:pPr>
    </w:p>
    <w:p w:rsidR="00BD1156" w:rsidRPr="00B4423E" w:rsidRDefault="00BD1156" w:rsidP="00BD1156">
      <w:pPr>
        <w:pStyle w:val="Akti"/>
        <w:rPr>
          <w:spacing w:val="-4"/>
          <w:lang w:val="sq-AL"/>
        </w:rPr>
      </w:pPr>
      <w:r w:rsidRPr="00B4423E">
        <w:rPr>
          <w:spacing w:val="-4"/>
          <w:lang w:val="sq-AL"/>
        </w:rPr>
        <w:t>URDHËR</w:t>
      </w:r>
    </w:p>
    <w:p w:rsidR="00BD1156" w:rsidRPr="00B4423E" w:rsidRDefault="00BD1156" w:rsidP="00BD1156">
      <w:pPr>
        <w:pStyle w:val="NumriData"/>
        <w:rPr>
          <w:spacing w:val="-4"/>
          <w:lang w:val="sq-AL"/>
        </w:rPr>
      </w:pPr>
      <w:r w:rsidRPr="00B4423E">
        <w:rPr>
          <w:spacing w:val="-4"/>
          <w:lang w:val="sq-AL"/>
        </w:rPr>
        <w:t>Nr. 745, datë 1.2.2017</w:t>
      </w:r>
    </w:p>
    <w:p w:rsidR="00BD1156" w:rsidRPr="00B4423E" w:rsidRDefault="00BD1156" w:rsidP="00B4423E">
      <w:pPr>
        <w:pStyle w:val="Hapesira7"/>
        <w:rPr>
          <w:lang w:val="sq-AL"/>
        </w:rPr>
      </w:pPr>
    </w:p>
    <w:p w:rsidR="00BD1156" w:rsidRPr="00B4423E" w:rsidRDefault="00BD1156" w:rsidP="00BD1156">
      <w:pPr>
        <w:pStyle w:val="Titulli"/>
        <w:rPr>
          <w:spacing w:val="-4"/>
          <w:lang w:val="sq-AL"/>
        </w:rPr>
      </w:pPr>
      <w:r w:rsidRPr="00B4423E">
        <w:rPr>
          <w:spacing w:val="-4"/>
          <w:lang w:val="sq-AL"/>
        </w:rPr>
        <w:t>PËR KUSHTET DHE MËNYRËN E NJOHJES SË UDHËRRËFYESIT TURISTIK TË NDERIT</w:t>
      </w:r>
    </w:p>
    <w:p w:rsidR="00BD1156" w:rsidRPr="00B4423E" w:rsidRDefault="00BD1156" w:rsidP="00B4423E">
      <w:pPr>
        <w:pStyle w:val="Hapesira7"/>
        <w:rPr>
          <w:lang w:val="sq-AL"/>
        </w:rPr>
      </w:pPr>
    </w:p>
    <w:p w:rsidR="00BD1156" w:rsidRPr="00B4423E" w:rsidRDefault="00BD1156" w:rsidP="00BD1156">
      <w:pPr>
        <w:pStyle w:val="Paragrafi"/>
        <w:rPr>
          <w:spacing w:val="-4"/>
          <w:lang w:val="sq-AL"/>
        </w:rPr>
      </w:pPr>
      <w:r w:rsidRPr="00B4423E">
        <w:rPr>
          <w:spacing w:val="-4"/>
          <w:lang w:val="sq-AL"/>
        </w:rPr>
        <w:t xml:space="preserve">Në mbështetje të nenit 102 pika 4 dhe të nenit 119 të Kushtetutës së Republikës së Shqipërisë, të nenit 62 pika 3 të ligjit nr. 93/2015 “Për turizmin”, </w:t>
      </w:r>
    </w:p>
    <w:p w:rsidR="00BD1156" w:rsidRPr="00B4423E" w:rsidRDefault="00BD1156" w:rsidP="00BD1156">
      <w:pPr>
        <w:pStyle w:val="Titulli"/>
        <w:rPr>
          <w:b w:val="0"/>
          <w:spacing w:val="-4"/>
          <w:lang w:val="sq-AL"/>
        </w:rPr>
      </w:pPr>
      <w:r w:rsidRPr="00B4423E">
        <w:rPr>
          <w:b w:val="0"/>
          <w:spacing w:val="-4"/>
          <w:lang w:val="sq-AL"/>
        </w:rPr>
        <w:t>URDHËROJ:</w:t>
      </w:r>
    </w:p>
    <w:p w:rsidR="00BD1156" w:rsidRPr="00B4423E" w:rsidRDefault="00BD1156" w:rsidP="00B4423E">
      <w:pPr>
        <w:pStyle w:val="Hapesira7"/>
        <w:rPr>
          <w:lang w:val="sq-AL"/>
        </w:rPr>
      </w:pPr>
    </w:p>
    <w:p w:rsidR="00BD1156" w:rsidRPr="00B4423E" w:rsidRDefault="00BD1156" w:rsidP="00BD1156">
      <w:pPr>
        <w:pStyle w:val="Paragrafi"/>
        <w:rPr>
          <w:spacing w:val="-4"/>
          <w:lang w:val="sq-AL"/>
        </w:rPr>
      </w:pPr>
      <w:r w:rsidRPr="00B4423E">
        <w:rPr>
          <w:spacing w:val="-4"/>
          <w:lang w:val="sq-AL"/>
        </w:rPr>
        <w:t>1. Mundësimin e ushtrimit të veprimtarisë si udhërrëfyes turistik të nderit në Republikën e Shqipërisë, për një periudhë të kufizuar kohe, për shkencëtarë të shquar dhe ekspertë nga fusha të caktuara, si dhe profesionistë në fushën e udhërrëfyesve të dalë në pension, duke aplikuar pranë ministrisë përgjegjëse për turizmin për t’iu njohur cilësia e udhërrëfyesit turistik të nderit.</w:t>
      </w:r>
    </w:p>
    <w:p w:rsidR="00BD1156" w:rsidRPr="00B4423E" w:rsidRDefault="00BD1156" w:rsidP="00BD1156">
      <w:pPr>
        <w:pStyle w:val="Paragrafi"/>
        <w:rPr>
          <w:spacing w:val="-4"/>
          <w:lang w:val="sq-AL"/>
        </w:rPr>
      </w:pPr>
      <w:r w:rsidRPr="00B4423E">
        <w:rPr>
          <w:spacing w:val="-4"/>
          <w:lang w:val="sq-AL"/>
        </w:rPr>
        <w:t>2. Ministria përgjegjëse për turizmin njeh cilësinë e udhërrëfyesit turistik të nderit duke lëshuar certifikatën përkatëse të udhërrëfyesit turistik të nderit.</w:t>
      </w:r>
    </w:p>
    <w:p w:rsidR="00BD1156" w:rsidRPr="00B4423E" w:rsidRDefault="00BD1156" w:rsidP="00BD1156">
      <w:pPr>
        <w:pStyle w:val="Paragrafi"/>
        <w:rPr>
          <w:spacing w:val="-4"/>
          <w:lang w:val="sq-AL"/>
        </w:rPr>
      </w:pPr>
      <w:r w:rsidRPr="00B4423E">
        <w:rPr>
          <w:spacing w:val="-4"/>
          <w:lang w:val="sq-AL"/>
        </w:rPr>
        <w:t>3. Cilësia e udhërrëfyesit turistik të nderit mund t’u njihet:</w:t>
      </w:r>
    </w:p>
    <w:p w:rsidR="00870E85" w:rsidRDefault="00870E85" w:rsidP="00BD1156">
      <w:pPr>
        <w:pStyle w:val="Paragrafi"/>
        <w:rPr>
          <w:spacing w:val="-4"/>
          <w:lang w:val="sq-AL"/>
        </w:rPr>
      </w:pPr>
    </w:p>
    <w:p w:rsidR="00BD1156" w:rsidRPr="00B4423E" w:rsidRDefault="00BD1156" w:rsidP="00BD1156">
      <w:pPr>
        <w:pStyle w:val="Paragrafi"/>
        <w:rPr>
          <w:spacing w:val="-4"/>
          <w:lang w:val="sq-AL"/>
        </w:rPr>
      </w:pPr>
      <w:r w:rsidRPr="00B4423E">
        <w:rPr>
          <w:spacing w:val="-4"/>
          <w:lang w:val="sq-AL"/>
        </w:rPr>
        <w:t>a) Shkencëtarëve të shquar me kontribut dhe ekspertëve nga fusha të caktuara;</w:t>
      </w:r>
    </w:p>
    <w:p w:rsidR="00BD1156" w:rsidRPr="00B4423E" w:rsidRDefault="00BD1156" w:rsidP="00BD1156">
      <w:pPr>
        <w:pStyle w:val="Paragrafi"/>
        <w:rPr>
          <w:spacing w:val="-4"/>
          <w:lang w:val="sq-AL"/>
        </w:rPr>
      </w:pPr>
      <w:r w:rsidRPr="00B4423E">
        <w:rPr>
          <w:spacing w:val="-4"/>
          <w:lang w:val="sq-AL"/>
        </w:rPr>
        <w:t>b) Profesionistëve në fushën e udhërrëfyesve, të dalë në pension me një eksperiencë pune si udhërrëfyes turistik në Republikën e Shqipërisë prej të paktën 20 (njëzet) vitesh.</w:t>
      </w:r>
    </w:p>
    <w:p w:rsidR="00BD1156" w:rsidRPr="00B4423E" w:rsidRDefault="00BD1156" w:rsidP="00BD1156">
      <w:pPr>
        <w:pStyle w:val="Paragrafi"/>
        <w:rPr>
          <w:spacing w:val="-4"/>
          <w:lang w:val="sq-AL"/>
        </w:rPr>
      </w:pPr>
      <w:r w:rsidRPr="00B4423E">
        <w:rPr>
          <w:spacing w:val="-4"/>
          <w:lang w:val="sq-AL"/>
        </w:rPr>
        <w:t>4. Çdo person që aplikon për pajisjen me certifikatën e udhërrëfyesit turistik të nderit duhet të dorëzojë pranë ministrisë përgjegjëse për turizmin një kërkesë, e cila duhet të përmbajë:</w:t>
      </w:r>
    </w:p>
    <w:p w:rsidR="00BD1156" w:rsidRPr="00B4423E" w:rsidRDefault="00BD1156" w:rsidP="00BD1156">
      <w:pPr>
        <w:pStyle w:val="Paragrafi"/>
        <w:rPr>
          <w:spacing w:val="-4"/>
          <w:lang w:val="sq-AL"/>
        </w:rPr>
      </w:pPr>
      <w:r w:rsidRPr="00B4423E">
        <w:rPr>
          <w:spacing w:val="-4"/>
          <w:lang w:val="sq-AL"/>
        </w:rPr>
        <w:t>a) të dhënat identifikuese, adresën dhe kontaktet e personit;</w:t>
      </w:r>
    </w:p>
    <w:p w:rsidR="00BD1156" w:rsidRPr="00B4423E" w:rsidRDefault="00BD1156" w:rsidP="00BD1156">
      <w:pPr>
        <w:pStyle w:val="Paragrafi"/>
        <w:rPr>
          <w:spacing w:val="-4"/>
          <w:lang w:val="sq-AL"/>
        </w:rPr>
      </w:pPr>
      <w:r w:rsidRPr="00B4423E">
        <w:rPr>
          <w:spacing w:val="-4"/>
          <w:lang w:val="sq-AL"/>
        </w:rPr>
        <w:t>b) një përshkrim të detajuar të veprimtarisë</w:t>
      </w:r>
      <w:r w:rsidR="002D0023">
        <w:rPr>
          <w:spacing w:val="-4"/>
          <w:lang w:val="sq-AL"/>
        </w:rPr>
        <w:t xml:space="preserve"> </w:t>
      </w:r>
      <w:r w:rsidRPr="00B4423E">
        <w:rPr>
          <w:spacing w:val="-4"/>
          <w:lang w:val="sq-AL"/>
        </w:rPr>
        <w:t>/</w:t>
      </w:r>
      <w:r w:rsidR="002D0023">
        <w:rPr>
          <w:spacing w:val="-4"/>
          <w:lang w:val="sq-AL"/>
        </w:rPr>
        <w:t xml:space="preserve"> </w:t>
      </w:r>
      <w:r w:rsidRPr="00B4423E">
        <w:rPr>
          <w:spacing w:val="-4"/>
          <w:lang w:val="sq-AL"/>
        </w:rPr>
        <w:t xml:space="preserve">ngjarjes për të cilën kërkohet pajisja me certifikatë. </w:t>
      </w:r>
    </w:p>
    <w:p w:rsidR="00BD1156" w:rsidRPr="00B4423E" w:rsidRDefault="00BD1156" w:rsidP="00BD1156">
      <w:pPr>
        <w:pStyle w:val="Paragrafi"/>
        <w:rPr>
          <w:spacing w:val="-4"/>
          <w:lang w:val="sq-AL"/>
        </w:rPr>
      </w:pPr>
      <w:r w:rsidRPr="00B4423E">
        <w:rPr>
          <w:spacing w:val="-4"/>
          <w:lang w:val="sq-AL"/>
        </w:rPr>
        <w:t>5. Kërkesa duhet të shoqërohet me dokumentacionin e mëposhtëm:</w:t>
      </w:r>
    </w:p>
    <w:p w:rsidR="00BD1156" w:rsidRPr="00B4423E" w:rsidRDefault="00BD1156" w:rsidP="00BD1156">
      <w:pPr>
        <w:pStyle w:val="Paragrafi"/>
        <w:rPr>
          <w:spacing w:val="-4"/>
          <w:lang w:val="sq-AL"/>
        </w:rPr>
      </w:pPr>
      <w:r w:rsidRPr="00B4423E">
        <w:rPr>
          <w:spacing w:val="-4"/>
          <w:lang w:val="sq-AL"/>
        </w:rPr>
        <w:t>a) Fotokopje të letërnjoftimit ose pasaportës;</w:t>
      </w:r>
    </w:p>
    <w:p w:rsidR="00BD1156" w:rsidRPr="00B4423E" w:rsidRDefault="00BD1156" w:rsidP="00BD1156">
      <w:pPr>
        <w:pStyle w:val="Paragrafi"/>
        <w:rPr>
          <w:spacing w:val="-4"/>
          <w:lang w:val="sq-AL"/>
        </w:rPr>
      </w:pPr>
      <w:r w:rsidRPr="00B4423E">
        <w:rPr>
          <w:spacing w:val="-4"/>
          <w:lang w:val="sq-AL"/>
        </w:rPr>
        <w:t>b) Fotokopje e titullit shkencor ose dokumentin që vërteton eksperiencën e punës si udhërrëfyes turistik dhe daljen në pension;</w:t>
      </w:r>
    </w:p>
    <w:p w:rsidR="00BD1156" w:rsidRPr="00B4423E" w:rsidRDefault="00BD1156" w:rsidP="00BD1156">
      <w:pPr>
        <w:pStyle w:val="Paragrafi"/>
        <w:rPr>
          <w:spacing w:val="-4"/>
          <w:lang w:val="sq-AL"/>
        </w:rPr>
      </w:pPr>
      <w:r w:rsidRPr="00B4423E">
        <w:rPr>
          <w:spacing w:val="-4"/>
          <w:lang w:val="sq-AL"/>
        </w:rPr>
        <w:t>c) Vërtetimin e pagesës së tarifës së aplikimit në shumën 500 (pesëqind) lekë;</w:t>
      </w:r>
    </w:p>
    <w:p w:rsidR="00BD1156" w:rsidRPr="00B4423E" w:rsidRDefault="00BD1156" w:rsidP="00BD1156">
      <w:pPr>
        <w:pStyle w:val="Paragrafi"/>
        <w:rPr>
          <w:spacing w:val="-4"/>
          <w:lang w:val="sq-AL"/>
        </w:rPr>
      </w:pPr>
      <w:r w:rsidRPr="00B4423E">
        <w:rPr>
          <w:spacing w:val="-4"/>
          <w:lang w:val="sq-AL"/>
        </w:rPr>
        <w:t xml:space="preserve">ç. </w:t>
      </w:r>
      <w:r w:rsidRPr="00B4423E">
        <w:rPr>
          <w:spacing w:val="-4"/>
          <w:lang w:val="sq-AL"/>
        </w:rPr>
        <w:tab/>
        <w:t>Dy fotografi.</w:t>
      </w:r>
    </w:p>
    <w:p w:rsidR="00BD1156" w:rsidRPr="00B4423E" w:rsidRDefault="00BD1156" w:rsidP="00BD1156">
      <w:pPr>
        <w:pStyle w:val="Paragrafi"/>
        <w:rPr>
          <w:spacing w:val="-4"/>
          <w:lang w:val="sq-AL"/>
        </w:rPr>
      </w:pPr>
      <w:r w:rsidRPr="00B4423E">
        <w:rPr>
          <w:spacing w:val="-4"/>
          <w:lang w:val="sq-AL"/>
        </w:rPr>
        <w:t xml:space="preserve">6. Për shqyrtimin e kërkesës për pajisje me certifikatën e udhërrëfyesit turistik të nderit, Komisioni i standardizimit të veprimtarive turistike (“Komisioni”) pranë ministrisë përgjegjëse për turizmin merr opinionin e Shoqatës Kombëtare të Guidave Turistike të Shqipërisë, e cila duhet të përgjigjet me shkrim brenda 5 (pesë) ditëve. Komisioni shqyrton kërkesën e dorëzuar dhe merr vendim për pajisjen ose jo të kërkuesit me Certifikatën e udhërrëfyesit turistik të nderit, brenda 20 (njëzet) ditëve nga data e regjistrimit të kërkesës. </w:t>
      </w:r>
    </w:p>
    <w:p w:rsidR="00BD1156" w:rsidRPr="00B4423E" w:rsidRDefault="00BD1156" w:rsidP="00BD1156">
      <w:pPr>
        <w:pStyle w:val="Paragrafi"/>
        <w:rPr>
          <w:spacing w:val="-4"/>
          <w:lang w:val="sq-AL"/>
        </w:rPr>
      </w:pPr>
      <w:r w:rsidRPr="00B4423E">
        <w:rPr>
          <w:spacing w:val="-4"/>
          <w:lang w:val="sq-AL"/>
        </w:rPr>
        <w:t>7. Në qoftë se kërkesa nuk është paraqitur në përputhje me pikat 4 dhe 5 më sipër, ministria përgjegjëse për turizmin i kërkon kërkuesit me shkrim korrigjimin e pasaktësive brenda 10 (dhjetë) ditëve nga data e regjistrimit të kërkesës dhe i cakton kërkuesit një afat për plotësimin e pasaktësive.</w:t>
      </w:r>
    </w:p>
    <w:p w:rsidR="00BD1156" w:rsidRPr="00B4423E" w:rsidRDefault="00BD1156" w:rsidP="00BD1156">
      <w:pPr>
        <w:pStyle w:val="Paragrafi"/>
        <w:rPr>
          <w:spacing w:val="-4"/>
          <w:lang w:val="sq-AL"/>
        </w:rPr>
      </w:pPr>
      <w:r w:rsidRPr="00B4423E">
        <w:rPr>
          <w:spacing w:val="-4"/>
          <w:lang w:val="sq-AL"/>
        </w:rPr>
        <w:t xml:space="preserve">8. Në rast se Komisioni miraton kërkesën, certifikata e udhërrëfyesit turistik të nderit, e nënshkruar nga Ministri, i jepet kërkuesit brenda 5 (pesë) ditëve nga data e vendimit të Komisionit. </w:t>
      </w:r>
    </w:p>
    <w:p w:rsidR="00BD1156" w:rsidRPr="00B4423E" w:rsidRDefault="00BD1156" w:rsidP="00BD1156">
      <w:pPr>
        <w:pStyle w:val="Paragrafi"/>
        <w:rPr>
          <w:spacing w:val="-4"/>
          <w:lang w:val="sq-AL"/>
        </w:rPr>
      </w:pPr>
      <w:r w:rsidRPr="00B4423E">
        <w:rPr>
          <w:spacing w:val="-4"/>
          <w:lang w:val="sq-AL"/>
        </w:rPr>
        <w:t>9. Certifikata përmban të dhënat e mëposhtme:</w:t>
      </w:r>
    </w:p>
    <w:p w:rsidR="00BD1156" w:rsidRPr="00B4423E" w:rsidRDefault="00BD1156" w:rsidP="00BD1156">
      <w:pPr>
        <w:pStyle w:val="Paragrafi"/>
        <w:rPr>
          <w:spacing w:val="-4"/>
          <w:lang w:val="sq-AL"/>
        </w:rPr>
      </w:pPr>
      <w:r w:rsidRPr="00B4423E">
        <w:rPr>
          <w:spacing w:val="-4"/>
          <w:lang w:val="sq-AL"/>
        </w:rPr>
        <w:t>a) Emrin dhe mbiemrin, të shoqëruar me foto;</w:t>
      </w:r>
    </w:p>
    <w:p w:rsidR="00BD1156" w:rsidRPr="00B4423E" w:rsidRDefault="00BD1156" w:rsidP="00BD1156">
      <w:pPr>
        <w:pStyle w:val="Paragrafi"/>
        <w:rPr>
          <w:spacing w:val="-4"/>
          <w:lang w:val="sq-AL"/>
        </w:rPr>
      </w:pPr>
      <w:r w:rsidRPr="00B4423E">
        <w:rPr>
          <w:spacing w:val="-4"/>
          <w:lang w:val="sq-AL"/>
        </w:rPr>
        <w:t>b) Datën e lëshimit të certifikatës;</w:t>
      </w:r>
    </w:p>
    <w:p w:rsidR="002D0023" w:rsidRDefault="002D0023" w:rsidP="00BD1156">
      <w:pPr>
        <w:pStyle w:val="Paragrafi"/>
        <w:rPr>
          <w:spacing w:val="-4"/>
          <w:lang w:val="sq-AL"/>
        </w:rPr>
      </w:pPr>
    </w:p>
    <w:p w:rsidR="00BD1156" w:rsidRPr="00B4423E" w:rsidRDefault="00BD1156" w:rsidP="00BD1156">
      <w:pPr>
        <w:pStyle w:val="Paragrafi"/>
        <w:rPr>
          <w:spacing w:val="-4"/>
          <w:lang w:val="sq-AL"/>
        </w:rPr>
      </w:pPr>
      <w:r w:rsidRPr="00B4423E">
        <w:rPr>
          <w:spacing w:val="-4"/>
          <w:lang w:val="sq-AL"/>
        </w:rPr>
        <w:t>c) Afatin e vlefshmërisë së certifikatës prej një viti.</w:t>
      </w:r>
    </w:p>
    <w:p w:rsidR="00BD1156" w:rsidRPr="00B4423E" w:rsidRDefault="00BD1156" w:rsidP="00BD1156">
      <w:pPr>
        <w:pStyle w:val="Paragrafi"/>
        <w:rPr>
          <w:spacing w:val="-4"/>
          <w:lang w:val="sq-AL"/>
        </w:rPr>
      </w:pPr>
      <w:r w:rsidRPr="00B4423E">
        <w:rPr>
          <w:spacing w:val="-4"/>
          <w:lang w:val="sq-AL"/>
        </w:rPr>
        <w:t>10. Në rast se Komisioni nuk miraton kërkesën për pajisjen me certifikatë, vendimi duhet të jetë i arsyetuar dhe të përmbajë arsyet e refuzimit të kërkuesit për pajisjen me certifikatë. Vendimi i Komisionit i njoftohet kërkuesit brenda 5 ditësh. Ankimi ndaj vendimit të Komisionit i cili refuzon kërkesën për pajisje me certifikatë, bëhet në gjykatën administrative të shkallës së parë, brenda afateve dhe sipas procedurave të parashikuara në legjislacionin për gjykimin e mosmarrëveshjeve administrative.</w:t>
      </w:r>
    </w:p>
    <w:p w:rsidR="00BD1156" w:rsidRPr="00B4423E" w:rsidRDefault="00BD1156" w:rsidP="00BD1156">
      <w:pPr>
        <w:pStyle w:val="Paragrafi"/>
        <w:rPr>
          <w:spacing w:val="-4"/>
          <w:lang w:val="sq-AL"/>
        </w:rPr>
      </w:pPr>
      <w:r w:rsidRPr="00B4423E">
        <w:rPr>
          <w:spacing w:val="-4"/>
          <w:lang w:val="sq-AL"/>
        </w:rPr>
        <w:t>11. Asnjë person nuk mund të veprojë si udhërrëfyes turistik nderi, ose të përdorë emërtimin “Udhërrëfyes turistik nderi” në Republikën e Shqipërisë, nëse nuk është pajisur me certifikatë sipas këtij urdhri.</w:t>
      </w:r>
    </w:p>
    <w:p w:rsidR="00BD1156" w:rsidRPr="00B4423E" w:rsidRDefault="00BD1156" w:rsidP="00BD1156">
      <w:pPr>
        <w:pStyle w:val="Paragrafi"/>
        <w:rPr>
          <w:spacing w:val="-4"/>
          <w:lang w:val="sq-AL"/>
        </w:rPr>
      </w:pPr>
      <w:r w:rsidRPr="00B4423E">
        <w:rPr>
          <w:spacing w:val="-4"/>
          <w:lang w:val="sq-AL"/>
        </w:rPr>
        <w:t xml:space="preserve">12. Certifikata e udhërrëfyesit turistik të nderit lëshohet për kohëzgjatjen e veprimtarisë për të cilën kërkuesi kërkon të pajiset me certifikatë, por jo më shumë se 30 (tridhjetë) ditë brenda një viti. Udhërrëfyesi turistik i nderit nuk mund të ushtrojë veprimtarinë e udhërrëfyesit më shumë se 30 (tridhjetë) ditë brenda një viti. Ai detyrohet të njoftojë me shkrim Ministrinë përgjegjëse për turizmin për çdo tur gjatë të cilit do të veprojë si udhërrëfyes, si dhe për kohëzgjatjen e tij. </w:t>
      </w:r>
    </w:p>
    <w:p w:rsidR="00BD1156" w:rsidRPr="00B4423E" w:rsidRDefault="00BD1156" w:rsidP="00BD1156">
      <w:pPr>
        <w:pStyle w:val="Paragrafi"/>
        <w:rPr>
          <w:spacing w:val="-4"/>
          <w:lang w:val="sq-AL"/>
        </w:rPr>
      </w:pPr>
      <w:r w:rsidRPr="00B4423E">
        <w:rPr>
          <w:spacing w:val="-4"/>
          <w:lang w:val="sq-AL"/>
        </w:rPr>
        <w:t xml:space="preserve">13. Detyrat dhe përgjegjësitë e udhërrëfyesit turistik të nderit janë ato të përcaktuara në kreun IV të rregullores “Për kriteret për pajisjen me certifikatë, për ushtrimin e veprimtarisë së udhërrëfyesit turistik, detyrat, përgjegjësitë dhe kodin e etikës së tyre”, të miratuar me vendim të Këshillit të Ministrave. </w:t>
      </w:r>
    </w:p>
    <w:p w:rsidR="00BD1156" w:rsidRPr="00B4423E" w:rsidRDefault="00BD1156" w:rsidP="00BD1156">
      <w:pPr>
        <w:pStyle w:val="Paragrafi"/>
        <w:rPr>
          <w:spacing w:val="-4"/>
          <w:lang w:val="sq-AL"/>
        </w:rPr>
      </w:pPr>
      <w:r w:rsidRPr="00B4423E">
        <w:rPr>
          <w:spacing w:val="-4"/>
          <w:lang w:val="sq-AL"/>
        </w:rPr>
        <w:t>14. Ngarkohet Komisioni i Standardizimit të Veprimtarive Turistike dhe inspektorati përgjegjës për turizmin për zbatimin e këtij urdhri.</w:t>
      </w:r>
    </w:p>
    <w:p w:rsidR="00BD1156" w:rsidRPr="00B4423E" w:rsidRDefault="00BD1156" w:rsidP="00BD1156">
      <w:pPr>
        <w:pStyle w:val="Paragrafi"/>
        <w:rPr>
          <w:spacing w:val="-4"/>
          <w:lang w:val="sq-AL"/>
        </w:rPr>
      </w:pPr>
      <w:r w:rsidRPr="00B4423E">
        <w:rPr>
          <w:spacing w:val="-4"/>
          <w:lang w:val="sq-AL"/>
        </w:rPr>
        <w:t>15. Urdhri nr. 8345, datë 18.10.2016 “Për kushtet dhe mënyrën e njohjes së udhërrëfyesit turistik të nderit” shfuqizohet.</w:t>
      </w:r>
    </w:p>
    <w:p w:rsidR="00BD1156" w:rsidRPr="00B4423E" w:rsidRDefault="00BD1156" w:rsidP="00BD1156">
      <w:pPr>
        <w:pStyle w:val="Paragrafi"/>
        <w:rPr>
          <w:spacing w:val="-4"/>
          <w:lang w:val="sq-AL"/>
        </w:rPr>
      </w:pPr>
      <w:r w:rsidRPr="00B4423E">
        <w:rPr>
          <w:spacing w:val="-4"/>
          <w:lang w:val="sq-AL"/>
        </w:rPr>
        <w:t>16. Ky urdhër hyn në fuqi menjëherë dhe botohet në Fletoren Zyrtare.</w:t>
      </w:r>
    </w:p>
    <w:p w:rsidR="00BD1156" w:rsidRPr="00B4423E" w:rsidRDefault="00BD1156" w:rsidP="00B4423E">
      <w:pPr>
        <w:pStyle w:val="Hapesira7"/>
        <w:rPr>
          <w:lang w:val="sq-AL"/>
        </w:rPr>
      </w:pPr>
    </w:p>
    <w:p w:rsidR="00BD1156" w:rsidRPr="00B4423E" w:rsidRDefault="00B4423E" w:rsidP="00BD1156">
      <w:pPr>
        <w:widowControl w:val="0"/>
        <w:spacing w:after="0" w:line="240" w:lineRule="auto"/>
        <w:jc w:val="right"/>
        <w:rPr>
          <w:rFonts w:ascii="Garamond" w:eastAsia="Times New Roman" w:hAnsi="Garamond"/>
          <w:spacing w:val="-4"/>
          <w:sz w:val="24"/>
          <w:szCs w:val="24"/>
          <w:lang w:val="sq-AL" w:eastAsia="en-GB"/>
        </w:rPr>
      </w:pPr>
      <w:r w:rsidRPr="00B4423E">
        <w:rPr>
          <w:rFonts w:ascii="Garamond" w:eastAsia="Times New Roman" w:hAnsi="Garamond"/>
          <w:spacing w:val="-4"/>
          <w:sz w:val="24"/>
          <w:szCs w:val="24"/>
          <w:lang w:val="sq-AL" w:eastAsia="en-GB"/>
        </w:rPr>
        <w:t>MINISTRI I ZHVILLIMIT EKONOMIK, TURIZMIT, TREGTISË DHE SIPËRMARRJES</w:t>
      </w:r>
    </w:p>
    <w:p w:rsidR="00BD1156" w:rsidRDefault="00BD1156" w:rsidP="00BD1156">
      <w:pPr>
        <w:widowControl w:val="0"/>
        <w:spacing w:after="0" w:line="240" w:lineRule="auto"/>
        <w:jc w:val="right"/>
        <w:rPr>
          <w:rFonts w:ascii="Garamond" w:eastAsia="Times New Roman" w:hAnsi="Garamond"/>
          <w:b/>
          <w:spacing w:val="-4"/>
          <w:sz w:val="24"/>
          <w:szCs w:val="24"/>
          <w:lang w:val="sq-AL" w:eastAsia="en-GB"/>
        </w:rPr>
      </w:pPr>
      <w:r w:rsidRPr="00B4423E">
        <w:rPr>
          <w:rFonts w:ascii="Garamond" w:eastAsia="Times New Roman" w:hAnsi="Garamond"/>
          <w:b/>
          <w:spacing w:val="-4"/>
          <w:sz w:val="24"/>
          <w:szCs w:val="24"/>
          <w:lang w:val="sq-AL" w:eastAsia="en-GB"/>
        </w:rPr>
        <w:t>Milva Ekonomi</w:t>
      </w:r>
    </w:p>
    <w:p w:rsidR="00870E85" w:rsidRDefault="00870E85" w:rsidP="00BD1156">
      <w:pPr>
        <w:widowControl w:val="0"/>
        <w:spacing w:after="0" w:line="240" w:lineRule="auto"/>
        <w:jc w:val="right"/>
        <w:rPr>
          <w:rFonts w:ascii="Garamond" w:eastAsia="Times New Roman" w:hAnsi="Garamond"/>
          <w:b/>
          <w:spacing w:val="-4"/>
          <w:sz w:val="24"/>
          <w:szCs w:val="24"/>
          <w:lang w:val="sq-AL" w:eastAsia="en-GB"/>
        </w:rPr>
      </w:pPr>
    </w:p>
    <w:p w:rsidR="00800DFA" w:rsidRDefault="00800DFA" w:rsidP="00870E85">
      <w:pPr>
        <w:pStyle w:val="Paragrafi"/>
        <w:rPr>
          <w:lang w:val="sq-AL" w:eastAsia="en-GB"/>
        </w:rPr>
      </w:pPr>
    </w:p>
    <w:p w:rsidR="00800DFA" w:rsidRDefault="00800DFA" w:rsidP="00870E85">
      <w:pPr>
        <w:pStyle w:val="Paragrafi"/>
        <w:rPr>
          <w:lang w:val="sq-AL" w:eastAsia="en-GB"/>
        </w:rPr>
      </w:pPr>
    </w:p>
    <w:p w:rsidR="00870E85" w:rsidRDefault="00800DFA" w:rsidP="00800DFA">
      <w:pPr>
        <w:pStyle w:val="NeniTitull"/>
        <w:rPr>
          <w:lang w:eastAsia="en-GB"/>
        </w:rPr>
      </w:pPr>
      <w:r>
        <w:rPr>
          <w:lang w:eastAsia="en-GB"/>
        </w:rPr>
        <w:t>KORRIGJIM GABIMI</w:t>
      </w:r>
    </w:p>
    <w:p w:rsidR="00800DFA" w:rsidRPr="002D0023" w:rsidRDefault="00800DFA" w:rsidP="00870E85">
      <w:pPr>
        <w:pStyle w:val="Paragrafi"/>
        <w:rPr>
          <w:sz w:val="14"/>
          <w:lang w:val="sq-AL" w:eastAsia="en-GB"/>
        </w:rPr>
      </w:pPr>
    </w:p>
    <w:p w:rsidR="00870E85" w:rsidRDefault="00870E85" w:rsidP="00870E85">
      <w:pPr>
        <w:pStyle w:val="Paragrafi"/>
        <w:rPr>
          <w:lang w:val="sq-AL" w:eastAsia="en-GB"/>
        </w:rPr>
      </w:pPr>
      <w:r>
        <w:rPr>
          <w:lang w:val="sq-AL" w:eastAsia="en-GB"/>
        </w:rPr>
        <w:t>Në vendimin nr. 597, datë 31.8.2016 të K</w:t>
      </w:r>
      <w:r w:rsidR="00800DFA">
        <w:rPr>
          <w:lang w:val="sq-AL" w:eastAsia="en-GB"/>
        </w:rPr>
        <w:t>ë</w:t>
      </w:r>
      <w:r>
        <w:rPr>
          <w:lang w:val="sq-AL" w:eastAsia="en-GB"/>
        </w:rPr>
        <w:t>shillit t</w:t>
      </w:r>
      <w:r w:rsidR="00800DFA">
        <w:rPr>
          <w:lang w:val="sq-AL" w:eastAsia="en-GB"/>
        </w:rPr>
        <w:t>ë</w:t>
      </w:r>
      <w:r>
        <w:rPr>
          <w:lang w:val="sq-AL" w:eastAsia="en-GB"/>
        </w:rPr>
        <w:t xml:space="preserve"> Ministrave “P</w:t>
      </w:r>
      <w:r w:rsidR="00800DFA">
        <w:rPr>
          <w:lang w:val="sq-AL" w:eastAsia="en-GB"/>
        </w:rPr>
        <w:t>ë</w:t>
      </w:r>
      <w:r>
        <w:rPr>
          <w:lang w:val="sq-AL" w:eastAsia="en-GB"/>
        </w:rPr>
        <w:t>r shpron</w:t>
      </w:r>
      <w:r w:rsidR="00800DFA">
        <w:rPr>
          <w:lang w:val="sq-AL" w:eastAsia="en-GB"/>
        </w:rPr>
        <w:t>ë</w:t>
      </w:r>
      <w:r>
        <w:rPr>
          <w:lang w:val="sq-AL" w:eastAsia="en-GB"/>
        </w:rPr>
        <w:t>simin p</w:t>
      </w:r>
      <w:r w:rsidR="00800DFA">
        <w:rPr>
          <w:lang w:val="sq-AL" w:eastAsia="en-GB"/>
        </w:rPr>
        <w:t>ë</w:t>
      </w:r>
      <w:r>
        <w:rPr>
          <w:lang w:val="sq-AL" w:eastAsia="en-GB"/>
        </w:rPr>
        <w:t>r interes publik t</w:t>
      </w:r>
      <w:r w:rsidR="00800DFA">
        <w:rPr>
          <w:lang w:val="sq-AL" w:eastAsia="en-GB"/>
        </w:rPr>
        <w:t>ë</w:t>
      </w:r>
      <w:r>
        <w:rPr>
          <w:lang w:val="sq-AL" w:eastAsia="en-GB"/>
        </w:rPr>
        <w:t xml:space="preserve"> pronar</w:t>
      </w:r>
      <w:r w:rsidR="00800DFA">
        <w:rPr>
          <w:lang w:val="sq-AL" w:eastAsia="en-GB"/>
        </w:rPr>
        <w:t>ë</w:t>
      </w:r>
      <w:r>
        <w:rPr>
          <w:lang w:val="sq-AL" w:eastAsia="en-GB"/>
        </w:rPr>
        <w:t>ve t</w:t>
      </w:r>
      <w:r w:rsidR="00800DFA">
        <w:rPr>
          <w:lang w:val="sq-AL" w:eastAsia="en-GB"/>
        </w:rPr>
        <w:t>ë</w:t>
      </w:r>
      <w:r>
        <w:rPr>
          <w:lang w:val="sq-AL" w:eastAsia="en-GB"/>
        </w:rPr>
        <w:t xml:space="preserve"> pasurive t</w:t>
      </w:r>
      <w:r w:rsidR="00800DFA">
        <w:rPr>
          <w:lang w:val="sq-AL" w:eastAsia="en-GB"/>
        </w:rPr>
        <w:t>ë</w:t>
      </w:r>
      <w:r>
        <w:rPr>
          <w:lang w:val="sq-AL" w:eastAsia="en-GB"/>
        </w:rPr>
        <w:t xml:space="preserve"> paluajtshme pron</w:t>
      </w:r>
      <w:r w:rsidR="00800DFA">
        <w:rPr>
          <w:lang w:val="sq-AL" w:eastAsia="en-GB"/>
        </w:rPr>
        <w:t>ë</w:t>
      </w:r>
      <w:r>
        <w:rPr>
          <w:lang w:val="sq-AL" w:eastAsia="en-GB"/>
        </w:rPr>
        <w:t xml:space="preserve"> private q</w:t>
      </w:r>
      <w:r w:rsidR="00800DFA">
        <w:rPr>
          <w:lang w:val="sq-AL" w:eastAsia="en-GB"/>
        </w:rPr>
        <w:t>ë</w:t>
      </w:r>
      <w:r w:rsidR="00400EC7">
        <w:rPr>
          <w:lang w:val="sq-AL" w:eastAsia="en-GB"/>
        </w:rPr>
        <w:t xml:space="preserve"> preken nga r</w:t>
      </w:r>
      <w:r>
        <w:rPr>
          <w:lang w:val="sq-AL" w:eastAsia="en-GB"/>
        </w:rPr>
        <w:t>ealizimi i projektit, “Rikonstruksion i rrug</w:t>
      </w:r>
      <w:r w:rsidR="00800DFA">
        <w:rPr>
          <w:lang w:val="sq-AL" w:eastAsia="en-GB"/>
        </w:rPr>
        <w:t>ë</w:t>
      </w:r>
      <w:r>
        <w:rPr>
          <w:lang w:val="sq-AL" w:eastAsia="en-GB"/>
        </w:rPr>
        <w:t>s “Mujo Ulqinaku” dhe re</w:t>
      </w:r>
      <w:r w:rsidR="00400EC7">
        <w:rPr>
          <w:lang w:val="sq-AL" w:eastAsia="en-GB"/>
        </w:rPr>
        <w:t>h</w:t>
      </w:r>
      <w:r>
        <w:rPr>
          <w:lang w:val="sq-AL" w:eastAsia="en-GB"/>
        </w:rPr>
        <w:t>abili</w:t>
      </w:r>
      <w:r w:rsidR="00DD05C6">
        <w:rPr>
          <w:lang w:val="sq-AL" w:eastAsia="en-GB"/>
        </w:rPr>
        <w:t>ti</w:t>
      </w:r>
      <w:r>
        <w:rPr>
          <w:lang w:val="sq-AL" w:eastAsia="en-GB"/>
        </w:rPr>
        <w:t>mi i fasadave”, Fier” botuar n</w:t>
      </w:r>
      <w:r w:rsidR="00800DFA">
        <w:rPr>
          <w:lang w:val="sq-AL" w:eastAsia="en-GB"/>
        </w:rPr>
        <w:t>ë</w:t>
      </w:r>
      <w:r>
        <w:rPr>
          <w:lang w:val="sq-AL" w:eastAsia="en-GB"/>
        </w:rPr>
        <w:t xml:space="preserve"> Fletoren Zyrtare nr.</w:t>
      </w:r>
      <w:r w:rsidR="005643C6">
        <w:rPr>
          <w:lang w:val="sq-AL" w:eastAsia="en-GB"/>
        </w:rPr>
        <w:t>166</w:t>
      </w:r>
      <w:r>
        <w:rPr>
          <w:lang w:val="sq-AL" w:eastAsia="en-GB"/>
        </w:rPr>
        <w:t>, datë</w:t>
      </w:r>
      <w:r w:rsidR="00110895">
        <w:rPr>
          <w:lang w:val="sq-AL" w:eastAsia="en-GB"/>
        </w:rPr>
        <w:t xml:space="preserve"> </w:t>
      </w:r>
      <w:r w:rsidR="005643C6">
        <w:rPr>
          <w:lang w:val="sq-AL" w:eastAsia="en-GB"/>
        </w:rPr>
        <w:t xml:space="preserve">31.8.2016 </w:t>
      </w:r>
      <w:r w:rsidR="00800DFA">
        <w:rPr>
          <w:lang w:val="sq-AL" w:eastAsia="en-GB"/>
        </w:rPr>
        <w:t>në faqe</w:t>
      </w:r>
      <w:r w:rsidR="005643C6">
        <w:rPr>
          <w:lang w:val="sq-AL" w:eastAsia="en-GB"/>
        </w:rPr>
        <w:t>t</w:t>
      </w:r>
      <w:r w:rsidR="00800DFA">
        <w:rPr>
          <w:lang w:val="sq-AL" w:eastAsia="en-GB"/>
        </w:rPr>
        <w:t xml:space="preserve"> 20191 dhe 20192 korrigjohet gabimi ma</w:t>
      </w:r>
      <w:r w:rsidR="006C2B29">
        <w:rPr>
          <w:lang w:val="sq-AL" w:eastAsia="en-GB"/>
        </w:rPr>
        <w:t>terial dhe konkretisht në tabelë</w:t>
      </w:r>
      <w:r w:rsidR="00800DFA">
        <w:rPr>
          <w:lang w:val="sq-AL" w:eastAsia="en-GB"/>
        </w:rPr>
        <w:t>n e pronarëve të shpronësuar, për pasurinë me nr. 38/883. Sipërfaqja e shpronësuar prej 218 m</w:t>
      </w:r>
      <w:r w:rsidR="00800DFA" w:rsidRPr="00800DFA">
        <w:rPr>
          <w:vertAlign w:val="superscript"/>
          <w:lang w:val="sq-AL" w:eastAsia="en-GB"/>
        </w:rPr>
        <w:t>2</w:t>
      </w:r>
      <w:r w:rsidR="00800DFA">
        <w:rPr>
          <w:lang w:val="sq-AL" w:eastAsia="en-GB"/>
        </w:rPr>
        <w:t xml:space="preserve"> do të ndahet në këto dy numra pasurie si më poshtë vijon:</w:t>
      </w:r>
    </w:p>
    <w:p w:rsidR="00800DFA" w:rsidRDefault="00800DFA" w:rsidP="00870E85">
      <w:pPr>
        <w:pStyle w:val="Paragrafi"/>
        <w:rPr>
          <w:lang w:val="sq-AL" w:eastAsia="en-GB"/>
        </w:rPr>
      </w:pPr>
      <w:r>
        <w:rPr>
          <w:lang w:val="sq-AL" w:eastAsia="en-GB"/>
        </w:rPr>
        <w:t>- Pasuria nr. 3/82 shpronësohet për sipërfaqen 110 m</w:t>
      </w:r>
      <w:r w:rsidRPr="00800DFA">
        <w:rPr>
          <w:vertAlign w:val="superscript"/>
          <w:lang w:val="sq-AL" w:eastAsia="en-GB"/>
        </w:rPr>
        <w:t>2</w:t>
      </w:r>
      <w:r>
        <w:rPr>
          <w:lang w:val="sq-AL" w:eastAsia="en-GB"/>
        </w:rPr>
        <w:t xml:space="preserve"> me pronarë Mynevere Gilani, Mimoza Sulkaj, Albana Gilani dhe Zehra Agalliu; dhe </w:t>
      </w:r>
    </w:p>
    <w:p w:rsidR="00800DFA" w:rsidRDefault="00800DFA" w:rsidP="00870E85">
      <w:pPr>
        <w:pStyle w:val="Paragrafi"/>
        <w:rPr>
          <w:lang w:val="sq-AL" w:eastAsia="en-GB"/>
        </w:rPr>
      </w:pPr>
      <w:r>
        <w:rPr>
          <w:lang w:val="sq-AL" w:eastAsia="en-GB"/>
        </w:rPr>
        <w:t>- Pasuria nr.3/883 shpronësohet për sipërfaqe 108 m</w:t>
      </w:r>
      <w:r w:rsidRPr="00800DFA">
        <w:rPr>
          <w:vertAlign w:val="superscript"/>
          <w:lang w:val="sq-AL" w:eastAsia="en-GB"/>
        </w:rPr>
        <w:t>2</w:t>
      </w:r>
      <w:r>
        <w:rPr>
          <w:lang w:val="sq-AL" w:eastAsia="en-GB"/>
        </w:rPr>
        <w:t xml:space="preserve"> me pronarë Mynevere Gilani, Mimoza Sulkaj, Albana Gilani dhe Zehra Agalliu, Fatbardha Kotoni dhe Adil Kotoni. </w:t>
      </w:r>
    </w:p>
    <w:p w:rsidR="00800DFA" w:rsidRDefault="00800DFA" w:rsidP="00870E85">
      <w:pPr>
        <w:pStyle w:val="Paragrafi"/>
        <w:rPr>
          <w:lang w:val="sq-AL" w:eastAsia="en-GB"/>
        </w:rPr>
      </w:pPr>
    </w:p>
    <w:p w:rsidR="00800DFA" w:rsidRDefault="00800DFA" w:rsidP="00870E85">
      <w:pPr>
        <w:pStyle w:val="Paragrafi"/>
        <w:rPr>
          <w:lang w:val="sq-AL" w:eastAsia="en-GB"/>
        </w:rPr>
      </w:pPr>
    </w:p>
    <w:p w:rsidR="00870E85" w:rsidRDefault="00870E85" w:rsidP="00870E85">
      <w:pPr>
        <w:pStyle w:val="Paragrafi"/>
        <w:rPr>
          <w:lang w:val="sq-AL" w:eastAsia="en-GB"/>
        </w:rPr>
      </w:pPr>
    </w:p>
    <w:p w:rsidR="00870E85" w:rsidRDefault="00870E85" w:rsidP="00870E85">
      <w:pPr>
        <w:pStyle w:val="Paragrafi"/>
        <w:rPr>
          <w:lang w:val="sq-AL" w:eastAsia="en-GB"/>
        </w:rPr>
      </w:pPr>
    </w:p>
    <w:p w:rsidR="00870E85" w:rsidRDefault="00870E85" w:rsidP="00870E85">
      <w:pPr>
        <w:pStyle w:val="Paragrafi"/>
        <w:rPr>
          <w:lang w:val="sq-AL" w:eastAsia="en-GB"/>
        </w:rPr>
      </w:pPr>
    </w:p>
    <w:p w:rsidR="00870E85" w:rsidRDefault="00870E85" w:rsidP="00870E85">
      <w:pPr>
        <w:pStyle w:val="Paragrafi"/>
        <w:rPr>
          <w:lang w:val="sq-AL" w:eastAsia="en-GB"/>
        </w:rPr>
      </w:pPr>
    </w:p>
    <w:p w:rsidR="00870E85" w:rsidRDefault="00870E85" w:rsidP="00870E85">
      <w:pPr>
        <w:pStyle w:val="Paragrafi"/>
        <w:rPr>
          <w:lang w:val="sq-AL" w:eastAsia="en-GB"/>
        </w:rPr>
      </w:pPr>
    </w:p>
    <w:p w:rsidR="00870E85" w:rsidRDefault="00870E85" w:rsidP="00870E85">
      <w:pPr>
        <w:pStyle w:val="Paragrafi"/>
        <w:rPr>
          <w:lang w:val="sq-AL" w:eastAsia="en-GB"/>
        </w:rPr>
      </w:pPr>
    </w:p>
    <w:p w:rsidR="00870E85" w:rsidRDefault="00870E85" w:rsidP="00870E85">
      <w:pPr>
        <w:pStyle w:val="Paragrafi"/>
        <w:rPr>
          <w:lang w:val="sq-AL" w:eastAsia="en-GB"/>
        </w:rPr>
      </w:pPr>
    </w:p>
    <w:p w:rsidR="00870E85" w:rsidRDefault="00870E85" w:rsidP="00870E85">
      <w:pPr>
        <w:pStyle w:val="Paragrafi"/>
        <w:rPr>
          <w:lang w:val="sq-AL" w:eastAsia="en-GB"/>
        </w:rPr>
      </w:pPr>
    </w:p>
    <w:p w:rsidR="00870E85" w:rsidRDefault="00870E85" w:rsidP="00870E85">
      <w:pPr>
        <w:pStyle w:val="Paragrafi"/>
        <w:rPr>
          <w:lang w:val="sq-AL" w:eastAsia="en-GB"/>
        </w:rPr>
      </w:pPr>
    </w:p>
    <w:p w:rsidR="00870E85" w:rsidRDefault="00870E85" w:rsidP="00870E85">
      <w:pPr>
        <w:pStyle w:val="Paragrafi"/>
        <w:rPr>
          <w:lang w:val="sq-AL" w:eastAsia="en-GB"/>
        </w:rPr>
      </w:pPr>
    </w:p>
    <w:p w:rsidR="00870E85" w:rsidRDefault="00870E85" w:rsidP="00870E85">
      <w:pPr>
        <w:pStyle w:val="Paragrafi"/>
        <w:rPr>
          <w:lang w:val="sq-AL" w:eastAsia="en-GB"/>
        </w:rPr>
      </w:pPr>
    </w:p>
    <w:p w:rsidR="00870E85" w:rsidRDefault="00870E85" w:rsidP="00870E85">
      <w:pPr>
        <w:pStyle w:val="Paragrafi"/>
        <w:rPr>
          <w:lang w:val="sq-AL" w:eastAsia="en-GB"/>
        </w:rPr>
      </w:pPr>
    </w:p>
    <w:p w:rsidR="00800DFA" w:rsidRDefault="00800DFA" w:rsidP="00870E85">
      <w:pPr>
        <w:pStyle w:val="Paragrafi"/>
        <w:rPr>
          <w:lang w:val="sq-AL" w:eastAsia="en-GB"/>
        </w:rPr>
      </w:pPr>
    </w:p>
    <w:p w:rsidR="00800DFA" w:rsidRDefault="00800DFA" w:rsidP="00870E85">
      <w:pPr>
        <w:pStyle w:val="Paragrafi"/>
        <w:rPr>
          <w:lang w:val="sq-AL" w:eastAsia="en-GB"/>
        </w:rPr>
      </w:pPr>
    </w:p>
    <w:p w:rsidR="00800DFA" w:rsidRDefault="00800DFA" w:rsidP="00870E85">
      <w:pPr>
        <w:pStyle w:val="Paragrafi"/>
        <w:rPr>
          <w:lang w:val="sq-AL" w:eastAsia="en-GB"/>
        </w:rPr>
      </w:pPr>
    </w:p>
    <w:p w:rsidR="00800DFA" w:rsidRDefault="00800DFA" w:rsidP="00870E85">
      <w:pPr>
        <w:pStyle w:val="Paragrafi"/>
        <w:rPr>
          <w:lang w:val="sq-AL" w:eastAsia="en-GB"/>
        </w:rPr>
      </w:pPr>
    </w:p>
    <w:p w:rsidR="00800DFA" w:rsidRDefault="00800DFA" w:rsidP="00870E85">
      <w:pPr>
        <w:pStyle w:val="Paragrafi"/>
        <w:rPr>
          <w:lang w:val="sq-AL" w:eastAsia="en-GB"/>
        </w:rPr>
      </w:pPr>
    </w:p>
    <w:p w:rsidR="00800DFA" w:rsidRDefault="00800DFA" w:rsidP="00870E85">
      <w:pPr>
        <w:pStyle w:val="Paragrafi"/>
        <w:rPr>
          <w:lang w:val="sq-AL" w:eastAsia="en-GB"/>
        </w:rPr>
      </w:pPr>
    </w:p>
    <w:p w:rsidR="00800DFA" w:rsidRDefault="00800DFA" w:rsidP="00870E85">
      <w:pPr>
        <w:pStyle w:val="Paragrafi"/>
        <w:rPr>
          <w:lang w:val="sq-AL" w:eastAsia="en-GB"/>
        </w:rPr>
      </w:pPr>
    </w:p>
    <w:p w:rsidR="00800DFA" w:rsidRDefault="00800DFA" w:rsidP="00870E85">
      <w:pPr>
        <w:pStyle w:val="Paragrafi"/>
        <w:rPr>
          <w:lang w:val="sq-AL" w:eastAsia="en-GB"/>
        </w:rPr>
      </w:pPr>
    </w:p>
    <w:p w:rsidR="00870E85" w:rsidRPr="00B4423E" w:rsidRDefault="00870E85" w:rsidP="00870E85">
      <w:pPr>
        <w:pStyle w:val="Paragrafi"/>
        <w:rPr>
          <w:lang w:val="sq-AL" w:eastAsia="en-GB"/>
        </w:rPr>
      </w:pPr>
    </w:p>
    <w:p w:rsidR="00B4423E" w:rsidRPr="00B4423E" w:rsidRDefault="00B4423E" w:rsidP="009E0647">
      <w:pPr>
        <w:widowControl w:val="0"/>
        <w:spacing w:after="0" w:line="240" w:lineRule="auto"/>
        <w:ind w:firstLine="0"/>
        <w:rPr>
          <w:rFonts w:ascii="Garamond" w:eastAsia="Times New Roman" w:hAnsi="Garamond"/>
          <w:b/>
          <w:spacing w:val="-4"/>
          <w:sz w:val="24"/>
          <w:szCs w:val="24"/>
          <w:lang w:val="sq-AL" w:eastAsia="en-GB"/>
        </w:rPr>
        <w:sectPr w:rsidR="00B4423E" w:rsidRPr="00B4423E" w:rsidSect="00B4423E">
          <w:type w:val="continuous"/>
          <w:pgSz w:w="11907" w:h="16840" w:code="9"/>
          <w:pgMar w:top="720" w:right="1134" w:bottom="720" w:left="1134" w:header="851" w:footer="851" w:gutter="0"/>
          <w:cols w:num="2" w:space="454"/>
          <w:docGrid w:linePitch="360"/>
        </w:sectPr>
      </w:pPr>
    </w:p>
    <w:p w:rsidR="00AB3AC6" w:rsidRPr="009B4C99" w:rsidRDefault="00AB3AC6" w:rsidP="009E0647">
      <w:pPr>
        <w:widowControl w:val="0"/>
        <w:spacing w:after="0" w:line="240" w:lineRule="auto"/>
        <w:ind w:firstLine="0"/>
        <w:rPr>
          <w:rFonts w:ascii="Garamond" w:eastAsia="Times New Roman" w:hAnsi="Garamond"/>
          <w:spacing w:val="-4"/>
          <w:sz w:val="24"/>
          <w:szCs w:val="24"/>
          <w:lang w:val="sq-AL" w:eastAsia="en-GB"/>
        </w:rPr>
      </w:pPr>
    </w:p>
    <w:p w:rsidR="00AB3AC6" w:rsidRPr="009B4C99" w:rsidRDefault="00AB3AC6" w:rsidP="009E0647">
      <w:pPr>
        <w:widowControl w:val="0"/>
        <w:spacing w:after="0" w:line="240" w:lineRule="auto"/>
        <w:ind w:firstLine="0"/>
        <w:rPr>
          <w:rFonts w:ascii="Garamond" w:eastAsia="Times New Roman" w:hAnsi="Garamond"/>
          <w:spacing w:val="-4"/>
          <w:sz w:val="24"/>
          <w:szCs w:val="24"/>
          <w:lang w:val="sq-AL" w:eastAsia="en-GB"/>
        </w:rPr>
      </w:pPr>
    </w:p>
    <w:p w:rsidR="00AB3AC6" w:rsidRPr="009B4C99" w:rsidRDefault="00AB3AC6" w:rsidP="009E0647">
      <w:pPr>
        <w:widowControl w:val="0"/>
        <w:spacing w:after="0" w:line="240" w:lineRule="auto"/>
        <w:ind w:firstLine="0"/>
        <w:rPr>
          <w:rFonts w:ascii="Garamond" w:eastAsia="Times New Roman" w:hAnsi="Garamond"/>
          <w:spacing w:val="-4"/>
          <w:sz w:val="24"/>
          <w:szCs w:val="24"/>
          <w:lang w:val="sq-AL" w:eastAsia="en-GB"/>
        </w:rPr>
      </w:pPr>
    </w:p>
    <w:p w:rsidR="00AB3AC6" w:rsidRPr="009B4C99" w:rsidRDefault="00AB3AC6" w:rsidP="009E0647">
      <w:pPr>
        <w:widowControl w:val="0"/>
        <w:spacing w:after="0" w:line="240" w:lineRule="auto"/>
        <w:ind w:firstLine="0"/>
        <w:rPr>
          <w:rFonts w:ascii="Garamond" w:eastAsia="Times New Roman" w:hAnsi="Garamond"/>
          <w:spacing w:val="-4"/>
          <w:sz w:val="24"/>
          <w:szCs w:val="24"/>
          <w:lang w:val="sq-AL" w:eastAsia="en-GB"/>
        </w:rPr>
      </w:pPr>
    </w:p>
    <w:p w:rsidR="00AB3AC6" w:rsidRPr="009B4C99" w:rsidRDefault="00AB3AC6" w:rsidP="009E0647">
      <w:pPr>
        <w:widowControl w:val="0"/>
        <w:spacing w:after="0" w:line="240" w:lineRule="auto"/>
        <w:ind w:firstLine="0"/>
        <w:rPr>
          <w:rFonts w:ascii="Garamond" w:eastAsia="Times New Roman" w:hAnsi="Garamond"/>
          <w:spacing w:val="-4"/>
          <w:sz w:val="24"/>
          <w:szCs w:val="24"/>
          <w:lang w:val="sq-AL" w:eastAsia="en-GB"/>
        </w:rPr>
      </w:pPr>
    </w:p>
    <w:p w:rsidR="00AB3AC6" w:rsidRPr="009B4C99" w:rsidRDefault="00AB3AC6" w:rsidP="009E0647">
      <w:pPr>
        <w:widowControl w:val="0"/>
        <w:spacing w:after="0" w:line="240" w:lineRule="auto"/>
        <w:ind w:firstLine="0"/>
        <w:rPr>
          <w:rFonts w:ascii="Garamond" w:eastAsia="Times New Roman" w:hAnsi="Garamond"/>
          <w:spacing w:val="-4"/>
          <w:sz w:val="24"/>
          <w:szCs w:val="24"/>
          <w:lang w:val="sq-AL" w:eastAsia="en-GB"/>
        </w:rPr>
      </w:pPr>
    </w:p>
    <w:p w:rsidR="00AB3AC6" w:rsidRPr="009B4C99" w:rsidRDefault="00AB3AC6" w:rsidP="009E0647">
      <w:pPr>
        <w:widowControl w:val="0"/>
        <w:spacing w:after="0" w:line="240" w:lineRule="auto"/>
        <w:ind w:firstLine="0"/>
        <w:rPr>
          <w:rFonts w:ascii="Garamond" w:eastAsia="Times New Roman" w:hAnsi="Garamond"/>
          <w:spacing w:val="-4"/>
          <w:sz w:val="24"/>
          <w:szCs w:val="24"/>
          <w:lang w:val="sq-AL" w:eastAsia="en-GB"/>
        </w:rPr>
      </w:pPr>
    </w:p>
    <w:p w:rsidR="00AB3AC6" w:rsidRPr="009B4C99" w:rsidRDefault="00AB3AC6" w:rsidP="009E0647">
      <w:pPr>
        <w:widowControl w:val="0"/>
        <w:spacing w:after="0" w:line="240" w:lineRule="auto"/>
        <w:ind w:firstLine="0"/>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9B4C99" w:rsidRDefault="00AB3AC6" w:rsidP="00AD54B2">
      <w:pPr>
        <w:widowControl w:val="0"/>
        <w:spacing w:after="0" w:line="240" w:lineRule="auto"/>
        <w:rPr>
          <w:rFonts w:ascii="Garamond" w:eastAsia="Times New Roman" w:hAnsi="Garamond"/>
          <w:spacing w:val="-4"/>
          <w:sz w:val="24"/>
          <w:szCs w:val="24"/>
          <w:lang w:val="sq-AL" w:eastAsia="en-GB"/>
        </w:rPr>
      </w:pPr>
    </w:p>
    <w:p w:rsidR="006E2110" w:rsidRPr="009B4C99" w:rsidRDefault="006E2110" w:rsidP="00AD54B2">
      <w:pPr>
        <w:widowControl w:val="0"/>
        <w:spacing w:after="0" w:line="240" w:lineRule="auto"/>
        <w:rPr>
          <w:rFonts w:ascii="Garamond" w:eastAsia="Times New Roman" w:hAnsi="Garamond"/>
          <w:spacing w:val="-4"/>
          <w:sz w:val="24"/>
          <w:szCs w:val="24"/>
          <w:lang w:val="sq-AL" w:eastAsia="en-GB"/>
        </w:rPr>
      </w:pPr>
    </w:p>
    <w:p w:rsidR="009A2780" w:rsidRPr="009B4C99" w:rsidRDefault="009A2780" w:rsidP="00AD54B2">
      <w:pPr>
        <w:widowControl w:val="0"/>
        <w:spacing w:after="0" w:line="240" w:lineRule="auto"/>
        <w:rPr>
          <w:rFonts w:ascii="Garamond" w:eastAsia="Times New Roman" w:hAnsi="Garamond"/>
          <w:spacing w:val="-4"/>
          <w:sz w:val="24"/>
          <w:szCs w:val="24"/>
          <w:lang w:val="sq-AL" w:eastAsia="en-GB"/>
        </w:rPr>
        <w:sectPr w:rsidR="009A2780" w:rsidRPr="009B4C99" w:rsidSect="00173F80">
          <w:type w:val="continuous"/>
          <w:pgSz w:w="11907" w:h="16840" w:code="9"/>
          <w:pgMar w:top="720" w:right="1134" w:bottom="720" w:left="1134" w:header="851" w:footer="851" w:gutter="0"/>
          <w:cols w:space="454"/>
          <w:docGrid w:linePitch="360"/>
        </w:sect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B5158E" w:rsidRPr="009B4C99" w:rsidRDefault="00B5158E" w:rsidP="00AD54B2">
      <w:pPr>
        <w:widowControl w:val="0"/>
        <w:spacing w:after="0" w:line="240" w:lineRule="auto"/>
        <w:rPr>
          <w:rFonts w:ascii="Garamond" w:eastAsia="Times New Roman" w:hAnsi="Garamond"/>
          <w:spacing w:val="-4"/>
          <w:sz w:val="24"/>
          <w:szCs w:val="24"/>
          <w:lang w:val="sq-AL" w:eastAsia="en-GB"/>
        </w:rPr>
      </w:pPr>
    </w:p>
    <w:p w:rsidR="00B5158E" w:rsidRPr="009B4C99" w:rsidRDefault="00B5158E"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9B4C99" w:rsidRDefault="007350ED" w:rsidP="00AD54B2">
      <w:pPr>
        <w:widowControl w:val="0"/>
        <w:spacing w:after="0" w:line="240" w:lineRule="auto"/>
        <w:rPr>
          <w:rFonts w:ascii="Garamond" w:eastAsia="Times New Roman" w:hAnsi="Garamond"/>
          <w:spacing w:val="-4"/>
          <w:sz w:val="24"/>
          <w:szCs w:val="24"/>
          <w:lang w:val="sq-AL" w:eastAsia="en-GB"/>
        </w:rPr>
      </w:pPr>
    </w:p>
    <w:p w:rsidR="0079291B" w:rsidRPr="009B4C99" w:rsidRDefault="0079291B" w:rsidP="00AD54B2">
      <w:pPr>
        <w:pStyle w:val="Paragrafi"/>
        <w:rPr>
          <w:lang w:val="sq-AL"/>
        </w:rPr>
      </w:pPr>
    </w:p>
    <w:sectPr w:rsidR="0079291B" w:rsidRPr="009B4C99" w:rsidSect="00121683">
      <w:headerReference w:type="even" r:id="rId30"/>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E85" w:rsidRDefault="00870E85" w:rsidP="00375B7D">
      <w:pPr>
        <w:spacing w:after="0" w:line="240" w:lineRule="auto"/>
      </w:pPr>
      <w:r>
        <w:separator/>
      </w:r>
    </w:p>
  </w:endnote>
  <w:endnote w:type="continuationSeparator" w:id="0">
    <w:p w:rsidR="00870E85" w:rsidRDefault="00870E8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4881"/>
      <w:docPartObj>
        <w:docPartGallery w:val="Page Numbers (Bottom of Page)"/>
        <w:docPartUnique/>
      </w:docPartObj>
    </w:sdtPr>
    <w:sdtEndPr>
      <w:rPr>
        <w:rFonts w:ascii="Garamond" w:hAnsi="Garamond"/>
        <w:noProof/>
        <w:sz w:val="24"/>
        <w:szCs w:val="24"/>
      </w:rPr>
    </w:sdtEndPr>
    <w:sdtContent>
      <w:p w:rsidR="00870E85" w:rsidRPr="00B4283E" w:rsidRDefault="00870E8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93FE4">
          <w:rPr>
            <w:rFonts w:ascii="Garamond" w:hAnsi="Garamond"/>
            <w:noProof/>
            <w:sz w:val="24"/>
            <w:szCs w:val="24"/>
          </w:rPr>
          <w:t>2634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20034882"/>
      <w:docPartObj>
        <w:docPartGallery w:val="Page Numbers (Bottom of Page)"/>
        <w:docPartUnique/>
      </w:docPartObj>
    </w:sdtPr>
    <w:sdtEndPr>
      <w:rPr>
        <w:noProof/>
      </w:rPr>
    </w:sdtEndPr>
    <w:sdtContent>
      <w:p w:rsidR="00870E85" w:rsidRPr="005B4361" w:rsidRDefault="00C93FE4"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870E85" w:rsidRPr="00B4283E">
              <w:rPr>
                <w:rFonts w:ascii="Garamond" w:hAnsi="Garamond"/>
                <w:sz w:val="24"/>
                <w:szCs w:val="24"/>
              </w:rPr>
              <w:t>Faqe|</w:t>
            </w:r>
            <w:r w:rsidR="00870E85" w:rsidRPr="00B4283E">
              <w:rPr>
                <w:rFonts w:ascii="Garamond" w:hAnsi="Garamond"/>
                <w:sz w:val="24"/>
                <w:szCs w:val="24"/>
              </w:rPr>
              <w:fldChar w:fldCharType="begin"/>
            </w:r>
            <w:r w:rsidR="00870E85" w:rsidRPr="00B4283E">
              <w:rPr>
                <w:rFonts w:ascii="Garamond" w:hAnsi="Garamond"/>
                <w:sz w:val="24"/>
                <w:szCs w:val="24"/>
              </w:rPr>
              <w:instrText xml:space="preserve"> PAGE   \* MERGEFORMAT </w:instrText>
            </w:r>
            <w:r w:rsidR="00870E85" w:rsidRPr="00B4283E">
              <w:rPr>
                <w:rFonts w:ascii="Garamond" w:hAnsi="Garamond"/>
                <w:sz w:val="24"/>
                <w:szCs w:val="24"/>
              </w:rPr>
              <w:fldChar w:fldCharType="separate"/>
            </w:r>
            <w:r>
              <w:rPr>
                <w:rFonts w:ascii="Garamond" w:hAnsi="Garamond"/>
                <w:noProof/>
                <w:sz w:val="24"/>
                <w:szCs w:val="24"/>
              </w:rPr>
              <w:t>2633</w:t>
            </w:r>
            <w:r w:rsidR="00870E8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0034884"/>
      <w:docPartObj>
        <w:docPartGallery w:val="Page Numbers (Bottom of Page)"/>
        <w:docPartUnique/>
      </w:docPartObj>
    </w:sdtPr>
    <w:sdtEndPr>
      <w:rPr>
        <w:noProof/>
        <w:sz w:val="24"/>
        <w:szCs w:val="24"/>
      </w:rPr>
    </w:sdtEndPr>
    <w:sdtContent>
      <w:p w:rsidR="00870E85" w:rsidRPr="00833610" w:rsidRDefault="00870E8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70E85" w:rsidRDefault="00870E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E85" w:rsidRDefault="00870E85" w:rsidP="00375B7D">
      <w:pPr>
        <w:spacing w:after="0" w:line="240" w:lineRule="auto"/>
      </w:pPr>
      <w:r>
        <w:separator/>
      </w:r>
    </w:p>
  </w:footnote>
  <w:footnote w:type="continuationSeparator" w:id="0">
    <w:p w:rsidR="00870E85" w:rsidRDefault="00870E8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70E85" w:rsidRPr="00EB260B" w:rsidTr="00680B77">
      <w:trPr>
        <w:trHeight w:val="936"/>
        <w:jc w:val="center"/>
      </w:trPr>
      <w:tc>
        <w:tcPr>
          <w:tcW w:w="2811" w:type="dxa"/>
          <w:shd w:val="pct5" w:color="auto" w:fill="F2F2F2"/>
          <w:vAlign w:val="center"/>
        </w:tcPr>
        <w:p w:rsidR="00870E85" w:rsidRPr="00EB260B" w:rsidRDefault="00870E8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70E85" w:rsidRPr="00EB260B" w:rsidRDefault="00870E85" w:rsidP="00680B77">
          <w:pPr>
            <w:pStyle w:val="NoSpacing"/>
            <w:spacing w:before="100" w:after="100"/>
            <w:jc w:val="center"/>
            <w:rPr>
              <w:rFonts w:ascii="Garamond" w:hAnsi="Garamond"/>
              <w:b/>
              <w:sz w:val="28"/>
              <w:szCs w:val="28"/>
            </w:rPr>
          </w:pPr>
          <w:r>
            <w:rPr>
              <w:noProof/>
              <w:lang w:val="en-US"/>
            </w:rPr>
            <w:drawing>
              <wp:inline distT="0" distB="0" distL="0" distR="0" wp14:anchorId="78BBCFBF" wp14:editId="581DD71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70E85" w:rsidRPr="00EB260B" w:rsidRDefault="00870E85"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39</w:t>
          </w:r>
        </w:p>
      </w:tc>
    </w:tr>
  </w:tbl>
  <w:p w:rsidR="00870E85" w:rsidRPr="00385E2C" w:rsidRDefault="00870E8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70E85" w:rsidRPr="00EB260B" w:rsidTr="00F63542">
      <w:trPr>
        <w:trHeight w:val="936"/>
        <w:jc w:val="center"/>
      </w:trPr>
      <w:tc>
        <w:tcPr>
          <w:tcW w:w="2811" w:type="dxa"/>
          <w:shd w:val="pct5" w:color="auto" w:fill="F2F2F2"/>
          <w:vAlign w:val="center"/>
        </w:tcPr>
        <w:p w:rsidR="00870E85" w:rsidRPr="00EB260B" w:rsidRDefault="00870E8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70E85" w:rsidRPr="00EB260B" w:rsidRDefault="00870E85" w:rsidP="00BB433C">
          <w:pPr>
            <w:pStyle w:val="NoSpacing"/>
            <w:spacing w:before="100" w:after="100"/>
            <w:jc w:val="center"/>
            <w:rPr>
              <w:rFonts w:ascii="Garamond" w:hAnsi="Garamond"/>
              <w:b/>
              <w:sz w:val="28"/>
              <w:szCs w:val="28"/>
            </w:rPr>
          </w:pPr>
          <w:r>
            <w:rPr>
              <w:noProof/>
              <w:lang w:val="en-US"/>
            </w:rPr>
            <w:drawing>
              <wp:inline distT="0" distB="0" distL="0" distR="0" wp14:anchorId="0BD134D9" wp14:editId="73E511B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70E85" w:rsidRPr="00EB260B" w:rsidRDefault="00870E85" w:rsidP="008B7F0C">
          <w:pPr>
            <w:pStyle w:val="NoSpacing"/>
            <w:spacing w:before="100" w:after="100"/>
            <w:jc w:val="center"/>
            <w:rPr>
              <w:rFonts w:ascii="Garamond" w:hAnsi="Garamond"/>
              <w:b/>
              <w:sz w:val="28"/>
              <w:szCs w:val="28"/>
            </w:rPr>
          </w:pPr>
          <w:r>
            <w:rPr>
              <w:rFonts w:ascii="Garamond" w:hAnsi="Garamond"/>
              <w:b/>
              <w:sz w:val="28"/>
              <w:szCs w:val="28"/>
            </w:rPr>
            <w:t>Viti 2017 – Numri 39</w:t>
          </w:r>
        </w:p>
      </w:tc>
    </w:tr>
  </w:tbl>
  <w:p w:rsidR="00870E85" w:rsidRDefault="00870E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E85" w:rsidRDefault="00870E8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70E85" w:rsidRPr="00EB260B" w:rsidTr="00471E4C">
      <w:trPr>
        <w:trHeight w:val="936"/>
        <w:jc w:val="center"/>
      </w:trPr>
      <w:tc>
        <w:tcPr>
          <w:tcW w:w="1392" w:type="pct"/>
          <w:shd w:val="pct5" w:color="auto" w:fill="F2F2F2"/>
          <w:vAlign w:val="center"/>
        </w:tcPr>
        <w:p w:rsidR="00870E85" w:rsidRPr="00EB260B" w:rsidRDefault="00870E8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70E85" w:rsidRPr="00EB260B" w:rsidRDefault="00870E85" w:rsidP="00BB433C">
          <w:pPr>
            <w:pStyle w:val="NoSpacing"/>
            <w:spacing w:before="100" w:after="100"/>
            <w:jc w:val="center"/>
            <w:rPr>
              <w:rFonts w:ascii="Garamond" w:hAnsi="Garamond"/>
              <w:b/>
              <w:sz w:val="28"/>
              <w:szCs w:val="28"/>
            </w:rPr>
          </w:pPr>
          <w:r>
            <w:rPr>
              <w:noProof/>
              <w:lang w:val="en-US"/>
            </w:rPr>
            <w:drawing>
              <wp:inline distT="0" distB="0" distL="0" distR="0" wp14:anchorId="606EA7A0" wp14:editId="10218496">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70E85" w:rsidRPr="00EB260B" w:rsidRDefault="00870E85" w:rsidP="008B7F0C">
          <w:pPr>
            <w:pStyle w:val="NoSpacing"/>
            <w:spacing w:before="100" w:after="100"/>
            <w:jc w:val="center"/>
            <w:rPr>
              <w:rFonts w:ascii="Garamond" w:hAnsi="Garamond"/>
              <w:b/>
              <w:sz w:val="28"/>
              <w:szCs w:val="28"/>
            </w:rPr>
          </w:pPr>
          <w:r>
            <w:rPr>
              <w:rFonts w:ascii="Garamond" w:hAnsi="Garamond"/>
              <w:b/>
              <w:sz w:val="28"/>
              <w:szCs w:val="28"/>
            </w:rPr>
            <w:t>Viti 2017 – Numri 39</w:t>
          </w:r>
        </w:p>
      </w:tc>
    </w:tr>
  </w:tbl>
  <w:p w:rsidR="00870E85" w:rsidRDefault="00870E8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70E85" w:rsidRPr="00EB260B" w:rsidTr="00471E4C">
      <w:trPr>
        <w:trHeight w:val="936"/>
        <w:jc w:val="center"/>
      </w:trPr>
      <w:tc>
        <w:tcPr>
          <w:tcW w:w="1392" w:type="pct"/>
          <w:shd w:val="pct5" w:color="auto" w:fill="F2F2F2"/>
          <w:vAlign w:val="center"/>
        </w:tcPr>
        <w:p w:rsidR="00870E85" w:rsidRPr="00EB260B" w:rsidRDefault="00870E8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70E85" w:rsidRPr="00EB260B" w:rsidRDefault="00870E85" w:rsidP="00680B77">
          <w:pPr>
            <w:pStyle w:val="NoSpacing"/>
            <w:spacing w:before="100" w:after="100"/>
            <w:jc w:val="center"/>
            <w:rPr>
              <w:rFonts w:ascii="Garamond" w:hAnsi="Garamond"/>
              <w:b/>
              <w:sz w:val="28"/>
              <w:szCs w:val="28"/>
            </w:rPr>
          </w:pPr>
          <w:r>
            <w:rPr>
              <w:noProof/>
              <w:lang w:val="en-US"/>
            </w:rPr>
            <w:drawing>
              <wp:inline distT="0" distB="0" distL="0" distR="0" wp14:anchorId="3689ABE6" wp14:editId="5A9457F7">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70E85" w:rsidRPr="00EB260B" w:rsidRDefault="00870E85"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39</w:t>
          </w:r>
        </w:p>
      </w:tc>
    </w:tr>
  </w:tbl>
  <w:p w:rsidR="00870E85" w:rsidRPr="00385E2C" w:rsidRDefault="00870E85"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70E85" w:rsidRPr="00EB260B" w:rsidTr="00471E4C">
      <w:trPr>
        <w:trHeight w:val="936"/>
        <w:jc w:val="center"/>
      </w:trPr>
      <w:tc>
        <w:tcPr>
          <w:tcW w:w="1392" w:type="pct"/>
          <w:shd w:val="pct5" w:color="auto" w:fill="F2F2F2"/>
          <w:vAlign w:val="center"/>
        </w:tcPr>
        <w:p w:rsidR="00870E85" w:rsidRPr="00EB260B" w:rsidRDefault="00870E8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70E85" w:rsidRPr="00EB260B" w:rsidRDefault="00870E85" w:rsidP="00680B77">
          <w:pPr>
            <w:pStyle w:val="NoSpacing"/>
            <w:spacing w:before="100" w:after="100"/>
            <w:jc w:val="center"/>
            <w:rPr>
              <w:rFonts w:ascii="Garamond" w:hAnsi="Garamond"/>
              <w:b/>
              <w:sz w:val="28"/>
              <w:szCs w:val="28"/>
            </w:rPr>
          </w:pPr>
          <w:r>
            <w:rPr>
              <w:noProof/>
              <w:lang w:val="en-US"/>
            </w:rPr>
            <w:drawing>
              <wp:inline distT="0" distB="0" distL="0" distR="0" wp14:anchorId="08275A15" wp14:editId="68B77A3E">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70E85" w:rsidRPr="00EB260B" w:rsidRDefault="00870E85"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39</w:t>
          </w:r>
        </w:p>
      </w:tc>
    </w:tr>
  </w:tbl>
  <w:p w:rsidR="00870E85" w:rsidRPr="00385E2C" w:rsidRDefault="00870E85"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70E85" w:rsidRPr="00EB260B" w:rsidTr="00471E4C">
      <w:trPr>
        <w:trHeight w:val="936"/>
        <w:jc w:val="center"/>
      </w:trPr>
      <w:tc>
        <w:tcPr>
          <w:tcW w:w="1392" w:type="pct"/>
          <w:shd w:val="pct5" w:color="auto" w:fill="F2F2F2"/>
          <w:vAlign w:val="center"/>
        </w:tcPr>
        <w:p w:rsidR="00870E85" w:rsidRPr="00EB260B" w:rsidRDefault="00870E8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70E85" w:rsidRPr="00EB260B" w:rsidRDefault="00870E85" w:rsidP="00BB433C">
          <w:pPr>
            <w:pStyle w:val="NoSpacing"/>
            <w:spacing w:before="100" w:after="100"/>
            <w:jc w:val="center"/>
            <w:rPr>
              <w:rFonts w:ascii="Garamond" w:hAnsi="Garamond"/>
              <w:b/>
              <w:sz w:val="28"/>
              <w:szCs w:val="28"/>
            </w:rPr>
          </w:pPr>
          <w:r>
            <w:rPr>
              <w:noProof/>
              <w:lang w:val="en-US"/>
            </w:rPr>
            <w:drawing>
              <wp:inline distT="0" distB="0" distL="0" distR="0" wp14:anchorId="6535E743" wp14:editId="5FF5D4DF">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70E85" w:rsidRPr="00EB260B" w:rsidRDefault="00870E85" w:rsidP="008B7F0C">
          <w:pPr>
            <w:pStyle w:val="NoSpacing"/>
            <w:spacing w:before="100" w:after="100"/>
            <w:jc w:val="center"/>
            <w:rPr>
              <w:rFonts w:ascii="Garamond" w:hAnsi="Garamond"/>
              <w:b/>
              <w:sz w:val="28"/>
              <w:szCs w:val="28"/>
            </w:rPr>
          </w:pPr>
          <w:r>
            <w:rPr>
              <w:rFonts w:ascii="Garamond" w:hAnsi="Garamond"/>
              <w:b/>
              <w:sz w:val="28"/>
              <w:szCs w:val="28"/>
            </w:rPr>
            <w:t>Viti 2017 – Numri 39</w:t>
          </w:r>
        </w:p>
      </w:tc>
    </w:tr>
  </w:tbl>
  <w:p w:rsidR="00870E85" w:rsidRDefault="00870E8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70E85" w:rsidRPr="00EB260B" w:rsidTr="00471E4C">
      <w:trPr>
        <w:trHeight w:val="936"/>
        <w:jc w:val="center"/>
      </w:trPr>
      <w:tc>
        <w:tcPr>
          <w:tcW w:w="1392" w:type="pct"/>
          <w:shd w:val="pct5" w:color="auto" w:fill="F2F2F2"/>
          <w:vAlign w:val="center"/>
        </w:tcPr>
        <w:p w:rsidR="00870E85" w:rsidRPr="00EB260B" w:rsidRDefault="00870E8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70E85" w:rsidRPr="00EB260B" w:rsidRDefault="00870E85" w:rsidP="00680B77">
          <w:pPr>
            <w:pStyle w:val="NoSpacing"/>
            <w:spacing w:before="100" w:after="100"/>
            <w:jc w:val="center"/>
            <w:rPr>
              <w:rFonts w:ascii="Garamond" w:hAnsi="Garamond"/>
              <w:b/>
              <w:sz w:val="28"/>
              <w:szCs w:val="28"/>
            </w:rPr>
          </w:pPr>
          <w:r>
            <w:rPr>
              <w:noProof/>
              <w:lang w:val="en-US"/>
            </w:rPr>
            <w:drawing>
              <wp:inline distT="0" distB="0" distL="0" distR="0" wp14:anchorId="12A14BB3" wp14:editId="50E1C008">
                <wp:extent cx="304524" cy="427512"/>
                <wp:effectExtent l="0" t="0" r="635" b="0"/>
                <wp:docPr id="22" name="Picture 2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70E85" w:rsidRPr="00EB260B" w:rsidRDefault="00870E85"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39</w:t>
          </w:r>
        </w:p>
      </w:tc>
    </w:tr>
  </w:tbl>
  <w:p w:rsidR="00870E85" w:rsidRPr="00385E2C" w:rsidRDefault="00870E85"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870E85" w:rsidRPr="00EB260B" w:rsidTr="00023FE7">
      <w:trPr>
        <w:trHeight w:val="1023"/>
        <w:jc w:val="center"/>
      </w:trPr>
      <w:tc>
        <w:tcPr>
          <w:tcW w:w="1375" w:type="pct"/>
          <w:shd w:val="pct5" w:color="auto" w:fill="F2F2F2"/>
          <w:vAlign w:val="center"/>
        </w:tcPr>
        <w:p w:rsidR="00870E85" w:rsidRPr="00EB260B" w:rsidRDefault="00870E8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70E85" w:rsidRPr="00EB260B" w:rsidRDefault="00870E8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70E85" w:rsidRPr="00EB260B" w:rsidRDefault="00870E85"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870E85" w:rsidRDefault="00870E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1DF15948"/>
    <w:multiLevelType w:val="hybridMultilevel"/>
    <w:tmpl w:val="F3CEF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572B65D2"/>
    <w:multiLevelType w:val="hybridMultilevel"/>
    <w:tmpl w:val="76726C38"/>
    <w:lvl w:ilvl="0" w:tplc="041C000F">
      <w:start w:val="1"/>
      <w:numFmt w:val="decimal"/>
      <w:lvlText w:val="%1."/>
      <w:lvlJc w:val="left"/>
      <w:pPr>
        <w:ind w:left="360" w:hanging="360"/>
      </w:pPr>
      <w:rPr>
        <w:rFonts w:hint="default"/>
      </w:rPr>
    </w:lvl>
    <w:lvl w:ilvl="1" w:tplc="041C0017">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8"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8"/>
  </w:num>
  <w:num w:numId="17">
    <w:abstractNumId w:val="1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84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076DF"/>
    <w:rsid w:val="00013648"/>
    <w:rsid w:val="00016581"/>
    <w:rsid w:val="00021AB5"/>
    <w:rsid w:val="00023FE7"/>
    <w:rsid w:val="00025CCC"/>
    <w:rsid w:val="00040D88"/>
    <w:rsid w:val="00043608"/>
    <w:rsid w:val="000457CE"/>
    <w:rsid w:val="00051A20"/>
    <w:rsid w:val="00053B9D"/>
    <w:rsid w:val="00054A72"/>
    <w:rsid w:val="00055C5D"/>
    <w:rsid w:val="00065619"/>
    <w:rsid w:val="000737C8"/>
    <w:rsid w:val="00074591"/>
    <w:rsid w:val="00076949"/>
    <w:rsid w:val="000808CF"/>
    <w:rsid w:val="00093294"/>
    <w:rsid w:val="000A4C36"/>
    <w:rsid w:val="000A68AE"/>
    <w:rsid w:val="000A7ADF"/>
    <w:rsid w:val="000B1560"/>
    <w:rsid w:val="000B6444"/>
    <w:rsid w:val="000B7A36"/>
    <w:rsid w:val="000C2D42"/>
    <w:rsid w:val="000C395D"/>
    <w:rsid w:val="000C4D55"/>
    <w:rsid w:val="000C5AC0"/>
    <w:rsid w:val="000D0CE1"/>
    <w:rsid w:val="000D3708"/>
    <w:rsid w:val="000D507F"/>
    <w:rsid w:val="000E1E1F"/>
    <w:rsid w:val="000E4205"/>
    <w:rsid w:val="000E4B9D"/>
    <w:rsid w:val="000E5E9F"/>
    <w:rsid w:val="000E7D84"/>
    <w:rsid w:val="000F2203"/>
    <w:rsid w:val="000F4290"/>
    <w:rsid w:val="000F6706"/>
    <w:rsid w:val="00100AE8"/>
    <w:rsid w:val="001021DE"/>
    <w:rsid w:val="001034E9"/>
    <w:rsid w:val="00110462"/>
    <w:rsid w:val="00110895"/>
    <w:rsid w:val="00113356"/>
    <w:rsid w:val="00113674"/>
    <w:rsid w:val="001139B0"/>
    <w:rsid w:val="00121430"/>
    <w:rsid w:val="00121683"/>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73F80"/>
    <w:rsid w:val="001803B3"/>
    <w:rsid w:val="00180875"/>
    <w:rsid w:val="00184D09"/>
    <w:rsid w:val="001855F6"/>
    <w:rsid w:val="00186F73"/>
    <w:rsid w:val="001870B7"/>
    <w:rsid w:val="0019571D"/>
    <w:rsid w:val="00196DA5"/>
    <w:rsid w:val="001A28E0"/>
    <w:rsid w:val="001B2FEB"/>
    <w:rsid w:val="001B3BAF"/>
    <w:rsid w:val="001B43E5"/>
    <w:rsid w:val="001B7359"/>
    <w:rsid w:val="001C0B47"/>
    <w:rsid w:val="001C168A"/>
    <w:rsid w:val="001C2677"/>
    <w:rsid w:val="001C2960"/>
    <w:rsid w:val="001C38E5"/>
    <w:rsid w:val="001D672E"/>
    <w:rsid w:val="001D76C5"/>
    <w:rsid w:val="001D77FD"/>
    <w:rsid w:val="001E7A37"/>
    <w:rsid w:val="001F4657"/>
    <w:rsid w:val="001F5796"/>
    <w:rsid w:val="001F63DF"/>
    <w:rsid w:val="0020454E"/>
    <w:rsid w:val="00211F8E"/>
    <w:rsid w:val="0022085B"/>
    <w:rsid w:val="00221879"/>
    <w:rsid w:val="00230D00"/>
    <w:rsid w:val="0023399C"/>
    <w:rsid w:val="00241082"/>
    <w:rsid w:val="002419B1"/>
    <w:rsid w:val="00243DB6"/>
    <w:rsid w:val="00245357"/>
    <w:rsid w:val="00247723"/>
    <w:rsid w:val="00254F95"/>
    <w:rsid w:val="00257771"/>
    <w:rsid w:val="0027276C"/>
    <w:rsid w:val="00272B85"/>
    <w:rsid w:val="002754B3"/>
    <w:rsid w:val="0027672B"/>
    <w:rsid w:val="00276956"/>
    <w:rsid w:val="00277011"/>
    <w:rsid w:val="00280C99"/>
    <w:rsid w:val="00282273"/>
    <w:rsid w:val="002855C3"/>
    <w:rsid w:val="00286C09"/>
    <w:rsid w:val="00290BFA"/>
    <w:rsid w:val="00295A6F"/>
    <w:rsid w:val="00295EF8"/>
    <w:rsid w:val="00296F6E"/>
    <w:rsid w:val="00297E5D"/>
    <w:rsid w:val="002A45D6"/>
    <w:rsid w:val="002A4B16"/>
    <w:rsid w:val="002B15AB"/>
    <w:rsid w:val="002B73EA"/>
    <w:rsid w:val="002B742C"/>
    <w:rsid w:val="002C0487"/>
    <w:rsid w:val="002C0CCC"/>
    <w:rsid w:val="002C35D8"/>
    <w:rsid w:val="002C3AB5"/>
    <w:rsid w:val="002D0023"/>
    <w:rsid w:val="002D17BF"/>
    <w:rsid w:val="002E302F"/>
    <w:rsid w:val="002E642D"/>
    <w:rsid w:val="002F0996"/>
    <w:rsid w:val="00305F68"/>
    <w:rsid w:val="00307BC3"/>
    <w:rsid w:val="003114C3"/>
    <w:rsid w:val="00311D2E"/>
    <w:rsid w:val="00314856"/>
    <w:rsid w:val="00314A0F"/>
    <w:rsid w:val="00315737"/>
    <w:rsid w:val="003173BD"/>
    <w:rsid w:val="003175B3"/>
    <w:rsid w:val="00320DB6"/>
    <w:rsid w:val="003218D4"/>
    <w:rsid w:val="00321A87"/>
    <w:rsid w:val="00322A81"/>
    <w:rsid w:val="00330117"/>
    <w:rsid w:val="00331AA0"/>
    <w:rsid w:val="00333FAB"/>
    <w:rsid w:val="003357BE"/>
    <w:rsid w:val="00342524"/>
    <w:rsid w:val="00346DD1"/>
    <w:rsid w:val="0035110B"/>
    <w:rsid w:val="003522FC"/>
    <w:rsid w:val="00353169"/>
    <w:rsid w:val="003536A7"/>
    <w:rsid w:val="00357007"/>
    <w:rsid w:val="0036088C"/>
    <w:rsid w:val="00363BDC"/>
    <w:rsid w:val="00365328"/>
    <w:rsid w:val="00370D9E"/>
    <w:rsid w:val="00375B7D"/>
    <w:rsid w:val="00382FF3"/>
    <w:rsid w:val="00383966"/>
    <w:rsid w:val="003846F0"/>
    <w:rsid w:val="00384B3D"/>
    <w:rsid w:val="00385775"/>
    <w:rsid w:val="00385E2C"/>
    <w:rsid w:val="0038629F"/>
    <w:rsid w:val="00390196"/>
    <w:rsid w:val="00394502"/>
    <w:rsid w:val="00396A77"/>
    <w:rsid w:val="00397E6C"/>
    <w:rsid w:val="003A1699"/>
    <w:rsid w:val="003A474C"/>
    <w:rsid w:val="003A570A"/>
    <w:rsid w:val="003B01A1"/>
    <w:rsid w:val="003B0AE2"/>
    <w:rsid w:val="003B1DC0"/>
    <w:rsid w:val="003B5276"/>
    <w:rsid w:val="003B60F9"/>
    <w:rsid w:val="003B6566"/>
    <w:rsid w:val="003C2D25"/>
    <w:rsid w:val="003C5D66"/>
    <w:rsid w:val="003C7FF8"/>
    <w:rsid w:val="003D38A7"/>
    <w:rsid w:val="003D47C3"/>
    <w:rsid w:val="003E2ABD"/>
    <w:rsid w:val="003E7F34"/>
    <w:rsid w:val="003F16DA"/>
    <w:rsid w:val="003F216A"/>
    <w:rsid w:val="00400EC7"/>
    <w:rsid w:val="00402D31"/>
    <w:rsid w:val="0041125E"/>
    <w:rsid w:val="004236B7"/>
    <w:rsid w:val="00425E0F"/>
    <w:rsid w:val="004279C5"/>
    <w:rsid w:val="004304C5"/>
    <w:rsid w:val="00430B9E"/>
    <w:rsid w:val="00436500"/>
    <w:rsid w:val="00436DE1"/>
    <w:rsid w:val="00444588"/>
    <w:rsid w:val="00450ED2"/>
    <w:rsid w:val="00452B73"/>
    <w:rsid w:val="0046238A"/>
    <w:rsid w:val="00462945"/>
    <w:rsid w:val="00462CA3"/>
    <w:rsid w:val="004639CC"/>
    <w:rsid w:val="004641B9"/>
    <w:rsid w:val="00465CF9"/>
    <w:rsid w:val="00471E4C"/>
    <w:rsid w:val="0048306C"/>
    <w:rsid w:val="004839F6"/>
    <w:rsid w:val="004917DE"/>
    <w:rsid w:val="00491C7C"/>
    <w:rsid w:val="004920A7"/>
    <w:rsid w:val="004960E1"/>
    <w:rsid w:val="004A1BD1"/>
    <w:rsid w:val="004A1E11"/>
    <w:rsid w:val="004A34C9"/>
    <w:rsid w:val="004A5318"/>
    <w:rsid w:val="004A67F5"/>
    <w:rsid w:val="004A68F5"/>
    <w:rsid w:val="004A7263"/>
    <w:rsid w:val="004B5841"/>
    <w:rsid w:val="004B5C5C"/>
    <w:rsid w:val="004C0E49"/>
    <w:rsid w:val="004C22FC"/>
    <w:rsid w:val="004C5988"/>
    <w:rsid w:val="004C61A3"/>
    <w:rsid w:val="004C69E2"/>
    <w:rsid w:val="004C6C4C"/>
    <w:rsid w:val="004C7862"/>
    <w:rsid w:val="004D488E"/>
    <w:rsid w:val="004D6564"/>
    <w:rsid w:val="004D76BC"/>
    <w:rsid w:val="004F2DED"/>
    <w:rsid w:val="004F4611"/>
    <w:rsid w:val="004F640D"/>
    <w:rsid w:val="004F7DCB"/>
    <w:rsid w:val="0050337E"/>
    <w:rsid w:val="00503A9A"/>
    <w:rsid w:val="00512844"/>
    <w:rsid w:val="005171DD"/>
    <w:rsid w:val="00517C79"/>
    <w:rsid w:val="00534B72"/>
    <w:rsid w:val="005419D0"/>
    <w:rsid w:val="00543430"/>
    <w:rsid w:val="005459DC"/>
    <w:rsid w:val="005474B8"/>
    <w:rsid w:val="00551E13"/>
    <w:rsid w:val="00555C55"/>
    <w:rsid w:val="00562A6E"/>
    <w:rsid w:val="005643C6"/>
    <w:rsid w:val="005649F6"/>
    <w:rsid w:val="00566801"/>
    <w:rsid w:val="00580EB9"/>
    <w:rsid w:val="00581A40"/>
    <w:rsid w:val="00581D1E"/>
    <w:rsid w:val="005853BD"/>
    <w:rsid w:val="005854A2"/>
    <w:rsid w:val="0058575D"/>
    <w:rsid w:val="005A2AE1"/>
    <w:rsid w:val="005A47F1"/>
    <w:rsid w:val="005A6153"/>
    <w:rsid w:val="005B0F08"/>
    <w:rsid w:val="005B38DD"/>
    <w:rsid w:val="005B4361"/>
    <w:rsid w:val="005B54A2"/>
    <w:rsid w:val="005C5B2C"/>
    <w:rsid w:val="005C625E"/>
    <w:rsid w:val="005C650F"/>
    <w:rsid w:val="005C7903"/>
    <w:rsid w:val="005D03A3"/>
    <w:rsid w:val="005D2220"/>
    <w:rsid w:val="005D4AFD"/>
    <w:rsid w:val="005D7593"/>
    <w:rsid w:val="005D7BD5"/>
    <w:rsid w:val="005E6697"/>
    <w:rsid w:val="005F33BB"/>
    <w:rsid w:val="005F3451"/>
    <w:rsid w:val="005F4763"/>
    <w:rsid w:val="0060149E"/>
    <w:rsid w:val="00603E4D"/>
    <w:rsid w:val="00604549"/>
    <w:rsid w:val="006054DC"/>
    <w:rsid w:val="00613739"/>
    <w:rsid w:val="00614042"/>
    <w:rsid w:val="006176F0"/>
    <w:rsid w:val="00624F2D"/>
    <w:rsid w:val="006253A8"/>
    <w:rsid w:val="006263E9"/>
    <w:rsid w:val="0064120C"/>
    <w:rsid w:val="006414E3"/>
    <w:rsid w:val="00643085"/>
    <w:rsid w:val="00645E55"/>
    <w:rsid w:val="006467CF"/>
    <w:rsid w:val="006527C2"/>
    <w:rsid w:val="0065336F"/>
    <w:rsid w:val="006535BF"/>
    <w:rsid w:val="00656460"/>
    <w:rsid w:val="0066286D"/>
    <w:rsid w:val="00663F5D"/>
    <w:rsid w:val="006648AB"/>
    <w:rsid w:val="006666E6"/>
    <w:rsid w:val="006722E0"/>
    <w:rsid w:val="0067307F"/>
    <w:rsid w:val="0067786B"/>
    <w:rsid w:val="00677D0F"/>
    <w:rsid w:val="006806F9"/>
    <w:rsid w:val="00680B77"/>
    <w:rsid w:val="00683207"/>
    <w:rsid w:val="00684397"/>
    <w:rsid w:val="00685CCB"/>
    <w:rsid w:val="00687C73"/>
    <w:rsid w:val="00696B29"/>
    <w:rsid w:val="00696B83"/>
    <w:rsid w:val="00696F8F"/>
    <w:rsid w:val="006A0BAA"/>
    <w:rsid w:val="006B086C"/>
    <w:rsid w:val="006B1A3A"/>
    <w:rsid w:val="006B46CF"/>
    <w:rsid w:val="006B46F1"/>
    <w:rsid w:val="006C2B29"/>
    <w:rsid w:val="006D197E"/>
    <w:rsid w:val="006D1E61"/>
    <w:rsid w:val="006D4072"/>
    <w:rsid w:val="006D4DAE"/>
    <w:rsid w:val="006D4E82"/>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101E"/>
    <w:rsid w:val="00711373"/>
    <w:rsid w:val="007118B8"/>
    <w:rsid w:val="00713731"/>
    <w:rsid w:val="00715298"/>
    <w:rsid w:val="00720714"/>
    <w:rsid w:val="00721B26"/>
    <w:rsid w:val="00731C2E"/>
    <w:rsid w:val="007350ED"/>
    <w:rsid w:val="00746EFC"/>
    <w:rsid w:val="00751203"/>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3A45"/>
    <w:rsid w:val="007B5F8B"/>
    <w:rsid w:val="007B6E92"/>
    <w:rsid w:val="007C219A"/>
    <w:rsid w:val="007C4E9F"/>
    <w:rsid w:val="007D1718"/>
    <w:rsid w:val="007D1B3C"/>
    <w:rsid w:val="007E5BA2"/>
    <w:rsid w:val="007E65F4"/>
    <w:rsid w:val="007E697D"/>
    <w:rsid w:val="007F03AC"/>
    <w:rsid w:val="007F1013"/>
    <w:rsid w:val="007F17C2"/>
    <w:rsid w:val="007F79DD"/>
    <w:rsid w:val="00800DFA"/>
    <w:rsid w:val="00805CEE"/>
    <w:rsid w:val="0081065F"/>
    <w:rsid w:val="00810855"/>
    <w:rsid w:val="008171A3"/>
    <w:rsid w:val="0082047D"/>
    <w:rsid w:val="0082713C"/>
    <w:rsid w:val="00827159"/>
    <w:rsid w:val="008307D3"/>
    <w:rsid w:val="00832F64"/>
    <w:rsid w:val="00833610"/>
    <w:rsid w:val="00834E95"/>
    <w:rsid w:val="00836D32"/>
    <w:rsid w:val="00844A0D"/>
    <w:rsid w:val="00852FB0"/>
    <w:rsid w:val="00861072"/>
    <w:rsid w:val="00861D8B"/>
    <w:rsid w:val="008620AA"/>
    <w:rsid w:val="00863F88"/>
    <w:rsid w:val="00867C64"/>
    <w:rsid w:val="00870E85"/>
    <w:rsid w:val="00872B75"/>
    <w:rsid w:val="0087387F"/>
    <w:rsid w:val="00873E34"/>
    <w:rsid w:val="00876A54"/>
    <w:rsid w:val="008800C8"/>
    <w:rsid w:val="0088345D"/>
    <w:rsid w:val="00894E80"/>
    <w:rsid w:val="00897FEA"/>
    <w:rsid w:val="008A378D"/>
    <w:rsid w:val="008A4B94"/>
    <w:rsid w:val="008B0278"/>
    <w:rsid w:val="008B150B"/>
    <w:rsid w:val="008B7126"/>
    <w:rsid w:val="008B76D7"/>
    <w:rsid w:val="008B7F0C"/>
    <w:rsid w:val="008C01FC"/>
    <w:rsid w:val="008C2C86"/>
    <w:rsid w:val="008C4E2A"/>
    <w:rsid w:val="008C5823"/>
    <w:rsid w:val="008D0202"/>
    <w:rsid w:val="008D13A8"/>
    <w:rsid w:val="008D585D"/>
    <w:rsid w:val="008E1E8A"/>
    <w:rsid w:val="008E2022"/>
    <w:rsid w:val="008F0CC6"/>
    <w:rsid w:val="00900F6C"/>
    <w:rsid w:val="0090194D"/>
    <w:rsid w:val="00906613"/>
    <w:rsid w:val="00915611"/>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3558"/>
    <w:rsid w:val="0097369F"/>
    <w:rsid w:val="00973F6B"/>
    <w:rsid w:val="0097473C"/>
    <w:rsid w:val="009748C3"/>
    <w:rsid w:val="00974F97"/>
    <w:rsid w:val="009768D3"/>
    <w:rsid w:val="009817B4"/>
    <w:rsid w:val="00981FBA"/>
    <w:rsid w:val="009942E6"/>
    <w:rsid w:val="009A1E58"/>
    <w:rsid w:val="009A1FF6"/>
    <w:rsid w:val="009A26FA"/>
    <w:rsid w:val="009A2780"/>
    <w:rsid w:val="009A3772"/>
    <w:rsid w:val="009A6C62"/>
    <w:rsid w:val="009A7833"/>
    <w:rsid w:val="009B1641"/>
    <w:rsid w:val="009B4C99"/>
    <w:rsid w:val="009B4F64"/>
    <w:rsid w:val="009C0F58"/>
    <w:rsid w:val="009C2B6E"/>
    <w:rsid w:val="009C772C"/>
    <w:rsid w:val="009D0BA8"/>
    <w:rsid w:val="009D3934"/>
    <w:rsid w:val="009D4AFD"/>
    <w:rsid w:val="009D679D"/>
    <w:rsid w:val="009D7663"/>
    <w:rsid w:val="009E025C"/>
    <w:rsid w:val="009E0647"/>
    <w:rsid w:val="009E24F7"/>
    <w:rsid w:val="009E451E"/>
    <w:rsid w:val="009F3E64"/>
    <w:rsid w:val="00A03228"/>
    <w:rsid w:val="00A0322E"/>
    <w:rsid w:val="00A038EB"/>
    <w:rsid w:val="00A0663D"/>
    <w:rsid w:val="00A07527"/>
    <w:rsid w:val="00A17A44"/>
    <w:rsid w:val="00A17AD9"/>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9433A"/>
    <w:rsid w:val="00A94B63"/>
    <w:rsid w:val="00A94E34"/>
    <w:rsid w:val="00A96E55"/>
    <w:rsid w:val="00AA0BE3"/>
    <w:rsid w:val="00AA232A"/>
    <w:rsid w:val="00AA3ED7"/>
    <w:rsid w:val="00AA6413"/>
    <w:rsid w:val="00AB33AF"/>
    <w:rsid w:val="00AB3AC6"/>
    <w:rsid w:val="00AB4B3F"/>
    <w:rsid w:val="00AB6D93"/>
    <w:rsid w:val="00AB7193"/>
    <w:rsid w:val="00AB7D6A"/>
    <w:rsid w:val="00AC013E"/>
    <w:rsid w:val="00AC1C61"/>
    <w:rsid w:val="00AC3DFE"/>
    <w:rsid w:val="00AC542D"/>
    <w:rsid w:val="00AC543B"/>
    <w:rsid w:val="00AC5BD6"/>
    <w:rsid w:val="00AC6881"/>
    <w:rsid w:val="00AC7AA3"/>
    <w:rsid w:val="00AD0446"/>
    <w:rsid w:val="00AD54B2"/>
    <w:rsid w:val="00AE328B"/>
    <w:rsid w:val="00AE57C2"/>
    <w:rsid w:val="00B01042"/>
    <w:rsid w:val="00B060FC"/>
    <w:rsid w:val="00B0670C"/>
    <w:rsid w:val="00B121F6"/>
    <w:rsid w:val="00B128A3"/>
    <w:rsid w:val="00B13DD8"/>
    <w:rsid w:val="00B16361"/>
    <w:rsid w:val="00B16A73"/>
    <w:rsid w:val="00B201FA"/>
    <w:rsid w:val="00B21466"/>
    <w:rsid w:val="00B266DA"/>
    <w:rsid w:val="00B364F6"/>
    <w:rsid w:val="00B405BE"/>
    <w:rsid w:val="00B4283E"/>
    <w:rsid w:val="00B43858"/>
    <w:rsid w:val="00B4423E"/>
    <w:rsid w:val="00B5158E"/>
    <w:rsid w:val="00B53F3B"/>
    <w:rsid w:val="00B63004"/>
    <w:rsid w:val="00B630DC"/>
    <w:rsid w:val="00B65C76"/>
    <w:rsid w:val="00B65DFA"/>
    <w:rsid w:val="00B7225F"/>
    <w:rsid w:val="00B752AE"/>
    <w:rsid w:val="00B75EE3"/>
    <w:rsid w:val="00B75FF0"/>
    <w:rsid w:val="00B763D6"/>
    <w:rsid w:val="00B813C6"/>
    <w:rsid w:val="00B82216"/>
    <w:rsid w:val="00B831B2"/>
    <w:rsid w:val="00B862E3"/>
    <w:rsid w:val="00B9013C"/>
    <w:rsid w:val="00B95929"/>
    <w:rsid w:val="00B95DAA"/>
    <w:rsid w:val="00BA11ED"/>
    <w:rsid w:val="00BA2E73"/>
    <w:rsid w:val="00BA4296"/>
    <w:rsid w:val="00BB27A8"/>
    <w:rsid w:val="00BB3083"/>
    <w:rsid w:val="00BB433C"/>
    <w:rsid w:val="00BB6201"/>
    <w:rsid w:val="00BB73E1"/>
    <w:rsid w:val="00BC0431"/>
    <w:rsid w:val="00BC16DD"/>
    <w:rsid w:val="00BC3B92"/>
    <w:rsid w:val="00BC77AE"/>
    <w:rsid w:val="00BD0376"/>
    <w:rsid w:val="00BD0F95"/>
    <w:rsid w:val="00BD1156"/>
    <w:rsid w:val="00BD6052"/>
    <w:rsid w:val="00BD79A4"/>
    <w:rsid w:val="00BE0030"/>
    <w:rsid w:val="00BE2350"/>
    <w:rsid w:val="00BE2E09"/>
    <w:rsid w:val="00BE3296"/>
    <w:rsid w:val="00BE6EBC"/>
    <w:rsid w:val="00BE74FA"/>
    <w:rsid w:val="00BF4044"/>
    <w:rsid w:val="00BF5618"/>
    <w:rsid w:val="00BF6EE9"/>
    <w:rsid w:val="00C036B2"/>
    <w:rsid w:val="00C039E4"/>
    <w:rsid w:val="00C12238"/>
    <w:rsid w:val="00C21BD6"/>
    <w:rsid w:val="00C21C66"/>
    <w:rsid w:val="00C263B5"/>
    <w:rsid w:val="00C303FB"/>
    <w:rsid w:val="00C3072E"/>
    <w:rsid w:val="00C31E85"/>
    <w:rsid w:val="00C3262B"/>
    <w:rsid w:val="00C3552E"/>
    <w:rsid w:val="00C42F27"/>
    <w:rsid w:val="00C44942"/>
    <w:rsid w:val="00C46200"/>
    <w:rsid w:val="00C5013E"/>
    <w:rsid w:val="00C50953"/>
    <w:rsid w:val="00C52C4C"/>
    <w:rsid w:val="00C7062D"/>
    <w:rsid w:val="00C71B8F"/>
    <w:rsid w:val="00C84D15"/>
    <w:rsid w:val="00C858CE"/>
    <w:rsid w:val="00C858D2"/>
    <w:rsid w:val="00C93FE4"/>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49C0"/>
    <w:rsid w:val="00CE5CCC"/>
    <w:rsid w:val="00CE6942"/>
    <w:rsid w:val="00CF0351"/>
    <w:rsid w:val="00D041F1"/>
    <w:rsid w:val="00D07FA3"/>
    <w:rsid w:val="00D13184"/>
    <w:rsid w:val="00D14DF8"/>
    <w:rsid w:val="00D176F1"/>
    <w:rsid w:val="00D21E58"/>
    <w:rsid w:val="00D31C34"/>
    <w:rsid w:val="00D33BF1"/>
    <w:rsid w:val="00D35341"/>
    <w:rsid w:val="00D42036"/>
    <w:rsid w:val="00D50582"/>
    <w:rsid w:val="00D5071E"/>
    <w:rsid w:val="00D52B97"/>
    <w:rsid w:val="00D56BC5"/>
    <w:rsid w:val="00D61530"/>
    <w:rsid w:val="00D6161A"/>
    <w:rsid w:val="00D64756"/>
    <w:rsid w:val="00D80B22"/>
    <w:rsid w:val="00D85487"/>
    <w:rsid w:val="00D86811"/>
    <w:rsid w:val="00D87A73"/>
    <w:rsid w:val="00D92743"/>
    <w:rsid w:val="00D92912"/>
    <w:rsid w:val="00D92F8E"/>
    <w:rsid w:val="00D97E98"/>
    <w:rsid w:val="00DA5514"/>
    <w:rsid w:val="00DB1416"/>
    <w:rsid w:val="00DB17E0"/>
    <w:rsid w:val="00DB350E"/>
    <w:rsid w:val="00DB44C5"/>
    <w:rsid w:val="00DB4E8B"/>
    <w:rsid w:val="00DB64BD"/>
    <w:rsid w:val="00DB6E0A"/>
    <w:rsid w:val="00DC2474"/>
    <w:rsid w:val="00DC652E"/>
    <w:rsid w:val="00DC6C06"/>
    <w:rsid w:val="00DD05C6"/>
    <w:rsid w:val="00DD14F0"/>
    <w:rsid w:val="00DD2937"/>
    <w:rsid w:val="00DD3BD1"/>
    <w:rsid w:val="00DD3C29"/>
    <w:rsid w:val="00DD463B"/>
    <w:rsid w:val="00DE03F9"/>
    <w:rsid w:val="00DE049E"/>
    <w:rsid w:val="00DE1E5A"/>
    <w:rsid w:val="00DE201E"/>
    <w:rsid w:val="00DE2452"/>
    <w:rsid w:val="00DE31BA"/>
    <w:rsid w:val="00DE35EA"/>
    <w:rsid w:val="00DE46B2"/>
    <w:rsid w:val="00DE7381"/>
    <w:rsid w:val="00DF3A12"/>
    <w:rsid w:val="00E06461"/>
    <w:rsid w:val="00E10B86"/>
    <w:rsid w:val="00E11118"/>
    <w:rsid w:val="00E11B7D"/>
    <w:rsid w:val="00E12CB1"/>
    <w:rsid w:val="00E13902"/>
    <w:rsid w:val="00E20843"/>
    <w:rsid w:val="00E23E12"/>
    <w:rsid w:val="00E240F8"/>
    <w:rsid w:val="00E3287F"/>
    <w:rsid w:val="00E435E7"/>
    <w:rsid w:val="00E51869"/>
    <w:rsid w:val="00E54C9A"/>
    <w:rsid w:val="00E57182"/>
    <w:rsid w:val="00E57C37"/>
    <w:rsid w:val="00E60C29"/>
    <w:rsid w:val="00E676F6"/>
    <w:rsid w:val="00E70651"/>
    <w:rsid w:val="00E72874"/>
    <w:rsid w:val="00E76C1C"/>
    <w:rsid w:val="00E803AE"/>
    <w:rsid w:val="00E847EE"/>
    <w:rsid w:val="00E84962"/>
    <w:rsid w:val="00E851EA"/>
    <w:rsid w:val="00E9173C"/>
    <w:rsid w:val="00E94EC7"/>
    <w:rsid w:val="00E95363"/>
    <w:rsid w:val="00EB2483"/>
    <w:rsid w:val="00EB5F36"/>
    <w:rsid w:val="00EB7002"/>
    <w:rsid w:val="00EC4290"/>
    <w:rsid w:val="00EC657A"/>
    <w:rsid w:val="00ED1065"/>
    <w:rsid w:val="00ED3CAA"/>
    <w:rsid w:val="00ED5F90"/>
    <w:rsid w:val="00ED6F3E"/>
    <w:rsid w:val="00EE1674"/>
    <w:rsid w:val="00EE38EA"/>
    <w:rsid w:val="00EE4082"/>
    <w:rsid w:val="00EE6A6F"/>
    <w:rsid w:val="00EF6A1A"/>
    <w:rsid w:val="00F02E57"/>
    <w:rsid w:val="00F04B3B"/>
    <w:rsid w:val="00F05295"/>
    <w:rsid w:val="00F16203"/>
    <w:rsid w:val="00F23A81"/>
    <w:rsid w:val="00F261AD"/>
    <w:rsid w:val="00F33E68"/>
    <w:rsid w:val="00F4522D"/>
    <w:rsid w:val="00F46972"/>
    <w:rsid w:val="00F533AE"/>
    <w:rsid w:val="00F57C50"/>
    <w:rsid w:val="00F626BB"/>
    <w:rsid w:val="00F63542"/>
    <w:rsid w:val="00F70C38"/>
    <w:rsid w:val="00F71115"/>
    <w:rsid w:val="00F74F2F"/>
    <w:rsid w:val="00F7517B"/>
    <w:rsid w:val="00F76037"/>
    <w:rsid w:val="00F80C97"/>
    <w:rsid w:val="00F81525"/>
    <w:rsid w:val="00F818FA"/>
    <w:rsid w:val="00F83258"/>
    <w:rsid w:val="00F84499"/>
    <w:rsid w:val="00F86970"/>
    <w:rsid w:val="00F92555"/>
    <w:rsid w:val="00FA031B"/>
    <w:rsid w:val="00FA4CC2"/>
    <w:rsid w:val="00FA4DD1"/>
    <w:rsid w:val="00FA529D"/>
    <w:rsid w:val="00FB19DB"/>
    <w:rsid w:val="00FB4A36"/>
    <w:rsid w:val="00FB4E98"/>
    <w:rsid w:val="00FB7757"/>
    <w:rsid w:val="00FC00D4"/>
    <w:rsid w:val="00FC44E3"/>
    <w:rsid w:val="00FC5CA2"/>
    <w:rsid w:val="00FC6309"/>
    <w:rsid w:val="00FD117C"/>
    <w:rsid w:val="00FD433B"/>
    <w:rsid w:val="00FD5072"/>
    <w:rsid w:val="00FD6FB0"/>
    <w:rsid w:val="00FE06F5"/>
    <w:rsid w:val="00FE3925"/>
    <w:rsid w:val="00FF77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8417"/>
    <o:shapelayout v:ext="edit">
      <o:idmap v:ext="edit" data="1"/>
    </o:shapelayout>
  </w:shapeDefaults>
  <w:decimalSymbol w:val="."/>
  <w:listSeparator w:val=","/>
  <w15:docId w15:val="{48A82380-2815-4598-95DC-22BF976FD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ColorfulList-Accent11">
    <w:name w:val="Colorful List - Accent 11"/>
    <w:basedOn w:val="Normal"/>
    <w:uiPriority w:val="34"/>
    <w:qFormat/>
    <w:rsid w:val="00BD1156"/>
    <w:pPr>
      <w:spacing w:after="0" w:line="240" w:lineRule="auto"/>
      <w:ind w:left="720" w:firstLine="0"/>
      <w:contextualSpacing/>
      <w:jc w:val="left"/>
    </w:pPr>
    <w:rPr>
      <w:rFonts w:ascii="Bookman Old Style" w:eastAsia="Times New Roman" w:hAnsi="Bookman Old Style"/>
      <w:b/>
      <w:bCs/>
      <w:sz w:val="26"/>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126047002">
      <w:bodyDiv w:val="1"/>
      <w:marLeft w:val="0"/>
      <w:marRight w:val="0"/>
      <w:marTop w:val="0"/>
      <w:marBottom w:val="0"/>
      <w:divBdr>
        <w:top w:val="none" w:sz="0" w:space="0" w:color="auto"/>
        <w:left w:val="none" w:sz="0" w:space="0" w:color="auto"/>
        <w:bottom w:val="none" w:sz="0" w:space="0" w:color="auto"/>
        <w:right w:val="none" w:sz="0" w:space="0" w:color="auto"/>
      </w:divBdr>
    </w:div>
    <w:div w:id="15342017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43940545">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95783848">
      <w:bodyDiv w:val="1"/>
      <w:marLeft w:val="0"/>
      <w:marRight w:val="0"/>
      <w:marTop w:val="0"/>
      <w:marBottom w:val="0"/>
      <w:divBdr>
        <w:top w:val="none" w:sz="0" w:space="0" w:color="auto"/>
        <w:left w:val="none" w:sz="0" w:space="0" w:color="auto"/>
        <w:bottom w:val="none" w:sz="0" w:space="0" w:color="auto"/>
        <w:right w:val="none" w:sz="0" w:space="0" w:color="auto"/>
      </w:divBdr>
    </w:div>
    <w:div w:id="115703958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320579322">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02231912">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207134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5.xml"/><Relationship Id="rId28" Type="http://schemas.openxmlformats.org/officeDocument/2006/relationships/image" Target="media/image12.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4.xml"/><Relationship Id="rId27" Type="http://schemas.openxmlformats.org/officeDocument/2006/relationships/image" Target="media/image11.jpeg"/><Relationship Id="rId30"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A70D9-2A28-4963-A073-C333C04D2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69</Pages>
  <Words>23492</Words>
  <Characters>133909</Characters>
  <Application>Microsoft Office Word</Application>
  <DocSecurity>0</DocSecurity>
  <Lines>1115</Lines>
  <Paragraphs>314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157087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Gledis Blushi</cp:lastModifiedBy>
  <cp:revision>43</cp:revision>
  <cp:lastPrinted>2017-02-13T13:35:00Z</cp:lastPrinted>
  <dcterms:created xsi:type="dcterms:W3CDTF">2017-03-06T10:50:00Z</dcterms:created>
  <dcterms:modified xsi:type="dcterms:W3CDTF">2017-03-15T14:09:00Z</dcterms:modified>
</cp:coreProperties>
</file>