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94C" w:rsidRPr="00FC0BCE" w:rsidRDefault="002C694C" w:rsidP="00D13FAD">
      <w:pPr>
        <w:pStyle w:val="Akti"/>
        <w:keepNext w:val="0"/>
        <w:rPr>
          <w:spacing w:val="-4"/>
          <w:lang w:val="sq-AL"/>
        </w:rPr>
      </w:pPr>
      <w:r w:rsidRPr="00FC0BCE">
        <w:rPr>
          <w:spacing w:val="-4"/>
          <w:lang w:val="sq-AL"/>
        </w:rPr>
        <w:t>VENDIM</w:t>
      </w:r>
    </w:p>
    <w:p w:rsidR="002C694C" w:rsidRPr="00FC0BCE" w:rsidRDefault="002C694C" w:rsidP="00D13FAD">
      <w:pPr>
        <w:pStyle w:val="NumriData"/>
        <w:keepNext w:val="0"/>
        <w:rPr>
          <w:spacing w:val="-4"/>
          <w:lang w:val="sq-AL"/>
        </w:rPr>
      </w:pPr>
      <w:r w:rsidRPr="00FC0BCE">
        <w:rPr>
          <w:spacing w:val="-4"/>
          <w:lang w:val="sq-AL"/>
        </w:rPr>
        <w:t>Nr. 32/2017</w:t>
      </w:r>
    </w:p>
    <w:p w:rsidR="002C694C" w:rsidRPr="00FC0BCE" w:rsidRDefault="002C694C" w:rsidP="00D13FAD">
      <w:pPr>
        <w:pStyle w:val="Hapesira7"/>
        <w:rPr>
          <w:spacing w:val="-4"/>
          <w:lang w:val="sq-AL"/>
        </w:rPr>
      </w:pPr>
    </w:p>
    <w:p w:rsidR="002C694C" w:rsidRPr="00FC0BCE" w:rsidRDefault="002C694C" w:rsidP="00D13FAD">
      <w:pPr>
        <w:pStyle w:val="Titulli"/>
        <w:keepNext w:val="0"/>
        <w:rPr>
          <w:spacing w:val="-4"/>
          <w:lang w:val="sq-AL"/>
        </w:rPr>
      </w:pPr>
      <w:r w:rsidRPr="00FC0BCE">
        <w:rPr>
          <w:spacing w:val="-4"/>
          <w:lang w:val="sq-AL"/>
        </w:rPr>
        <w:t xml:space="preserve">PËR NJË NDRYSHIM NË VENDIMIN E KUVENDIT NR. 5/2015, </w:t>
      </w:r>
      <w:r w:rsidR="00F5270E" w:rsidRPr="00FC0BCE">
        <w:rPr>
          <w:spacing w:val="-4"/>
          <w:lang w:val="sq-AL"/>
        </w:rPr>
        <w:t>“</w:t>
      </w:r>
      <w:r w:rsidRPr="00FC0BCE">
        <w:rPr>
          <w:spacing w:val="-4"/>
          <w:lang w:val="sq-AL"/>
        </w:rPr>
        <w:t>PËR CAKTIMIN E PËRBËRJES SË KOMISIONEVE TË PËRHERSHME TË KUVENDIT</w:t>
      </w:r>
      <w:r w:rsidR="00F5270E" w:rsidRPr="00FC0BCE">
        <w:rPr>
          <w:spacing w:val="-4"/>
          <w:lang w:val="sq-AL"/>
        </w:rPr>
        <w:t>”</w:t>
      </w:r>
      <w:r w:rsidRPr="00FC0BCE">
        <w:rPr>
          <w:spacing w:val="-4"/>
          <w:lang w:val="sq-AL"/>
        </w:rPr>
        <w:t>, TË NDRYSHUAR</w:t>
      </w:r>
    </w:p>
    <w:p w:rsidR="002C694C" w:rsidRPr="00FC0BCE" w:rsidRDefault="002C694C" w:rsidP="00D13FAD">
      <w:pPr>
        <w:pStyle w:val="Hapesira7"/>
        <w:rPr>
          <w:spacing w:val="-4"/>
          <w:lang w:val="sq-AL"/>
        </w:rPr>
      </w:pPr>
    </w:p>
    <w:p w:rsidR="002C694C" w:rsidRPr="00FC0BCE" w:rsidRDefault="002C694C" w:rsidP="00D13FAD">
      <w:pPr>
        <w:pStyle w:val="Paragrafi"/>
        <w:rPr>
          <w:spacing w:val="-4"/>
          <w:lang w:val="sq-AL"/>
        </w:rPr>
      </w:pPr>
      <w:r w:rsidRPr="00FC0BCE">
        <w:rPr>
          <w:spacing w:val="-4"/>
          <w:lang w:val="sq-AL"/>
        </w:rPr>
        <w:tab/>
        <w:t>Në mbështetje të nenit 78, pika 1, të Kushtetutës, të neneve 21, pika 2, dhe 55, pika 1, të Rregullores së Kuvendit, me propozimin e Konferencës së Kryetarëve,</w:t>
      </w:r>
    </w:p>
    <w:p w:rsidR="002C694C" w:rsidRPr="00FC0BCE" w:rsidRDefault="002C694C" w:rsidP="00D13FAD">
      <w:pPr>
        <w:pStyle w:val="Hapesira7"/>
        <w:rPr>
          <w:spacing w:val="-4"/>
          <w:lang w:val="sq-AL"/>
        </w:rPr>
      </w:pPr>
    </w:p>
    <w:p w:rsidR="002C694C" w:rsidRPr="00FC0BCE" w:rsidRDefault="002C694C" w:rsidP="00D13FAD">
      <w:pPr>
        <w:pStyle w:val="Titulli"/>
        <w:keepNext w:val="0"/>
        <w:rPr>
          <w:b w:val="0"/>
          <w:spacing w:val="-4"/>
          <w:lang w:val="sq-AL"/>
        </w:rPr>
      </w:pPr>
      <w:r w:rsidRPr="00FC0BCE">
        <w:rPr>
          <w:b w:val="0"/>
          <w:spacing w:val="-4"/>
          <w:lang w:val="sq-AL"/>
        </w:rPr>
        <w:t>KUVENDI</w:t>
      </w:r>
    </w:p>
    <w:p w:rsidR="002C694C" w:rsidRPr="00FC0BCE" w:rsidRDefault="002C694C" w:rsidP="00D13FAD">
      <w:pPr>
        <w:pStyle w:val="Titulli"/>
        <w:keepNext w:val="0"/>
        <w:rPr>
          <w:b w:val="0"/>
          <w:spacing w:val="-4"/>
          <w:lang w:val="sq-AL"/>
        </w:rPr>
      </w:pPr>
      <w:r w:rsidRPr="00FC0BCE">
        <w:rPr>
          <w:b w:val="0"/>
          <w:spacing w:val="-4"/>
          <w:lang w:val="sq-AL"/>
        </w:rPr>
        <w:t>I REPUBLIKËS SË SHQIPËRISË</w:t>
      </w:r>
    </w:p>
    <w:p w:rsidR="002C694C" w:rsidRPr="00FC0BCE" w:rsidRDefault="002C694C" w:rsidP="00D13FAD">
      <w:pPr>
        <w:pStyle w:val="Hapesira7"/>
        <w:rPr>
          <w:spacing w:val="-4"/>
          <w:lang w:val="sq-AL"/>
        </w:rPr>
      </w:pPr>
    </w:p>
    <w:p w:rsidR="002C694C" w:rsidRPr="00FC0BCE" w:rsidRDefault="002C694C" w:rsidP="00D13FAD">
      <w:pPr>
        <w:pStyle w:val="Titulli"/>
        <w:keepNext w:val="0"/>
        <w:rPr>
          <w:b w:val="0"/>
          <w:spacing w:val="-4"/>
          <w:lang w:val="sq-AL"/>
        </w:rPr>
      </w:pPr>
      <w:r w:rsidRPr="00FC0BCE">
        <w:rPr>
          <w:b w:val="0"/>
          <w:spacing w:val="-4"/>
          <w:lang w:val="sq-AL"/>
        </w:rPr>
        <w:t>VENDOSI:</w:t>
      </w:r>
    </w:p>
    <w:p w:rsidR="002C694C" w:rsidRPr="00FC0BCE" w:rsidRDefault="002C694C" w:rsidP="00D13FAD">
      <w:pPr>
        <w:pStyle w:val="Hapesira7"/>
        <w:rPr>
          <w:spacing w:val="-4"/>
          <w:lang w:val="sq-AL"/>
        </w:rPr>
      </w:pPr>
    </w:p>
    <w:p w:rsidR="002C694C" w:rsidRPr="00FC0BCE" w:rsidRDefault="002C694C" w:rsidP="00D13FAD">
      <w:pPr>
        <w:pStyle w:val="Paragrafi"/>
        <w:rPr>
          <w:spacing w:val="-4"/>
          <w:lang w:val="sq-AL"/>
        </w:rPr>
      </w:pPr>
      <w:r w:rsidRPr="00FC0BCE">
        <w:rPr>
          <w:spacing w:val="-4"/>
          <w:lang w:val="sq-AL"/>
        </w:rPr>
        <w:tab/>
        <w:t xml:space="preserve">Në vendimin e Kuvendit nr. 5/2015, </w:t>
      </w:r>
      <w:r w:rsidR="00F5270E" w:rsidRPr="00FC0BCE">
        <w:rPr>
          <w:spacing w:val="-4"/>
          <w:lang w:val="sq-AL"/>
        </w:rPr>
        <w:t>“</w:t>
      </w:r>
      <w:r w:rsidRPr="00FC0BCE">
        <w:rPr>
          <w:spacing w:val="-4"/>
          <w:lang w:val="sq-AL"/>
        </w:rPr>
        <w:t>Për caktimin e përbërjes së komisioneve të përhershme të Kuvendit</w:t>
      </w:r>
      <w:r w:rsidR="00F5270E" w:rsidRPr="00FC0BCE">
        <w:rPr>
          <w:spacing w:val="-4"/>
          <w:lang w:val="sq-AL"/>
        </w:rPr>
        <w:t>”</w:t>
      </w:r>
      <w:r w:rsidRPr="00FC0BCE">
        <w:rPr>
          <w:spacing w:val="-4"/>
          <w:lang w:val="sq-AL"/>
        </w:rPr>
        <w:t>, të ndryshuar, bëhet ky ndryshim:</w:t>
      </w:r>
    </w:p>
    <w:p w:rsidR="002C694C" w:rsidRPr="00FC0BCE" w:rsidRDefault="002C694C" w:rsidP="00D13FAD">
      <w:pPr>
        <w:pStyle w:val="Paragrafi"/>
        <w:rPr>
          <w:spacing w:val="-4"/>
          <w:lang w:val="sq-AL"/>
        </w:rPr>
      </w:pPr>
      <w:r w:rsidRPr="00FC0BCE">
        <w:rPr>
          <w:spacing w:val="-4"/>
          <w:lang w:val="sq-AL"/>
        </w:rPr>
        <w:tab/>
        <w:t>I. Deputeti Xhevit Bushaj caktohet anëtar në Komisionin për Ekonominë dhe Financat në vend të zotit Ervin Koçi.</w:t>
      </w:r>
    </w:p>
    <w:p w:rsidR="002C694C" w:rsidRPr="00FC0BCE" w:rsidRDefault="002C694C" w:rsidP="00D13FAD">
      <w:pPr>
        <w:pStyle w:val="Paragrafi"/>
        <w:rPr>
          <w:spacing w:val="-4"/>
          <w:lang w:val="sq-AL"/>
        </w:rPr>
      </w:pPr>
      <w:r w:rsidRPr="00FC0BCE">
        <w:rPr>
          <w:spacing w:val="-4"/>
          <w:lang w:val="sq-AL"/>
        </w:rPr>
        <w:tab/>
        <w:t>II. Ky vendim hyn në fuqi menjëherë.</w:t>
      </w:r>
    </w:p>
    <w:p w:rsidR="002C694C" w:rsidRPr="00FC0BCE" w:rsidRDefault="002C694C" w:rsidP="00D13FAD">
      <w:pPr>
        <w:pStyle w:val="Hapesira7"/>
        <w:rPr>
          <w:spacing w:val="-4"/>
          <w:lang w:val="sq-AL"/>
        </w:rPr>
      </w:pPr>
    </w:p>
    <w:p w:rsidR="002C694C" w:rsidRPr="00FC0BCE" w:rsidRDefault="002C694C" w:rsidP="00D13FAD">
      <w:pPr>
        <w:pStyle w:val="Autoriteti"/>
        <w:keepNext w:val="0"/>
        <w:rPr>
          <w:spacing w:val="-4"/>
          <w:lang w:val="sq-AL"/>
        </w:rPr>
      </w:pPr>
      <w:r w:rsidRPr="00FC0BCE">
        <w:rPr>
          <w:spacing w:val="-4"/>
          <w:lang w:val="sq-AL"/>
        </w:rPr>
        <w:t>KRYETARI</w:t>
      </w:r>
    </w:p>
    <w:p w:rsidR="002C694C" w:rsidRPr="00FC0BCE" w:rsidRDefault="008872D2" w:rsidP="00D13FAD">
      <w:pPr>
        <w:pStyle w:val="AutoritetiEmer"/>
        <w:rPr>
          <w:spacing w:val="-4"/>
          <w:lang w:val="sq-AL"/>
        </w:rPr>
      </w:pPr>
      <w:r w:rsidRPr="00FC0BCE">
        <w:rPr>
          <w:spacing w:val="-4"/>
          <w:lang w:val="sq-AL"/>
        </w:rPr>
        <w:t>Ilir Meta</w:t>
      </w:r>
    </w:p>
    <w:p w:rsidR="002C694C" w:rsidRPr="00FC0BCE" w:rsidRDefault="002C694C" w:rsidP="00D13FAD">
      <w:pPr>
        <w:pStyle w:val="Paragrafi"/>
        <w:rPr>
          <w:spacing w:val="-4"/>
          <w:lang w:val="sq-AL"/>
        </w:rPr>
      </w:pPr>
      <w:r w:rsidRPr="00FC0BCE">
        <w:rPr>
          <w:spacing w:val="-4"/>
          <w:lang w:val="sq-AL"/>
        </w:rPr>
        <w:t>Miratuar në datën 30.3.2017</w:t>
      </w:r>
    </w:p>
    <w:p w:rsidR="00AB3AC6" w:rsidRPr="00FC0BCE" w:rsidRDefault="00AB3AC6" w:rsidP="00D13FAD">
      <w:pPr>
        <w:pStyle w:val="Hapesira7"/>
        <w:rPr>
          <w:spacing w:val="-4"/>
          <w:lang w:val="sq-AL" w:eastAsia="en-GB"/>
        </w:rPr>
      </w:pPr>
    </w:p>
    <w:p w:rsidR="002C694C" w:rsidRPr="00FC0BCE" w:rsidRDefault="002C694C" w:rsidP="00D13FAD">
      <w:pPr>
        <w:pStyle w:val="Akti"/>
        <w:keepNext w:val="0"/>
        <w:rPr>
          <w:spacing w:val="-4"/>
          <w:lang w:val="sq-AL"/>
        </w:rPr>
      </w:pPr>
      <w:r w:rsidRPr="00FC0BCE">
        <w:rPr>
          <w:spacing w:val="-4"/>
          <w:lang w:val="sq-AL"/>
        </w:rPr>
        <w:t>VENDIM</w:t>
      </w:r>
    </w:p>
    <w:p w:rsidR="002C694C" w:rsidRPr="00FC0BCE" w:rsidRDefault="002C694C" w:rsidP="00D13FAD">
      <w:pPr>
        <w:pStyle w:val="NumriData"/>
        <w:keepNext w:val="0"/>
        <w:rPr>
          <w:spacing w:val="-4"/>
          <w:lang w:val="sq-AL"/>
        </w:rPr>
      </w:pPr>
      <w:r w:rsidRPr="00FC0BCE">
        <w:rPr>
          <w:spacing w:val="-4"/>
          <w:lang w:val="sq-AL"/>
        </w:rPr>
        <w:t>Nr. 33/2017</w:t>
      </w:r>
    </w:p>
    <w:p w:rsidR="002C694C" w:rsidRPr="00FC0BCE" w:rsidRDefault="002C694C" w:rsidP="00D13FAD">
      <w:pPr>
        <w:pStyle w:val="Hapesira7"/>
        <w:rPr>
          <w:spacing w:val="-4"/>
          <w:lang w:val="sq-AL"/>
        </w:rPr>
      </w:pPr>
    </w:p>
    <w:p w:rsidR="002C694C" w:rsidRPr="00FC0BCE" w:rsidRDefault="002C694C" w:rsidP="00D13FAD">
      <w:pPr>
        <w:pStyle w:val="Titulli"/>
        <w:keepNext w:val="0"/>
        <w:rPr>
          <w:spacing w:val="-4"/>
          <w:lang w:val="sq-AL"/>
        </w:rPr>
      </w:pPr>
      <w:r w:rsidRPr="00FC0BCE">
        <w:rPr>
          <w:spacing w:val="-4"/>
          <w:lang w:val="sq-AL"/>
        </w:rPr>
        <w:t xml:space="preserve">PËR MOSMIRATIMIN E KANDIDATURËS SË ZONJËS ETILDA GJONAJ (SALIU) NË DETYRËN E KOMISIONERIT PËR MBROJTJEN NGA DISKRIMINIMI  </w:t>
      </w:r>
    </w:p>
    <w:p w:rsidR="002C694C" w:rsidRPr="00FC0BCE" w:rsidRDefault="002C694C" w:rsidP="00D13FAD">
      <w:pPr>
        <w:pStyle w:val="Hapesira7"/>
        <w:rPr>
          <w:spacing w:val="-4"/>
          <w:lang w:val="sq-AL"/>
        </w:rPr>
      </w:pPr>
    </w:p>
    <w:p w:rsidR="002C694C" w:rsidRPr="00FC0BCE" w:rsidRDefault="002C694C" w:rsidP="00D13FAD">
      <w:pPr>
        <w:pStyle w:val="FootnoteText"/>
        <w:widowControl w:val="0"/>
        <w:rPr>
          <w:rFonts w:ascii="Garamond" w:eastAsia="Calibri" w:hAnsi="Garamond"/>
          <w:spacing w:val="-4"/>
          <w:sz w:val="24"/>
          <w:szCs w:val="24"/>
        </w:rPr>
      </w:pPr>
      <w:r w:rsidRPr="00FC0BCE">
        <w:rPr>
          <w:rFonts w:ascii="Garamond" w:eastAsia="Times New Roman" w:hAnsi="Garamond"/>
          <w:spacing w:val="-4"/>
          <w:sz w:val="24"/>
          <w:szCs w:val="24"/>
          <w:lang w:eastAsia="sq-AL"/>
        </w:rPr>
        <w:tab/>
        <w:t xml:space="preserve">Në mbështetje të nenit 78, të Kushtetutës, të neneve 23 dhe 24, të ligjit nr. 10 221, datë 4.2.2010, </w:t>
      </w:r>
      <w:r w:rsidR="00F5270E" w:rsidRPr="00FC0BCE">
        <w:rPr>
          <w:rFonts w:ascii="Garamond" w:eastAsia="Times New Roman" w:hAnsi="Garamond"/>
          <w:spacing w:val="-4"/>
          <w:sz w:val="24"/>
          <w:szCs w:val="24"/>
          <w:lang w:eastAsia="sq-AL"/>
        </w:rPr>
        <w:t>“</w:t>
      </w:r>
      <w:r w:rsidRPr="00FC0BCE">
        <w:rPr>
          <w:rFonts w:ascii="Garamond" w:eastAsia="Times New Roman" w:hAnsi="Garamond"/>
          <w:spacing w:val="-4"/>
          <w:sz w:val="24"/>
          <w:szCs w:val="24"/>
          <w:lang w:eastAsia="sq-AL"/>
        </w:rPr>
        <w:t>Për mbrojtjen nga diskriminimi</w:t>
      </w:r>
      <w:r w:rsidR="00F5270E" w:rsidRPr="00FC0BCE">
        <w:rPr>
          <w:rFonts w:ascii="Garamond" w:eastAsia="Times New Roman" w:hAnsi="Garamond"/>
          <w:spacing w:val="-4"/>
          <w:sz w:val="24"/>
          <w:szCs w:val="24"/>
          <w:lang w:eastAsia="sq-AL"/>
        </w:rPr>
        <w:t>”</w:t>
      </w:r>
      <w:r w:rsidRPr="00FC0BCE">
        <w:rPr>
          <w:rFonts w:ascii="Garamond" w:eastAsia="Calibri" w:hAnsi="Garamond"/>
          <w:spacing w:val="-4"/>
          <w:sz w:val="24"/>
          <w:szCs w:val="24"/>
        </w:rPr>
        <w:t xml:space="preserve">, </w:t>
      </w:r>
      <w:r w:rsidRPr="00FC0BCE">
        <w:rPr>
          <w:rFonts w:ascii="Garamond" w:eastAsia="Times New Roman" w:hAnsi="Garamond"/>
          <w:spacing w:val="-4"/>
          <w:sz w:val="24"/>
          <w:szCs w:val="24"/>
        </w:rPr>
        <w:t xml:space="preserve"> të ligjit nr. </w:t>
      </w:r>
      <w:r w:rsidRPr="00FC0BCE">
        <w:rPr>
          <w:rFonts w:ascii="Garamond" w:hAnsi="Garamond"/>
          <w:spacing w:val="-4"/>
          <w:sz w:val="24"/>
          <w:szCs w:val="24"/>
        </w:rPr>
        <w:t xml:space="preserve">138/2015, </w:t>
      </w:r>
      <w:r w:rsidR="00F5270E" w:rsidRPr="00FC0BCE">
        <w:rPr>
          <w:rFonts w:ascii="Garamond" w:hAnsi="Garamond"/>
          <w:spacing w:val="-4"/>
          <w:sz w:val="24"/>
          <w:szCs w:val="24"/>
        </w:rPr>
        <w:t>“</w:t>
      </w:r>
      <w:r w:rsidRPr="00FC0BCE">
        <w:rPr>
          <w:rFonts w:ascii="Garamond" w:hAnsi="Garamond"/>
          <w:spacing w:val="-4"/>
          <w:sz w:val="24"/>
          <w:szCs w:val="24"/>
        </w:rPr>
        <w:t>Për garantimin e integritetit të personave që zgjidhen, emërohen ose ushtrojnë funksione publike</w:t>
      </w:r>
      <w:r w:rsidR="00F5270E" w:rsidRPr="00FC0BCE">
        <w:rPr>
          <w:rFonts w:ascii="Garamond" w:hAnsi="Garamond"/>
          <w:spacing w:val="-4"/>
          <w:sz w:val="24"/>
          <w:szCs w:val="24"/>
        </w:rPr>
        <w:t>”</w:t>
      </w:r>
      <w:r w:rsidRPr="00FC0BCE">
        <w:rPr>
          <w:rFonts w:ascii="Garamond" w:hAnsi="Garamond"/>
          <w:spacing w:val="-4"/>
          <w:sz w:val="24"/>
          <w:szCs w:val="24"/>
        </w:rPr>
        <w:t>,</w:t>
      </w:r>
      <w:r w:rsidRPr="00FC0BCE">
        <w:rPr>
          <w:rFonts w:ascii="Garamond" w:eastAsia="Times New Roman" w:hAnsi="Garamond"/>
          <w:spacing w:val="-4"/>
          <w:sz w:val="24"/>
          <w:szCs w:val="24"/>
        </w:rPr>
        <w:t xml:space="preserve"> të nenit 111, pika 8, të Rregullores së Kuvendit, si dhe</w:t>
      </w:r>
      <w:r w:rsidRPr="00FC0BCE">
        <w:rPr>
          <w:rFonts w:ascii="Garamond" w:hAnsi="Garamond"/>
          <w:spacing w:val="-4"/>
          <w:sz w:val="24"/>
          <w:szCs w:val="24"/>
        </w:rPr>
        <w:t xml:space="preserve"> të vendimit të Kuvendit nr. 64/2016, datë 22.9.2016, </w:t>
      </w:r>
      <w:r w:rsidR="00F5270E" w:rsidRPr="00FC0BCE">
        <w:rPr>
          <w:rFonts w:ascii="Garamond" w:hAnsi="Garamond"/>
          <w:spacing w:val="-4"/>
          <w:sz w:val="24"/>
          <w:szCs w:val="24"/>
        </w:rPr>
        <w:t>“</w:t>
      </w:r>
      <w:r w:rsidRPr="00FC0BCE">
        <w:rPr>
          <w:rFonts w:ascii="Garamond" w:hAnsi="Garamond"/>
          <w:spacing w:val="-4"/>
          <w:sz w:val="24"/>
          <w:szCs w:val="24"/>
        </w:rPr>
        <w:t>Për procedurën paraprake të përzgjedhjes së Komisionerit për Mbrojtjen  nga Diskriminimi</w:t>
      </w:r>
      <w:r w:rsidR="00F5270E" w:rsidRPr="00FC0BCE">
        <w:rPr>
          <w:rFonts w:ascii="Garamond" w:hAnsi="Garamond"/>
          <w:spacing w:val="-4"/>
          <w:sz w:val="24"/>
          <w:szCs w:val="24"/>
        </w:rPr>
        <w:t>”</w:t>
      </w:r>
      <w:r w:rsidRPr="00FC0BCE">
        <w:rPr>
          <w:rFonts w:ascii="Garamond" w:eastAsia="Times New Roman" w:hAnsi="Garamond"/>
          <w:spacing w:val="-4"/>
          <w:sz w:val="24"/>
          <w:szCs w:val="24"/>
        </w:rPr>
        <w:t xml:space="preserve">, me propozimin </w:t>
      </w:r>
      <w:r w:rsidRPr="00FC0BCE">
        <w:rPr>
          <w:rFonts w:ascii="Garamond" w:eastAsia="Calibri" w:hAnsi="Garamond"/>
          <w:spacing w:val="-4"/>
          <w:sz w:val="24"/>
          <w:szCs w:val="24"/>
        </w:rPr>
        <w:t xml:space="preserve">e një grupi prej jo më pak se 28 deputetësh, </w:t>
      </w:r>
    </w:p>
    <w:p w:rsidR="00D13FAD" w:rsidRPr="00FC0BCE" w:rsidRDefault="00D13FAD" w:rsidP="00D13FAD">
      <w:pPr>
        <w:pStyle w:val="Titulli"/>
        <w:keepNext w:val="0"/>
        <w:rPr>
          <w:b w:val="0"/>
          <w:spacing w:val="-4"/>
          <w:lang w:val="sq-AL"/>
        </w:rPr>
      </w:pPr>
    </w:p>
    <w:p w:rsidR="00415F6C" w:rsidRDefault="00415F6C" w:rsidP="00D13FAD">
      <w:pPr>
        <w:pStyle w:val="Titulli"/>
        <w:keepNext w:val="0"/>
        <w:rPr>
          <w:b w:val="0"/>
          <w:spacing w:val="-4"/>
          <w:lang w:val="sq-AL"/>
        </w:rPr>
      </w:pPr>
    </w:p>
    <w:p w:rsidR="002C694C" w:rsidRPr="00FC0BCE" w:rsidRDefault="008872D2" w:rsidP="00D13FAD">
      <w:pPr>
        <w:pStyle w:val="Titulli"/>
        <w:keepNext w:val="0"/>
        <w:rPr>
          <w:b w:val="0"/>
          <w:spacing w:val="-4"/>
          <w:lang w:val="sq-AL"/>
        </w:rPr>
      </w:pPr>
      <w:r w:rsidRPr="00FC0BCE">
        <w:rPr>
          <w:b w:val="0"/>
          <w:spacing w:val="-4"/>
          <w:lang w:val="sq-AL"/>
        </w:rPr>
        <w:lastRenderedPageBreak/>
        <w:t>KUVEND</w:t>
      </w:r>
      <w:r w:rsidR="002C694C" w:rsidRPr="00FC0BCE">
        <w:rPr>
          <w:b w:val="0"/>
          <w:spacing w:val="-4"/>
          <w:lang w:val="sq-AL"/>
        </w:rPr>
        <w:t>I</w:t>
      </w:r>
    </w:p>
    <w:p w:rsidR="002C694C" w:rsidRPr="00FC0BCE" w:rsidRDefault="002C694C" w:rsidP="00D13FAD">
      <w:pPr>
        <w:pStyle w:val="Titulli"/>
        <w:keepNext w:val="0"/>
        <w:rPr>
          <w:b w:val="0"/>
          <w:spacing w:val="-4"/>
          <w:lang w:val="sq-AL"/>
        </w:rPr>
      </w:pPr>
      <w:r w:rsidRPr="00FC0BCE">
        <w:rPr>
          <w:b w:val="0"/>
          <w:spacing w:val="-4"/>
          <w:lang w:val="sq-AL"/>
        </w:rPr>
        <w:t>I REPUBLIKËS SË SHQIPËRISË</w:t>
      </w:r>
    </w:p>
    <w:p w:rsidR="002C694C" w:rsidRPr="00FC0BCE" w:rsidRDefault="002C694C" w:rsidP="00D13FAD">
      <w:pPr>
        <w:pStyle w:val="Hapesira7"/>
        <w:rPr>
          <w:spacing w:val="-4"/>
          <w:lang w:val="sq-AL"/>
        </w:rPr>
      </w:pPr>
    </w:p>
    <w:p w:rsidR="002C694C" w:rsidRPr="00FC0BCE" w:rsidRDefault="008872D2" w:rsidP="00D13FAD">
      <w:pPr>
        <w:pStyle w:val="Titulli"/>
        <w:keepNext w:val="0"/>
        <w:rPr>
          <w:b w:val="0"/>
          <w:spacing w:val="-4"/>
          <w:lang w:val="sq-AL"/>
        </w:rPr>
      </w:pPr>
      <w:r w:rsidRPr="00FC0BCE">
        <w:rPr>
          <w:b w:val="0"/>
          <w:spacing w:val="-4"/>
          <w:lang w:val="sq-AL"/>
        </w:rPr>
        <w:t>VENDOS</w:t>
      </w:r>
      <w:r w:rsidR="002C694C" w:rsidRPr="00FC0BCE">
        <w:rPr>
          <w:b w:val="0"/>
          <w:spacing w:val="-4"/>
          <w:lang w:val="sq-AL"/>
        </w:rPr>
        <w:t>I:</w:t>
      </w:r>
    </w:p>
    <w:p w:rsidR="002C694C" w:rsidRPr="00FC0BCE" w:rsidRDefault="002C694C" w:rsidP="00D13FAD">
      <w:pPr>
        <w:pStyle w:val="Hapesira7"/>
        <w:rPr>
          <w:spacing w:val="-4"/>
          <w:lang w:val="sq-AL"/>
        </w:rPr>
      </w:pPr>
    </w:p>
    <w:p w:rsidR="002C694C" w:rsidRPr="00FC0BCE" w:rsidRDefault="002C694C" w:rsidP="00D13FAD">
      <w:pPr>
        <w:pStyle w:val="ListParagraph"/>
        <w:widowControl w:val="0"/>
        <w:spacing w:after="0" w:line="240" w:lineRule="auto"/>
        <w:ind w:left="0"/>
        <w:jc w:val="both"/>
        <w:rPr>
          <w:rFonts w:ascii="Garamond" w:eastAsia="Calibri" w:hAnsi="Garamond"/>
          <w:spacing w:val="-4"/>
          <w:sz w:val="24"/>
          <w:szCs w:val="24"/>
          <w:lang w:val="sq-AL"/>
        </w:rPr>
      </w:pPr>
      <w:r w:rsidRPr="00FC0BCE">
        <w:rPr>
          <w:rFonts w:ascii="Garamond" w:eastAsia="Calibri" w:hAnsi="Garamond"/>
          <w:spacing w:val="-4"/>
          <w:sz w:val="24"/>
          <w:szCs w:val="24"/>
          <w:lang w:val="sq-AL"/>
        </w:rPr>
        <w:tab/>
        <w:t>I. Të mos miratojë kandidaturën e zonjës Etilda Gjonaj (Saliu) në detyrën e Komisionerit  për Mbrojtjen nga Diskriminimi.</w:t>
      </w:r>
    </w:p>
    <w:p w:rsidR="002C694C" w:rsidRPr="00FC0BCE" w:rsidRDefault="002C694C" w:rsidP="00D13FAD">
      <w:pPr>
        <w:pStyle w:val="ListParagraph"/>
        <w:widowControl w:val="0"/>
        <w:spacing w:after="0" w:line="240" w:lineRule="auto"/>
        <w:ind w:left="0"/>
        <w:jc w:val="both"/>
        <w:rPr>
          <w:rFonts w:ascii="Garamond" w:eastAsia="Calibri" w:hAnsi="Garamond"/>
          <w:spacing w:val="-4"/>
          <w:sz w:val="24"/>
          <w:szCs w:val="24"/>
          <w:lang w:val="sq-AL"/>
        </w:rPr>
      </w:pPr>
      <w:r w:rsidRPr="00FC0BCE">
        <w:rPr>
          <w:rFonts w:ascii="Garamond" w:eastAsia="Calibri" w:hAnsi="Garamond"/>
          <w:spacing w:val="-4"/>
          <w:sz w:val="24"/>
          <w:szCs w:val="24"/>
          <w:lang w:val="sq-AL"/>
        </w:rPr>
        <w:tab/>
        <w:t>II. Ky vendim hyn në fuqi menjëherë.</w:t>
      </w:r>
    </w:p>
    <w:p w:rsidR="002C694C" w:rsidRPr="00FC0BCE" w:rsidRDefault="002C694C" w:rsidP="00D13FAD">
      <w:pPr>
        <w:pStyle w:val="Hapesira7"/>
        <w:rPr>
          <w:spacing w:val="-4"/>
          <w:lang w:val="sq-AL"/>
        </w:rPr>
      </w:pPr>
    </w:p>
    <w:p w:rsidR="008872D2" w:rsidRPr="00FC0BCE" w:rsidRDefault="008872D2" w:rsidP="00D13FAD">
      <w:pPr>
        <w:pStyle w:val="Autoriteti"/>
        <w:keepNext w:val="0"/>
        <w:rPr>
          <w:spacing w:val="-4"/>
          <w:lang w:val="sq-AL"/>
        </w:rPr>
      </w:pPr>
      <w:r w:rsidRPr="00FC0BCE">
        <w:rPr>
          <w:spacing w:val="-4"/>
          <w:lang w:val="sq-AL"/>
        </w:rPr>
        <w:t>KRYETARI</w:t>
      </w:r>
    </w:p>
    <w:p w:rsidR="008872D2" w:rsidRPr="00FC0BCE" w:rsidRDefault="008872D2" w:rsidP="00D13FAD">
      <w:pPr>
        <w:pStyle w:val="AutoritetiEmer"/>
        <w:rPr>
          <w:spacing w:val="-4"/>
          <w:lang w:val="sq-AL"/>
        </w:rPr>
      </w:pPr>
      <w:r w:rsidRPr="00FC0BCE">
        <w:rPr>
          <w:spacing w:val="-4"/>
          <w:lang w:val="sq-AL"/>
        </w:rPr>
        <w:t>Ilir Meta</w:t>
      </w:r>
    </w:p>
    <w:p w:rsidR="002C694C" w:rsidRPr="00FC0BCE" w:rsidRDefault="002C694C" w:rsidP="00D13FAD">
      <w:pPr>
        <w:widowControl w:val="0"/>
        <w:spacing w:after="0" w:line="240" w:lineRule="auto"/>
        <w:rPr>
          <w:rFonts w:ascii="Garamond" w:hAnsi="Garamond"/>
          <w:spacing w:val="-4"/>
          <w:sz w:val="24"/>
          <w:szCs w:val="24"/>
          <w:lang w:val="sq-AL"/>
        </w:rPr>
      </w:pPr>
      <w:r w:rsidRPr="00FC0BCE">
        <w:rPr>
          <w:rFonts w:ascii="Garamond" w:hAnsi="Garamond"/>
          <w:spacing w:val="-4"/>
          <w:sz w:val="24"/>
          <w:szCs w:val="24"/>
          <w:lang w:val="sq-AL"/>
        </w:rPr>
        <w:t>Miratuar në datën 30.3.2017</w:t>
      </w:r>
    </w:p>
    <w:p w:rsidR="002C694C" w:rsidRPr="00FC0BCE" w:rsidRDefault="002C694C" w:rsidP="00D13FAD">
      <w:pPr>
        <w:pStyle w:val="Hapesira7"/>
        <w:rPr>
          <w:spacing w:val="-4"/>
          <w:lang w:val="sq-AL"/>
        </w:rPr>
      </w:pPr>
    </w:p>
    <w:p w:rsidR="002C694C" w:rsidRPr="00FC0BCE" w:rsidRDefault="002C694C" w:rsidP="00D13FAD">
      <w:pPr>
        <w:pStyle w:val="Akti"/>
        <w:keepNext w:val="0"/>
        <w:rPr>
          <w:spacing w:val="-4"/>
          <w:lang w:val="sq-AL"/>
        </w:rPr>
      </w:pPr>
      <w:r w:rsidRPr="00FC0BCE">
        <w:rPr>
          <w:spacing w:val="-4"/>
          <w:lang w:val="sq-AL"/>
        </w:rPr>
        <w:t>VENDIM</w:t>
      </w:r>
    </w:p>
    <w:p w:rsidR="002C694C" w:rsidRPr="00FC0BCE" w:rsidRDefault="002C694C" w:rsidP="00D13FAD">
      <w:pPr>
        <w:pStyle w:val="NumriData"/>
        <w:keepNext w:val="0"/>
        <w:rPr>
          <w:spacing w:val="-4"/>
          <w:lang w:val="sq-AL"/>
        </w:rPr>
      </w:pPr>
      <w:r w:rsidRPr="00FC0BCE">
        <w:rPr>
          <w:spacing w:val="-4"/>
          <w:lang w:val="sq-AL"/>
        </w:rPr>
        <w:t>Nr. 34/2017</w:t>
      </w:r>
    </w:p>
    <w:p w:rsidR="002C694C" w:rsidRPr="00FC0BCE" w:rsidRDefault="002C694C" w:rsidP="00D13FAD">
      <w:pPr>
        <w:pStyle w:val="Hapesira7"/>
        <w:rPr>
          <w:lang w:val="sq-AL"/>
        </w:rPr>
      </w:pPr>
    </w:p>
    <w:p w:rsidR="002C694C" w:rsidRPr="00FC0BCE" w:rsidRDefault="002C694C" w:rsidP="00D13FAD">
      <w:pPr>
        <w:pStyle w:val="Titulli"/>
        <w:keepNext w:val="0"/>
        <w:rPr>
          <w:spacing w:val="-4"/>
          <w:lang w:val="sq-AL"/>
        </w:rPr>
      </w:pPr>
      <w:r w:rsidRPr="00FC0BCE">
        <w:rPr>
          <w:spacing w:val="-4"/>
          <w:lang w:val="sq-AL"/>
        </w:rPr>
        <w:t xml:space="preserve">PËR MOSMIRATIMIN E KANDIDATURËS SË ZOTIT SINAN TAFAJ NË DETYRËN E KOMISIONERIT PËR MBROJTJEN NGA DISKRIMINIMI  </w:t>
      </w:r>
    </w:p>
    <w:p w:rsidR="002C694C" w:rsidRPr="00FC0BCE" w:rsidRDefault="002C694C" w:rsidP="00D13FAD">
      <w:pPr>
        <w:pStyle w:val="Hapesira7"/>
        <w:rPr>
          <w:spacing w:val="-4"/>
          <w:lang w:val="sq-AL"/>
        </w:rPr>
      </w:pPr>
    </w:p>
    <w:p w:rsidR="002C694C" w:rsidRPr="00FC0BCE" w:rsidRDefault="002C694C" w:rsidP="00D13FAD">
      <w:pPr>
        <w:pStyle w:val="FootnoteText"/>
        <w:widowControl w:val="0"/>
        <w:rPr>
          <w:rFonts w:ascii="Garamond" w:eastAsia="Calibri" w:hAnsi="Garamond"/>
          <w:spacing w:val="-4"/>
          <w:sz w:val="24"/>
          <w:szCs w:val="24"/>
        </w:rPr>
      </w:pPr>
      <w:r w:rsidRPr="00FC0BCE">
        <w:rPr>
          <w:rFonts w:ascii="Garamond" w:eastAsia="Times New Roman" w:hAnsi="Garamond"/>
          <w:spacing w:val="-4"/>
          <w:sz w:val="24"/>
          <w:szCs w:val="24"/>
          <w:lang w:eastAsia="sq-AL"/>
        </w:rPr>
        <w:tab/>
        <w:t xml:space="preserve">Në mbështetje të nenit 78, të Kushtetutës, të neneve 23 dhe 24, të ligjit nr. 10 221, datë 4.2.2010, </w:t>
      </w:r>
      <w:r w:rsidR="00F5270E" w:rsidRPr="00FC0BCE">
        <w:rPr>
          <w:rFonts w:ascii="Garamond" w:eastAsia="Times New Roman" w:hAnsi="Garamond"/>
          <w:spacing w:val="-4"/>
          <w:sz w:val="24"/>
          <w:szCs w:val="24"/>
          <w:lang w:eastAsia="sq-AL"/>
        </w:rPr>
        <w:t>“</w:t>
      </w:r>
      <w:r w:rsidRPr="00FC0BCE">
        <w:rPr>
          <w:rFonts w:ascii="Garamond" w:eastAsia="Times New Roman" w:hAnsi="Garamond"/>
          <w:spacing w:val="-4"/>
          <w:sz w:val="24"/>
          <w:szCs w:val="24"/>
          <w:lang w:eastAsia="sq-AL"/>
        </w:rPr>
        <w:t>Për mbrojtjen nga diskriminimi</w:t>
      </w:r>
      <w:r w:rsidR="00F5270E" w:rsidRPr="00FC0BCE">
        <w:rPr>
          <w:rFonts w:ascii="Garamond" w:eastAsia="Times New Roman" w:hAnsi="Garamond"/>
          <w:spacing w:val="-4"/>
          <w:sz w:val="24"/>
          <w:szCs w:val="24"/>
          <w:lang w:eastAsia="sq-AL"/>
        </w:rPr>
        <w:t>”</w:t>
      </w:r>
      <w:r w:rsidRPr="00FC0BCE">
        <w:rPr>
          <w:rFonts w:ascii="Garamond" w:eastAsia="Calibri" w:hAnsi="Garamond"/>
          <w:spacing w:val="-4"/>
          <w:sz w:val="24"/>
          <w:szCs w:val="24"/>
        </w:rPr>
        <w:t xml:space="preserve">, </w:t>
      </w:r>
      <w:r w:rsidRPr="00FC0BCE">
        <w:rPr>
          <w:rFonts w:ascii="Garamond" w:eastAsia="Times New Roman" w:hAnsi="Garamond"/>
          <w:spacing w:val="-4"/>
          <w:sz w:val="24"/>
          <w:szCs w:val="24"/>
        </w:rPr>
        <w:t xml:space="preserve"> të ligjit nr. </w:t>
      </w:r>
      <w:r w:rsidRPr="00FC0BCE">
        <w:rPr>
          <w:rFonts w:ascii="Garamond" w:hAnsi="Garamond"/>
          <w:spacing w:val="-4"/>
          <w:sz w:val="24"/>
          <w:szCs w:val="24"/>
        </w:rPr>
        <w:t xml:space="preserve">138/2015, </w:t>
      </w:r>
      <w:r w:rsidR="00F5270E" w:rsidRPr="00FC0BCE">
        <w:rPr>
          <w:rFonts w:ascii="Garamond" w:hAnsi="Garamond"/>
          <w:spacing w:val="-4"/>
          <w:sz w:val="24"/>
          <w:szCs w:val="24"/>
        </w:rPr>
        <w:t>“</w:t>
      </w:r>
      <w:r w:rsidRPr="00FC0BCE">
        <w:rPr>
          <w:rFonts w:ascii="Garamond" w:hAnsi="Garamond"/>
          <w:spacing w:val="-4"/>
          <w:sz w:val="24"/>
          <w:szCs w:val="24"/>
        </w:rPr>
        <w:t>Për garantimin e integritetit të personave që zgjidhen, emërohen ose ushtrojnë funksione publike</w:t>
      </w:r>
      <w:r w:rsidR="00F5270E" w:rsidRPr="00FC0BCE">
        <w:rPr>
          <w:rFonts w:ascii="Garamond" w:hAnsi="Garamond"/>
          <w:spacing w:val="-4"/>
          <w:sz w:val="24"/>
          <w:szCs w:val="24"/>
        </w:rPr>
        <w:t>”</w:t>
      </w:r>
      <w:r w:rsidRPr="00FC0BCE">
        <w:rPr>
          <w:rFonts w:ascii="Garamond" w:hAnsi="Garamond"/>
          <w:spacing w:val="-4"/>
          <w:sz w:val="24"/>
          <w:szCs w:val="24"/>
        </w:rPr>
        <w:t>,</w:t>
      </w:r>
      <w:r w:rsidRPr="00FC0BCE">
        <w:rPr>
          <w:rFonts w:ascii="Garamond" w:eastAsia="Times New Roman" w:hAnsi="Garamond"/>
          <w:spacing w:val="-4"/>
          <w:sz w:val="24"/>
          <w:szCs w:val="24"/>
        </w:rPr>
        <w:t xml:space="preserve"> të nenit 111, pika 8, të Rregullores së Kuvendit, si dhe</w:t>
      </w:r>
      <w:r w:rsidRPr="00FC0BCE">
        <w:rPr>
          <w:rFonts w:ascii="Garamond" w:hAnsi="Garamond"/>
          <w:spacing w:val="-4"/>
          <w:sz w:val="24"/>
          <w:szCs w:val="24"/>
        </w:rPr>
        <w:t xml:space="preserve"> të vendimit të Kuvendit nr. 64/2016, datë 22.9.2016, </w:t>
      </w:r>
      <w:r w:rsidR="00F5270E" w:rsidRPr="00FC0BCE">
        <w:rPr>
          <w:rFonts w:ascii="Garamond" w:hAnsi="Garamond"/>
          <w:spacing w:val="-4"/>
          <w:sz w:val="24"/>
          <w:szCs w:val="24"/>
        </w:rPr>
        <w:t>“</w:t>
      </w:r>
      <w:r w:rsidRPr="00FC0BCE">
        <w:rPr>
          <w:rFonts w:ascii="Garamond" w:hAnsi="Garamond"/>
          <w:spacing w:val="-4"/>
          <w:sz w:val="24"/>
          <w:szCs w:val="24"/>
        </w:rPr>
        <w:t>Për procedurën paraprake të përzgjedhjes së Komisionerit për Mbrojtjen nga Diskriminimi</w:t>
      </w:r>
      <w:r w:rsidR="00F5270E" w:rsidRPr="00FC0BCE">
        <w:rPr>
          <w:rFonts w:ascii="Garamond" w:hAnsi="Garamond"/>
          <w:spacing w:val="-4"/>
          <w:sz w:val="24"/>
          <w:szCs w:val="24"/>
        </w:rPr>
        <w:t>”</w:t>
      </w:r>
      <w:r w:rsidRPr="00FC0BCE">
        <w:rPr>
          <w:rFonts w:ascii="Garamond" w:eastAsia="Times New Roman" w:hAnsi="Garamond"/>
          <w:spacing w:val="-4"/>
          <w:sz w:val="24"/>
          <w:szCs w:val="24"/>
        </w:rPr>
        <w:t xml:space="preserve">, me propozimin </w:t>
      </w:r>
      <w:r w:rsidRPr="00FC0BCE">
        <w:rPr>
          <w:rFonts w:ascii="Garamond" w:eastAsia="Calibri" w:hAnsi="Garamond"/>
          <w:spacing w:val="-4"/>
          <w:sz w:val="24"/>
          <w:szCs w:val="24"/>
        </w:rPr>
        <w:t xml:space="preserve">e një grupi prej jo më pak se 28 deputetësh, </w:t>
      </w:r>
    </w:p>
    <w:p w:rsidR="002C694C" w:rsidRPr="00FC0BCE" w:rsidRDefault="002C694C" w:rsidP="00D13FAD">
      <w:pPr>
        <w:pStyle w:val="Hapesira7"/>
        <w:rPr>
          <w:spacing w:val="-4"/>
          <w:lang w:val="sq-AL"/>
        </w:rPr>
      </w:pPr>
    </w:p>
    <w:p w:rsidR="008872D2" w:rsidRPr="00FC0BCE" w:rsidRDefault="008872D2" w:rsidP="00D13FAD">
      <w:pPr>
        <w:pStyle w:val="Titulli"/>
        <w:keepNext w:val="0"/>
        <w:rPr>
          <w:b w:val="0"/>
          <w:spacing w:val="-4"/>
          <w:lang w:val="sq-AL"/>
        </w:rPr>
      </w:pPr>
      <w:r w:rsidRPr="00FC0BCE">
        <w:rPr>
          <w:b w:val="0"/>
          <w:spacing w:val="-4"/>
          <w:lang w:val="sq-AL"/>
        </w:rPr>
        <w:t>KUVENDI</w:t>
      </w:r>
    </w:p>
    <w:p w:rsidR="008872D2" w:rsidRPr="00FC0BCE" w:rsidRDefault="008872D2" w:rsidP="00D13FAD">
      <w:pPr>
        <w:pStyle w:val="Titulli"/>
        <w:keepNext w:val="0"/>
        <w:rPr>
          <w:b w:val="0"/>
          <w:spacing w:val="-4"/>
          <w:lang w:val="sq-AL"/>
        </w:rPr>
      </w:pPr>
      <w:r w:rsidRPr="00FC0BCE">
        <w:rPr>
          <w:b w:val="0"/>
          <w:spacing w:val="-4"/>
          <w:lang w:val="sq-AL"/>
        </w:rPr>
        <w:t>I REPUBLIKËS SË SHQIPËRISË</w:t>
      </w:r>
    </w:p>
    <w:p w:rsidR="008872D2" w:rsidRPr="00FC0BCE" w:rsidRDefault="008872D2" w:rsidP="00D13FAD">
      <w:pPr>
        <w:pStyle w:val="Hapesira7"/>
        <w:rPr>
          <w:spacing w:val="-4"/>
          <w:lang w:val="sq-AL"/>
        </w:rPr>
      </w:pPr>
    </w:p>
    <w:p w:rsidR="008872D2" w:rsidRPr="00FC0BCE" w:rsidRDefault="008872D2" w:rsidP="00D13FAD">
      <w:pPr>
        <w:pStyle w:val="Titulli"/>
        <w:keepNext w:val="0"/>
        <w:rPr>
          <w:b w:val="0"/>
          <w:spacing w:val="-4"/>
          <w:lang w:val="sq-AL"/>
        </w:rPr>
      </w:pPr>
      <w:r w:rsidRPr="00FC0BCE">
        <w:rPr>
          <w:b w:val="0"/>
          <w:spacing w:val="-4"/>
          <w:lang w:val="sq-AL"/>
        </w:rPr>
        <w:t>VENDOSI:</w:t>
      </w:r>
    </w:p>
    <w:p w:rsidR="002C694C" w:rsidRPr="00FC0BCE" w:rsidRDefault="002C694C" w:rsidP="00D13FAD">
      <w:pPr>
        <w:pStyle w:val="Hapesira7"/>
        <w:rPr>
          <w:spacing w:val="-4"/>
          <w:lang w:val="sq-AL"/>
        </w:rPr>
      </w:pPr>
    </w:p>
    <w:p w:rsidR="002C694C" w:rsidRPr="00FC0BCE" w:rsidRDefault="002C694C" w:rsidP="002E2439">
      <w:pPr>
        <w:pStyle w:val="ListParagraph"/>
        <w:widowControl w:val="0"/>
        <w:spacing w:after="0" w:line="240" w:lineRule="auto"/>
        <w:ind w:left="0" w:firstLine="288"/>
        <w:jc w:val="both"/>
        <w:rPr>
          <w:rFonts w:ascii="Garamond" w:eastAsia="Calibri" w:hAnsi="Garamond"/>
          <w:spacing w:val="-4"/>
          <w:sz w:val="24"/>
          <w:szCs w:val="24"/>
          <w:lang w:val="sq-AL"/>
        </w:rPr>
      </w:pPr>
      <w:r w:rsidRPr="00FC0BCE">
        <w:rPr>
          <w:rFonts w:ascii="Garamond" w:eastAsia="Calibri" w:hAnsi="Garamond"/>
          <w:spacing w:val="-4"/>
          <w:sz w:val="24"/>
          <w:szCs w:val="24"/>
          <w:lang w:val="sq-AL"/>
        </w:rPr>
        <w:tab/>
        <w:t>I. Të mos miratojë kandidaturën e zotit Sinan Tafaj në detyrën e Komisionerit për Mbrojtjen nga Diskriminimi.</w:t>
      </w:r>
    </w:p>
    <w:p w:rsidR="002C694C" w:rsidRPr="00FC0BCE" w:rsidRDefault="002C694C" w:rsidP="002E2439">
      <w:pPr>
        <w:pStyle w:val="ListParagraph"/>
        <w:widowControl w:val="0"/>
        <w:spacing w:after="0" w:line="240" w:lineRule="auto"/>
        <w:ind w:left="0" w:firstLine="288"/>
        <w:jc w:val="both"/>
        <w:rPr>
          <w:rFonts w:ascii="Garamond" w:eastAsia="Calibri" w:hAnsi="Garamond"/>
          <w:spacing w:val="-4"/>
          <w:sz w:val="24"/>
          <w:szCs w:val="24"/>
          <w:lang w:val="sq-AL"/>
        </w:rPr>
      </w:pPr>
      <w:r w:rsidRPr="00FC0BCE">
        <w:rPr>
          <w:rFonts w:ascii="Garamond" w:eastAsia="Calibri" w:hAnsi="Garamond"/>
          <w:spacing w:val="-4"/>
          <w:sz w:val="24"/>
          <w:szCs w:val="24"/>
          <w:lang w:val="sq-AL"/>
        </w:rPr>
        <w:tab/>
        <w:t>II. Ky vendim hyn në fuqi menjëherë.</w:t>
      </w:r>
    </w:p>
    <w:p w:rsidR="00D13FAD" w:rsidRPr="00FC0BCE" w:rsidRDefault="00D13FAD" w:rsidP="00D13FAD">
      <w:pPr>
        <w:pStyle w:val="Hapesira7"/>
        <w:rPr>
          <w:lang w:val="sq-AL"/>
        </w:rPr>
      </w:pPr>
    </w:p>
    <w:p w:rsidR="008872D2" w:rsidRPr="00FC0BCE" w:rsidRDefault="008872D2" w:rsidP="00D13FAD">
      <w:pPr>
        <w:pStyle w:val="Autoriteti"/>
        <w:keepNext w:val="0"/>
        <w:rPr>
          <w:spacing w:val="-4"/>
          <w:lang w:val="sq-AL"/>
        </w:rPr>
      </w:pPr>
      <w:r w:rsidRPr="00FC0BCE">
        <w:rPr>
          <w:spacing w:val="-4"/>
          <w:lang w:val="sq-AL"/>
        </w:rPr>
        <w:t>KRYETARI</w:t>
      </w:r>
    </w:p>
    <w:p w:rsidR="008872D2" w:rsidRPr="00FC0BCE" w:rsidRDefault="008872D2" w:rsidP="00D13FAD">
      <w:pPr>
        <w:pStyle w:val="AutoritetiEmer"/>
        <w:rPr>
          <w:spacing w:val="-4"/>
          <w:lang w:val="sq-AL"/>
        </w:rPr>
      </w:pPr>
      <w:r w:rsidRPr="00FC0BCE">
        <w:rPr>
          <w:spacing w:val="-4"/>
          <w:lang w:val="sq-AL"/>
        </w:rPr>
        <w:t>Ilir Meta</w:t>
      </w:r>
    </w:p>
    <w:p w:rsidR="002C694C" w:rsidRPr="00FC0BCE" w:rsidRDefault="002C694C" w:rsidP="00D13FAD">
      <w:pPr>
        <w:widowControl w:val="0"/>
        <w:spacing w:after="0" w:line="240" w:lineRule="auto"/>
        <w:rPr>
          <w:rFonts w:ascii="Garamond" w:hAnsi="Garamond"/>
          <w:spacing w:val="-4"/>
          <w:sz w:val="24"/>
          <w:szCs w:val="24"/>
          <w:lang w:val="sq-AL"/>
        </w:rPr>
      </w:pPr>
      <w:r w:rsidRPr="00FC0BCE">
        <w:rPr>
          <w:rFonts w:ascii="Garamond" w:hAnsi="Garamond"/>
          <w:spacing w:val="-4"/>
          <w:sz w:val="24"/>
          <w:szCs w:val="24"/>
          <w:lang w:val="sq-AL"/>
        </w:rPr>
        <w:t>Miratuar në datën 30.3.2017</w:t>
      </w:r>
    </w:p>
    <w:p w:rsidR="002C694C" w:rsidRPr="00FC0BCE" w:rsidRDefault="002C694C" w:rsidP="00D13FAD">
      <w:pPr>
        <w:pStyle w:val="Hapesira7"/>
        <w:rPr>
          <w:lang w:val="sq-AL"/>
        </w:rPr>
      </w:pPr>
    </w:p>
    <w:p w:rsidR="002E2439" w:rsidRDefault="002E2439" w:rsidP="00D13FAD">
      <w:pPr>
        <w:pStyle w:val="Akti"/>
        <w:keepNext w:val="0"/>
        <w:rPr>
          <w:spacing w:val="-4"/>
          <w:lang w:val="sq-AL" w:eastAsia="en-GB"/>
        </w:rPr>
      </w:pPr>
    </w:p>
    <w:p w:rsidR="002E2439" w:rsidRDefault="002E2439" w:rsidP="00D13FAD">
      <w:pPr>
        <w:pStyle w:val="Akti"/>
        <w:keepNext w:val="0"/>
        <w:rPr>
          <w:spacing w:val="-4"/>
          <w:lang w:val="sq-AL" w:eastAsia="en-GB"/>
        </w:rPr>
      </w:pPr>
    </w:p>
    <w:p w:rsidR="002E2439" w:rsidRDefault="002E2439" w:rsidP="00D13FAD">
      <w:pPr>
        <w:pStyle w:val="Akti"/>
        <w:keepNext w:val="0"/>
        <w:rPr>
          <w:spacing w:val="-4"/>
          <w:lang w:val="sq-AL" w:eastAsia="en-GB"/>
        </w:rPr>
      </w:pPr>
    </w:p>
    <w:p w:rsidR="002E2439" w:rsidRDefault="002E2439" w:rsidP="00D13FAD">
      <w:pPr>
        <w:pStyle w:val="Akti"/>
        <w:keepNext w:val="0"/>
        <w:rPr>
          <w:spacing w:val="-4"/>
          <w:lang w:val="sq-AL" w:eastAsia="en-GB"/>
        </w:rPr>
      </w:pPr>
    </w:p>
    <w:p w:rsidR="002E2439" w:rsidRDefault="002E2439" w:rsidP="00D13FAD">
      <w:pPr>
        <w:pStyle w:val="Akti"/>
        <w:keepNext w:val="0"/>
        <w:rPr>
          <w:spacing w:val="-4"/>
          <w:lang w:val="sq-AL" w:eastAsia="en-GB"/>
        </w:rPr>
      </w:pPr>
    </w:p>
    <w:p w:rsidR="008872D2" w:rsidRPr="00FC0BCE" w:rsidRDefault="008872D2" w:rsidP="00D13FAD">
      <w:pPr>
        <w:pStyle w:val="Akti"/>
        <w:keepNext w:val="0"/>
        <w:rPr>
          <w:spacing w:val="-4"/>
          <w:lang w:val="sq-AL" w:eastAsia="en-GB"/>
        </w:rPr>
      </w:pPr>
      <w:r w:rsidRPr="00FC0BCE">
        <w:rPr>
          <w:spacing w:val="-4"/>
          <w:lang w:val="sq-AL" w:eastAsia="en-GB"/>
        </w:rPr>
        <w:lastRenderedPageBreak/>
        <w:t>Dekret</w:t>
      </w:r>
    </w:p>
    <w:p w:rsidR="008872D2" w:rsidRPr="00FC0BCE" w:rsidRDefault="008872D2" w:rsidP="00D13FAD">
      <w:pPr>
        <w:pStyle w:val="NumriData"/>
        <w:keepNext w:val="0"/>
        <w:rPr>
          <w:spacing w:val="-4"/>
          <w:lang w:val="sq-AL" w:eastAsia="en-GB"/>
        </w:rPr>
      </w:pPr>
      <w:r w:rsidRPr="00FC0BCE">
        <w:rPr>
          <w:spacing w:val="-4"/>
          <w:lang w:val="sq-AL" w:eastAsia="en-GB"/>
        </w:rPr>
        <w:t>Nr. 10111, datë 3.4.2017</w:t>
      </w:r>
    </w:p>
    <w:p w:rsidR="00A660BD" w:rsidRPr="00FC0BCE" w:rsidRDefault="00A660BD" w:rsidP="00D13FAD">
      <w:pPr>
        <w:pStyle w:val="Titulli"/>
        <w:keepNext w:val="0"/>
        <w:rPr>
          <w:spacing w:val="-4"/>
          <w:sz w:val="14"/>
          <w:lang w:val="sq-AL" w:eastAsia="en-GB"/>
        </w:rPr>
      </w:pPr>
    </w:p>
    <w:p w:rsidR="008872D2" w:rsidRPr="00FC0BCE" w:rsidRDefault="008872D2" w:rsidP="00D13FAD">
      <w:pPr>
        <w:pStyle w:val="Titulli"/>
        <w:keepNext w:val="0"/>
        <w:rPr>
          <w:spacing w:val="-4"/>
          <w:lang w:val="sq-AL" w:eastAsia="en-GB"/>
        </w:rPr>
      </w:pPr>
      <w:r w:rsidRPr="00FC0BCE">
        <w:rPr>
          <w:spacing w:val="-4"/>
          <w:lang w:val="sq-AL" w:eastAsia="en-GB"/>
        </w:rPr>
        <w:t xml:space="preserve">PËR DHËNIE </w:t>
      </w:r>
      <w:r w:rsidR="008077CA" w:rsidRPr="00FC0BCE">
        <w:rPr>
          <w:spacing w:val="-4"/>
          <w:lang w:val="sq-AL" w:eastAsia="en-GB"/>
        </w:rPr>
        <w:t>TË SHTETËSISË SHQIPTARE</w:t>
      </w:r>
    </w:p>
    <w:p w:rsidR="008872D2" w:rsidRPr="00FC0BCE" w:rsidRDefault="008872D2" w:rsidP="00D13FAD">
      <w:pPr>
        <w:pStyle w:val="Hapesira7"/>
        <w:rPr>
          <w:spacing w:val="-4"/>
          <w:lang w:val="sq-AL" w:eastAsia="en-GB"/>
        </w:rPr>
      </w:pPr>
    </w:p>
    <w:p w:rsidR="008872D2" w:rsidRPr="00FC0BCE" w:rsidRDefault="008872D2" w:rsidP="00D13FAD">
      <w:pPr>
        <w:pStyle w:val="Paragrafi"/>
        <w:rPr>
          <w:rFonts w:eastAsia="Times New Roman"/>
          <w:spacing w:val="-4"/>
          <w:lang w:val="sq-AL" w:eastAsia="en-GB"/>
        </w:rPr>
      </w:pPr>
      <w:r w:rsidRPr="00FC0BCE">
        <w:rPr>
          <w:rFonts w:eastAsia="Times New Roman"/>
          <w:spacing w:val="-4"/>
          <w:lang w:val="sq-AL" w:eastAsia="en-GB"/>
        </w:rPr>
        <w:t>Në mbështetje të nenit 92, pika “c”, dhe nenit 93 të Kushtetutës, si dhe nenit 9, pika 7, e nenit 20, të ligjit nr. 8389, datë 5.8.1998,, “Për shtetësinë shqiptare”, të ndryshuar, bazuar edhe në propozimin e ministrit të Arsimit dhe Sportit,</w:t>
      </w:r>
    </w:p>
    <w:p w:rsidR="008872D2" w:rsidRPr="00FC0BCE" w:rsidRDefault="008872D2" w:rsidP="00D13FAD">
      <w:pPr>
        <w:pStyle w:val="Hapesira7"/>
        <w:rPr>
          <w:spacing w:val="-4"/>
          <w:lang w:val="sq-AL" w:eastAsia="en-GB"/>
        </w:rPr>
      </w:pPr>
    </w:p>
    <w:p w:rsidR="008872D2" w:rsidRPr="00FC0BCE" w:rsidRDefault="008872D2" w:rsidP="00D13FAD">
      <w:pPr>
        <w:pStyle w:val="Titulli"/>
        <w:keepNext w:val="0"/>
        <w:rPr>
          <w:b w:val="0"/>
          <w:spacing w:val="-4"/>
          <w:lang w:val="sq-AL" w:eastAsia="en-GB"/>
        </w:rPr>
      </w:pPr>
      <w:r w:rsidRPr="00FC0BCE">
        <w:rPr>
          <w:b w:val="0"/>
          <w:spacing w:val="-4"/>
          <w:lang w:val="sq-AL" w:eastAsia="en-GB"/>
        </w:rPr>
        <w:t>Dekretoj:</w:t>
      </w:r>
    </w:p>
    <w:p w:rsidR="008872D2" w:rsidRPr="00FC0BCE" w:rsidRDefault="008872D2" w:rsidP="00D13FAD">
      <w:pPr>
        <w:pStyle w:val="Hapesira7"/>
        <w:rPr>
          <w:spacing w:val="-4"/>
          <w:lang w:val="sq-AL" w:eastAsia="en-GB"/>
        </w:rPr>
      </w:pPr>
    </w:p>
    <w:p w:rsidR="008872D2" w:rsidRPr="00FC0BCE" w:rsidRDefault="008872D2" w:rsidP="00D13FAD">
      <w:pPr>
        <w:pStyle w:val="NeniNr"/>
        <w:keepNext w:val="0"/>
        <w:rPr>
          <w:spacing w:val="-4"/>
          <w:lang w:val="sq-AL" w:eastAsia="en-GB"/>
        </w:rPr>
      </w:pPr>
      <w:r w:rsidRPr="00FC0BCE">
        <w:rPr>
          <w:spacing w:val="-4"/>
          <w:lang w:val="sq-AL" w:eastAsia="en-GB"/>
        </w:rPr>
        <w:t>Neni 1</w:t>
      </w:r>
    </w:p>
    <w:p w:rsidR="008872D2" w:rsidRPr="00FC0BCE" w:rsidRDefault="008872D2" w:rsidP="00D13FAD">
      <w:pPr>
        <w:pStyle w:val="Hapesira7"/>
        <w:rPr>
          <w:spacing w:val="-4"/>
          <w:lang w:val="sq-AL" w:eastAsia="en-GB"/>
        </w:rPr>
      </w:pPr>
    </w:p>
    <w:p w:rsidR="008872D2" w:rsidRPr="00FC0BCE" w:rsidRDefault="008872D2" w:rsidP="00D13FAD">
      <w:pPr>
        <w:pStyle w:val="Paragrafi"/>
        <w:rPr>
          <w:rFonts w:eastAsia="Times New Roman"/>
          <w:spacing w:val="-4"/>
          <w:lang w:val="sq-AL" w:eastAsia="en-GB"/>
        </w:rPr>
      </w:pPr>
      <w:r w:rsidRPr="00FC0BCE">
        <w:rPr>
          <w:rFonts w:eastAsia="Times New Roman"/>
          <w:spacing w:val="-4"/>
          <w:lang w:val="sq-AL" w:eastAsia="en-GB"/>
        </w:rPr>
        <w:t>I jepet shtetësia shqiptare, me kërkesë të tij, personit të mëposhtëm:</w:t>
      </w:r>
    </w:p>
    <w:p w:rsidR="008872D2" w:rsidRPr="00FC0BCE" w:rsidRDefault="008872D2" w:rsidP="00D13FAD">
      <w:pPr>
        <w:pStyle w:val="Paragrafi"/>
        <w:rPr>
          <w:rFonts w:eastAsia="Times New Roman"/>
          <w:spacing w:val="-4"/>
          <w:lang w:val="sq-AL" w:eastAsia="en-GB"/>
        </w:rPr>
      </w:pPr>
      <w:r w:rsidRPr="00FC0BCE">
        <w:rPr>
          <w:rFonts w:eastAsia="Times New Roman"/>
          <w:spacing w:val="-4"/>
          <w:lang w:val="sq-AL" w:eastAsia="en-GB"/>
        </w:rPr>
        <w:t>Julio Cesar Osvaldo Marinho de Mello</w:t>
      </w:r>
    </w:p>
    <w:p w:rsidR="008872D2" w:rsidRPr="00FC0BCE" w:rsidRDefault="008872D2" w:rsidP="00D13FAD">
      <w:pPr>
        <w:pStyle w:val="Hapesira7"/>
        <w:rPr>
          <w:spacing w:val="-4"/>
          <w:lang w:val="sq-AL" w:eastAsia="en-GB"/>
        </w:rPr>
      </w:pPr>
    </w:p>
    <w:p w:rsidR="008872D2" w:rsidRPr="00FC0BCE" w:rsidRDefault="008872D2" w:rsidP="00D13FAD">
      <w:pPr>
        <w:pStyle w:val="NeniNr"/>
        <w:keepNext w:val="0"/>
        <w:rPr>
          <w:spacing w:val="-4"/>
          <w:lang w:val="sq-AL" w:eastAsia="en-GB"/>
        </w:rPr>
      </w:pPr>
      <w:r w:rsidRPr="00FC0BCE">
        <w:rPr>
          <w:spacing w:val="-4"/>
          <w:lang w:val="sq-AL" w:eastAsia="en-GB"/>
        </w:rPr>
        <w:t>Neni 2</w:t>
      </w:r>
    </w:p>
    <w:p w:rsidR="008872D2" w:rsidRPr="00FC0BCE" w:rsidRDefault="008872D2" w:rsidP="00D13FAD">
      <w:pPr>
        <w:pStyle w:val="Hapesira7"/>
        <w:rPr>
          <w:spacing w:val="-4"/>
          <w:lang w:val="sq-AL" w:eastAsia="en-GB"/>
        </w:rPr>
      </w:pPr>
    </w:p>
    <w:p w:rsidR="008872D2" w:rsidRPr="00FC0BCE" w:rsidRDefault="008872D2" w:rsidP="00D13FAD">
      <w:pPr>
        <w:pStyle w:val="Paragrafi"/>
        <w:rPr>
          <w:rFonts w:eastAsia="Times New Roman"/>
          <w:spacing w:val="-4"/>
          <w:lang w:val="sq-AL" w:eastAsia="en-GB"/>
        </w:rPr>
      </w:pPr>
      <w:r w:rsidRPr="00FC0BCE">
        <w:rPr>
          <w:rFonts w:eastAsia="Times New Roman"/>
          <w:spacing w:val="-4"/>
          <w:lang w:val="sq-AL" w:eastAsia="en-GB"/>
        </w:rPr>
        <w:t>Ky dekret hyn në fuqi menjëherë.</w:t>
      </w:r>
    </w:p>
    <w:p w:rsidR="008872D2" w:rsidRPr="00FC0BCE" w:rsidRDefault="008872D2" w:rsidP="00D13FAD">
      <w:pPr>
        <w:pStyle w:val="Hapesira7"/>
        <w:rPr>
          <w:spacing w:val="-4"/>
          <w:lang w:val="sq-AL" w:eastAsia="en-GB"/>
        </w:rPr>
      </w:pPr>
    </w:p>
    <w:p w:rsidR="00D13FAD" w:rsidRPr="00FC0BCE" w:rsidRDefault="008872D2" w:rsidP="00D13FAD">
      <w:pPr>
        <w:pStyle w:val="Autoriteti"/>
        <w:keepNext w:val="0"/>
        <w:rPr>
          <w:spacing w:val="-4"/>
          <w:lang w:val="sq-AL" w:eastAsia="en-GB"/>
        </w:rPr>
      </w:pPr>
      <w:r w:rsidRPr="00FC0BCE">
        <w:rPr>
          <w:spacing w:val="-4"/>
          <w:lang w:val="sq-AL" w:eastAsia="en-GB"/>
        </w:rPr>
        <w:t xml:space="preserve">Presidenti i Republikës </w:t>
      </w:r>
    </w:p>
    <w:p w:rsidR="008872D2" w:rsidRPr="00FC0BCE" w:rsidRDefault="008872D2" w:rsidP="00D13FAD">
      <w:pPr>
        <w:pStyle w:val="Autoriteti"/>
        <w:keepNext w:val="0"/>
        <w:rPr>
          <w:spacing w:val="-4"/>
          <w:lang w:val="sq-AL" w:eastAsia="en-GB"/>
        </w:rPr>
      </w:pPr>
      <w:r w:rsidRPr="00FC0BCE">
        <w:rPr>
          <w:spacing w:val="-4"/>
          <w:lang w:val="sq-AL" w:eastAsia="en-GB"/>
        </w:rPr>
        <w:t>së Shqipërisë</w:t>
      </w:r>
    </w:p>
    <w:p w:rsidR="008872D2" w:rsidRPr="00FC0BCE" w:rsidRDefault="008872D2" w:rsidP="00D13FAD">
      <w:pPr>
        <w:pStyle w:val="AutoritetiEmer"/>
        <w:rPr>
          <w:spacing w:val="-4"/>
          <w:lang w:val="sq-AL" w:eastAsia="en-GB"/>
        </w:rPr>
      </w:pPr>
      <w:r w:rsidRPr="00FC0BCE">
        <w:rPr>
          <w:spacing w:val="-4"/>
          <w:lang w:val="sq-AL" w:eastAsia="en-GB"/>
        </w:rPr>
        <w:t>Bujar Nishani</w:t>
      </w:r>
    </w:p>
    <w:p w:rsidR="008872D2" w:rsidRPr="00FC0BCE" w:rsidRDefault="008872D2" w:rsidP="00D13FAD">
      <w:pPr>
        <w:pStyle w:val="Hapesira7"/>
        <w:rPr>
          <w:spacing w:val="-4"/>
          <w:lang w:val="sq-AL"/>
        </w:rPr>
      </w:pPr>
    </w:p>
    <w:p w:rsidR="003A3AAC" w:rsidRPr="00FC0BCE" w:rsidRDefault="003A3AAC" w:rsidP="00D13FAD">
      <w:pPr>
        <w:pStyle w:val="Akti"/>
        <w:keepNext w:val="0"/>
        <w:rPr>
          <w:spacing w:val="-4"/>
          <w:lang w:val="sq-AL"/>
        </w:rPr>
      </w:pPr>
      <w:r w:rsidRPr="00FC0BCE">
        <w:rPr>
          <w:spacing w:val="-4"/>
          <w:lang w:val="sq-AL"/>
        </w:rPr>
        <w:t>DEKRET</w:t>
      </w:r>
    </w:p>
    <w:p w:rsidR="003A3AAC" w:rsidRPr="00FC0BCE" w:rsidRDefault="003A3AAC" w:rsidP="00D13FAD">
      <w:pPr>
        <w:pStyle w:val="NumriData"/>
        <w:keepNext w:val="0"/>
        <w:rPr>
          <w:spacing w:val="-4"/>
          <w:lang w:val="sq-AL"/>
        </w:rPr>
      </w:pPr>
      <w:r w:rsidRPr="00FC0BCE">
        <w:rPr>
          <w:spacing w:val="-4"/>
          <w:lang w:val="sq-AL"/>
        </w:rPr>
        <w:t>Nr. 10112, datë 3.4.2017</w:t>
      </w:r>
    </w:p>
    <w:p w:rsidR="003A3AAC" w:rsidRPr="00FC0BCE" w:rsidRDefault="003A3AAC" w:rsidP="00D13FAD">
      <w:pPr>
        <w:pStyle w:val="Hapesira7"/>
        <w:rPr>
          <w:spacing w:val="-4"/>
          <w:lang w:val="sq-AL"/>
        </w:rPr>
      </w:pPr>
    </w:p>
    <w:p w:rsidR="003A3AAC" w:rsidRPr="00FC0BCE" w:rsidRDefault="003A3AAC" w:rsidP="00D13FAD">
      <w:pPr>
        <w:pStyle w:val="Titulli"/>
        <w:keepNext w:val="0"/>
        <w:rPr>
          <w:spacing w:val="-4"/>
          <w:lang w:val="sq-AL"/>
        </w:rPr>
      </w:pPr>
      <w:r w:rsidRPr="00FC0BCE">
        <w:rPr>
          <w:spacing w:val="-4"/>
          <w:lang w:val="sq-AL"/>
        </w:rPr>
        <w:t>PËR LEJIMIN E LËNIES SË SHTETËSISË SHQIPTARE</w:t>
      </w:r>
    </w:p>
    <w:p w:rsidR="003A3AAC" w:rsidRPr="00FC0BCE" w:rsidRDefault="003A3AAC" w:rsidP="00D13FAD">
      <w:pPr>
        <w:pStyle w:val="Hapesira7"/>
        <w:rPr>
          <w:spacing w:val="-4"/>
          <w:sz w:val="10"/>
          <w:lang w:val="sq-AL"/>
        </w:rPr>
      </w:pPr>
    </w:p>
    <w:p w:rsidR="003A3AAC" w:rsidRPr="00FC0BCE" w:rsidRDefault="003A3AAC" w:rsidP="00D13FAD">
      <w:pPr>
        <w:pStyle w:val="Paragraf02"/>
        <w:rPr>
          <w:lang w:val="sq-AL"/>
        </w:rPr>
      </w:pPr>
      <w:r w:rsidRPr="00FC0BCE">
        <w:rPr>
          <w:lang w:val="sq-AL"/>
        </w:rPr>
        <w:t xml:space="preserve">Në mbështetje të nenit 92, pika </w:t>
      </w:r>
      <w:r w:rsidR="00F5270E" w:rsidRPr="00FC0BCE">
        <w:rPr>
          <w:lang w:val="sq-AL"/>
        </w:rPr>
        <w:t>“</w:t>
      </w:r>
      <w:r w:rsidRPr="00FC0BCE">
        <w:rPr>
          <w:lang w:val="sq-AL"/>
        </w:rPr>
        <w:t>c</w:t>
      </w:r>
      <w:r w:rsidR="00F5270E" w:rsidRPr="00FC0BCE">
        <w:rPr>
          <w:lang w:val="sq-AL"/>
        </w:rPr>
        <w:t>”</w:t>
      </w:r>
      <w:r w:rsidRPr="00FC0BCE">
        <w:rPr>
          <w:lang w:val="sq-AL"/>
        </w:rPr>
        <w:t xml:space="preserve"> dhe nenit 93 të Kushtetutës, si dhe të neneve 15</w:t>
      </w:r>
      <w:r w:rsidR="004443EE" w:rsidRPr="00FC0BCE">
        <w:rPr>
          <w:lang w:val="sq-AL"/>
        </w:rPr>
        <w:t xml:space="preserve"> e 20, të ligjit nr. 8389, datë 5.</w:t>
      </w:r>
      <w:r w:rsidRPr="00FC0BCE">
        <w:rPr>
          <w:lang w:val="sq-AL"/>
        </w:rPr>
        <w:t xml:space="preserve">8.1998 </w:t>
      </w:r>
      <w:r w:rsidR="00F5270E" w:rsidRPr="00FC0BCE">
        <w:rPr>
          <w:lang w:val="sq-AL"/>
        </w:rPr>
        <w:t>“</w:t>
      </w:r>
      <w:r w:rsidRPr="00FC0BCE">
        <w:rPr>
          <w:lang w:val="sq-AL"/>
        </w:rPr>
        <w:t>Për shtetësinë shqiptare</w:t>
      </w:r>
      <w:r w:rsidR="00F5270E" w:rsidRPr="00FC0BCE">
        <w:rPr>
          <w:lang w:val="sq-AL"/>
        </w:rPr>
        <w:t>”</w:t>
      </w:r>
      <w:r w:rsidRPr="00FC0BCE">
        <w:rPr>
          <w:lang w:val="sq-AL"/>
        </w:rPr>
        <w:t xml:space="preserve">, të ndryshuar, bazuar edhe në propozimin e </w:t>
      </w:r>
      <w:r w:rsidR="004443EE" w:rsidRPr="00FC0BCE">
        <w:rPr>
          <w:lang w:val="sq-AL"/>
        </w:rPr>
        <w:t>m</w:t>
      </w:r>
      <w:r w:rsidRPr="00FC0BCE">
        <w:rPr>
          <w:lang w:val="sq-AL"/>
        </w:rPr>
        <w:t>inistrit të Punëve të Brendshme,</w:t>
      </w:r>
    </w:p>
    <w:p w:rsidR="003A3AAC" w:rsidRPr="00FC0BCE" w:rsidRDefault="003A3AAC" w:rsidP="00D13FAD">
      <w:pPr>
        <w:pStyle w:val="Hapesira7"/>
        <w:rPr>
          <w:spacing w:val="-4"/>
          <w:sz w:val="10"/>
          <w:lang w:val="sq-AL"/>
        </w:rPr>
      </w:pPr>
    </w:p>
    <w:p w:rsidR="003A3AAC" w:rsidRPr="00FC0BCE" w:rsidRDefault="008872D2" w:rsidP="00D13FAD">
      <w:pPr>
        <w:pStyle w:val="Paragraf02"/>
        <w:jc w:val="center"/>
        <w:rPr>
          <w:lang w:val="sq-AL"/>
        </w:rPr>
      </w:pPr>
      <w:r w:rsidRPr="00FC0BCE">
        <w:rPr>
          <w:lang w:val="sq-AL"/>
        </w:rPr>
        <w:t>DEKRETO</w:t>
      </w:r>
      <w:r w:rsidR="003A3AAC" w:rsidRPr="00FC0BCE">
        <w:rPr>
          <w:lang w:val="sq-AL"/>
        </w:rPr>
        <w:t>J</w:t>
      </w:r>
    </w:p>
    <w:p w:rsidR="003A3AAC" w:rsidRPr="00FC0BCE" w:rsidRDefault="003A3AAC" w:rsidP="00D13FAD">
      <w:pPr>
        <w:pStyle w:val="Hapesira7"/>
        <w:rPr>
          <w:sz w:val="10"/>
          <w:lang w:val="sq-AL"/>
        </w:rPr>
      </w:pPr>
    </w:p>
    <w:p w:rsidR="003A3AAC" w:rsidRPr="00FC0BCE" w:rsidRDefault="003A3AAC" w:rsidP="00D13FAD">
      <w:pPr>
        <w:pStyle w:val="Paragraf02"/>
        <w:jc w:val="center"/>
        <w:rPr>
          <w:lang w:val="sq-AL"/>
        </w:rPr>
      </w:pPr>
      <w:r w:rsidRPr="00FC0BCE">
        <w:rPr>
          <w:lang w:val="sq-AL"/>
        </w:rPr>
        <w:t>Neni 1</w:t>
      </w:r>
    </w:p>
    <w:p w:rsidR="003A3AAC" w:rsidRPr="00FC0BCE" w:rsidRDefault="003A3AAC" w:rsidP="00D13FAD">
      <w:pPr>
        <w:pStyle w:val="Hapesira7"/>
        <w:rPr>
          <w:spacing w:val="-4"/>
          <w:sz w:val="10"/>
          <w:lang w:val="sq-AL"/>
        </w:rPr>
      </w:pPr>
    </w:p>
    <w:p w:rsidR="003A3AAC" w:rsidRPr="00FC0BCE" w:rsidRDefault="003A3AAC" w:rsidP="00D13FAD">
      <w:pPr>
        <w:pStyle w:val="Paragraf02"/>
        <w:rPr>
          <w:lang w:val="sq-AL"/>
        </w:rPr>
      </w:pPr>
      <w:r w:rsidRPr="00FC0BCE">
        <w:rPr>
          <w:lang w:val="sq-AL"/>
        </w:rPr>
        <w:t>U lejohet lënia e shtetësisë shqiptare me kërkesë të tyre personave të mëposhtëm:</w:t>
      </w:r>
    </w:p>
    <w:p w:rsidR="003A3AAC" w:rsidRPr="00FC0BCE" w:rsidRDefault="003A3AAC" w:rsidP="00D13FAD">
      <w:pPr>
        <w:pStyle w:val="Paragraf02"/>
        <w:rPr>
          <w:lang w:val="sq-AL"/>
        </w:rPr>
      </w:pPr>
      <w:r w:rsidRPr="00FC0BCE">
        <w:rPr>
          <w:lang w:val="sq-AL"/>
        </w:rPr>
        <w:t>1. Adelina Nikoll Marku (Lika)</w:t>
      </w:r>
    </w:p>
    <w:p w:rsidR="003A3AAC" w:rsidRPr="00FC0BCE" w:rsidRDefault="003A3AAC" w:rsidP="00D13FAD">
      <w:pPr>
        <w:pStyle w:val="Paragraf02"/>
        <w:rPr>
          <w:lang w:val="sq-AL"/>
        </w:rPr>
      </w:pPr>
      <w:r w:rsidRPr="00FC0BCE">
        <w:rPr>
          <w:lang w:val="sq-AL"/>
        </w:rPr>
        <w:t>2. Venesa Burhan Kasapolli</w:t>
      </w:r>
    </w:p>
    <w:p w:rsidR="003A3AAC" w:rsidRPr="00FC0BCE" w:rsidRDefault="003A3AAC" w:rsidP="00D13FAD">
      <w:pPr>
        <w:pStyle w:val="Paragraf02"/>
        <w:rPr>
          <w:lang w:val="sq-AL"/>
        </w:rPr>
      </w:pPr>
      <w:r w:rsidRPr="00FC0BCE">
        <w:rPr>
          <w:lang w:val="sq-AL"/>
        </w:rPr>
        <w:t>3. Xhoana Skender Nooder (Uka)</w:t>
      </w:r>
    </w:p>
    <w:p w:rsidR="003A3AAC" w:rsidRPr="00FC0BCE" w:rsidRDefault="003A3AAC" w:rsidP="00D13FAD">
      <w:pPr>
        <w:pStyle w:val="Paragraf02"/>
        <w:rPr>
          <w:lang w:val="sq-AL"/>
        </w:rPr>
      </w:pPr>
      <w:r w:rsidRPr="00FC0BCE">
        <w:rPr>
          <w:lang w:val="sq-AL"/>
        </w:rPr>
        <w:t>4. Zhelko Dushan Pelçiq (Shelçaj)</w:t>
      </w:r>
    </w:p>
    <w:p w:rsidR="003A3AAC" w:rsidRPr="00FC0BCE" w:rsidRDefault="003A3AAC" w:rsidP="00D13FAD">
      <w:pPr>
        <w:pStyle w:val="Paragraf02"/>
        <w:rPr>
          <w:lang w:val="sq-AL"/>
        </w:rPr>
      </w:pPr>
      <w:r w:rsidRPr="00FC0BCE">
        <w:rPr>
          <w:lang w:val="sq-AL"/>
        </w:rPr>
        <w:t>5. Klodian Panajot Kardasi</w:t>
      </w:r>
    </w:p>
    <w:p w:rsidR="003A3AAC" w:rsidRPr="00FC0BCE" w:rsidRDefault="003A3AAC" w:rsidP="00D13FAD">
      <w:pPr>
        <w:pStyle w:val="Paragraf02"/>
        <w:rPr>
          <w:lang w:val="sq-AL"/>
        </w:rPr>
      </w:pPr>
      <w:r w:rsidRPr="00FC0BCE">
        <w:rPr>
          <w:lang w:val="sq-AL"/>
        </w:rPr>
        <w:t>6. Hajri Lit Ceni</w:t>
      </w:r>
    </w:p>
    <w:p w:rsidR="003A3AAC" w:rsidRPr="00FC0BCE" w:rsidRDefault="003A3AAC" w:rsidP="00D13FAD">
      <w:pPr>
        <w:pStyle w:val="Paragraf02"/>
        <w:rPr>
          <w:lang w:val="sq-AL"/>
        </w:rPr>
      </w:pPr>
      <w:r w:rsidRPr="00FC0BCE">
        <w:rPr>
          <w:lang w:val="sq-AL"/>
        </w:rPr>
        <w:t>7. Vera Jaho Ceni (Cubaj)</w:t>
      </w:r>
    </w:p>
    <w:p w:rsidR="003A3AAC" w:rsidRPr="00FC0BCE" w:rsidRDefault="003A3AAC" w:rsidP="00D13FAD">
      <w:pPr>
        <w:pStyle w:val="Paragraf02"/>
        <w:rPr>
          <w:lang w:val="sq-AL"/>
        </w:rPr>
      </w:pPr>
      <w:r w:rsidRPr="00FC0BCE">
        <w:rPr>
          <w:lang w:val="sq-AL"/>
        </w:rPr>
        <w:t>8. Denada Estref Bardhi</w:t>
      </w:r>
    </w:p>
    <w:p w:rsidR="003A3AAC" w:rsidRPr="00FC0BCE" w:rsidRDefault="003A3AAC" w:rsidP="00D13FAD">
      <w:pPr>
        <w:pStyle w:val="Paragraf02"/>
        <w:rPr>
          <w:lang w:val="sq-AL"/>
        </w:rPr>
      </w:pPr>
      <w:r w:rsidRPr="00FC0BCE">
        <w:rPr>
          <w:lang w:val="sq-AL"/>
        </w:rPr>
        <w:t>9. Rosela Shkëlqim Maxhaku</w:t>
      </w:r>
    </w:p>
    <w:p w:rsidR="003A3AAC" w:rsidRPr="00FC0BCE" w:rsidRDefault="003A3AAC" w:rsidP="00D13FAD">
      <w:pPr>
        <w:pStyle w:val="Paragraf02"/>
        <w:rPr>
          <w:lang w:val="sq-AL"/>
        </w:rPr>
      </w:pPr>
      <w:r w:rsidRPr="00FC0BCE">
        <w:rPr>
          <w:lang w:val="sq-AL"/>
        </w:rPr>
        <w:t>10. Nesilda Serjan Pashaj (Haxhiu)</w:t>
      </w:r>
    </w:p>
    <w:p w:rsidR="003A3AAC" w:rsidRPr="00FC0BCE" w:rsidRDefault="003A3AAC" w:rsidP="00D13FAD">
      <w:pPr>
        <w:pStyle w:val="Paragraf02"/>
        <w:rPr>
          <w:lang w:val="sq-AL"/>
        </w:rPr>
      </w:pPr>
      <w:r w:rsidRPr="00FC0BCE">
        <w:rPr>
          <w:lang w:val="sq-AL"/>
        </w:rPr>
        <w:lastRenderedPageBreak/>
        <w:t>11. Zaim Suat Resulaj</w:t>
      </w:r>
    </w:p>
    <w:p w:rsidR="003A3AAC" w:rsidRPr="00FC0BCE" w:rsidRDefault="003A3AAC" w:rsidP="00D13FAD">
      <w:pPr>
        <w:pStyle w:val="Paragraf02"/>
        <w:rPr>
          <w:lang w:val="sq-AL"/>
        </w:rPr>
      </w:pPr>
      <w:r w:rsidRPr="00FC0BCE">
        <w:rPr>
          <w:lang w:val="sq-AL"/>
        </w:rPr>
        <w:t>12. Denisa Haki Biljali (Kosova)</w:t>
      </w:r>
    </w:p>
    <w:p w:rsidR="003A3AAC" w:rsidRPr="00FC0BCE" w:rsidRDefault="003A3AAC" w:rsidP="00D13FAD">
      <w:pPr>
        <w:pStyle w:val="Paragraf02"/>
        <w:rPr>
          <w:lang w:val="sq-AL"/>
        </w:rPr>
      </w:pPr>
      <w:r w:rsidRPr="00FC0BCE">
        <w:rPr>
          <w:lang w:val="sq-AL"/>
        </w:rPr>
        <w:t>13. Albina Nazif Biljali</w:t>
      </w:r>
    </w:p>
    <w:p w:rsidR="003A3AAC" w:rsidRPr="00FC0BCE" w:rsidRDefault="003A3AAC" w:rsidP="00D13FAD">
      <w:pPr>
        <w:pStyle w:val="Paragraf02"/>
        <w:rPr>
          <w:lang w:val="sq-AL"/>
        </w:rPr>
      </w:pPr>
      <w:r w:rsidRPr="00FC0BCE">
        <w:rPr>
          <w:lang w:val="sq-AL"/>
        </w:rPr>
        <w:t>14. Vido Marko Šoć (Shoqja)</w:t>
      </w:r>
    </w:p>
    <w:p w:rsidR="003A3AAC" w:rsidRPr="00FC0BCE" w:rsidRDefault="003A3AAC" w:rsidP="00D13FAD">
      <w:pPr>
        <w:pStyle w:val="Paragraf02"/>
        <w:rPr>
          <w:lang w:val="sq-AL"/>
        </w:rPr>
      </w:pPr>
      <w:r w:rsidRPr="00FC0BCE">
        <w:rPr>
          <w:lang w:val="sq-AL"/>
        </w:rPr>
        <w:t>15. Diana Kristaq Gjini</w:t>
      </w:r>
    </w:p>
    <w:p w:rsidR="003A3AAC" w:rsidRPr="00FC0BCE" w:rsidRDefault="003A3AAC" w:rsidP="00D13FAD">
      <w:pPr>
        <w:pStyle w:val="Paragraf02"/>
        <w:rPr>
          <w:lang w:val="sq-AL"/>
        </w:rPr>
      </w:pPr>
      <w:r w:rsidRPr="00FC0BCE">
        <w:rPr>
          <w:lang w:val="sq-AL"/>
        </w:rPr>
        <w:t>16. Gosho (Agron) Petro Radusinović (Dritarja)</w:t>
      </w:r>
    </w:p>
    <w:p w:rsidR="003A3AAC" w:rsidRPr="00FC0BCE" w:rsidRDefault="003A3AAC" w:rsidP="00D13FAD">
      <w:pPr>
        <w:pStyle w:val="Paragraf02"/>
        <w:rPr>
          <w:lang w:val="sq-AL"/>
        </w:rPr>
      </w:pPr>
      <w:r w:rsidRPr="00FC0BCE">
        <w:rPr>
          <w:lang w:val="sq-AL"/>
        </w:rPr>
        <w:t>17. Vesko Andro Stajkiq</w:t>
      </w:r>
    </w:p>
    <w:p w:rsidR="003A3AAC" w:rsidRPr="00FC0BCE" w:rsidRDefault="003A3AAC" w:rsidP="00D13FAD">
      <w:pPr>
        <w:pStyle w:val="Paragraf02"/>
        <w:rPr>
          <w:lang w:val="sq-AL"/>
        </w:rPr>
      </w:pPr>
      <w:r w:rsidRPr="00FC0BCE">
        <w:rPr>
          <w:lang w:val="sq-AL"/>
        </w:rPr>
        <w:t>18. Valentina Agim Ries (Ziu)</w:t>
      </w:r>
    </w:p>
    <w:p w:rsidR="003A3AAC" w:rsidRPr="00FC0BCE" w:rsidRDefault="003A3AAC" w:rsidP="00D13FAD">
      <w:pPr>
        <w:pStyle w:val="Paragraf02"/>
        <w:rPr>
          <w:lang w:val="sq-AL"/>
        </w:rPr>
      </w:pPr>
      <w:r w:rsidRPr="00FC0BCE">
        <w:rPr>
          <w:lang w:val="sq-AL"/>
        </w:rPr>
        <w:t>19. Klaus Ferdinand Zogu</w:t>
      </w:r>
    </w:p>
    <w:p w:rsidR="003A3AAC" w:rsidRPr="00FC0BCE" w:rsidRDefault="003A3AAC" w:rsidP="00D13FAD">
      <w:pPr>
        <w:pStyle w:val="Paragraf02"/>
        <w:rPr>
          <w:lang w:val="sq-AL"/>
        </w:rPr>
      </w:pPr>
      <w:r w:rsidRPr="00FC0BCE">
        <w:rPr>
          <w:lang w:val="sq-AL"/>
        </w:rPr>
        <w:t>20. Brikeno Fran Popaj</w:t>
      </w:r>
    </w:p>
    <w:p w:rsidR="003A3AAC" w:rsidRPr="00FC0BCE" w:rsidRDefault="003A3AAC" w:rsidP="00D13FAD">
      <w:pPr>
        <w:pStyle w:val="Paragraf02"/>
        <w:rPr>
          <w:lang w:val="sq-AL"/>
        </w:rPr>
      </w:pPr>
      <w:r w:rsidRPr="00FC0BCE">
        <w:rPr>
          <w:lang w:val="sq-AL"/>
        </w:rPr>
        <w:t>21. Iljaz Bardh Grezda</w:t>
      </w:r>
    </w:p>
    <w:p w:rsidR="003A3AAC" w:rsidRPr="00FC0BCE" w:rsidRDefault="003A3AAC" w:rsidP="00D13FAD">
      <w:pPr>
        <w:pStyle w:val="Paragraf02"/>
        <w:rPr>
          <w:lang w:val="sq-AL"/>
        </w:rPr>
      </w:pPr>
      <w:r w:rsidRPr="00FC0BCE">
        <w:rPr>
          <w:lang w:val="sq-AL"/>
        </w:rPr>
        <w:t>22. Gjergji Kastriot Nanaj</w:t>
      </w:r>
    </w:p>
    <w:p w:rsidR="00D13FAD" w:rsidRPr="00FC0BCE" w:rsidRDefault="00D13FAD" w:rsidP="00D13FAD">
      <w:pPr>
        <w:pStyle w:val="Hapesira7"/>
        <w:rPr>
          <w:sz w:val="10"/>
          <w:lang w:val="sq-AL"/>
        </w:rPr>
      </w:pPr>
    </w:p>
    <w:p w:rsidR="003A3AAC" w:rsidRPr="00FC0BCE" w:rsidRDefault="003A3AAC" w:rsidP="00D13FAD">
      <w:pPr>
        <w:pStyle w:val="NeniNr"/>
        <w:rPr>
          <w:lang w:val="sq-AL"/>
        </w:rPr>
      </w:pPr>
      <w:r w:rsidRPr="00FC0BCE">
        <w:rPr>
          <w:lang w:val="sq-AL"/>
        </w:rPr>
        <w:t>Neni 2</w:t>
      </w:r>
    </w:p>
    <w:p w:rsidR="00D13FAD" w:rsidRPr="00FC0BCE" w:rsidRDefault="00D13FAD" w:rsidP="00D13FAD">
      <w:pPr>
        <w:pStyle w:val="Paragraf02"/>
        <w:rPr>
          <w:sz w:val="8"/>
          <w:lang w:val="sq-AL"/>
        </w:rPr>
      </w:pPr>
    </w:p>
    <w:p w:rsidR="003A3AAC" w:rsidRPr="00FC0BCE" w:rsidRDefault="003A3AAC" w:rsidP="00D13FAD">
      <w:pPr>
        <w:pStyle w:val="Paragraf02"/>
        <w:rPr>
          <w:lang w:val="sq-AL"/>
        </w:rPr>
      </w:pPr>
      <w:r w:rsidRPr="00FC0BCE">
        <w:rPr>
          <w:lang w:val="sq-AL"/>
        </w:rPr>
        <w:t>Ky dekret hyn në fuqi menjëherë.</w:t>
      </w:r>
    </w:p>
    <w:p w:rsidR="003A3AAC" w:rsidRPr="00FC0BCE" w:rsidRDefault="003A3AAC" w:rsidP="00D13FAD">
      <w:pPr>
        <w:pStyle w:val="Hapesira7"/>
        <w:rPr>
          <w:lang w:val="sq-AL"/>
        </w:rPr>
      </w:pPr>
    </w:p>
    <w:p w:rsidR="00D13FAD" w:rsidRPr="00FC0BCE" w:rsidRDefault="003A3AAC" w:rsidP="00D13FAD">
      <w:pPr>
        <w:pStyle w:val="Autoriteti"/>
        <w:keepNext w:val="0"/>
        <w:rPr>
          <w:spacing w:val="-4"/>
          <w:lang w:val="sq-AL"/>
        </w:rPr>
      </w:pPr>
      <w:r w:rsidRPr="00FC0BCE">
        <w:rPr>
          <w:spacing w:val="-4"/>
          <w:lang w:val="sq-AL"/>
        </w:rPr>
        <w:t>PRESIDENTI I REPUBLIKËS</w:t>
      </w:r>
      <w:r w:rsidR="008872D2" w:rsidRPr="00FC0BCE">
        <w:rPr>
          <w:spacing w:val="-4"/>
          <w:lang w:val="sq-AL"/>
        </w:rPr>
        <w:t xml:space="preserve"> </w:t>
      </w:r>
    </w:p>
    <w:p w:rsidR="003A3AAC" w:rsidRPr="00FC0BCE" w:rsidRDefault="008872D2" w:rsidP="00D13FAD">
      <w:pPr>
        <w:pStyle w:val="Autoriteti"/>
        <w:keepNext w:val="0"/>
        <w:rPr>
          <w:spacing w:val="-4"/>
          <w:lang w:val="sq-AL"/>
        </w:rPr>
      </w:pPr>
      <w:r w:rsidRPr="00FC0BCE">
        <w:rPr>
          <w:spacing w:val="-4"/>
          <w:lang w:val="sq-AL"/>
        </w:rPr>
        <w:t>SË SHQIPËRISË</w:t>
      </w:r>
    </w:p>
    <w:p w:rsidR="003A3AAC" w:rsidRPr="00FC0BCE" w:rsidRDefault="008872D2" w:rsidP="00D13FAD">
      <w:pPr>
        <w:pStyle w:val="AutoritetiEmer"/>
        <w:rPr>
          <w:spacing w:val="-4"/>
          <w:lang w:val="sq-AL"/>
        </w:rPr>
      </w:pPr>
      <w:r w:rsidRPr="00FC0BCE">
        <w:rPr>
          <w:spacing w:val="-4"/>
          <w:lang w:val="sq-AL"/>
        </w:rPr>
        <w:t>Bujar Nishani</w:t>
      </w:r>
    </w:p>
    <w:p w:rsidR="003A3AAC" w:rsidRPr="00FC0BCE" w:rsidRDefault="008872D2" w:rsidP="00D13FAD">
      <w:pPr>
        <w:pStyle w:val="Paragraf02"/>
        <w:jc w:val="center"/>
        <w:rPr>
          <w:b/>
          <w:lang w:val="sq-AL"/>
        </w:rPr>
      </w:pPr>
      <w:r w:rsidRPr="00FC0BCE">
        <w:rPr>
          <w:b/>
          <w:lang w:val="sq-AL"/>
        </w:rPr>
        <w:t>DEKRE</w:t>
      </w:r>
      <w:r w:rsidR="003A3AAC" w:rsidRPr="00FC0BCE">
        <w:rPr>
          <w:b/>
          <w:lang w:val="sq-AL"/>
        </w:rPr>
        <w:t>T</w:t>
      </w:r>
    </w:p>
    <w:p w:rsidR="003A3AAC" w:rsidRPr="00FC0BCE" w:rsidRDefault="003A3AAC" w:rsidP="00D13FAD">
      <w:pPr>
        <w:pStyle w:val="Paragraf02"/>
        <w:jc w:val="center"/>
        <w:rPr>
          <w:b/>
          <w:szCs w:val="14"/>
          <w:lang w:val="sq-AL"/>
        </w:rPr>
      </w:pPr>
      <w:r w:rsidRPr="00FC0BCE">
        <w:rPr>
          <w:b/>
          <w:lang w:val="sq-AL"/>
        </w:rPr>
        <w:t>Nr. 10113, datë 3.4.2017</w:t>
      </w:r>
    </w:p>
    <w:p w:rsidR="003A3AAC" w:rsidRPr="00FC0BCE" w:rsidRDefault="003A3AAC" w:rsidP="00D13FAD">
      <w:pPr>
        <w:pStyle w:val="Hapesira7"/>
        <w:rPr>
          <w:spacing w:val="-4"/>
          <w:lang w:val="sq-AL"/>
        </w:rPr>
      </w:pPr>
    </w:p>
    <w:p w:rsidR="003A3AAC" w:rsidRPr="00FC0BCE" w:rsidRDefault="003A3AAC" w:rsidP="00D13FAD">
      <w:pPr>
        <w:pStyle w:val="Paragraf02"/>
        <w:jc w:val="center"/>
        <w:rPr>
          <w:b/>
          <w:szCs w:val="14"/>
          <w:lang w:val="sq-AL"/>
        </w:rPr>
      </w:pPr>
      <w:r w:rsidRPr="00FC0BCE">
        <w:rPr>
          <w:b/>
          <w:lang w:val="sq-AL"/>
        </w:rPr>
        <w:t>PËR LEJIMIN E LËNIES SË SHTETËSISË SHQIPTARE</w:t>
      </w:r>
    </w:p>
    <w:p w:rsidR="003A3AAC" w:rsidRPr="00FC0BCE" w:rsidRDefault="003A3AAC" w:rsidP="00D13FAD">
      <w:pPr>
        <w:pStyle w:val="Hapesira7"/>
        <w:rPr>
          <w:spacing w:val="-4"/>
          <w:lang w:val="sq-AL"/>
        </w:rPr>
      </w:pPr>
    </w:p>
    <w:p w:rsidR="003A3AAC" w:rsidRPr="00FC0BCE" w:rsidRDefault="003A3AAC" w:rsidP="00D13FAD">
      <w:pPr>
        <w:pStyle w:val="Paragraf02"/>
        <w:rPr>
          <w:szCs w:val="14"/>
          <w:lang w:val="sq-AL"/>
        </w:rPr>
      </w:pPr>
      <w:r w:rsidRPr="00FC0BCE">
        <w:rPr>
          <w:szCs w:val="14"/>
          <w:lang w:val="sq-AL"/>
        </w:rPr>
        <w:t xml:space="preserve">Në mbështetje të nenit 92, pika </w:t>
      </w:r>
      <w:r w:rsidR="00F5270E" w:rsidRPr="00FC0BCE">
        <w:rPr>
          <w:szCs w:val="14"/>
          <w:lang w:val="sq-AL"/>
        </w:rPr>
        <w:t>“</w:t>
      </w:r>
      <w:r w:rsidRPr="00FC0BCE">
        <w:rPr>
          <w:szCs w:val="14"/>
          <w:lang w:val="sq-AL"/>
        </w:rPr>
        <w:t>c</w:t>
      </w:r>
      <w:r w:rsidR="00F5270E" w:rsidRPr="00FC0BCE">
        <w:rPr>
          <w:szCs w:val="14"/>
          <w:lang w:val="sq-AL"/>
        </w:rPr>
        <w:t>”</w:t>
      </w:r>
      <w:r w:rsidRPr="00FC0BCE">
        <w:rPr>
          <w:szCs w:val="14"/>
          <w:lang w:val="sq-AL"/>
        </w:rPr>
        <w:t xml:space="preserve"> dhe nenit 93 të Kushtetutës, si dhe të neneve 15 e </w:t>
      </w:r>
      <w:r w:rsidR="004443EE" w:rsidRPr="00FC0BCE">
        <w:rPr>
          <w:szCs w:val="14"/>
          <w:lang w:val="sq-AL"/>
        </w:rPr>
        <w:t>20, të ligjit nr. 8389, datë 5.</w:t>
      </w:r>
      <w:r w:rsidRPr="00FC0BCE">
        <w:rPr>
          <w:szCs w:val="14"/>
          <w:lang w:val="sq-AL"/>
        </w:rPr>
        <w:t>8.1998</w:t>
      </w:r>
      <w:r w:rsidR="004443EE" w:rsidRPr="00FC0BCE">
        <w:rPr>
          <w:szCs w:val="14"/>
          <w:lang w:val="sq-AL"/>
        </w:rPr>
        <w:t>,</w:t>
      </w:r>
      <w:r w:rsidRPr="00FC0BCE">
        <w:rPr>
          <w:szCs w:val="14"/>
          <w:lang w:val="sq-AL"/>
        </w:rPr>
        <w:t xml:space="preserve"> </w:t>
      </w:r>
      <w:r w:rsidR="00F5270E" w:rsidRPr="00FC0BCE">
        <w:rPr>
          <w:szCs w:val="14"/>
          <w:lang w:val="sq-AL"/>
        </w:rPr>
        <w:t>“</w:t>
      </w:r>
      <w:r w:rsidRPr="00FC0BCE">
        <w:rPr>
          <w:szCs w:val="14"/>
          <w:lang w:val="sq-AL"/>
        </w:rPr>
        <w:t>Për shtetësinë shqiptare</w:t>
      </w:r>
      <w:r w:rsidR="00F5270E" w:rsidRPr="00FC0BCE">
        <w:rPr>
          <w:szCs w:val="14"/>
          <w:lang w:val="sq-AL"/>
        </w:rPr>
        <w:t>”</w:t>
      </w:r>
      <w:r w:rsidRPr="00FC0BCE">
        <w:rPr>
          <w:szCs w:val="14"/>
          <w:lang w:val="sq-AL"/>
        </w:rPr>
        <w:t xml:space="preserve">, të ndryshuar, bazuar edhe në propozimin e </w:t>
      </w:r>
      <w:r w:rsidR="004443EE" w:rsidRPr="00FC0BCE">
        <w:rPr>
          <w:szCs w:val="14"/>
          <w:lang w:val="sq-AL"/>
        </w:rPr>
        <w:t>m</w:t>
      </w:r>
      <w:r w:rsidRPr="00FC0BCE">
        <w:rPr>
          <w:szCs w:val="14"/>
          <w:lang w:val="sq-AL"/>
        </w:rPr>
        <w:t>inistrit të Punëve të Brendshme,</w:t>
      </w:r>
    </w:p>
    <w:p w:rsidR="003A3AAC" w:rsidRPr="00FC0BCE" w:rsidRDefault="003A3AAC" w:rsidP="00D13FAD">
      <w:pPr>
        <w:pStyle w:val="Hapesira7"/>
        <w:rPr>
          <w:spacing w:val="-4"/>
          <w:lang w:val="sq-AL"/>
        </w:rPr>
      </w:pPr>
    </w:p>
    <w:p w:rsidR="003A3AAC" w:rsidRPr="00FC0BCE" w:rsidRDefault="008872D2" w:rsidP="00D13FAD">
      <w:pPr>
        <w:pStyle w:val="Paragraf02"/>
        <w:jc w:val="center"/>
        <w:rPr>
          <w:szCs w:val="14"/>
          <w:lang w:val="sq-AL"/>
        </w:rPr>
      </w:pPr>
      <w:r w:rsidRPr="00FC0BCE">
        <w:rPr>
          <w:lang w:val="sq-AL"/>
        </w:rPr>
        <w:t>DEKRETO</w:t>
      </w:r>
      <w:r w:rsidR="003A3AAC" w:rsidRPr="00FC0BCE">
        <w:rPr>
          <w:lang w:val="sq-AL"/>
        </w:rPr>
        <w:t>J</w:t>
      </w:r>
      <w:r w:rsidRPr="00FC0BCE">
        <w:rPr>
          <w:lang w:val="sq-AL"/>
        </w:rPr>
        <w:t>:</w:t>
      </w:r>
    </w:p>
    <w:p w:rsidR="003A3AAC" w:rsidRPr="00FC0BCE" w:rsidRDefault="003A3AAC" w:rsidP="00D13FAD">
      <w:pPr>
        <w:pStyle w:val="Hapesira7"/>
        <w:rPr>
          <w:spacing w:val="-4"/>
          <w:lang w:val="sq-AL"/>
        </w:rPr>
      </w:pPr>
    </w:p>
    <w:p w:rsidR="003A3AAC" w:rsidRPr="00FC0BCE" w:rsidRDefault="003A3AAC" w:rsidP="00D13FAD">
      <w:pPr>
        <w:pStyle w:val="Paragraf02"/>
        <w:jc w:val="center"/>
        <w:rPr>
          <w:szCs w:val="14"/>
          <w:lang w:val="sq-AL"/>
        </w:rPr>
      </w:pPr>
      <w:r w:rsidRPr="00FC0BCE">
        <w:rPr>
          <w:lang w:val="sq-AL"/>
        </w:rPr>
        <w:t>Neni 1</w:t>
      </w:r>
    </w:p>
    <w:p w:rsidR="008872D2" w:rsidRPr="00FC0BCE" w:rsidRDefault="008872D2" w:rsidP="00D13FAD">
      <w:pPr>
        <w:pStyle w:val="Hapesira7"/>
        <w:rPr>
          <w:spacing w:val="-4"/>
          <w:lang w:val="sq-AL"/>
        </w:rPr>
      </w:pPr>
    </w:p>
    <w:p w:rsidR="003A3AAC" w:rsidRPr="00FC0BCE" w:rsidRDefault="003A3AAC" w:rsidP="00D13FAD">
      <w:pPr>
        <w:pStyle w:val="Paragraf02"/>
        <w:rPr>
          <w:szCs w:val="14"/>
          <w:lang w:val="sq-AL"/>
        </w:rPr>
      </w:pPr>
      <w:r w:rsidRPr="00FC0BCE">
        <w:rPr>
          <w:szCs w:val="14"/>
          <w:lang w:val="sq-AL"/>
        </w:rPr>
        <w:t>U lejohet lënia e shtetësisë shqiptare me kërkesë të tyre personave të mëposhtëm:</w:t>
      </w:r>
    </w:p>
    <w:p w:rsidR="003A3AAC" w:rsidRPr="00FC0BCE" w:rsidRDefault="003A3AAC" w:rsidP="00D13FAD">
      <w:pPr>
        <w:pStyle w:val="Paragraf02"/>
        <w:rPr>
          <w:szCs w:val="14"/>
          <w:lang w:val="sq-AL"/>
        </w:rPr>
      </w:pPr>
      <w:r w:rsidRPr="00FC0BCE">
        <w:rPr>
          <w:szCs w:val="14"/>
          <w:lang w:val="sq-AL"/>
        </w:rPr>
        <w:t>1. Hendri Selim Sulejman Begollari</w:t>
      </w:r>
    </w:p>
    <w:p w:rsidR="003A3AAC" w:rsidRPr="00FC0BCE" w:rsidRDefault="003A3AAC" w:rsidP="00D13FAD">
      <w:pPr>
        <w:pStyle w:val="Paragraf02"/>
        <w:rPr>
          <w:szCs w:val="14"/>
          <w:lang w:val="sq-AL"/>
        </w:rPr>
      </w:pPr>
      <w:r w:rsidRPr="00FC0BCE">
        <w:rPr>
          <w:szCs w:val="14"/>
          <w:lang w:val="sq-AL"/>
        </w:rPr>
        <w:t>2. Erjon Pavli Bushi</w:t>
      </w:r>
    </w:p>
    <w:p w:rsidR="003A3AAC" w:rsidRPr="00FC0BCE" w:rsidRDefault="003A3AAC" w:rsidP="00D13FAD">
      <w:pPr>
        <w:pStyle w:val="Paragraf02"/>
        <w:rPr>
          <w:szCs w:val="14"/>
          <w:lang w:val="sq-AL"/>
        </w:rPr>
      </w:pPr>
      <w:r w:rsidRPr="00FC0BCE">
        <w:rPr>
          <w:szCs w:val="14"/>
          <w:lang w:val="sq-AL"/>
        </w:rPr>
        <w:t>3. Alketa Ali Merkaj</w:t>
      </w:r>
    </w:p>
    <w:p w:rsidR="003A3AAC" w:rsidRPr="00FC0BCE" w:rsidRDefault="003A3AAC" w:rsidP="00D13FAD">
      <w:pPr>
        <w:pStyle w:val="Paragraf02"/>
        <w:rPr>
          <w:szCs w:val="14"/>
          <w:lang w:val="sq-AL"/>
        </w:rPr>
      </w:pPr>
      <w:r w:rsidRPr="00FC0BCE">
        <w:rPr>
          <w:szCs w:val="14"/>
          <w:lang w:val="sq-AL"/>
        </w:rPr>
        <w:t>4. Leart Erjon Bushi</w:t>
      </w:r>
    </w:p>
    <w:p w:rsidR="003A3AAC" w:rsidRPr="00FC0BCE" w:rsidRDefault="003A3AAC" w:rsidP="00D13FAD">
      <w:pPr>
        <w:pStyle w:val="Paragraf02"/>
        <w:rPr>
          <w:szCs w:val="14"/>
          <w:lang w:val="sq-AL"/>
        </w:rPr>
      </w:pPr>
      <w:r w:rsidRPr="00FC0BCE">
        <w:rPr>
          <w:szCs w:val="14"/>
          <w:lang w:val="sq-AL"/>
        </w:rPr>
        <w:t>5. Nedelko Branko Radusinoviq (Dritarja)</w:t>
      </w:r>
    </w:p>
    <w:p w:rsidR="003A3AAC" w:rsidRPr="00FC0BCE" w:rsidRDefault="003A3AAC" w:rsidP="00D13FAD">
      <w:pPr>
        <w:pStyle w:val="Paragraf02"/>
        <w:rPr>
          <w:szCs w:val="14"/>
          <w:lang w:val="sq-AL"/>
        </w:rPr>
      </w:pPr>
      <w:r w:rsidRPr="00FC0BCE">
        <w:rPr>
          <w:szCs w:val="14"/>
          <w:lang w:val="sq-AL"/>
        </w:rPr>
        <w:t>6. Ina Ferdinand Gala</w:t>
      </w:r>
    </w:p>
    <w:p w:rsidR="003A3AAC" w:rsidRPr="00FC0BCE" w:rsidRDefault="003A3AAC" w:rsidP="00D13FAD">
      <w:pPr>
        <w:pStyle w:val="Paragraf02"/>
        <w:rPr>
          <w:szCs w:val="14"/>
          <w:lang w:val="sq-AL"/>
        </w:rPr>
      </w:pPr>
      <w:r w:rsidRPr="00FC0BCE">
        <w:rPr>
          <w:szCs w:val="14"/>
          <w:lang w:val="sq-AL"/>
        </w:rPr>
        <w:t>7. Genti Skënder Shahaj</w:t>
      </w:r>
    </w:p>
    <w:p w:rsidR="003A3AAC" w:rsidRPr="00FC0BCE" w:rsidRDefault="003A3AAC" w:rsidP="00D13FAD">
      <w:pPr>
        <w:pStyle w:val="Paragraf02"/>
        <w:rPr>
          <w:szCs w:val="14"/>
          <w:lang w:val="sq-AL"/>
        </w:rPr>
      </w:pPr>
      <w:r w:rsidRPr="00FC0BCE">
        <w:rPr>
          <w:szCs w:val="14"/>
          <w:lang w:val="sq-AL"/>
        </w:rPr>
        <w:t>8. Evisa Zenel Neveling (Rami)</w:t>
      </w:r>
    </w:p>
    <w:p w:rsidR="003A3AAC" w:rsidRPr="00FC0BCE" w:rsidRDefault="003A3AAC" w:rsidP="00D13FAD">
      <w:pPr>
        <w:pStyle w:val="Paragraf02"/>
        <w:rPr>
          <w:szCs w:val="14"/>
          <w:lang w:val="sq-AL"/>
        </w:rPr>
      </w:pPr>
      <w:r w:rsidRPr="00FC0BCE">
        <w:rPr>
          <w:szCs w:val="14"/>
          <w:lang w:val="sq-AL"/>
        </w:rPr>
        <w:t>9. Ferdinand Dedë Gjoklaj</w:t>
      </w:r>
    </w:p>
    <w:p w:rsidR="003A3AAC" w:rsidRPr="00FC0BCE" w:rsidRDefault="003A3AAC" w:rsidP="00D13FAD">
      <w:pPr>
        <w:pStyle w:val="Paragraf02"/>
        <w:rPr>
          <w:szCs w:val="14"/>
          <w:lang w:val="sq-AL"/>
        </w:rPr>
      </w:pPr>
      <w:r w:rsidRPr="00FC0BCE">
        <w:rPr>
          <w:szCs w:val="14"/>
          <w:lang w:val="sq-AL"/>
        </w:rPr>
        <w:t>10. Roza Kol Kotorri (Përgjoni)</w:t>
      </w:r>
    </w:p>
    <w:p w:rsidR="003A3AAC" w:rsidRPr="00FC0BCE" w:rsidRDefault="003A3AAC" w:rsidP="00D13FAD">
      <w:pPr>
        <w:pStyle w:val="Paragraf02"/>
        <w:rPr>
          <w:szCs w:val="14"/>
          <w:lang w:val="sq-AL"/>
        </w:rPr>
      </w:pPr>
      <w:r w:rsidRPr="00FC0BCE">
        <w:rPr>
          <w:szCs w:val="14"/>
          <w:lang w:val="sq-AL"/>
        </w:rPr>
        <w:t>11. Agime Uk Wolfs (Danaj)</w:t>
      </w:r>
    </w:p>
    <w:p w:rsidR="003A3AAC" w:rsidRPr="00FC0BCE" w:rsidRDefault="003A3AAC" w:rsidP="00D13FAD">
      <w:pPr>
        <w:pStyle w:val="Paragraf02"/>
        <w:rPr>
          <w:szCs w:val="14"/>
          <w:lang w:val="sq-AL"/>
        </w:rPr>
      </w:pPr>
      <w:r w:rsidRPr="00FC0BCE">
        <w:rPr>
          <w:szCs w:val="14"/>
          <w:lang w:val="sq-AL"/>
        </w:rPr>
        <w:t>12. Rezart Arjanit Dervishaj</w:t>
      </w:r>
    </w:p>
    <w:p w:rsidR="003A3AAC" w:rsidRPr="00FC0BCE" w:rsidRDefault="003A3AAC" w:rsidP="00D13FAD">
      <w:pPr>
        <w:pStyle w:val="Paragraf02"/>
        <w:rPr>
          <w:szCs w:val="14"/>
          <w:lang w:val="sq-AL"/>
        </w:rPr>
      </w:pPr>
      <w:r w:rsidRPr="00FC0BCE">
        <w:rPr>
          <w:szCs w:val="14"/>
          <w:lang w:val="sq-AL"/>
        </w:rPr>
        <w:t>13. Agim Hasan Musha</w:t>
      </w:r>
    </w:p>
    <w:p w:rsidR="003A3AAC" w:rsidRPr="00FC0BCE" w:rsidRDefault="003A3AAC" w:rsidP="00D13FAD">
      <w:pPr>
        <w:pStyle w:val="Paragraf02"/>
        <w:rPr>
          <w:szCs w:val="14"/>
          <w:lang w:val="sq-AL"/>
        </w:rPr>
      </w:pPr>
      <w:r w:rsidRPr="00FC0BCE">
        <w:rPr>
          <w:szCs w:val="14"/>
          <w:lang w:val="sq-AL"/>
        </w:rPr>
        <w:t>14. Manjola Bardhyl Laçi (Kadria)</w:t>
      </w:r>
    </w:p>
    <w:p w:rsidR="003A3AAC" w:rsidRPr="00FC0BCE" w:rsidRDefault="003A3AAC" w:rsidP="00D13FAD">
      <w:pPr>
        <w:pStyle w:val="Paragraf02"/>
        <w:rPr>
          <w:szCs w:val="14"/>
          <w:lang w:val="sq-AL"/>
        </w:rPr>
      </w:pPr>
      <w:r w:rsidRPr="00FC0BCE">
        <w:rPr>
          <w:szCs w:val="14"/>
          <w:lang w:val="sq-AL"/>
        </w:rPr>
        <w:t>15. Joana Arben Ndreka</w:t>
      </w:r>
    </w:p>
    <w:p w:rsidR="003A3AAC" w:rsidRPr="00FC0BCE" w:rsidRDefault="003A3AAC" w:rsidP="00D13FAD">
      <w:pPr>
        <w:pStyle w:val="Paragraf02"/>
        <w:rPr>
          <w:szCs w:val="14"/>
          <w:lang w:val="sq-AL"/>
        </w:rPr>
      </w:pPr>
      <w:r w:rsidRPr="00FC0BCE">
        <w:rPr>
          <w:szCs w:val="14"/>
          <w:lang w:val="sq-AL"/>
        </w:rPr>
        <w:t>16. Emanuela Rajko Krstović (Nikollaj)</w:t>
      </w:r>
    </w:p>
    <w:p w:rsidR="003A3AAC" w:rsidRPr="00FC0BCE" w:rsidRDefault="003A3AAC" w:rsidP="00D13FAD">
      <w:pPr>
        <w:pStyle w:val="Paragraf02"/>
        <w:rPr>
          <w:szCs w:val="14"/>
          <w:lang w:val="sq-AL"/>
        </w:rPr>
      </w:pPr>
      <w:r w:rsidRPr="00FC0BCE">
        <w:rPr>
          <w:szCs w:val="14"/>
          <w:lang w:val="sq-AL"/>
        </w:rPr>
        <w:lastRenderedPageBreak/>
        <w:t>17. Akil Petrit Shabani</w:t>
      </w:r>
    </w:p>
    <w:p w:rsidR="003A3AAC" w:rsidRPr="00FC0BCE" w:rsidRDefault="003A3AAC" w:rsidP="00D13FAD">
      <w:pPr>
        <w:pStyle w:val="Paragraf02"/>
        <w:rPr>
          <w:szCs w:val="14"/>
          <w:lang w:val="sq-AL"/>
        </w:rPr>
      </w:pPr>
      <w:r w:rsidRPr="00FC0BCE">
        <w:rPr>
          <w:szCs w:val="14"/>
          <w:lang w:val="sq-AL"/>
        </w:rPr>
        <w:t>18. Olion Veri Shahinaj</w:t>
      </w:r>
    </w:p>
    <w:p w:rsidR="003A3AAC" w:rsidRPr="00FC0BCE" w:rsidRDefault="003A3AAC" w:rsidP="00D13FAD">
      <w:pPr>
        <w:pStyle w:val="Paragraf02"/>
        <w:rPr>
          <w:szCs w:val="14"/>
          <w:lang w:val="sq-AL"/>
        </w:rPr>
      </w:pPr>
      <w:r w:rsidRPr="00FC0BCE">
        <w:rPr>
          <w:szCs w:val="14"/>
          <w:lang w:val="sq-AL"/>
        </w:rPr>
        <w:t>19. Olgerta Përparim Kuçi</w:t>
      </w:r>
    </w:p>
    <w:p w:rsidR="003A3AAC" w:rsidRPr="00FC0BCE" w:rsidRDefault="003A3AAC" w:rsidP="00D13FAD">
      <w:pPr>
        <w:pStyle w:val="Paragraf02"/>
        <w:rPr>
          <w:szCs w:val="14"/>
          <w:lang w:val="sq-AL"/>
        </w:rPr>
      </w:pPr>
      <w:r w:rsidRPr="00FC0BCE">
        <w:rPr>
          <w:szCs w:val="14"/>
          <w:lang w:val="sq-AL"/>
        </w:rPr>
        <w:t>20. Amelia Marco Aurelio Rodriguez Kuçi</w:t>
      </w:r>
    </w:p>
    <w:p w:rsidR="00B819FC" w:rsidRPr="00FC0BCE" w:rsidRDefault="00B819FC" w:rsidP="00D13FAD">
      <w:pPr>
        <w:pStyle w:val="Paragraf02"/>
        <w:rPr>
          <w:sz w:val="14"/>
          <w:lang w:val="sq-AL"/>
        </w:rPr>
      </w:pPr>
    </w:p>
    <w:p w:rsidR="003A3AAC" w:rsidRPr="00FC0BCE" w:rsidRDefault="003A3AAC" w:rsidP="00B819FC">
      <w:pPr>
        <w:pStyle w:val="Paragraf02"/>
        <w:jc w:val="center"/>
        <w:rPr>
          <w:szCs w:val="14"/>
          <w:lang w:val="sq-AL"/>
        </w:rPr>
      </w:pPr>
      <w:r w:rsidRPr="00FC0BCE">
        <w:rPr>
          <w:lang w:val="sq-AL"/>
        </w:rPr>
        <w:t>Neni 2</w:t>
      </w:r>
    </w:p>
    <w:p w:rsidR="00B819FC" w:rsidRPr="00FC0BCE" w:rsidRDefault="00B819FC" w:rsidP="00D13FAD">
      <w:pPr>
        <w:pStyle w:val="Paragraf02"/>
        <w:rPr>
          <w:sz w:val="14"/>
          <w:szCs w:val="14"/>
          <w:lang w:val="sq-AL"/>
        </w:rPr>
      </w:pPr>
    </w:p>
    <w:p w:rsidR="003A3AAC" w:rsidRPr="00FC0BCE" w:rsidRDefault="003A3AAC" w:rsidP="00D13FAD">
      <w:pPr>
        <w:pStyle w:val="Paragraf02"/>
        <w:rPr>
          <w:szCs w:val="14"/>
          <w:lang w:val="sq-AL"/>
        </w:rPr>
      </w:pPr>
      <w:r w:rsidRPr="00FC0BCE">
        <w:rPr>
          <w:szCs w:val="14"/>
          <w:lang w:val="sq-AL"/>
        </w:rPr>
        <w:t>Ky dekret hyn në fuqi menjëherë.</w:t>
      </w:r>
    </w:p>
    <w:p w:rsidR="003A3AAC" w:rsidRPr="00FC0BCE" w:rsidRDefault="003A3AAC" w:rsidP="00D13FAD">
      <w:pPr>
        <w:pStyle w:val="Hapesira7"/>
        <w:rPr>
          <w:spacing w:val="-4"/>
          <w:lang w:val="sq-AL"/>
        </w:rPr>
      </w:pPr>
    </w:p>
    <w:p w:rsidR="00B819FC" w:rsidRPr="00FC0BCE" w:rsidRDefault="008872D2" w:rsidP="00D13FAD">
      <w:pPr>
        <w:pStyle w:val="Autoriteti"/>
        <w:keepNext w:val="0"/>
        <w:rPr>
          <w:spacing w:val="-4"/>
          <w:lang w:val="sq-AL"/>
        </w:rPr>
      </w:pPr>
      <w:r w:rsidRPr="00FC0BCE">
        <w:rPr>
          <w:spacing w:val="-4"/>
          <w:lang w:val="sq-AL"/>
        </w:rPr>
        <w:t xml:space="preserve">PRESIDENTI I REPUBLIKËS </w:t>
      </w:r>
    </w:p>
    <w:p w:rsidR="008872D2" w:rsidRPr="00FC0BCE" w:rsidRDefault="008872D2" w:rsidP="00D13FAD">
      <w:pPr>
        <w:pStyle w:val="Autoriteti"/>
        <w:keepNext w:val="0"/>
        <w:rPr>
          <w:spacing w:val="-4"/>
          <w:lang w:val="sq-AL"/>
        </w:rPr>
      </w:pPr>
      <w:r w:rsidRPr="00FC0BCE">
        <w:rPr>
          <w:spacing w:val="-4"/>
          <w:lang w:val="sq-AL"/>
        </w:rPr>
        <w:t>SË SHQIPËRISË</w:t>
      </w:r>
    </w:p>
    <w:p w:rsidR="008872D2" w:rsidRPr="00FC0BCE" w:rsidRDefault="008872D2" w:rsidP="00D13FAD">
      <w:pPr>
        <w:pStyle w:val="AutoritetiEmer"/>
        <w:rPr>
          <w:spacing w:val="-4"/>
          <w:lang w:val="sq-AL"/>
        </w:rPr>
      </w:pPr>
      <w:r w:rsidRPr="00FC0BCE">
        <w:rPr>
          <w:spacing w:val="-4"/>
          <w:lang w:val="sq-AL"/>
        </w:rPr>
        <w:t>Bujar Nishani</w:t>
      </w:r>
    </w:p>
    <w:p w:rsidR="003A3AAC" w:rsidRPr="00FC0BCE" w:rsidRDefault="003A3AAC" w:rsidP="00D13FAD">
      <w:pPr>
        <w:pStyle w:val="Hapesira7"/>
        <w:rPr>
          <w:spacing w:val="-4"/>
          <w:lang w:val="sq-AL"/>
        </w:rPr>
      </w:pPr>
    </w:p>
    <w:p w:rsidR="0004345A" w:rsidRPr="00FC0BCE" w:rsidRDefault="0004345A" w:rsidP="00D13FAD">
      <w:pPr>
        <w:pStyle w:val="Paragraf02"/>
        <w:jc w:val="center"/>
        <w:rPr>
          <w:b/>
          <w:lang w:val="sq-AL"/>
        </w:rPr>
      </w:pPr>
      <w:r w:rsidRPr="00FC0BCE">
        <w:rPr>
          <w:b/>
          <w:lang w:val="sq-AL"/>
        </w:rPr>
        <w:t>UDHËZIM</w:t>
      </w:r>
    </w:p>
    <w:p w:rsidR="0004345A" w:rsidRPr="00FC0BCE" w:rsidRDefault="00D65BB3" w:rsidP="00D13FAD">
      <w:pPr>
        <w:pStyle w:val="Paragraf02"/>
        <w:jc w:val="center"/>
        <w:rPr>
          <w:b/>
          <w:lang w:val="sq-AL"/>
        </w:rPr>
      </w:pPr>
      <w:r>
        <w:rPr>
          <w:b/>
          <w:lang w:val="sq-AL"/>
        </w:rPr>
        <w:t>Nr. 12, datë 4.4.</w:t>
      </w:r>
      <w:r w:rsidR="0004345A" w:rsidRPr="00FC0BCE">
        <w:rPr>
          <w:b/>
          <w:lang w:val="sq-AL"/>
        </w:rPr>
        <w:t>2017</w:t>
      </w:r>
    </w:p>
    <w:p w:rsidR="0004345A" w:rsidRPr="00FC0BCE" w:rsidRDefault="0004345A" w:rsidP="00D13FAD">
      <w:pPr>
        <w:pStyle w:val="Hapesira7"/>
        <w:rPr>
          <w:spacing w:val="-4"/>
          <w:lang w:val="sq-AL"/>
        </w:rPr>
      </w:pPr>
    </w:p>
    <w:p w:rsidR="0071128C" w:rsidRDefault="0004345A" w:rsidP="00D13FAD">
      <w:pPr>
        <w:pStyle w:val="Paragraf02"/>
        <w:jc w:val="center"/>
        <w:rPr>
          <w:b/>
          <w:color w:val="000000"/>
          <w:lang w:val="sq-AL"/>
        </w:rPr>
      </w:pPr>
      <w:r w:rsidRPr="00FC0BCE">
        <w:rPr>
          <w:b/>
          <w:lang w:val="sq-AL"/>
        </w:rPr>
        <w:t xml:space="preserve">PËR DISA SHTESA DHE NDRYSHIME </w:t>
      </w:r>
      <w:r w:rsidRPr="00FC0BCE">
        <w:rPr>
          <w:b/>
          <w:color w:val="000000"/>
          <w:lang w:val="sq-AL"/>
        </w:rPr>
        <w:t xml:space="preserve">NË UDHËZIMIN NR. 26, DATË 4.9.2008, </w:t>
      </w:r>
      <w:r w:rsidR="00F5270E" w:rsidRPr="00FC0BCE">
        <w:rPr>
          <w:b/>
          <w:color w:val="000000"/>
          <w:lang w:val="sq-AL"/>
        </w:rPr>
        <w:t>“</w:t>
      </w:r>
      <w:r w:rsidRPr="00FC0BCE">
        <w:rPr>
          <w:b/>
          <w:color w:val="000000"/>
          <w:lang w:val="sq-AL"/>
        </w:rPr>
        <w:t>PËR TAKSAT KOMBËTARE</w:t>
      </w:r>
      <w:r w:rsidR="00F5270E" w:rsidRPr="00FC0BCE">
        <w:rPr>
          <w:b/>
          <w:color w:val="000000"/>
          <w:lang w:val="sq-AL"/>
        </w:rPr>
        <w:t>”</w:t>
      </w:r>
      <w:r w:rsidRPr="00FC0BCE">
        <w:rPr>
          <w:b/>
          <w:color w:val="000000"/>
          <w:lang w:val="sq-AL"/>
        </w:rPr>
        <w:t xml:space="preserve">, </w:t>
      </w:r>
    </w:p>
    <w:p w:rsidR="0004345A" w:rsidRPr="00FC0BCE" w:rsidRDefault="0004345A" w:rsidP="00D13FAD">
      <w:pPr>
        <w:pStyle w:val="Paragraf02"/>
        <w:jc w:val="center"/>
        <w:rPr>
          <w:b/>
          <w:color w:val="000000"/>
          <w:lang w:val="sq-AL"/>
        </w:rPr>
      </w:pPr>
      <w:r w:rsidRPr="00FC0BCE">
        <w:rPr>
          <w:b/>
          <w:color w:val="000000"/>
          <w:lang w:val="sq-AL"/>
        </w:rPr>
        <w:t>TË NDRYSHUAR</w:t>
      </w:r>
    </w:p>
    <w:p w:rsidR="0004345A" w:rsidRPr="00FC0BCE" w:rsidRDefault="0004345A" w:rsidP="00D13FAD">
      <w:pPr>
        <w:pStyle w:val="Hapesira7"/>
        <w:rPr>
          <w:spacing w:val="-4"/>
          <w:lang w:val="sq-AL"/>
        </w:rPr>
      </w:pPr>
    </w:p>
    <w:p w:rsidR="0004345A" w:rsidRPr="00FC0BCE" w:rsidRDefault="0004345A" w:rsidP="00D13FAD">
      <w:pPr>
        <w:pStyle w:val="Paragraf02"/>
        <w:rPr>
          <w:color w:val="000000"/>
          <w:lang w:val="sq-AL"/>
        </w:rPr>
      </w:pPr>
      <w:r w:rsidRPr="00FC0BCE">
        <w:rPr>
          <w:color w:val="000000"/>
          <w:lang w:val="sq-AL"/>
        </w:rPr>
        <w:t xml:space="preserve">Në mbështetje të nenit 102, pika 4 të Kushtetutës </w:t>
      </w:r>
      <w:r w:rsidRPr="00FC0BCE">
        <w:rPr>
          <w:lang w:val="sq-AL"/>
        </w:rPr>
        <w:t xml:space="preserve">së Republikës së Shqipërisë </w:t>
      </w:r>
      <w:r w:rsidRPr="00FC0BCE">
        <w:rPr>
          <w:color w:val="000000"/>
          <w:lang w:val="sq-AL"/>
        </w:rPr>
        <w:t>dhe të ligjit nr. 9975, datë 28.7.2008</w:t>
      </w:r>
      <w:r w:rsidR="004443EE" w:rsidRPr="00FC0BCE">
        <w:rPr>
          <w:color w:val="000000"/>
          <w:lang w:val="sq-AL"/>
        </w:rPr>
        <w:t>,</w:t>
      </w:r>
      <w:r w:rsidRPr="00FC0BCE">
        <w:rPr>
          <w:color w:val="000000"/>
          <w:lang w:val="sq-AL"/>
        </w:rPr>
        <w:t xml:space="preserve"> </w:t>
      </w:r>
      <w:r w:rsidR="00F5270E" w:rsidRPr="00FC0BCE">
        <w:rPr>
          <w:color w:val="000000"/>
          <w:lang w:val="sq-AL"/>
        </w:rPr>
        <w:t>“</w:t>
      </w:r>
      <w:r w:rsidRPr="00FC0BCE">
        <w:rPr>
          <w:color w:val="000000"/>
          <w:lang w:val="sq-AL"/>
        </w:rPr>
        <w:t>Për taksat kombëtare</w:t>
      </w:r>
      <w:r w:rsidR="00F5270E" w:rsidRPr="00FC0BCE">
        <w:rPr>
          <w:color w:val="000000"/>
          <w:lang w:val="sq-AL"/>
        </w:rPr>
        <w:t>”</w:t>
      </w:r>
      <w:r w:rsidRPr="00FC0BCE">
        <w:rPr>
          <w:color w:val="000000"/>
          <w:lang w:val="sq-AL"/>
        </w:rPr>
        <w:t xml:space="preserve">, të ndryshuar, </w:t>
      </w:r>
      <w:r w:rsidR="004443EE" w:rsidRPr="00FC0BCE">
        <w:rPr>
          <w:color w:val="000000"/>
          <w:lang w:val="sq-AL"/>
        </w:rPr>
        <w:t>m</w:t>
      </w:r>
      <w:r w:rsidRPr="00FC0BCE">
        <w:rPr>
          <w:color w:val="000000"/>
          <w:lang w:val="sq-AL"/>
        </w:rPr>
        <w:t>inistri i Financave</w:t>
      </w:r>
    </w:p>
    <w:p w:rsidR="0004345A" w:rsidRPr="00FC0BCE" w:rsidRDefault="0004345A" w:rsidP="00D13FAD">
      <w:pPr>
        <w:pStyle w:val="Hapesira7"/>
        <w:rPr>
          <w:spacing w:val="-4"/>
          <w:lang w:val="sq-AL"/>
        </w:rPr>
      </w:pPr>
    </w:p>
    <w:p w:rsidR="0004345A" w:rsidRPr="00FC0BCE" w:rsidRDefault="0004345A" w:rsidP="00D13FAD">
      <w:pPr>
        <w:pStyle w:val="Paragraf02"/>
        <w:jc w:val="center"/>
        <w:rPr>
          <w:lang w:val="sq-AL"/>
        </w:rPr>
      </w:pPr>
      <w:r w:rsidRPr="00FC0BCE">
        <w:rPr>
          <w:lang w:val="sq-AL"/>
        </w:rPr>
        <w:t>UDHËZON:</w:t>
      </w:r>
    </w:p>
    <w:p w:rsidR="0004345A" w:rsidRPr="00FC0BCE" w:rsidRDefault="0004345A" w:rsidP="00D13FAD">
      <w:pPr>
        <w:pStyle w:val="Hapesira7"/>
        <w:rPr>
          <w:spacing w:val="-4"/>
          <w:lang w:val="sq-AL"/>
        </w:rPr>
      </w:pPr>
    </w:p>
    <w:p w:rsidR="0004345A" w:rsidRPr="00FC0BCE" w:rsidRDefault="0004345A" w:rsidP="00D13FAD">
      <w:pPr>
        <w:pStyle w:val="Paragraf02"/>
        <w:rPr>
          <w:color w:val="000000"/>
          <w:lang w:val="sq-AL"/>
        </w:rPr>
      </w:pPr>
      <w:r w:rsidRPr="00FC0BCE">
        <w:rPr>
          <w:color w:val="000000"/>
          <w:lang w:val="sq-AL"/>
        </w:rPr>
        <w:t xml:space="preserve">Në </w:t>
      </w:r>
      <w:r w:rsidR="004443EE" w:rsidRPr="00FC0BCE">
        <w:rPr>
          <w:color w:val="000000"/>
          <w:lang w:val="sq-AL"/>
        </w:rPr>
        <w:t>u</w:t>
      </w:r>
      <w:r w:rsidRPr="00FC0BCE">
        <w:rPr>
          <w:color w:val="000000"/>
          <w:lang w:val="sq-AL"/>
        </w:rPr>
        <w:t>dhëzimin nr. 26, datë 4.9.2008</w:t>
      </w:r>
      <w:r w:rsidR="0001017A" w:rsidRPr="00FC0BCE">
        <w:rPr>
          <w:color w:val="000000"/>
          <w:lang w:val="sq-AL"/>
        </w:rPr>
        <w:t>,</w:t>
      </w:r>
      <w:r w:rsidRPr="00FC0BCE">
        <w:rPr>
          <w:color w:val="000000"/>
          <w:lang w:val="sq-AL"/>
        </w:rPr>
        <w:t xml:space="preserve"> </w:t>
      </w:r>
      <w:r w:rsidR="00F5270E" w:rsidRPr="00FC0BCE">
        <w:rPr>
          <w:color w:val="000000"/>
          <w:lang w:val="sq-AL"/>
        </w:rPr>
        <w:t>“</w:t>
      </w:r>
      <w:r w:rsidRPr="00FC0BCE">
        <w:rPr>
          <w:color w:val="000000"/>
          <w:lang w:val="sq-AL"/>
        </w:rPr>
        <w:t>Për taksat kombëtare</w:t>
      </w:r>
      <w:r w:rsidR="00F5270E" w:rsidRPr="00FC0BCE">
        <w:rPr>
          <w:color w:val="000000"/>
          <w:lang w:val="sq-AL"/>
        </w:rPr>
        <w:t>”</w:t>
      </w:r>
      <w:r w:rsidRPr="00FC0BCE">
        <w:rPr>
          <w:color w:val="000000"/>
          <w:lang w:val="sq-AL"/>
        </w:rPr>
        <w:t>, të ndryshuar, bëhen këto shtesa dhe ndryshime:</w:t>
      </w:r>
    </w:p>
    <w:p w:rsidR="0004345A" w:rsidRPr="00FC0BCE" w:rsidRDefault="0004345A" w:rsidP="00D13FAD">
      <w:pPr>
        <w:pStyle w:val="Paragraf02"/>
        <w:rPr>
          <w:color w:val="000000"/>
          <w:lang w:val="sq-AL"/>
        </w:rPr>
      </w:pPr>
      <w:r w:rsidRPr="00FC0BCE">
        <w:rPr>
          <w:color w:val="000000"/>
          <w:lang w:val="sq-AL"/>
        </w:rPr>
        <w:t>1. Në pikën 2.2 bëhen shtesat dhe ndryshimet e mëposhtme:</w:t>
      </w:r>
    </w:p>
    <w:p w:rsidR="0004345A" w:rsidRPr="00FC0BCE" w:rsidRDefault="0004345A" w:rsidP="00D13FAD">
      <w:pPr>
        <w:pStyle w:val="Paragraf02"/>
        <w:rPr>
          <w:color w:val="000000"/>
          <w:lang w:val="sq-AL"/>
        </w:rPr>
      </w:pPr>
      <w:r w:rsidRPr="00FC0BCE">
        <w:rPr>
          <w:color w:val="000000"/>
          <w:lang w:val="sq-AL"/>
        </w:rPr>
        <w:t>Në paragrafin e parë, pas fjalisë së parë shtohet fjalia me përmbajtjen e mëposhtme:</w:t>
      </w:r>
    </w:p>
    <w:p w:rsidR="0004345A" w:rsidRPr="00FC0BCE" w:rsidRDefault="0004345A" w:rsidP="00D13FAD">
      <w:pPr>
        <w:pStyle w:val="Paragraf02"/>
        <w:rPr>
          <w:color w:val="000000"/>
          <w:lang w:val="sq-AL"/>
        </w:rPr>
      </w:pPr>
      <w:r w:rsidRPr="00FC0BCE">
        <w:rPr>
          <w:color w:val="000000"/>
          <w:lang w:val="sq-AL"/>
        </w:rPr>
        <w:t xml:space="preserve"> </w:t>
      </w:r>
      <w:r w:rsidR="00F5270E" w:rsidRPr="00FC0BCE">
        <w:rPr>
          <w:color w:val="000000"/>
          <w:lang w:val="sq-AL"/>
        </w:rPr>
        <w:t>“</w:t>
      </w:r>
      <w:r w:rsidRPr="00FC0BCE">
        <w:rPr>
          <w:color w:val="000000"/>
          <w:lang w:val="sq-AL"/>
        </w:rPr>
        <w:t>Gjithashtu, taksa e qarkullimit për benzinën dhe gazoilin zbatohet edhe p</w:t>
      </w:r>
      <w:r w:rsidR="004443EE" w:rsidRPr="00FC0BCE">
        <w:rPr>
          <w:color w:val="000000"/>
          <w:lang w:val="sq-AL"/>
        </w:rPr>
        <w:t>ë</w:t>
      </w:r>
      <w:r w:rsidRPr="00FC0BCE">
        <w:rPr>
          <w:color w:val="000000"/>
          <w:lang w:val="sq-AL"/>
        </w:rPr>
        <w:t>r benzinën ose gazoilin që gjendet në përmbajtjen e biokarburantit sipas kodeve tarifore të NKM-së 27102011 deri në kodin 27102019, 27102090, si dhe klasifikimin në nënkreun 382600</w:t>
      </w:r>
      <w:r w:rsidR="00F5270E" w:rsidRPr="00FC0BCE">
        <w:rPr>
          <w:color w:val="000000"/>
          <w:lang w:val="sq-AL"/>
        </w:rPr>
        <w:t>”</w:t>
      </w:r>
      <w:r w:rsidRPr="00FC0BCE">
        <w:rPr>
          <w:color w:val="000000"/>
          <w:lang w:val="sq-AL"/>
        </w:rPr>
        <w:t>.</w:t>
      </w:r>
    </w:p>
    <w:p w:rsidR="0004345A" w:rsidRPr="00FC0BCE" w:rsidRDefault="0004345A" w:rsidP="00D13FAD">
      <w:pPr>
        <w:pStyle w:val="Paragraf02"/>
        <w:rPr>
          <w:color w:val="000000"/>
          <w:lang w:val="sq-AL"/>
        </w:rPr>
      </w:pPr>
      <w:r w:rsidRPr="00FC0BCE">
        <w:rPr>
          <w:color w:val="000000"/>
          <w:lang w:val="sq-AL"/>
        </w:rPr>
        <w:t>- Paragrafi i tretë ndryshon m</w:t>
      </w:r>
      <w:r w:rsidR="004A46BC">
        <w:rPr>
          <w:color w:val="000000"/>
          <w:lang w:val="sq-AL"/>
        </w:rPr>
        <w:t>e</w:t>
      </w:r>
      <w:r w:rsidRPr="00FC0BCE">
        <w:rPr>
          <w:color w:val="000000"/>
          <w:lang w:val="sq-AL"/>
        </w:rPr>
        <w:t xml:space="preserve"> përmbajtjen e mëposhtme:</w:t>
      </w:r>
    </w:p>
    <w:p w:rsidR="0004345A" w:rsidRPr="00FC0BCE" w:rsidRDefault="00F5270E" w:rsidP="00D13FAD">
      <w:pPr>
        <w:pStyle w:val="Paragraf02"/>
        <w:rPr>
          <w:color w:val="000000"/>
          <w:lang w:val="sq-AL"/>
        </w:rPr>
      </w:pPr>
      <w:r w:rsidRPr="00FC0BCE">
        <w:rPr>
          <w:color w:val="000000"/>
          <w:lang w:val="sq-AL"/>
        </w:rPr>
        <w:t>“</w:t>
      </w:r>
      <w:r w:rsidR="0004345A" w:rsidRPr="00FC0BCE">
        <w:rPr>
          <w:color w:val="000000"/>
          <w:lang w:val="sq-AL"/>
        </w:rPr>
        <w:t>Kjo taksë paguhet për sasinë e benzinës dhe të gazoilit të importuar ose të prodhuar në vend, me përjashtim të sasisë së benzinës dhe të gazoilit të prodhuar në vend, por të eksportuar jashtë territorit të Republikës së Shqipërisë. Subjektet prodhuese dërgojnë informacion pranë DPT</w:t>
      </w:r>
      <w:r w:rsidR="004443EE" w:rsidRPr="00FC0BCE">
        <w:rPr>
          <w:color w:val="000000"/>
          <w:lang w:val="sq-AL"/>
        </w:rPr>
        <w:t>-së</w:t>
      </w:r>
      <w:r w:rsidR="0004345A" w:rsidRPr="00FC0BCE">
        <w:rPr>
          <w:color w:val="000000"/>
          <w:lang w:val="sq-AL"/>
        </w:rPr>
        <w:t>, brenda datës 15 të muajit pasardhës</w:t>
      </w:r>
      <w:r w:rsidR="00577C25">
        <w:rPr>
          <w:color w:val="000000"/>
          <w:lang w:val="sq-AL"/>
        </w:rPr>
        <w:t>,</w:t>
      </w:r>
      <w:r w:rsidR="0004345A" w:rsidRPr="00FC0BCE">
        <w:rPr>
          <w:color w:val="000000"/>
          <w:lang w:val="sq-AL"/>
        </w:rPr>
        <w:t xml:space="preserve"> për të cilin bëhet deklarimi dhe pagesa e taksës, t</w:t>
      </w:r>
      <w:r w:rsidR="004443EE" w:rsidRPr="00FC0BCE">
        <w:rPr>
          <w:color w:val="000000"/>
          <w:lang w:val="sq-AL"/>
        </w:rPr>
        <w:t>ë</w:t>
      </w:r>
      <w:r w:rsidR="0004345A" w:rsidRPr="00FC0BCE">
        <w:rPr>
          <w:color w:val="000000"/>
          <w:lang w:val="sq-AL"/>
        </w:rPr>
        <w:t xml:space="preserve"> dh</w:t>
      </w:r>
      <w:r w:rsidR="004443EE" w:rsidRPr="00FC0BCE">
        <w:rPr>
          <w:color w:val="000000"/>
          <w:lang w:val="sq-AL"/>
        </w:rPr>
        <w:t>ë</w:t>
      </w:r>
      <w:r w:rsidR="0004345A" w:rsidRPr="00FC0BCE">
        <w:rPr>
          <w:color w:val="000000"/>
          <w:lang w:val="sq-AL"/>
        </w:rPr>
        <w:t>na mbi sasinë e gazoilit dhe benzin</w:t>
      </w:r>
      <w:r w:rsidR="000B3D1E">
        <w:rPr>
          <w:color w:val="000000"/>
          <w:lang w:val="sq-AL"/>
        </w:rPr>
        <w:t>ë</w:t>
      </w:r>
      <w:r w:rsidR="0004345A" w:rsidRPr="00FC0BCE">
        <w:rPr>
          <w:color w:val="000000"/>
          <w:lang w:val="sq-AL"/>
        </w:rPr>
        <w:t>s t</w:t>
      </w:r>
      <w:r w:rsidR="008F25FD" w:rsidRPr="00FC0BCE">
        <w:rPr>
          <w:color w:val="000000"/>
          <w:lang w:val="sq-AL"/>
        </w:rPr>
        <w:t>ë</w:t>
      </w:r>
      <w:r w:rsidR="0004345A" w:rsidRPr="00FC0BCE">
        <w:rPr>
          <w:color w:val="000000"/>
          <w:lang w:val="sq-AL"/>
        </w:rPr>
        <w:t xml:space="preserve"> prodhuar, sasit</w:t>
      </w:r>
      <w:r w:rsidR="004443EE" w:rsidRPr="00FC0BCE">
        <w:rPr>
          <w:color w:val="000000"/>
          <w:lang w:val="sq-AL"/>
        </w:rPr>
        <w:t>ë</w:t>
      </w:r>
      <w:r w:rsidR="0004345A" w:rsidRPr="00FC0BCE">
        <w:rPr>
          <w:color w:val="000000"/>
          <w:lang w:val="sq-AL"/>
        </w:rPr>
        <w:t xml:space="preserve"> e eksportuara</w:t>
      </w:r>
      <w:r w:rsidR="004443EE" w:rsidRPr="00FC0BCE">
        <w:rPr>
          <w:color w:val="000000"/>
          <w:lang w:val="sq-AL"/>
        </w:rPr>
        <w:t>,</w:t>
      </w:r>
      <w:r w:rsidR="0004345A" w:rsidRPr="00FC0BCE">
        <w:rPr>
          <w:color w:val="000000"/>
          <w:lang w:val="sq-AL"/>
        </w:rPr>
        <w:t xml:space="preserve"> si dhe sasit</w:t>
      </w:r>
      <w:r w:rsidR="004443EE" w:rsidRPr="00FC0BCE">
        <w:rPr>
          <w:color w:val="000000"/>
          <w:lang w:val="sq-AL"/>
        </w:rPr>
        <w:t>ë</w:t>
      </w:r>
      <w:r w:rsidR="0004345A" w:rsidRPr="00FC0BCE">
        <w:rPr>
          <w:color w:val="000000"/>
          <w:lang w:val="sq-AL"/>
        </w:rPr>
        <w:t xml:space="preserve"> p</w:t>
      </w:r>
      <w:r w:rsidR="004443EE" w:rsidRPr="00FC0BCE">
        <w:rPr>
          <w:color w:val="000000"/>
          <w:lang w:val="sq-AL"/>
        </w:rPr>
        <w:t>ë</w:t>
      </w:r>
      <w:r w:rsidR="0004345A" w:rsidRPr="00FC0BCE">
        <w:rPr>
          <w:color w:val="000000"/>
          <w:lang w:val="sq-AL"/>
        </w:rPr>
        <w:t>r t</w:t>
      </w:r>
      <w:r w:rsidR="004443EE" w:rsidRPr="00FC0BCE">
        <w:rPr>
          <w:color w:val="000000"/>
          <w:lang w:val="sq-AL"/>
        </w:rPr>
        <w:t>ë</w:t>
      </w:r>
      <w:r w:rsidR="0004345A" w:rsidRPr="00FC0BCE">
        <w:rPr>
          <w:color w:val="000000"/>
          <w:lang w:val="sq-AL"/>
        </w:rPr>
        <w:t xml:space="preserve"> cilat paguhet taksa.</w:t>
      </w:r>
    </w:p>
    <w:p w:rsidR="0004345A" w:rsidRPr="00FC0BCE" w:rsidRDefault="0004345A" w:rsidP="00D13FAD">
      <w:pPr>
        <w:pStyle w:val="Paragraf02"/>
        <w:rPr>
          <w:color w:val="000000"/>
          <w:lang w:val="sq-AL"/>
        </w:rPr>
      </w:pPr>
      <w:r w:rsidRPr="00FC0BCE">
        <w:rPr>
          <w:color w:val="000000"/>
          <w:lang w:val="sq-AL"/>
        </w:rPr>
        <w:t>- Në fund të kësaj pike, shtohet paragrafi me përmbajtjen:</w:t>
      </w:r>
    </w:p>
    <w:p w:rsidR="0004345A" w:rsidRPr="00FC0BCE" w:rsidRDefault="00F5270E" w:rsidP="00D13FAD">
      <w:pPr>
        <w:pStyle w:val="Paragraf02"/>
        <w:rPr>
          <w:rFonts w:cs="Times New Roman"/>
          <w:lang w:val="sq-AL"/>
        </w:rPr>
      </w:pPr>
      <w:r w:rsidRPr="00FC0BCE">
        <w:rPr>
          <w:rFonts w:cs="Times New Roman"/>
          <w:lang w:val="sq-AL"/>
        </w:rPr>
        <w:t>“</w:t>
      </w:r>
      <w:r w:rsidR="0004345A" w:rsidRPr="00FC0BCE">
        <w:rPr>
          <w:rFonts w:cs="Times New Roman"/>
          <w:lang w:val="sq-AL"/>
        </w:rPr>
        <w:t xml:space="preserve">Për efekt të deklarimit dhe pagesës së taksës së qarkullimit për benzinën dhe gazoilin që gjendet në përmbajtjen e biokarburantit dhe që përdoret në sektorin e transportit, masa e përbërësve  </w:t>
      </w:r>
      <w:r w:rsidRPr="00FC0BCE">
        <w:rPr>
          <w:rFonts w:cs="Times New Roman"/>
          <w:lang w:val="sq-AL"/>
        </w:rPr>
        <w:t>“</w:t>
      </w:r>
      <w:r w:rsidR="0004345A" w:rsidRPr="00FC0BCE">
        <w:rPr>
          <w:rFonts w:cs="Times New Roman"/>
          <w:lang w:val="sq-AL"/>
        </w:rPr>
        <w:t>BIO</w:t>
      </w:r>
      <w:r w:rsidRPr="00FC0BCE">
        <w:rPr>
          <w:rFonts w:cs="Times New Roman"/>
          <w:lang w:val="sq-AL"/>
        </w:rPr>
        <w:t>”</w:t>
      </w:r>
      <w:r w:rsidR="001D6B5C">
        <w:rPr>
          <w:rFonts w:cs="Times New Roman"/>
          <w:lang w:val="sq-AL"/>
        </w:rPr>
        <w:t>,</w:t>
      </w:r>
      <w:r w:rsidR="0004345A" w:rsidRPr="00FC0BCE">
        <w:rPr>
          <w:rFonts w:cs="Times New Roman"/>
          <w:lang w:val="sq-AL"/>
        </w:rPr>
        <w:t xml:space="preserve"> e p</w:t>
      </w:r>
      <w:r w:rsidR="004443EE" w:rsidRPr="00FC0BCE">
        <w:rPr>
          <w:rFonts w:cs="Times New Roman"/>
          <w:lang w:val="sq-AL"/>
        </w:rPr>
        <w:t>ë</w:t>
      </w:r>
      <w:r w:rsidR="0004345A" w:rsidRPr="00FC0BCE">
        <w:rPr>
          <w:rFonts w:cs="Times New Roman"/>
          <w:lang w:val="sq-AL"/>
        </w:rPr>
        <w:t>rjashtuar nga llogaritja e k</w:t>
      </w:r>
      <w:r w:rsidR="004443EE" w:rsidRPr="00FC0BCE">
        <w:rPr>
          <w:rFonts w:cs="Times New Roman"/>
          <w:lang w:val="sq-AL"/>
        </w:rPr>
        <w:t>ë</w:t>
      </w:r>
      <w:r w:rsidR="0004345A" w:rsidRPr="00FC0BCE">
        <w:rPr>
          <w:rFonts w:cs="Times New Roman"/>
          <w:lang w:val="sq-AL"/>
        </w:rPr>
        <w:t>saj takse, nuk kalon  nivelin 5 % të sasis</w:t>
      </w:r>
      <w:r w:rsidR="004443EE" w:rsidRPr="00FC0BCE">
        <w:rPr>
          <w:rFonts w:cs="Times New Roman"/>
          <w:lang w:val="sq-AL"/>
        </w:rPr>
        <w:t>ë</w:t>
      </w:r>
      <w:r w:rsidR="0004345A" w:rsidRPr="00FC0BCE">
        <w:rPr>
          <w:rFonts w:cs="Times New Roman"/>
          <w:lang w:val="sq-AL"/>
        </w:rPr>
        <w:t xml:space="preserve"> totale të biokarburantit.</w:t>
      </w:r>
      <w:r w:rsidRPr="00FC0BCE">
        <w:rPr>
          <w:rFonts w:cs="Times New Roman"/>
          <w:lang w:val="sq-AL"/>
        </w:rPr>
        <w:t>”</w:t>
      </w:r>
      <w:r w:rsidR="0004345A" w:rsidRPr="00FC0BCE">
        <w:rPr>
          <w:rFonts w:cs="Times New Roman"/>
          <w:lang w:val="sq-AL"/>
        </w:rPr>
        <w:t xml:space="preserve"> </w:t>
      </w:r>
    </w:p>
    <w:p w:rsidR="0004345A" w:rsidRPr="00FC0BCE" w:rsidRDefault="0004345A" w:rsidP="00D13FAD">
      <w:pPr>
        <w:pStyle w:val="Paragraf02"/>
        <w:rPr>
          <w:rFonts w:eastAsia="Times New Roman" w:cs="Times New Roman"/>
          <w:lang w:val="sq-AL"/>
        </w:rPr>
      </w:pPr>
      <w:r w:rsidRPr="00FC0BCE">
        <w:rPr>
          <w:rFonts w:cs="Times New Roman"/>
          <w:lang w:val="sq-AL"/>
        </w:rPr>
        <w:t xml:space="preserve">2. Në paragrafin e pestë të pikës 2.3, pas </w:t>
      </w:r>
      <w:r w:rsidRPr="00FC0BCE">
        <w:rPr>
          <w:rFonts w:eastAsia="Times New Roman" w:cs="Times New Roman"/>
          <w:lang w:val="sq-AL"/>
        </w:rPr>
        <w:t xml:space="preserve">fjalisë që përfundon me fjalët </w:t>
      </w:r>
      <w:r w:rsidR="00F5270E" w:rsidRPr="00FC0BCE">
        <w:rPr>
          <w:rFonts w:eastAsia="Times New Roman" w:cs="Times New Roman"/>
          <w:lang w:val="sq-AL"/>
        </w:rPr>
        <w:t>“</w:t>
      </w:r>
      <w:r w:rsidRPr="00FC0BCE">
        <w:rPr>
          <w:rFonts w:eastAsia="Times New Roman" w:cs="Times New Roman"/>
          <w:lang w:val="sq-AL"/>
        </w:rPr>
        <w:t>vjetor të detyrueshëm të mjetit.</w:t>
      </w:r>
      <w:r w:rsidR="00F5270E" w:rsidRPr="00FC0BCE">
        <w:rPr>
          <w:rFonts w:eastAsia="Times New Roman" w:cs="Times New Roman"/>
          <w:lang w:val="sq-AL"/>
        </w:rPr>
        <w:t>”</w:t>
      </w:r>
      <w:r w:rsidRPr="00FC0BCE">
        <w:rPr>
          <w:rFonts w:eastAsia="Times New Roman" w:cs="Times New Roman"/>
          <w:lang w:val="sq-AL"/>
        </w:rPr>
        <w:t xml:space="preserve"> shtohet fjalia me këtë përmbajtje:</w:t>
      </w:r>
    </w:p>
    <w:p w:rsidR="0004345A" w:rsidRPr="00FC0BCE" w:rsidRDefault="00F5270E" w:rsidP="00D13FAD">
      <w:pPr>
        <w:pStyle w:val="Paragraf02"/>
        <w:rPr>
          <w:lang w:val="sq-AL"/>
        </w:rPr>
      </w:pPr>
      <w:r w:rsidRPr="00FC0BCE">
        <w:rPr>
          <w:lang w:val="sq-AL"/>
        </w:rPr>
        <w:t>“</w:t>
      </w:r>
      <w:r w:rsidR="0004345A" w:rsidRPr="00FC0BCE">
        <w:rPr>
          <w:lang w:val="sq-AL"/>
        </w:rPr>
        <w:t>Kontrolli teknik i mjeteve rrugore me motor dhe rimorkiove të tyre kryhet brenda periudhës së vlefshmërisë 365-ditore të taksës vjetore të mjeteve të përdorura.</w:t>
      </w:r>
      <w:r w:rsidRPr="00FC0BCE">
        <w:rPr>
          <w:lang w:val="sq-AL"/>
        </w:rPr>
        <w:t>”</w:t>
      </w:r>
      <w:r w:rsidR="0004345A" w:rsidRPr="00FC0BCE">
        <w:rPr>
          <w:lang w:val="sq-AL"/>
        </w:rPr>
        <w:t xml:space="preserve">. </w:t>
      </w:r>
    </w:p>
    <w:p w:rsidR="0004345A" w:rsidRPr="00FC0BCE" w:rsidRDefault="0004345A" w:rsidP="00D13FAD">
      <w:pPr>
        <w:pStyle w:val="Paragraf02"/>
        <w:rPr>
          <w:color w:val="000000"/>
          <w:lang w:val="sq-AL"/>
        </w:rPr>
      </w:pPr>
      <w:r w:rsidRPr="00FC0BCE">
        <w:rPr>
          <w:color w:val="000000"/>
          <w:lang w:val="sq-AL"/>
        </w:rPr>
        <w:t xml:space="preserve">3. Në pikën 2.4 bëhen këto shtesa: </w:t>
      </w:r>
    </w:p>
    <w:p w:rsidR="0004345A" w:rsidRPr="00FC0BCE" w:rsidRDefault="0004345A" w:rsidP="00D13FAD">
      <w:pPr>
        <w:pStyle w:val="Paragraf02"/>
        <w:rPr>
          <w:color w:val="000000"/>
          <w:lang w:val="sq-AL"/>
        </w:rPr>
      </w:pPr>
      <w:r w:rsidRPr="00FC0BCE">
        <w:rPr>
          <w:color w:val="000000"/>
          <w:lang w:val="sq-AL"/>
        </w:rPr>
        <w:t>- Në fjalinë e fundit, të paragrafit të parë bëhet shtesa me përmbajtjen e mëposhtme:</w:t>
      </w:r>
    </w:p>
    <w:p w:rsidR="0004345A" w:rsidRPr="00FC0BCE" w:rsidRDefault="00F5270E" w:rsidP="00D13FAD">
      <w:pPr>
        <w:pStyle w:val="Paragraf02"/>
        <w:rPr>
          <w:color w:val="000000"/>
          <w:lang w:val="sq-AL"/>
        </w:rPr>
      </w:pPr>
      <w:r w:rsidRPr="00FC0BCE">
        <w:rPr>
          <w:color w:val="000000"/>
          <w:lang w:val="sq-AL"/>
        </w:rPr>
        <w:t>“</w:t>
      </w:r>
      <w:r w:rsidR="0004345A" w:rsidRPr="00FC0BCE">
        <w:rPr>
          <w:color w:val="000000"/>
          <w:lang w:val="sq-AL"/>
        </w:rPr>
        <w:t>si dhe për benzinën dhe gazoilin që gjenden në përmbajtjen e biokarburantit (sipas kodeve tarifore të NKM-së 27102011 deri në kodin 27102019, 27102090, si dhe klasifikimin në nënkreun 382600</w:t>
      </w:r>
      <w:r w:rsidRPr="00FC0BCE">
        <w:rPr>
          <w:color w:val="000000"/>
          <w:lang w:val="sq-AL"/>
        </w:rPr>
        <w:t>”</w:t>
      </w:r>
      <w:r w:rsidR="0004345A" w:rsidRPr="00FC0BCE">
        <w:rPr>
          <w:color w:val="000000"/>
          <w:lang w:val="sq-AL"/>
        </w:rPr>
        <w:t>.</w:t>
      </w:r>
    </w:p>
    <w:p w:rsidR="0004345A" w:rsidRPr="00FC0BCE" w:rsidRDefault="0004345A" w:rsidP="00D13FAD">
      <w:pPr>
        <w:pStyle w:val="Paragraf02"/>
        <w:rPr>
          <w:color w:val="000000"/>
          <w:lang w:val="sq-AL"/>
        </w:rPr>
      </w:pPr>
      <w:r w:rsidRPr="00FC0BCE">
        <w:rPr>
          <w:color w:val="000000"/>
          <w:lang w:val="sq-AL"/>
        </w:rPr>
        <w:t>- Në fund të kësaj pike shtohet paragrafi m</w:t>
      </w:r>
      <w:r w:rsidR="0081223A">
        <w:rPr>
          <w:color w:val="000000"/>
          <w:lang w:val="sq-AL"/>
        </w:rPr>
        <w:t>e</w:t>
      </w:r>
      <w:r w:rsidRPr="00FC0BCE">
        <w:rPr>
          <w:color w:val="000000"/>
          <w:lang w:val="sq-AL"/>
        </w:rPr>
        <w:t xml:space="preserve"> këtë përmbajtje:</w:t>
      </w:r>
    </w:p>
    <w:p w:rsidR="0004345A" w:rsidRPr="00FC0BCE" w:rsidRDefault="00F5270E" w:rsidP="00D13FAD">
      <w:pPr>
        <w:pStyle w:val="Paragraf02"/>
        <w:rPr>
          <w:rFonts w:cs="Times New Roman"/>
          <w:lang w:val="sq-AL"/>
        </w:rPr>
      </w:pPr>
      <w:r w:rsidRPr="00FC0BCE">
        <w:rPr>
          <w:lang w:val="sq-AL"/>
        </w:rPr>
        <w:t>“</w:t>
      </w:r>
      <w:r w:rsidR="0004345A" w:rsidRPr="00FC0BCE">
        <w:rPr>
          <w:rFonts w:cs="Times New Roman"/>
          <w:lang w:val="sq-AL"/>
        </w:rPr>
        <w:t>Për efekt të deklarimit dhe pagesës</w:t>
      </w:r>
      <w:r w:rsidR="0004345A" w:rsidRPr="00FC0BCE">
        <w:rPr>
          <w:lang w:val="sq-AL"/>
        </w:rPr>
        <w:t xml:space="preserve"> të taksës së karbonit për benzinën dhe gazoilin </w:t>
      </w:r>
      <w:r w:rsidR="0004345A" w:rsidRPr="00FC0BCE">
        <w:rPr>
          <w:rFonts w:cs="Times New Roman"/>
          <w:lang w:val="sq-AL"/>
        </w:rPr>
        <w:t xml:space="preserve">që gjendet në përmbajtjen e biokarburantit dhe që përdoret në sektorin e transportit, masa e përbërësve  </w:t>
      </w:r>
      <w:r w:rsidRPr="00FC0BCE">
        <w:rPr>
          <w:rFonts w:cs="Times New Roman"/>
          <w:lang w:val="sq-AL"/>
        </w:rPr>
        <w:t>“</w:t>
      </w:r>
      <w:r w:rsidR="0004345A" w:rsidRPr="00FC0BCE">
        <w:rPr>
          <w:rFonts w:cs="Times New Roman"/>
          <w:lang w:val="sq-AL"/>
        </w:rPr>
        <w:t>BIO</w:t>
      </w:r>
      <w:r w:rsidRPr="00FC0BCE">
        <w:rPr>
          <w:rFonts w:cs="Times New Roman"/>
          <w:lang w:val="sq-AL"/>
        </w:rPr>
        <w:t>”</w:t>
      </w:r>
      <w:r w:rsidR="0004345A" w:rsidRPr="00FC0BCE">
        <w:rPr>
          <w:rFonts w:cs="Times New Roman"/>
          <w:lang w:val="sq-AL"/>
        </w:rPr>
        <w:t xml:space="preserve">  e p</w:t>
      </w:r>
      <w:r w:rsidR="004443EE" w:rsidRPr="00FC0BCE">
        <w:rPr>
          <w:rFonts w:cs="Times New Roman"/>
          <w:lang w:val="sq-AL"/>
        </w:rPr>
        <w:t>ë</w:t>
      </w:r>
      <w:r w:rsidR="0004345A" w:rsidRPr="00FC0BCE">
        <w:rPr>
          <w:rFonts w:cs="Times New Roman"/>
          <w:lang w:val="sq-AL"/>
        </w:rPr>
        <w:t>rjashtuar nga llogaritja e k</w:t>
      </w:r>
      <w:r w:rsidR="004443EE" w:rsidRPr="00FC0BCE">
        <w:rPr>
          <w:rFonts w:cs="Times New Roman"/>
          <w:lang w:val="sq-AL"/>
        </w:rPr>
        <w:t>ë</w:t>
      </w:r>
      <w:r w:rsidR="0004345A" w:rsidRPr="00FC0BCE">
        <w:rPr>
          <w:rFonts w:cs="Times New Roman"/>
          <w:lang w:val="sq-AL"/>
        </w:rPr>
        <w:t>saj takse, nuk kalon nivelin 5 % të sasisë totale të biokarburantit.</w:t>
      </w:r>
      <w:r w:rsidRPr="00FC0BCE">
        <w:rPr>
          <w:rFonts w:cs="Times New Roman"/>
          <w:lang w:val="sq-AL"/>
        </w:rPr>
        <w:t>”</w:t>
      </w:r>
      <w:r w:rsidR="001D6B5C">
        <w:rPr>
          <w:rFonts w:cs="Times New Roman"/>
          <w:lang w:val="sq-AL"/>
        </w:rPr>
        <w:t>.</w:t>
      </w:r>
      <w:r w:rsidR="0004345A" w:rsidRPr="00FC0BCE">
        <w:rPr>
          <w:rFonts w:cs="Times New Roman"/>
          <w:lang w:val="sq-AL"/>
        </w:rPr>
        <w:t xml:space="preserve"> </w:t>
      </w:r>
    </w:p>
    <w:p w:rsidR="0004345A" w:rsidRPr="00FC0BCE" w:rsidRDefault="0004345A" w:rsidP="00D13FAD">
      <w:pPr>
        <w:pStyle w:val="Paragraf02"/>
        <w:rPr>
          <w:color w:val="000000"/>
          <w:lang w:val="sq-AL"/>
        </w:rPr>
      </w:pPr>
      <w:r w:rsidRPr="00FC0BCE">
        <w:rPr>
          <w:color w:val="000000"/>
          <w:lang w:val="sq-AL"/>
        </w:rPr>
        <w:t>4. Me përjashtim të paragrafit të parë, pika 2.5.1 ndryshon me përmbajtjen e mëposhtme:</w:t>
      </w:r>
    </w:p>
    <w:p w:rsidR="0004345A" w:rsidRPr="00FC0BCE" w:rsidRDefault="00F5270E" w:rsidP="00D13FAD">
      <w:pPr>
        <w:pStyle w:val="Paragraf02"/>
        <w:rPr>
          <w:rFonts w:cs="Times New Roman"/>
          <w:lang w:val="sq-AL"/>
        </w:rPr>
      </w:pPr>
      <w:r w:rsidRPr="00FC0BCE">
        <w:rPr>
          <w:rFonts w:cs="Times New Roman"/>
          <w:lang w:val="sq-AL"/>
        </w:rPr>
        <w:t>“</w:t>
      </w:r>
      <w:r w:rsidR="0004345A" w:rsidRPr="00FC0BCE">
        <w:rPr>
          <w:rFonts w:cs="Times New Roman"/>
          <w:lang w:val="sq-AL"/>
        </w:rPr>
        <w:t xml:space="preserve">a) Zotëruesi i lejes së shfrytëzimit eksporton mineralin që nxjerr nga nëntoka të papërpunuar.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Renta minerare përcaktohet sipas llojit të nivelit të rentës:</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kur niveli i rentës është në përqindje, shuma e rentës minerare llogaritet duke shumëzuar vlerën totale të shitjes me shumicë të mineralit që eksportohet (që është vlera e deklaruar në faturën e shitjes në bazë të çmimeve të eksportit me TVSH-0 dhe ku çmimi i shitjes në eksport është çmimi FOB Shqipëri, me përqindjen e rentës;</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kur niveli i rentës minerare është fiks për njësi, shuma e rentës llogaritet duke shumëzuar sasinë e produktit t</w:t>
      </w:r>
      <w:r w:rsidR="008F25FD" w:rsidRPr="00FC0BCE">
        <w:rPr>
          <w:rFonts w:eastAsiaTheme="minorHAnsi"/>
          <w:color w:val="000000"/>
          <w:lang w:val="sq-AL"/>
        </w:rPr>
        <w:t>ë</w:t>
      </w:r>
      <w:r w:rsidRPr="00FC0BCE">
        <w:rPr>
          <w:rFonts w:eastAsiaTheme="minorHAnsi"/>
          <w:color w:val="000000"/>
          <w:lang w:val="sq-AL"/>
        </w:rPr>
        <w:t xml:space="preserve"> shitur, me nivelin e rentës minerare.</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Një subjekt, zotërues i lej</w:t>
      </w:r>
      <w:r w:rsidR="004443EE" w:rsidRPr="00FC0BCE">
        <w:rPr>
          <w:rFonts w:eastAsiaTheme="minorHAnsi"/>
          <w:color w:val="000000"/>
          <w:lang w:val="sq-AL"/>
        </w:rPr>
        <w:t>e</w:t>
      </w:r>
      <w:r w:rsidRPr="00FC0BCE">
        <w:rPr>
          <w:rFonts w:eastAsiaTheme="minorHAnsi"/>
          <w:color w:val="000000"/>
          <w:lang w:val="sq-AL"/>
        </w:rPr>
        <w:t xml:space="preserve">s së shfrytëzimit të mineralit të kromit, nxjerr nga nëntoka dhe eksporton të papërpunuar një sasi minerali kromi prej 5000 tonësh. Për këtë sasi minerali që eksporton ky subjekt paguan rentën vetëm në doganë dhe detyrimi për rentën llogaritet me formulën e mëposhtme: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R = (sasia e mineralit të eksportuar në ton) x (çmimi i eksportit) x (% e rentës) = (5000 tonë) x (çmimi i eksportit të mineralit të kromit) x 6% (përcaktuar në shtojcën nr. 2</w:t>
      </w:r>
      <w:r w:rsidR="00D05195">
        <w:rPr>
          <w:rFonts w:eastAsiaTheme="minorHAnsi"/>
          <w:color w:val="000000"/>
          <w:lang w:val="sq-AL"/>
        </w:rPr>
        <w:t>,</w:t>
      </w:r>
      <w:r w:rsidRPr="00FC0BCE">
        <w:rPr>
          <w:rFonts w:eastAsiaTheme="minorHAnsi"/>
          <w:color w:val="000000"/>
          <w:lang w:val="sq-AL"/>
        </w:rPr>
        <w:t xml:space="preserve"> të ligjit nr. 9975, datë 28.7.2008</w:t>
      </w:r>
      <w:r w:rsidR="00D05195">
        <w:rPr>
          <w:rFonts w:eastAsiaTheme="minorHAnsi"/>
          <w:color w:val="000000"/>
          <w:lang w:val="sq-AL"/>
        </w:rPr>
        <w:t>,</w:t>
      </w:r>
      <w:r w:rsidRPr="00FC0BCE">
        <w:rPr>
          <w:rFonts w:eastAsiaTheme="minorHAnsi"/>
          <w:color w:val="000000"/>
          <w:lang w:val="sq-AL"/>
        </w:rPr>
        <w:t xml:space="preserve"> </w:t>
      </w:r>
      <w:r w:rsidR="00F5270E" w:rsidRPr="00FC0BCE">
        <w:rPr>
          <w:rFonts w:eastAsiaTheme="minorHAnsi"/>
          <w:color w:val="000000"/>
          <w:lang w:val="sq-AL"/>
        </w:rPr>
        <w:t>“</w:t>
      </w:r>
      <w:r w:rsidRPr="00FC0BCE">
        <w:rPr>
          <w:rFonts w:eastAsiaTheme="minorHAnsi"/>
          <w:color w:val="000000"/>
          <w:lang w:val="sq-AL"/>
        </w:rPr>
        <w:t>Për taksat kombëtare</w:t>
      </w:r>
      <w:r w:rsidR="00F5270E" w:rsidRPr="00FC0BCE">
        <w:rPr>
          <w:rFonts w:eastAsiaTheme="minorHAnsi"/>
          <w:color w:val="000000"/>
          <w:lang w:val="sq-AL"/>
        </w:rPr>
        <w:t>”</w:t>
      </w:r>
      <w:r w:rsidRPr="00FC0BCE">
        <w:rPr>
          <w:rFonts w:eastAsiaTheme="minorHAnsi"/>
          <w:color w:val="000000"/>
          <w:lang w:val="sq-AL"/>
        </w:rPr>
        <w:t xml:space="preserve">, të ndryshuar).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b) Zotëruesi i lejes së shfrytëzimit, mineralin e nxjerrë nga sipërfaqja/nëntoka e përpunon më tej duke prodhuar nënprodukt të cilin e eksporton vetë.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b.1 Kur për mineralin e përfshirë në nënprodukt aplikohet nivel rente fikse për njësi, përllogaritja e rentës bëhet sipas formulës:</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R1</w:t>
      </w:r>
      <w:r w:rsidR="00B3167A">
        <w:rPr>
          <w:rFonts w:eastAsiaTheme="minorHAnsi"/>
          <w:color w:val="000000"/>
          <w:lang w:val="sq-AL"/>
        </w:rPr>
        <w:t xml:space="preserve"> </w:t>
      </w:r>
      <w:r w:rsidRPr="00FC0BCE">
        <w:rPr>
          <w:rFonts w:eastAsiaTheme="minorHAnsi"/>
          <w:color w:val="000000"/>
          <w:lang w:val="sq-AL"/>
        </w:rPr>
        <w:t>=  sasia e nënproduktit që eksportohet) x (normativat teknologjike të mineralit të përdorur për prodhimin e nënproduktit) x niveli fiks i rentës së mineralit të përdorur për prodhimin e nënproduktit)</w:t>
      </w:r>
    </w:p>
    <w:p w:rsidR="0004345A" w:rsidRPr="00FC0BCE" w:rsidRDefault="0054212D" w:rsidP="00D13FAD">
      <w:pPr>
        <w:pStyle w:val="Paragraf02"/>
        <w:rPr>
          <w:rFonts w:eastAsiaTheme="minorHAnsi"/>
          <w:color w:val="000000"/>
          <w:lang w:val="sq-AL"/>
        </w:rPr>
      </w:pPr>
      <w:r w:rsidRPr="00FC0BCE">
        <w:rPr>
          <w:rFonts w:eastAsiaTheme="minorHAnsi"/>
          <w:color w:val="000000"/>
          <w:lang w:val="sq-AL"/>
        </w:rPr>
        <w:t>P.sh.</w:t>
      </w:r>
      <w:r>
        <w:rPr>
          <w:rFonts w:eastAsiaTheme="minorHAnsi"/>
          <w:color w:val="000000"/>
          <w:lang w:val="sq-AL"/>
        </w:rPr>
        <w:t>:</w:t>
      </w:r>
      <w:r w:rsidRPr="00FC0BCE">
        <w:rPr>
          <w:rFonts w:eastAsiaTheme="minorHAnsi"/>
          <w:color w:val="000000"/>
          <w:lang w:val="sq-AL"/>
        </w:rPr>
        <w:t xml:space="preserve"> </w:t>
      </w:r>
      <w:r>
        <w:rPr>
          <w:rFonts w:eastAsiaTheme="minorHAnsi"/>
          <w:color w:val="000000"/>
          <w:lang w:val="sq-AL"/>
        </w:rPr>
        <w:t>n</w:t>
      </w:r>
      <w:r w:rsidRPr="00FC0BCE">
        <w:rPr>
          <w:rFonts w:eastAsiaTheme="minorHAnsi"/>
          <w:color w:val="000000"/>
          <w:lang w:val="sq-AL"/>
        </w:rPr>
        <w:t xml:space="preserve">jë </w:t>
      </w:r>
      <w:r w:rsidR="0004345A" w:rsidRPr="00FC0BCE">
        <w:rPr>
          <w:rFonts w:eastAsiaTheme="minorHAnsi"/>
          <w:color w:val="000000"/>
          <w:lang w:val="sq-AL"/>
        </w:rPr>
        <w:t>subjekt, i cili zotëron leje shfrytëzimi të gurit gëlqeror (paralelisht dhe prodhues çimentoje) ka prodhuar me gurin gëlqeror që ai ka nxjerrë vetë 250 tonë çimento të bardhë, të cilën e eksporton gjithashtu vetë. Renta në këtë rast llogaritet dhe paguhet mbi vlerën e gurit gëlqeror të përdorur për prodhimin e 250 tonë çimentoje sa vijon; renta = 250 tonë x 1.6 x 47 lekë/m</w:t>
      </w:r>
      <w:r w:rsidR="0004345A" w:rsidRPr="00FC0BCE">
        <w:rPr>
          <w:rFonts w:eastAsiaTheme="minorHAnsi"/>
          <w:color w:val="000000"/>
          <w:vertAlign w:val="superscript"/>
          <w:lang w:val="sq-AL"/>
        </w:rPr>
        <w:t>3</w:t>
      </w:r>
      <w:r w:rsidR="0004345A" w:rsidRPr="00FC0BCE">
        <w:rPr>
          <w:rFonts w:eastAsiaTheme="minorHAnsi"/>
          <w:color w:val="000000"/>
          <w:lang w:val="sq-AL"/>
        </w:rPr>
        <w:t xml:space="preserve"> = 18,800 lekë;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Subjekti zotërues i lejes së shfrytëzimit paguan pranë degës doganore ku bëhet zhdoganim i çimentos së bardhë rentën 18 800 lekë.</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b.2 Kur për mineralin e përfshirë në nënprodukt aplikohet nivel rente në përqindje (</w:t>
      </w:r>
      <w:r w:rsidRPr="00FC0BCE">
        <w:rPr>
          <w:rFonts w:eastAsiaTheme="minorHAnsi"/>
          <w:i/>
          <w:color w:val="000000"/>
          <w:lang w:val="sq-AL"/>
        </w:rPr>
        <w:t>ad valorem</w:t>
      </w:r>
      <w:r w:rsidRPr="00FC0BCE">
        <w:rPr>
          <w:rFonts w:eastAsiaTheme="minorHAnsi"/>
          <w:color w:val="000000"/>
          <w:lang w:val="sq-AL"/>
        </w:rPr>
        <w:t>) dallohen dy raste:</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  Në rastin kur për mineralin e përfshirë në nënprodukt, ekziston një çmim tregu, detyrimi për rentën llogaritet si më poshtë: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R2 = (sasia e nënproduktit që eksportohet) x (normativat teknologjike të mineralit të përdorur për prodhimin e nënproduktit) x (çmimet e tregut të mineralit të përdorur për prodhimin e nënproduktit) x (përqindja e rentës së mineralit të përdorur për prodhimin e nënproduktit).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P.sh.</w:t>
      </w:r>
      <w:r w:rsidR="0054212D">
        <w:rPr>
          <w:rFonts w:eastAsiaTheme="minorHAnsi"/>
          <w:color w:val="000000"/>
          <w:lang w:val="sq-AL"/>
        </w:rPr>
        <w:t>:</w:t>
      </w:r>
      <w:r w:rsidRPr="00FC0BCE">
        <w:rPr>
          <w:rFonts w:eastAsiaTheme="minorHAnsi"/>
          <w:color w:val="000000"/>
          <w:lang w:val="sq-AL"/>
        </w:rPr>
        <w:t xml:space="preserve"> </w:t>
      </w:r>
      <w:r w:rsidR="0054212D">
        <w:rPr>
          <w:rFonts w:eastAsiaTheme="minorHAnsi"/>
          <w:color w:val="000000"/>
          <w:lang w:val="sq-AL"/>
        </w:rPr>
        <w:t>n</w:t>
      </w:r>
      <w:r w:rsidRPr="00FC0BCE">
        <w:rPr>
          <w:rFonts w:eastAsiaTheme="minorHAnsi"/>
          <w:color w:val="000000"/>
          <w:lang w:val="sq-AL"/>
        </w:rPr>
        <w:t>jë subjekt, i cili zotëron leje shfrytëzimi të mineralit të kromit është njëkohësisht edhe përpunues i këtij minerali Ai e përpunon për të prodhuar ferrokromin nga minerali i kromit me përmbajtje 40% Cr2O3. Supozojmë se nga përpunimi i mineralit të kromit prodhohet 1 ton ferrokrom. Renta në këtë rast llogaritet dhe paguhet mbi vlerën e mineralit të kromit të përdorur për prodhimin e 1 ton ferrokromi sa vijon:</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Renta = 1 tonë x 2.71 x 20 500 x (1/2 x 6%) = 1,666. 65 lekë;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Subjekti zotërues i lejes së shfrytëzimit paguan, pranë degës doganore ku bëhet zhdoganim i ferrokromit, rentën në vlerën 1,666.65 lekë.</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Vlera e ferrokromit, mbi të cilën llogaritet renta (1 ton x 2.71 x 20 500) vetëdeklarohet nga subjekti. Në çdo rast për llogaritjen e detyrimit të rentës merret vlera më e lartë ndërmjet vlerës së vetëdeklaruar nga subjekti eksportues dhe vlerës referuese të zbatuar nga autoriteti doganor. Normativat dhe vlerat referuese për llogaritjen e rentës përcaktohen nga komisioni Ad-Hoc.</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  Në rastin kur për mineralin e përfshirë në nënprodukt, nuk ekziston një çmim tregu, detyrimi për rentën llogaritet si më poshtë: </w:t>
      </w:r>
    </w:p>
    <w:p w:rsidR="0004345A" w:rsidRPr="00FC0BCE" w:rsidRDefault="0004345A" w:rsidP="00D13FAD">
      <w:pPr>
        <w:pStyle w:val="Paragraf02"/>
        <w:rPr>
          <w:color w:val="000000"/>
          <w:lang w:val="sq-AL"/>
        </w:rPr>
      </w:pPr>
      <w:r w:rsidRPr="00FC0BCE">
        <w:rPr>
          <w:rFonts w:eastAsiaTheme="minorHAnsi"/>
          <w:color w:val="000000"/>
          <w:lang w:val="sq-AL"/>
        </w:rPr>
        <w:t>Për llogaritjen e rentës fillimisht përcaktohet vlera e mineralit të përfshirë në nënprodukt</w:t>
      </w:r>
      <w:r w:rsidR="000F6AEC">
        <w:rPr>
          <w:rFonts w:eastAsiaTheme="minorHAnsi"/>
          <w:color w:val="000000"/>
          <w:lang w:val="sq-AL"/>
        </w:rPr>
        <w:t>,</w:t>
      </w:r>
      <w:r w:rsidRPr="00FC0BCE">
        <w:rPr>
          <w:rFonts w:eastAsiaTheme="minorHAnsi"/>
          <w:color w:val="000000"/>
          <w:lang w:val="sq-AL"/>
        </w:rPr>
        <w:t xml:space="preserve"> në përputhje me metodikat e miratuara për këto raste nga Raporti i Komisionit Ad-Hoc sa më poshtë:</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V = vlera totale e shitjes së nënproduktit që eksportohet në bazë të çmimeve të eksportit x koeficientin që merr në konsideratë kostot e përpunimit dhe fitimin x normativat e mineralit për prodhimin e një njësie nënprodukti nga ku: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V - është vlera e mineralit të përfshirë në nënproduktin e prodhuar, mbi të cilën llogaritet detyrimi për rentën dhe ku për mineralin nuk ka një çmim tregu.</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c) Nëse subjekti zotërues i lejes së shfrytëzimit eksporton mineralin e nxjerrë nga miniera apo nënproduktin e prodhuar nga ky mineral, nëpërmjet një subjekti tjetër të vetëm eksportues, renta, në rastin kur është në përqindje, paguhet si nga zotëruesi i lejes së shfrytëzimit, ashtu edhe nga eksportuesi. Renta, për produktin e shitur brenda vendit (mineral apo nënprodukt), paguhet nga zotëruesi i lejes së shfrytëzimit pranë drejtorisë rajonale tatimore ku subjekti është i regjistruar, ndërsa nga eksportuesi, pranë organit doganor në çastin e eksportimit të mineralit apo nënproduktit të blerë nga zotëruesi i lejes së shfrytëzimit.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Llogaritja dhe pagesa e rentës në rastin kur zotëruesi i lejes së shfrytëzimit i shet subjektit eksportues produktin mineral (mineralin apo nënproduktin që ai prodhon) bëhet sipas pikës 3 të vendimit të Këshillit të Ministrave </w:t>
      </w:r>
      <w:r w:rsidR="00F5270E" w:rsidRPr="00FC0BCE">
        <w:rPr>
          <w:rFonts w:eastAsiaTheme="minorHAnsi"/>
          <w:color w:val="000000"/>
          <w:lang w:val="sq-AL"/>
        </w:rPr>
        <w:t>“</w:t>
      </w:r>
      <w:r w:rsidRPr="00FC0BCE">
        <w:rPr>
          <w:rFonts w:eastAsiaTheme="minorHAnsi"/>
          <w:color w:val="000000"/>
          <w:lang w:val="sq-AL"/>
        </w:rPr>
        <w:t>Për përcaktimin e procedurave dhe të dokumentacionit të nevojshëm për arkëtimin e taksës së rentës minerare</w:t>
      </w:r>
      <w:r w:rsidR="00F5270E" w:rsidRPr="00FC0BCE">
        <w:rPr>
          <w:rFonts w:eastAsiaTheme="minorHAnsi"/>
          <w:color w:val="000000"/>
          <w:lang w:val="sq-AL"/>
        </w:rPr>
        <w:t>”</w:t>
      </w:r>
      <w:r w:rsidRPr="00FC0BCE">
        <w:rPr>
          <w:rFonts w:eastAsiaTheme="minorHAnsi"/>
          <w:color w:val="000000"/>
          <w:lang w:val="sq-AL"/>
        </w:rPr>
        <w:t xml:space="preserve">. Ky subjekt paguan rentën pranë administratës tatimore për shitjet e bëra brenda vendit të bazuar në faturat e shitjes me TVSH.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Në momentin kur subjekti eksportues, eksporton mineralin që ka blerë nga zotëruesi i lejes së shfrytëzimit apo n</w:t>
      </w:r>
      <w:r w:rsidR="000A3C08" w:rsidRPr="00FC0BCE">
        <w:rPr>
          <w:rFonts w:eastAsiaTheme="minorHAnsi"/>
          <w:color w:val="000000"/>
          <w:lang w:val="sq-AL"/>
        </w:rPr>
        <w:t xml:space="preserve">ënproduktin mineral, ai paguan </w:t>
      </w:r>
      <w:r w:rsidRPr="00FC0BCE">
        <w:rPr>
          <w:rFonts w:eastAsiaTheme="minorHAnsi"/>
          <w:color w:val="000000"/>
          <w:lang w:val="sq-AL"/>
        </w:rPr>
        <w:t xml:space="preserve">rentën minerare vetëm për diferencën ndërmjet vlerës së rentës së përllogaritur në bazë të çmimeve të eksportit, që është çmimi FOB në Shqipëri, dhe vlerës së rentës të paguar nga zotëruesi i lejes së shfrytëzimit në përputhje me pikën 3 të vendimit të Këshillit të Ministrave </w:t>
      </w:r>
      <w:r w:rsidR="00F5270E" w:rsidRPr="00FC0BCE">
        <w:rPr>
          <w:rFonts w:eastAsiaTheme="minorHAnsi"/>
          <w:color w:val="000000"/>
          <w:lang w:val="sq-AL"/>
        </w:rPr>
        <w:t>“</w:t>
      </w:r>
      <w:r w:rsidRPr="00FC0BCE">
        <w:rPr>
          <w:rFonts w:eastAsiaTheme="minorHAnsi"/>
          <w:color w:val="000000"/>
          <w:lang w:val="sq-AL"/>
        </w:rPr>
        <w:t>Për përcaktimin e procedurave dhe të dokumentacionit të nevojshëm për arkëtimin e taksës së rentës minerare</w:t>
      </w:r>
      <w:r w:rsidR="00F5270E" w:rsidRPr="00FC0BCE">
        <w:rPr>
          <w:rFonts w:eastAsiaTheme="minorHAnsi"/>
          <w:color w:val="000000"/>
          <w:lang w:val="sq-AL"/>
        </w:rPr>
        <w:t>”</w:t>
      </w:r>
      <w:r w:rsidRPr="00FC0BCE">
        <w:rPr>
          <w:rFonts w:eastAsiaTheme="minorHAnsi"/>
          <w:color w:val="000000"/>
          <w:lang w:val="sq-AL"/>
        </w:rPr>
        <w:t xml:space="preserve">.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Në momentin e eksportit në degën doganore, në bazë të deklaratës së eksportit dhe dokumentacionit shoqërues, përllogaritet vlera e plotë dhe shuma e rentës minerare për sasinë e mineralit apo nënproduktit që po eksportohet. Subjekti deklarues është i detyruar që në momentin e eksportimit, pranë organit doganor të vetëdeklarojë shumën e rentës minerare të paguar (pranë organeve tatimore) për sasinë e mineralit apo nënproduktit që po eksportohet, si dhe të depozitojë dokumentet përkatëse.</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Shuma që do të paguhet në doganë, do të jetë diferenca ndërmjet shumës së llogaritur për vlerën e plotë të rentës dhe shumës së rentës së vetëdeklaruar si të paguar pranë organeve tatimore.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 xml:space="preserve">Organet tatimore, në bazë të të dhënave që marrin nga organet doganore, verifikojnë saktësinë e vetëdeklarimeve të bëra nga subjektet eksportuese dhe marrin masa për rregullimin e situatës në rast konstatimi të diferencave, si dhe njoftojnë organet doganore. </w:t>
      </w:r>
    </w:p>
    <w:p w:rsidR="0004345A" w:rsidRPr="00FC0BCE" w:rsidRDefault="0004345A" w:rsidP="00D13FAD">
      <w:pPr>
        <w:pStyle w:val="Paragraf02"/>
        <w:rPr>
          <w:rFonts w:eastAsiaTheme="minorHAnsi"/>
          <w:color w:val="000000"/>
          <w:lang w:val="sq-AL"/>
        </w:rPr>
      </w:pPr>
      <w:r w:rsidRPr="00FC0BCE">
        <w:rPr>
          <w:rFonts w:eastAsiaTheme="minorHAnsi"/>
          <w:color w:val="000000"/>
          <w:lang w:val="sq-AL"/>
        </w:rPr>
        <w:t>Në rastin kur renta është fikse për njësi, subjekti eksportues në momentin e eksportimit, pranë organit doganor deklaron sasinë e mineralit apo nënproduktit mineral që po eksportohet, si dhe depoziton dokumentet përkatëse që vërtetojnë se renta minerare për këtë sasi minerali apo nënprodukti mineral është paguar nga zotëruesi i lej</w:t>
      </w:r>
      <w:r w:rsidR="004443EE" w:rsidRPr="00FC0BCE">
        <w:rPr>
          <w:rFonts w:eastAsiaTheme="minorHAnsi"/>
          <w:color w:val="000000"/>
          <w:lang w:val="sq-AL"/>
        </w:rPr>
        <w:t>e</w:t>
      </w:r>
      <w:r w:rsidRPr="00FC0BCE">
        <w:rPr>
          <w:rFonts w:eastAsiaTheme="minorHAnsi"/>
          <w:color w:val="000000"/>
          <w:lang w:val="sq-AL"/>
        </w:rPr>
        <w:t xml:space="preserve">s së </w:t>
      </w:r>
      <w:r w:rsidR="004443EE" w:rsidRPr="00FC0BCE">
        <w:rPr>
          <w:rFonts w:eastAsiaTheme="minorHAnsi"/>
          <w:color w:val="000000"/>
          <w:lang w:val="sq-AL"/>
        </w:rPr>
        <w:t>shfrytëzimit</w:t>
      </w:r>
      <w:r w:rsidRPr="00FC0BCE">
        <w:rPr>
          <w:rFonts w:eastAsiaTheme="minorHAnsi"/>
          <w:color w:val="000000"/>
          <w:lang w:val="sq-AL"/>
        </w:rPr>
        <w:t xml:space="preserve"> pranë organeve tatimore.</w:t>
      </w:r>
    </w:p>
    <w:p w:rsidR="0004345A" w:rsidRPr="00FC0BCE" w:rsidRDefault="0004345A" w:rsidP="00D13FAD">
      <w:pPr>
        <w:pStyle w:val="Paragraf02"/>
        <w:rPr>
          <w:rFonts w:eastAsiaTheme="minorHAnsi"/>
          <w:color w:val="000000"/>
          <w:lang w:val="sq-AL"/>
        </w:rPr>
      </w:pPr>
      <w:r w:rsidRPr="00FC0BCE">
        <w:rPr>
          <w:lang w:val="sq-AL"/>
        </w:rPr>
        <w:t>Taksa e rentës minerare për mineralet apo nënproduktet e eksportuara nga personat juridikë dhe fizikë që detyrohen me ligj të paguajnë këtë taksë, paguhet në organet doganore në momentin e kryerjes së procedurës së eksportit.</w:t>
      </w:r>
    </w:p>
    <w:p w:rsidR="0004345A" w:rsidRPr="00FC0BCE" w:rsidRDefault="0004345A" w:rsidP="00D13FAD">
      <w:pPr>
        <w:pStyle w:val="Paragraf02"/>
        <w:rPr>
          <w:lang w:val="sq-AL"/>
        </w:rPr>
      </w:pPr>
      <w:r w:rsidRPr="00FC0BCE">
        <w:rPr>
          <w:lang w:val="sq-AL"/>
        </w:rPr>
        <w:t>Deklarimi nga personat fizikë dhe juridikë të rentës së paguar në doganë, në përputhje me formularin e deklarimit dhe pagesës së taksës së rentës minerale bëhet vetëm për efekt deklarativ. Dogana transferon të ardhurat e rentës minerale të eksportuar në buxhetin e shtetit.</w:t>
      </w:r>
    </w:p>
    <w:p w:rsidR="0004345A" w:rsidRPr="00FC0BCE" w:rsidRDefault="0004345A" w:rsidP="00D13FAD">
      <w:pPr>
        <w:pStyle w:val="Paragraf02"/>
        <w:rPr>
          <w:lang w:val="sq-AL"/>
        </w:rPr>
      </w:pPr>
      <w:r w:rsidRPr="00FC0BCE">
        <w:rPr>
          <w:lang w:val="sq-AL"/>
        </w:rPr>
        <w:t xml:space="preserve">Përqindja e rentës minerare për përmbajtjen e mineralit metalor në nënproduktin minerar është në masën sa 1/2 e normës së rentës së përcaktuar në shtojcën nr. 2, </w:t>
      </w:r>
      <w:r w:rsidR="00F5270E" w:rsidRPr="00FC0BCE">
        <w:rPr>
          <w:lang w:val="sq-AL"/>
        </w:rPr>
        <w:t>“</w:t>
      </w:r>
      <w:r w:rsidRPr="00FC0BCE">
        <w:rPr>
          <w:lang w:val="sq-AL"/>
        </w:rPr>
        <w:t>Grupi i parë (I) Mineralet metalike</w:t>
      </w:r>
      <w:r w:rsidR="00F5270E" w:rsidRPr="00FC0BCE">
        <w:rPr>
          <w:lang w:val="sq-AL"/>
        </w:rPr>
        <w:t>”</w:t>
      </w:r>
      <w:r w:rsidRPr="00FC0BCE">
        <w:rPr>
          <w:lang w:val="sq-AL"/>
        </w:rPr>
        <w:t xml:space="preserve"> që i bashkëlidhet ligjit. Në sh</w:t>
      </w:r>
      <w:r w:rsidR="004443EE" w:rsidRPr="00FC0BCE">
        <w:rPr>
          <w:lang w:val="sq-AL"/>
        </w:rPr>
        <w:t>e</w:t>
      </w:r>
      <w:r w:rsidRPr="00FC0BCE">
        <w:rPr>
          <w:lang w:val="sq-AL"/>
        </w:rPr>
        <w:t xml:space="preserve">mbujt e dhënë në këtë pikë për llogaritjen e rentës për nënproduktet,% e rentës për mineralet metalore korrektohet me 1/2 e normës së rentës së përcaktuar në shtojcën nr. 2, </w:t>
      </w:r>
      <w:r w:rsidR="00F5270E" w:rsidRPr="00FC0BCE">
        <w:rPr>
          <w:lang w:val="sq-AL"/>
        </w:rPr>
        <w:t>“</w:t>
      </w:r>
      <w:r w:rsidRPr="00FC0BCE">
        <w:rPr>
          <w:lang w:val="sq-AL"/>
        </w:rPr>
        <w:t>Grupi i parë (I) Mineralet metalike.</w:t>
      </w:r>
    </w:p>
    <w:p w:rsidR="0004345A" w:rsidRPr="00FC0BCE" w:rsidRDefault="0004345A" w:rsidP="00D13FAD">
      <w:pPr>
        <w:pStyle w:val="Paragraf02"/>
        <w:rPr>
          <w:lang w:val="sq-AL"/>
        </w:rPr>
      </w:pPr>
      <w:r w:rsidRPr="00FC0BCE">
        <w:rPr>
          <w:lang w:val="sq-AL"/>
        </w:rPr>
        <w:t>5. Në pikën 2.5.2 shtohet paragrafi me këtë përmbajtje:</w:t>
      </w:r>
    </w:p>
    <w:p w:rsidR="0004345A" w:rsidRPr="00FC0BCE" w:rsidRDefault="00F5270E" w:rsidP="00D13FAD">
      <w:pPr>
        <w:pStyle w:val="Paragraf02"/>
        <w:rPr>
          <w:lang w:val="sq-AL"/>
        </w:rPr>
      </w:pPr>
      <w:r w:rsidRPr="00FC0BCE">
        <w:rPr>
          <w:lang w:val="sq-AL"/>
        </w:rPr>
        <w:t>“</w:t>
      </w:r>
      <w:r w:rsidR="0004345A" w:rsidRPr="00FC0BCE">
        <w:rPr>
          <w:lang w:val="sq-AL"/>
        </w:rPr>
        <w:t xml:space="preserve">Në rastin e shitjes së mineralit të grupit të parë (I), </w:t>
      </w:r>
      <w:r w:rsidRPr="00FC0BCE">
        <w:rPr>
          <w:lang w:val="sq-AL"/>
        </w:rPr>
        <w:t>“</w:t>
      </w:r>
      <w:r w:rsidR="0004345A" w:rsidRPr="00FC0BCE">
        <w:rPr>
          <w:lang w:val="sq-AL"/>
        </w:rPr>
        <w:t>Mineralet metalike</w:t>
      </w:r>
      <w:r w:rsidRPr="00FC0BCE">
        <w:rPr>
          <w:lang w:val="sq-AL"/>
        </w:rPr>
        <w:t>”</w:t>
      </w:r>
      <w:r w:rsidR="0004345A" w:rsidRPr="00FC0BCE">
        <w:rPr>
          <w:lang w:val="sq-AL"/>
        </w:rPr>
        <w:t xml:space="preserve">, për përpunim brenda vendit, nga nxjerrësi te përpunuesi, përqindja e rentës aplikohet në masën sa 1/2 e normës së rentës së përcaktuar në shtojcën nr. 2, mbi vlerën (çmimin) e shitjes, e cila, për efekt të përllogaritjes së rentës minerare, nuk mund të jetë më e vogël se çmimi i shitjes për eksport të mineralit të papërpunuar. Subjekti llogarit rentën sipas përcaktimeve të </w:t>
      </w:r>
      <w:r w:rsidR="004443EE" w:rsidRPr="00FC0BCE">
        <w:rPr>
          <w:lang w:val="sq-AL"/>
        </w:rPr>
        <w:t>v</w:t>
      </w:r>
      <w:r w:rsidR="0004345A" w:rsidRPr="00FC0BCE">
        <w:rPr>
          <w:lang w:val="sq-AL"/>
        </w:rPr>
        <w:t xml:space="preserve">endimit të Këshillit të Ministrave </w:t>
      </w:r>
      <w:r w:rsidRPr="00FC0BCE">
        <w:rPr>
          <w:lang w:val="sq-AL"/>
        </w:rPr>
        <w:t>“</w:t>
      </w:r>
      <w:r w:rsidR="0004345A" w:rsidRPr="00FC0BCE">
        <w:rPr>
          <w:rFonts w:eastAsiaTheme="minorHAnsi"/>
          <w:color w:val="000000"/>
          <w:lang w:val="sq-AL"/>
        </w:rPr>
        <w:t>Për përcaktimin e procedurave dhe të dokumentacionit të nevojshëm për arkëtimin e taksës së rentës minerare</w:t>
      </w:r>
      <w:r w:rsidRPr="00FC0BCE">
        <w:rPr>
          <w:rFonts w:eastAsiaTheme="minorHAnsi"/>
          <w:color w:val="000000"/>
          <w:lang w:val="sq-AL"/>
        </w:rPr>
        <w:t>”</w:t>
      </w:r>
      <w:r w:rsidR="0004345A" w:rsidRPr="00FC0BCE">
        <w:rPr>
          <w:rFonts w:eastAsiaTheme="minorHAnsi"/>
          <w:color w:val="000000"/>
          <w:lang w:val="sq-AL"/>
        </w:rPr>
        <w:t>. Në çdo moment të përpilimit të faturës tatimore subjektet kanë detyrimin për të verifikuar çmimin e eksportit të publikuar për këtë qëllim në faqen zyrtare të Drejtorisë së Përgjithshme të Doganave.</w:t>
      </w:r>
    </w:p>
    <w:p w:rsidR="0004345A" w:rsidRPr="00FC0BCE" w:rsidRDefault="0004345A" w:rsidP="00D13FAD">
      <w:pPr>
        <w:pStyle w:val="Paragraf02"/>
        <w:rPr>
          <w:color w:val="000000"/>
          <w:lang w:val="sq-AL"/>
        </w:rPr>
      </w:pPr>
      <w:r w:rsidRPr="00FC0BCE">
        <w:rPr>
          <w:color w:val="000000"/>
          <w:lang w:val="sq-AL"/>
        </w:rPr>
        <w:t xml:space="preserve">6. Në pikën 2.5.5 fjalët </w:t>
      </w:r>
      <w:r w:rsidR="00F5270E" w:rsidRPr="00FC0BCE">
        <w:rPr>
          <w:color w:val="000000"/>
          <w:lang w:val="sq-AL"/>
        </w:rPr>
        <w:t>“</w:t>
      </w:r>
      <w:r w:rsidRPr="00FC0BCE">
        <w:rPr>
          <w:color w:val="000000"/>
          <w:lang w:val="sq-AL"/>
        </w:rPr>
        <w:t>komunat dhe bashkitë</w:t>
      </w:r>
      <w:r w:rsidR="00F5270E" w:rsidRPr="00FC0BCE">
        <w:rPr>
          <w:color w:val="000000"/>
          <w:lang w:val="sq-AL"/>
        </w:rPr>
        <w:t>”</w:t>
      </w:r>
      <w:r w:rsidRPr="00FC0BCE">
        <w:rPr>
          <w:color w:val="000000"/>
          <w:lang w:val="sq-AL"/>
        </w:rPr>
        <w:t xml:space="preserve"> zëvendësohet me fjalët </w:t>
      </w:r>
      <w:r w:rsidR="00F5270E" w:rsidRPr="00FC0BCE">
        <w:rPr>
          <w:color w:val="000000"/>
          <w:lang w:val="sq-AL"/>
        </w:rPr>
        <w:t>“</w:t>
      </w:r>
      <w:r w:rsidRPr="00FC0BCE">
        <w:rPr>
          <w:color w:val="000000"/>
          <w:lang w:val="sq-AL"/>
        </w:rPr>
        <w:t>njësitë e qeverisjes vendore</w:t>
      </w:r>
      <w:r w:rsidR="00F5270E" w:rsidRPr="00FC0BCE">
        <w:rPr>
          <w:color w:val="000000"/>
          <w:lang w:val="sq-AL"/>
        </w:rPr>
        <w:t>”</w:t>
      </w:r>
      <w:r w:rsidRPr="00FC0BCE">
        <w:rPr>
          <w:color w:val="000000"/>
          <w:lang w:val="sq-AL"/>
        </w:rPr>
        <w:t>.</w:t>
      </w:r>
    </w:p>
    <w:p w:rsidR="0004345A" w:rsidRPr="00FC0BCE" w:rsidRDefault="0004345A" w:rsidP="00D13FAD">
      <w:pPr>
        <w:pStyle w:val="Paragraf02"/>
        <w:rPr>
          <w:rFonts w:cs="Times New Roman"/>
          <w:lang w:val="sq-AL"/>
        </w:rPr>
      </w:pPr>
      <w:r w:rsidRPr="00FC0BCE">
        <w:rPr>
          <w:rFonts w:cs="Times New Roman"/>
          <w:lang w:val="sq-AL"/>
        </w:rPr>
        <w:t xml:space="preserve">7. Në paragrafin e tretë të pikës 2.8 fjalët </w:t>
      </w:r>
      <w:r w:rsidR="00F5270E" w:rsidRPr="00FC0BCE">
        <w:rPr>
          <w:rFonts w:cs="Times New Roman"/>
          <w:lang w:val="sq-AL"/>
        </w:rPr>
        <w:t>“</w:t>
      </w:r>
      <w:r w:rsidRPr="00FC0BCE">
        <w:rPr>
          <w:rFonts w:cs="Times New Roman"/>
          <w:lang w:val="sq-AL"/>
        </w:rPr>
        <w:t>Taksa për ambalazhet e prodhuara nga riciklimi i mbetjeve plastike të gjeneruara në vend caktohet në masën 50 lekë/kg</w:t>
      </w:r>
      <w:r w:rsidR="00F5270E" w:rsidRPr="00FC0BCE">
        <w:rPr>
          <w:rFonts w:cs="Times New Roman"/>
          <w:lang w:val="sq-AL"/>
        </w:rPr>
        <w:t>”</w:t>
      </w:r>
      <w:r w:rsidRPr="00FC0BCE">
        <w:rPr>
          <w:rFonts w:cs="Times New Roman"/>
          <w:lang w:val="sq-AL"/>
        </w:rPr>
        <w:t xml:space="preserve"> zëvendësohen me </w:t>
      </w:r>
      <w:r w:rsidR="00F5270E" w:rsidRPr="00FC0BCE">
        <w:rPr>
          <w:rFonts w:cs="Times New Roman"/>
          <w:lang w:val="sq-AL"/>
        </w:rPr>
        <w:t>“</w:t>
      </w:r>
      <w:r w:rsidRPr="00FC0BCE">
        <w:rPr>
          <w:rFonts w:cs="Times New Roman"/>
          <w:lang w:val="sq-AL"/>
        </w:rPr>
        <w:t>Taksa për ambalazhet e prodhuara nga riciklimi i mbetjeve plastike të gjeneruara në vend caktohet në masën 1 lek/kg.</w:t>
      </w:r>
      <w:r w:rsidR="00F5270E" w:rsidRPr="00FC0BCE">
        <w:rPr>
          <w:rFonts w:cs="Times New Roman"/>
          <w:lang w:val="sq-AL"/>
        </w:rPr>
        <w:t>”</w:t>
      </w:r>
      <w:r w:rsidRPr="00FC0BCE">
        <w:rPr>
          <w:rFonts w:cs="Times New Roman"/>
          <w:lang w:val="sq-AL"/>
        </w:rPr>
        <w:t>.</w:t>
      </w:r>
    </w:p>
    <w:p w:rsidR="0004345A" w:rsidRPr="00FC0BCE" w:rsidRDefault="0004345A" w:rsidP="00D13FAD">
      <w:pPr>
        <w:pStyle w:val="Paragraf02"/>
        <w:rPr>
          <w:rFonts w:cs="Times New Roman"/>
          <w:lang w:val="sq-AL"/>
        </w:rPr>
      </w:pPr>
      <w:r w:rsidRPr="00FC0BCE">
        <w:rPr>
          <w:rFonts w:cs="Times New Roman"/>
          <w:lang w:val="sq-AL"/>
        </w:rPr>
        <w:t>8. Paragrafi i dytë i pikës 2.10 ndryshon me përmbajtjen e mëposhtme:</w:t>
      </w:r>
    </w:p>
    <w:p w:rsidR="0004345A" w:rsidRPr="00FC0BCE" w:rsidRDefault="00F5270E" w:rsidP="00D13FAD">
      <w:pPr>
        <w:pStyle w:val="Paragraf02"/>
        <w:rPr>
          <w:rFonts w:cs="Times New Roman"/>
          <w:lang w:val="sq-AL"/>
        </w:rPr>
      </w:pPr>
      <w:r w:rsidRPr="00FC0BCE">
        <w:rPr>
          <w:rFonts w:cs="Times New Roman"/>
          <w:lang w:val="sq-AL"/>
        </w:rPr>
        <w:t>“</w:t>
      </w:r>
      <w:r w:rsidR="0004345A" w:rsidRPr="00FC0BCE">
        <w:rPr>
          <w:rFonts w:cs="Times New Roman"/>
          <w:lang w:val="sq-AL"/>
        </w:rPr>
        <w:t>Taksa mbi primet e shkruara me përjashtim të primeve të sigurimit për produktet e jetës, shëndetit në udhëtim dhe kartonit jeshil, është në masën 10 për</w:t>
      </w:r>
      <w:r w:rsidR="004443EE" w:rsidRPr="00FC0BCE">
        <w:rPr>
          <w:rFonts w:cs="Times New Roman"/>
          <w:lang w:val="sq-AL"/>
        </w:rPr>
        <w:t xml:space="preserve"> </w:t>
      </w:r>
      <w:r w:rsidR="0004345A" w:rsidRPr="00FC0BCE">
        <w:rPr>
          <w:rFonts w:cs="Times New Roman"/>
          <w:lang w:val="sq-AL"/>
        </w:rPr>
        <w:t>qind e shumës së primit e llogaritur sipas shembullit të mëposhtëm.</w:t>
      </w:r>
    </w:p>
    <w:p w:rsidR="0004345A" w:rsidRPr="00FC0BCE" w:rsidRDefault="0004345A" w:rsidP="00D13FAD">
      <w:pPr>
        <w:pStyle w:val="Paragraf02"/>
        <w:rPr>
          <w:rFonts w:cs="Times New Roman"/>
          <w:i/>
          <w:lang w:val="sq-AL"/>
        </w:rPr>
      </w:pPr>
      <w:r w:rsidRPr="00FC0BCE">
        <w:rPr>
          <w:rFonts w:cs="Times New Roman"/>
          <w:i/>
          <w:lang w:val="sq-AL"/>
        </w:rPr>
        <w:t>Shembull:</w:t>
      </w:r>
    </w:p>
    <w:p w:rsidR="0004345A" w:rsidRPr="00FC0BCE" w:rsidRDefault="0004345A" w:rsidP="00D13FAD">
      <w:pPr>
        <w:pStyle w:val="Paragraf02"/>
        <w:rPr>
          <w:rFonts w:cs="Times New Roman"/>
          <w:lang w:val="sq-AL"/>
        </w:rPr>
      </w:pPr>
      <w:r w:rsidRPr="00FC0BCE">
        <w:rPr>
          <w:rFonts w:cs="Times New Roman"/>
          <w:lang w:val="sq-AL"/>
        </w:rPr>
        <w:t>Primi i llogaritur sipas  legjislacionit që rregullon veprimtarinë në tregun e sigurimeve është në masën 10.000 lekë, atëherë taksa mbi primin që llogaritet prej 10% është 1000 lekë (10000*10%). Primi i shkruar bashkë me taksën është 11000 lekë.</w:t>
      </w:r>
    </w:p>
    <w:tbl>
      <w:tblPr>
        <w:tblStyle w:val="TableGrid"/>
        <w:tblW w:w="5000" w:type="pct"/>
        <w:tblLook w:val="04A0"/>
      </w:tblPr>
      <w:tblGrid>
        <w:gridCol w:w="2760"/>
        <w:gridCol w:w="2048"/>
      </w:tblGrid>
      <w:tr w:rsidR="0004345A" w:rsidRPr="00D36EBD" w:rsidTr="006C5F58">
        <w:tc>
          <w:tcPr>
            <w:tcW w:w="2870" w:type="pct"/>
          </w:tcPr>
          <w:p w:rsidR="0004345A" w:rsidRPr="00D36EBD" w:rsidRDefault="0004345A" w:rsidP="00D13FAD">
            <w:pPr>
              <w:pStyle w:val="Paragraf02"/>
              <w:rPr>
                <w:rFonts w:cs="Times New Roman"/>
                <w:sz w:val="20"/>
                <w:lang w:val="sq-AL"/>
              </w:rPr>
            </w:pPr>
            <w:r w:rsidRPr="00D36EBD">
              <w:rPr>
                <w:rFonts w:cs="Times New Roman"/>
                <w:sz w:val="20"/>
                <w:lang w:val="sq-AL"/>
              </w:rPr>
              <w:t xml:space="preserve"> </w:t>
            </w:r>
          </w:p>
        </w:tc>
        <w:tc>
          <w:tcPr>
            <w:tcW w:w="2130" w:type="pct"/>
          </w:tcPr>
          <w:p w:rsidR="0004345A" w:rsidRPr="00D36EBD" w:rsidRDefault="0004345A" w:rsidP="00D36EBD">
            <w:pPr>
              <w:pStyle w:val="Paragraf02"/>
              <w:jc w:val="center"/>
              <w:rPr>
                <w:rFonts w:cs="Times New Roman"/>
                <w:sz w:val="20"/>
                <w:lang w:val="sq-AL"/>
              </w:rPr>
            </w:pPr>
            <w:r w:rsidRPr="00D36EBD">
              <w:rPr>
                <w:rFonts w:cs="Times New Roman"/>
                <w:b/>
                <w:sz w:val="20"/>
                <w:lang w:val="sq-AL"/>
              </w:rPr>
              <w:t>Vlera</w:t>
            </w:r>
          </w:p>
        </w:tc>
      </w:tr>
      <w:tr w:rsidR="0004345A" w:rsidRPr="00D36EBD" w:rsidTr="006C5F58">
        <w:tc>
          <w:tcPr>
            <w:tcW w:w="2870" w:type="pct"/>
          </w:tcPr>
          <w:p w:rsidR="0004345A" w:rsidRPr="00D36EBD" w:rsidRDefault="0004345A" w:rsidP="00D13FAD">
            <w:pPr>
              <w:pStyle w:val="Paragraf02"/>
              <w:ind w:firstLine="0"/>
              <w:rPr>
                <w:rFonts w:cs="Times New Roman"/>
                <w:sz w:val="20"/>
                <w:lang w:val="sq-AL"/>
              </w:rPr>
            </w:pPr>
            <w:r w:rsidRPr="00D36EBD">
              <w:rPr>
                <w:rFonts w:cs="Times New Roman"/>
                <w:sz w:val="20"/>
                <w:lang w:val="sq-AL"/>
              </w:rPr>
              <w:t>Primi i shkruar</w:t>
            </w:r>
          </w:p>
        </w:tc>
        <w:tc>
          <w:tcPr>
            <w:tcW w:w="2130" w:type="pct"/>
          </w:tcPr>
          <w:p w:rsidR="0004345A" w:rsidRPr="00D36EBD" w:rsidRDefault="0004345A" w:rsidP="00D13FAD">
            <w:pPr>
              <w:pStyle w:val="Paragraf02"/>
              <w:jc w:val="center"/>
              <w:rPr>
                <w:rFonts w:cs="Times New Roman"/>
                <w:sz w:val="20"/>
                <w:lang w:val="sq-AL"/>
              </w:rPr>
            </w:pPr>
            <w:r w:rsidRPr="00D36EBD">
              <w:rPr>
                <w:rFonts w:cs="Times New Roman"/>
                <w:sz w:val="20"/>
                <w:lang w:val="sq-AL"/>
              </w:rPr>
              <w:t>10000</w:t>
            </w:r>
          </w:p>
        </w:tc>
      </w:tr>
      <w:tr w:rsidR="0004345A" w:rsidRPr="00D36EBD" w:rsidTr="006C5F58">
        <w:tc>
          <w:tcPr>
            <w:tcW w:w="2870" w:type="pct"/>
          </w:tcPr>
          <w:p w:rsidR="0004345A" w:rsidRPr="00D36EBD" w:rsidRDefault="0004345A" w:rsidP="00D13FAD">
            <w:pPr>
              <w:pStyle w:val="Paragraf02"/>
              <w:ind w:firstLine="0"/>
              <w:rPr>
                <w:rFonts w:cs="Times New Roman"/>
                <w:sz w:val="20"/>
                <w:lang w:val="sq-AL"/>
              </w:rPr>
            </w:pPr>
            <w:r w:rsidRPr="00D36EBD">
              <w:rPr>
                <w:rFonts w:cs="Times New Roman"/>
                <w:sz w:val="20"/>
                <w:lang w:val="sq-AL"/>
              </w:rPr>
              <w:t>Taksa mbi primin 10%</w:t>
            </w:r>
          </w:p>
        </w:tc>
        <w:tc>
          <w:tcPr>
            <w:tcW w:w="2130" w:type="pct"/>
          </w:tcPr>
          <w:p w:rsidR="0004345A" w:rsidRPr="00D36EBD" w:rsidRDefault="0004345A" w:rsidP="00D13FAD">
            <w:pPr>
              <w:pStyle w:val="Paragraf02"/>
              <w:jc w:val="center"/>
              <w:rPr>
                <w:rFonts w:cs="Times New Roman"/>
                <w:sz w:val="20"/>
                <w:lang w:val="sq-AL"/>
              </w:rPr>
            </w:pPr>
            <w:r w:rsidRPr="00D36EBD">
              <w:rPr>
                <w:rFonts w:cs="Times New Roman"/>
                <w:sz w:val="20"/>
                <w:lang w:val="sq-AL"/>
              </w:rPr>
              <w:t>1000</w:t>
            </w:r>
          </w:p>
        </w:tc>
      </w:tr>
      <w:tr w:rsidR="0004345A" w:rsidRPr="00D36EBD" w:rsidTr="006C5F58">
        <w:tc>
          <w:tcPr>
            <w:tcW w:w="2870" w:type="pct"/>
          </w:tcPr>
          <w:p w:rsidR="0004345A" w:rsidRPr="00D36EBD" w:rsidRDefault="0004345A" w:rsidP="00D13FAD">
            <w:pPr>
              <w:pStyle w:val="Paragraf02"/>
              <w:ind w:firstLine="0"/>
              <w:rPr>
                <w:rFonts w:cs="Times New Roman"/>
                <w:b/>
                <w:sz w:val="20"/>
                <w:lang w:val="sq-AL"/>
              </w:rPr>
            </w:pPr>
            <w:r w:rsidRPr="00D36EBD">
              <w:rPr>
                <w:rFonts w:cs="Times New Roman"/>
                <w:b/>
                <w:sz w:val="20"/>
                <w:lang w:val="sq-AL"/>
              </w:rPr>
              <w:t xml:space="preserve">Totali </w:t>
            </w:r>
          </w:p>
        </w:tc>
        <w:tc>
          <w:tcPr>
            <w:tcW w:w="2130" w:type="pct"/>
          </w:tcPr>
          <w:p w:rsidR="0004345A" w:rsidRPr="00D36EBD" w:rsidRDefault="0004345A" w:rsidP="00D13FAD">
            <w:pPr>
              <w:pStyle w:val="Paragraf02"/>
              <w:jc w:val="center"/>
              <w:rPr>
                <w:rFonts w:cs="Times New Roman"/>
                <w:b/>
                <w:sz w:val="20"/>
                <w:lang w:val="sq-AL"/>
              </w:rPr>
            </w:pPr>
            <w:r w:rsidRPr="00D36EBD">
              <w:rPr>
                <w:rFonts w:cs="Times New Roman"/>
                <w:b/>
                <w:sz w:val="20"/>
                <w:lang w:val="sq-AL"/>
              </w:rPr>
              <w:t>11000</w:t>
            </w:r>
          </w:p>
        </w:tc>
      </w:tr>
    </w:tbl>
    <w:p w:rsidR="0004345A" w:rsidRPr="00FC0BCE" w:rsidRDefault="0004345A" w:rsidP="00D13FAD">
      <w:pPr>
        <w:pStyle w:val="Paragraf02"/>
        <w:rPr>
          <w:lang w:val="sq-AL"/>
        </w:rPr>
      </w:pPr>
      <w:r w:rsidRPr="00FC0BCE">
        <w:rPr>
          <w:lang w:val="sq-AL"/>
        </w:rPr>
        <w:t xml:space="preserve">Taksa e primit evidentohet </w:t>
      </w:r>
      <w:r w:rsidR="004443EE" w:rsidRPr="00FC0BCE">
        <w:rPr>
          <w:lang w:val="sq-AL"/>
        </w:rPr>
        <w:t>veçmas</w:t>
      </w:r>
      <w:r w:rsidRPr="00FC0BCE">
        <w:rPr>
          <w:lang w:val="sq-AL"/>
        </w:rPr>
        <w:t xml:space="preserve"> nga primi i shkruar.</w:t>
      </w:r>
      <w:r w:rsidR="004443EE" w:rsidRPr="00FC0BCE">
        <w:rPr>
          <w:lang w:val="sq-AL"/>
        </w:rPr>
        <w:t xml:space="preserve"> </w:t>
      </w:r>
      <w:r w:rsidRPr="00FC0BCE">
        <w:rPr>
          <w:lang w:val="sq-AL"/>
        </w:rPr>
        <w:t xml:space="preserve">Në rolin e  agjentit të taksës mbi primet e shkruara, shoqëria e sigurimeve është </w:t>
      </w:r>
      <w:r w:rsidR="008F25FD" w:rsidRPr="00FC0BCE">
        <w:rPr>
          <w:lang w:val="sq-AL"/>
        </w:rPr>
        <w:t>përgjegjëse</w:t>
      </w:r>
      <w:r w:rsidRPr="00FC0BCE">
        <w:rPr>
          <w:lang w:val="sq-AL"/>
        </w:rPr>
        <w:t xml:space="preserve"> për llogaritjen, deklarimin, mbledhjen dhe pagesën e taksës së primit të shkruar për llogari të organit tatimor. Shuma totale e primeve të shkruara të faturuara gjatë muajit</w:t>
      </w:r>
      <w:r w:rsidR="00550C05">
        <w:rPr>
          <w:lang w:val="sq-AL"/>
        </w:rPr>
        <w:t>,</w:t>
      </w:r>
      <w:r w:rsidRPr="00FC0BCE">
        <w:rPr>
          <w:lang w:val="sq-AL"/>
        </w:rPr>
        <w:t xml:space="preserve"> si dhe taksa prej 10% e tyre deklarohet dhe paguhet nga </w:t>
      </w:r>
      <w:r w:rsidR="004443EE" w:rsidRPr="00FC0BCE">
        <w:rPr>
          <w:lang w:val="sq-AL"/>
        </w:rPr>
        <w:t>shoqëria</w:t>
      </w:r>
      <w:r w:rsidRPr="00FC0BCE">
        <w:rPr>
          <w:lang w:val="sq-AL"/>
        </w:rPr>
        <w:t xml:space="preserve"> e sigurimeve deri n</w:t>
      </w:r>
      <w:r w:rsidR="004443EE" w:rsidRPr="00FC0BCE">
        <w:rPr>
          <w:lang w:val="sq-AL"/>
        </w:rPr>
        <w:t>ë</w:t>
      </w:r>
      <w:r w:rsidRPr="00FC0BCE">
        <w:rPr>
          <w:lang w:val="sq-AL"/>
        </w:rPr>
        <w:t xml:space="preserve"> datën 15 të muajit pasardh</w:t>
      </w:r>
      <w:r w:rsidR="004443EE" w:rsidRPr="00FC0BCE">
        <w:rPr>
          <w:lang w:val="sq-AL"/>
        </w:rPr>
        <w:t>ë</w:t>
      </w:r>
      <w:r w:rsidRPr="00FC0BCE">
        <w:rPr>
          <w:lang w:val="sq-AL"/>
        </w:rPr>
        <w:t xml:space="preserve">s të muajit, për të cilin janë faturuar primet e sigurimit, në deklaratën mujore të taksave kombëtare.  </w:t>
      </w:r>
    </w:p>
    <w:p w:rsidR="0004345A" w:rsidRPr="00FC0BCE" w:rsidRDefault="0004345A" w:rsidP="00D13FAD">
      <w:pPr>
        <w:pStyle w:val="Paragraf02"/>
        <w:rPr>
          <w:rFonts w:eastAsia="Calibri"/>
          <w:color w:val="000000"/>
          <w:lang w:val="sq-AL"/>
        </w:rPr>
      </w:pPr>
      <w:r w:rsidRPr="00FC0BCE">
        <w:rPr>
          <w:rFonts w:eastAsia="Calibri"/>
          <w:color w:val="000000"/>
          <w:lang w:val="sq-AL"/>
        </w:rPr>
        <w:t>9. Pas pikës 2.10 shtohen pikat 2.11, 2.11.1 dhe 2.11.2 me përmbajtjen e mëposhtme:</w:t>
      </w:r>
    </w:p>
    <w:p w:rsidR="0004345A" w:rsidRPr="00FC0BCE" w:rsidRDefault="00F5270E" w:rsidP="00D13FAD">
      <w:pPr>
        <w:pStyle w:val="Paragraf02"/>
        <w:rPr>
          <w:lang w:val="sq-AL"/>
        </w:rPr>
      </w:pPr>
      <w:r w:rsidRPr="00FC0BCE">
        <w:rPr>
          <w:lang w:val="sq-AL"/>
        </w:rPr>
        <w:t>“</w:t>
      </w:r>
      <w:r w:rsidR="0004345A" w:rsidRPr="00FC0BCE">
        <w:rPr>
          <w:lang w:val="sq-AL"/>
        </w:rPr>
        <w:t xml:space="preserve">2.11. </w:t>
      </w:r>
      <w:r w:rsidR="0004345A" w:rsidRPr="00FC0BCE">
        <w:rPr>
          <w:rFonts w:eastAsia="Calibri"/>
          <w:lang w:val="sq-AL"/>
        </w:rPr>
        <w:t>Taksë regjistrimi fillestar dhe taksë e përvitshme për automjetet luksoze</w:t>
      </w:r>
      <w:r w:rsidR="0004345A" w:rsidRPr="00FC0BCE">
        <w:rPr>
          <w:lang w:val="sq-AL"/>
        </w:rPr>
        <w:t>.</w:t>
      </w:r>
    </w:p>
    <w:p w:rsidR="0004345A" w:rsidRPr="00FC0BCE" w:rsidRDefault="0004345A" w:rsidP="00D13FAD">
      <w:pPr>
        <w:pStyle w:val="Paragraf02"/>
        <w:rPr>
          <w:lang w:val="sq-AL"/>
        </w:rPr>
      </w:pPr>
      <w:r w:rsidRPr="00FC0BCE">
        <w:rPr>
          <w:lang w:val="sq-AL"/>
        </w:rPr>
        <w:t xml:space="preserve">Në kuptim të ligjit për </w:t>
      </w:r>
      <w:r w:rsidR="008F25FD" w:rsidRPr="00FC0BCE">
        <w:rPr>
          <w:lang w:val="sq-AL"/>
        </w:rPr>
        <w:t xml:space="preserve">taksat kombëtare </w:t>
      </w:r>
      <w:r w:rsidRPr="00FC0BCE">
        <w:rPr>
          <w:lang w:val="sq-AL"/>
        </w:rPr>
        <w:t xml:space="preserve">dhe të këtij </w:t>
      </w:r>
      <w:r w:rsidR="008F25FD" w:rsidRPr="00FC0BCE">
        <w:rPr>
          <w:lang w:val="sq-AL"/>
        </w:rPr>
        <w:t>u</w:t>
      </w:r>
      <w:r w:rsidRPr="00FC0BCE">
        <w:rPr>
          <w:lang w:val="sq-AL"/>
        </w:rPr>
        <w:t xml:space="preserve">dhëzimi, </w:t>
      </w:r>
      <w:r w:rsidR="00F5270E" w:rsidRPr="00FC0BCE">
        <w:rPr>
          <w:lang w:val="sq-AL"/>
        </w:rPr>
        <w:t>“</w:t>
      </w:r>
      <w:r w:rsidRPr="00FC0BCE">
        <w:rPr>
          <w:lang w:val="sq-AL"/>
        </w:rPr>
        <w:t>automjet luksoz</w:t>
      </w:r>
      <w:r w:rsidR="00F5270E" w:rsidRPr="00FC0BCE">
        <w:rPr>
          <w:lang w:val="sq-AL"/>
        </w:rPr>
        <w:t>”</w:t>
      </w:r>
      <w:r w:rsidRPr="00FC0BCE">
        <w:rPr>
          <w:lang w:val="sq-AL"/>
        </w:rPr>
        <w:t xml:space="preserve"> konsiderohet autovetura deri në 4+1, e cila plotëson të paktën njërin nga kushtet e mëposhtme: </w:t>
      </w:r>
    </w:p>
    <w:p w:rsidR="0004345A" w:rsidRPr="00FC0BCE" w:rsidRDefault="0004345A" w:rsidP="00D13FAD">
      <w:pPr>
        <w:pStyle w:val="Paragraf02"/>
        <w:rPr>
          <w:lang w:val="sq-AL"/>
        </w:rPr>
      </w:pPr>
      <w:r w:rsidRPr="00FC0BCE">
        <w:rPr>
          <w:lang w:val="sq-AL"/>
        </w:rPr>
        <w:t>a) cilindratën të barabartë ose më të madhe se 3000 cm</w:t>
      </w:r>
      <w:r w:rsidRPr="00FC0BCE">
        <w:rPr>
          <w:vertAlign w:val="superscript"/>
          <w:lang w:val="sq-AL"/>
        </w:rPr>
        <w:t>3</w:t>
      </w:r>
      <w:r w:rsidRPr="00FC0BCE">
        <w:rPr>
          <w:lang w:val="sq-AL"/>
        </w:rPr>
        <w:t>; ose</w:t>
      </w:r>
    </w:p>
    <w:p w:rsidR="0004345A" w:rsidRPr="00FC0BCE" w:rsidRDefault="0004345A" w:rsidP="00D13FAD">
      <w:pPr>
        <w:pStyle w:val="Paragraf02"/>
        <w:rPr>
          <w:lang w:val="sq-AL"/>
        </w:rPr>
      </w:pPr>
      <w:r w:rsidRPr="00FC0BCE">
        <w:rPr>
          <w:lang w:val="sq-AL"/>
        </w:rPr>
        <w:t>b) vlerën/çmimin të barabartë ose më shumë se 5 000 000 lekë</w:t>
      </w:r>
      <w:r w:rsidR="00625E4E">
        <w:rPr>
          <w:lang w:val="sq-AL"/>
        </w:rPr>
        <w:t>.</w:t>
      </w:r>
    </w:p>
    <w:p w:rsidR="0004345A" w:rsidRPr="00D36EBD" w:rsidRDefault="0004345A" w:rsidP="00D13FAD">
      <w:pPr>
        <w:pStyle w:val="Paragraf02"/>
        <w:rPr>
          <w:spacing w:val="-6"/>
          <w:lang w:val="sq-AL"/>
        </w:rPr>
      </w:pPr>
      <w:r w:rsidRPr="00D36EBD">
        <w:rPr>
          <w:spacing w:val="-6"/>
          <w:lang w:val="sq-AL"/>
        </w:rPr>
        <w:t xml:space="preserve">Pavarësisht nga pagesa e taksës vjetore të mjeteve të përdorura, mbi makinat luksoze zbatohet taksë regjistrimi fillestar në masën 70 000 lekë për regjistrim të çdo makine luksoze dhe taksë e përvitshme në masën  21 000 lekë çdo vit. </w:t>
      </w:r>
    </w:p>
    <w:p w:rsidR="0004345A" w:rsidRPr="00FC0BCE" w:rsidRDefault="0004345A" w:rsidP="00D13FAD">
      <w:pPr>
        <w:pStyle w:val="Paragraf02"/>
        <w:rPr>
          <w:lang w:val="sq-AL"/>
        </w:rPr>
      </w:pPr>
      <w:r w:rsidRPr="00D36EBD">
        <w:rPr>
          <w:spacing w:val="-6"/>
          <w:lang w:val="sq-AL"/>
        </w:rPr>
        <w:t>Drejtoria e Përgjithshme e Shërbimeve të Transportit Rrugor, si agjente e përcaktuar nga ligjipër mbledhjen e këtyre taksave, deklaron dhe paguan taksën e mjeteve të përdorura të transportit taksë regjistrimi fillestar dhe taksë e përvitshme të mjeteve luksoze, në administratën tatimore, në përputhje me pikën 1.2.1 dhe 1.2.2 të këtij</w:t>
      </w:r>
      <w:r w:rsidRPr="00FC0BCE">
        <w:rPr>
          <w:lang w:val="sq-AL"/>
        </w:rPr>
        <w:t xml:space="preserve"> udhëzimi.</w:t>
      </w:r>
    </w:p>
    <w:p w:rsidR="0004345A" w:rsidRPr="00FC0BCE" w:rsidRDefault="0004345A" w:rsidP="00D13FAD">
      <w:pPr>
        <w:pStyle w:val="Paragraf02"/>
        <w:rPr>
          <w:rFonts w:eastAsia="Calibri"/>
          <w:color w:val="000000"/>
          <w:lang w:val="sq-AL"/>
        </w:rPr>
      </w:pPr>
      <w:r w:rsidRPr="00FC0BCE">
        <w:rPr>
          <w:rFonts w:eastAsia="Calibri"/>
          <w:color w:val="000000"/>
          <w:lang w:val="sq-AL"/>
        </w:rPr>
        <w:t xml:space="preserve">2.11.1 Taksa e regjistrimit fillestar për automjetet luksoze paguhet nga pronari i mjetit në momentin e regjistrimit fillestar të mjetit në </w:t>
      </w:r>
      <w:r w:rsidR="00FA5DEE" w:rsidRPr="00FC0BCE">
        <w:rPr>
          <w:rFonts w:eastAsia="Calibri"/>
          <w:color w:val="000000"/>
          <w:lang w:val="sq-AL"/>
        </w:rPr>
        <w:t>drejtoritë rajonale të shërbimeve të transportit rrugor.</w:t>
      </w:r>
      <w:r w:rsidRPr="00FC0BCE">
        <w:rPr>
          <w:rFonts w:eastAsia="Calibri"/>
          <w:color w:val="000000"/>
          <w:lang w:val="sq-AL"/>
        </w:rPr>
        <w:t xml:space="preserve"> </w:t>
      </w:r>
    </w:p>
    <w:p w:rsidR="0004345A" w:rsidRPr="00FC0BCE" w:rsidRDefault="0004345A" w:rsidP="00D13FAD">
      <w:pPr>
        <w:pStyle w:val="Paragraf02"/>
        <w:rPr>
          <w:rFonts w:eastAsia="Calibri"/>
          <w:color w:val="000000"/>
          <w:lang w:val="sq-AL"/>
        </w:rPr>
      </w:pPr>
      <w:r w:rsidRPr="00FC0BCE">
        <w:rPr>
          <w:rFonts w:eastAsia="Calibri"/>
          <w:color w:val="000000"/>
          <w:lang w:val="sq-AL"/>
        </w:rPr>
        <w:t>Për efekt të taksës së regjistrimit fillestar për automjetet luksoze, për të vërtetuar se një automjet është luksoz apo jo, verifikimi bëhet me dokumentin teknik të origjinës së mjetit ku është përcaktuar nëse cilindrata e automjetit është e barabarte ose me e madhe se 3000 cm3 , ose nga dokumentet financiare shoqëruese të mjetit si kontratë noteriale, faturë shitje, deklaratë me referencën doganore DAV</w:t>
      </w:r>
      <w:r w:rsidR="004B2642" w:rsidRPr="00FC0BCE">
        <w:rPr>
          <w:rFonts w:eastAsia="Calibri"/>
          <w:color w:val="000000"/>
          <w:lang w:val="sq-AL"/>
        </w:rPr>
        <w:t xml:space="preserve"> </w:t>
      </w:r>
      <w:r w:rsidRPr="00FC0BCE">
        <w:rPr>
          <w:rFonts w:eastAsia="Calibri"/>
          <w:color w:val="000000"/>
          <w:lang w:val="sq-AL"/>
        </w:rPr>
        <w:t>etj</w:t>
      </w:r>
      <w:r w:rsidR="004B2642" w:rsidRPr="00FC0BCE">
        <w:rPr>
          <w:rFonts w:eastAsia="Calibri"/>
          <w:color w:val="000000"/>
          <w:lang w:val="sq-AL"/>
        </w:rPr>
        <w:t>.</w:t>
      </w:r>
      <w:r w:rsidRPr="00FC0BCE">
        <w:rPr>
          <w:rFonts w:eastAsia="Calibri"/>
          <w:color w:val="000000"/>
          <w:lang w:val="sq-AL"/>
        </w:rPr>
        <w:t>, ku është e përcaktuar se vlera/çmimi i automjetit është i barabartë ose më shume se 5,000,000 lekë.</w:t>
      </w:r>
    </w:p>
    <w:p w:rsidR="0004345A" w:rsidRPr="00FC0BCE" w:rsidRDefault="0004345A" w:rsidP="00D13FAD">
      <w:pPr>
        <w:pStyle w:val="Paragraf02"/>
        <w:rPr>
          <w:rFonts w:eastAsia="Calibri"/>
          <w:color w:val="000000"/>
          <w:lang w:val="sq-AL"/>
        </w:rPr>
      </w:pPr>
      <w:r w:rsidRPr="00FC0BCE">
        <w:rPr>
          <w:rFonts w:eastAsia="Calibri"/>
          <w:color w:val="000000"/>
          <w:lang w:val="sq-AL"/>
        </w:rPr>
        <w:t>2.11.2 Taksa e përvitshme për automjetet luksoze është taksë vjetore për çdo vit kalendarik dhe ka vlefshmëri 365 ditë,  pavarësisht nga momenti  në të cilën ajo paguhet.</w:t>
      </w:r>
    </w:p>
    <w:p w:rsidR="0004345A" w:rsidRPr="00FC0BCE" w:rsidRDefault="0004345A" w:rsidP="00D13FAD">
      <w:pPr>
        <w:pStyle w:val="Paragraf02"/>
        <w:rPr>
          <w:rFonts w:eastAsia="Calibri"/>
          <w:color w:val="000000"/>
          <w:lang w:val="sq-AL"/>
        </w:rPr>
      </w:pPr>
      <w:r w:rsidRPr="00FC0BCE">
        <w:rPr>
          <w:rFonts w:eastAsia="Calibri"/>
          <w:color w:val="000000"/>
          <w:lang w:val="sq-AL"/>
        </w:rPr>
        <w:t xml:space="preserve">Detyrimi për pagimin e taksës i takon pronarit të mjetit. Kjo taksë paguhet në të njëjtin moment kur paguhet taksa vjetore e mjeteve të përdorura të transportit. E ardhura nga kjo taksë, për çdo rast, mblidhet nga strukturat e Drejtorisë së Përgjithshme të Shërbimeve të Transportit Rrugor, </w:t>
      </w:r>
      <w:r w:rsidR="00FA5DEE" w:rsidRPr="00FC0BCE">
        <w:rPr>
          <w:rFonts w:eastAsia="Calibri"/>
          <w:color w:val="000000"/>
          <w:lang w:val="sq-AL"/>
        </w:rPr>
        <w:t>drejtoritë rajonale</w:t>
      </w:r>
      <w:r w:rsidRPr="00FC0BCE">
        <w:rPr>
          <w:rFonts w:eastAsia="Calibri"/>
          <w:color w:val="000000"/>
          <w:lang w:val="sq-AL"/>
        </w:rPr>
        <w:t>, në momentin e vjeljes së taksës vjetore të mjeteve të përdorura.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w:t>
      </w:r>
    </w:p>
    <w:p w:rsidR="0004345A" w:rsidRPr="00FC0BCE" w:rsidRDefault="0004345A" w:rsidP="00D13FAD">
      <w:pPr>
        <w:pStyle w:val="Paragraf02"/>
        <w:rPr>
          <w:rFonts w:eastAsia="Calibri"/>
          <w:color w:val="000000"/>
          <w:lang w:val="sq-AL"/>
        </w:rPr>
      </w:pPr>
      <w:r w:rsidRPr="00FC0BCE">
        <w:rPr>
          <w:rFonts w:eastAsia="Calibri"/>
          <w:color w:val="000000"/>
          <w:lang w:val="sq-AL"/>
        </w:rPr>
        <w:t>Pagesa e kësaj takse shoqërohet me faturë dhe me pullën e taksës vjetore të mjeteve të përdorura (TVMP)-së.</w:t>
      </w:r>
    </w:p>
    <w:p w:rsidR="0004345A" w:rsidRPr="00FC0BCE" w:rsidRDefault="0004345A" w:rsidP="00D13FAD">
      <w:pPr>
        <w:pStyle w:val="Paragraf02"/>
        <w:rPr>
          <w:rFonts w:eastAsia="Calibri"/>
          <w:color w:val="000000"/>
          <w:lang w:val="sq-AL"/>
        </w:rPr>
      </w:pPr>
      <w:r w:rsidRPr="00FC0BCE">
        <w:rPr>
          <w:rFonts w:eastAsia="Calibri"/>
          <w:color w:val="000000"/>
          <w:lang w:val="sq-AL"/>
        </w:rPr>
        <w:t xml:space="preserve">Drejtoritë </w:t>
      </w:r>
      <w:r w:rsidR="00FA5DEE" w:rsidRPr="00FC0BCE">
        <w:rPr>
          <w:rFonts w:eastAsia="Calibri"/>
          <w:color w:val="000000"/>
          <w:lang w:val="sq-AL"/>
        </w:rPr>
        <w:t>rajonale të shërbimeve të transportit rrugo</w:t>
      </w:r>
      <w:r w:rsidRPr="00FC0BCE">
        <w:rPr>
          <w:rFonts w:eastAsia="Calibri"/>
          <w:color w:val="000000"/>
          <w:lang w:val="sq-AL"/>
        </w:rPr>
        <w:t>r bëjnë regjistrimin ditor të arkëtimit të taksës, që shërben si dokument bazë për rakordimin e pagesës së taksës me organet e tatimeve. Regjistrimi bëhet në një regjistër të veçantë ose në mënyrë elektronike. Këto drejtori, brenda datës 31 janar të çdo viti, dërgojnë në drejtoritë rajonale të tatimeve dhe në strukturat e Ministrisë së Brendshme listën e mjeteve që nuk kanë paguar taksën e përvitshme për automjetet luksoze për vitin paraardhës. Personat fizikë apo juridikë, pronarë të këtyre mjeteve, që janë në këto lista do të trajtohen si debitorë edhe nga ana e DPSHTRR- së dhe ndaj tyre do të fillojë të zbatohen masat shtrënguese.</w:t>
      </w:r>
    </w:p>
    <w:p w:rsidR="0004345A" w:rsidRPr="00FC0BCE" w:rsidRDefault="0004345A" w:rsidP="00D13FAD">
      <w:pPr>
        <w:pStyle w:val="Paragraf02"/>
        <w:rPr>
          <w:rFonts w:eastAsia="Calibri"/>
          <w:color w:val="000000"/>
          <w:lang w:val="sq-AL"/>
        </w:rPr>
      </w:pPr>
      <w:r w:rsidRPr="00FC0BCE">
        <w:rPr>
          <w:rFonts w:eastAsia="Calibri"/>
          <w:color w:val="000000"/>
          <w:lang w:val="sq-AL"/>
        </w:rPr>
        <w:t>Mjetet që regjistrohen për herë të parë, në momentin e targimit të tyre, paguajnë taksën  e përvitshme për automjetet luksoze në raport me kohën e hyrjes në qarkullim në territorin e Shqipërisë. Në rast se mjeti regjistrohet në muajin janar, TVML-ja paguhet e plotë, ndërsa për periudhën në vazhdim në raport me muajt e hyrjes në qarkullim, pavarësisht datës së muajit.</w:t>
      </w:r>
    </w:p>
    <w:p w:rsidR="0004345A" w:rsidRPr="00FC0BCE" w:rsidRDefault="0004345A" w:rsidP="00D13FAD">
      <w:pPr>
        <w:pStyle w:val="Paragraf02"/>
        <w:rPr>
          <w:rFonts w:eastAsia="Calibri"/>
          <w:color w:val="000000"/>
          <w:lang w:val="sq-AL"/>
        </w:rPr>
      </w:pPr>
      <w:r w:rsidRPr="00FC0BCE">
        <w:rPr>
          <w:rFonts w:eastAsia="Calibri"/>
          <w:color w:val="000000"/>
          <w:lang w:val="sq-AL"/>
        </w:rPr>
        <w:t>Për mjetet që dalin përfundimisht nga qarkullimi, në momentin e paraqitjes së qytetarit për çregjistrimin e përhershëm, llogaritja e vlerës së taksës do të jetë e barabartë në raport me periudhën, që mjeti ka qenë në qarkullim.</w:t>
      </w:r>
      <w:r w:rsidR="00F5270E" w:rsidRPr="00FC0BCE">
        <w:rPr>
          <w:rFonts w:eastAsia="Calibri"/>
          <w:color w:val="000000"/>
          <w:lang w:val="sq-AL"/>
        </w:rPr>
        <w:t>”</w:t>
      </w:r>
    </w:p>
    <w:p w:rsidR="0004345A" w:rsidRPr="00FC0BCE" w:rsidRDefault="0004345A" w:rsidP="00D13FAD">
      <w:pPr>
        <w:pStyle w:val="Paragraf02"/>
        <w:rPr>
          <w:lang w:val="sq-AL"/>
        </w:rPr>
      </w:pPr>
      <w:r w:rsidRPr="00FC0BCE">
        <w:rPr>
          <w:rFonts w:eastAsia="Calibri"/>
          <w:color w:val="000000"/>
          <w:lang w:val="sq-AL"/>
        </w:rPr>
        <w:t xml:space="preserve">10. </w:t>
      </w:r>
      <w:r w:rsidRPr="00FC0BCE">
        <w:rPr>
          <w:lang w:val="sq-AL"/>
        </w:rPr>
        <w:t>Në p</w:t>
      </w:r>
      <w:r w:rsidR="004B2642" w:rsidRPr="00FC0BCE">
        <w:rPr>
          <w:lang w:val="sq-AL"/>
        </w:rPr>
        <w:t>a</w:t>
      </w:r>
      <w:r w:rsidRPr="00FC0BCE">
        <w:rPr>
          <w:lang w:val="sq-AL"/>
        </w:rPr>
        <w:t>ragrafin 3.1, bëhen këto ndryshime:</w:t>
      </w:r>
    </w:p>
    <w:p w:rsidR="0004345A" w:rsidRPr="00FC0BCE" w:rsidRDefault="005C104C" w:rsidP="00D13FAD">
      <w:pPr>
        <w:pStyle w:val="Paragraf02"/>
        <w:rPr>
          <w:lang w:val="sq-AL"/>
        </w:rPr>
      </w:pPr>
      <w:r>
        <w:rPr>
          <w:lang w:val="sq-AL"/>
        </w:rPr>
        <w:t xml:space="preserve">- </w:t>
      </w:r>
      <w:r w:rsidR="0004345A" w:rsidRPr="00FC0BCE">
        <w:rPr>
          <w:lang w:val="sq-AL"/>
        </w:rPr>
        <w:t>g</w:t>
      </w:r>
      <w:r w:rsidR="004B2642" w:rsidRPr="00FC0BCE">
        <w:rPr>
          <w:lang w:val="sq-AL"/>
        </w:rPr>
        <w:t>e</w:t>
      </w:r>
      <w:r w:rsidR="0004345A" w:rsidRPr="00FC0BCE">
        <w:rPr>
          <w:lang w:val="sq-AL"/>
        </w:rPr>
        <w:t xml:space="preserve">rma </w:t>
      </w:r>
      <w:r w:rsidR="004B2642" w:rsidRPr="00FC0BCE">
        <w:rPr>
          <w:lang w:val="sq-AL"/>
        </w:rPr>
        <w:t>“</w:t>
      </w:r>
      <w:r w:rsidR="0004345A" w:rsidRPr="00FC0BCE">
        <w:rPr>
          <w:lang w:val="sq-AL"/>
        </w:rPr>
        <w:t>b.1</w:t>
      </w:r>
      <w:r w:rsidR="004B2642" w:rsidRPr="00FC0BCE">
        <w:rPr>
          <w:lang w:val="sq-AL"/>
        </w:rPr>
        <w:t>”</w:t>
      </w:r>
      <w:r w:rsidR="0004345A" w:rsidRPr="00FC0BCE">
        <w:rPr>
          <w:lang w:val="sq-AL"/>
        </w:rPr>
        <w:t xml:space="preserve"> ndryshon me këtë përmbajtje:</w:t>
      </w:r>
    </w:p>
    <w:p w:rsidR="0004345A" w:rsidRPr="00FC0BCE" w:rsidRDefault="00F5270E" w:rsidP="00D13FAD">
      <w:pPr>
        <w:pStyle w:val="Paragraf02"/>
        <w:rPr>
          <w:bCs/>
          <w:lang w:val="sq-AL"/>
        </w:rPr>
      </w:pPr>
      <w:r w:rsidRPr="00FC0BCE">
        <w:rPr>
          <w:lang w:val="sq-AL"/>
        </w:rPr>
        <w:t>“</w:t>
      </w:r>
      <w:r w:rsidR="0004345A" w:rsidRPr="00FC0BCE">
        <w:rPr>
          <w:lang w:val="sq-AL"/>
        </w:rPr>
        <w:t xml:space="preserve">b.1 pagesat e taksës së mjeteve të bllokuara me vendim të gjykatës, të prokurorisë, për periudhën në të cilën mjeti ka qenë i bllokuar, </w:t>
      </w:r>
      <w:r w:rsidR="0004345A" w:rsidRPr="00FC0BCE">
        <w:rPr>
          <w:bCs/>
          <w:lang w:val="sq-AL"/>
        </w:rPr>
        <w:t>dhe pagesat e taksës së mjeteve të vjedhura, të djegura, të shkatërruara nga aksidentet, të vërtetuara nga organet e prokurorisë.</w:t>
      </w:r>
      <w:r w:rsidRPr="00FC0BCE">
        <w:rPr>
          <w:bCs/>
          <w:lang w:val="sq-AL"/>
        </w:rPr>
        <w:t>”</w:t>
      </w:r>
      <w:r w:rsidR="0004345A" w:rsidRPr="00FC0BCE">
        <w:rPr>
          <w:bCs/>
          <w:lang w:val="sq-AL"/>
        </w:rPr>
        <w:t>.</w:t>
      </w:r>
    </w:p>
    <w:p w:rsidR="0004345A" w:rsidRPr="00FC0BCE" w:rsidRDefault="005C104C" w:rsidP="00D13FAD">
      <w:pPr>
        <w:pStyle w:val="Paragraf02"/>
        <w:rPr>
          <w:lang w:val="sq-AL"/>
        </w:rPr>
      </w:pPr>
      <w:r>
        <w:rPr>
          <w:lang w:val="sq-AL"/>
        </w:rPr>
        <w:t xml:space="preserve">- </w:t>
      </w:r>
      <w:r w:rsidR="0004345A" w:rsidRPr="00FC0BCE">
        <w:rPr>
          <w:lang w:val="sq-AL"/>
        </w:rPr>
        <w:t>në g</w:t>
      </w:r>
      <w:r w:rsidR="004B2642" w:rsidRPr="00FC0BCE">
        <w:rPr>
          <w:lang w:val="sq-AL"/>
        </w:rPr>
        <w:t>e</w:t>
      </w:r>
      <w:r w:rsidR="0004345A" w:rsidRPr="00FC0BCE">
        <w:rPr>
          <w:lang w:val="sq-AL"/>
        </w:rPr>
        <w:t xml:space="preserve">rmën </w:t>
      </w:r>
      <w:r w:rsidR="004B2642" w:rsidRPr="00FC0BCE">
        <w:rPr>
          <w:lang w:val="sq-AL"/>
        </w:rPr>
        <w:t>“</w:t>
      </w:r>
      <w:r w:rsidR="0004345A" w:rsidRPr="00FC0BCE">
        <w:rPr>
          <w:lang w:val="sq-AL"/>
        </w:rPr>
        <w:t>ç</w:t>
      </w:r>
      <w:r w:rsidR="004B2642" w:rsidRPr="00FC0BCE">
        <w:rPr>
          <w:lang w:val="sq-AL"/>
        </w:rPr>
        <w:t>”</w:t>
      </w:r>
      <w:r w:rsidR="0004345A" w:rsidRPr="00FC0BCE">
        <w:rPr>
          <w:lang w:val="sq-AL"/>
        </w:rPr>
        <w:t xml:space="preserve"> togfjalëshi </w:t>
      </w:r>
      <w:r w:rsidR="00F5270E" w:rsidRPr="00FC0BCE">
        <w:rPr>
          <w:lang w:val="sq-AL"/>
        </w:rPr>
        <w:t>“</w:t>
      </w:r>
      <w:r w:rsidR="0004345A" w:rsidRPr="00FC0BCE">
        <w:rPr>
          <w:bCs/>
          <w:lang w:val="sq-AL"/>
        </w:rPr>
        <w:t>autoveturat tip 4+1 vende</w:t>
      </w:r>
      <w:r w:rsidR="00F5270E" w:rsidRPr="00FC0BCE">
        <w:rPr>
          <w:bCs/>
          <w:lang w:val="sq-AL"/>
        </w:rPr>
        <w:t>”</w:t>
      </w:r>
      <w:r w:rsidR="0004345A" w:rsidRPr="00FC0BCE">
        <w:rPr>
          <w:lang w:val="sq-AL"/>
        </w:rPr>
        <w:t xml:space="preserve">, zëvendësohet me togfjalëshin </w:t>
      </w:r>
      <w:r w:rsidR="00F5270E" w:rsidRPr="00FC0BCE">
        <w:rPr>
          <w:lang w:val="sq-AL"/>
        </w:rPr>
        <w:t>“</w:t>
      </w:r>
      <w:r w:rsidR="0004345A" w:rsidRPr="00FC0BCE">
        <w:rPr>
          <w:lang w:val="sq-AL"/>
        </w:rPr>
        <w:t>autoveturat tip deri në 4+1 vende</w:t>
      </w:r>
      <w:r w:rsidR="00F5270E" w:rsidRPr="00FC0BCE">
        <w:rPr>
          <w:lang w:val="sq-AL"/>
        </w:rPr>
        <w:t>”</w:t>
      </w:r>
      <w:r w:rsidR="0004345A" w:rsidRPr="00FC0BCE">
        <w:rPr>
          <w:lang w:val="sq-AL"/>
        </w:rPr>
        <w:t>.</w:t>
      </w:r>
    </w:p>
    <w:p w:rsidR="0004345A" w:rsidRPr="00FC0BCE" w:rsidRDefault="0004345A" w:rsidP="00D13FAD">
      <w:pPr>
        <w:pStyle w:val="Paragraf02"/>
        <w:rPr>
          <w:lang w:val="sq-AL"/>
        </w:rPr>
      </w:pPr>
      <w:r w:rsidRPr="00FC0BCE">
        <w:rPr>
          <w:lang w:val="sq-AL"/>
        </w:rPr>
        <w:t>11. Pas pikës 3.3 shtohet pika 3.4 me përmbajtjen e mëposhtme:</w:t>
      </w:r>
    </w:p>
    <w:p w:rsidR="0004345A" w:rsidRPr="00FC0BCE" w:rsidRDefault="00F5270E" w:rsidP="00D13FAD">
      <w:pPr>
        <w:pStyle w:val="Paragraf02"/>
        <w:rPr>
          <w:rFonts w:cs="Times New Roman"/>
          <w:lang w:val="sq-AL"/>
        </w:rPr>
      </w:pPr>
      <w:r w:rsidRPr="00FC0BCE">
        <w:rPr>
          <w:rFonts w:cs="Times New Roman"/>
          <w:lang w:val="sq-AL"/>
        </w:rPr>
        <w:t>“</w:t>
      </w:r>
      <w:r w:rsidR="0004345A" w:rsidRPr="00FC0BCE">
        <w:rPr>
          <w:rFonts w:cs="Times New Roman"/>
          <w:lang w:val="sq-AL"/>
        </w:rPr>
        <w:t xml:space="preserve">3.4 Përjashtohen nga pagimi i taksës së përvitshme dhe të regjistrimit fillestar të mjeteve luksoze: </w:t>
      </w:r>
    </w:p>
    <w:p w:rsidR="0004345A" w:rsidRPr="00FC0BCE" w:rsidRDefault="0004345A" w:rsidP="00D13FAD">
      <w:pPr>
        <w:pStyle w:val="Paragraf02"/>
        <w:rPr>
          <w:rFonts w:cs="Times New Roman"/>
          <w:lang w:val="sq-AL"/>
        </w:rPr>
      </w:pPr>
      <w:r w:rsidRPr="00FC0BCE">
        <w:rPr>
          <w:rFonts w:cs="Times New Roman"/>
          <w:lang w:val="sq-AL"/>
        </w:rPr>
        <w:t>a) mjetet në pronësi të ambasadave dhe organizatave ndërkombëtare, që gëzojnë status diplomatik, të akredituara në Republikën e Shqipërisë, duke zbatuar parimin e reciprocitetit;</w:t>
      </w:r>
    </w:p>
    <w:p w:rsidR="0004345A" w:rsidRPr="00FC0BCE" w:rsidRDefault="0004345A" w:rsidP="00D13FAD">
      <w:pPr>
        <w:pStyle w:val="Paragraf02"/>
        <w:rPr>
          <w:rFonts w:cs="Times New Roman"/>
          <w:lang w:val="sq-AL"/>
        </w:rPr>
      </w:pPr>
      <w:r w:rsidRPr="00FC0BCE">
        <w:rPr>
          <w:rFonts w:cs="Times New Roman"/>
          <w:lang w:val="sq-AL"/>
        </w:rPr>
        <w:t xml:space="preserve">b)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 </w:t>
      </w:r>
    </w:p>
    <w:p w:rsidR="0004345A" w:rsidRPr="00FC0BCE" w:rsidRDefault="0004345A" w:rsidP="00D13FAD">
      <w:pPr>
        <w:pStyle w:val="Paragraf02"/>
        <w:rPr>
          <w:rFonts w:cs="Times New Roman"/>
          <w:lang w:val="sq-AL"/>
        </w:rPr>
      </w:pPr>
      <w:r w:rsidRPr="00FC0BCE">
        <w:rPr>
          <w:rFonts w:cs="Times New Roman"/>
          <w:lang w:val="sq-AL"/>
        </w:rPr>
        <w:t xml:space="preserve">c) </w:t>
      </w:r>
      <w:r w:rsidRPr="00FC0BCE">
        <w:rPr>
          <w:rFonts w:cs="Times New Roman"/>
          <w:bCs/>
          <w:lang w:val="sq-AL"/>
        </w:rPr>
        <w:t>pagesat e taksës së mjeteve të bllokuara me vendim të gjykatës, të prokurorisë, për periudhën në të cilën mjeti ka qenë i bllokuar, dhe pagesat e taksës së mjeteve të vjedhura, të djegura, të shkatërruara nga aksidentet, të vërtetuara nga organet e prokurorisë</w:t>
      </w:r>
      <w:r w:rsidRPr="00FC0BCE">
        <w:rPr>
          <w:rFonts w:cs="Times New Roman"/>
          <w:lang w:val="sq-AL"/>
        </w:rPr>
        <w:t>;</w:t>
      </w:r>
      <w:r w:rsidRPr="00FC0BCE">
        <w:rPr>
          <w:rFonts w:cs="Times New Roman"/>
          <w:bCs/>
          <w:lang w:val="sq-AL"/>
        </w:rPr>
        <w:t xml:space="preserve"> </w:t>
      </w:r>
    </w:p>
    <w:p w:rsidR="0004345A" w:rsidRPr="00FC0BCE" w:rsidRDefault="0004345A" w:rsidP="00D13FAD">
      <w:pPr>
        <w:pStyle w:val="Paragraf02"/>
        <w:rPr>
          <w:rFonts w:cs="Times New Roman"/>
          <w:lang w:val="sq-AL"/>
        </w:rPr>
      </w:pPr>
      <w:r w:rsidRPr="00FC0BCE">
        <w:rPr>
          <w:rFonts w:cs="Times New Roman"/>
          <w:lang w:val="sq-AL"/>
        </w:rPr>
        <w:t>ç) të gjitha detyrimet e prapambetura të taksës së përvitshme dhe të regjistrimit të mjeteve</w:t>
      </w:r>
      <w:r w:rsidR="00AB629A">
        <w:rPr>
          <w:rFonts w:cs="Times New Roman"/>
          <w:lang w:val="sq-AL"/>
        </w:rPr>
        <w:t xml:space="preserve"> </w:t>
      </w:r>
      <w:r w:rsidRPr="00FC0BCE">
        <w:rPr>
          <w:rFonts w:cs="Times New Roman"/>
          <w:lang w:val="sq-AL"/>
        </w:rPr>
        <w:t>luksoze të sekuestruara apo të konfiskuara me vendim të formës së prerë të gjykatës, të cilat i kalojnë në administrim Agjencisë së Administrimit të Pasurive të Sekuestruara dhe të Konfiskuara për qëllime përdorimi apo rishitjeje.</w:t>
      </w:r>
      <w:r w:rsidR="00F5270E" w:rsidRPr="00FC0BCE">
        <w:rPr>
          <w:rFonts w:cs="Times New Roman"/>
          <w:lang w:val="sq-AL"/>
        </w:rPr>
        <w:t>”</w:t>
      </w:r>
      <w:r w:rsidRPr="00FC0BCE">
        <w:rPr>
          <w:rFonts w:cs="Times New Roman"/>
          <w:lang w:val="sq-AL"/>
        </w:rPr>
        <w:t>.</w:t>
      </w:r>
    </w:p>
    <w:p w:rsidR="0004345A" w:rsidRPr="00FC0BCE" w:rsidRDefault="0004345A" w:rsidP="00D13FAD">
      <w:pPr>
        <w:pStyle w:val="Paragraf02"/>
        <w:rPr>
          <w:rFonts w:cs="Times New Roman"/>
          <w:lang w:val="sq-AL"/>
        </w:rPr>
      </w:pPr>
      <w:r w:rsidRPr="00FC0BCE">
        <w:rPr>
          <w:rFonts w:cs="Times New Roman"/>
          <w:lang w:val="sq-AL"/>
        </w:rPr>
        <w:t xml:space="preserve">12. Në shtojcën nr. 1 dhe në shtojcën nr. 2, të udhëzimit fjala </w:t>
      </w:r>
      <w:r w:rsidR="00F5270E" w:rsidRPr="00FC0BCE">
        <w:rPr>
          <w:rFonts w:cs="Times New Roman"/>
          <w:lang w:val="sq-AL"/>
        </w:rPr>
        <w:t>“</w:t>
      </w:r>
      <w:r w:rsidRPr="00FC0BCE">
        <w:rPr>
          <w:rFonts w:cs="Times New Roman"/>
          <w:lang w:val="sq-AL"/>
        </w:rPr>
        <w:t>komunë</w:t>
      </w:r>
      <w:r w:rsidR="00F5270E" w:rsidRPr="00FC0BCE">
        <w:rPr>
          <w:rFonts w:cs="Times New Roman"/>
          <w:lang w:val="sq-AL"/>
        </w:rPr>
        <w:t>”</w:t>
      </w:r>
      <w:r w:rsidRPr="00FC0BCE">
        <w:rPr>
          <w:rFonts w:cs="Times New Roman"/>
          <w:lang w:val="sq-AL"/>
        </w:rPr>
        <w:t xml:space="preserve"> zëvendësohet me fjalët </w:t>
      </w:r>
      <w:r w:rsidR="00F5270E" w:rsidRPr="00FC0BCE">
        <w:rPr>
          <w:rFonts w:cs="Times New Roman"/>
          <w:lang w:val="sq-AL"/>
        </w:rPr>
        <w:t>“</w:t>
      </w:r>
      <w:r w:rsidRPr="00FC0BCE">
        <w:rPr>
          <w:rFonts w:cs="Times New Roman"/>
          <w:lang w:val="sq-AL"/>
        </w:rPr>
        <w:t>njësi administrative</w:t>
      </w:r>
      <w:r w:rsidR="00F5270E" w:rsidRPr="00FC0BCE">
        <w:rPr>
          <w:rFonts w:cs="Times New Roman"/>
          <w:lang w:val="sq-AL"/>
        </w:rPr>
        <w:t>”</w:t>
      </w:r>
      <w:r w:rsidRPr="00FC0BCE">
        <w:rPr>
          <w:rFonts w:cs="Times New Roman"/>
          <w:lang w:val="sq-AL"/>
        </w:rPr>
        <w:t>.</w:t>
      </w:r>
    </w:p>
    <w:p w:rsidR="0004345A" w:rsidRPr="00FC0BCE" w:rsidRDefault="0004345A" w:rsidP="00D13FAD">
      <w:pPr>
        <w:pStyle w:val="Paragraf02"/>
        <w:rPr>
          <w:rFonts w:cs="Times New Roman"/>
          <w:lang w:val="sq-AL"/>
        </w:rPr>
      </w:pPr>
      <w:r w:rsidRPr="00FC0BCE">
        <w:rPr>
          <w:rFonts w:cs="Times New Roman"/>
          <w:lang w:val="sq-AL"/>
        </w:rPr>
        <w:t xml:space="preserve">13. </w:t>
      </w:r>
      <w:r w:rsidR="00F5270E" w:rsidRPr="00FC0BCE">
        <w:rPr>
          <w:rFonts w:cs="Times New Roman"/>
          <w:lang w:val="sq-AL"/>
        </w:rPr>
        <w:t>“</w:t>
      </w:r>
      <w:r w:rsidRPr="00FC0BCE">
        <w:rPr>
          <w:rFonts w:cs="Times New Roman"/>
          <w:lang w:val="sq-AL"/>
        </w:rPr>
        <w:t>Formulari i deklarimit të taksave kombë</w:t>
      </w:r>
      <w:r w:rsidR="00D462FC">
        <w:rPr>
          <w:rFonts w:cs="Times New Roman"/>
          <w:lang w:val="sq-AL"/>
        </w:rPr>
        <w:t>-</w:t>
      </w:r>
      <w:r w:rsidRPr="00FC0BCE">
        <w:rPr>
          <w:rFonts w:cs="Times New Roman"/>
          <w:lang w:val="sq-AL"/>
        </w:rPr>
        <w:t>tare</w:t>
      </w:r>
      <w:r w:rsidR="00F5270E" w:rsidRPr="00FC0BCE">
        <w:rPr>
          <w:rFonts w:cs="Times New Roman"/>
          <w:lang w:val="sq-AL"/>
        </w:rPr>
        <w:t>”</w:t>
      </w:r>
      <w:r w:rsidR="004B2642" w:rsidRPr="00FC0BCE">
        <w:rPr>
          <w:rFonts w:cs="Times New Roman"/>
          <w:lang w:val="sq-AL"/>
        </w:rPr>
        <w:t>,</w:t>
      </w:r>
      <w:r w:rsidRPr="00FC0BCE">
        <w:rPr>
          <w:rFonts w:cs="Times New Roman"/>
          <w:lang w:val="sq-AL"/>
        </w:rPr>
        <w:t xml:space="preserve"> si dhe </w:t>
      </w:r>
      <w:r w:rsidR="00F5270E" w:rsidRPr="00FC0BCE">
        <w:rPr>
          <w:rFonts w:cs="Times New Roman"/>
          <w:lang w:val="sq-AL"/>
        </w:rPr>
        <w:t>“</w:t>
      </w:r>
      <w:r w:rsidRPr="00FC0BCE">
        <w:rPr>
          <w:rFonts w:cs="Times New Roman"/>
          <w:lang w:val="sq-AL"/>
        </w:rPr>
        <w:t>Formulari i deklarimit të tarifave kombëtare</w:t>
      </w:r>
      <w:r w:rsidR="00F5270E" w:rsidRPr="00FC0BCE">
        <w:rPr>
          <w:rFonts w:cs="Times New Roman"/>
          <w:lang w:val="sq-AL"/>
        </w:rPr>
        <w:t>”</w:t>
      </w:r>
      <w:r w:rsidRPr="00FC0BCE">
        <w:rPr>
          <w:rFonts w:cs="Times New Roman"/>
          <w:lang w:val="sq-AL"/>
        </w:rPr>
        <w:t xml:space="preserve"> zëvendësohen me </w:t>
      </w:r>
      <w:r w:rsidR="004B2642" w:rsidRPr="00FC0BCE">
        <w:rPr>
          <w:rFonts w:cs="Times New Roman"/>
          <w:lang w:val="sq-AL"/>
        </w:rPr>
        <w:t>f</w:t>
      </w:r>
      <w:r w:rsidRPr="00FC0BCE">
        <w:rPr>
          <w:rFonts w:cs="Times New Roman"/>
          <w:lang w:val="sq-AL"/>
        </w:rPr>
        <w:t>ormularët më të njëjtin emërtim dhe bëhen pjesë përbërëse e këtij udhëzimi.</w:t>
      </w:r>
    </w:p>
    <w:p w:rsidR="0004345A" w:rsidRPr="00FC0BCE" w:rsidRDefault="0004345A" w:rsidP="00D13FAD">
      <w:pPr>
        <w:pStyle w:val="Paragraf02"/>
        <w:rPr>
          <w:lang w:val="sq-AL"/>
        </w:rPr>
      </w:pPr>
      <w:r w:rsidRPr="00FC0BCE">
        <w:rPr>
          <w:rFonts w:cs="Times New Roman"/>
          <w:lang w:val="sq-AL"/>
        </w:rPr>
        <w:t xml:space="preserve">Ky </w:t>
      </w:r>
      <w:r w:rsidR="004B2642" w:rsidRPr="00FC0BCE">
        <w:rPr>
          <w:rFonts w:cs="Times New Roman"/>
          <w:lang w:val="sq-AL"/>
        </w:rPr>
        <w:t>u</w:t>
      </w:r>
      <w:r w:rsidRPr="00FC0BCE">
        <w:rPr>
          <w:rFonts w:cs="Times New Roman"/>
          <w:lang w:val="sq-AL"/>
        </w:rPr>
        <w:t>dhëzim hyn në fuqi me botimin e tij në Fletoren Zyrtare.</w:t>
      </w:r>
    </w:p>
    <w:p w:rsidR="0004345A" w:rsidRPr="00FC0BCE" w:rsidRDefault="0004345A" w:rsidP="00D13FAD">
      <w:pPr>
        <w:pStyle w:val="Paragraf02"/>
        <w:rPr>
          <w:sz w:val="14"/>
          <w:lang w:val="sq-AL"/>
        </w:rPr>
      </w:pPr>
    </w:p>
    <w:p w:rsidR="0004345A" w:rsidRPr="00FC0BCE" w:rsidRDefault="00D13FAD" w:rsidP="00D13FAD">
      <w:pPr>
        <w:pStyle w:val="Autoriteti"/>
        <w:keepNext w:val="0"/>
        <w:rPr>
          <w:rFonts w:cs="Times New Roman"/>
          <w:spacing w:val="-4"/>
          <w:lang w:val="sq-AL"/>
        </w:rPr>
      </w:pPr>
      <w:r w:rsidRPr="00FC0BCE">
        <w:rPr>
          <w:spacing w:val="-4"/>
          <w:lang w:val="sq-AL"/>
        </w:rPr>
        <w:t>MINISTRI</w:t>
      </w:r>
      <w:r w:rsidR="0004345A" w:rsidRPr="00FC0BCE">
        <w:rPr>
          <w:spacing w:val="-4"/>
          <w:lang w:val="sq-AL"/>
        </w:rPr>
        <w:t xml:space="preserve"> i Financave</w:t>
      </w:r>
    </w:p>
    <w:p w:rsidR="0004345A" w:rsidRDefault="004B2642" w:rsidP="00D13FAD">
      <w:pPr>
        <w:pStyle w:val="AutoritetiEmer"/>
        <w:rPr>
          <w:spacing w:val="-4"/>
          <w:lang w:val="sq-AL"/>
        </w:rPr>
      </w:pPr>
      <w:r w:rsidRPr="00FC0BCE">
        <w:rPr>
          <w:spacing w:val="-4"/>
          <w:lang w:val="sq-AL"/>
        </w:rPr>
        <w:t>Arben Ahmetaj</w:t>
      </w:r>
    </w:p>
    <w:p w:rsidR="00A354B7" w:rsidRDefault="00A354B7" w:rsidP="00F04EC9">
      <w:pPr>
        <w:rPr>
          <w:lang w:val="sq-AL"/>
        </w:rPr>
        <w:sectPr w:rsidR="00A354B7" w:rsidSect="00A354B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617"/>
          <w:cols w:num="2" w:space="454"/>
          <w:docGrid w:linePitch="360"/>
        </w:sectPr>
      </w:pPr>
    </w:p>
    <w:p w:rsidR="00F04EC9" w:rsidRDefault="00F04EC9" w:rsidP="00F04EC9">
      <w:pPr>
        <w:rPr>
          <w:lang w:val="sq-AL"/>
        </w:rPr>
      </w:pPr>
    </w:p>
    <w:p w:rsidR="00A67D90" w:rsidRDefault="00F04EC9" w:rsidP="00CD6370">
      <w:pPr>
        <w:jc w:val="center"/>
        <w:rPr>
          <w:lang w:val="sq-AL"/>
        </w:rPr>
      </w:pPr>
      <w:r>
        <w:rPr>
          <w:noProof/>
        </w:rPr>
        <w:drawing>
          <wp:inline distT="0" distB="0" distL="0" distR="0">
            <wp:extent cx="6020085" cy="7670042"/>
            <wp:effectExtent l="19050" t="0" r="0" b="0"/>
            <wp:docPr id="1" name="Picture 0" descr="Deklarata e Taksav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1.jpg"/>
                    <pic:cNvPicPr/>
                  </pic:nvPicPr>
                  <pic:blipFill>
                    <a:blip r:embed="rId14" cstate="print"/>
                    <a:srcRect l="8716" t="9562" r="8228" b="8167"/>
                    <a:stretch>
                      <a:fillRect/>
                    </a:stretch>
                  </pic:blipFill>
                  <pic:spPr>
                    <a:xfrm>
                      <a:off x="0" y="0"/>
                      <a:ext cx="6022041" cy="7672534"/>
                    </a:xfrm>
                    <a:prstGeom prst="rect">
                      <a:avLst/>
                    </a:prstGeom>
                  </pic:spPr>
                </pic:pic>
              </a:graphicData>
            </a:graphic>
          </wp:inline>
        </w:drawing>
      </w:r>
      <w:r>
        <w:rPr>
          <w:noProof/>
        </w:rPr>
        <w:drawing>
          <wp:inline distT="0" distB="0" distL="0" distR="0">
            <wp:extent cx="6061028" cy="7492621"/>
            <wp:effectExtent l="19050" t="0" r="0" b="0"/>
            <wp:docPr id="4" name="Picture 3" descr="Deklarata e Taksave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2.jpg"/>
                    <pic:cNvPicPr/>
                  </pic:nvPicPr>
                  <pic:blipFill>
                    <a:blip r:embed="rId15" cstate="print"/>
                    <a:srcRect l="9747" t="7570" r="7762" b="10047"/>
                    <a:stretch>
                      <a:fillRect/>
                    </a:stretch>
                  </pic:blipFill>
                  <pic:spPr>
                    <a:xfrm>
                      <a:off x="0" y="0"/>
                      <a:ext cx="6064040" cy="7496344"/>
                    </a:xfrm>
                    <a:prstGeom prst="rect">
                      <a:avLst/>
                    </a:prstGeom>
                  </pic:spPr>
                </pic:pic>
              </a:graphicData>
            </a:graphic>
          </wp:inline>
        </w:drawing>
      </w:r>
      <w:r>
        <w:rPr>
          <w:noProof/>
        </w:rPr>
        <w:drawing>
          <wp:inline distT="0" distB="0" distL="0" distR="0">
            <wp:extent cx="5849488" cy="7629099"/>
            <wp:effectExtent l="19050" t="0" r="0" b="0"/>
            <wp:docPr id="5" name="Picture 4" descr="Deklarata e Taksave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3.jpg"/>
                    <pic:cNvPicPr/>
                  </pic:nvPicPr>
                  <pic:blipFill>
                    <a:blip r:embed="rId16" cstate="print"/>
                    <a:srcRect l="9232" t="6574" r="8360" b="7370"/>
                    <a:stretch>
                      <a:fillRect/>
                    </a:stretch>
                  </pic:blipFill>
                  <pic:spPr>
                    <a:xfrm>
                      <a:off x="0" y="0"/>
                      <a:ext cx="5849892" cy="7629626"/>
                    </a:xfrm>
                    <a:prstGeom prst="rect">
                      <a:avLst/>
                    </a:prstGeom>
                  </pic:spPr>
                </pic:pic>
              </a:graphicData>
            </a:graphic>
          </wp:inline>
        </w:drawing>
      </w:r>
      <w:r>
        <w:rPr>
          <w:noProof/>
        </w:rPr>
        <w:drawing>
          <wp:inline distT="0" distB="0" distL="0" distR="0">
            <wp:extent cx="5998978" cy="7014950"/>
            <wp:effectExtent l="19050" t="0" r="1772" b="0"/>
            <wp:docPr id="7" name="Picture 6" descr="Deklarata e Taksave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4.jpg"/>
                    <pic:cNvPicPr/>
                  </pic:nvPicPr>
                  <pic:blipFill>
                    <a:blip r:embed="rId17" cstate="print"/>
                    <a:srcRect l="9489" t="6773" r="8103" b="15339"/>
                    <a:stretch>
                      <a:fillRect/>
                    </a:stretch>
                  </pic:blipFill>
                  <pic:spPr>
                    <a:xfrm>
                      <a:off x="0" y="0"/>
                      <a:ext cx="6001903" cy="7018370"/>
                    </a:xfrm>
                    <a:prstGeom prst="rect">
                      <a:avLst/>
                    </a:prstGeom>
                  </pic:spPr>
                </pic:pic>
              </a:graphicData>
            </a:graphic>
          </wp:inline>
        </w:drawing>
      </w:r>
      <w:r>
        <w:rPr>
          <w:noProof/>
        </w:rPr>
        <w:drawing>
          <wp:inline distT="0" distB="0" distL="0" distR="0">
            <wp:extent cx="6072207" cy="7731457"/>
            <wp:effectExtent l="19050" t="0" r="4743" b="0"/>
            <wp:docPr id="8" name="Picture 7" descr="Deklarata e Taksave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5.jpg"/>
                    <pic:cNvPicPr/>
                  </pic:nvPicPr>
                  <pic:blipFill>
                    <a:blip r:embed="rId18" cstate="print"/>
                    <a:srcRect l="7942" t="5378" r="7482" b="6972"/>
                    <a:stretch>
                      <a:fillRect/>
                    </a:stretch>
                  </pic:blipFill>
                  <pic:spPr>
                    <a:xfrm>
                      <a:off x="0" y="0"/>
                      <a:ext cx="6075505" cy="7735656"/>
                    </a:xfrm>
                    <a:prstGeom prst="rect">
                      <a:avLst/>
                    </a:prstGeom>
                  </pic:spPr>
                </pic:pic>
              </a:graphicData>
            </a:graphic>
          </wp:inline>
        </w:drawing>
      </w:r>
      <w:r>
        <w:rPr>
          <w:noProof/>
        </w:rPr>
        <w:drawing>
          <wp:inline distT="0" distB="0" distL="0" distR="0">
            <wp:extent cx="5985965" cy="7212842"/>
            <wp:effectExtent l="19050" t="0" r="0" b="0"/>
            <wp:docPr id="9" name="Picture 8" descr="Deklarata e Taksav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6.jpg"/>
                    <pic:cNvPicPr/>
                  </pic:nvPicPr>
                  <pic:blipFill>
                    <a:blip r:embed="rId19" cstate="print"/>
                    <a:srcRect l="8974" t="6175" r="8618" b="14940"/>
                    <a:stretch>
                      <a:fillRect/>
                    </a:stretch>
                  </pic:blipFill>
                  <pic:spPr>
                    <a:xfrm>
                      <a:off x="0" y="0"/>
                      <a:ext cx="5985288" cy="7212026"/>
                    </a:xfrm>
                    <a:prstGeom prst="rect">
                      <a:avLst/>
                    </a:prstGeom>
                  </pic:spPr>
                </pic:pic>
              </a:graphicData>
            </a:graphic>
          </wp:inline>
        </w:drawing>
      </w:r>
      <w:r>
        <w:rPr>
          <w:noProof/>
        </w:rPr>
        <w:drawing>
          <wp:inline distT="0" distB="0" distL="0" distR="0">
            <wp:extent cx="5938198" cy="7451678"/>
            <wp:effectExtent l="19050" t="0" r="5402" b="0"/>
            <wp:docPr id="10" name="Picture 9" descr="Deklarata e Taksav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7.jpg"/>
                    <pic:cNvPicPr/>
                  </pic:nvPicPr>
                  <pic:blipFill>
                    <a:blip r:embed="rId20" cstate="print"/>
                    <a:srcRect l="8974" t="6175" r="8618" b="7171"/>
                    <a:stretch>
                      <a:fillRect/>
                    </a:stretch>
                  </pic:blipFill>
                  <pic:spPr>
                    <a:xfrm>
                      <a:off x="0" y="0"/>
                      <a:ext cx="5938198" cy="7451678"/>
                    </a:xfrm>
                    <a:prstGeom prst="rect">
                      <a:avLst/>
                    </a:prstGeom>
                  </pic:spPr>
                </pic:pic>
              </a:graphicData>
            </a:graphic>
          </wp:inline>
        </w:drawing>
      </w:r>
      <w:r>
        <w:rPr>
          <w:noProof/>
        </w:rPr>
        <w:drawing>
          <wp:inline distT="0" distB="0" distL="0" distR="0">
            <wp:extent cx="6033732" cy="6946711"/>
            <wp:effectExtent l="19050" t="0" r="5118" b="0"/>
            <wp:docPr id="11" name="Picture 10" descr="Deklarata e Taksav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8.jpg"/>
                    <pic:cNvPicPr/>
                  </pic:nvPicPr>
                  <pic:blipFill>
                    <a:blip r:embed="rId21" cstate="print"/>
                    <a:srcRect l="8200" t="5578" r="7248" b="21115"/>
                    <a:stretch>
                      <a:fillRect/>
                    </a:stretch>
                  </pic:blipFill>
                  <pic:spPr>
                    <a:xfrm>
                      <a:off x="0" y="0"/>
                      <a:ext cx="6035200" cy="6948401"/>
                    </a:xfrm>
                    <a:prstGeom prst="rect">
                      <a:avLst/>
                    </a:prstGeom>
                  </pic:spPr>
                </pic:pic>
              </a:graphicData>
            </a:graphic>
          </wp:inline>
        </w:drawing>
      </w:r>
      <w:r>
        <w:rPr>
          <w:noProof/>
        </w:rPr>
        <w:drawing>
          <wp:inline distT="0" distB="0" distL="0" distR="0">
            <wp:extent cx="6132398" cy="7454189"/>
            <wp:effectExtent l="19050" t="0" r="1702" b="0"/>
            <wp:docPr id="12" name="Picture 11" descr="Deklarata e Taksav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9.jpg"/>
                    <pic:cNvPicPr/>
                  </pic:nvPicPr>
                  <pic:blipFill>
                    <a:blip r:embed="rId22" cstate="print"/>
                    <a:srcRect l="6652" t="5578" r="6476" b="13298"/>
                    <a:stretch>
                      <a:fillRect/>
                    </a:stretch>
                  </pic:blipFill>
                  <pic:spPr>
                    <a:xfrm>
                      <a:off x="0" y="0"/>
                      <a:ext cx="6133033" cy="7454961"/>
                    </a:xfrm>
                    <a:prstGeom prst="rect">
                      <a:avLst/>
                    </a:prstGeom>
                  </pic:spPr>
                </pic:pic>
              </a:graphicData>
            </a:graphic>
          </wp:inline>
        </w:drawing>
      </w:r>
    </w:p>
    <w:p w:rsidR="00A67D90" w:rsidRDefault="00A67D90" w:rsidP="00CD6370">
      <w:pPr>
        <w:jc w:val="center"/>
        <w:rPr>
          <w:lang w:val="sq-AL"/>
        </w:rPr>
      </w:pPr>
    </w:p>
    <w:p w:rsidR="00A67D90" w:rsidRDefault="00A67D90" w:rsidP="00CD6370">
      <w:pPr>
        <w:jc w:val="center"/>
        <w:rPr>
          <w:lang w:val="sq-AL"/>
        </w:rPr>
      </w:pPr>
    </w:p>
    <w:p w:rsidR="00A67D90" w:rsidRDefault="00A67D90" w:rsidP="00CD6370">
      <w:pPr>
        <w:jc w:val="center"/>
        <w:rPr>
          <w:lang w:val="sq-AL"/>
        </w:rPr>
      </w:pPr>
    </w:p>
    <w:p w:rsidR="00F04EC9" w:rsidRPr="00F04EC9" w:rsidRDefault="00A67D90" w:rsidP="00A67D90">
      <w:pPr>
        <w:spacing w:after="0" w:line="240" w:lineRule="auto"/>
        <w:ind w:firstLine="0"/>
        <w:jc w:val="left"/>
        <w:rPr>
          <w:lang w:val="sq-AL"/>
        </w:rPr>
      </w:pPr>
      <w:r w:rsidRPr="00A67D90">
        <w:rPr>
          <w:noProof/>
        </w:rPr>
        <w:drawing>
          <wp:inline distT="0" distB="0" distL="0" distR="0">
            <wp:extent cx="5562447" cy="395021"/>
            <wp:effectExtent l="19050" t="0" r="153" b="0"/>
            <wp:docPr id="19" name="Picture 11" descr="Deklarata e Taksav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09.jpg"/>
                    <pic:cNvPicPr/>
                  </pic:nvPicPr>
                  <pic:blipFill>
                    <a:blip r:embed="rId22" cstate="print"/>
                    <a:srcRect l="3978" t="85850" r="6476" b="9510"/>
                    <a:stretch>
                      <a:fillRect/>
                    </a:stretch>
                  </pic:blipFill>
                  <pic:spPr>
                    <a:xfrm>
                      <a:off x="0" y="0"/>
                      <a:ext cx="5562447" cy="395021"/>
                    </a:xfrm>
                    <a:prstGeom prst="rect">
                      <a:avLst/>
                    </a:prstGeom>
                  </pic:spPr>
                </pic:pic>
              </a:graphicData>
            </a:graphic>
          </wp:inline>
        </w:drawing>
      </w:r>
      <w:r w:rsidR="00F04EC9">
        <w:rPr>
          <w:noProof/>
        </w:rPr>
        <w:drawing>
          <wp:inline distT="0" distB="0" distL="0" distR="0">
            <wp:extent cx="6059881" cy="7037222"/>
            <wp:effectExtent l="19050" t="0" r="0" b="0"/>
            <wp:docPr id="13" name="Picture 12" descr="Deklarata e Taksav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10.jpg"/>
                    <pic:cNvPicPr/>
                  </pic:nvPicPr>
                  <pic:blipFill>
                    <a:blip r:embed="rId23" cstate="print"/>
                    <a:srcRect l="7170" t="7239" r="5959" b="11753"/>
                    <a:stretch>
                      <a:fillRect/>
                    </a:stretch>
                  </pic:blipFill>
                  <pic:spPr>
                    <a:xfrm>
                      <a:off x="0" y="0"/>
                      <a:ext cx="6059881" cy="7037222"/>
                    </a:xfrm>
                    <a:prstGeom prst="rect">
                      <a:avLst/>
                    </a:prstGeom>
                  </pic:spPr>
                </pic:pic>
              </a:graphicData>
            </a:graphic>
          </wp:inline>
        </w:drawing>
      </w:r>
      <w:r w:rsidR="00F04EC9">
        <w:rPr>
          <w:noProof/>
        </w:rPr>
        <w:drawing>
          <wp:inline distT="0" distB="0" distL="0" distR="0">
            <wp:extent cx="6065786" cy="7458502"/>
            <wp:effectExtent l="19050" t="0" r="0" b="0"/>
            <wp:docPr id="14" name="Picture 13" descr="Deklarata e Taksave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11.jpg"/>
                    <pic:cNvPicPr/>
                  </pic:nvPicPr>
                  <pic:blipFill>
                    <a:blip r:embed="rId24" cstate="print"/>
                    <a:srcRect l="8200" t="5378" r="5012" b="9874"/>
                    <a:stretch>
                      <a:fillRect/>
                    </a:stretch>
                  </pic:blipFill>
                  <pic:spPr>
                    <a:xfrm>
                      <a:off x="0" y="0"/>
                      <a:ext cx="6069766" cy="7463396"/>
                    </a:xfrm>
                    <a:prstGeom prst="rect">
                      <a:avLst/>
                    </a:prstGeom>
                  </pic:spPr>
                </pic:pic>
              </a:graphicData>
            </a:graphic>
          </wp:inline>
        </w:drawing>
      </w:r>
      <w:r w:rsidR="00F04EC9">
        <w:rPr>
          <w:noProof/>
        </w:rPr>
        <w:drawing>
          <wp:inline distT="0" distB="0" distL="0" distR="0">
            <wp:extent cx="6006437" cy="7362968"/>
            <wp:effectExtent l="19050" t="0" r="0" b="0"/>
            <wp:docPr id="15" name="Picture 14" descr="Deklarata e Taksave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12.jpg"/>
                    <pic:cNvPicPr/>
                  </pic:nvPicPr>
                  <pic:blipFill>
                    <a:blip r:embed="rId25" cstate="print"/>
                    <a:srcRect l="7942" t="5777" r="9651" b="9562"/>
                    <a:stretch>
                      <a:fillRect/>
                    </a:stretch>
                  </pic:blipFill>
                  <pic:spPr>
                    <a:xfrm>
                      <a:off x="0" y="0"/>
                      <a:ext cx="6005804" cy="7362192"/>
                    </a:xfrm>
                    <a:prstGeom prst="rect">
                      <a:avLst/>
                    </a:prstGeom>
                  </pic:spPr>
                </pic:pic>
              </a:graphicData>
            </a:graphic>
          </wp:inline>
        </w:drawing>
      </w:r>
      <w:r w:rsidR="00F04EC9">
        <w:rPr>
          <w:noProof/>
        </w:rPr>
        <w:drawing>
          <wp:inline distT="0" distB="0" distL="0" distR="0">
            <wp:extent cx="5785533" cy="7308377"/>
            <wp:effectExtent l="19050" t="0" r="5667" b="0"/>
            <wp:docPr id="16" name="Picture 15" descr="Deklarata e Taksave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13.jpg"/>
                    <pic:cNvPicPr/>
                  </pic:nvPicPr>
                  <pic:blipFill>
                    <a:blip r:embed="rId26" cstate="print"/>
                    <a:srcRect l="8974" t="4980" r="8618" b="12749"/>
                    <a:stretch>
                      <a:fillRect/>
                    </a:stretch>
                  </pic:blipFill>
                  <pic:spPr>
                    <a:xfrm>
                      <a:off x="0" y="0"/>
                      <a:ext cx="5789119" cy="7312907"/>
                    </a:xfrm>
                    <a:prstGeom prst="rect">
                      <a:avLst/>
                    </a:prstGeom>
                  </pic:spPr>
                </pic:pic>
              </a:graphicData>
            </a:graphic>
          </wp:inline>
        </w:drawing>
      </w:r>
      <w:r w:rsidR="00F04EC9">
        <w:rPr>
          <w:noProof/>
        </w:rPr>
        <w:drawing>
          <wp:inline distT="0" distB="0" distL="0" distR="0">
            <wp:extent cx="6136091" cy="7731457"/>
            <wp:effectExtent l="19050" t="0" r="0" b="0"/>
            <wp:docPr id="17" name="Picture 16" descr="Deklarata e Taksave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14.jpg"/>
                    <pic:cNvPicPr/>
                  </pic:nvPicPr>
                  <pic:blipFill>
                    <a:blip r:embed="rId27" cstate="print"/>
                    <a:srcRect l="7426" t="5578" r="5759" b="6773"/>
                    <a:stretch>
                      <a:fillRect/>
                    </a:stretch>
                  </pic:blipFill>
                  <pic:spPr>
                    <a:xfrm>
                      <a:off x="0" y="0"/>
                      <a:ext cx="6135509" cy="7730724"/>
                    </a:xfrm>
                    <a:prstGeom prst="rect">
                      <a:avLst/>
                    </a:prstGeom>
                  </pic:spPr>
                </pic:pic>
              </a:graphicData>
            </a:graphic>
          </wp:inline>
        </w:drawing>
      </w:r>
      <w:r w:rsidR="00F04EC9">
        <w:rPr>
          <w:noProof/>
        </w:rPr>
        <w:drawing>
          <wp:inline distT="0" distB="0" distL="0" distR="0">
            <wp:extent cx="5863135" cy="2777320"/>
            <wp:effectExtent l="19050" t="0" r="4265" b="0"/>
            <wp:docPr id="18" name="Picture 17" descr="Deklarata e Taksave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e Taksave_Page_15.jpg"/>
                    <pic:cNvPicPr/>
                  </pic:nvPicPr>
                  <pic:blipFill>
                    <a:blip r:embed="rId28" cstate="print"/>
                    <a:srcRect l="8458" t="5777" r="4648" b="66135"/>
                    <a:stretch>
                      <a:fillRect/>
                    </a:stretch>
                  </pic:blipFill>
                  <pic:spPr>
                    <a:xfrm>
                      <a:off x="0" y="0"/>
                      <a:ext cx="5860433" cy="2776040"/>
                    </a:xfrm>
                    <a:prstGeom prst="rect">
                      <a:avLst/>
                    </a:prstGeom>
                  </pic:spPr>
                </pic:pic>
              </a:graphicData>
            </a:graphic>
          </wp:inline>
        </w:drawing>
      </w:r>
    </w:p>
    <w:p w:rsidR="00A354B7" w:rsidRDefault="00A354B7" w:rsidP="00D13FAD">
      <w:pPr>
        <w:pStyle w:val="Paragraf02"/>
        <w:jc w:val="center"/>
        <w:rPr>
          <w:b/>
          <w:lang w:val="sq-AL"/>
        </w:rPr>
        <w:sectPr w:rsidR="00A354B7" w:rsidSect="005533A8">
          <w:type w:val="continuous"/>
          <w:pgSz w:w="11907" w:h="16840" w:code="9"/>
          <w:pgMar w:top="720" w:right="1134" w:bottom="720" w:left="1134" w:header="851" w:footer="851" w:gutter="0"/>
          <w:pgNumType w:start="4623"/>
          <w:cols w:space="454"/>
          <w:docGrid w:linePitch="360"/>
        </w:sectPr>
      </w:pPr>
    </w:p>
    <w:p w:rsidR="00E212AE" w:rsidRPr="00FC0BCE" w:rsidRDefault="00E212AE" w:rsidP="00D13FAD">
      <w:pPr>
        <w:pStyle w:val="Paragraf02"/>
        <w:jc w:val="center"/>
        <w:rPr>
          <w:b/>
          <w:lang w:val="sq-AL"/>
        </w:rPr>
      </w:pPr>
      <w:r w:rsidRPr="00FC0BCE">
        <w:rPr>
          <w:b/>
          <w:lang w:val="sq-AL"/>
        </w:rPr>
        <w:t>KËRKES</w:t>
      </w:r>
      <w:r w:rsidR="00CD425B" w:rsidRPr="00FC0BCE">
        <w:rPr>
          <w:b/>
          <w:lang w:val="sq-AL"/>
        </w:rPr>
        <w:t>Ë</w:t>
      </w:r>
    </w:p>
    <w:p w:rsidR="00E212AE" w:rsidRPr="00FC0BCE" w:rsidRDefault="00E212AE" w:rsidP="00D13FAD">
      <w:pPr>
        <w:pStyle w:val="Paragraf02"/>
        <w:jc w:val="center"/>
        <w:rPr>
          <w:b/>
          <w:lang w:val="sq-AL"/>
        </w:rPr>
      </w:pPr>
      <w:r w:rsidRPr="00FC0BCE">
        <w:rPr>
          <w:b/>
          <w:lang w:val="sq-AL"/>
        </w:rPr>
        <w:t>Nr. 1909, datë 4.4.2017</w:t>
      </w:r>
    </w:p>
    <w:p w:rsidR="00E212AE" w:rsidRPr="00FC0BCE" w:rsidRDefault="00E212AE" w:rsidP="00D13FAD">
      <w:pPr>
        <w:pStyle w:val="Hapesira7"/>
        <w:rPr>
          <w:spacing w:val="-4"/>
          <w:lang w:val="sq-AL"/>
        </w:rPr>
      </w:pPr>
    </w:p>
    <w:p w:rsidR="00475967" w:rsidRDefault="00E212AE" w:rsidP="00D13FAD">
      <w:pPr>
        <w:pStyle w:val="Paragraf02"/>
        <w:jc w:val="center"/>
        <w:rPr>
          <w:b/>
          <w:lang w:val="sq-AL"/>
        </w:rPr>
      </w:pPr>
      <w:r w:rsidRPr="00FC0BCE">
        <w:rPr>
          <w:b/>
          <w:lang w:val="sq-AL"/>
        </w:rPr>
        <w:t xml:space="preserve">PËR SHPRONËSIM </w:t>
      </w:r>
    </w:p>
    <w:p w:rsidR="00E212AE" w:rsidRPr="00FC0BCE" w:rsidRDefault="00D90664" w:rsidP="00D13FAD">
      <w:pPr>
        <w:pStyle w:val="Paragraf02"/>
        <w:jc w:val="center"/>
        <w:rPr>
          <w:b/>
          <w:lang w:val="sq-AL"/>
        </w:rPr>
      </w:pPr>
      <w:r>
        <w:rPr>
          <w:b/>
          <w:lang w:val="sq-AL"/>
        </w:rPr>
        <w:t xml:space="preserve">PËR INTERES </w:t>
      </w:r>
      <w:r w:rsidR="00E212AE" w:rsidRPr="00FC0BCE">
        <w:rPr>
          <w:b/>
          <w:lang w:val="sq-AL"/>
        </w:rPr>
        <w:t>PUBLIK</w:t>
      </w:r>
    </w:p>
    <w:p w:rsidR="00E212AE" w:rsidRPr="00FC0BCE" w:rsidRDefault="00E212AE" w:rsidP="00D13FAD">
      <w:pPr>
        <w:pStyle w:val="Hapesira7"/>
        <w:rPr>
          <w:spacing w:val="-4"/>
          <w:lang w:val="sq-AL"/>
        </w:rPr>
      </w:pPr>
    </w:p>
    <w:p w:rsidR="00E212AE" w:rsidRPr="00FC0BCE" w:rsidRDefault="00E212AE" w:rsidP="00D13FAD">
      <w:pPr>
        <w:pStyle w:val="Paragraf02"/>
        <w:rPr>
          <w:lang w:val="sq-AL"/>
        </w:rPr>
      </w:pPr>
      <w:r w:rsidRPr="00FC0BCE">
        <w:rPr>
          <w:lang w:val="sq-AL"/>
        </w:rPr>
        <w:t xml:space="preserve">Ministria e Transportit dhe Infrastrukturës shpall kërkesën, </w:t>
      </w:r>
      <w:r w:rsidR="00F5270E" w:rsidRPr="00FC0BCE">
        <w:rPr>
          <w:lang w:val="sq-AL"/>
        </w:rPr>
        <w:t>“</w:t>
      </w:r>
      <w:r w:rsidRPr="00FC0BCE">
        <w:rPr>
          <w:lang w:val="sq-AL"/>
        </w:rPr>
        <w:t xml:space="preserve">Për shpronësimet për interes publik, të pasurive pronë private që preken nga zbatimi i projektit </w:t>
      </w:r>
      <w:r w:rsidR="00F5270E" w:rsidRPr="00FC0BCE">
        <w:rPr>
          <w:lang w:val="sq-AL"/>
        </w:rPr>
        <w:t>“</w:t>
      </w:r>
      <w:r w:rsidRPr="00FC0BCE">
        <w:rPr>
          <w:lang w:val="sq-AL"/>
        </w:rPr>
        <w:t>Riveshje-sistemim-asfaltim-masa inxhinierike, rruga Këlcyrë-Përmet (Loti 3)</w:t>
      </w:r>
      <w:r w:rsidR="00F5270E" w:rsidRPr="00FC0BCE">
        <w:rPr>
          <w:lang w:val="sq-AL"/>
        </w:rPr>
        <w:t>”</w:t>
      </w:r>
      <w:r w:rsidRPr="00FC0BCE">
        <w:rPr>
          <w:lang w:val="sq-AL"/>
        </w:rPr>
        <w:t xml:space="preserve">, për pasuritë e llojit </w:t>
      </w:r>
      <w:r w:rsidR="00F5270E" w:rsidRPr="00FC0BCE">
        <w:rPr>
          <w:lang w:val="sq-AL"/>
        </w:rPr>
        <w:t>“</w:t>
      </w:r>
      <w:r w:rsidRPr="00FC0BCE">
        <w:rPr>
          <w:lang w:val="sq-AL"/>
        </w:rPr>
        <w:t>pyll</w:t>
      </w:r>
      <w:r w:rsidR="00F5270E" w:rsidRPr="00FC0BCE">
        <w:rPr>
          <w:lang w:val="sq-AL"/>
        </w:rPr>
        <w:t>”</w:t>
      </w:r>
      <w:r w:rsidRPr="00FC0BCE">
        <w:rPr>
          <w:lang w:val="sq-AL"/>
        </w:rPr>
        <w:t>.</w:t>
      </w:r>
    </w:p>
    <w:p w:rsidR="00E212AE" w:rsidRPr="00FC0BCE" w:rsidRDefault="00E212AE" w:rsidP="00D13FAD">
      <w:pPr>
        <w:pStyle w:val="Paragraf02"/>
        <w:rPr>
          <w:lang w:val="sq-AL"/>
        </w:rPr>
      </w:pPr>
      <w:r w:rsidRPr="00FC0BCE">
        <w:rPr>
          <w:lang w:val="sq-AL"/>
        </w:rPr>
        <w:t xml:space="preserve">Subjekti kërkues, i këtij objekti, është Autoriteti Rrugor Shqiptar. Me anë të këtij publikimi në shtyp kërkojmë të vëmë në dijeni personat të cilët preken nga ky shpronësim. Vënia në dijeni, konsiston në masën e vlerësimit të llogaritur, në bazë të </w:t>
      </w:r>
      <w:r w:rsidR="00D22731" w:rsidRPr="00FC0BCE">
        <w:rPr>
          <w:lang w:val="sq-AL"/>
        </w:rPr>
        <w:t>v</w:t>
      </w:r>
      <w:r w:rsidRPr="00FC0BCE">
        <w:rPr>
          <w:lang w:val="sq-AL"/>
        </w:rPr>
        <w:t>endimit nr.</w:t>
      </w:r>
      <w:r w:rsidR="00D22731" w:rsidRPr="00FC0BCE">
        <w:rPr>
          <w:lang w:val="sq-AL"/>
        </w:rPr>
        <w:t xml:space="preserve"> 138, datë 23.</w:t>
      </w:r>
      <w:r w:rsidRPr="00FC0BCE">
        <w:rPr>
          <w:lang w:val="sq-AL"/>
        </w:rPr>
        <w:t>3.2000</w:t>
      </w:r>
      <w:r w:rsidR="00D22731" w:rsidRPr="00FC0BCE">
        <w:rPr>
          <w:lang w:val="sq-AL"/>
        </w:rPr>
        <w:t>,</w:t>
      </w:r>
      <w:r w:rsidRPr="00FC0BCE">
        <w:rPr>
          <w:lang w:val="sq-AL"/>
        </w:rPr>
        <w:t xml:space="preserve"> të Këshillit të Ministrave,</w:t>
      </w:r>
      <w:r w:rsidR="00F5270E" w:rsidRPr="00FC0BCE">
        <w:rPr>
          <w:lang w:val="sq-AL"/>
        </w:rPr>
        <w:t xml:space="preserve"> “</w:t>
      </w:r>
      <w:r w:rsidRPr="00FC0BCE">
        <w:rPr>
          <w:lang w:val="sq-AL"/>
        </w:rPr>
        <w:t>Për kriteret teknike të vlerësimit dhe përllogaritjes së masës së shpërblimit për pasuritë pronë private që shpronësohen, të pasurive që zhvlerësohen dhe të të drejtave të personave të tretë, për interes publik</w:t>
      </w:r>
      <w:r w:rsidR="00F5270E" w:rsidRPr="00FC0BCE">
        <w:rPr>
          <w:lang w:val="sq-AL"/>
        </w:rPr>
        <w:t>”</w:t>
      </w:r>
      <w:r w:rsidRPr="00FC0BCE">
        <w:rPr>
          <w:lang w:val="sq-AL"/>
        </w:rPr>
        <w:t xml:space="preserve"> i ndryshuar, për pronarët sipas listës emërore bashkëlidhur.   </w:t>
      </w:r>
    </w:p>
    <w:p w:rsidR="007B234E" w:rsidRDefault="007B234E" w:rsidP="00D13FAD">
      <w:pPr>
        <w:pStyle w:val="Paragraf02"/>
        <w:rPr>
          <w:lang w:val="sq-AL"/>
        </w:rPr>
      </w:pPr>
    </w:p>
    <w:p w:rsidR="00E212AE" w:rsidRPr="00FC0BCE" w:rsidRDefault="00E212AE" w:rsidP="00D13FAD">
      <w:pPr>
        <w:pStyle w:val="Paragraf02"/>
        <w:rPr>
          <w:lang w:val="sq-AL"/>
        </w:rPr>
      </w:pPr>
      <w:r w:rsidRPr="00FC0BCE">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w:t>
      </w:r>
      <w:r w:rsidR="00F5270E" w:rsidRPr="00FC0BCE">
        <w:rPr>
          <w:lang w:val="sq-AL"/>
        </w:rPr>
        <w:t>e</w:t>
      </w:r>
      <w:r w:rsidRPr="00FC0BCE">
        <w:rPr>
          <w:lang w:val="sq-AL"/>
        </w:rPr>
        <w:t>t përkatëse në ministrinë kompetente (Ministria e Transportit dhe Infrastrukturës).</w:t>
      </w:r>
    </w:p>
    <w:p w:rsidR="00E212AE" w:rsidRPr="00FC0BCE" w:rsidRDefault="00E212AE" w:rsidP="00D13FAD">
      <w:pPr>
        <w:pStyle w:val="Paragraf02"/>
        <w:rPr>
          <w:lang w:val="sq-AL"/>
        </w:rPr>
      </w:pPr>
      <w:r w:rsidRPr="00FC0BCE">
        <w:rPr>
          <w:lang w:val="sq-AL"/>
        </w:rPr>
        <w:t xml:space="preserve">Ky publikim bëhet për pasuritë e llojit </w:t>
      </w:r>
      <w:r w:rsidR="00F5270E" w:rsidRPr="00FC0BCE">
        <w:rPr>
          <w:lang w:val="sq-AL"/>
        </w:rPr>
        <w:t>“</w:t>
      </w:r>
      <w:r w:rsidRPr="00FC0BCE">
        <w:rPr>
          <w:lang w:val="sq-AL"/>
        </w:rPr>
        <w:t>pyll</w:t>
      </w:r>
      <w:r w:rsidR="00F5270E" w:rsidRPr="00FC0BCE">
        <w:rPr>
          <w:lang w:val="sq-AL"/>
        </w:rPr>
        <w:t>”</w:t>
      </w:r>
      <w:r w:rsidRPr="00FC0BCE">
        <w:rPr>
          <w:lang w:val="sq-AL"/>
        </w:rPr>
        <w:t>. 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D22731" w:rsidRPr="00FC0BCE">
        <w:rPr>
          <w:lang w:val="sq-AL"/>
        </w:rPr>
        <w:t xml:space="preserve"> </w:t>
      </w:r>
      <w:r w:rsidRPr="00FC0BCE">
        <w:rPr>
          <w:lang w:val="sq-AL"/>
        </w:rPr>
        <w:t>8561, datë 22.12.1999</w:t>
      </w:r>
      <w:r w:rsidR="00D22731" w:rsidRPr="00FC0BCE">
        <w:rPr>
          <w:lang w:val="sq-AL"/>
        </w:rPr>
        <w:t>,</w:t>
      </w:r>
      <w:r w:rsidRPr="00FC0BCE">
        <w:rPr>
          <w:lang w:val="sq-AL"/>
        </w:rPr>
        <w:t xml:space="preserve"> </w:t>
      </w:r>
      <w:r w:rsidR="00F5270E" w:rsidRPr="00FC0BCE">
        <w:rPr>
          <w:lang w:val="sq-AL"/>
        </w:rPr>
        <w:t>“</w:t>
      </w:r>
      <w:r w:rsidRPr="00FC0BCE">
        <w:rPr>
          <w:lang w:val="sq-AL"/>
        </w:rPr>
        <w:t>Për shpronësimin dhe marrjen në përdorim të përkohshëm, të pasurisë pronë private për interes publik</w:t>
      </w:r>
      <w:r w:rsidR="00F5270E" w:rsidRPr="00FC0BCE">
        <w:rPr>
          <w:lang w:val="sq-AL"/>
        </w:rPr>
        <w:t>”</w:t>
      </w:r>
      <w:r w:rsidRPr="00FC0BCE">
        <w:rPr>
          <w:lang w:val="sq-AL"/>
        </w:rPr>
        <w:t>.</w:t>
      </w:r>
    </w:p>
    <w:p w:rsidR="00E212AE" w:rsidRPr="00FC0BCE" w:rsidRDefault="00E212AE" w:rsidP="00D13FAD">
      <w:pPr>
        <w:pStyle w:val="Paragraf02"/>
        <w:rPr>
          <w:lang w:val="sq-AL"/>
        </w:rPr>
      </w:pPr>
      <w:r w:rsidRPr="00FC0BCE">
        <w:rPr>
          <w:lang w:val="sq-AL"/>
        </w:rPr>
        <w:t xml:space="preserve">Vlera totale e shpronësimit është </w:t>
      </w:r>
      <w:r w:rsidRPr="00FC0BCE">
        <w:rPr>
          <w:b/>
          <w:lang w:val="sq-AL"/>
        </w:rPr>
        <w:t xml:space="preserve">740 500 </w:t>
      </w:r>
      <w:r w:rsidRPr="00FC0BCE">
        <w:rPr>
          <w:lang w:val="sq-AL"/>
        </w:rPr>
        <w:t>(</w:t>
      </w:r>
      <w:r w:rsidRPr="00FC0BCE">
        <w:rPr>
          <w:b/>
          <w:lang w:val="sq-AL"/>
        </w:rPr>
        <w:t>shtatëqind e dyzet mijë e pesëqind</w:t>
      </w:r>
      <w:r w:rsidRPr="00FC0BCE">
        <w:rPr>
          <w:lang w:val="sq-AL"/>
        </w:rPr>
        <w:t xml:space="preserve">) </w:t>
      </w:r>
      <w:r w:rsidRPr="00FC0BCE">
        <w:rPr>
          <w:b/>
          <w:lang w:val="sq-AL"/>
        </w:rPr>
        <w:t>lekë</w:t>
      </w:r>
      <w:r w:rsidRPr="00FC0BCE">
        <w:rPr>
          <w:lang w:val="sq-AL"/>
        </w:rPr>
        <w:t>.</w:t>
      </w:r>
    </w:p>
    <w:p w:rsidR="008872D2" w:rsidRPr="007B234E" w:rsidRDefault="008872D2" w:rsidP="00D13FAD">
      <w:pPr>
        <w:pStyle w:val="Paragraf02"/>
        <w:rPr>
          <w:sz w:val="14"/>
          <w:lang w:val="sq-AL"/>
        </w:rPr>
      </w:pPr>
    </w:p>
    <w:p w:rsidR="007B234E" w:rsidRDefault="007B234E" w:rsidP="007B234E">
      <w:pPr>
        <w:pStyle w:val="Paragraf02"/>
        <w:jc w:val="right"/>
        <w:rPr>
          <w:lang w:val="sq-AL"/>
        </w:rPr>
      </w:pPr>
      <w:r>
        <w:rPr>
          <w:lang w:val="sq-AL"/>
        </w:rPr>
        <w:t xml:space="preserve">ZËVENDËSMINISTËR I TRANSPORTIT DHE INFRASTRUKTURËS </w:t>
      </w:r>
    </w:p>
    <w:p w:rsidR="007B234E" w:rsidRPr="007B234E" w:rsidRDefault="007B234E" w:rsidP="007B234E">
      <w:pPr>
        <w:pStyle w:val="Paragraf02"/>
        <w:jc w:val="right"/>
        <w:rPr>
          <w:b/>
          <w:lang w:val="sq-AL"/>
        </w:rPr>
        <w:sectPr w:rsidR="007B234E" w:rsidRPr="007B234E" w:rsidSect="00A354B7">
          <w:type w:val="continuous"/>
          <w:pgSz w:w="11907" w:h="16840" w:code="9"/>
          <w:pgMar w:top="720" w:right="1134" w:bottom="720" w:left="1134" w:header="851" w:footer="851" w:gutter="0"/>
          <w:pgNumType w:start="4617"/>
          <w:cols w:num="2" w:space="454"/>
          <w:docGrid w:linePitch="360"/>
        </w:sectPr>
      </w:pPr>
      <w:r w:rsidRPr="007B234E">
        <w:rPr>
          <w:b/>
          <w:lang w:val="sq-AL"/>
        </w:rPr>
        <w:t>Bahri Shaqiri</w:t>
      </w:r>
    </w:p>
    <w:p w:rsidR="007507BD" w:rsidRPr="00FC0BCE" w:rsidRDefault="007507BD" w:rsidP="00D13FAD">
      <w:pPr>
        <w:pStyle w:val="Hapesira7"/>
        <w:rPr>
          <w:spacing w:val="-4"/>
          <w:lang w:val="sq-AL"/>
        </w:rPr>
      </w:pPr>
    </w:p>
    <w:p w:rsidR="00E212AE" w:rsidRPr="00FC0BCE" w:rsidRDefault="00E212AE" w:rsidP="00D13FAD">
      <w:pPr>
        <w:pStyle w:val="Paragrafi"/>
        <w:jc w:val="center"/>
        <w:rPr>
          <w:b/>
          <w:spacing w:val="-4"/>
          <w:sz w:val="16"/>
          <w:szCs w:val="16"/>
          <w:lang w:val="sq-AL"/>
        </w:rPr>
      </w:pPr>
    </w:p>
    <w:p w:rsidR="00D201F2" w:rsidRDefault="00D201F2" w:rsidP="00D13FAD">
      <w:pPr>
        <w:pStyle w:val="Paragrafi"/>
        <w:jc w:val="left"/>
        <w:rPr>
          <w:rFonts w:eastAsia="Times New Roman" w:cs="Arial"/>
          <w:b/>
          <w:bCs/>
          <w:spacing w:val="-4"/>
          <w:sz w:val="20"/>
          <w:szCs w:val="20"/>
          <w:lang w:val="sq-AL"/>
        </w:rPr>
      </w:pPr>
    </w:p>
    <w:p w:rsidR="00D201F2" w:rsidRDefault="00D201F2" w:rsidP="00D13FAD">
      <w:pPr>
        <w:pStyle w:val="Paragrafi"/>
        <w:jc w:val="left"/>
        <w:rPr>
          <w:rFonts w:eastAsia="Times New Roman" w:cs="Arial"/>
          <w:b/>
          <w:bCs/>
          <w:spacing w:val="-4"/>
          <w:sz w:val="20"/>
          <w:szCs w:val="20"/>
          <w:lang w:val="sq-AL"/>
        </w:rPr>
      </w:pPr>
    </w:p>
    <w:p w:rsidR="00D201F2" w:rsidRDefault="00D201F2" w:rsidP="00D13FAD">
      <w:pPr>
        <w:pStyle w:val="Paragrafi"/>
        <w:jc w:val="left"/>
        <w:rPr>
          <w:rFonts w:eastAsia="Times New Roman" w:cs="Arial"/>
          <w:b/>
          <w:bCs/>
          <w:spacing w:val="-4"/>
          <w:sz w:val="20"/>
          <w:szCs w:val="20"/>
          <w:lang w:val="sq-AL"/>
        </w:rPr>
      </w:pPr>
    </w:p>
    <w:p w:rsidR="00D201F2" w:rsidRDefault="00D201F2" w:rsidP="00D13FAD">
      <w:pPr>
        <w:pStyle w:val="Paragrafi"/>
        <w:jc w:val="left"/>
        <w:rPr>
          <w:rFonts w:eastAsia="Times New Roman" w:cs="Arial"/>
          <w:b/>
          <w:bCs/>
          <w:spacing w:val="-4"/>
          <w:sz w:val="20"/>
          <w:szCs w:val="20"/>
          <w:lang w:val="sq-AL"/>
        </w:rPr>
      </w:pPr>
    </w:p>
    <w:p w:rsidR="00D201F2" w:rsidRDefault="00D201F2" w:rsidP="00D13FAD">
      <w:pPr>
        <w:pStyle w:val="Paragrafi"/>
        <w:jc w:val="left"/>
        <w:rPr>
          <w:rFonts w:eastAsia="Times New Roman" w:cs="Arial"/>
          <w:b/>
          <w:bCs/>
          <w:spacing w:val="-4"/>
          <w:sz w:val="20"/>
          <w:szCs w:val="20"/>
          <w:lang w:val="sq-AL"/>
        </w:rPr>
      </w:pPr>
    </w:p>
    <w:p w:rsidR="00D201F2" w:rsidRDefault="00D201F2" w:rsidP="00D13FAD">
      <w:pPr>
        <w:pStyle w:val="Paragrafi"/>
        <w:jc w:val="left"/>
        <w:rPr>
          <w:rFonts w:eastAsia="Times New Roman" w:cs="Arial"/>
          <w:b/>
          <w:bCs/>
          <w:spacing w:val="-4"/>
          <w:sz w:val="20"/>
          <w:szCs w:val="20"/>
          <w:lang w:val="sq-AL"/>
        </w:rPr>
      </w:pPr>
    </w:p>
    <w:p w:rsidR="00D201F2" w:rsidRDefault="00D201F2" w:rsidP="00D13FAD">
      <w:pPr>
        <w:pStyle w:val="Paragrafi"/>
        <w:jc w:val="left"/>
        <w:rPr>
          <w:rFonts w:eastAsia="Times New Roman" w:cs="Arial"/>
          <w:b/>
          <w:bCs/>
          <w:spacing w:val="-4"/>
          <w:sz w:val="20"/>
          <w:szCs w:val="20"/>
          <w:lang w:val="sq-AL"/>
        </w:rPr>
      </w:pPr>
    </w:p>
    <w:p w:rsidR="00D201F2" w:rsidRDefault="00D201F2" w:rsidP="00D13FAD">
      <w:pPr>
        <w:pStyle w:val="Paragrafi"/>
        <w:jc w:val="left"/>
        <w:rPr>
          <w:rFonts w:eastAsia="Times New Roman" w:cs="Arial"/>
          <w:b/>
          <w:bCs/>
          <w:spacing w:val="-4"/>
          <w:sz w:val="20"/>
          <w:szCs w:val="20"/>
          <w:lang w:val="sq-AL"/>
        </w:rPr>
      </w:pPr>
    </w:p>
    <w:p w:rsidR="00D201F2" w:rsidRDefault="00D201F2" w:rsidP="00D13FAD">
      <w:pPr>
        <w:pStyle w:val="Paragrafi"/>
        <w:jc w:val="left"/>
        <w:rPr>
          <w:rFonts w:eastAsia="Times New Roman" w:cs="Arial"/>
          <w:b/>
          <w:bCs/>
          <w:spacing w:val="-4"/>
          <w:sz w:val="20"/>
          <w:szCs w:val="20"/>
          <w:lang w:val="sq-AL"/>
        </w:rPr>
      </w:pPr>
    </w:p>
    <w:p w:rsidR="00D36EBD" w:rsidRDefault="00D36EBD" w:rsidP="00D13FAD">
      <w:pPr>
        <w:pStyle w:val="Paragrafi"/>
        <w:jc w:val="left"/>
        <w:rPr>
          <w:rFonts w:eastAsia="Times New Roman" w:cs="Arial"/>
          <w:b/>
          <w:bCs/>
          <w:spacing w:val="-4"/>
          <w:sz w:val="20"/>
          <w:szCs w:val="20"/>
          <w:lang w:val="sq-AL"/>
        </w:rPr>
      </w:pPr>
      <w:bookmarkStart w:id="0" w:name="_GoBack"/>
      <w:bookmarkEnd w:id="0"/>
    </w:p>
    <w:p w:rsidR="007507BD" w:rsidRPr="00FC0BCE" w:rsidRDefault="007507BD" w:rsidP="00D13FAD">
      <w:pPr>
        <w:pStyle w:val="Paragrafi"/>
        <w:jc w:val="left"/>
        <w:rPr>
          <w:rFonts w:eastAsia="Times New Roman" w:cs="Arial"/>
          <w:b/>
          <w:bCs/>
          <w:spacing w:val="-4"/>
          <w:sz w:val="20"/>
          <w:szCs w:val="20"/>
          <w:lang w:val="sq-AL"/>
        </w:rPr>
      </w:pPr>
      <w:r w:rsidRPr="00FC0BCE">
        <w:rPr>
          <w:rFonts w:eastAsia="Times New Roman" w:cs="Arial"/>
          <w:b/>
          <w:bCs/>
          <w:spacing w:val="-4"/>
          <w:sz w:val="20"/>
          <w:szCs w:val="20"/>
          <w:lang w:val="sq-AL"/>
        </w:rPr>
        <w:t xml:space="preserve">REPUBLIKA E SHQIPËRISË </w:t>
      </w:r>
    </w:p>
    <w:p w:rsidR="007507BD" w:rsidRPr="00FC0BCE" w:rsidRDefault="007507BD" w:rsidP="00D13FAD">
      <w:pPr>
        <w:pStyle w:val="Paragrafi"/>
        <w:jc w:val="left"/>
        <w:rPr>
          <w:rFonts w:eastAsia="Times New Roman" w:cs="Arial"/>
          <w:b/>
          <w:bCs/>
          <w:spacing w:val="-4"/>
          <w:sz w:val="20"/>
          <w:szCs w:val="20"/>
          <w:lang w:val="sq-AL"/>
        </w:rPr>
      </w:pPr>
      <w:r w:rsidRPr="00FC0BCE">
        <w:rPr>
          <w:rFonts w:eastAsia="Times New Roman" w:cs="Arial"/>
          <w:b/>
          <w:bCs/>
          <w:spacing w:val="-4"/>
          <w:sz w:val="20"/>
          <w:szCs w:val="20"/>
          <w:lang w:val="sq-AL"/>
        </w:rPr>
        <w:t>MINISTRIA E TRANSPORTIT DHE INFRASTRUKTURËS</w:t>
      </w:r>
    </w:p>
    <w:p w:rsidR="007507BD" w:rsidRPr="00FC0BCE" w:rsidRDefault="007507BD" w:rsidP="00D13FAD">
      <w:pPr>
        <w:pStyle w:val="Paragrafi"/>
        <w:jc w:val="left"/>
        <w:rPr>
          <w:rFonts w:eastAsia="Times New Roman" w:cs="Arial"/>
          <w:b/>
          <w:bCs/>
          <w:spacing w:val="-4"/>
          <w:sz w:val="20"/>
          <w:szCs w:val="20"/>
          <w:lang w:val="sq-AL"/>
        </w:rPr>
      </w:pPr>
      <w:r w:rsidRPr="00FC0BCE">
        <w:rPr>
          <w:rFonts w:eastAsia="Times New Roman" w:cs="Arial"/>
          <w:b/>
          <w:bCs/>
          <w:spacing w:val="-4"/>
          <w:sz w:val="20"/>
          <w:szCs w:val="20"/>
          <w:lang w:val="sq-AL"/>
        </w:rPr>
        <w:t>AUTORITETI RRUGOR SHQIPTAR</w:t>
      </w:r>
    </w:p>
    <w:p w:rsidR="007507BD" w:rsidRPr="00FC0BCE" w:rsidRDefault="007507BD" w:rsidP="00D13FAD">
      <w:pPr>
        <w:pStyle w:val="Paragrafi"/>
        <w:jc w:val="left"/>
        <w:rPr>
          <w:rFonts w:eastAsia="Times New Roman" w:cs="Arial"/>
          <w:b/>
          <w:bCs/>
          <w:spacing w:val="-4"/>
          <w:sz w:val="20"/>
          <w:szCs w:val="20"/>
          <w:lang w:val="sq-AL"/>
        </w:rPr>
      </w:pPr>
      <w:r w:rsidRPr="00FC0BCE">
        <w:rPr>
          <w:rFonts w:eastAsia="Times New Roman" w:cs="Arial"/>
          <w:b/>
          <w:bCs/>
          <w:spacing w:val="-4"/>
          <w:sz w:val="20"/>
          <w:szCs w:val="20"/>
          <w:lang w:val="sq-AL"/>
        </w:rPr>
        <w:t>SEKTORI I SHPRONËSIMEVE</w:t>
      </w:r>
    </w:p>
    <w:p w:rsidR="008E3BB0" w:rsidRPr="00FC0BCE" w:rsidRDefault="008E3BB0" w:rsidP="00D36EBD">
      <w:pPr>
        <w:pStyle w:val="Hapesira7"/>
        <w:rPr>
          <w:lang w:val="sq-AL"/>
        </w:rPr>
      </w:pPr>
    </w:p>
    <w:p w:rsidR="007507BD" w:rsidRPr="00FC0BCE" w:rsidRDefault="00774088" w:rsidP="00D13FAD">
      <w:pPr>
        <w:pStyle w:val="Paragrafi"/>
        <w:jc w:val="center"/>
        <w:rPr>
          <w:rFonts w:eastAsia="Times New Roman" w:cs="Arial"/>
          <w:bCs/>
          <w:spacing w:val="-4"/>
          <w:sz w:val="20"/>
          <w:szCs w:val="20"/>
          <w:lang w:val="sq-AL"/>
        </w:rPr>
      </w:pPr>
      <w:r w:rsidRPr="00FC0BCE">
        <w:rPr>
          <w:rFonts w:eastAsia="Times New Roman" w:cs="Arial"/>
          <w:bCs/>
          <w:spacing w:val="-4"/>
          <w:sz w:val="20"/>
          <w:szCs w:val="20"/>
          <w:lang w:val="sq-AL"/>
        </w:rPr>
        <w:t>LISTA E PRONARËVE QË PREKEN NGA ZBATIMI I PROJEKTIT “RIVESHJE-SISTEMIM-ASFALTIM-MASA INXHINIERIKE, RRUGA KËLCYRË-PËRMET (LOTI 3)”</w:t>
      </w:r>
    </w:p>
    <w:p w:rsidR="007507BD" w:rsidRPr="00FC0BCE" w:rsidRDefault="007507BD" w:rsidP="00D13FAD">
      <w:pPr>
        <w:pStyle w:val="Paragrafi"/>
        <w:jc w:val="center"/>
        <w:rPr>
          <w:b/>
          <w:spacing w:val="-4"/>
          <w:sz w:val="16"/>
          <w:szCs w:val="16"/>
          <w:lang w:val="sq-AL"/>
        </w:rPr>
      </w:pPr>
    </w:p>
    <w:tbl>
      <w:tblPr>
        <w:tblW w:w="5070" w:type="pct"/>
        <w:tblLayout w:type="fixed"/>
        <w:tblLook w:val="04A0"/>
      </w:tblPr>
      <w:tblGrid>
        <w:gridCol w:w="469"/>
        <w:gridCol w:w="904"/>
        <w:gridCol w:w="746"/>
        <w:gridCol w:w="829"/>
        <w:gridCol w:w="668"/>
        <w:gridCol w:w="781"/>
        <w:gridCol w:w="1099"/>
        <w:gridCol w:w="781"/>
        <w:gridCol w:w="991"/>
        <w:gridCol w:w="819"/>
        <w:gridCol w:w="765"/>
        <w:gridCol w:w="1141"/>
      </w:tblGrid>
      <w:tr w:rsidR="007507BD" w:rsidRPr="00FC0BCE" w:rsidTr="009B2DA8">
        <w:trPr>
          <w:trHeight w:val="139"/>
        </w:trPr>
        <w:tc>
          <w:tcPr>
            <w:tcW w:w="234"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Nr.</w:t>
            </w:r>
          </w:p>
        </w:tc>
        <w:tc>
          <w:tcPr>
            <w:tcW w:w="1240" w:type="pct"/>
            <w:gridSpan w:val="3"/>
            <w:tcBorders>
              <w:top w:val="double" w:sz="6" w:space="0" w:color="auto"/>
              <w:left w:val="nil"/>
              <w:bottom w:val="nil"/>
              <w:right w:val="double" w:sz="6" w:space="0" w:color="000000"/>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Pronari</w:t>
            </w:r>
          </w:p>
        </w:tc>
        <w:tc>
          <w:tcPr>
            <w:tcW w:w="334" w:type="pct"/>
            <w:vMerge w:val="restart"/>
            <w:tcBorders>
              <w:top w:val="double" w:sz="6" w:space="0" w:color="auto"/>
              <w:left w:val="nil"/>
              <w:bottom w:val="double" w:sz="6" w:space="0" w:color="000000"/>
              <w:right w:val="single" w:sz="4" w:space="0" w:color="auto"/>
            </w:tcBorders>
            <w:shd w:val="clear" w:color="auto" w:fill="auto"/>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Z.K.</w:t>
            </w:r>
          </w:p>
        </w:tc>
        <w:tc>
          <w:tcPr>
            <w:tcW w:w="39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4345A" w:rsidRPr="00FC0BCE" w:rsidRDefault="00851C3D"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Nr</w:t>
            </w:r>
            <w:r w:rsidR="0004345A" w:rsidRPr="00FC0BCE">
              <w:rPr>
                <w:rFonts w:ascii="Garamond" w:eastAsia="Times New Roman" w:hAnsi="Garamond" w:cs="Arial"/>
                <w:b/>
                <w:bCs/>
                <w:spacing w:val="-4"/>
                <w:sz w:val="16"/>
                <w:szCs w:val="16"/>
                <w:lang w:val="sq-AL"/>
              </w:rPr>
              <w:t>.</w:t>
            </w:r>
            <w:r w:rsidRPr="00FC0BCE">
              <w:rPr>
                <w:rFonts w:ascii="Garamond" w:eastAsia="Times New Roman" w:hAnsi="Garamond" w:cs="Arial"/>
                <w:b/>
                <w:bCs/>
                <w:spacing w:val="-4"/>
                <w:sz w:val="16"/>
                <w:szCs w:val="16"/>
                <w:lang w:val="sq-AL"/>
              </w:rPr>
              <w:t>pas</w:t>
            </w:r>
          </w:p>
        </w:tc>
        <w:tc>
          <w:tcPr>
            <w:tcW w:w="550"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 xml:space="preserve">Lloji i </w:t>
            </w:r>
            <w:r w:rsidR="00851C3D" w:rsidRPr="00FC0BCE">
              <w:rPr>
                <w:rFonts w:ascii="Garamond" w:eastAsia="Times New Roman" w:hAnsi="Garamond" w:cs="Arial"/>
                <w:b/>
                <w:bCs/>
                <w:spacing w:val="-4"/>
                <w:sz w:val="16"/>
                <w:szCs w:val="16"/>
                <w:lang w:val="sq-AL"/>
              </w:rPr>
              <w:t>pasurisë</w:t>
            </w:r>
          </w:p>
        </w:tc>
        <w:tc>
          <w:tcPr>
            <w:tcW w:w="391"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Sip.totale (m</w:t>
            </w:r>
            <w:r w:rsidRPr="00FC0BCE">
              <w:rPr>
                <w:rFonts w:ascii="Garamond" w:eastAsia="Times New Roman" w:hAnsi="Garamond" w:cs="Arial"/>
                <w:b/>
                <w:bCs/>
                <w:spacing w:val="-4"/>
                <w:sz w:val="16"/>
                <w:szCs w:val="16"/>
                <w:vertAlign w:val="superscript"/>
                <w:lang w:val="sq-AL"/>
              </w:rPr>
              <w:t>2</w:t>
            </w:r>
            <w:r w:rsidRPr="00FC0BCE">
              <w:rPr>
                <w:rFonts w:ascii="Garamond" w:eastAsia="Times New Roman" w:hAnsi="Garamond" w:cs="Arial"/>
                <w:b/>
                <w:bCs/>
                <w:spacing w:val="-4"/>
                <w:sz w:val="16"/>
                <w:szCs w:val="16"/>
                <w:lang w:val="sq-AL"/>
              </w:rPr>
              <w:t>)</w:t>
            </w:r>
          </w:p>
        </w:tc>
        <w:tc>
          <w:tcPr>
            <w:tcW w:w="496" w:type="pct"/>
            <w:vMerge w:val="restart"/>
            <w:tcBorders>
              <w:top w:val="double" w:sz="6" w:space="0" w:color="auto"/>
              <w:left w:val="nil"/>
              <w:bottom w:val="double" w:sz="6" w:space="0" w:color="000000"/>
              <w:right w:val="nil"/>
            </w:tcBorders>
            <w:shd w:val="clear" w:color="auto" w:fill="auto"/>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Sip. e shpronësimit (m</w:t>
            </w:r>
            <w:r w:rsidRPr="00FC0BCE">
              <w:rPr>
                <w:rFonts w:ascii="Garamond" w:eastAsia="Times New Roman" w:hAnsi="Garamond" w:cs="Arial"/>
                <w:b/>
                <w:bCs/>
                <w:spacing w:val="-4"/>
                <w:sz w:val="16"/>
                <w:szCs w:val="16"/>
                <w:vertAlign w:val="superscript"/>
                <w:lang w:val="sq-AL"/>
              </w:rPr>
              <w:t>2</w:t>
            </w:r>
            <w:r w:rsidRPr="00FC0BCE">
              <w:rPr>
                <w:rFonts w:ascii="Garamond" w:eastAsia="Times New Roman" w:hAnsi="Garamond" w:cs="Arial"/>
                <w:b/>
                <w:bCs/>
                <w:spacing w:val="-4"/>
                <w:sz w:val="16"/>
                <w:szCs w:val="16"/>
                <w:lang w:val="sq-AL"/>
              </w:rPr>
              <w:t>)</w:t>
            </w:r>
          </w:p>
        </w:tc>
        <w:tc>
          <w:tcPr>
            <w:tcW w:w="410" w:type="pct"/>
            <w:vMerge w:val="restart"/>
            <w:tcBorders>
              <w:top w:val="double" w:sz="6" w:space="0" w:color="auto"/>
              <w:left w:val="single" w:sz="4" w:space="0" w:color="auto"/>
              <w:bottom w:val="double" w:sz="6" w:space="0" w:color="000000"/>
              <w:right w:val="double" w:sz="6" w:space="0" w:color="auto"/>
            </w:tcBorders>
            <w:shd w:val="clear" w:color="auto" w:fill="auto"/>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Çmimi (lekë/m2)</w:t>
            </w:r>
          </w:p>
        </w:tc>
        <w:tc>
          <w:tcPr>
            <w:tcW w:w="383" w:type="pct"/>
            <w:vMerge w:val="restart"/>
            <w:tcBorders>
              <w:top w:val="double" w:sz="6" w:space="0" w:color="auto"/>
              <w:left w:val="nil"/>
              <w:bottom w:val="double" w:sz="6" w:space="0" w:color="000000"/>
              <w:right w:val="double" w:sz="6" w:space="0" w:color="auto"/>
            </w:tcBorders>
            <w:shd w:val="clear" w:color="auto" w:fill="auto"/>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Vlera totale (lekë)</w:t>
            </w:r>
          </w:p>
        </w:tc>
        <w:tc>
          <w:tcPr>
            <w:tcW w:w="572" w:type="pct"/>
            <w:vMerge w:val="restart"/>
            <w:tcBorders>
              <w:top w:val="double" w:sz="6" w:space="0" w:color="auto"/>
              <w:left w:val="nil"/>
              <w:bottom w:val="double" w:sz="6" w:space="0" w:color="000000"/>
              <w:right w:val="double" w:sz="6" w:space="0" w:color="auto"/>
            </w:tcBorders>
            <w:shd w:val="clear" w:color="auto" w:fill="auto"/>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Shënime</w:t>
            </w:r>
          </w:p>
        </w:tc>
      </w:tr>
      <w:tr w:rsidR="007507BD" w:rsidRPr="00FC0BCE" w:rsidTr="009B2DA8">
        <w:trPr>
          <w:trHeight w:val="139"/>
        </w:trPr>
        <w:tc>
          <w:tcPr>
            <w:tcW w:w="234" w:type="pct"/>
            <w:vMerge/>
            <w:tcBorders>
              <w:top w:val="double" w:sz="6" w:space="0" w:color="auto"/>
              <w:left w:val="double" w:sz="6" w:space="0" w:color="auto"/>
              <w:bottom w:val="double" w:sz="6" w:space="0" w:color="000000"/>
              <w:right w:val="double" w:sz="6" w:space="0" w:color="auto"/>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c>
          <w:tcPr>
            <w:tcW w:w="452" w:type="pct"/>
            <w:tcBorders>
              <w:top w:val="single" w:sz="4" w:space="0" w:color="auto"/>
              <w:left w:val="nil"/>
              <w:bottom w:val="double" w:sz="6" w:space="0" w:color="auto"/>
              <w:right w:val="single" w:sz="4" w:space="0" w:color="auto"/>
            </w:tcBorders>
            <w:shd w:val="clear" w:color="auto" w:fill="auto"/>
            <w:noWrap/>
            <w:vAlign w:val="bottom"/>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Emri</w:t>
            </w:r>
          </w:p>
        </w:tc>
        <w:tc>
          <w:tcPr>
            <w:tcW w:w="373" w:type="pct"/>
            <w:tcBorders>
              <w:top w:val="single" w:sz="4" w:space="0" w:color="auto"/>
              <w:left w:val="nil"/>
              <w:bottom w:val="double" w:sz="6" w:space="0" w:color="auto"/>
              <w:right w:val="single" w:sz="4" w:space="0" w:color="auto"/>
            </w:tcBorders>
            <w:shd w:val="clear" w:color="auto" w:fill="auto"/>
            <w:noWrap/>
            <w:vAlign w:val="bottom"/>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Atësia</w:t>
            </w:r>
          </w:p>
        </w:tc>
        <w:tc>
          <w:tcPr>
            <w:tcW w:w="415" w:type="pct"/>
            <w:tcBorders>
              <w:top w:val="single" w:sz="4" w:space="0" w:color="auto"/>
              <w:left w:val="nil"/>
              <w:bottom w:val="double" w:sz="6" w:space="0" w:color="auto"/>
              <w:right w:val="double" w:sz="6" w:space="0" w:color="auto"/>
            </w:tcBorders>
            <w:shd w:val="clear" w:color="auto" w:fill="auto"/>
            <w:noWrap/>
            <w:vAlign w:val="bottom"/>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Mbiemri</w:t>
            </w:r>
          </w:p>
        </w:tc>
        <w:tc>
          <w:tcPr>
            <w:tcW w:w="334" w:type="pct"/>
            <w:vMerge/>
            <w:tcBorders>
              <w:top w:val="double" w:sz="6" w:space="0" w:color="auto"/>
              <w:left w:val="nil"/>
              <w:bottom w:val="double" w:sz="6" w:space="0" w:color="000000"/>
              <w:right w:val="single" w:sz="4" w:space="0" w:color="auto"/>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c>
          <w:tcPr>
            <w:tcW w:w="391" w:type="pct"/>
            <w:vMerge/>
            <w:tcBorders>
              <w:top w:val="double" w:sz="6" w:space="0" w:color="auto"/>
              <w:left w:val="single" w:sz="4" w:space="0" w:color="auto"/>
              <w:bottom w:val="double" w:sz="6" w:space="0" w:color="000000"/>
              <w:right w:val="single" w:sz="4" w:space="0" w:color="auto"/>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c>
          <w:tcPr>
            <w:tcW w:w="550" w:type="pct"/>
            <w:vMerge/>
            <w:tcBorders>
              <w:top w:val="double" w:sz="6" w:space="0" w:color="auto"/>
              <w:left w:val="single" w:sz="4" w:space="0" w:color="auto"/>
              <w:bottom w:val="double" w:sz="6" w:space="0" w:color="000000"/>
              <w:right w:val="single" w:sz="4" w:space="0" w:color="auto"/>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c>
          <w:tcPr>
            <w:tcW w:w="391" w:type="pct"/>
            <w:vMerge/>
            <w:tcBorders>
              <w:top w:val="double" w:sz="6" w:space="0" w:color="auto"/>
              <w:left w:val="single" w:sz="4" w:space="0" w:color="auto"/>
              <w:bottom w:val="double" w:sz="6" w:space="0" w:color="000000"/>
              <w:right w:val="single" w:sz="4" w:space="0" w:color="auto"/>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c>
          <w:tcPr>
            <w:tcW w:w="496" w:type="pct"/>
            <w:vMerge/>
            <w:tcBorders>
              <w:top w:val="double" w:sz="6" w:space="0" w:color="auto"/>
              <w:left w:val="nil"/>
              <w:bottom w:val="double" w:sz="6" w:space="0" w:color="000000"/>
              <w:right w:val="nil"/>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c>
          <w:tcPr>
            <w:tcW w:w="410" w:type="pct"/>
            <w:vMerge/>
            <w:tcBorders>
              <w:top w:val="double" w:sz="6" w:space="0" w:color="auto"/>
              <w:left w:val="single" w:sz="4" w:space="0" w:color="auto"/>
              <w:bottom w:val="double" w:sz="6" w:space="0" w:color="000000"/>
              <w:right w:val="double" w:sz="6" w:space="0" w:color="auto"/>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c>
          <w:tcPr>
            <w:tcW w:w="383" w:type="pct"/>
            <w:vMerge/>
            <w:tcBorders>
              <w:top w:val="double" w:sz="6" w:space="0" w:color="auto"/>
              <w:left w:val="nil"/>
              <w:bottom w:val="double" w:sz="6" w:space="0" w:color="000000"/>
              <w:right w:val="double" w:sz="6" w:space="0" w:color="auto"/>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c>
          <w:tcPr>
            <w:tcW w:w="572" w:type="pct"/>
            <w:vMerge/>
            <w:tcBorders>
              <w:top w:val="double" w:sz="6" w:space="0" w:color="auto"/>
              <w:left w:val="nil"/>
              <w:bottom w:val="double" w:sz="6" w:space="0" w:color="000000"/>
              <w:right w:val="double" w:sz="6" w:space="0" w:color="auto"/>
            </w:tcBorders>
            <w:vAlign w:val="center"/>
            <w:hideMark/>
          </w:tcPr>
          <w:p w:rsidR="0004345A" w:rsidRPr="00FC0BCE" w:rsidRDefault="0004345A" w:rsidP="00D13FAD">
            <w:pPr>
              <w:widowControl w:val="0"/>
              <w:spacing w:after="0" w:line="240" w:lineRule="auto"/>
              <w:ind w:firstLine="0"/>
              <w:jc w:val="left"/>
              <w:rPr>
                <w:rFonts w:ascii="Garamond" w:eastAsia="Times New Roman" w:hAnsi="Garamond" w:cs="Arial"/>
                <w:b/>
                <w:bCs/>
                <w:spacing w:val="-4"/>
                <w:sz w:val="16"/>
                <w:szCs w:val="16"/>
                <w:lang w:val="sq-AL"/>
              </w:rPr>
            </w:pPr>
          </w:p>
        </w:tc>
      </w:tr>
      <w:tr w:rsidR="00851C3D" w:rsidRPr="00FC0BCE" w:rsidTr="009B2DA8">
        <w:trPr>
          <w:trHeight w:val="139"/>
        </w:trPr>
        <w:tc>
          <w:tcPr>
            <w:tcW w:w="234" w:type="pct"/>
            <w:tcBorders>
              <w:top w:val="nil"/>
              <w:left w:val="double" w:sz="6" w:space="0" w:color="auto"/>
              <w:bottom w:val="double" w:sz="6" w:space="0" w:color="auto"/>
              <w:right w:val="double" w:sz="6" w:space="0" w:color="auto"/>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1</w:t>
            </w:r>
          </w:p>
        </w:tc>
        <w:tc>
          <w:tcPr>
            <w:tcW w:w="452" w:type="pct"/>
            <w:tcBorders>
              <w:top w:val="nil"/>
              <w:left w:val="nil"/>
              <w:bottom w:val="double" w:sz="6" w:space="0" w:color="auto"/>
              <w:right w:val="nil"/>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Bashkëpronarët</w:t>
            </w:r>
          </w:p>
        </w:tc>
        <w:tc>
          <w:tcPr>
            <w:tcW w:w="373" w:type="pct"/>
            <w:tcBorders>
              <w:top w:val="nil"/>
              <w:left w:val="nil"/>
              <w:bottom w:val="double" w:sz="6" w:space="0" w:color="auto"/>
              <w:right w:val="nil"/>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c>
          <w:tcPr>
            <w:tcW w:w="415" w:type="pct"/>
            <w:tcBorders>
              <w:top w:val="nil"/>
              <w:left w:val="nil"/>
              <w:bottom w:val="double" w:sz="6" w:space="0" w:color="auto"/>
              <w:right w:val="double" w:sz="6" w:space="0" w:color="auto"/>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Haxhiaj</w:t>
            </w:r>
          </w:p>
        </w:tc>
        <w:tc>
          <w:tcPr>
            <w:tcW w:w="334" w:type="pct"/>
            <w:tcBorders>
              <w:top w:val="nil"/>
              <w:left w:val="nil"/>
              <w:bottom w:val="double" w:sz="6" w:space="0" w:color="auto"/>
              <w:right w:val="single" w:sz="4" w:space="0" w:color="auto"/>
            </w:tcBorders>
            <w:shd w:val="clear" w:color="000000" w:fill="FFFFFF"/>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2330</w:t>
            </w:r>
          </w:p>
        </w:tc>
        <w:tc>
          <w:tcPr>
            <w:tcW w:w="391" w:type="pct"/>
            <w:tcBorders>
              <w:top w:val="nil"/>
              <w:left w:val="nil"/>
              <w:bottom w:val="double" w:sz="6" w:space="0" w:color="auto"/>
              <w:right w:val="single" w:sz="4" w:space="0" w:color="auto"/>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53/1</w:t>
            </w:r>
          </w:p>
        </w:tc>
        <w:tc>
          <w:tcPr>
            <w:tcW w:w="550" w:type="pct"/>
            <w:tcBorders>
              <w:top w:val="nil"/>
              <w:left w:val="nil"/>
              <w:bottom w:val="double" w:sz="6" w:space="0" w:color="auto"/>
              <w:right w:val="single" w:sz="4" w:space="0" w:color="auto"/>
            </w:tcBorders>
            <w:shd w:val="clear" w:color="auto" w:fill="auto"/>
            <w:noWrap/>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pyll</w:t>
            </w:r>
          </w:p>
        </w:tc>
        <w:tc>
          <w:tcPr>
            <w:tcW w:w="391" w:type="pct"/>
            <w:tcBorders>
              <w:top w:val="nil"/>
              <w:left w:val="nil"/>
              <w:bottom w:val="double" w:sz="6" w:space="0" w:color="auto"/>
              <w:right w:val="single" w:sz="4" w:space="0" w:color="auto"/>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15000</w:t>
            </w:r>
          </w:p>
        </w:tc>
        <w:tc>
          <w:tcPr>
            <w:tcW w:w="496" w:type="pct"/>
            <w:tcBorders>
              <w:top w:val="nil"/>
              <w:left w:val="nil"/>
              <w:bottom w:val="double" w:sz="6" w:space="0" w:color="auto"/>
              <w:right w:val="single" w:sz="4" w:space="0" w:color="auto"/>
            </w:tcBorders>
            <w:shd w:val="clear" w:color="auto" w:fill="auto"/>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7405</w:t>
            </w:r>
          </w:p>
        </w:tc>
        <w:tc>
          <w:tcPr>
            <w:tcW w:w="410" w:type="pct"/>
            <w:tcBorders>
              <w:top w:val="nil"/>
              <w:left w:val="nil"/>
              <w:bottom w:val="double" w:sz="6" w:space="0" w:color="auto"/>
              <w:right w:val="double" w:sz="6" w:space="0" w:color="auto"/>
            </w:tcBorders>
            <w:shd w:val="clear" w:color="000000" w:fill="FFFFFF"/>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100</w:t>
            </w:r>
          </w:p>
        </w:tc>
        <w:tc>
          <w:tcPr>
            <w:tcW w:w="383" w:type="pct"/>
            <w:tcBorders>
              <w:top w:val="nil"/>
              <w:left w:val="nil"/>
              <w:bottom w:val="double" w:sz="6" w:space="0" w:color="auto"/>
              <w:right w:val="double" w:sz="6" w:space="0" w:color="auto"/>
            </w:tcBorders>
            <w:shd w:val="clear" w:color="auto" w:fill="auto"/>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740500</w:t>
            </w:r>
          </w:p>
        </w:tc>
        <w:tc>
          <w:tcPr>
            <w:tcW w:w="572" w:type="pct"/>
            <w:tcBorders>
              <w:top w:val="nil"/>
              <w:left w:val="nil"/>
              <w:bottom w:val="double" w:sz="6" w:space="0" w:color="auto"/>
              <w:right w:val="double" w:sz="6" w:space="0" w:color="auto"/>
            </w:tcBorders>
            <w:shd w:val="clear" w:color="auto" w:fill="auto"/>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Konfirmuar nga ZVRPP</w:t>
            </w:r>
            <w:r w:rsidR="008E3BB0" w:rsidRPr="00FC0BCE">
              <w:rPr>
                <w:rFonts w:ascii="Garamond" w:eastAsia="Times New Roman" w:hAnsi="Garamond" w:cs="Arial"/>
                <w:spacing w:val="-4"/>
                <w:sz w:val="16"/>
                <w:szCs w:val="16"/>
                <w:lang w:val="sq-AL"/>
              </w:rPr>
              <w:t>-ja</w:t>
            </w:r>
          </w:p>
        </w:tc>
      </w:tr>
      <w:tr w:rsidR="007507BD" w:rsidRPr="00FC0BCE" w:rsidTr="009B2DA8">
        <w:trPr>
          <w:trHeight w:val="139"/>
        </w:trPr>
        <w:tc>
          <w:tcPr>
            <w:tcW w:w="234" w:type="pct"/>
            <w:tcBorders>
              <w:top w:val="nil"/>
              <w:left w:val="double" w:sz="6" w:space="0" w:color="auto"/>
              <w:bottom w:val="double" w:sz="6" w:space="0" w:color="auto"/>
              <w:right w:val="nil"/>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c>
          <w:tcPr>
            <w:tcW w:w="1240" w:type="pct"/>
            <w:gridSpan w:val="3"/>
            <w:tcBorders>
              <w:top w:val="double" w:sz="6" w:space="0" w:color="auto"/>
              <w:left w:val="nil"/>
              <w:bottom w:val="double" w:sz="6" w:space="0" w:color="auto"/>
              <w:right w:val="nil"/>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SHUMA TOTALE</w:t>
            </w:r>
          </w:p>
        </w:tc>
        <w:tc>
          <w:tcPr>
            <w:tcW w:w="334" w:type="pct"/>
            <w:tcBorders>
              <w:top w:val="nil"/>
              <w:left w:val="nil"/>
              <w:bottom w:val="double" w:sz="6" w:space="0" w:color="auto"/>
              <w:right w:val="nil"/>
            </w:tcBorders>
            <w:shd w:val="clear" w:color="000000" w:fill="FFFFFF"/>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c>
          <w:tcPr>
            <w:tcW w:w="391" w:type="pct"/>
            <w:tcBorders>
              <w:top w:val="nil"/>
              <w:left w:val="nil"/>
              <w:bottom w:val="double" w:sz="6" w:space="0" w:color="auto"/>
              <w:right w:val="nil"/>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c>
          <w:tcPr>
            <w:tcW w:w="550" w:type="pct"/>
            <w:tcBorders>
              <w:top w:val="nil"/>
              <w:left w:val="nil"/>
              <w:bottom w:val="double" w:sz="6" w:space="0" w:color="auto"/>
              <w:right w:val="nil"/>
            </w:tcBorders>
            <w:shd w:val="clear" w:color="auto" w:fill="auto"/>
            <w:vAlign w:val="center"/>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c>
          <w:tcPr>
            <w:tcW w:w="391" w:type="pct"/>
            <w:tcBorders>
              <w:top w:val="nil"/>
              <w:left w:val="nil"/>
              <w:bottom w:val="double" w:sz="6" w:space="0" w:color="auto"/>
              <w:right w:val="nil"/>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c>
          <w:tcPr>
            <w:tcW w:w="496" w:type="pct"/>
            <w:tcBorders>
              <w:top w:val="nil"/>
              <w:left w:val="nil"/>
              <w:bottom w:val="double" w:sz="6" w:space="0" w:color="auto"/>
              <w:right w:val="nil"/>
            </w:tcBorders>
            <w:shd w:val="clear" w:color="auto" w:fill="auto"/>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c>
          <w:tcPr>
            <w:tcW w:w="410" w:type="pct"/>
            <w:tcBorders>
              <w:top w:val="nil"/>
              <w:left w:val="nil"/>
              <w:bottom w:val="double" w:sz="6" w:space="0" w:color="auto"/>
              <w:right w:val="nil"/>
            </w:tcBorders>
            <w:shd w:val="clear" w:color="000000" w:fill="FFFFFF"/>
            <w:noWrap/>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c>
          <w:tcPr>
            <w:tcW w:w="383" w:type="pct"/>
            <w:tcBorders>
              <w:top w:val="nil"/>
              <w:left w:val="nil"/>
              <w:bottom w:val="double" w:sz="6" w:space="0" w:color="auto"/>
              <w:right w:val="nil"/>
            </w:tcBorders>
            <w:shd w:val="clear" w:color="auto" w:fill="auto"/>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b/>
                <w:bCs/>
                <w:spacing w:val="-4"/>
                <w:sz w:val="16"/>
                <w:szCs w:val="16"/>
                <w:lang w:val="sq-AL"/>
              </w:rPr>
            </w:pPr>
            <w:r w:rsidRPr="00FC0BCE">
              <w:rPr>
                <w:rFonts w:ascii="Garamond" w:eastAsia="Times New Roman" w:hAnsi="Garamond" w:cs="Arial"/>
                <w:b/>
                <w:bCs/>
                <w:spacing w:val="-4"/>
                <w:sz w:val="16"/>
                <w:szCs w:val="16"/>
                <w:lang w:val="sq-AL"/>
              </w:rPr>
              <w:t>740500</w:t>
            </w:r>
          </w:p>
        </w:tc>
        <w:tc>
          <w:tcPr>
            <w:tcW w:w="572" w:type="pct"/>
            <w:tcBorders>
              <w:top w:val="nil"/>
              <w:left w:val="nil"/>
              <w:bottom w:val="double" w:sz="6" w:space="0" w:color="auto"/>
              <w:right w:val="double" w:sz="6" w:space="0" w:color="auto"/>
            </w:tcBorders>
            <w:shd w:val="clear" w:color="auto" w:fill="auto"/>
            <w:vAlign w:val="bottom"/>
            <w:hideMark/>
          </w:tcPr>
          <w:p w:rsidR="0004345A" w:rsidRPr="00FC0BCE" w:rsidRDefault="0004345A" w:rsidP="00D13FAD">
            <w:pPr>
              <w:widowControl w:val="0"/>
              <w:spacing w:after="0" w:line="240" w:lineRule="auto"/>
              <w:ind w:firstLine="0"/>
              <w:jc w:val="center"/>
              <w:rPr>
                <w:rFonts w:ascii="Garamond" w:eastAsia="Times New Roman" w:hAnsi="Garamond" w:cs="Arial"/>
                <w:spacing w:val="-4"/>
                <w:sz w:val="16"/>
                <w:szCs w:val="16"/>
                <w:lang w:val="sq-AL"/>
              </w:rPr>
            </w:pPr>
            <w:r w:rsidRPr="00FC0BCE">
              <w:rPr>
                <w:rFonts w:ascii="Garamond" w:eastAsia="Times New Roman" w:hAnsi="Garamond" w:cs="Arial"/>
                <w:spacing w:val="-4"/>
                <w:sz w:val="16"/>
                <w:szCs w:val="16"/>
                <w:lang w:val="sq-AL"/>
              </w:rPr>
              <w:t> </w:t>
            </w:r>
          </w:p>
        </w:tc>
      </w:tr>
    </w:tbl>
    <w:p w:rsidR="0004345A" w:rsidRPr="00FC0BCE" w:rsidRDefault="0004345A" w:rsidP="00D13FAD">
      <w:pPr>
        <w:pStyle w:val="Hapesira7"/>
        <w:rPr>
          <w:spacing w:val="-4"/>
          <w:lang w:val="sq-AL"/>
        </w:rPr>
      </w:pPr>
    </w:p>
    <w:p w:rsidR="00D61727" w:rsidRDefault="003E7452" w:rsidP="004B35BB">
      <w:pPr>
        <w:pStyle w:val="Akti"/>
        <w:rPr>
          <w:lang w:val="sq-AL"/>
        </w:rPr>
        <w:sectPr w:rsidR="00D61727" w:rsidSect="005533A8">
          <w:type w:val="continuous"/>
          <w:pgSz w:w="11907" w:h="16840" w:code="9"/>
          <w:pgMar w:top="720" w:right="1134" w:bottom="720" w:left="1134" w:header="851" w:footer="851" w:gutter="0"/>
          <w:pgNumType w:start="4638"/>
          <w:cols w:space="454"/>
          <w:docGrid w:linePitch="360"/>
        </w:sectPr>
      </w:pPr>
      <w:r w:rsidRPr="00FC0BCE">
        <w:rPr>
          <w:lang w:val="sq-AL"/>
        </w:rPr>
        <w:tab/>
      </w:r>
      <w:r w:rsidRPr="00FC0BCE">
        <w:rPr>
          <w:lang w:val="sq-AL"/>
        </w:rPr>
        <w:tab/>
      </w:r>
    </w:p>
    <w:p w:rsidR="004B35BB" w:rsidRPr="00D61727" w:rsidRDefault="00F31C57" w:rsidP="004B35BB">
      <w:pPr>
        <w:pStyle w:val="Akti"/>
        <w:rPr>
          <w:spacing w:val="-4"/>
          <w:lang w:val="sq-AL" w:eastAsia="en-GB"/>
        </w:rPr>
      </w:pPr>
      <w:r w:rsidRPr="00D61727">
        <w:rPr>
          <w:spacing w:val="-4"/>
          <w:lang w:val="sq-AL" w:eastAsia="en-GB"/>
        </w:rPr>
        <w:t>VENDIM</w:t>
      </w:r>
    </w:p>
    <w:p w:rsidR="003C7EED" w:rsidRPr="00D61727" w:rsidRDefault="004B35BB" w:rsidP="004B35BB">
      <w:pPr>
        <w:pStyle w:val="Akti"/>
        <w:rPr>
          <w:b w:val="0"/>
          <w:spacing w:val="-4"/>
          <w:lang w:val="sq-AL" w:eastAsia="en-GB"/>
        </w:rPr>
      </w:pPr>
      <w:r w:rsidRPr="00D61727">
        <w:rPr>
          <w:rFonts w:eastAsia="Times New Roman"/>
          <w:b w:val="0"/>
          <w:caps w:val="0"/>
          <w:spacing w:val="-4"/>
          <w:lang w:val="sq-AL" w:eastAsia="en-GB"/>
        </w:rPr>
        <w:t>(</w:t>
      </w:r>
      <w:r w:rsidRPr="00D61727">
        <w:rPr>
          <w:rFonts w:eastAsia="Times New Roman"/>
          <w:b w:val="0"/>
          <w:i/>
          <w:caps w:val="0"/>
          <w:spacing w:val="-4"/>
          <w:lang w:val="sq-AL" w:eastAsia="en-GB"/>
        </w:rPr>
        <w:t>i shkurtuar</w:t>
      </w:r>
      <w:r w:rsidRPr="00D61727">
        <w:rPr>
          <w:rFonts w:eastAsia="Times New Roman"/>
          <w:b w:val="0"/>
          <w:caps w:val="0"/>
          <w:spacing w:val="-4"/>
          <w:lang w:val="sq-AL" w:eastAsia="en-GB"/>
        </w:rPr>
        <w:t>)</w:t>
      </w:r>
    </w:p>
    <w:p w:rsidR="00AB3AC6" w:rsidRPr="00D61727" w:rsidRDefault="00AB3AC6" w:rsidP="00D61727">
      <w:pPr>
        <w:pStyle w:val="Hapesira7"/>
        <w:rPr>
          <w:spacing w:val="-4"/>
          <w:lang w:val="sq-AL" w:eastAsia="en-GB"/>
        </w:rPr>
      </w:pPr>
    </w:p>
    <w:p w:rsidR="00AB3AC6" w:rsidRPr="00D61727" w:rsidRDefault="00546FF5" w:rsidP="00D13FAD">
      <w:pPr>
        <w:pStyle w:val="Paragrafi"/>
        <w:rPr>
          <w:rFonts w:eastAsia="Times New Roman"/>
          <w:spacing w:val="-4"/>
          <w:lang w:val="sq-AL" w:eastAsia="en-GB"/>
        </w:rPr>
      </w:pPr>
      <w:r w:rsidRPr="00D61727">
        <w:rPr>
          <w:rFonts w:eastAsia="Times New Roman"/>
          <w:spacing w:val="-4"/>
          <w:lang w:val="sq-AL" w:eastAsia="en-GB"/>
        </w:rPr>
        <w:t>Gjykata e Rrethit Gjyqësor Tiranë, me vendimin nr. 1328, datë 23.2.2017, vendosi s</w:t>
      </w:r>
      <w:r w:rsidR="003C7EED" w:rsidRPr="00D61727">
        <w:rPr>
          <w:rFonts w:eastAsia="Times New Roman"/>
          <w:spacing w:val="-4"/>
          <w:lang w:val="sq-AL" w:eastAsia="en-GB"/>
        </w:rPr>
        <w:t xml:space="preserve">hpalljen </w:t>
      </w:r>
      <w:r w:rsidRPr="00D61727">
        <w:rPr>
          <w:rFonts w:eastAsia="Times New Roman"/>
          <w:spacing w:val="-4"/>
          <w:lang w:val="sq-AL" w:eastAsia="en-GB"/>
        </w:rPr>
        <w:t xml:space="preserve">e shtetasit Kalem Gjoka si </w:t>
      </w:r>
      <w:r w:rsidR="003C7EED" w:rsidRPr="00D61727">
        <w:rPr>
          <w:rFonts w:eastAsia="Times New Roman"/>
          <w:spacing w:val="-4"/>
          <w:lang w:val="sq-AL" w:eastAsia="en-GB"/>
        </w:rPr>
        <w:t xml:space="preserve">të zhdukur </w:t>
      </w:r>
      <w:r w:rsidRPr="00D61727">
        <w:rPr>
          <w:rFonts w:eastAsia="Times New Roman"/>
          <w:spacing w:val="-4"/>
          <w:lang w:val="sq-AL" w:eastAsia="en-GB"/>
        </w:rPr>
        <w:t>n</w:t>
      </w:r>
      <w:r w:rsidR="003C7EED" w:rsidRPr="00D61727">
        <w:rPr>
          <w:rFonts w:eastAsia="Times New Roman"/>
          <w:spacing w:val="-4"/>
          <w:lang w:val="sq-AL" w:eastAsia="en-GB"/>
        </w:rPr>
        <w:t>ë</w:t>
      </w:r>
      <w:r w:rsidRPr="00D61727">
        <w:rPr>
          <w:rFonts w:eastAsia="Times New Roman"/>
          <w:spacing w:val="-4"/>
          <w:lang w:val="sq-AL" w:eastAsia="en-GB"/>
        </w:rPr>
        <w:t xml:space="preserve"> datë</w:t>
      </w:r>
      <w:r w:rsidR="00CB12A1" w:rsidRPr="00D61727">
        <w:rPr>
          <w:rFonts w:eastAsia="Times New Roman"/>
          <w:spacing w:val="-4"/>
          <w:lang w:val="sq-AL" w:eastAsia="en-GB"/>
        </w:rPr>
        <w:t>n</w:t>
      </w:r>
      <w:r w:rsidRPr="00D61727">
        <w:rPr>
          <w:rFonts w:eastAsia="Times New Roman"/>
          <w:spacing w:val="-4"/>
          <w:lang w:val="sq-AL" w:eastAsia="en-GB"/>
        </w:rPr>
        <w:t xml:space="preserve"> 31.7.2004, si dhe caktimin e kërkueses Fatime Gjoka si kujdestare të pasurisë së tij</w:t>
      </w:r>
      <w:r w:rsidR="003C7EED" w:rsidRPr="00D61727">
        <w:rPr>
          <w:rFonts w:eastAsia="Times New Roman"/>
          <w:spacing w:val="-4"/>
          <w:lang w:val="sq-AL" w:eastAsia="en-GB"/>
        </w:rPr>
        <w:t>.</w:t>
      </w:r>
    </w:p>
    <w:p w:rsidR="003C7EED" w:rsidRPr="00D61727" w:rsidRDefault="003C7EED" w:rsidP="00D61727">
      <w:pPr>
        <w:pStyle w:val="Hapesira7"/>
        <w:rPr>
          <w:spacing w:val="-4"/>
          <w:lang w:val="sq-AL" w:eastAsia="en-GB"/>
        </w:rPr>
      </w:pPr>
    </w:p>
    <w:p w:rsidR="00CB12A1" w:rsidRPr="00D61727" w:rsidRDefault="00CB12A1" w:rsidP="00CB12A1">
      <w:pPr>
        <w:pStyle w:val="Akti"/>
        <w:rPr>
          <w:spacing w:val="-4"/>
          <w:lang w:val="sq-AL" w:eastAsia="en-GB"/>
        </w:rPr>
      </w:pPr>
      <w:r w:rsidRPr="00D61727">
        <w:rPr>
          <w:spacing w:val="-4"/>
          <w:lang w:val="sq-AL" w:eastAsia="en-GB"/>
        </w:rPr>
        <w:t>VENDIM</w:t>
      </w:r>
    </w:p>
    <w:p w:rsidR="003C7EED" w:rsidRPr="00D61727" w:rsidRDefault="00CB12A1" w:rsidP="00CB12A1">
      <w:pPr>
        <w:pStyle w:val="Paragrafi"/>
        <w:jc w:val="center"/>
        <w:rPr>
          <w:rFonts w:eastAsia="Times New Roman"/>
          <w:spacing w:val="-4"/>
          <w:lang w:val="sq-AL" w:eastAsia="en-GB"/>
        </w:rPr>
      </w:pPr>
      <w:r w:rsidRPr="00D61727">
        <w:rPr>
          <w:rFonts w:eastAsia="Times New Roman"/>
          <w:spacing w:val="-4"/>
          <w:lang w:val="sq-AL" w:eastAsia="en-GB"/>
        </w:rPr>
        <w:t>(</w:t>
      </w:r>
      <w:r w:rsidRPr="00D61727">
        <w:rPr>
          <w:rFonts w:eastAsia="Times New Roman"/>
          <w:i/>
          <w:spacing w:val="-4"/>
          <w:lang w:val="sq-AL" w:eastAsia="en-GB"/>
        </w:rPr>
        <w:t>i shkurtuar</w:t>
      </w:r>
      <w:r w:rsidRPr="00D61727">
        <w:rPr>
          <w:rFonts w:eastAsia="Times New Roman"/>
          <w:spacing w:val="-4"/>
          <w:lang w:val="sq-AL" w:eastAsia="en-GB"/>
        </w:rPr>
        <w:t>)</w:t>
      </w:r>
    </w:p>
    <w:p w:rsidR="00CB12A1" w:rsidRPr="00D61727" w:rsidRDefault="00CB12A1" w:rsidP="00D61727">
      <w:pPr>
        <w:pStyle w:val="Hapesira7"/>
        <w:rPr>
          <w:spacing w:val="-4"/>
          <w:lang w:val="sq-AL" w:eastAsia="en-GB"/>
        </w:rPr>
      </w:pPr>
    </w:p>
    <w:p w:rsidR="003C7EED" w:rsidRPr="00D61727" w:rsidRDefault="00CB12A1" w:rsidP="00D13FAD">
      <w:pPr>
        <w:pStyle w:val="Paragrafi"/>
        <w:rPr>
          <w:rFonts w:eastAsia="Times New Roman"/>
          <w:spacing w:val="-4"/>
          <w:lang w:val="sq-AL" w:eastAsia="en-GB"/>
        </w:rPr>
      </w:pPr>
      <w:r w:rsidRPr="00D61727">
        <w:rPr>
          <w:rFonts w:eastAsia="Times New Roman"/>
          <w:spacing w:val="-4"/>
          <w:lang w:val="sq-AL" w:eastAsia="en-GB"/>
        </w:rPr>
        <w:t xml:space="preserve">Gjykata e Rrethit Gjyqësor Tiranë, me vendimin nr. </w:t>
      </w:r>
      <w:r w:rsidR="00FC2CA5" w:rsidRPr="00D61727">
        <w:rPr>
          <w:rFonts w:eastAsia="Times New Roman"/>
          <w:spacing w:val="-4"/>
          <w:lang w:val="sq-AL" w:eastAsia="en-GB"/>
        </w:rPr>
        <w:t xml:space="preserve">1891, datë 10.3.2017, vendosi shpalljen </w:t>
      </w:r>
      <w:r w:rsidR="003C7EED" w:rsidRPr="00D61727">
        <w:rPr>
          <w:rFonts w:eastAsia="Times New Roman"/>
          <w:spacing w:val="-4"/>
          <w:lang w:val="sq-AL" w:eastAsia="en-GB"/>
        </w:rPr>
        <w:t xml:space="preserve">të zhdukur të shtetasit </w:t>
      </w:r>
      <w:r w:rsidR="00546FF5" w:rsidRPr="00D61727">
        <w:rPr>
          <w:rFonts w:eastAsia="Times New Roman"/>
          <w:spacing w:val="-4"/>
          <w:lang w:val="sq-AL" w:eastAsia="en-GB"/>
        </w:rPr>
        <w:t>Arjan Bulku</w:t>
      </w:r>
      <w:r w:rsidR="00832776" w:rsidRPr="00D61727">
        <w:rPr>
          <w:rFonts w:eastAsia="Times New Roman"/>
          <w:spacing w:val="-4"/>
          <w:lang w:val="sq-AL" w:eastAsia="en-GB"/>
        </w:rPr>
        <w:t>, i datëlindjes 2.4.1970</w:t>
      </w:r>
      <w:r w:rsidR="00FC2CA5" w:rsidRPr="00D61727">
        <w:rPr>
          <w:rFonts w:eastAsia="Times New Roman"/>
          <w:spacing w:val="-4"/>
          <w:lang w:val="sq-AL" w:eastAsia="en-GB"/>
        </w:rPr>
        <w:t>.</w:t>
      </w:r>
    </w:p>
    <w:p w:rsidR="003C7EED" w:rsidRPr="00D61727" w:rsidRDefault="00F31C57" w:rsidP="00D13FAD">
      <w:pPr>
        <w:pStyle w:val="Paragrafi"/>
        <w:jc w:val="center"/>
        <w:rPr>
          <w:rFonts w:eastAsia="Times New Roman"/>
          <w:b/>
          <w:spacing w:val="-4"/>
          <w:lang w:val="sq-AL" w:eastAsia="en-GB"/>
        </w:rPr>
      </w:pPr>
      <w:r w:rsidRPr="00D61727">
        <w:rPr>
          <w:rFonts w:eastAsia="Times New Roman"/>
          <w:b/>
          <w:spacing w:val="-4"/>
          <w:lang w:val="sq-AL" w:eastAsia="en-GB"/>
        </w:rPr>
        <w:t>KËRKESË</w:t>
      </w:r>
    </w:p>
    <w:p w:rsidR="00C47F0D" w:rsidRPr="00D61727" w:rsidRDefault="00C47F0D" w:rsidP="00D61727">
      <w:pPr>
        <w:pStyle w:val="Hapesira7"/>
        <w:rPr>
          <w:spacing w:val="-4"/>
          <w:lang w:val="sq-AL" w:eastAsia="en-GB"/>
        </w:rPr>
      </w:pPr>
    </w:p>
    <w:p w:rsidR="003C7EED" w:rsidRPr="00D61727" w:rsidRDefault="005E6C54" w:rsidP="00D13FAD">
      <w:pPr>
        <w:pStyle w:val="Paragrafi"/>
        <w:rPr>
          <w:rFonts w:eastAsia="Times New Roman"/>
          <w:spacing w:val="-4"/>
          <w:lang w:val="sq-AL" w:eastAsia="en-GB"/>
        </w:rPr>
      </w:pPr>
      <w:r w:rsidRPr="00D61727">
        <w:rPr>
          <w:rFonts w:eastAsia="Times New Roman"/>
          <w:spacing w:val="-4"/>
          <w:lang w:val="sq-AL" w:eastAsia="en-GB"/>
        </w:rPr>
        <w:t xml:space="preserve">Shtetasja Elona Abdishahi, e datëlindjes </w:t>
      </w:r>
      <w:r w:rsidR="003B5951" w:rsidRPr="00D61727">
        <w:rPr>
          <w:rFonts w:eastAsia="Times New Roman"/>
          <w:spacing w:val="-4"/>
          <w:lang w:val="sq-AL" w:eastAsia="en-GB"/>
        </w:rPr>
        <w:t>7.6.1981, kërkon pranë Gjykatës së Rrethit Gjyqësor Elbasan s</w:t>
      </w:r>
      <w:r w:rsidR="003C7EED" w:rsidRPr="00D61727">
        <w:rPr>
          <w:rFonts w:eastAsia="Times New Roman"/>
          <w:spacing w:val="-4"/>
          <w:lang w:val="sq-AL" w:eastAsia="en-GB"/>
        </w:rPr>
        <w:t>hpalljen të zhdukur të shtetasit Jovan Doce</w:t>
      </w:r>
      <w:r w:rsidR="003B5951" w:rsidRPr="00D61727">
        <w:rPr>
          <w:rFonts w:eastAsia="Times New Roman"/>
          <w:spacing w:val="-4"/>
          <w:lang w:val="sq-AL" w:eastAsia="en-GB"/>
        </w:rPr>
        <w:t>, i datëlindjes</w:t>
      </w:r>
      <w:r w:rsidR="00B50969" w:rsidRPr="00D61727">
        <w:rPr>
          <w:rFonts w:eastAsia="Times New Roman"/>
          <w:spacing w:val="-4"/>
          <w:lang w:val="sq-AL" w:eastAsia="en-GB"/>
        </w:rPr>
        <w:t xml:space="preserve"> 23.2.1970</w:t>
      </w:r>
      <w:r w:rsidR="003C7EED" w:rsidRPr="00D61727">
        <w:rPr>
          <w:rFonts w:eastAsia="Times New Roman"/>
          <w:spacing w:val="-4"/>
          <w:lang w:val="sq-AL" w:eastAsia="en-GB"/>
        </w:rPr>
        <w:t>.</w:t>
      </w:r>
    </w:p>
    <w:p w:rsidR="00D34965" w:rsidRPr="00D61727" w:rsidRDefault="00D34965" w:rsidP="00D61727">
      <w:pPr>
        <w:pStyle w:val="Hapesira7"/>
        <w:rPr>
          <w:spacing w:val="-4"/>
          <w:sz w:val="12"/>
          <w:lang w:val="sq-AL" w:eastAsia="en-GB"/>
        </w:rPr>
      </w:pPr>
    </w:p>
    <w:p w:rsidR="00D34965" w:rsidRPr="00D61727" w:rsidRDefault="00D34965" w:rsidP="00D34965">
      <w:pPr>
        <w:pStyle w:val="Paragrafi"/>
        <w:jc w:val="right"/>
        <w:rPr>
          <w:rFonts w:eastAsia="Times New Roman"/>
          <w:spacing w:val="-4"/>
          <w:lang w:val="sq-AL" w:eastAsia="en-GB"/>
        </w:rPr>
      </w:pPr>
      <w:r w:rsidRPr="00D61727">
        <w:rPr>
          <w:rFonts w:eastAsia="Times New Roman"/>
          <w:spacing w:val="-4"/>
          <w:lang w:val="sq-AL" w:eastAsia="en-GB"/>
        </w:rPr>
        <w:t xml:space="preserve">KËRKUESE </w:t>
      </w:r>
    </w:p>
    <w:p w:rsidR="003C7EED" w:rsidRPr="00D61727" w:rsidRDefault="00D34965" w:rsidP="00D34965">
      <w:pPr>
        <w:pStyle w:val="Paragrafi"/>
        <w:jc w:val="right"/>
        <w:rPr>
          <w:rFonts w:eastAsia="Times New Roman"/>
          <w:b/>
          <w:spacing w:val="-4"/>
          <w:lang w:val="sq-AL" w:eastAsia="en-GB"/>
        </w:rPr>
      </w:pPr>
      <w:r w:rsidRPr="00D61727">
        <w:rPr>
          <w:rFonts w:eastAsia="Times New Roman"/>
          <w:b/>
          <w:spacing w:val="-4"/>
          <w:lang w:val="sq-AL" w:eastAsia="en-GB"/>
        </w:rPr>
        <w:t>Elona Abdishahi</w:t>
      </w:r>
    </w:p>
    <w:p w:rsidR="003C7EED" w:rsidRPr="00D61727" w:rsidRDefault="00462D8D" w:rsidP="00D13FAD">
      <w:pPr>
        <w:pStyle w:val="Paragrafi"/>
        <w:jc w:val="center"/>
        <w:rPr>
          <w:rFonts w:eastAsia="Times New Roman"/>
          <w:b/>
          <w:spacing w:val="-4"/>
          <w:lang w:val="sq-AL" w:eastAsia="en-GB"/>
        </w:rPr>
      </w:pPr>
      <w:r>
        <w:rPr>
          <w:rFonts w:eastAsia="Times New Roman"/>
          <w:b/>
          <w:spacing w:val="-4"/>
          <w:lang w:val="sq-AL" w:eastAsia="en-GB"/>
        </w:rPr>
        <w:t xml:space="preserve">KORRIGJIM </w:t>
      </w:r>
      <w:r w:rsidRPr="00D61727">
        <w:rPr>
          <w:rFonts w:eastAsia="Times New Roman"/>
          <w:b/>
          <w:spacing w:val="-4"/>
          <w:lang w:val="sq-AL" w:eastAsia="en-GB"/>
        </w:rPr>
        <w:t>GABIMI</w:t>
      </w:r>
    </w:p>
    <w:p w:rsidR="00ED2E25" w:rsidRPr="00D61727" w:rsidRDefault="00ED2E25" w:rsidP="00D61727">
      <w:pPr>
        <w:pStyle w:val="Hapesira7"/>
      </w:pPr>
    </w:p>
    <w:p w:rsidR="00ED2E25" w:rsidRPr="00D61727" w:rsidRDefault="00ED2E25" w:rsidP="00ED2E25">
      <w:pPr>
        <w:spacing w:after="0" w:line="240" w:lineRule="auto"/>
        <w:rPr>
          <w:rFonts w:ascii="Garamond" w:hAnsi="Garamond"/>
          <w:spacing w:val="-4"/>
          <w:sz w:val="24"/>
          <w:szCs w:val="24"/>
          <w:lang w:val="sq-AL"/>
        </w:rPr>
      </w:pPr>
      <w:r w:rsidRPr="00D61727">
        <w:rPr>
          <w:rFonts w:ascii="Garamond" w:hAnsi="Garamond"/>
          <w:spacing w:val="-4"/>
          <w:sz w:val="24"/>
          <w:szCs w:val="24"/>
          <w:lang w:val="sq-AL"/>
        </w:rPr>
        <w:t>Në vendimin nr.413, datë 1.6.2016, të Këshillit të Ministrave, “Për shpronësimin, për interes publik, të pronarëve të pasurive të paluajtshme, pronë private, që preken nga realizimi i projektit “Ndërtimi i Parkut Sportiv”, Korçë”</w:t>
      </w:r>
      <w:r w:rsidRPr="00D61727">
        <w:rPr>
          <w:rFonts w:ascii="Garamond" w:hAnsi="Garamond"/>
          <w:bCs/>
          <w:spacing w:val="-4"/>
          <w:sz w:val="24"/>
          <w:szCs w:val="24"/>
          <w:lang w:val="sq-AL"/>
        </w:rPr>
        <w:t xml:space="preserve">, </w:t>
      </w:r>
      <w:r w:rsidRPr="00D61727">
        <w:rPr>
          <w:rFonts w:ascii="Garamond" w:hAnsi="Garamond"/>
          <w:spacing w:val="-4"/>
          <w:sz w:val="24"/>
          <w:szCs w:val="24"/>
          <w:lang w:val="sq-AL"/>
        </w:rPr>
        <w:t xml:space="preserve">botuar në “Fletoren </w:t>
      </w:r>
      <w:r w:rsidR="00D36EBD" w:rsidRPr="00D61727">
        <w:rPr>
          <w:rFonts w:ascii="Garamond" w:hAnsi="Garamond"/>
          <w:spacing w:val="-4"/>
          <w:sz w:val="24"/>
          <w:szCs w:val="24"/>
          <w:lang w:val="sq-AL"/>
        </w:rPr>
        <w:t>Zyrtare</w:t>
      </w:r>
      <w:r w:rsidRPr="00D61727">
        <w:rPr>
          <w:rFonts w:ascii="Garamond" w:hAnsi="Garamond"/>
          <w:spacing w:val="-4"/>
          <w:sz w:val="24"/>
          <w:szCs w:val="24"/>
          <w:lang w:val="sq-AL"/>
        </w:rPr>
        <w:t xml:space="preserve">”, nr.101, viti 2016, </w:t>
      </w:r>
      <w:r w:rsidR="0059179C">
        <w:rPr>
          <w:rFonts w:ascii="Garamond" w:hAnsi="Garamond"/>
          <w:spacing w:val="-4"/>
          <w:sz w:val="24"/>
          <w:szCs w:val="24"/>
          <w:lang w:val="sq-AL"/>
        </w:rPr>
        <w:t xml:space="preserve">korrigjohet </w:t>
      </w:r>
      <w:r w:rsidRPr="00D61727">
        <w:rPr>
          <w:rFonts w:ascii="Garamond" w:hAnsi="Garamond"/>
          <w:spacing w:val="-4"/>
          <w:sz w:val="24"/>
          <w:szCs w:val="24"/>
          <w:lang w:val="sq-AL"/>
        </w:rPr>
        <w:t>gabim</w:t>
      </w:r>
      <w:r w:rsidR="0059179C">
        <w:rPr>
          <w:rFonts w:ascii="Garamond" w:hAnsi="Garamond"/>
          <w:spacing w:val="-4"/>
          <w:sz w:val="24"/>
          <w:szCs w:val="24"/>
          <w:lang w:val="sq-AL"/>
        </w:rPr>
        <w:t>i</w:t>
      </w:r>
      <w:r w:rsidRPr="00D61727">
        <w:rPr>
          <w:rFonts w:ascii="Garamond" w:hAnsi="Garamond"/>
          <w:spacing w:val="-4"/>
          <w:sz w:val="24"/>
          <w:szCs w:val="24"/>
          <w:lang w:val="sq-AL"/>
        </w:rPr>
        <w:t xml:space="preserve"> material, në tabelën e pronarëve të shpronësuar</w:t>
      </w:r>
      <w:r w:rsidR="00DD4B2A">
        <w:rPr>
          <w:rFonts w:ascii="Garamond" w:hAnsi="Garamond"/>
          <w:spacing w:val="-4"/>
          <w:sz w:val="24"/>
          <w:szCs w:val="24"/>
          <w:lang w:val="sq-AL"/>
        </w:rPr>
        <w:t>, p</w:t>
      </w:r>
      <w:r w:rsidR="00DD4B2A" w:rsidRPr="00D61727">
        <w:rPr>
          <w:rFonts w:ascii="Garamond" w:hAnsi="Garamond"/>
          <w:spacing w:val="-4"/>
          <w:sz w:val="24"/>
          <w:szCs w:val="24"/>
          <w:lang w:val="sq-AL"/>
        </w:rPr>
        <w:t xml:space="preserve">asuria </w:t>
      </w:r>
      <w:r w:rsidRPr="00D61727">
        <w:rPr>
          <w:rFonts w:ascii="Garamond" w:hAnsi="Garamond"/>
          <w:spacing w:val="-4"/>
          <w:sz w:val="24"/>
          <w:szCs w:val="24"/>
          <w:lang w:val="sq-AL"/>
        </w:rPr>
        <w:t>me nr.1/750 me sipërfa</w:t>
      </w:r>
      <w:r w:rsidR="00D36EBD">
        <w:rPr>
          <w:rFonts w:ascii="Garamond" w:hAnsi="Garamond"/>
          <w:spacing w:val="-4"/>
          <w:sz w:val="24"/>
          <w:szCs w:val="24"/>
          <w:lang w:val="sq-AL"/>
        </w:rPr>
        <w:t xml:space="preserve">qe të shpronësuar prej 2350 m² </w:t>
      </w:r>
      <w:r w:rsidRPr="00D61727">
        <w:rPr>
          <w:rFonts w:ascii="Garamond" w:hAnsi="Garamond"/>
          <w:spacing w:val="-4"/>
          <w:sz w:val="24"/>
          <w:szCs w:val="24"/>
          <w:lang w:val="sq-AL"/>
        </w:rPr>
        <w:t>dhe pasuria me nr.1/751 me sipërfaq</w:t>
      </w:r>
      <w:r w:rsidR="00E030D1">
        <w:rPr>
          <w:rFonts w:ascii="Garamond" w:hAnsi="Garamond"/>
          <w:spacing w:val="-4"/>
          <w:sz w:val="24"/>
          <w:szCs w:val="24"/>
          <w:lang w:val="sq-AL"/>
        </w:rPr>
        <w:t>e të shpronësuar prej 300 m²,</w:t>
      </w:r>
      <w:r w:rsidRPr="00D61727">
        <w:rPr>
          <w:rFonts w:ascii="Garamond" w:hAnsi="Garamond"/>
          <w:spacing w:val="-4"/>
          <w:sz w:val="24"/>
          <w:szCs w:val="24"/>
          <w:lang w:val="sq-AL"/>
        </w:rPr>
        <w:t xml:space="preserve"> bashkohen në një pasuri të vetme, konkretisht, pasuritë nr.1/750 + 1/751 që do të thotë 2350 m² + 300 m², pra në total 2650 m². Vlera e shpronësimit për pasurinë e bashkuar nuk ndryshon. </w:t>
      </w:r>
    </w:p>
    <w:p w:rsidR="00ED2E25" w:rsidRDefault="00ED2E25" w:rsidP="00D13FAD">
      <w:pPr>
        <w:pStyle w:val="Paragrafi"/>
        <w:jc w:val="center"/>
        <w:rPr>
          <w:rFonts w:eastAsia="Times New Roman"/>
          <w:b/>
          <w:spacing w:val="-4"/>
          <w:lang w:val="sq-AL" w:eastAsia="en-GB"/>
        </w:rPr>
      </w:pPr>
    </w:p>
    <w:p w:rsidR="00D61727" w:rsidRDefault="00D61727" w:rsidP="00D13FAD">
      <w:pPr>
        <w:pStyle w:val="Paragrafi"/>
        <w:jc w:val="center"/>
        <w:rPr>
          <w:rFonts w:eastAsia="Times New Roman"/>
          <w:b/>
          <w:spacing w:val="-4"/>
          <w:lang w:val="sq-AL" w:eastAsia="en-GB"/>
        </w:rPr>
      </w:pPr>
    </w:p>
    <w:p w:rsidR="00462D8D" w:rsidRDefault="00462D8D" w:rsidP="00D13FAD">
      <w:pPr>
        <w:pStyle w:val="Paragrafi"/>
        <w:jc w:val="center"/>
        <w:rPr>
          <w:rFonts w:eastAsia="Times New Roman"/>
          <w:b/>
          <w:spacing w:val="-4"/>
          <w:lang w:val="sq-AL" w:eastAsia="en-GB"/>
        </w:rPr>
      </w:pPr>
    </w:p>
    <w:p w:rsidR="00DD4B2A" w:rsidRDefault="00DD4B2A" w:rsidP="00D13FAD">
      <w:pPr>
        <w:pStyle w:val="Paragrafi"/>
        <w:jc w:val="center"/>
        <w:rPr>
          <w:rFonts w:eastAsia="Times New Roman"/>
          <w:b/>
          <w:spacing w:val="-4"/>
          <w:lang w:val="sq-AL" w:eastAsia="en-GB"/>
        </w:rPr>
      </w:pPr>
    </w:p>
    <w:p w:rsidR="00DD4B2A" w:rsidRPr="00FC0BCE" w:rsidRDefault="00DD4B2A" w:rsidP="00D13FAD">
      <w:pPr>
        <w:pStyle w:val="Paragrafi"/>
        <w:jc w:val="center"/>
        <w:rPr>
          <w:rFonts w:eastAsia="Times New Roman"/>
          <w:b/>
          <w:spacing w:val="-4"/>
          <w:lang w:val="sq-AL" w:eastAsia="en-GB"/>
        </w:rPr>
      </w:pPr>
    </w:p>
    <w:p w:rsidR="00D61727" w:rsidRDefault="00D61727" w:rsidP="00D13FAD">
      <w:pPr>
        <w:pStyle w:val="Paragrafi"/>
        <w:rPr>
          <w:rFonts w:eastAsia="Times New Roman"/>
          <w:spacing w:val="-4"/>
          <w:lang w:val="sq-AL" w:eastAsia="en-GB"/>
        </w:rPr>
        <w:sectPr w:rsidR="00D61727" w:rsidSect="00D61727">
          <w:type w:val="continuous"/>
          <w:pgSz w:w="11907" w:h="16840" w:code="9"/>
          <w:pgMar w:top="720" w:right="1134" w:bottom="720" w:left="1134" w:header="851" w:footer="851" w:gutter="0"/>
          <w:pgNumType w:start="4638"/>
          <w:cols w:num="2" w:space="454"/>
          <w:docGrid w:linePitch="360"/>
        </w:sect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AB3AC6" w:rsidRPr="00FC0BCE" w:rsidRDefault="00AB3AC6" w:rsidP="00D13FAD">
      <w:pPr>
        <w:pStyle w:val="Paragrafi"/>
        <w:rPr>
          <w:rFonts w:eastAsia="Times New Roman"/>
          <w:spacing w:val="-4"/>
          <w:lang w:val="sq-AL" w:eastAsia="en-GB"/>
        </w:rPr>
      </w:pPr>
    </w:p>
    <w:p w:rsidR="006E2110" w:rsidRPr="00FC0BCE" w:rsidRDefault="006E2110" w:rsidP="00D13FAD">
      <w:pPr>
        <w:pStyle w:val="Paragrafi"/>
        <w:rPr>
          <w:rFonts w:eastAsia="Times New Roman"/>
          <w:spacing w:val="-4"/>
          <w:lang w:val="sq-AL" w:eastAsia="en-GB"/>
        </w:rPr>
      </w:pPr>
    </w:p>
    <w:p w:rsidR="009A2780" w:rsidRPr="00FC0BCE" w:rsidRDefault="009A2780" w:rsidP="00D13FAD">
      <w:pPr>
        <w:pStyle w:val="Paragrafi"/>
        <w:rPr>
          <w:rFonts w:eastAsia="Times New Roman"/>
          <w:spacing w:val="-4"/>
          <w:lang w:val="sq-AL" w:eastAsia="en-GB"/>
        </w:rPr>
        <w:sectPr w:rsidR="009A2780" w:rsidRPr="00FC0BCE" w:rsidSect="005533A8">
          <w:type w:val="continuous"/>
          <w:pgSz w:w="11907" w:h="16840" w:code="9"/>
          <w:pgMar w:top="720" w:right="1134" w:bottom="720" w:left="1134" w:header="851" w:footer="851" w:gutter="0"/>
          <w:pgNumType w:start="4638"/>
          <w:cols w:space="454"/>
          <w:docGrid w:linePitch="360"/>
        </w:sectPr>
      </w:pPr>
    </w:p>
    <w:p w:rsidR="007350ED" w:rsidRPr="00FC0BCE" w:rsidRDefault="007350ED" w:rsidP="00D13FAD">
      <w:pPr>
        <w:pStyle w:val="Paragrafi"/>
        <w:rPr>
          <w:rFonts w:eastAsia="Times New Roman"/>
          <w:spacing w:val="-4"/>
          <w:lang w:val="sq-AL" w:eastAsia="en-GB"/>
        </w:rPr>
      </w:pPr>
    </w:p>
    <w:p w:rsidR="00B5158E" w:rsidRPr="00FC0BCE" w:rsidRDefault="00B5158E" w:rsidP="00D13FAD">
      <w:pPr>
        <w:pStyle w:val="Paragrafi"/>
        <w:rPr>
          <w:rFonts w:eastAsia="Times New Roman"/>
          <w:spacing w:val="-4"/>
          <w:lang w:val="sq-AL" w:eastAsia="en-GB"/>
        </w:rPr>
      </w:pPr>
    </w:p>
    <w:p w:rsidR="00B5158E" w:rsidRPr="00FC0BCE" w:rsidRDefault="00B5158E"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350ED" w:rsidRPr="00FC0BCE" w:rsidRDefault="007350ED" w:rsidP="00D13FAD">
      <w:pPr>
        <w:pStyle w:val="Paragrafi"/>
        <w:rPr>
          <w:rFonts w:eastAsia="Times New Roman"/>
          <w:spacing w:val="-4"/>
          <w:lang w:val="sq-AL" w:eastAsia="en-GB"/>
        </w:rPr>
      </w:pPr>
    </w:p>
    <w:p w:rsidR="0079291B" w:rsidRPr="00FC0BCE" w:rsidRDefault="0079291B" w:rsidP="00D13FAD">
      <w:pPr>
        <w:pStyle w:val="Paragrafi"/>
        <w:rPr>
          <w:spacing w:val="-4"/>
          <w:lang w:val="sq-AL"/>
        </w:rPr>
      </w:pPr>
    </w:p>
    <w:sectPr w:rsidR="0079291B" w:rsidRPr="00FC0BCE" w:rsidSect="00F04EC9">
      <w:headerReference w:type="even" r:id="rId29"/>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EBD" w:rsidRDefault="00D36EBD" w:rsidP="00375B7D">
      <w:pPr>
        <w:spacing w:after="0" w:line="240" w:lineRule="auto"/>
      </w:pPr>
      <w:r>
        <w:separator/>
      </w:r>
    </w:p>
  </w:endnote>
  <w:endnote w:type="continuationSeparator" w:id="0">
    <w:p w:rsidR="00D36EBD" w:rsidRDefault="00D36EB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D36EBD" w:rsidRPr="00B4283E" w:rsidRDefault="00D36EBD" w:rsidP="00BB433C">
        <w:pPr>
          <w:pStyle w:val="Footer"/>
          <w:ind w:firstLine="0"/>
          <w:rPr>
            <w:rFonts w:ascii="Garamond" w:hAnsi="Garamond"/>
            <w:sz w:val="24"/>
            <w:szCs w:val="24"/>
          </w:rPr>
        </w:pPr>
        <w:r w:rsidRPr="00B4283E">
          <w:rPr>
            <w:rFonts w:ascii="Garamond" w:hAnsi="Garamond"/>
            <w:sz w:val="24"/>
            <w:szCs w:val="24"/>
          </w:rPr>
          <w:t>Faqe|</w:t>
        </w:r>
        <w:r w:rsidR="0081516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15166" w:rsidRPr="00B4283E">
          <w:rPr>
            <w:rFonts w:ascii="Garamond" w:hAnsi="Garamond"/>
            <w:sz w:val="24"/>
            <w:szCs w:val="24"/>
          </w:rPr>
          <w:fldChar w:fldCharType="separate"/>
        </w:r>
        <w:r w:rsidR="00DD4B2A">
          <w:rPr>
            <w:rFonts w:ascii="Garamond" w:hAnsi="Garamond"/>
            <w:noProof/>
            <w:sz w:val="24"/>
            <w:szCs w:val="24"/>
          </w:rPr>
          <w:t>4640</w:t>
        </w:r>
        <w:r w:rsidR="0081516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D36EBD" w:rsidRPr="005B4361" w:rsidRDefault="00815166"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D36EBD" w:rsidRPr="00B4283E">
              <w:rPr>
                <w:rFonts w:ascii="Garamond" w:hAnsi="Garamond"/>
                <w:sz w:val="24"/>
                <w:szCs w:val="24"/>
              </w:rPr>
              <w:t>Faqe|</w:t>
            </w:r>
            <w:r w:rsidRPr="00B4283E">
              <w:rPr>
                <w:rFonts w:ascii="Garamond" w:hAnsi="Garamond"/>
                <w:sz w:val="24"/>
                <w:szCs w:val="24"/>
              </w:rPr>
              <w:fldChar w:fldCharType="begin"/>
            </w:r>
            <w:r w:rsidR="00D36EB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D4B2A">
              <w:rPr>
                <w:rFonts w:ascii="Garamond" w:hAnsi="Garamond"/>
                <w:noProof/>
                <w:sz w:val="24"/>
                <w:szCs w:val="24"/>
              </w:rPr>
              <w:t>4641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D36EBD" w:rsidRPr="00833610" w:rsidRDefault="00D36EBD">
        <w:pPr>
          <w:pStyle w:val="Footer"/>
          <w:rPr>
            <w:rFonts w:ascii="Garamond" w:hAnsi="Garamond"/>
            <w:sz w:val="24"/>
            <w:szCs w:val="24"/>
          </w:rPr>
        </w:pPr>
        <w:r w:rsidRPr="00833610">
          <w:rPr>
            <w:rFonts w:ascii="Garamond" w:hAnsi="Garamond"/>
            <w:sz w:val="24"/>
            <w:szCs w:val="24"/>
          </w:rPr>
          <w:t>Faqe|</w:t>
        </w:r>
        <w:r w:rsidR="0081516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15166" w:rsidRPr="00833610">
          <w:rPr>
            <w:rFonts w:ascii="Garamond" w:hAnsi="Garamond"/>
            <w:sz w:val="24"/>
            <w:szCs w:val="24"/>
          </w:rPr>
          <w:fldChar w:fldCharType="separate"/>
        </w:r>
        <w:r>
          <w:rPr>
            <w:rFonts w:ascii="Garamond" w:hAnsi="Garamond"/>
            <w:noProof/>
            <w:sz w:val="24"/>
            <w:szCs w:val="24"/>
          </w:rPr>
          <w:t>1</w:t>
        </w:r>
        <w:r w:rsidR="00815166" w:rsidRPr="00833610">
          <w:rPr>
            <w:rFonts w:ascii="Garamond" w:hAnsi="Garamond"/>
            <w:noProof/>
            <w:sz w:val="24"/>
            <w:szCs w:val="24"/>
          </w:rPr>
          <w:fldChar w:fldCharType="end"/>
        </w:r>
      </w:p>
    </w:sdtContent>
  </w:sdt>
  <w:p w:rsidR="00D36EBD" w:rsidRDefault="00D36E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EBD" w:rsidRDefault="00D36EBD" w:rsidP="00375B7D">
      <w:pPr>
        <w:spacing w:after="0" w:line="240" w:lineRule="auto"/>
      </w:pPr>
      <w:r>
        <w:separator/>
      </w:r>
    </w:p>
  </w:footnote>
  <w:footnote w:type="continuationSeparator" w:id="0">
    <w:p w:rsidR="00D36EBD" w:rsidRDefault="00D36EB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36EBD" w:rsidRPr="00EB260B" w:rsidTr="00680B77">
      <w:trPr>
        <w:trHeight w:val="936"/>
        <w:jc w:val="center"/>
      </w:trPr>
      <w:tc>
        <w:tcPr>
          <w:tcW w:w="2811" w:type="dxa"/>
          <w:shd w:val="pct5" w:color="auto" w:fill="F2F2F2"/>
          <w:vAlign w:val="center"/>
        </w:tcPr>
        <w:p w:rsidR="00D36EBD" w:rsidRPr="00EB260B" w:rsidRDefault="00D36EB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36EBD" w:rsidRPr="00EB260B" w:rsidRDefault="00D36EB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36EBD" w:rsidRPr="00EB260B" w:rsidRDefault="00D36EBD"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72</w:t>
          </w:r>
        </w:p>
      </w:tc>
    </w:tr>
  </w:tbl>
  <w:p w:rsidR="00D36EBD" w:rsidRPr="00385E2C" w:rsidRDefault="00D36EB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36EBD" w:rsidRPr="00EB260B" w:rsidTr="00F63542">
      <w:trPr>
        <w:trHeight w:val="936"/>
        <w:jc w:val="center"/>
      </w:trPr>
      <w:tc>
        <w:tcPr>
          <w:tcW w:w="2811" w:type="dxa"/>
          <w:shd w:val="pct5" w:color="auto" w:fill="F2F2F2"/>
          <w:vAlign w:val="center"/>
        </w:tcPr>
        <w:p w:rsidR="00D36EBD" w:rsidRPr="00EB260B" w:rsidRDefault="00D36EB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36EBD" w:rsidRPr="00EB260B" w:rsidRDefault="00D36EB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36EBD" w:rsidRPr="00EB260B" w:rsidRDefault="00D36EBD" w:rsidP="008B7F0C">
          <w:pPr>
            <w:pStyle w:val="NoSpacing"/>
            <w:spacing w:before="100" w:after="100"/>
            <w:jc w:val="center"/>
            <w:rPr>
              <w:rFonts w:ascii="Garamond" w:hAnsi="Garamond"/>
              <w:b/>
              <w:sz w:val="28"/>
              <w:szCs w:val="28"/>
            </w:rPr>
          </w:pPr>
          <w:r>
            <w:rPr>
              <w:rFonts w:ascii="Garamond" w:hAnsi="Garamond"/>
              <w:b/>
              <w:sz w:val="28"/>
              <w:szCs w:val="28"/>
            </w:rPr>
            <w:t>Viti 2017 – Numri 72</w:t>
          </w:r>
        </w:p>
      </w:tc>
    </w:tr>
  </w:tbl>
  <w:p w:rsidR="00D36EBD" w:rsidRDefault="00D36EB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EBD" w:rsidRDefault="00D36EB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D36EBD" w:rsidRPr="00EB260B" w:rsidTr="00023FE7">
      <w:trPr>
        <w:trHeight w:val="1023"/>
        <w:jc w:val="center"/>
      </w:trPr>
      <w:tc>
        <w:tcPr>
          <w:tcW w:w="1375" w:type="pct"/>
          <w:shd w:val="pct5" w:color="auto" w:fill="F2F2F2"/>
          <w:vAlign w:val="center"/>
        </w:tcPr>
        <w:p w:rsidR="00D36EBD" w:rsidRPr="00EB260B" w:rsidRDefault="00D36EB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36EBD" w:rsidRPr="00EB260B" w:rsidRDefault="00D36EB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36EBD" w:rsidRPr="00EB260B" w:rsidRDefault="00D36EB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D36EBD" w:rsidRDefault="00D36E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1">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2">
    <w:nsid w:val="079B015E"/>
    <w:multiLevelType w:val="hybridMultilevel"/>
    <w:tmpl w:val="39E0A588"/>
    <w:lvl w:ilvl="0" w:tplc="AE08FF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7FB5CDD"/>
    <w:multiLevelType w:val="hybridMultilevel"/>
    <w:tmpl w:val="907A3DF2"/>
    <w:lvl w:ilvl="0" w:tplc="041C000F">
      <w:start w:val="8"/>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196C8F"/>
    <w:multiLevelType w:val="hybridMultilevel"/>
    <w:tmpl w:val="1C98728A"/>
    <w:lvl w:ilvl="0" w:tplc="A1AE22F4">
      <w:start w:val="1"/>
      <w:numFmt w:val="decimal"/>
      <w:lvlText w:val="%1."/>
      <w:lvlJc w:val="left"/>
      <w:pPr>
        <w:ind w:left="108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7">
    <w:nsid w:val="14912300"/>
    <w:multiLevelType w:val="hybridMultilevel"/>
    <w:tmpl w:val="D6FE651A"/>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64B680F"/>
    <w:multiLevelType w:val="hybridMultilevel"/>
    <w:tmpl w:val="7DE8B530"/>
    <w:lvl w:ilvl="0" w:tplc="639A9848">
      <w:start w:val="1"/>
      <w:numFmt w:val="decimal"/>
      <w:lvlText w:val="%1."/>
      <w:lvlJc w:val="left"/>
      <w:pPr>
        <w:ind w:left="72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8745898"/>
    <w:multiLevelType w:val="hybridMultilevel"/>
    <w:tmpl w:val="42C4DA96"/>
    <w:lvl w:ilvl="0" w:tplc="5350B154">
      <w:start w:val="1"/>
      <w:numFmt w:val="upperLetter"/>
      <w:lvlText w:val="%1."/>
      <w:lvlJc w:val="left"/>
      <w:pPr>
        <w:ind w:left="1070" w:hanging="360"/>
      </w:pPr>
      <w:rPr>
        <w:rFonts w:hint="default"/>
        <w:i/>
      </w:rPr>
    </w:lvl>
    <w:lvl w:ilvl="1" w:tplc="041C0019" w:tentative="1">
      <w:start w:val="1"/>
      <w:numFmt w:val="lowerLetter"/>
      <w:lvlText w:val="%2."/>
      <w:lvlJc w:val="left"/>
      <w:pPr>
        <w:ind w:left="1790" w:hanging="360"/>
      </w:pPr>
    </w:lvl>
    <w:lvl w:ilvl="2" w:tplc="041C001B" w:tentative="1">
      <w:start w:val="1"/>
      <w:numFmt w:val="lowerRoman"/>
      <w:lvlText w:val="%3."/>
      <w:lvlJc w:val="right"/>
      <w:pPr>
        <w:ind w:left="2510" w:hanging="180"/>
      </w:pPr>
    </w:lvl>
    <w:lvl w:ilvl="3" w:tplc="041C000F" w:tentative="1">
      <w:start w:val="1"/>
      <w:numFmt w:val="decimal"/>
      <w:lvlText w:val="%4."/>
      <w:lvlJc w:val="left"/>
      <w:pPr>
        <w:ind w:left="3230" w:hanging="360"/>
      </w:pPr>
    </w:lvl>
    <w:lvl w:ilvl="4" w:tplc="041C0019" w:tentative="1">
      <w:start w:val="1"/>
      <w:numFmt w:val="lowerLetter"/>
      <w:lvlText w:val="%5."/>
      <w:lvlJc w:val="left"/>
      <w:pPr>
        <w:ind w:left="3950" w:hanging="360"/>
      </w:pPr>
    </w:lvl>
    <w:lvl w:ilvl="5" w:tplc="041C001B" w:tentative="1">
      <w:start w:val="1"/>
      <w:numFmt w:val="lowerRoman"/>
      <w:lvlText w:val="%6."/>
      <w:lvlJc w:val="right"/>
      <w:pPr>
        <w:ind w:left="4670" w:hanging="180"/>
      </w:pPr>
    </w:lvl>
    <w:lvl w:ilvl="6" w:tplc="041C000F" w:tentative="1">
      <w:start w:val="1"/>
      <w:numFmt w:val="decimal"/>
      <w:lvlText w:val="%7."/>
      <w:lvlJc w:val="left"/>
      <w:pPr>
        <w:ind w:left="5390" w:hanging="360"/>
      </w:pPr>
    </w:lvl>
    <w:lvl w:ilvl="7" w:tplc="041C0019" w:tentative="1">
      <w:start w:val="1"/>
      <w:numFmt w:val="lowerLetter"/>
      <w:lvlText w:val="%8."/>
      <w:lvlJc w:val="left"/>
      <w:pPr>
        <w:ind w:left="6110" w:hanging="360"/>
      </w:pPr>
    </w:lvl>
    <w:lvl w:ilvl="8" w:tplc="041C001B" w:tentative="1">
      <w:start w:val="1"/>
      <w:numFmt w:val="lowerRoman"/>
      <w:lvlText w:val="%9."/>
      <w:lvlJc w:val="right"/>
      <w:pPr>
        <w:ind w:left="6830" w:hanging="180"/>
      </w:pPr>
    </w:lvl>
  </w:abstractNum>
  <w:abstractNum w:abstractNumId="2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3">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4">
    <w:nsid w:val="3AB03CBC"/>
    <w:multiLevelType w:val="multilevel"/>
    <w:tmpl w:val="63F8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A47DA7"/>
    <w:multiLevelType w:val="hybridMultilevel"/>
    <w:tmpl w:val="8056DE30"/>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5B1B6EF3"/>
    <w:multiLevelType w:val="hybridMultilevel"/>
    <w:tmpl w:val="9E9AFD04"/>
    <w:lvl w:ilvl="0" w:tplc="C1FC81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BD82746"/>
    <w:multiLevelType w:val="multilevel"/>
    <w:tmpl w:val="3AA65FB8"/>
    <w:lvl w:ilvl="0">
      <w:start w:val="1"/>
      <w:numFmt w:val="decimal"/>
      <w:lvlText w:val="%1."/>
      <w:lvlJc w:val="left"/>
      <w:pPr>
        <w:ind w:left="6480" w:hanging="360"/>
      </w:pPr>
      <w:rPr>
        <w:rFonts w:hint="default"/>
        <w:b w:val="0"/>
        <w:i w:val="0"/>
      </w:rPr>
    </w:lvl>
    <w:lvl w:ilvl="1">
      <w:start w:val="1"/>
      <w:numFmt w:val="decimal"/>
      <w:isLgl/>
      <w:lvlText w:val="%1.%2"/>
      <w:lvlJc w:val="left"/>
      <w:pPr>
        <w:ind w:left="1069" w:hanging="360"/>
      </w:pPr>
      <w:rPr>
        <w:rFonts w:ascii="Times New Roman" w:eastAsia="MS Mincho" w:hAnsi="Times New Roman" w:cs="Times New Roman" w:hint="default"/>
        <w:b w:val="0"/>
        <w:i w:val="0"/>
      </w:rPr>
    </w:lvl>
    <w:lvl w:ilvl="2">
      <w:start w:val="1"/>
      <w:numFmt w:val="decimal"/>
      <w:isLgl/>
      <w:lvlText w:val="%1.%2.%3"/>
      <w:lvlJc w:val="left"/>
      <w:pPr>
        <w:ind w:left="1778" w:hanging="720"/>
      </w:pPr>
      <w:rPr>
        <w:rFonts w:ascii="Times New Roman" w:eastAsia="MS Mincho" w:hAnsi="Times New Roman" w:cs="Times New Roman" w:hint="default"/>
        <w:i/>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32">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33">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5">
    <w:nsid w:val="663F4530"/>
    <w:multiLevelType w:val="hybridMultilevel"/>
    <w:tmpl w:val="8D661714"/>
    <w:lvl w:ilvl="0" w:tplc="041C0015">
      <w:start w:val="1"/>
      <w:numFmt w:val="upperLetter"/>
      <w:lvlText w:val="%1."/>
      <w:lvlJc w:val="left"/>
      <w:pPr>
        <w:ind w:left="108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7A14B63"/>
    <w:multiLevelType w:val="hybridMultilevel"/>
    <w:tmpl w:val="50F402D6"/>
    <w:lvl w:ilvl="0" w:tplc="A9803F00">
      <w:start w:val="1"/>
      <w:numFmt w:val="upp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219003C"/>
    <w:multiLevelType w:val="multilevel"/>
    <w:tmpl w:val="7F682A6E"/>
    <w:lvl w:ilvl="0">
      <w:start w:val="8"/>
      <w:numFmt w:val="decimal"/>
      <w:lvlText w:val="%1."/>
      <w:lvlJc w:val="left"/>
      <w:pPr>
        <w:ind w:left="360" w:hanging="360"/>
      </w:pPr>
      <w:rPr>
        <w:rFonts w:hint="default"/>
        <w:b w:val="0"/>
      </w:rPr>
    </w:lvl>
    <w:lvl w:ilvl="1">
      <w:start w:val="1"/>
      <w:numFmt w:val="decimal"/>
      <w:lvlText w:val="%1.%2."/>
      <w:lvlJc w:val="left"/>
      <w:pPr>
        <w:ind w:left="1429" w:hanging="360"/>
      </w:pPr>
      <w:rPr>
        <w:rFonts w:hint="default"/>
        <w:i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34"/>
  </w:num>
  <w:num w:numId="2">
    <w:abstractNumId w:val="27"/>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39"/>
  </w:num>
  <w:num w:numId="16">
    <w:abstractNumId w:val="37"/>
  </w:num>
  <w:num w:numId="17">
    <w:abstractNumId w:val="29"/>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32"/>
  </w:num>
  <w:num w:numId="22">
    <w:abstractNumId w:val="33"/>
  </w:num>
  <w:num w:numId="23">
    <w:abstractNumId w:val="23"/>
  </w:num>
  <w:num w:numId="24">
    <w:abstractNumId w:val="28"/>
  </w:num>
  <w:num w:numId="25">
    <w:abstractNumId w:val="10"/>
  </w:num>
  <w:num w:numId="26">
    <w:abstractNumId w:val="26"/>
  </w:num>
  <w:num w:numId="27">
    <w:abstractNumId w:val="31"/>
  </w:num>
  <w:num w:numId="28">
    <w:abstractNumId w:val="35"/>
  </w:num>
  <w:num w:numId="29">
    <w:abstractNumId w:val="36"/>
  </w:num>
  <w:num w:numId="30">
    <w:abstractNumId w:val="38"/>
  </w:num>
  <w:num w:numId="31">
    <w:abstractNumId w:val="17"/>
  </w:num>
  <w:num w:numId="32">
    <w:abstractNumId w:val="40"/>
  </w:num>
  <w:num w:numId="33">
    <w:abstractNumId w:val="25"/>
  </w:num>
  <w:num w:numId="34">
    <w:abstractNumId w:val="18"/>
  </w:num>
  <w:num w:numId="35">
    <w:abstractNumId w:val="20"/>
  </w:num>
  <w:num w:numId="36">
    <w:abstractNumId w:val="13"/>
  </w:num>
  <w:num w:numId="37">
    <w:abstractNumId w:val="30"/>
  </w:num>
  <w:num w:numId="3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24"/>
  </w:num>
  <w:num w:numId="41">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212993"/>
  </w:hdrShapeDefaults>
  <w:footnotePr>
    <w:footnote w:id="-1"/>
    <w:footnote w:id="0"/>
  </w:footnotePr>
  <w:endnotePr>
    <w:endnote w:id="-1"/>
    <w:endnote w:id="0"/>
  </w:endnotePr>
  <w:compat/>
  <w:rsids>
    <w:rsidRoot w:val="00375B7D"/>
    <w:rsid w:val="00000314"/>
    <w:rsid w:val="00004A61"/>
    <w:rsid w:val="0000573E"/>
    <w:rsid w:val="00006B92"/>
    <w:rsid w:val="0001017A"/>
    <w:rsid w:val="00012852"/>
    <w:rsid w:val="00013648"/>
    <w:rsid w:val="00016581"/>
    <w:rsid w:val="00021AB5"/>
    <w:rsid w:val="00022175"/>
    <w:rsid w:val="00023FE7"/>
    <w:rsid w:val="00025CCC"/>
    <w:rsid w:val="00037107"/>
    <w:rsid w:val="00040D88"/>
    <w:rsid w:val="0004345A"/>
    <w:rsid w:val="00043608"/>
    <w:rsid w:val="000457CE"/>
    <w:rsid w:val="00051A20"/>
    <w:rsid w:val="00053B9D"/>
    <w:rsid w:val="00054A72"/>
    <w:rsid w:val="00055C5D"/>
    <w:rsid w:val="00065619"/>
    <w:rsid w:val="000737C8"/>
    <w:rsid w:val="00074591"/>
    <w:rsid w:val="000747B3"/>
    <w:rsid w:val="00076949"/>
    <w:rsid w:val="000808CF"/>
    <w:rsid w:val="00093294"/>
    <w:rsid w:val="00093C65"/>
    <w:rsid w:val="000A3C08"/>
    <w:rsid w:val="000A4C36"/>
    <w:rsid w:val="000A68AE"/>
    <w:rsid w:val="000A7ADF"/>
    <w:rsid w:val="000B1560"/>
    <w:rsid w:val="000B3D1E"/>
    <w:rsid w:val="000B7A36"/>
    <w:rsid w:val="000C2D42"/>
    <w:rsid w:val="000C395D"/>
    <w:rsid w:val="000C4D55"/>
    <w:rsid w:val="000C74D8"/>
    <w:rsid w:val="000D0CE1"/>
    <w:rsid w:val="000D14AD"/>
    <w:rsid w:val="000D3708"/>
    <w:rsid w:val="000D507F"/>
    <w:rsid w:val="000E3C44"/>
    <w:rsid w:val="000E4205"/>
    <w:rsid w:val="000E4B9D"/>
    <w:rsid w:val="000E5E9F"/>
    <w:rsid w:val="000E7D84"/>
    <w:rsid w:val="000F2203"/>
    <w:rsid w:val="000F3118"/>
    <w:rsid w:val="000F4290"/>
    <w:rsid w:val="000F6706"/>
    <w:rsid w:val="000F6AEC"/>
    <w:rsid w:val="001021DE"/>
    <w:rsid w:val="001034E9"/>
    <w:rsid w:val="00110462"/>
    <w:rsid w:val="00113356"/>
    <w:rsid w:val="00113674"/>
    <w:rsid w:val="001139B0"/>
    <w:rsid w:val="0012007F"/>
    <w:rsid w:val="00121374"/>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A35CB"/>
    <w:rsid w:val="001B2FEB"/>
    <w:rsid w:val="001B3BAF"/>
    <w:rsid w:val="001B43E5"/>
    <w:rsid w:val="001B7359"/>
    <w:rsid w:val="001C0B47"/>
    <w:rsid w:val="001C2677"/>
    <w:rsid w:val="001C2960"/>
    <w:rsid w:val="001C5A81"/>
    <w:rsid w:val="001D071D"/>
    <w:rsid w:val="001D672E"/>
    <w:rsid w:val="001D6B5C"/>
    <w:rsid w:val="001D76C5"/>
    <w:rsid w:val="001D77FD"/>
    <w:rsid w:val="001E7A37"/>
    <w:rsid w:val="001F63DF"/>
    <w:rsid w:val="0020454E"/>
    <w:rsid w:val="00204816"/>
    <w:rsid w:val="00207BC9"/>
    <w:rsid w:val="0021109D"/>
    <w:rsid w:val="00211F8E"/>
    <w:rsid w:val="00214DB7"/>
    <w:rsid w:val="00221879"/>
    <w:rsid w:val="002233E9"/>
    <w:rsid w:val="00230D00"/>
    <w:rsid w:val="0023399C"/>
    <w:rsid w:val="00241082"/>
    <w:rsid w:val="002416A0"/>
    <w:rsid w:val="002419B1"/>
    <w:rsid w:val="00245357"/>
    <w:rsid w:val="00247723"/>
    <w:rsid w:val="00254F95"/>
    <w:rsid w:val="00257771"/>
    <w:rsid w:val="0026377F"/>
    <w:rsid w:val="0027276C"/>
    <w:rsid w:val="00272B85"/>
    <w:rsid w:val="0027363A"/>
    <w:rsid w:val="002754B3"/>
    <w:rsid w:val="0027672B"/>
    <w:rsid w:val="00276956"/>
    <w:rsid w:val="00277011"/>
    <w:rsid w:val="00280008"/>
    <w:rsid w:val="00280C99"/>
    <w:rsid w:val="00282273"/>
    <w:rsid w:val="002855C3"/>
    <w:rsid w:val="00286C09"/>
    <w:rsid w:val="00290BFA"/>
    <w:rsid w:val="00295A6F"/>
    <w:rsid w:val="00296F6E"/>
    <w:rsid w:val="00297E5D"/>
    <w:rsid w:val="002A3EA9"/>
    <w:rsid w:val="002A45D6"/>
    <w:rsid w:val="002A4B16"/>
    <w:rsid w:val="002B15AB"/>
    <w:rsid w:val="002B2FF5"/>
    <w:rsid w:val="002B73EA"/>
    <w:rsid w:val="002B742C"/>
    <w:rsid w:val="002C0487"/>
    <w:rsid w:val="002C0CCC"/>
    <w:rsid w:val="002C35D8"/>
    <w:rsid w:val="002C3AB5"/>
    <w:rsid w:val="002C694C"/>
    <w:rsid w:val="002D17BF"/>
    <w:rsid w:val="002E2439"/>
    <w:rsid w:val="002E302F"/>
    <w:rsid w:val="002E343C"/>
    <w:rsid w:val="002E642D"/>
    <w:rsid w:val="002F0996"/>
    <w:rsid w:val="0030407B"/>
    <w:rsid w:val="00305F68"/>
    <w:rsid w:val="00307BC3"/>
    <w:rsid w:val="003114C3"/>
    <w:rsid w:val="00311D2E"/>
    <w:rsid w:val="00314856"/>
    <w:rsid w:val="00314A0F"/>
    <w:rsid w:val="00315737"/>
    <w:rsid w:val="003201D9"/>
    <w:rsid w:val="00320702"/>
    <w:rsid w:val="00320DB6"/>
    <w:rsid w:val="003218D4"/>
    <w:rsid w:val="00321A87"/>
    <w:rsid w:val="00322A81"/>
    <w:rsid w:val="00330117"/>
    <w:rsid w:val="00331AA0"/>
    <w:rsid w:val="00333FAB"/>
    <w:rsid w:val="0033426C"/>
    <w:rsid w:val="003357BE"/>
    <w:rsid w:val="00342524"/>
    <w:rsid w:val="00343955"/>
    <w:rsid w:val="00346DD1"/>
    <w:rsid w:val="0035110B"/>
    <w:rsid w:val="003522FC"/>
    <w:rsid w:val="00353169"/>
    <w:rsid w:val="00357007"/>
    <w:rsid w:val="0036088C"/>
    <w:rsid w:val="00363BDC"/>
    <w:rsid w:val="00365328"/>
    <w:rsid w:val="00370213"/>
    <w:rsid w:val="00370D9E"/>
    <w:rsid w:val="00375B7D"/>
    <w:rsid w:val="00382FF3"/>
    <w:rsid w:val="00383966"/>
    <w:rsid w:val="003846F0"/>
    <w:rsid w:val="00384B3D"/>
    <w:rsid w:val="00385E2C"/>
    <w:rsid w:val="0038629F"/>
    <w:rsid w:val="00390196"/>
    <w:rsid w:val="00394502"/>
    <w:rsid w:val="00397E6C"/>
    <w:rsid w:val="003A1699"/>
    <w:rsid w:val="003A3AAC"/>
    <w:rsid w:val="003A474C"/>
    <w:rsid w:val="003A570A"/>
    <w:rsid w:val="003B01A1"/>
    <w:rsid w:val="003B0AE2"/>
    <w:rsid w:val="003B1DC0"/>
    <w:rsid w:val="003B5276"/>
    <w:rsid w:val="003B5951"/>
    <w:rsid w:val="003B60F9"/>
    <w:rsid w:val="003B6566"/>
    <w:rsid w:val="003C2D25"/>
    <w:rsid w:val="003C7EED"/>
    <w:rsid w:val="003C7FF8"/>
    <w:rsid w:val="003D1C89"/>
    <w:rsid w:val="003D38A7"/>
    <w:rsid w:val="003D391F"/>
    <w:rsid w:val="003D47C3"/>
    <w:rsid w:val="003E2ABD"/>
    <w:rsid w:val="003E5F46"/>
    <w:rsid w:val="003E7452"/>
    <w:rsid w:val="003E7F34"/>
    <w:rsid w:val="003F00BD"/>
    <w:rsid w:val="003F16DA"/>
    <w:rsid w:val="003F216A"/>
    <w:rsid w:val="0041125E"/>
    <w:rsid w:val="00415F17"/>
    <w:rsid w:val="00415F6C"/>
    <w:rsid w:val="004279C5"/>
    <w:rsid w:val="004304C5"/>
    <w:rsid w:val="00430B9E"/>
    <w:rsid w:val="00436500"/>
    <w:rsid w:val="00436DE1"/>
    <w:rsid w:val="004443EE"/>
    <w:rsid w:val="00444588"/>
    <w:rsid w:val="00450ED2"/>
    <w:rsid w:val="00452B73"/>
    <w:rsid w:val="004539B6"/>
    <w:rsid w:val="00454D96"/>
    <w:rsid w:val="004612B4"/>
    <w:rsid w:val="0046238A"/>
    <w:rsid w:val="00462945"/>
    <w:rsid w:val="00462CA3"/>
    <w:rsid w:val="00462D8D"/>
    <w:rsid w:val="004641B9"/>
    <w:rsid w:val="00465CF9"/>
    <w:rsid w:val="00475967"/>
    <w:rsid w:val="0048306C"/>
    <w:rsid w:val="004839F6"/>
    <w:rsid w:val="004917DE"/>
    <w:rsid w:val="00491C7C"/>
    <w:rsid w:val="004920A7"/>
    <w:rsid w:val="004960E1"/>
    <w:rsid w:val="004A1BD1"/>
    <w:rsid w:val="004A1E11"/>
    <w:rsid w:val="004A34C9"/>
    <w:rsid w:val="004A46BC"/>
    <w:rsid w:val="004A5318"/>
    <w:rsid w:val="004A67F5"/>
    <w:rsid w:val="004A68F5"/>
    <w:rsid w:val="004A7263"/>
    <w:rsid w:val="004B2642"/>
    <w:rsid w:val="004B35BB"/>
    <w:rsid w:val="004B5841"/>
    <w:rsid w:val="004B5C5C"/>
    <w:rsid w:val="004C0E49"/>
    <w:rsid w:val="004C22FC"/>
    <w:rsid w:val="004C2B35"/>
    <w:rsid w:val="004C61A3"/>
    <w:rsid w:val="004C6C4C"/>
    <w:rsid w:val="004C7862"/>
    <w:rsid w:val="004D0472"/>
    <w:rsid w:val="004D488E"/>
    <w:rsid w:val="004D6564"/>
    <w:rsid w:val="004D71EC"/>
    <w:rsid w:val="004F2DED"/>
    <w:rsid w:val="004F4611"/>
    <w:rsid w:val="004F640D"/>
    <w:rsid w:val="004F7DCB"/>
    <w:rsid w:val="0050337E"/>
    <w:rsid w:val="00503A9A"/>
    <w:rsid w:val="00505A5B"/>
    <w:rsid w:val="00512844"/>
    <w:rsid w:val="005145DC"/>
    <w:rsid w:val="005171DD"/>
    <w:rsid w:val="00517C79"/>
    <w:rsid w:val="00536DCF"/>
    <w:rsid w:val="005419D0"/>
    <w:rsid w:val="0054212D"/>
    <w:rsid w:val="00543430"/>
    <w:rsid w:val="005438CC"/>
    <w:rsid w:val="005459DC"/>
    <w:rsid w:val="00546FF5"/>
    <w:rsid w:val="005474B8"/>
    <w:rsid w:val="00550C05"/>
    <w:rsid w:val="00551E13"/>
    <w:rsid w:val="005533A8"/>
    <w:rsid w:val="00555C55"/>
    <w:rsid w:val="005649F6"/>
    <w:rsid w:val="00566801"/>
    <w:rsid w:val="00567762"/>
    <w:rsid w:val="00573FA5"/>
    <w:rsid w:val="00577C25"/>
    <w:rsid w:val="00580EB9"/>
    <w:rsid w:val="00581D1E"/>
    <w:rsid w:val="0058419B"/>
    <w:rsid w:val="005853BD"/>
    <w:rsid w:val="005854A2"/>
    <w:rsid w:val="0059179C"/>
    <w:rsid w:val="005A2AE1"/>
    <w:rsid w:val="005A47F1"/>
    <w:rsid w:val="005A6153"/>
    <w:rsid w:val="005B0F08"/>
    <w:rsid w:val="005B38DD"/>
    <w:rsid w:val="005B4361"/>
    <w:rsid w:val="005B54A2"/>
    <w:rsid w:val="005C104C"/>
    <w:rsid w:val="005C5B2C"/>
    <w:rsid w:val="005C625E"/>
    <w:rsid w:val="005C650F"/>
    <w:rsid w:val="005D03A3"/>
    <w:rsid w:val="005D2220"/>
    <w:rsid w:val="005D4AFD"/>
    <w:rsid w:val="005D7593"/>
    <w:rsid w:val="005D7BD5"/>
    <w:rsid w:val="005E6C54"/>
    <w:rsid w:val="005F33BB"/>
    <w:rsid w:val="005F3451"/>
    <w:rsid w:val="005F4763"/>
    <w:rsid w:val="005F5B69"/>
    <w:rsid w:val="0060149E"/>
    <w:rsid w:val="00603E4D"/>
    <w:rsid w:val="00604549"/>
    <w:rsid w:val="006054DC"/>
    <w:rsid w:val="00613739"/>
    <w:rsid w:val="006176F0"/>
    <w:rsid w:val="00624F2D"/>
    <w:rsid w:val="006253A8"/>
    <w:rsid w:val="00625E4E"/>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0FFE"/>
    <w:rsid w:val="006955D7"/>
    <w:rsid w:val="006968A8"/>
    <w:rsid w:val="00696B29"/>
    <w:rsid w:val="00696B83"/>
    <w:rsid w:val="00696F8F"/>
    <w:rsid w:val="006A0BAA"/>
    <w:rsid w:val="006B086C"/>
    <w:rsid w:val="006B1A3A"/>
    <w:rsid w:val="006B46CF"/>
    <w:rsid w:val="006B46F1"/>
    <w:rsid w:val="006C5F58"/>
    <w:rsid w:val="006D197E"/>
    <w:rsid w:val="006D1E61"/>
    <w:rsid w:val="006D4072"/>
    <w:rsid w:val="006D4DAE"/>
    <w:rsid w:val="006D5C06"/>
    <w:rsid w:val="006D664B"/>
    <w:rsid w:val="006E2110"/>
    <w:rsid w:val="006E29A7"/>
    <w:rsid w:val="006E47AB"/>
    <w:rsid w:val="006E487A"/>
    <w:rsid w:val="006F0F50"/>
    <w:rsid w:val="006F257A"/>
    <w:rsid w:val="006F3D7E"/>
    <w:rsid w:val="006F757D"/>
    <w:rsid w:val="006F7BB7"/>
    <w:rsid w:val="007008A0"/>
    <w:rsid w:val="00700CE8"/>
    <w:rsid w:val="00704634"/>
    <w:rsid w:val="00707CAF"/>
    <w:rsid w:val="007100FB"/>
    <w:rsid w:val="0071101E"/>
    <w:rsid w:val="0071128C"/>
    <w:rsid w:val="00711671"/>
    <w:rsid w:val="007118B8"/>
    <w:rsid w:val="00713731"/>
    <w:rsid w:val="00715298"/>
    <w:rsid w:val="00721B26"/>
    <w:rsid w:val="00731C2E"/>
    <w:rsid w:val="007350ED"/>
    <w:rsid w:val="00746EFC"/>
    <w:rsid w:val="00747415"/>
    <w:rsid w:val="007500FB"/>
    <w:rsid w:val="007507BD"/>
    <w:rsid w:val="00751F75"/>
    <w:rsid w:val="007543F1"/>
    <w:rsid w:val="00756512"/>
    <w:rsid w:val="007578AF"/>
    <w:rsid w:val="00762578"/>
    <w:rsid w:val="00773203"/>
    <w:rsid w:val="00773C33"/>
    <w:rsid w:val="00774088"/>
    <w:rsid w:val="00780983"/>
    <w:rsid w:val="00780DC8"/>
    <w:rsid w:val="0078188F"/>
    <w:rsid w:val="00782C67"/>
    <w:rsid w:val="007867E5"/>
    <w:rsid w:val="00787F19"/>
    <w:rsid w:val="00792369"/>
    <w:rsid w:val="0079291B"/>
    <w:rsid w:val="0079535B"/>
    <w:rsid w:val="007966FC"/>
    <w:rsid w:val="007A38C6"/>
    <w:rsid w:val="007A6E25"/>
    <w:rsid w:val="007B0ED9"/>
    <w:rsid w:val="007B234E"/>
    <w:rsid w:val="007B5F8B"/>
    <w:rsid w:val="007B6E92"/>
    <w:rsid w:val="007C219A"/>
    <w:rsid w:val="007C4E9F"/>
    <w:rsid w:val="007D1718"/>
    <w:rsid w:val="007D1B3C"/>
    <w:rsid w:val="007E5BA2"/>
    <w:rsid w:val="007E65F4"/>
    <w:rsid w:val="007F03AC"/>
    <w:rsid w:val="007F1013"/>
    <w:rsid w:val="007F17C2"/>
    <w:rsid w:val="007F4270"/>
    <w:rsid w:val="007F5FF7"/>
    <w:rsid w:val="00805CEE"/>
    <w:rsid w:val="008077CA"/>
    <w:rsid w:val="0081065F"/>
    <w:rsid w:val="00810855"/>
    <w:rsid w:val="0081090A"/>
    <w:rsid w:val="0081223A"/>
    <w:rsid w:val="00815166"/>
    <w:rsid w:val="008171A3"/>
    <w:rsid w:val="0082047D"/>
    <w:rsid w:val="0082713C"/>
    <w:rsid w:val="00827159"/>
    <w:rsid w:val="008307D3"/>
    <w:rsid w:val="00832776"/>
    <w:rsid w:val="00832F64"/>
    <w:rsid w:val="00833610"/>
    <w:rsid w:val="00836D32"/>
    <w:rsid w:val="00844A0D"/>
    <w:rsid w:val="00851C3D"/>
    <w:rsid w:val="00852FB0"/>
    <w:rsid w:val="00861072"/>
    <w:rsid w:val="00861D8B"/>
    <w:rsid w:val="00862797"/>
    <w:rsid w:val="00863F88"/>
    <w:rsid w:val="00867C64"/>
    <w:rsid w:val="00872B75"/>
    <w:rsid w:val="0087387F"/>
    <w:rsid w:val="00875C68"/>
    <w:rsid w:val="00876A54"/>
    <w:rsid w:val="008821D7"/>
    <w:rsid w:val="0088345D"/>
    <w:rsid w:val="008872D2"/>
    <w:rsid w:val="00891CD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E3BB0"/>
    <w:rsid w:val="008E498F"/>
    <w:rsid w:val="008F0CC6"/>
    <w:rsid w:val="008F25FD"/>
    <w:rsid w:val="00900F6C"/>
    <w:rsid w:val="0090194D"/>
    <w:rsid w:val="00906613"/>
    <w:rsid w:val="00915611"/>
    <w:rsid w:val="00935223"/>
    <w:rsid w:val="0093596B"/>
    <w:rsid w:val="00941FD2"/>
    <w:rsid w:val="00942DC6"/>
    <w:rsid w:val="009439D2"/>
    <w:rsid w:val="00950D6E"/>
    <w:rsid w:val="009548E6"/>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4E81"/>
    <w:rsid w:val="0098509E"/>
    <w:rsid w:val="00991F42"/>
    <w:rsid w:val="009942E6"/>
    <w:rsid w:val="009A1E58"/>
    <w:rsid w:val="009A1FF6"/>
    <w:rsid w:val="009A26FA"/>
    <w:rsid w:val="009A2780"/>
    <w:rsid w:val="009A3772"/>
    <w:rsid w:val="009A7833"/>
    <w:rsid w:val="009B1641"/>
    <w:rsid w:val="009B2DA8"/>
    <w:rsid w:val="009C0F58"/>
    <w:rsid w:val="009C2B6E"/>
    <w:rsid w:val="009D0BA8"/>
    <w:rsid w:val="009D2EA9"/>
    <w:rsid w:val="009D3934"/>
    <w:rsid w:val="009D4AFD"/>
    <w:rsid w:val="009D679D"/>
    <w:rsid w:val="009D7663"/>
    <w:rsid w:val="009E0729"/>
    <w:rsid w:val="009F3E64"/>
    <w:rsid w:val="00A03228"/>
    <w:rsid w:val="00A0322E"/>
    <w:rsid w:val="00A038EB"/>
    <w:rsid w:val="00A0663D"/>
    <w:rsid w:val="00A17AD9"/>
    <w:rsid w:val="00A20C6C"/>
    <w:rsid w:val="00A2779A"/>
    <w:rsid w:val="00A315A9"/>
    <w:rsid w:val="00A31C13"/>
    <w:rsid w:val="00A329DB"/>
    <w:rsid w:val="00A354B7"/>
    <w:rsid w:val="00A3757B"/>
    <w:rsid w:val="00A37BE9"/>
    <w:rsid w:val="00A42F8F"/>
    <w:rsid w:val="00A47815"/>
    <w:rsid w:val="00A479C4"/>
    <w:rsid w:val="00A47D32"/>
    <w:rsid w:val="00A56CBF"/>
    <w:rsid w:val="00A660BD"/>
    <w:rsid w:val="00A67D90"/>
    <w:rsid w:val="00A71F75"/>
    <w:rsid w:val="00A76025"/>
    <w:rsid w:val="00A76D2E"/>
    <w:rsid w:val="00A80013"/>
    <w:rsid w:val="00A83280"/>
    <w:rsid w:val="00A83536"/>
    <w:rsid w:val="00A9433A"/>
    <w:rsid w:val="00A94B63"/>
    <w:rsid w:val="00A96E55"/>
    <w:rsid w:val="00AA0BE3"/>
    <w:rsid w:val="00AA232A"/>
    <w:rsid w:val="00AA3ED7"/>
    <w:rsid w:val="00AA6413"/>
    <w:rsid w:val="00AB2F3A"/>
    <w:rsid w:val="00AB33AF"/>
    <w:rsid w:val="00AB3AC6"/>
    <w:rsid w:val="00AB4B3F"/>
    <w:rsid w:val="00AB4E7A"/>
    <w:rsid w:val="00AB629A"/>
    <w:rsid w:val="00AB6D93"/>
    <w:rsid w:val="00AB7193"/>
    <w:rsid w:val="00AB7D6A"/>
    <w:rsid w:val="00AC013E"/>
    <w:rsid w:val="00AC1C61"/>
    <w:rsid w:val="00AC542D"/>
    <w:rsid w:val="00AC543B"/>
    <w:rsid w:val="00AC6881"/>
    <w:rsid w:val="00AC7AA3"/>
    <w:rsid w:val="00AD0446"/>
    <w:rsid w:val="00AD54B2"/>
    <w:rsid w:val="00AE1D8B"/>
    <w:rsid w:val="00AE328B"/>
    <w:rsid w:val="00AE57C2"/>
    <w:rsid w:val="00AF00FB"/>
    <w:rsid w:val="00B01042"/>
    <w:rsid w:val="00B060FC"/>
    <w:rsid w:val="00B0670C"/>
    <w:rsid w:val="00B121F6"/>
    <w:rsid w:val="00B128A3"/>
    <w:rsid w:val="00B16361"/>
    <w:rsid w:val="00B16A73"/>
    <w:rsid w:val="00B21466"/>
    <w:rsid w:val="00B240B2"/>
    <w:rsid w:val="00B266DA"/>
    <w:rsid w:val="00B3167A"/>
    <w:rsid w:val="00B31FE3"/>
    <w:rsid w:val="00B364F6"/>
    <w:rsid w:val="00B405BE"/>
    <w:rsid w:val="00B4283E"/>
    <w:rsid w:val="00B43858"/>
    <w:rsid w:val="00B50969"/>
    <w:rsid w:val="00B5158E"/>
    <w:rsid w:val="00B53F3B"/>
    <w:rsid w:val="00B63004"/>
    <w:rsid w:val="00B630DC"/>
    <w:rsid w:val="00B65C76"/>
    <w:rsid w:val="00B7225F"/>
    <w:rsid w:val="00B72B73"/>
    <w:rsid w:val="00B752AE"/>
    <w:rsid w:val="00B75EE3"/>
    <w:rsid w:val="00B75FF0"/>
    <w:rsid w:val="00B763D6"/>
    <w:rsid w:val="00B813C6"/>
    <w:rsid w:val="00B819FC"/>
    <w:rsid w:val="00B82216"/>
    <w:rsid w:val="00B831B2"/>
    <w:rsid w:val="00B862E3"/>
    <w:rsid w:val="00B86D95"/>
    <w:rsid w:val="00B9013C"/>
    <w:rsid w:val="00B95929"/>
    <w:rsid w:val="00BA026D"/>
    <w:rsid w:val="00BA11ED"/>
    <w:rsid w:val="00BA2E73"/>
    <w:rsid w:val="00BA4296"/>
    <w:rsid w:val="00BA4D2F"/>
    <w:rsid w:val="00BB3083"/>
    <w:rsid w:val="00BB433C"/>
    <w:rsid w:val="00BB6201"/>
    <w:rsid w:val="00BB7429"/>
    <w:rsid w:val="00BC0431"/>
    <w:rsid w:val="00BC16DD"/>
    <w:rsid w:val="00BC3B92"/>
    <w:rsid w:val="00BC65E6"/>
    <w:rsid w:val="00BC66CF"/>
    <w:rsid w:val="00BC77AE"/>
    <w:rsid w:val="00BD0376"/>
    <w:rsid w:val="00BD0F95"/>
    <w:rsid w:val="00BD1287"/>
    <w:rsid w:val="00BD431A"/>
    <w:rsid w:val="00BD6052"/>
    <w:rsid w:val="00BD79A4"/>
    <w:rsid w:val="00BE0030"/>
    <w:rsid w:val="00BE2350"/>
    <w:rsid w:val="00BE2E09"/>
    <w:rsid w:val="00BE6EBC"/>
    <w:rsid w:val="00BE74FA"/>
    <w:rsid w:val="00BF4044"/>
    <w:rsid w:val="00BF5618"/>
    <w:rsid w:val="00BF6EE9"/>
    <w:rsid w:val="00C0119A"/>
    <w:rsid w:val="00C036B2"/>
    <w:rsid w:val="00C039E4"/>
    <w:rsid w:val="00C14FDB"/>
    <w:rsid w:val="00C21BD6"/>
    <w:rsid w:val="00C21C66"/>
    <w:rsid w:val="00C263B5"/>
    <w:rsid w:val="00C31E85"/>
    <w:rsid w:val="00C3262B"/>
    <w:rsid w:val="00C41301"/>
    <w:rsid w:val="00C44942"/>
    <w:rsid w:val="00C46200"/>
    <w:rsid w:val="00C47F0D"/>
    <w:rsid w:val="00C5013E"/>
    <w:rsid w:val="00C50953"/>
    <w:rsid w:val="00C52C4C"/>
    <w:rsid w:val="00C64319"/>
    <w:rsid w:val="00C7062D"/>
    <w:rsid w:val="00C71B8F"/>
    <w:rsid w:val="00C75C8B"/>
    <w:rsid w:val="00C82CC4"/>
    <w:rsid w:val="00C84D15"/>
    <w:rsid w:val="00C858CE"/>
    <w:rsid w:val="00C858D2"/>
    <w:rsid w:val="00C87CFF"/>
    <w:rsid w:val="00C9300F"/>
    <w:rsid w:val="00C94157"/>
    <w:rsid w:val="00C958BD"/>
    <w:rsid w:val="00CA04A5"/>
    <w:rsid w:val="00CA283F"/>
    <w:rsid w:val="00CA6A40"/>
    <w:rsid w:val="00CB12A1"/>
    <w:rsid w:val="00CB5977"/>
    <w:rsid w:val="00CB616D"/>
    <w:rsid w:val="00CC02BF"/>
    <w:rsid w:val="00CC2643"/>
    <w:rsid w:val="00CC2A9F"/>
    <w:rsid w:val="00CD0040"/>
    <w:rsid w:val="00CD0A7B"/>
    <w:rsid w:val="00CD425B"/>
    <w:rsid w:val="00CD6370"/>
    <w:rsid w:val="00CE0A1F"/>
    <w:rsid w:val="00CE1308"/>
    <w:rsid w:val="00CE49C0"/>
    <w:rsid w:val="00CE5CCC"/>
    <w:rsid w:val="00CE6942"/>
    <w:rsid w:val="00CF0351"/>
    <w:rsid w:val="00D041F1"/>
    <w:rsid w:val="00D05195"/>
    <w:rsid w:val="00D07FA3"/>
    <w:rsid w:val="00D13184"/>
    <w:rsid w:val="00D13FAD"/>
    <w:rsid w:val="00D14DF8"/>
    <w:rsid w:val="00D176F1"/>
    <w:rsid w:val="00D201F2"/>
    <w:rsid w:val="00D20CE0"/>
    <w:rsid w:val="00D21E58"/>
    <w:rsid w:val="00D22731"/>
    <w:rsid w:val="00D31C34"/>
    <w:rsid w:val="00D34965"/>
    <w:rsid w:val="00D35341"/>
    <w:rsid w:val="00D36CBE"/>
    <w:rsid w:val="00D36EBD"/>
    <w:rsid w:val="00D462FC"/>
    <w:rsid w:val="00D50582"/>
    <w:rsid w:val="00D5071E"/>
    <w:rsid w:val="00D52B97"/>
    <w:rsid w:val="00D56BC5"/>
    <w:rsid w:val="00D61530"/>
    <w:rsid w:val="00D6161A"/>
    <w:rsid w:val="00D61727"/>
    <w:rsid w:val="00D64756"/>
    <w:rsid w:val="00D65BB3"/>
    <w:rsid w:val="00D80B22"/>
    <w:rsid w:val="00D85487"/>
    <w:rsid w:val="00D85C46"/>
    <w:rsid w:val="00D87A73"/>
    <w:rsid w:val="00D87BAC"/>
    <w:rsid w:val="00D90664"/>
    <w:rsid w:val="00D92743"/>
    <w:rsid w:val="00D92912"/>
    <w:rsid w:val="00D92F8E"/>
    <w:rsid w:val="00D97E98"/>
    <w:rsid w:val="00DB350E"/>
    <w:rsid w:val="00DB44C5"/>
    <w:rsid w:val="00DB4E8B"/>
    <w:rsid w:val="00DB5452"/>
    <w:rsid w:val="00DB62AE"/>
    <w:rsid w:val="00DB64BD"/>
    <w:rsid w:val="00DB6E0A"/>
    <w:rsid w:val="00DC652E"/>
    <w:rsid w:val="00DC6C06"/>
    <w:rsid w:val="00DD14F0"/>
    <w:rsid w:val="00DD2937"/>
    <w:rsid w:val="00DD463B"/>
    <w:rsid w:val="00DD4B2A"/>
    <w:rsid w:val="00DE03F9"/>
    <w:rsid w:val="00DE201E"/>
    <w:rsid w:val="00DE2452"/>
    <w:rsid w:val="00DE31BA"/>
    <w:rsid w:val="00DE35EA"/>
    <w:rsid w:val="00DE7381"/>
    <w:rsid w:val="00DF25E6"/>
    <w:rsid w:val="00DF3A12"/>
    <w:rsid w:val="00DF71D5"/>
    <w:rsid w:val="00E0076F"/>
    <w:rsid w:val="00E030D1"/>
    <w:rsid w:val="00E06461"/>
    <w:rsid w:val="00E10B86"/>
    <w:rsid w:val="00E11B7D"/>
    <w:rsid w:val="00E12CB1"/>
    <w:rsid w:val="00E13902"/>
    <w:rsid w:val="00E149F7"/>
    <w:rsid w:val="00E14EF3"/>
    <w:rsid w:val="00E212AE"/>
    <w:rsid w:val="00E23E12"/>
    <w:rsid w:val="00E240F8"/>
    <w:rsid w:val="00E30B0B"/>
    <w:rsid w:val="00E435E7"/>
    <w:rsid w:val="00E55266"/>
    <w:rsid w:val="00E57182"/>
    <w:rsid w:val="00E57C37"/>
    <w:rsid w:val="00E57D67"/>
    <w:rsid w:val="00E60C29"/>
    <w:rsid w:val="00E70651"/>
    <w:rsid w:val="00E72874"/>
    <w:rsid w:val="00E76C1C"/>
    <w:rsid w:val="00E847EE"/>
    <w:rsid w:val="00E84962"/>
    <w:rsid w:val="00E851EA"/>
    <w:rsid w:val="00E9173C"/>
    <w:rsid w:val="00E94EC7"/>
    <w:rsid w:val="00E95363"/>
    <w:rsid w:val="00E95DC2"/>
    <w:rsid w:val="00EB05E0"/>
    <w:rsid w:val="00EB09FC"/>
    <w:rsid w:val="00EB2483"/>
    <w:rsid w:val="00EC4290"/>
    <w:rsid w:val="00EC657A"/>
    <w:rsid w:val="00ED1065"/>
    <w:rsid w:val="00ED2E25"/>
    <w:rsid w:val="00ED3CAA"/>
    <w:rsid w:val="00ED5F90"/>
    <w:rsid w:val="00ED6F3E"/>
    <w:rsid w:val="00EE1674"/>
    <w:rsid w:val="00EE38EA"/>
    <w:rsid w:val="00EE6A6F"/>
    <w:rsid w:val="00EF6A1A"/>
    <w:rsid w:val="00F02E57"/>
    <w:rsid w:val="00F04B3B"/>
    <w:rsid w:val="00F04EC9"/>
    <w:rsid w:val="00F05295"/>
    <w:rsid w:val="00F16203"/>
    <w:rsid w:val="00F23A81"/>
    <w:rsid w:val="00F31C57"/>
    <w:rsid w:val="00F33E68"/>
    <w:rsid w:val="00F4522D"/>
    <w:rsid w:val="00F46972"/>
    <w:rsid w:val="00F5270E"/>
    <w:rsid w:val="00F52A0F"/>
    <w:rsid w:val="00F533AE"/>
    <w:rsid w:val="00F57C50"/>
    <w:rsid w:val="00F626BB"/>
    <w:rsid w:val="00F63542"/>
    <w:rsid w:val="00F70C38"/>
    <w:rsid w:val="00F71115"/>
    <w:rsid w:val="00F74F2F"/>
    <w:rsid w:val="00F7517B"/>
    <w:rsid w:val="00F76037"/>
    <w:rsid w:val="00F81525"/>
    <w:rsid w:val="00F818FA"/>
    <w:rsid w:val="00F830FF"/>
    <w:rsid w:val="00F83258"/>
    <w:rsid w:val="00F84499"/>
    <w:rsid w:val="00F84FF7"/>
    <w:rsid w:val="00F91AEC"/>
    <w:rsid w:val="00F92555"/>
    <w:rsid w:val="00FA031B"/>
    <w:rsid w:val="00FA4CC2"/>
    <w:rsid w:val="00FA4DD1"/>
    <w:rsid w:val="00FA529D"/>
    <w:rsid w:val="00FA5DEE"/>
    <w:rsid w:val="00FB19DB"/>
    <w:rsid w:val="00FB4A36"/>
    <w:rsid w:val="00FB4E98"/>
    <w:rsid w:val="00FB7757"/>
    <w:rsid w:val="00FC00D4"/>
    <w:rsid w:val="00FC0BCE"/>
    <w:rsid w:val="00FC2930"/>
    <w:rsid w:val="00FC2CA5"/>
    <w:rsid w:val="00FC44E3"/>
    <w:rsid w:val="00FC5CA2"/>
    <w:rsid w:val="00FD0EE0"/>
    <w:rsid w:val="00FD117C"/>
    <w:rsid w:val="00FD433B"/>
    <w:rsid w:val="00FD5072"/>
    <w:rsid w:val="00FD6FB0"/>
    <w:rsid w:val="00FD7227"/>
    <w:rsid w:val="00FE06F5"/>
    <w:rsid w:val="00FE3423"/>
    <w:rsid w:val="00FE3925"/>
    <w:rsid w:val="00FE60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iPriority="99"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87819088">
      <w:bodyDiv w:val="1"/>
      <w:marLeft w:val="0"/>
      <w:marRight w:val="0"/>
      <w:marTop w:val="0"/>
      <w:marBottom w:val="0"/>
      <w:divBdr>
        <w:top w:val="none" w:sz="0" w:space="0" w:color="auto"/>
        <w:left w:val="none" w:sz="0" w:space="0" w:color="auto"/>
        <w:bottom w:val="none" w:sz="0" w:space="0" w:color="auto"/>
        <w:right w:val="none" w:sz="0" w:space="0" w:color="auto"/>
      </w:divBdr>
      <w:divsChild>
        <w:div w:id="1143426609">
          <w:marLeft w:val="0"/>
          <w:marRight w:val="-2765"/>
          <w:marTop w:val="0"/>
          <w:marBottom w:val="0"/>
          <w:divBdr>
            <w:top w:val="none" w:sz="0" w:space="0" w:color="auto"/>
            <w:left w:val="none" w:sz="0" w:space="0" w:color="auto"/>
            <w:bottom w:val="none" w:sz="0" w:space="0" w:color="auto"/>
            <w:right w:val="none" w:sz="0" w:space="0" w:color="auto"/>
          </w:divBdr>
          <w:divsChild>
            <w:div w:id="536508823">
              <w:marLeft w:val="230"/>
              <w:marRight w:val="3226"/>
              <w:marTop w:val="0"/>
              <w:marBottom w:val="415"/>
              <w:divBdr>
                <w:top w:val="none" w:sz="0" w:space="0" w:color="auto"/>
                <w:left w:val="none" w:sz="0" w:space="0" w:color="auto"/>
                <w:bottom w:val="none" w:sz="0" w:space="0" w:color="auto"/>
                <w:right w:val="none" w:sz="0" w:space="0" w:color="auto"/>
              </w:divBdr>
              <w:divsChild>
                <w:div w:id="1071731482">
                  <w:marLeft w:val="0"/>
                  <w:marRight w:val="0"/>
                  <w:marTop w:val="0"/>
                  <w:marBottom w:val="415"/>
                  <w:divBdr>
                    <w:top w:val="none" w:sz="0" w:space="0" w:color="auto"/>
                    <w:left w:val="none" w:sz="0" w:space="0" w:color="auto"/>
                    <w:bottom w:val="none" w:sz="0" w:space="0" w:color="auto"/>
                    <w:right w:val="none" w:sz="0" w:space="0" w:color="auto"/>
                  </w:divBdr>
                  <w:divsChild>
                    <w:div w:id="10555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82302">
          <w:marLeft w:val="0"/>
          <w:marRight w:val="104"/>
          <w:marTop w:val="0"/>
          <w:marBottom w:val="230"/>
          <w:divBdr>
            <w:top w:val="none" w:sz="0" w:space="0" w:color="auto"/>
            <w:left w:val="none" w:sz="0" w:space="0" w:color="auto"/>
            <w:bottom w:val="none" w:sz="0" w:space="0" w:color="auto"/>
            <w:right w:val="none" w:sz="0" w:space="0" w:color="auto"/>
          </w:divBdr>
          <w:divsChild>
            <w:div w:id="372732081">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90941434">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5728616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FBA6D-FC6F-4639-B4A9-B9C7AA85E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28</Pages>
  <Words>4331</Words>
  <Characters>24692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74</cp:revision>
  <cp:lastPrinted>2017-04-07T10:13:00Z</cp:lastPrinted>
  <dcterms:created xsi:type="dcterms:W3CDTF">2017-04-07T08:58:00Z</dcterms:created>
  <dcterms:modified xsi:type="dcterms:W3CDTF">2017-04-10T08:36:00Z</dcterms:modified>
</cp:coreProperties>
</file>