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6C4" w:rsidRPr="00B32D6C" w:rsidRDefault="005A76C4" w:rsidP="005A76C4">
      <w:pPr>
        <w:keepNext/>
        <w:widowControl w:val="0"/>
        <w:spacing w:after="0" w:line="240" w:lineRule="auto"/>
        <w:ind w:firstLine="0"/>
        <w:jc w:val="center"/>
        <w:outlineLvl w:val="0"/>
        <w:rPr>
          <w:rFonts w:ascii="Garamond" w:eastAsia="MS Mincho" w:hAnsi="Garamond" w:cs="CG Times"/>
          <w:b/>
          <w:bCs/>
          <w:caps/>
          <w:color w:val="000000"/>
          <w:spacing w:val="-4"/>
          <w:sz w:val="24"/>
          <w:lang w:val="sq-AL"/>
        </w:rPr>
      </w:pPr>
      <w:r w:rsidRPr="00B32D6C">
        <w:rPr>
          <w:rFonts w:ascii="Garamond" w:eastAsia="MS Mincho" w:hAnsi="Garamond" w:cs="CG Times"/>
          <w:b/>
          <w:bCs/>
          <w:caps/>
          <w:color w:val="000000"/>
          <w:spacing w:val="-4"/>
          <w:sz w:val="24"/>
          <w:lang w:val="sq-AL"/>
        </w:rPr>
        <w:t>UDHËZIM</w:t>
      </w:r>
    </w:p>
    <w:p w:rsidR="005A76C4" w:rsidRPr="00B32D6C" w:rsidRDefault="005A76C4" w:rsidP="005A76C4">
      <w:pPr>
        <w:keepNext/>
        <w:widowControl w:val="0"/>
        <w:spacing w:after="0" w:line="240" w:lineRule="auto"/>
        <w:ind w:firstLine="0"/>
        <w:jc w:val="center"/>
        <w:outlineLvl w:val="0"/>
        <w:rPr>
          <w:rFonts w:ascii="Garamond" w:eastAsia="MS Mincho" w:hAnsi="Garamond" w:cs="CG Times"/>
          <w:b/>
          <w:bCs/>
          <w:spacing w:val="-4"/>
          <w:sz w:val="24"/>
          <w:lang w:val="sq-AL"/>
        </w:rPr>
      </w:pPr>
      <w:r w:rsidRPr="00B32D6C">
        <w:rPr>
          <w:rFonts w:ascii="Garamond" w:eastAsia="MS Mincho" w:hAnsi="Garamond" w:cs="CG Times"/>
          <w:b/>
          <w:bCs/>
          <w:spacing w:val="-4"/>
          <w:sz w:val="24"/>
          <w:lang w:val="sq-AL"/>
        </w:rPr>
        <w:t>Nr. 14, datë 3.5.2017</w:t>
      </w:r>
    </w:p>
    <w:p w:rsidR="005A76C4" w:rsidRPr="00B32D6C" w:rsidRDefault="005A76C4" w:rsidP="00BF724D">
      <w:pPr>
        <w:pStyle w:val="Hapesira7"/>
        <w:rPr>
          <w:spacing w:val="-4"/>
          <w:lang w:val="sq-AL"/>
        </w:rPr>
      </w:pPr>
    </w:p>
    <w:p w:rsidR="005A76C4" w:rsidRPr="00B32D6C" w:rsidRDefault="005A76C4" w:rsidP="005A76C4">
      <w:pPr>
        <w:keepNext/>
        <w:widowControl w:val="0"/>
        <w:spacing w:after="0" w:line="240" w:lineRule="auto"/>
        <w:ind w:firstLine="0"/>
        <w:jc w:val="center"/>
        <w:outlineLvl w:val="1"/>
        <w:rPr>
          <w:rFonts w:ascii="Garamond" w:eastAsia="MS Mincho" w:hAnsi="Garamond" w:cs="CG Times"/>
          <w:b/>
          <w:bCs/>
          <w:caps/>
          <w:color w:val="FF0000"/>
          <w:spacing w:val="-4"/>
          <w:sz w:val="24"/>
          <w:lang w:val="sq-AL"/>
        </w:rPr>
      </w:pPr>
      <w:r w:rsidRPr="00B32D6C">
        <w:rPr>
          <w:rFonts w:ascii="Garamond" w:eastAsia="MS Mincho" w:hAnsi="Garamond" w:cs="CG Times"/>
          <w:b/>
          <w:bCs/>
          <w:caps/>
          <w:spacing w:val="-4"/>
          <w:sz w:val="24"/>
          <w:lang w:val="sq-AL"/>
        </w:rPr>
        <w:t>PËR  ZBATIMIN E LIGJIT Nr.33/2017 “PËR PAGESËN DHE FSHIRJEN/</w:t>
      </w:r>
      <w:r w:rsidR="00CC383A">
        <w:rPr>
          <w:rFonts w:ascii="Garamond" w:eastAsia="MS Mincho" w:hAnsi="Garamond" w:cs="CG Times"/>
          <w:b/>
          <w:bCs/>
          <w:caps/>
          <w:spacing w:val="-4"/>
          <w:sz w:val="24"/>
          <w:lang w:val="sq-AL"/>
        </w:rPr>
        <w:t xml:space="preserve"> </w:t>
      </w:r>
      <w:r w:rsidRPr="00B32D6C">
        <w:rPr>
          <w:rFonts w:ascii="Garamond" w:eastAsia="MS Mincho" w:hAnsi="Garamond" w:cs="CG Times"/>
          <w:b/>
          <w:bCs/>
          <w:caps/>
          <w:spacing w:val="-4"/>
          <w:sz w:val="24"/>
          <w:lang w:val="sq-AL"/>
        </w:rPr>
        <w:t>SHUARJEN E DETYRIMEVE TATIMORE, DETYRIMEVE TË PAGUESHME NË DOGANË, SI DHE PROCEDURËN</w:t>
      </w:r>
      <w:r w:rsidRPr="00B32D6C">
        <w:rPr>
          <w:rFonts w:ascii="Garamond" w:eastAsia="MS Mincho" w:hAnsi="Garamond" w:cs="CG Times"/>
          <w:b/>
          <w:bCs/>
          <w:caps/>
          <w:color w:val="FF0000"/>
          <w:spacing w:val="-4"/>
          <w:sz w:val="24"/>
          <w:lang w:val="sq-AL"/>
        </w:rPr>
        <w:t xml:space="preserve"> </w:t>
      </w:r>
      <w:r w:rsidRPr="00B32D6C">
        <w:rPr>
          <w:rFonts w:ascii="Garamond" w:eastAsia="MS Mincho" w:hAnsi="Garamond" w:cs="CG Times"/>
          <w:b/>
          <w:bCs/>
          <w:caps/>
          <w:spacing w:val="-4"/>
          <w:sz w:val="24"/>
          <w:lang w:val="sq-AL"/>
        </w:rPr>
        <w:t>E HEQJES NGA QARKULLIMI TË MJETEVE TË TRANSPORTIT PAS FSHIRJES/</w:t>
      </w:r>
      <w:r w:rsidR="006A7B80">
        <w:rPr>
          <w:rFonts w:ascii="Garamond" w:eastAsia="MS Mincho" w:hAnsi="Garamond" w:cs="CG Times"/>
          <w:b/>
          <w:bCs/>
          <w:caps/>
          <w:spacing w:val="-4"/>
          <w:sz w:val="24"/>
          <w:lang w:val="sq-AL"/>
        </w:rPr>
        <w:t xml:space="preserve"> </w:t>
      </w:r>
      <w:r w:rsidR="00B32D6C" w:rsidRPr="00B32D6C">
        <w:rPr>
          <w:rFonts w:ascii="Garamond" w:eastAsia="MS Mincho" w:hAnsi="Garamond" w:cs="CG Times"/>
          <w:b/>
          <w:bCs/>
          <w:caps/>
          <w:spacing w:val="-4"/>
          <w:sz w:val="24"/>
          <w:lang w:val="sq-AL"/>
        </w:rPr>
        <w:t>SHUARJES SË DETYRIMEVE TATIMORE</w:t>
      </w:r>
      <w:r w:rsidR="00B32D6C">
        <w:rPr>
          <w:rFonts w:ascii="Garamond" w:eastAsia="MS Mincho" w:hAnsi="Garamond" w:cs="CG Times"/>
          <w:b/>
          <w:bCs/>
          <w:caps/>
          <w:spacing w:val="-4"/>
          <w:sz w:val="24"/>
          <w:lang w:val="sq-AL"/>
        </w:rPr>
        <w:t>”</w:t>
      </w:r>
    </w:p>
    <w:p w:rsidR="005A76C4" w:rsidRPr="00B32D6C" w:rsidRDefault="005A76C4" w:rsidP="00BF724D">
      <w:pPr>
        <w:pStyle w:val="Hapesira7"/>
        <w:rPr>
          <w:spacing w:val="-4"/>
          <w:lang w:val="sq-AL"/>
        </w:rPr>
      </w:pP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Në mbështetje të nenit 102 pika 4 të Kushtetutës së Republikës së Shqipërisë, dhe të nenit 15 të ligjit nr.</w:t>
      </w:r>
      <w:r w:rsidR="00B32D6C">
        <w:rPr>
          <w:rFonts w:ascii="Garamond" w:eastAsia="MS Mincho" w:hAnsi="Garamond" w:cs="CG Times"/>
          <w:spacing w:val="-4"/>
          <w:sz w:val="24"/>
          <w:szCs w:val="24"/>
          <w:lang w:val="sq-AL"/>
        </w:rPr>
        <w:t xml:space="preserve"> </w:t>
      </w:r>
      <w:r w:rsidRPr="00B32D6C">
        <w:rPr>
          <w:rFonts w:ascii="Garamond" w:eastAsia="MS Mincho" w:hAnsi="Garamond" w:cs="CG Times"/>
          <w:spacing w:val="-4"/>
          <w:sz w:val="24"/>
          <w:szCs w:val="24"/>
          <w:lang w:val="sq-AL"/>
        </w:rPr>
        <w:t xml:space="preserve">33/2017 “Për pagesën dhe fshirjen e pjesshme të detyrimeve tatimore, doganore, si dhe procedura e heqjes nga qarkullimi të mjeteve të transportit pas fshirjes së detyrimeve tatimore”, Ministri i Financave </w:t>
      </w:r>
    </w:p>
    <w:p w:rsidR="005A76C4" w:rsidRPr="00B32D6C" w:rsidRDefault="005A76C4" w:rsidP="00BF724D">
      <w:pPr>
        <w:pStyle w:val="Hapesira7"/>
        <w:rPr>
          <w:spacing w:val="-4"/>
          <w:lang w:val="sq-AL"/>
        </w:rPr>
      </w:pPr>
    </w:p>
    <w:p w:rsidR="005A76C4" w:rsidRPr="00B32D6C" w:rsidRDefault="005A76C4" w:rsidP="005A76C4">
      <w:pPr>
        <w:keepNext/>
        <w:widowControl w:val="0"/>
        <w:spacing w:after="0" w:line="240" w:lineRule="auto"/>
        <w:ind w:firstLine="0"/>
        <w:jc w:val="center"/>
        <w:outlineLvl w:val="1"/>
        <w:rPr>
          <w:rFonts w:ascii="Garamond" w:eastAsia="MS Mincho" w:hAnsi="Garamond" w:cs="CG Times"/>
          <w:bCs/>
          <w:caps/>
          <w:spacing w:val="-4"/>
          <w:sz w:val="24"/>
          <w:lang w:val="sq-AL"/>
        </w:rPr>
      </w:pPr>
      <w:r w:rsidRPr="00B32D6C">
        <w:rPr>
          <w:rFonts w:ascii="Garamond" w:eastAsia="MS Mincho" w:hAnsi="Garamond" w:cs="CG Times"/>
          <w:bCs/>
          <w:caps/>
          <w:spacing w:val="-4"/>
          <w:sz w:val="24"/>
          <w:lang w:val="sq-AL"/>
        </w:rPr>
        <w:t>UDHËZON:</w:t>
      </w:r>
    </w:p>
    <w:p w:rsidR="005A76C4" w:rsidRPr="00B32D6C" w:rsidRDefault="005A76C4" w:rsidP="00BF724D">
      <w:pPr>
        <w:pStyle w:val="Hapesira7"/>
        <w:rPr>
          <w:spacing w:val="-4"/>
          <w:lang w:val="sq-AL"/>
        </w:rPr>
      </w:pPr>
    </w:p>
    <w:p w:rsidR="005A76C4" w:rsidRPr="00B32D6C" w:rsidRDefault="005A76C4" w:rsidP="005A76C4">
      <w:pPr>
        <w:widowControl w:val="0"/>
        <w:spacing w:after="0" w:line="240" w:lineRule="auto"/>
        <w:rPr>
          <w:rFonts w:ascii="Garamond" w:eastAsia="MS Mincho" w:hAnsi="Garamond" w:cs="CG Times"/>
          <w:spacing w:val="-4"/>
          <w:sz w:val="24"/>
          <w:lang w:val="sq-AL"/>
        </w:rPr>
      </w:pPr>
      <w:r w:rsidRPr="00B32D6C">
        <w:rPr>
          <w:rFonts w:ascii="Garamond" w:eastAsia="MS Mincho" w:hAnsi="Garamond" w:cs="CG Times"/>
          <w:spacing w:val="-4"/>
          <w:sz w:val="24"/>
          <w:lang w:val="sq-AL"/>
        </w:rPr>
        <w:t>I. OBJEKTI I UDHËZIMIT</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 xml:space="preserve">Ky </w:t>
      </w:r>
      <w:r w:rsidR="00B32D6C">
        <w:rPr>
          <w:rFonts w:ascii="Garamond" w:eastAsia="MS Mincho" w:hAnsi="Garamond" w:cs="CG Times"/>
          <w:spacing w:val="-4"/>
          <w:sz w:val="24"/>
          <w:szCs w:val="24"/>
          <w:lang w:val="sq-AL"/>
        </w:rPr>
        <w:t>u</w:t>
      </w:r>
      <w:r w:rsidRPr="00B32D6C">
        <w:rPr>
          <w:rFonts w:ascii="Garamond" w:eastAsia="MS Mincho" w:hAnsi="Garamond" w:cs="CG Times"/>
          <w:spacing w:val="-4"/>
          <w:sz w:val="24"/>
          <w:szCs w:val="24"/>
          <w:lang w:val="sq-AL"/>
        </w:rPr>
        <w:t xml:space="preserve">dhëzim ka për qëllim të përcaktojë procedurën e zbatimit të </w:t>
      </w:r>
      <w:r w:rsidR="00B32D6C">
        <w:rPr>
          <w:rFonts w:ascii="Garamond" w:eastAsia="MS Mincho" w:hAnsi="Garamond" w:cs="CG Times"/>
          <w:spacing w:val="-4"/>
          <w:sz w:val="24"/>
          <w:szCs w:val="24"/>
          <w:lang w:val="sq-AL"/>
        </w:rPr>
        <w:t>l</w:t>
      </w:r>
      <w:r w:rsidRPr="00B32D6C">
        <w:rPr>
          <w:rFonts w:ascii="Garamond" w:eastAsia="MS Mincho" w:hAnsi="Garamond" w:cs="CG Times"/>
          <w:spacing w:val="-4"/>
          <w:sz w:val="24"/>
          <w:szCs w:val="24"/>
          <w:lang w:val="sq-AL"/>
        </w:rPr>
        <w:t>igjit nr.33/2017 datë “Për pagesën dhe fshirjen e pjesshme të detyrimeve tatimore, doganore, si dhe procedura e heqjes nga qarkullimi të mjeteve të transportit pas fshirjes së detyrimeve tatimore”,  më poshtë referuar si “ligji”.</w:t>
      </w:r>
    </w:p>
    <w:p w:rsidR="005A76C4" w:rsidRPr="00B32D6C" w:rsidRDefault="005A76C4" w:rsidP="005A76C4">
      <w:pPr>
        <w:widowControl w:val="0"/>
        <w:spacing w:after="0" w:line="240" w:lineRule="auto"/>
        <w:rPr>
          <w:rFonts w:ascii="Garamond" w:eastAsia="MS Mincho" w:hAnsi="Garamond" w:cs="CG Times"/>
          <w:spacing w:val="-4"/>
          <w:sz w:val="24"/>
          <w:lang w:val="sq-AL"/>
        </w:rPr>
      </w:pPr>
      <w:r w:rsidRPr="00B32D6C">
        <w:rPr>
          <w:rFonts w:ascii="Garamond" w:eastAsia="MS Mincho" w:hAnsi="Garamond" w:cs="CG Times"/>
          <w:spacing w:val="-4"/>
          <w:sz w:val="24"/>
          <w:lang w:val="sq-AL"/>
        </w:rPr>
        <w:t>II. SUBJEKTET PËRFITUESE.</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Në zbatim të nenit 3, të ligjit, subjektet që do të përfitojnë të drejtën për pagesën dhe fshirjen e pjesshme të detyrimeve tatimore, janë si më poshtë:</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a) Subjektet e regjistruar në regjistrin aktiv, pasiv ose të çregjistruar, për detyrime tatimore ndaj administratës tatimore qendrore dhe vendore, sipas nenit 5, 6, 7 dhe 11 të ligjit;</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b) Subjektet debitorë ndaj administratës doganore për detyrime sipas neneve 9, 10 dhe 11 të ligjit;</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c) Subjektet pronarë të mjeteve të transportit, siç përcaktohet në nenin 12 të ligjit.</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I</w:t>
      </w:r>
      <w:r w:rsidR="00B32D6C">
        <w:rPr>
          <w:rFonts w:ascii="Garamond" w:eastAsia="MS Mincho" w:hAnsi="Garamond" w:cs="CG Times"/>
          <w:spacing w:val="-4"/>
          <w:sz w:val="24"/>
          <w:szCs w:val="24"/>
          <w:lang w:val="sq-AL"/>
        </w:rPr>
        <w:t>II. SUBJEKTET QË NUK PËRFITOJNË</w:t>
      </w:r>
    </w:p>
    <w:p w:rsidR="00EA39BB" w:rsidRPr="00CC383A" w:rsidRDefault="005A76C4" w:rsidP="00CC383A">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pacing w:val="-4"/>
          <w:sz w:val="24"/>
          <w:szCs w:val="24"/>
          <w:lang w:val="sq-AL"/>
        </w:rPr>
        <w:t>1. Në zbatim të nenit 4 të ligjit, nga fshirja/shuarja e detyrimeve nuk përfitojnë subjektet që kanë detyrime tatimore/doganore, të cilët janë dënuar me vendim gjyqësor të formës së prerë për vepra penale në fushën</w:t>
      </w:r>
      <w:r w:rsidRPr="00B32D6C">
        <w:rPr>
          <w:rFonts w:ascii="Garamond" w:eastAsia="MS Mincho" w:hAnsi="Garamond" w:cs="CG Times"/>
          <w:sz w:val="24"/>
          <w:szCs w:val="24"/>
          <w:lang w:val="sq-AL"/>
        </w:rPr>
        <w:t xml:space="preserve"> tatimore dhe/ose doganore, në kuptim të legjislacionit të fushës.</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 xml:space="preserve">2. Organi </w:t>
      </w:r>
      <w:r w:rsidR="00B32D6C" w:rsidRPr="00B32D6C">
        <w:rPr>
          <w:rFonts w:ascii="Garamond" w:eastAsia="MS Mincho" w:hAnsi="Garamond" w:cs="CG Times"/>
          <w:spacing w:val="-4"/>
          <w:sz w:val="24"/>
          <w:szCs w:val="24"/>
          <w:lang w:val="sq-AL"/>
        </w:rPr>
        <w:t>tatimor qendror apo vendor dhe organi doganor brend</w:t>
      </w:r>
      <w:r w:rsidRPr="00B32D6C">
        <w:rPr>
          <w:rFonts w:ascii="Garamond" w:eastAsia="MS Mincho" w:hAnsi="Garamond" w:cs="CG Times"/>
          <w:spacing w:val="-4"/>
          <w:sz w:val="24"/>
          <w:szCs w:val="24"/>
          <w:lang w:val="sq-AL"/>
        </w:rPr>
        <w:t xml:space="preserve">a 30 (tridhjetë) ditëve nga </w:t>
      </w:r>
      <w:r w:rsidRPr="00B32D6C">
        <w:rPr>
          <w:rFonts w:ascii="Garamond" w:eastAsia="MS Mincho" w:hAnsi="Garamond" w:cs="CG Times"/>
          <w:spacing w:val="-4"/>
          <w:sz w:val="24"/>
          <w:szCs w:val="24"/>
          <w:lang w:val="sq-AL"/>
        </w:rPr>
        <w:lastRenderedPageBreak/>
        <w:t xml:space="preserve">data e hyrjes në fuqi e këtij udhëzimi, duhet të përgatisë listën e tatimpaguesve që nuk përfitojnë nga fshirja/shuarja e detyrimeve. Kjo listë përditësohet çdo muaj. </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3. Listat e detajuara dhe të përditësuara do të shërbejnë për njoftim zyrtar të tatimpaguesve që përjashtohen nga zbatimi i ligjit.</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4. Njoftimi zyrtar i tatimpaguesve të cilët përjashtohen nga zbatimi i ligjit, do të bëhet në faqen zyrtare të organit tatimor qendror/</w:t>
      </w:r>
      <w:r w:rsidR="00B32D6C">
        <w:rPr>
          <w:rFonts w:ascii="Garamond" w:eastAsia="MS Mincho" w:hAnsi="Garamond" w:cs="CG Times"/>
          <w:spacing w:val="-4"/>
          <w:sz w:val="24"/>
          <w:szCs w:val="24"/>
          <w:lang w:val="sq-AL"/>
        </w:rPr>
        <w:t xml:space="preserve"> </w:t>
      </w:r>
      <w:r w:rsidRPr="00B32D6C">
        <w:rPr>
          <w:rFonts w:ascii="Garamond" w:eastAsia="MS Mincho" w:hAnsi="Garamond" w:cs="CG Times"/>
          <w:spacing w:val="-4"/>
          <w:sz w:val="24"/>
          <w:szCs w:val="24"/>
          <w:lang w:val="sq-AL"/>
        </w:rPr>
        <w:t>vendor/doganor brenda 45 ditëve nga data e hyrjes në fuqi e këtij udhëzimi. Ky njoftim përditësohet çdo muaj sipas vendimeve të gjyqësore të formës së prerë për veprat penale në fushën tatimore dhe/ose doganore të marra pas këtij afati.</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IV. FSH</w:t>
      </w:r>
      <w:r w:rsidR="00B32D6C">
        <w:rPr>
          <w:rFonts w:ascii="Garamond" w:eastAsia="MS Mincho" w:hAnsi="Garamond" w:cs="CG Times"/>
          <w:spacing w:val="-4"/>
          <w:sz w:val="24"/>
          <w:szCs w:val="24"/>
          <w:lang w:val="sq-AL"/>
        </w:rPr>
        <w:t>IRJA E DETYRIMEVE TATIMORE</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 xml:space="preserve">1. Fshihen/shuhen automatikisht detyrimet tatimore të papaguara sipas përcaktimit në pikën 1 të nenit 2 të ligjit, që i përkasin periudhave tatimore </w:t>
      </w:r>
      <w:r w:rsidR="00B32D6C">
        <w:rPr>
          <w:rFonts w:ascii="Garamond" w:eastAsia="MS Mincho" w:hAnsi="Garamond" w:cs="CG Times"/>
          <w:spacing w:val="-4"/>
          <w:sz w:val="24"/>
          <w:szCs w:val="24"/>
          <w:lang w:val="sq-AL"/>
        </w:rPr>
        <w:t>d</w:t>
      </w:r>
      <w:r w:rsidRPr="00B32D6C">
        <w:rPr>
          <w:rFonts w:ascii="Garamond" w:eastAsia="MS Mincho" w:hAnsi="Garamond" w:cs="CG Times"/>
          <w:spacing w:val="-4"/>
          <w:sz w:val="24"/>
          <w:szCs w:val="24"/>
          <w:lang w:val="sq-AL"/>
        </w:rPr>
        <w:t xml:space="preserve">hjetor 2010 e më parë, dhe që rezultojnë të regjistruara në llogarinë e subjektit, përveç kontributit të sigurimeve shoqërore dhe shëndetësore. Këtu përfshihet çdo detyrim tatimor i regjistruar në sistemin informatik ose jashtë sistemit, por që është i regjistruar në kontabilitetin e </w:t>
      </w:r>
      <w:r w:rsidR="00B32D6C" w:rsidRPr="00B32D6C">
        <w:rPr>
          <w:rFonts w:ascii="Garamond" w:eastAsia="MS Mincho" w:hAnsi="Garamond" w:cs="CG Times"/>
          <w:spacing w:val="-4"/>
          <w:sz w:val="24"/>
          <w:szCs w:val="24"/>
          <w:lang w:val="sq-AL"/>
        </w:rPr>
        <w:t>drejtorive rajonale tatimore</w:t>
      </w:r>
      <w:r w:rsidRPr="00B32D6C">
        <w:rPr>
          <w:rFonts w:ascii="Garamond" w:eastAsia="MS Mincho" w:hAnsi="Garamond" w:cs="CG Times"/>
          <w:spacing w:val="-4"/>
          <w:sz w:val="24"/>
          <w:szCs w:val="24"/>
          <w:lang w:val="sq-AL"/>
        </w:rPr>
        <w:t>.</w:t>
      </w:r>
    </w:p>
    <w:p w:rsidR="005A76C4" w:rsidRPr="00B32D6C" w:rsidRDefault="00EA39BB"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1.1</w:t>
      </w:r>
      <w:r w:rsidR="005A76C4" w:rsidRPr="00B32D6C">
        <w:rPr>
          <w:rFonts w:ascii="Garamond" w:eastAsia="MS Mincho" w:hAnsi="Garamond" w:cs="CG Times"/>
          <w:spacing w:val="-4"/>
          <w:sz w:val="24"/>
          <w:szCs w:val="24"/>
          <w:lang w:val="sq-AL"/>
        </w:rPr>
        <w:t xml:space="preserve"> Fshihen/shuhen detyrimet e akcizës të administruara nga ana </w:t>
      </w:r>
      <w:r w:rsidR="00B32D6C" w:rsidRPr="00B32D6C">
        <w:rPr>
          <w:rFonts w:ascii="Garamond" w:eastAsia="MS Mincho" w:hAnsi="Garamond" w:cs="CG Times"/>
          <w:spacing w:val="-4"/>
          <w:sz w:val="24"/>
          <w:szCs w:val="24"/>
          <w:lang w:val="sq-AL"/>
        </w:rPr>
        <w:t xml:space="preserve">e organit tatimor </w:t>
      </w:r>
      <w:r w:rsidR="005A76C4" w:rsidRPr="00B32D6C">
        <w:rPr>
          <w:rFonts w:ascii="Garamond" w:eastAsia="MS Mincho" w:hAnsi="Garamond" w:cs="CG Times"/>
          <w:spacing w:val="-4"/>
          <w:sz w:val="24"/>
          <w:szCs w:val="24"/>
          <w:lang w:val="sq-AL"/>
        </w:rPr>
        <w:t>që i përkasin periudhave deri në 31 dhjetor 2010.</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 xml:space="preserve">2. Fshihen/shuhen detyrimet e papaguara të përcaktuara sipas ligjit nr. 9632/2006 “Për </w:t>
      </w:r>
      <w:r w:rsidR="00B32D6C" w:rsidRPr="00B32D6C">
        <w:rPr>
          <w:rFonts w:ascii="Garamond" w:eastAsia="MS Mincho" w:hAnsi="Garamond" w:cs="CG Times"/>
          <w:spacing w:val="-4"/>
          <w:sz w:val="24"/>
          <w:szCs w:val="24"/>
          <w:lang w:val="sq-AL"/>
        </w:rPr>
        <w:t>taksat vendore</w:t>
      </w:r>
      <w:r w:rsidRPr="00B32D6C">
        <w:rPr>
          <w:rFonts w:ascii="Garamond" w:eastAsia="MS Mincho" w:hAnsi="Garamond" w:cs="CG Times"/>
          <w:spacing w:val="-4"/>
          <w:sz w:val="24"/>
          <w:szCs w:val="24"/>
          <w:lang w:val="sq-AL"/>
        </w:rPr>
        <w:t xml:space="preserve">” i ndryshuar, që u përkasin periudhave tatimore </w:t>
      </w:r>
      <w:r w:rsidR="00B32D6C">
        <w:rPr>
          <w:rFonts w:ascii="Garamond" w:eastAsia="MS Mincho" w:hAnsi="Garamond" w:cs="CG Times"/>
          <w:spacing w:val="-4"/>
          <w:sz w:val="24"/>
          <w:szCs w:val="24"/>
          <w:lang w:val="sq-AL"/>
        </w:rPr>
        <w:t>d</w:t>
      </w:r>
      <w:r w:rsidRPr="00B32D6C">
        <w:rPr>
          <w:rFonts w:ascii="Garamond" w:eastAsia="MS Mincho" w:hAnsi="Garamond" w:cs="CG Times"/>
          <w:spacing w:val="-4"/>
          <w:sz w:val="24"/>
          <w:szCs w:val="24"/>
          <w:lang w:val="sq-AL"/>
        </w:rPr>
        <w:t>hjetor 2010 e më parë sipas regjistrimeve të pushtetit vendor.</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 xml:space="preserve">3. Fshihen/shuhen automatikisht dënimet administrative (gjobat) dhe kamatëvonesat për sigurimet shoqërore dhe shëndetësore, që i përkasin periudhave tatimore </w:t>
      </w:r>
      <w:r w:rsidR="00B32D6C">
        <w:rPr>
          <w:rFonts w:ascii="Garamond" w:eastAsia="MS Mincho" w:hAnsi="Garamond" w:cs="CG Times"/>
          <w:spacing w:val="-4"/>
          <w:sz w:val="24"/>
          <w:szCs w:val="24"/>
          <w:lang w:val="sq-AL"/>
        </w:rPr>
        <w:t>d</w:t>
      </w:r>
      <w:r w:rsidRPr="00B32D6C">
        <w:rPr>
          <w:rFonts w:ascii="Garamond" w:eastAsia="MS Mincho" w:hAnsi="Garamond" w:cs="CG Times"/>
          <w:spacing w:val="-4"/>
          <w:sz w:val="24"/>
          <w:szCs w:val="24"/>
          <w:lang w:val="sq-AL"/>
        </w:rPr>
        <w:t>hjetor 2010 e më parë, që rezultojnë të regjistruara në llogarinë e subjektit.</w:t>
      </w:r>
    </w:p>
    <w:p w:rsidR="00EB5908" w:rsidRDefault="005A76C4" w:rsidP="00CC383A">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pacing w:val="-4"/>
          <w:sz w:val="24"/>
          <w:szCs w:val="24"/>
          <w:lang w:val="sq-AL"/>
        </w:rPr>
        <w:t>4. Për rastet kur data e njoftim vlerësimit apo akt konstatimit mban datën 31.12.2010 dhe më parë, ndërsa data e kontabilizimit është bërë pas kësaj date, fshirja/shuarja bëhet manualisht nga</w:t>
      </w:r>
      <w:r w:rsidRPr="00B32D6C">
        <w:rPr>
          <w:rFonts w:ascii="Garamond" w:eastAsia="MS Mincho" w:hAnsi="Garamond" w:cs="CG Times"/>
          <w:sz w:val="24"/>
          <w:szCs w:val="24"/>
          <w:lang w:val="sq-AL"/>
        </w:rPr>
        <w:t xml:space="preserve"> strukturat përkatëse. </w:t>
      </w:r>
    </w:p>
    <w:p w:rsidR="00CC383A" w:rsidRDefault="00CC383A" w:rsidP="00CC383A">
      <w:pPr>
        <w:widowControl w:val="0"/>
        <w:spacing w:after="0" w:line="240" w:lineRule="auto"/>
        <w:rPr>
          <w:rFonts w:ascii="Garamond" w:eastAsia="MS Mincho" w:hAnsi="Garamond" w:cs="CG Times"/>
          <w:sz w:val="24"/>
          <w:szCs w:val="24"/>
          <w:lang w:val="sq-AL"/>
        </w:rPr>
      </w:pPr>
    </w:p>
    <w:p w:rsidR="00CC383A" w:rsidRDefault="00CC383A" w:rsidP="00CC383A">
      <w:pPr>
        <w:widowControl w:val="0"/>
        <w:spacing w:after="0" w:line="240" w:lineRule="auto"/>
        <w:rPr>
          <w:rFonts w:ascii="Garamond" w:eastAsia="MS Mincho" w:hAnsi="Garamond" w:cs="CG Times"/>
          <w:sz w:val="24"/>
          <w:szCs w:val="24"/>
          <w:lang w:val="sq-AL"/>
        </w:rPr>
      </w:pPr>
    </w:p>
    <w:p w:rsidR="00CC383A" w:rsidRDefault="00CC383A" w:rsidP="00CC383A">
      <w:pPr>
        <w:widowControl w:val="0"/>
        <w:spacing w:after="0" w:line="240" w:lineRule="auto"/>
        <w:rPr>
          <w:rFonts w:ascii="Garamond" w:eastAsia="MS Mincho" w:hAnsi="Garamond" w:cs="CG Times"/>
          <w:sz w:val="24"/>
          <w:szCs w:val="24"/>
          <w:lang w:val="sq-AL"/>
        </w:rPr>
      </w:pPr>
    </w:p>
    <w:p w:rsidR="00CC383A" w:rsidRDefault="00CC383A" w:rsidP="00CC383A">
      <w:pPr>
        <w:widowControl w:val="0"/>
        <w:spacing w:after="0" w:line="240" w:lineRule="auto"/>
        <w:rPr>
          <w:rFonts w:ascii="Garamond" w:eastAsia="MS Mincho" w:hAnsi="Garamond" w:cs="CG Times"/>
          <w:sz w:val="24"/>
          <w:szCs w:val="24"/>
          <w:lang w:val="sq-AL"/>
        </w:rPr>
      </w:pPr>
    </w:p>
    <w:p w:rsidR="00CC383A" w:rsidRPr="00EB5908" w:rsidRDefault="00CC383A" w:rsidP="00CC383A">
      <w:pPr>
        <w:widowControl w:val="0"/>
        <w:spacing w:after="0" w:line="240" w:lineRule="auto"/>
        <w:rPr>
          <w:rFonts w:ascii="Garamond" w:eastAsia="MS Mincho" w:hAnsi="Garamond" w:cs="CG Times"/>
          <w:sz w:val="24"/>
          <w:szCs w:val="24"/>
          <w:lang w:val="sq-AL"/>
        </w:rPr>
      </w:pP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pacing w:val="1"/>
          <w:sz w:val="24"/>
          <w:szCs w:val="24"/>
          <w:lang w:val="sq-AL"/>
        </w:rPr>
        <w:lastRenderedPageBreak/>
        <w:t>V. FSHIRJA/SHUARJA PJESORE E DETYRI</w:t>
      </w:r>
      <w:r w:rsidR="00EA39BB" w:rsidRPr="00B32D6C">
        <w:rPr>
          <w:rFonts w:ascii="Garamond" w:eastAsia="MS Mincho" w:hAnsi="Garamond" w:cs="CG Times"/>
          <w:spacing w:val="1"/>
          <w:sz w:val="24"/>
          <w:szCs w:val="24"/>
          <w:lang w:val="sq-AL"/>
        </w:rPr>
        <w:t xml:space="preserve">MEVE TATIMORE ME KUSHT  PAGIMIN </w:t>
      </w:r>
      <w:r w:rsidRPr="00B32D6C">
        <w:rPr>
          <w:rFonts w:ascii="Garamond" w:eastAsia="MS Mincho" w:hAnsi="Garamond" w:cs="CG Times"/>
          <w:spacing w:val="1"/>
          <w:sz w:val="24"/>
          <w:szCs w:val="24"/>
          <w:lang w:val="sq-AL"/>
        </w:rPr>
        <w:t>E TATIMIT/TAKSËS/TARIFËS</w:t>
      </w:r>
      <w:r w:rsidR="00EA39BB" w:rsidRPr="00B32D6C">
        <w:rPr>
          <w:rFonts w:ascii="Garamond" w:eastAsia="MS Mincho" w:hAnsi="Garamond" w:cs="CG Times"/>
          <w:spacing w:val="1"/>
          <w:sz w:val="24"/>
          <w:szCs w:val="24"/>
          <w:lang w:val="sq-AL"/>
        </w:rPr>
        <w:t xml:space="preserve"> </w:t>
      </w:r>
      <w:r w:rsidR="00B32D6C">
        <w:rPr>
          <w:rFonts w:ascii="Garamond" w:eastAsia="MS Mincho" w:hAnsi="Garamond" w:cs="CG Times"/>
          <w:spacing w:val="1"/>
          <w:sz w:val="24"/>
          <w:szCs w:val="24"/>
          <w:lang w:val="sq-AL"/>
        </w:rPr>
        <w:t>/KONTRIBUTIT</w:t>
      </w:r>
    </w:p>
    <w:p w:rsidR="005A76C4" w:rsidRPr="00B32D6C" w:rsidRDefault="005A76C4" w:rsidP="005A76C4">
      <w:pPr>
        <w:widowControl w:val="0"/>
        <w:spacing w:after="0" w:line="240" w:lineRule="auto"/>
        <w:rPr>
          <w:rFonts w:ascii="Garamond" w:eastAsia="MS Mincho" w:hAnsi="Garamond" w:cs="CG Times"/>
          <w:spacing w:val="1"/>
          <w:sz w:val="24"/>
          <w:szCs w:val="24"/>
          <w:lang w:val="sq-AL"/>
        </w:rPr>
      </w:pPr>
      <w:r w:rsidRPr="00B32D6C">
        <w:rPr>
          <w:rFonts w:ascii="Garamond" w:eastAsia="MS Mincho" w:hAnsi="Garamond" w:cs="CG Times"/>
          <w:spacing w:val="1"/>
          <w:sz w:val="24"/>
          <w:szCs w:val="24"/>
          <w:lang w:val="sq-AL"/>
        </w:rPr>
        <w:t>1. Fshihen/shuhen gjobat dhe kamatëvonesat që rezultojnë të papaguara në datën e hyrjes në fuqi të këtij ligji, të regjistruara në llogarinë e subjektit, me kushtin që deri më 31.12.2017, të paguhet i plotë tatimi/taksa/tarifa/kontributi, për:</w:t>
      </w:r>
    </w:p>
    <w:p w:rsidR="005A76C4" w:rsidRPr="00B32D6C" w:rsidRDefault="005A76C4" w:rsidP="005A76C4">
      <w:pPr>
        <w:widowControl w:val="0"/>
        <w:spacing w:after="0" w:line="240" w:lineRule="auto"/>
        <w:rPr>
          <w:rFonts w:ascii="Garamond" w:eastAsia="MS Mincho" w:hAnsi="Garamond" w:cs="CG Times"/>
          <w:spacing w:val="1"/>
          <w:sz w:val="24"/>
          <w:szCs w:val="24"/>
          <w:lang w:val="sq-AL"/>
        </w:rPr>
      </w:pPr>
      <w:r w:rsidRPr="00B32D6C">
        <w:rPr>
          <w:rFonts w:ascii="Garamond" w:eastAsia="MS Mincho" w:hAnsi="Garamond" w:cs="CG Times"/>
          <w:spacing w:val="1"/>
          <w:sz w:val="24"/>
          <w:szCs w:val="24"/>
          <w:lang w:val="sq-AL"/>
        </w:rPr>
        <w:t xml:space="preserve">a) detyrimet tatimore, që i përkasin periudhave tatimore </w:t>
      </w:r>
      <w:r w:rsidR="00B32D6C" w:rsidRPr="00B32D6C">
        <w:rPr>
          <w:rFonts w:ascii="Garamond" w:eastAsia="MS Mincho" w:hAnsi="Garamond" w:cs="CG Times"/>
          <w:spacing w:val="1"/>
          <w:sz w:val="24"/>
          <w:szCs w:val="24"/>
          <w:lang w:val="sq-AL"/>
        </w:rPr>
        <w:t xml:space="preserve">janar 2011 deri dhjetor </w:t>
      </w:r>
      <w:r w:rsidRPr="00B32D6C">
        <w:rPr>
          <w:rFonts w:ascii="Garamond" w:eastAsia="MS Mincho" w:hAnsi="Garamond" w:cs="CG Times"/>
          <w:spacing w:val="1"/>
          <w:sz w:val="24"/>
          <w:szCs w:val="24"/>
          <w:lang w:val="sq-AL"/>
        </w:rPr>
        <w:t>2014, duke u aplikuar sipas llojit të tatimit;</w:t>
      </w:r>
    </w:p>
    <w:p w:rsidR="005A76C4" w:rsidRPr="00B32D6C" w:rsidRDefault="005A76C4" w:rsidP="005A76C4">
      <w:pPr>
        <w:widowControl w:val="0"/>
        <w:spacing w:after="0" w:line="240" w:lineRule="auto"/>
        <w:rPr>
          <w:rFonts w:ascii="Garamond" w:eastAsia="MS Mincho" w:hAnsi="Garamond" w:cs="CG Times"/>
          <w:spacing w:val="1"/>
          <w:sz w:val="24"/>
          <w:szCs w:val="24"/>
          <w:lang w:val="sq-AL"/>
        </w:rPr>
      </w:pPr>
      <w:r w:rsidRPr="00B32D6C">
        <w:rPr>
          <w:rFonts w:ascii="Garamond" w:eastAsia="MS Mincho" w:hAnsi="Garamond" w:cs="CG Times"/>
          <w:spacing w:val="1"/>
          <w:sz w:val="24"/>
          <w:szCs w:val="24"/>
          <w:lang w:val="sq-AL"/>
        </w:rPr>
        <w:t>b) kontributet e sigurimeve shoqërore dhe shëndet</w:t>
      </w:r>
      <w:r w:rsidR="00B32D6C">
        <w:rPr>
          <w:rFonts w:ascii="Garamond" w:eastAsia="MS Mincho" w:hAnsi="Garamond" w:cs="CG Times"/>
          <w:spacing w:val="1"/>
          <w:sz w:val="24"/>
          <w:szCs w:val="24"/>
          <w:lang w:val="sq-AL"/>
        </w:rPr>
        <w:t>ë</w:t>
      </w:r>
      <w:r w:rsidRPr="00B32D6C">
        <w:rPr>
          <w:rFonts w:ascii="Garamond" w:eastAsia="MS Mincho" w:hAnsi="Garamond" w:cs="CG Times"/>
          <w:spacing w:val="1"/>
          <w:sz w:val="24"/>
          <w:szCs w:val="24"/>
          <w:lang w:val="sq-AL"/>
        </w:rPr>
        <w:t xml:space="preserve">sore që i përkasin periudhave tatimore  </w:t>
      </w:r>
      <w:r w:rsidR="00B32D6C" w:rsidRPr="00B32D6C">
        <w:rPr>
          <w:rFonts w:ascii="Garamond" w:eastAsia="MS Mincho" w:hAnsi="Garamond" w:cs="CG Times"/>
          <w:spacing w:val="1"/>
          <w:sz w:val="24"/>
          <w:szCs w:val="24"/>
          <w:lang w:val="sq-AL"/>
        </w:rPr>
        <w:t xml:space="preserve">janar 2011 deri dhjetor </w:t>
      </w:r>
      <w:r w:rsidRPr="00B32D6C">
        <w:rPr>
          <w:rFonts w:ascii="Garamond" w:eastAsia="MS Mincho" w:hAnsi="Garamond" w:cs="CG Times"/>
          <w:spacing w:val="1"/>
          <w:sz w:val="24"/>
          <w:szCs w:val="24"/>
          <w:lang w:val="sq-AL"/>
        </w:rPr>
        <w:t>2014;</w:t>
      </w:r>
    </w:p>
    <w:p w:rsidR="005A76C4" w:rsidRPr="00B32D6C" w:rsidRDefault="005A76C4" w:rsidP="005A76C4">
      <w:pPr>
        <w:widowControl w:val="0"/>
        <w:spacing w:after="0" w:line="240" w:lineRule="auto"/>
        <w:rPr>
          <w:rFonts w:ascii="Garamond" w:eastAsia="MS Mincho" w:hAnsi="Garamond" w:cs="CG Times"/>
          <w:spacing w:val="1"/>
          <w:sz w:val="24"/>
          <w:szCs w:val="24"/>
          <w:lang w:val="sq-AL"/>
        </w:rPr>
      </w:pPr>
      <w:r w:rsidRPr="00B32D6C">
        <w:rPr>
          <w:rFonts w:ascii="Garamond" w:eastAsia="MS Mincho" w:hAnsi="Garamond" w:cs="CG Times"/>
          <w:spacing w:val="1"/>
          <w:sz w:val="24"/>
          <w:szCs w:val="24"/>
          <w:lang w:val="sq-AL"/>
        </w:rPr>
        <w:t xml:space="preserve">c) taksat/tarifat vendore të papaguara, që u përkasin periudhave tatimore </w:t>
      </w:r>
      <w:r w:rsidR="00B32D6C" w:rsidRPr="00B32D6C">
        <w:rPr>
          <w:rFonts w:ascii="Garamond" w:eastAsia="MS Mincho" w:hAnsi="Garamond" w:cs="CG Times"/>
          <w:spacing w:val="1"/>
          <w:sz w:val="24"/>
          <w:szCs w:val="24"/>
          <w:lang w:val="sq-AL"/>
        </w:rPr>
        <w:t xml:space="preserve">janar 2011 deri dhjetor 2014; </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 xml:space="preserve">2. Ky përcaktim zbatohet edhe në rastin kur tatimi/taksa/tarifa/kontributi është paguar përpara hyrjes në fuqi të ligjit. Nëse subjekti për një periudhë të caktuar nuk ka tatim për të paguar për periudhat tatimore sipas llojit të tatimit që i përkasin periudhave </w:t>
      </w:r>
      <w:r w:rsidR="00B32D6C" w:rsidRPr="00B32D6C">
        <w:rPr>
          <w:rFonts w:ascii="Garamond" w:eastAsia="MS Mincho" w:hAnsi="Garamond" w:cs="CG Times"/>
          <w:spacing w:val="-4"/>
          <w:sz w:val="24"/>
          <w:szCs w:val="24"/>
          <w:lang w:val="sq-AL"/>
        </w:rPr>
        <w:t xml:space="preserve">janar 2011 deri në dhjetor </w:t>
      </w:r>
      <w:r w:rsidRPr="00B32D6C">
        <w:rPr>
          <w:rFonts w:ascii="Garamond" w:eastAsia="MS Mincho" w:hAnsi="Garamond" w:cs="CG Times"/>
          <w:spacing w:val="-4"/>
          <w:sz w:val="24"/>
          <w:szCs w:val="24"/>
          <w:lang w:val="sq-AL"/>
        </w:rPr>
        <w:t>2014, duke qenë se e ka paguar më parë ose tatimi ka qenë zero, atëherë atij i aplikohet fshirja/shuarja e kamatëvonesave dhe gjobave sipas përcaktimeve në nenin 6 të ligjit dhe kësaj pike të udhëzimit.</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 xml:space="preserve">3. Për rastet kur data e njoftim vlerësimit apo akt konstatimi mban datën 31.12.2014 dhe më parë, ndërsa data e kontabilizimit është bërë pas kësaj date, fshirja/shuarja bëhet manualisht nga strukturat përkatëse. </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4. Brenda 30 (tridhjetë) ditëve nga data e hyrjes në fuqi të ligjit, Drejtoria e Përgjithshme e Tatimeve do të dërgojë zyrtarisht pranë Drejtorisë së Përgjithshme të Doganave detyrimet e tatimpaguesve për akcizë/gjobë/</w:t>
      </w:r>
      <w:r w:rsidR="00024CCC" w:rsidRPr="00B32D6C">
        <w:rPr>
          <w:rFonts w:ascii="Garamond" w:eastAsia="MS Mincho" w:hAnsi="Garamond" w:cs="CG Times"/>
          <w:spacing w:val="-4"/>
          <w:sz w:val="24"/>
          <w:szCs w:val="24"/>
          <w:lang w:val="sq-AL"/>
        </w:rPr>
        <w:t xml:space="preserve"> </w:t>
      </w:r>
      <w:r w:rsidRPr="00B32D6C">
        <w:rPr>
          <w:rFonts w:ascii="Garamond" w:eastAsia="MS Mincho" w:hAnsi="Garamond" w:cs="CG Times"/>
          <w:spacing w:val="-4"/>
          <w:sz w:val="24"/>
          <w:szCs w:val="24"/>
          <w:lang w:val="sq-AL"/>
        </w:rPr>
        <w:t>kamat</w:t>
      </w:r>
      <w:r w:rsidR="00B32D6C">
        <w:rPr>
          <w:rFonts w:ascii="Garamond" w:eastAsia="MS Mincho" w:hAnsi="Garamond" w:cs="CG Times"/>
          <w:spacing w:val="-4"/>
          <w:sz w:val="24"/>
          <w:szCs w:val="24"/>
          <w:lang w:val="sq-AL"/>
        </w:rPr>
        <w:t>ë</w:t>
      </w:r>
      <w:r w:rsidRPr="00B32D6C">
        <w:rPr>
          <w:rFonts w:ascii="Garamond" w:eastAsia="MS Mincho" w:hAnsi="Garamond" w:cs="CG Times"/>
          <w:spacing w:val="-4"/>
          <w:sz w:val="24"/>
          <w:szCs w:val="24"/>
          <w:lang w:val="sq-AL"/>
        </w:rPr>
        <w:t xml:space="preserve">vonesë e dënim administrativ për periudhën </w:t>
      </w:r>
      <w:r w:rsidR="00B32D6C" w:rsidRPr="00B32D6C">
        <w:rPr>
          <w:rFonts w:ascii="Garamond" w:eastAsia="MS Mincho" w:hAnsi="Garamond" w:cs="CG Times"/>
          <w:spacing w:val="-4"/>
          <w:sz w:val="24"/>
          <w:szCs w:val="24"/>
          <w:lang w:val="sq-AL"/>
        </w:rPr>
        <w:t>tatimore janar 2011 deri dhjetor 2014 sipas periudhav</w:t>
      </w:r>
      <w:r w:rsidRPr="00B32D6C">
        <w:rPr>
          <w:rFonts w:ascii="Garamond" w:eastAsia="MS Mincho" w:hAnsi="Garamond" w:cs="CG Times"/>
          <w:spacing w:val="-4"/>
          <w:sz w:val="24"/>
          <w:szCs w:val="24"/>
          <w:lang w:val="sq-AL"/>
        </w:rPr>
        <w:t>e që i përkasin. Drejtoria e Përgjithshme e Doganave për këtë tatim do të zbatojë procedurën e fshirjes/shuarjes pjesore të detyrimeve të akcizës, në zbatim të dispozitave të nenit 6 të ligjit.</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VI. FSHIRJA/SHUARJA E DETYRIMEVE TATIMORE TË TJERA.</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Janë gjithashtu objekt i fshirjes/shuarjes sipas ligjit, detyrimet tatimore të mëposhtme, pavarësisht periudhës tatimore që i përkasin:</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lastRenderedPageBreak/>
        <w:t>1. Fshihen/shuhen automatikisht detyrimet tatimore përfshirë tatimin/kontributin</w:t>
      </w:r>
      <w:r w:rsidR="00024CCC" w:rsidRPr="00B32D6C">
        <w:rPr>
          <w:rFonts w:ascii="Garamond" w:eastAsia="MS Mincho" w:hAnsi="Garamond" w:cs="CG Times"/>
          <w:sz w:val="24"/>
          <w:szCs w:val="24"/>
          <w:lang w:val="sq-AL"/>
        </w:rPr>
        <w:t xml:space="preserve"> </w:t>
      </w:r>
      <w:r w:rsidRPr="00B32D6C">
        <w:rPr>
          <w:rFonts w:ascii="Garamond" w:eastAsia="MS Mincho" w:hAnsi="Garamond" w:cs="CG Times"/>
          <w:sz w:val="24"/>
          <w:szCs w:val="24"/>
          <w:lang w:val="sq-AL"/>
        </w:rPr>
        <w:t>/</w:t>
      </w:r>
      <w:r w:rsidR="00B32D6C">
        <w:rPr>
          <w:rFonts w:ascii="Garamond" w:eastAsia="MS Mincho" w:hAnsi="Garamond" w:cs="CG Times"/>
          <w:sz w:val="24"/>
          <w:szCs w:val="24"/>
          <w:lang w:val="sq-AL"/>
        </w:rPr>
        <w:t xml:space="preserve"> </w:t>
      </w:r>
      <w:r w:rsidRPr="00B32D6C">
        <w:rPr>
          <w:rFonts w:ascii="Garamond" w:eastAsia="MS Mincho" w:hAnsi="Garamond" w:cs="CG Times"/>
          <w:sz w:val="24"/>
          <w:szCs w:val="24"/>
          <w:lang w:val="sq-AL"/>
        </w:rPr>
        <w:t>taksën/</w:t>
      </w:r>
      <w:r w:rsidR="00B32D6C">
        <w:rPr>
          <w:rFonts w:ascii="Garamond" w:eastAsia="MS Mincho" w:hAnsi="Garamond" w:cs="CG Times"/>
          <w:sz w:val="24"/>
          <w:szCs w:val="24"/>
          <w:lang w:val="sq-AL"/>
        </w:rPr>
        <w:t xml:space="preserve"> </w:t>
      </w:r>
      <w:r w:rsidRPr="00B32D6C">
        <w:rPr>
          <w:rFonts w:ascii="Garamond" w:eastAsia="MS Mincho" w:hAnsi="Garamond" w:cs="CG Times"/>
          <w:sz w:val="24"/>
          <w:szCs w:val="24"/>
          <w:lang w:val="sq-AL"/>
        </w:rPr>
        <w:t>tarifën, kamatëvonesën dhe dënimet administrative për subjektet persona fizikë ose juridike, të cilët rezultojnë të çregjistruar në QKB, me vendim gjykate, ose që janë të çregjistruar në administratën tatimore deri në datën e hyrjes në fuqi të ligjit.</w:t>
      </w:r>
    </w:p>
    <w:p w:rsidR="005A76C4" w:rsidRPr="00B32D6C" w:rsidRDefault="00EB5908"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1.1</w:t>
      </w:r>
      <w:r w:rsidR="005A76C4" w:rsidRPr="00B32D6C">
        <w:rPr>
          <w:rFonts w:ascii="Garamond" w:eastAsia="MS Mincho" w:hAnsi="Garamond" w:cs="CG Times"/>
          <w:sz w:val="24"/>
          <w:szCs w:val="24"/>
          <w:lang w:val="sq-AL"/>
        </w:rPr>
        <w:t xml:space="preserve"> Organi </w:t>
      </w:r>
      <w:r w:rsidR="00B32D6C">
        <w:rPr>
          <w:rFonts w:ascii="Garamond" w:eastAsia="MS Mincho" w:hAnsi="Garamond" w:cs="CG Times"/>
          <w:sz w:val="24"/>
          <w:szCs w:val="24"/>
          <w:lang w:val="sq-AL"/>
        </w:rPr>
        <w:t>t</w:t>
      </w:r>
      <w:r w:rsidR="005A76C4" w:rsidRPr="00B32D6C">
        <w:rPr>
          <w:rFonts w:ascii="Garamond" w:eastAsia="MS Mincho" w:hAnsi="Garamond" w:cs="CG Times"/>
          <w:sz w:val="24"/>
          <w:szCs w:val="24"/>
          <w:lang w:val="sq-AL"/>
        </w:rPr>
        <w:t>atimor qendror/vendor përgatit listën e subjekteve sipas përcaktimeve të mësipërme, brenda 30 (tridhjetë) ditëve nga data e hyrjes në fuqi të udhëzimit.</w:t>
      </w:r>
    </w:p>
    <w:p w:rsidR="005A76C4" w:rsidRPr="00B32D6C" w:rsidRDefault="00EB5908"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1.2</w:t>
      </w:r>
      <w:r w:rsidR="005A76C4" w:rsidRPr="00B32D6C">
        <w:rPr>
          <w:rFonts w:ascii="Garamond" w:eastAsia="MS Mincho" w:hAnsi="Garamond" w:cs="CG Times"/>
          <w:sz w:val="24"/>
          <w:szCs w:val="24"/>
          <w:lang w:val="sq-AL"/>
        </w:rPr>
        <w:t xml:space="preserve"> Tatimpaguesit përfitues të ligjit sipas listës së përgatitur, pas kryerjes së fshirjes së detyrimeve nga sistemi, në mënyrë automatike do të çregjistrohen nga sistemi me datën efektive të çregjistrimit sipas listës pa qenë e nevojshme dorëzimi i deklaratave dhe listëpagesave të padorëzuara.</w:t>
      </w:r>
    </w:p>
    <w:p w:rsidR="005A76C4" w:rsidRPr="00B32D6C" w:rsidRDefault="00EB5908"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1.3</w:t>
      </w:r>
      <w:r w:rsidR="005A76C4" w:rsidRPr="00B32D6C">
        <w:rPr>
          <w:rFonts w:ascii="Garamond" w:eastAsia="MS Mincho" w:hAnsi="Garamond" w:cs="CG Times"/>
          <w:sz w:val="24"/>
          <w:szCs w:val="24"/>
          <w:lang w:val="sq-AL"/>
        </w:rPr>
        <w:t xml:space="preserve"> Për detyrimet vendore, organet e pushtetit vendor marrin masat për fshirjen e detyrimeve nga </w:t>
      </w:r>
      <w:r w:rsidR="00B32D6C">
        <w:rPr>
          <w:rFonts w:ascii="Garamond" w:eastAsia="MS Mincho" w:hAnsi="Garamond" w:cs="CG Times"/>
          <w:sz w:val="24"/>
          <w:szCs w:val="24"/>
          <w:lang w:val="sq-AL"/>
        </w:rPr>
        <w:t>regji</w:t>
      </w:r>
      <w:r w:rsidR="00B32D6C" w:rsidRPr="00B32D6C">
        <w:rPr>
          <w:rFonts w:ascii="Garamond" w:eastAsia="MS Mincho" w:hAnsi="Garamond" w:cs="CG Times"/>
          <w:sz w:val="24"/>
          <w:szCs w:val="24"/>
          <w:lang w:val="sq-AL"/>
        </w:rPr>
        <w:t>strat</w:t>
      </w:r>
      <w:r w:rsidR="005A76C4" w:rsidRPr="00B32D6C">
        <w:rPr>
          <w:rFonts w:ascii="Garamond" w:eastAsia="MS Mincho" w:hAnsi="Garamond" w:cs="CG Times"/>
          <w:sz w:val="24"/>
          <w:szCs w:val="24"/>
          <w:lang w:val="sq-AL"/>
        </w:rPr>
        <w:t xml:space="preserve"> përkatës.</w:t>
      </w:r>
    </w:p>
    <w:p w:rsidR="005A76C4" w:rsidRPr="00B32D6C" w:rsidRDefault="00EB5908"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1.4</w:t>
      </w:r>
      <w:r w:rsidR="005A76C4" w:rsidRPr="00B32D6C">
        <w:rPr>
          <w:rFonts w:ascii="Garamond" w:eastAsia="MS Mincho" w:hAnsi="Garamond" w:cs="CG Times"/>
          <w:sz w:val="24"/>
          <w:szCs w:val="24"/>
          <w:lang w:val="sq-AL"/>
        </w:rPr>
        <w:t xml:space="preserve"> Tatimpaguesit të cilët rezultojnë të çregjistruar në QKB, me vendim gjykate, ose që janë të çregjistruar në administratën tatimore deri në datën e hyrjes në fuqi të këtij ligji dhe që nuk kanë detyrime tatimore te papaguara, në mënyrë automatike do të çregjistrohen nga sistemi me datën efektive të çregjistrimit sipas listës pa qenë e nevojshme dorëzimi i deklaratave dhe listëpagesave të padorëzuara.</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2. Në zbatim të nenit 7 të ligjit, fshihen/</w:t>
      </w:r>
      <w:r w:rsidR="00B32D6C">
        <w:rPr>
          <w:rFonts w:ascii="Garamond" w:eastAsia="MS Mincho" w:hAnsi="Garamond" w:cs="CG Times"/>
          <w:sz w:val="24"/>
          <w:szCs w:val="24"/>
          <w:lang w:val="sq-AL"/>
        </w:rPr>
        <w:t xml:space="preserve"> </w:t>
      </w:r>
      <w:r w:rsidRPr="00B32D6C">
        <w:rPr>
          <w:rFonts w:ascii="Garamond" w:eastAsia="MS Mincho" w:hAnsi="Garamond" w:cs="CG Times"/>
          <w:sz w:val="24"/>
          <w:szCs w:val="24"/>
          <w:lang w:val="sq-AL"/>
        </w:rPr>
        <w:t xml:space="preserve">shuhen në mënyrë automatike dënimet administrative (gjobat) tatimore të llogaritura automatikisht nga sistemi për deklarim të vonuar sipas nenit 113 të ligjit nr. 9920, datë 19.08.2008 “Për procedurat tatimore në Republikën e Shqipërisë”, </w:t>
      </w:r>
      <w:r w:rsidR="00B32D6C">
        <w:rPr>
          <w:rFonts w:ascii="Garamond" w:eastAsia="MS Mincho" w:hAnsi="Garamond" w:cs="CG Times"/>
          <w:sz w:val="24"/>
          <w:szCs w:val="24"/>
          <w:lang w:val="sq-AL"/>
        </w:rPr>
        <w:t>të</w:t>
      </w:r>
      <w:r w:rsidRPr="00B32D6C">
        <w:rPr>
          <w:rFonts w:ascii="Garamond" w:eastAsia="MS Mincho" w:hAnsi="Garamond" w:cs="CG Times"/>
          <w:sz w:val="24"/>
          <w:szCs w:val="24"/>
          <w:lang w:val="sq-AL"/>
        </w:rPr>
        <w:t xml:space="preserve"> ndryshuar, deri më 31.12.2016, përfshirë edhe dënimet që lidhen me afatin e deklarimit të të punësuarve pavarësisht periudhës tatimore që i përkasin. </w:t>
      </w:r>
    </w:p>
    <w:p w:rsidR="00024CCC" w:rsidRPr="00B32D6C" w:rsidRDefault="005A76C4" w:rsidP="00B32D6C">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3. Fshihen/shuhen automatikisht dënimet administrative (gjobat) për dorëzim të vonuar të vendimit për destinimin e rezultatit dhe dorëzim me vonesë të pasqyrave financiare të aplikuara sipas </w:t>
      </w:r>
      <w:r w:rsidR="00B32D6C">
        <w:rPr>
          <w:rFonts w:ascii="Garamond" w:eastAsia="MS Mincho" w:hAnsi="Garamond" w:cs="CG Times"/>
          <w:sz w:val="24"/>
          <w:szCs w:val="24"/>
          <w:lang w:val="sq-AL"/>
        </w:rPr>
        <w:t>l</w:t>
      </w:r>
      <w:r w:rsidRPr="00B32D6C">
        <w:rPr>
          <w:rFonts w:ascii="Garamond" w:eastAsia="MS Mincho" w:hAnsi="Garamond" w:cs="CG Times"/>
          <w:sz w:val="24"/>
          <w:szCs w:val="24"/>
          <w:lang w:val="sq-AL"/>
        </w:rPr>
        <w:t xml:space="preserve">igjit “Për tatimin mbi të ardhurat”, </w:t>
      </w:r>
      <w:r w:rsidR="00B32D6C">
        <w:rPr>
          <w:rFonts w:ascii="Garamond" w:eastAsia="MS Mincho" w:hAnsi="Garamond" w:cs="CG Times"/>
          <w:sz w:val="24"/>
          <w:szCs w:val="24"/>
          <w:lang w:val="sq-AL"/>
        </w:rPr>
        <w:t>të ndryshuar,</w:t>
      </w:r>
      <w:r w:rsidRPr="00B32D6C">
        <w:rPr>
          <w:rFonts w:ascii="Garamond" w:eastAsia="MS Mincho" w:hAnsi="Garamond" w:cs="CG Times"/>
          <w:sz w:val="24"/>
          <w:szCs w:val="24"/>
          <w:lang w:val="sq-AL"/>
        </w:rPr>
        <w:t xml:space="preserve"> të llogaritura deri në datën 31.12.2016 pavarësisht periudhës tatimore që i përkasin.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4. Fshihen/shuhen automatikisht dënimet administrative (gjobat) për mosdeklarim në afat, </w:t>
      </w:r>
      <w:r w:rsidRPr="00B32D6C">
        <w:rPr>
          <w:rFonts w:ascii="Garamond" w:eastAsia="MS Mincho" w:hAnsi="Garamond" w:cs="CG Times"/>
          <w:sz w:val="24"/>
          <w:szCs w:val="24"/>
          <w:lang w:val="sq-AL"/>
        </w:rPr>
        <w:lastRenderedPageBreak/>
        <w:t>për deklarata të padorëzuara, me kusht që çdo deklaratë e padorëzuar të dorëzohet deri në datën 30.06.2017 pavarësisht periudhës tatimore që i përkasin.</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5. Fshihen/shuhen automatikisht dënimet administrative (gjobat) për shoqëritë e autorizuara, të parashikuara në nenin 123 të </w:t>
      </w:r>
      <w:r w:rsidR="00B32D6C" w:rsidRPr="00B32D6C">
        <w:rPr>
          <w:rFonts w:ascii="Garamond" w:eastAsia="MS Mincho" w:hAnsi="Garamond" w:cs="CG Times"/>
          <w:sz w:val="24"/>
          <w:szCs w:val="24"/>
          <w:lang w:val="sq-AL"/>
        </w:rPr>
        <w:t>ligjit nr. 992</w:t>
      </w:r>
      <w:r w:rsidRPr="00B32D6C">
        <w:rPr>
          <w:rFonts w:ascii="Garamond" w:eastAsia="MS Mincho" w:hAnsi="Garamond" w:cs="CG Times"/>
          <w:sz w:val="24"/>
          <w:szCs w:val="24"/>
          <w:lang w:val="sq-AL"/>
        </w:rPr>
        <w:t>0, datë 19.08.2008 “Për procedurat tatimore në Republikën e Shqipërisë”</w:t>
      </w:r>
      <w:r w:rsidR="00B32D6C">
        <w:rPr>
          <w:rFonts w:ascii="Garamond" w:eastAsia="MS Mincho" w:hAnsi="Garamond" w:cs="CG Times"/>
          <w:sz w:val="24"/>
          <w:szCs w:val="24"/>
          <w:lang w:val="sq-AL"/>
        </w:rPr>
        <w:t>,</w:t>
      </w:r>
      <w:r w:rsidRPr="00B32D6C">
        <w:rPr>
          <w:rFonts w:ascii="Garamond" w:eastAsia="MS Mincho" w:hAnsi="Garamond" w:cs="CG Times"/>
          <w:sz w:val="24"/>
          <w:szCs w:val="24"/>
          <w:lang w:val="sq-AL"/>
        </w:rPr>
        <w:t xml:space="preserve"> </w:t>
      </w:r>
      <w:r w:rsidR="00B32D6C">
        <w:rPr>
          <w:rFonts w:ascii="Garamond" w:eastAsia="MS Mincho" w:hAnsi="Garamond" w:cs="CG Times"/>
          <w:sz w:val="24"/>
          <w:szCs w:val="24"/>
          <w:lang w:val="sq-AL"/>
        </w:rPr>
        <w:t>të</w:t>
      </w:r>
      <w:r w:rsidRPr="00B32D6C">
        <w:rPr>
          <w:rFonts w:ascii="Garamond" w:eastAsia="MS Mincho" w:hAnsi="Garamond" w:cs="CG Times"/>
          <w:sz w:val="24"/>
          <w:szCs w:val="24"/>
          <w:lang w:val="sq-AL"/>
        </w:rPr>
        <w:t xml:space="preserve"> ndryshuar, të evidentuara në llogarinë e subjektit nëpërmjet akt konstatimit deri më datën 31.12.2016 pavarësisht periudhës tatimore që i përkasin.</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6. Fshihen/shuhen automatikisht dënimet administrative (gjobat) si rezultat i aplikimit të dispozitave të ligjit nr.99/2015 “Për disa shtesa dhe ndryshime në ligjin “Për procedurat tatimore në Republikën e Shqipërisë”, të shfuqizuara nga Gjykata Kushtetuese pavarësisht periudhës tatimore që i përkasin.</w:t>
      </w:r>
    </w:p>
    <w:p w:rsidR="005A76C4" w:rsidRPr="00B32D6C" w:rsidRDefault="00EB5908"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 xml:space="preserve">7. </w:t>
      </w:r>
      <w:r w:rsidR="005A76C4" w:rsidRPr="00B32D6C">
        <w:rPr>
          <w:rFonts w:ascii="Garamond" w:eastAsia="MS Mincho" w:hAnsi="Garamond" w:cs="CG Times"/>
          <w:sz w:val="24"/>
          <w:szCs w:val="24"/>
          <w:lang w:val="sq-AL"/>
        </w:rPr>
        <w:t>Përveç sa parashikohet në nenin 5, fshihen/shuhen detyrimet tatimore të papaguara sipas përcaktimit në pikën 1 të nenit 2 të këtij ligji, me përjashtim të kontributeve të sigurimeve shoqërore dhe shëndetësore si dhe të detyrimeve  të vet</w:t>
      </w:r>
      <w:r w:rsidR="00B32D6C">
        <w:rPr>
          <w:rFonts w:ascii="Garamond" w:eastAsia="MS Mincho" w:hAnsi="Garamond" w:cs="CG Times"/>
          <w:sz w:val="24"/>
          <w:szCs w:val="24"/>
          <w:lang w:val="sq-AL"/>
        </w:rPr>
        <w:t>ë</w:t>
      </w:r>
      <w:r w:rsidR="005A76C4" w:rsidRPr="00B32D6C">
        <w:rPr>
          <w:rFonts w:ascii="Garamond" w:eastAsia="MS Mincho" w:hAnsi="Garamond" w:cs="CG Times"/>
          <w:sz w:val="24"/>
          <w:szCs w:val="24"/>
          <w:lang w:val="sq-AL"/>
        </w:rPr>
        <w:t>deklaruara dhe të papaguara, të  shoqërive që operojnë në sektorin elektro</w:t>
      </w:r>
      <w:r w:rsidR="00B32D6C">
        <w:rPr>
          <w:rFonts w:ascii="Garamond" w:eastAsia="MS Mincho" w:hAnsi="Garamond" w:cs="CG Times"/>
          <w:sz w:val="24"/>
          <w:szCs w:val="24"/>
          <w:lang w:val="sq-AL"/>
        </w:rPr>
        <w:t>-</w:t>
      </w:r>
      <w:r w:rsidR="005A76C4" w:rsidRPr="00B32D6C">
        <w:rPr>
          <w:rFonts w:ascii="Garamond" w:eastAsia="MS Mincho" w:hAnsi="Garamond" w:cs="CG Times"/>
          <w:sz w:val="24"/>
          <w:szCs w:val="24"/>
          <w:lang w:val="sq-AL"/>
        </w:rPr>
        <w:t>energjitik dhe janë 100 % me kapital shtetëror, që i përkasin periudhave tatimore  nga 1.1.2011 deri 31.12 2013.</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Gjobat dhe kamatëvonesat për kontributet e sigurimeve dhe detyrimet e vetëdeklaruara për këto periudha, fshihen/shuhen, me kusht që brenda datës 31.12.2017 të paguhet i plotë tatimi/taksa/tarifa/kontributi.</w:t>
      </w:r>
    </w:p>
    <w:p w:rsidR="005A76C4" w:rsidRPr="00B32D6C" w:rsidRDefault="00EB5908"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 xml:space="preserve">7.1 </w:t>
      </w:r>
      <w:r w:rsidR="005A76C4" w:rsidRPr="00B32D6C">
        <w:rPr>
          <w:rFonts w:ascii="Garamond" w:eastAsia="MS Mincho" w:hAnsi="Garamond" w:cs="CG Times"/>
          <w:sz w:val="24"/>
          <w:szCs w:val="24"/>
          <w:lang w:val="sq-AL"/>
        </w:rPr>
        <w:t xml:space="preserve">Për detyrimet e këtyre shoqërive për periudhën </w:t>
      </w:r>
      <w:r w:rsidR="00B32D6C" w:rsidRPr="00B32D6C">
        <w:rPr>
          <w:rFonts w:ascii="Garamond" w:eastAsia="MS Mincho" w:hAnsi="Garamond" w:cs="CG Times"/>
          <w:sz w:val="24"/>
          <w:szCs w:val="24"/>
          <w:lang w:val="sq-AL"/>
        </w:rPr>
        <w:t xml:space="preserve">janar deri dhjetor </w:t>
      </w:r>
      <w:r w:rsidR="005A76C4" w:rsidRPr="00B32D6C">
        <w:rPr>
          <w:rFonts w:ascii="Garamond" w:eastAsia="MS Mincho" w:hAnsi="Garamond" w:cs="CG Times"/>
          <w:sz w:val="24"/>
          <w:szCs w:val="24"/>
          <w:lang w:val="sq-AL"/>
        </w:rPr>
        <w:t>2014, fshihen/shuhen</w:t>
      </w:r>
      <w:r w:rsidR="00B32D6C">
        <w:rPr>
          <w:rFonts w:ascii="Garamond" w:eastAsia="MS Mincho" w:hAnsi="Garamond" w:cs="CG Times"/>
          <w:sz w:val="24"/>
          <w:szCs w:val="24"/>
          <w:lang w:val="sq-AL"/>
        </w:rPr>
        <w:t xml:space="preserve"> </w:t>
      </w:r>
      <w:r w:rsidR="005A76C4" w:rsidRPr="00B32D6C">
        <w:rPr>
          <w:rFonts w:ascii="Garamond" w:eastAsia="MS Mincho" w:hAnsi="Garamond" w:cs="CG Times"/>
          <w:sz w:val="24"/>
          <w:szCs w:val="24"/>
          <w:lang w:val="sq-AL"/>
        </w:rPr>
        <w:t>gjobat dhe kamatëvonesat që rezultojnë të papaguara në datën e hyrjes në fuqi të këtij ligji, me kushtin që brenda datës 31.12.2017, të paguhet i plotë tatimi/taksa/</w:t>
      </w:r>
      <w:r w:rsidR="00B32D6C">
        <w:rPr>
          <w:rFonts w:ascii="Garamond" w:eastAsia="MS Mincho" w:hAnsi="Garamond" w:cs="CG Times"/>
          <w:sz w:val="24"/>
          <w:szCs w:val="24"/>
          <w:lang w:val="sq-AL"/>
        </w:rPr>
        <w:t xml:space="preserve"> </w:t>
      </w:r>
      <w:r w:rsidR="005A76C4" w:rsidRPr="00B32D6C">
        <w:rPr>
          <w:rFonts w:ascii="Garamond" w:eastAsia="MS Mincho" w:hAnsi="Garamond" w:cs="CG Times"/>
          <w:sz w:val="24"/>
          <w:szCs w:val="24"/>
          <w:lang w:val="sq-AL"/>
        </w:rPr>
        <w:t>tarifa/kontributi.</w:t>
      </w:r>
    </w:p>
    <w:p w:rsidR="005A76C4" w:rsidRPr="00B32D6C" w:rsidRDefault="00EB5908"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7.2</w:t>
      </w:r>
      <w:r w:rsidR="005A76C4" w:rsidRPr="00B32D6C">
        <w:rPr>
          <w:rFonts w:ascii="Garamond" w:eastAsia="MS Mincho" w:hAnsi="Garamond" w:cs="CG Times"/>
          <w:sz w:val="24"/>
          <w:szCs w:val="24"/>
          <w:lang w:val="sq-AL"/>
        </w:rPr>
        <w:t xml:space="preserve"> Në zbatim të referimeve të mësipërme, ngarkohet </w:t>
      </w:r>
      <w:r w:rsidR="00B32D6C" w:rsidRPr="00B32D6C">
        <w:rPr>
          <w:rFonts w:ascii="Garamond" w:eastAsia="MS Mincho" w:hAnsi="Garamond" w:cs="CG Times"/>
          <w:sz w:val="24"/>
          <w:szCs w:val="24"/>
          <w:lang w:val="sq-AL"/>
        </w:rPr>
        <w:t xml:space="preserve">organi tatimor </w:t>
      </w:r>
      <w:r w:rsidR="005A76C4" w:rsidRPr="00B32D6C">
        <w:rPr>
          <w:rFonts w:ascii="Garamond" w:eastAsia="MS Mincho" w:hAnsi="Garamond" w:cs="CG Times"/>
          <w:sz w:val="24"/>
          <w:szCs w:val="24"/>
          <w:lang w:val="sq-AL"/>
        </w:rPr>
        <w:t>të evidentojë dhe të përcaktojë subjektet e këtij sektori që përmbushin kushtet. Nga ana e tij duhet të përcaktohet qartë detyrimi tatimor që do të fshihet sipas përcaktimeve ligjore.</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Për pagesën e detyrimeve të këtij sektori, përcaktohet një plan pagesash periodik i cili shtrihet nga hyrja në fuqi e ligjit deri në </w:t>
      </w:r>
      <w:r w:rsidR="00B32D6C">
        <w:rPr>
          <w:rFonts w:ascii="Garamond" w:eastAsia="MS Mincho" w:hAnsi="Garamond" w:cs="CG Times"/>
          <w:sz w:val="24"/>
          <w:szCs w:val="24"/>
          <w:lang w:val="sq-AL"/>
        </w:rPr>
        <w:t>d</w:t>
      </w:r>
      <w:r w:rsidRPr="00B32D6C">
        <w:rPr>
          <w:rFonts w:ascii="Garamond" w:eastAsia="MS Mincho" w:hAnsi="Garamond" w:cs="CG Times"/>
          <w:sz w:val="24"/>
          <w:szCs w:val="24"/>
          <w:lang w:val="sq-AL"/>
        </w:rPr>
        <w:t>hjetor 2017</w:t>
      </w:r>
      <w:r w:rsidR="00B32D6C">
        <w:rPr>
          <w:rFonts w:ascii="Garamond" w:eastAsia="MS Mincho" w:hAnsi="Garamond" w:cs="CG Times"/>
          <w:sz w:val="24"/>
          <w:szCs w:val="24"/>
          <w:lang w:val="sq-AL"/>
        </w:rPr>
        <w:t>, për pagimin e tatimit/taksës/</w:t>
      </w:r>
      <w:r w:rsidRPr="00B32D6C">
        <w:rPr>
          <w:rFonts w:ascii="Garamond" w:eastAsia="MS Mincho" w:hAnsi="Garamond" w:cs="CG Times"/>
          <w:sz w:val="24"/>
          <w:szCs w:val="24"/>
          <w:lang w:val="sq-AL"/>
        </w:rPr>
        <w:t xml:space="preserve">kontributit brenda datës 31.12.2017. </w:t>
      </w:r>
    </w:p>
    <w:p w:rsidR="005A76C4" w:rsidRPr="00B32D6C" w:rsidRDefault="00B32D6C"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 xml:space="preserve">7.3 </w:t>
      </w:r>
      <w:r w:rsidR="005A76C4" w:rsidRPr="00B32D6C">
        <w:rPr>
          <w:rFonts w:ascii="Garamond" w:eastAsia="MS Mincho" w:hAnsi="Garamond" w:cs="CG Times"/>
          <w:sz w:val="24"/>
          <w:szCs w:val="24"/>
          <w:lang w:val="sq-AL"/>
        </w:rPr>
        <w:t xml:space="preserve">Informacioni i detajuar me subjektet e këtij sektori dhe detyrimet që do të fshihen/shuhen, do të përgatitet nga ana e </w:t>
      </w:r>
      <w:r w:rsidRPr="00B32D6C">
        <w:rPr>
          <w:rFonts w:ascii="Garamond" w:eastAsia="MS Mincho" w:hAnsi="Garamond" w:cs="CG Times"/>
          <w:sz w:val="24"/>
          <w:szCs w:val="24"/>
          <w:lang w:val="sq-AL"/>
        </w:rPr>
        <w:t xml:space="preserve">drejtorive rajonale tatimore </w:t>
      </w:r>
      <w:r w:rsidR="005A76C4" w:rsidRPr="00B32D6C">
        <w:rPr>
          <w:rFonts w:ascii="Garamond" w:eastAsia="MS Mincho" w:hAnsi="Garamond" w:cs="CG Times"/>
          <w:sz w:val="24"/>
          <w:szCs w:val="24"/>
          <w:lang w:val="sq-AL"/>
        </w:rPr>
        <w:t xml:space="preserve">përkatëse dhe do të dërgohet në Drejtorinë e Përgjithshme të Tatimeve brenda 10 (dhjetë) ditëve nga data e hyrjes në fuqi të ligjit.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8. Përveç sa parashikohet në nenin 5, fshihen/shuhen detyrimet tatimore të papaguara sipas përcaktimit në pikën 1 të nenit 2 të këtij ligji, me përjashtim të kontributeve të    sigurimeve shoqërore dhe shëndetësore, të shoqërive që operojnë në sektorin ujësjellës-kanalizime dhe janë 100 % me kapital shtetëror, që i përkasin periudhave tatimore  nga 1.1.2011 deri 31.12 2013. Gjobat dhe kamatëvonesat për kontributet e sigurimeve për këto periudha fshihen/shuhen, me kusht që brenda datës 31.12.2017  të paguhet i plotë kontributi.</w:t>
      </w:r>
      <w:r w:rsidRPr="00B32D6C">
        <w:rPr>
          <w:rFonts w:ascii="Garamond" w:eastAsia="MS Mincho" w:hAnsi="Garamond" w:cs="CG Times"/>
          <w:sz w:val="24"/>
          <w:szCs w:val="24"/>
          <w:lang w:val="sq-AL"/>
        </w:rPr>
        <w:tab/>
        <w:t xml:space="preserve">        </w:t>
      </w:r>
    </w:p>
    <w:p w:rsidR="005A76C4" w:rsidRPr="00B32D6C" w:rsidRDefault="00EB5908"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 xml:space="preserve">8.1 </w:t>
      </w:r>
      <w:r w:rsidR="005A76C4" w:rsidRPr="00B32D6C">
        <w:rPr>
          <w:rFonts w:ascii="Garamond" w:eastAsia="MS Mincho" w:hAnsi="Garamond" w:cs="CG Times"/>
          <w:sz w:val="24"/>
          <w:szCs w:val="24"/>
          <w:lang w:val="sq-AL"/>
        </w:rPr>
        <w:t xml:space="preserve">Për detyrimet e këtyre shoqërive për periudhën </w:t>
      </w:r>
      <w:r w:rsidR="00B32D6C" w:rsidRPr="00B32D6C">
        <w:rPr>
          <w:rFonts w:ascii="Garamond" w:eastAsia="MS Mincho" w:hAnsi="Garamond" w:cs="CG Times"/>
          <w:sz w:val="24"/>
          <w:szCs w:val="24"/>
          <w:lang w:val="sq-AL"/>
        </w:rPr>
        <w:t xml:space="preserve">janar deri dhjetor </w:t>
      </w:r>
      <w:r w:rsidR="005A76C4" w:rsidRPr="00B32D6C">
        <w:rPr>
          <w:rFonts w:ascii="Garamond" w:eastAsia="MS Mincho" w:hAnsi="Garamond" w:cs="CG Times"/>
          <w:sz w:val="24"/>
          <w:szCs w:val="24"/>
          <w:lang w:val="sq-AL"/>
        </w:rPr>
        <w:t>2014, fshihen/</w:t>
      </w:r>
      <w:r w:rsidR="00B32D6C">
        <w:rPr>
          <w:rFonts w:ascii="Garamond" w:eastAsia="MS Mincho" w:hAnsi="Garamond" w:cs="CG Times"/>
          <w:sz w:val="24"/>
          <w:szCs w:val="24"/>
          <w:lang w:val="sq-AL"/>
        </w:rPr>
        <w:t xml:space="preserve"> </w:t>
      </w:r>
      <w:r w:rsidR="005A76C4" w:rsidRPr="00B32D6C">
        <w:rPr>
          <w:rFonts w:ascii="Garamond" w:eastAsia="MS Mincho" w:hAnsi="Garamond" w:cs="CG Times"/>
          <w:sz w:val="24"/>
          <w:szCs w:val="24"/>
          <w:lang w:val="sq-AL"/>
        </w:rPr>
        <w:t>shuhen gjobat dhe kamatëvonesat që rezultojnë të papaguara në datën e hyrjes në fuqi të këtij ligji, me kusht që brenda datës 31.12.2017 të paguhet i plotë tatimi/taksa/tarifa/kontributi.</w:t>
      </w:r>
    </w:p>
    <w:p w:rsidR="005A76C4" w:rsidRPr="00B32D6C" w:rsidRDefault="00EB5908"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8.2</w:t>
      </w:r>
      <w:r w:rsidR="005A76C4" w:rsidRPr="00B32D6C">
        <w:rPr>
          <w:rFonts w:ascii="Garamond" w:eastAsia="MS Mincho" w:hAnsi="Garamond" w:cs="CG Times"/>
          <w:sz w:val="24"/>
          <w:szCs w:val="24"/>
          <w:lang w:val="sq-AL"/>
        </w:rPr>
        <w:t xml:space="preserve"> Në zbatim të referimeve të mësipërme, ngarkohet </w:t>
      </w:r>
      <w:r w:rsidR="00B32D6C" w:rsidRPr="00B32D6C">
        <w:rPr>
          <w:rFonts w:ascii="Garamond" w:eastAsia="MS Mincho" w:hAnsi="Garamond" w:cs="CG Times"/>
          <w:sz w:val="24"/>
          <w:szCs w:val="24"/>
          <w:lang w:val="sq-AL"/>
        </w:rPr>
        <w:t>organi tatim</w:t>
      </w:r>
      <w:r w:rsidR="005A76C4" w:rsidRPr="00B32D6C">
        <w:rPr>
          <w:rFonts w:ascii="Garamond" w:eastAsia="MS Mincho" w:hAnsi="Garamond" w:cs="CG Times"/>
          <w:sz w:val="24"/>
          <w:szCs w:val="24"/>
          <w:lang w:val="sq-AL"/>
        </w:rPr>
        <w:t>or të evidentojë dhe të përcaktojë subjektet e këtij sektori që përmbushin kushtet. Nga ana e tij duhet të përcaktohet qartë detyrimi tatimor që do të fshihet sipas përcaktimeve.</w:t>
      </w:r>
    </w:p>
    <w:p w:rsidR="005A76C4" w:rsidRPr="00B32D6C" w:rsidRDefault="00EB5908" w:rsidP="005A76C4">
      <w:pPr>
        <w:widowControl w:val="0"/>
        <w:spacing w:after="0" w:line="240" w:lineRule="auto"/>
        <w:rPr>
          <w:rFonts w:ascii="Garamond" w:eastAsia="MS Mincho" w:hAnsi="Garamond" w:cs="CG Times"/>
          <w:sz w:val="24"/>
          <w:szCs w:val="24"/>
          <w:lang w:val="sq-AL"/>
        </w:rPr>
      </w:pPr>
      <w:r>
        <w:rPr>
          <w:rFonts w:ascii="Garamond" w:eastAsia="MS Mincho" w:hAnsi="Garamond" w:cs="CG Times"/>
          <w:sz w:val="24"/>
          <w:szCs w:val="24"/>
          <w:lang w:val="sq-AL"/>
        </w:rPr>
        <w:t>8.3</w:t>
      </w:r>
      <w:r w:rsidR="005A76C4" w:rsidRPr="00B32D6C">
        <w:rPr>
          <w:rFonts w:ascii="Garamond" w:eastAsia="MS Mincho" w:hAnsi="Garamond" w:cs="CG Times"/>
          <w:sz w:val="24"/>
          <w:szCs w:val="24"/>
          <w:lang w:val="sq-AL"/>
        </w:rPr>
        <w:t xml:space="preserve"> Informacioni i detajuar me subjektet e këtij sektori dhe detyrimet që do të fshihen/</w:t>
      </w:r>
      <w:r w:rsidR="00B32D6C">
        <w:rPr>
          <w:rFonts w:ascii="Garamond" w:eastAsia="MS Mincho" w:hAnsi="Garamond" w:cs="CG Times"/>
          <w:sz w:val="24"/>
          <w:szCs w:val="24"/>
          <w:lang w:val="sq-AL"/>
        </w:rPr>
        <w:t xml:space="preserve"> </w:t>
      </w:r>
      <w:r w:rsidR="005A76C4" w:rsidRPr="00B32D6C">
        <w:rPr>
          <w:rFonts w:ascii="Garamond" w:eastAsia="MS Mincho" w:hAnsi="Garamond" w:cs="CG Times"/>
          <w:sz w:val="24"/>
          <w:szCs w:val="24"/>
          <w:lang w:val="sq-AL"/>
        </w:rPr>
        <w:t xml:space="preserve">shuhen, do të përgatitet nga ana e </w:t>
      </w:r>
      <w:r w:rsidR="00B32D6C" w:rsidRPr="00B32D6C">
        <w:rPr>
          <w:rFonts w:ascii="Garamond" w:eastAsia="MS Mincho" w:hAnsi="Garamond" w:cs="CG Times"/>
          <w:sz w:val="24"/>
          <w:szCs w:val="24"/>
          <w:lang w:val="sq-AL"/>
        </w:rPr>
        <w:t xml:space="preserve">drejtorive rajonale </w:t>
      </w:r>
      <w:r w:rsidR="005A76C4" w:rsidRPr="00B32D6C">
        <w:rPr>
          <w:rFonts w:ascii="Garamond" w:eastAsia="MS Mincho" w:hAnsi="Garamond" w:cs="CG Times"/>
          <w:sz w:val="24"/>
          <w:szCs w:val="24"/>
          <w:lang w:val="sq-AL"/>
        </w:rPr>
        <w:t>Tatimore përkatëse dhe do të dërgohet në Drejtorinë e Përgjithshme të Tatimeve brenda 30 (tridhjetë) ditëve nga data e hyrjes në fuqi të ligjit.</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9. Shuhen efektet tatimore për detyrime të papaguara të regjistruara ose jo, apo në proces kontrolli, si pasojë e lëshimit jo brenda së njëjtës periudhë tatimore të kryerjes së furnizimit, të dokumentit që vërteton përjashtimin nga TVSH, ose si pasojë e moslëshimit të këtij vërtetimi, me kusht që në çdo rast aplikimi pranë </w:t>
      </w:r>
      <w:r w:rsidR="00B32D6C" w:rsidRPr="00B32D6C">
        <w:rPr>
          <w:rFonts w:ascii="Garamond" w:eastAsia="MS Mincho" w:hAnsi="Garamond" w:cs="CG Times"/>
          <w:sz w:val="24"/>
          <w:szCs w:val="24"/>
          <w:lang w:val="sq-AL"/>
        </w:rPr>
        <w:t>Agjencisë</w:t>
      </w:r>
      <w:r w:rsidRPr="00B32D6C">
        <w:rPr>
          <w:rFonts w:ascii="Garamond" w:eastAsia="MS Mincho" w:hAnsi="Garamond" w:cs="CG Times"/>
          <w:sz w:val="24"/>
          <w:szCs w:val="24"/>
          <w:lang w:val="sq-AL"/>
        </w:rPr>
        <w:t xml:space="preserve"> Kombëtare të Burimeve Natyrore të jetë paraqitur deri më 31.12.2014.</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 xml:space="preserve">Sipas kësaj dispozite </w:t>
      </w:r>
      <w:r w:rsidR="00B32D6C" w:rsidRPr="00B32D6C">
        <w:rPr>
          <w:rFonts w:ascii="Garamond" w:eastAsia="MS Mincho" w:hAnsi="Garamond" w:cs="CG Times"/>
          <w:spacing w:val="-4"/>
          <w:sz w:val="24"/>
          <w:szCs w:val="24"/>
          <w:lang w:val="sq-AL"/>
        </w:rPr>
        <w:t>përfitojnë</w:t>
      </w:r>
      <w:r w:rsidRPr="00B32D6C">
        <w:rPr>
          <w:rFonts w:ascii="Garamond" w:eastAsia="MS Mincho" w:hAnsi="Garamond" w:cs="CG Times"/>
          <w:spacing w:val="-4"/>
          <w:sz w:val="24"/>
          <w:szCs w:val="24"/>
          <w:lang w:val="sq-AL"/>
        </w:rPr>
        <w:t xml:space="preserve"> ato raste të cilat është aplikuar në AKBN brenda datës 31.12.2014 dhe AKBN nuk ka lëshuar asnjë dokument/ vërtetim për rastin. </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Për çdo rast për të cilin ka një dokument/</w:t>
      </w:r>
      <w:r w:rsidR="00D8700F">
        <w:rPr>
          <w:rFonts w:ascii="Garamond" w:eastAsia="MS Mincho" w:hAnsi="Garamond" w:cs="CG Times"/>
          <w:spacing w:val="-4"/>
          <w:sz w:val="24"/>
          <w:szCs w:val="24"/>
          <w:lang w:val="sq-AL"/>
        </w:rPr>
        <w:t xml:space="preserve"> </w:t>
      </w:r>
      <w:r w:rsidRPr="00B32D6C">
        <w:rPr>
          <w:rFonts w:ascii="Garamond" w:eastAsia="MS Mincho" w:hAnsi="Garamond" w:cs="CG Times"/>
          <w:spacing w:val="-4"/>
          <w:sz w:val="24"/>
          <w:szCs w:val="24"/>
          <w:lang w:val="sq-AL"/>
        </w:rPr>
        <w:t xml:space="preserve">vërtetim të lëshuar nga AKBN i cili nuk ka miratuar përjashtimin nga TVSH, rasti nuk është objekt i dispozitave të pikës </w:t>
      </w:r>
      <w:r w:rsidR="00B32D6C">
        <w:rPr>
          <w:rFonts w:ascii="Garamond" w:eastAsia="MS Mincho" w:hAnsi="Garamond" w:cs="CG Times"/>
          <w:spacing w:val="-4"/>
          <w:sz w:val="24"/>
          <w:szCs w:val="24"/>
          <w:lang w:val="sq-AL"/>
        </w:rPr>
        <w:t>“</w:t>
      </w:r>
      <w:r w:rsidRPr="00B32D6C">
        <w:rPr>
          <w:rFonts w:ascii="Garamond" w:eastAsia="MS Mincho" w:hAnsi="Garamond" w:cs="CG Times"/>
          <w:spacing w:val="-4"/>
          <w:sz w:val="24"/>
          <w:szCs w:val="24"/>
          <w:lang w:val="sq-AL"/>
        </w:rPr>
        <w:t>f</w:t>
      </w:r>
      <w:r w:rsidR="00B32D6C">
        <w:rPr>
          <w:rFonts w:ascii="Garamond" w:eastAsia="MS Mincho" w:hAnsi="Garamond" w:cs="CG Times"/>
          <w:spacing w:val="-4"/>
          <w:sz w:val="24"/>
          <w:szCs w:val="24"/>
          <w:lang w:val="sq-AL"/>
        </w:rPr>
        <w:t>”</w:t>
      </w:r>
      <w:r w:rsidRPr="00B32D6C">
        <w:rPr>
          <w:rFonts w:ascii="Garamond" w:eastAsia="MS Mincho" w:hAnsi="Garamond" w:cs="CG Times"/>
          <w:spacing w:val="-4"/>
          <w:sz w:val="24"/>
          <w:szCs w:val="24"/>
          <w:lang w:val="sq-AL"/>
        </w:rPr>
        <w:t xml:space="preserve"> të nenit 7 të ligjit. </w:t>
      </w:r>
    </w:p>
    <w:p w:rsidR="005A76C4" w:rsidRPr="00B32D6C" w:rsidRDefault="00EB5908" w:rsidP="005A76C4">
      <w:pPr>
        <w:widowControl w:val="0"/>
        <w:spacing w:after="0" w:line="240" w:lineRule="auto"/>
        <w:rPr>
          <w:rFonts w:ascii="Garamond" w:eastAsia="MS Mincho" w:hAnsi="Garamond" w:cs="CG Times"/>
          <w:spacing w:val="-4"/>
          <w:sz w:val="24"/>
          <w:szCs w:val="24"/>
          <w:lang w:val="sq-AL"/>
        </w:rPr>
      </w:pPr>
      <w:r>
        <w:rPr>
          <w:rFonts w:ascii="Garamond" w:eastAsia="MS Mincho" w:hAnsi="Garamond" w:cs="CG Times"/>
          <w:spacing w:val="-4"/>
          <w:sz w:val="24"/>
          <w:szCs w:val="24"/>
          <w:lang w:val="sq-AL"/>
        </w:rPr>
        <w:t>9.1</w:t>
      </w:r>
      <w:r w:rsidR="005A76C4" w:rsidRPr="00B32D6C">
        <w:rPr>
          <w:rFonts w:ascii="Garamond" w:eastAsia="MS Mincho" w:hAnsi="Garamond" w:cs="CG Times"/>
          <w:spacing w:val="-4"/>
          <w:sz w:val="24"/>
          <w:szCs w:val="24"/>
          <w:lang w:val="sq-AL"/>
        </w:rPr>
        <w:t xml:space="preserve"> Për çdo subjekt që është  në proces kontrolli mbahet një proces verbal i veçantë për këtë qëllim, në të cilin në mënyrë analitike listohen rastet si dhe data e aplikimit në AKBN, ka ose jo vërtetim nga AKBN, është mirat</w:t>
      </w:r>
      <w:r w:rsidR="00B32D6C">
        <w:rPr>
          <w:rFonts w:ascii="Garamond" w:eastAsia="MS Mincho" w:hAnsi="Garamond" w:cs="CG Times"/>
          <w:spacing w:val="-4"/>
          <w:sz w:val="24"/>
          <w:szCs w:val="24"/>
          <w:lang w:val="sq-AL"/>
        </w:rPr>
        <w:t>uar ose jo/ është shprehur AKBN/</w:t>
      </w:r>
      <w:r w:rsidR="005A76C4" w:rsidRPr="00B32D6C">
        <w:rPr>
          <w:rFonts w:ascii="Garamond" w:eastAsia="MS Mincho" w:hAnsi="Garamond" w:cs="CG Times"/>
          <w:spacing w:val="-4"/>
          <w:sz w:val="24"/>
          <w:szCs w:val="24"/>
          <w:lang w:val="sq-AL"/>
        </w:rPr>
        <w:t>ose jo, data e miratimit/ refuzimit nëse ka.</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 xml:space="preserve">Për </w:t>
      </w:r>
      <w:r w:rsidR="00B32D6C" w:rsidRPr="00B32D6C">
        <w:rPr>
          <w:rFonts w:ascii="Garamond" w:eastAsia="MS Mincho" w:hAnsi="Garamond" w:cs="CG Times"/>
          <w:spacing w:val="-4"/>
          <w:sz w:val="24"/>
          <w:szCs w:val="24"/>
          <w:lang w:val="sq-AL"/>
        </w:rPr>
        <w:t>këta</w:t>
      </w:r>
      <w:r w:rsidRPr="00B32D6C">
        <w:rPr>
          <w:rFonts w:ascii="Garamond" w:eastAsia="MS Mincho" w:hAnsi="Garamond" w:cs="CG Times"/>
          <w:spacing w:val="-4"/>
          <w:sz w:val="24"/>
          <w:szCs w:val="24"/>
          <w:lang w:val="sq-AL"/>
        </w:rPr>
        <w:t xml:space="preserve"> tatimpagues që janë në proces kontrolli ende të papërfunduar, DRT respektive të marrin masat për të përfunduar kontrollet tatimore, duke marrë në konsideratë parashikimet e ligjit. </w:t>
      </w:r>
    </w:p>
    <w:p w:rsidR="005A76C4" w:rsidRPr="00B32D6C" w:rsidRDefault="00B32D6C" w:rsidP="005A76C4">
      <w:pPr>
        <w:widowControl w:val="0"/>
        <w:spacing w:after="0" w:line="240" w:lineRule="auto"/>
        <w:rPr>
          <w:rFonts w:ascii="Garamond" w:eastAsia="MS Mincho" w:hAnsi="Garamond" w:cs="CG Times"/>
          <w:spacing w:val="-4"/>
          <w:sz w:val="24"/>
          <w:szCs w:val="24"/>
          <w:lang w:val="sq-AL"/>
        </w:rPr>
      </w:pPr>
      <w:r>
        <w:rPr>
          <w:rFonts w:ascii="Garamond" w:eastAsia="MS Mincho" w:hAnsi="Garamond" w:cs="CG Times"/>
          <w:spacing w:val="-4"/>
          <w:sz w:val="24"/>
          <w:szCs w:val="24"/>
          <w:lang w:val="sq-AL"/>
        </w:rPr>
        <w:t>9.2</w:t>
      </w:r>
      <w:r w:rsidR="005A76C4" w:rsidRPr="00B32D6C">
        <w:rPr>
          <w:rFonts w:ascii="Garamond" w:eastAsia="MS Mincho" w:hAnsi="Garamond" w:cs="CG Times"/>
          <w:spacing w:val="-4"/>
          <w:sz w:val="24"/>
          <w:szCs w:val="24"/>
          <w:lang w:val="sq-AL"/>
        </w:rPr>
        <w:t xml:space="preserve"> Nga ana e </w:t>
      </w:r>
      <w:r w:rsidRPr="00B32D6C">
        <w:rPr>
          <w:rFonts w:ascii="Garamond" w:eastAsia="MS Mincho" w:hAnsi="Garamond" w:cs="CG Times"/>
          <w:spacing w:val="-4"/>
          <w:sz w:val="24"/>
          <w:szCs w:val="24"/>
          <w:lang w:val="sq-AL"/>
        </w:rPr>
        <w:t>organit tatimor</w:t>
      </w:r>
      <w:r w:rsidR="005A76C4" w:rsidRPr="00B32D6C">
        <w:rPr>
          <w:rFonts w:ascii="Garamond" w:eastAsia="MS Mincho" w:hAnsi="Garamond" w:cs="CG Times"/>
          <w:spacing w:val="-4"/>
          <w:sz w:val="24"/>
          <w:szCs w:val="24"/>
          <w:lang w:val="sq-AL"/>
        </w:rPr>
        <w:t>, evidentohen tatimpaguesit sipas përcaktimeve të mësipërme për vlerën e detyrimit, llojin e detyrimit, periudhën dhe kushtin e plotësuar.</w:t>
      </w:r>
    </w:p>
    <w:p w:rsidR="005A76C4" w:rsidRPr="00B32D6C" w:rsidRDefault="00B32D6C" w:rsidP="005A76C4">
      <w:pPr>
        <w:widowControl w:val="0"/>
        <w:spacing w:after="0" w:line="240" w:lineRule="auto"/>
        <w:rPr>
          <w:rFonts w:ascii="Garamond" w:eastAsia="MS Mincho" w:hAnsi="Garamond" w:cs="CG Times"/>
          <w:spacing w:val="-4"/>
          <w:sz w:val="24"/>
          <w:szCs w:val="24"/>
          <w:lang w:val="sq-AL"/>
        </w:rPr>
      </w:pPr>
      <w:r>
        <w:rPr>
          <w:rFonts w:ascii="Garamond" w:eastAsia="MS Mincho" w:hAnsi="Garamond" w:cs="CG Times"/>
          <w:spacing w:val="-4"/>
          <w:sz w:val="24"/>
          <w:szCs w:val="24"/>
          <w:lang w:val="sq-AL"/>
        </w:rPr>
        <w:t>9.3</w:t>
      </w:r>
      <w:r w:rsidR="005A76C4" w:rsidRPr="00B32D6C">
        <w:rPr>
          <w:rFonts w:ascii="Garamond" w:eastAsia="MS Mincho" w:hAnsi="Garamond" w:cs="CG Times"/>
          <w:spacing w:val="-4"/>
          <w:sz w:val="24"/>
          <w:szCs w:val="24"/>
          <w:lang w:val="sq-AL"/>
        </w:rPr>
        <w:t xml:space="preserve"> Informacioni i detajuar me subjektet që përmbushin kushtin e mësipërm dhe detyrimet që do të fshihen/shuhen, do të përgatitet nga ana e </w:t>
      </w:r>
      <w:r w:rsidRPr="00B32D6C">
        <w:rPr>
          <w:rFonts w:ascii="Garamond" w:eastAsia="MS Mincho" w:hAnsi="Garamond" w:cs="CG Times"/>
          <w:spacing w:val="-4"/>
          <w:sz w:val="24"/>
          <w:szCs w:val="24"/>
          <w:lang w:val="sq-AL"/>
        </w:rPr>
        <w:t xml:space="preserve">drejtorive rajonale tatimore përkatëse dhe do të </w:t>
      </w:r>
      <w:r w:rsidR="005A76C4" w:rsidRPr="00B32D6C">
        <w:rPr>
          <w:rFonts w:ascii="Garamond" w:eastAsia="MS Mincho" w:hAnsi="Garamond" w:cs="CG Times"/>
          <w:spacing w:val="-4"/>
          <w:sz w:val="24"/>
          <w:szCs w:val="24"/>
          <w:lang w:val="sq-AL"/>
        </w:rPr>
        <w:t>dërgohet në Drejtorinë e Përgjithshme të Tatimeve brenda 30 (tridhjetë) ditëve nga data e hyrjes në fuqi të ligjit.</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10. Fshihen/shuhen gjobat dhe kamatëvonesat për kontributet e sigurimeve shoqërore dhe shëndet</w:t>
      </w:r>
      <w:r w:rsidR="00B32D6C">
        <w:rPr>
          <w:rFonts w:ascii="Garamond" w:eastAsia="MS Mincho" w:hAnsi="Garamond" w:cs="CG Times"/>
          <w:spacing w:val="-4"/>
          <w:sz w:val="24"/>
          <w:szCs w:val="24"/>
          <w:lang w:val="sq-AL"/>
        </w:rPr>
        <w:t>ë</w:t>
      </w:r>
      <w:r w:rsidRPr="00B32D6C">
        <w:rPr>
          <w:rFonts w:ascii="Garamond" w:eastAsia="MS Mincho" w:hAnsi="Garamond" w:cs="CG Times"/>
          <w:spacing w:val="-4"/>
          <w:sz w:val="24"/>
          <w:szCs w:val="24"/>
          <w:lang w:val="sq-AL"/>
        </w:rPr>
        <w:t xml:space="preserve">sore për të vetëpunësuarit në bujqësi, që i përkasin periudhave nga 1 janar 2011 deri më 31 dhjetor 2016, me kusht që pagesa e kontributeve të kryhet brenda datës 31.12.2017. </w:t>
      </w:r>
    </w:p>
    <w:p w:rsidR="005A76C4" w:rsidRPr="00B32D6C" w:rsidRDefault="005A76C4" w:rsidP="005A76C4">
      <w:pPr>
        <w:widowControl w:val="0"/>
        <w:spacing w:after="0" w:line="240" w:lineRule="auto"/>
        <w:rPr>
          <w:rFonts w:ascii="Garamond" w:eastAsia="MS Mincho" w:hAnsi="Garamond" w:cs="CG Times"/>
          <w:spacing w:val="-4"/>
          <w:sz w:val="24"/>
          <w:szCs w:val="24"/>
          <w:lang w:val="sq-AL"/>
        </w:rPr>
      </w:pPr>
      <w:r w:rsidRPr="00B32D6C">
        <w:rPr>
          <w:rFonts w:ascii="Garamond" w:eastAsia="MS Mincho" w:hAnsi="Garamond" w:cs="CG Times"/>
          <w:spacing w:val="-4"/>
          <w:sz w:val="24"/>
          <w:szCs w:val="24"/>
          <w:lang w:val="sq-AL"/>
        </w:rPr>
        <w:t>11. Për rastet kur sipas pikave 1-10 të këtij kreu, data e akt konstatimit mban datën 31.12.2016 dhe më parë, ndërsa data e kontabilizimit është bërë pas kësaj date, fshirja/shuarja bëhet manualisht nga strukturat përkatëse.</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pacing w:val="1"/>
          <w:sz w:val="24"/>
          <w:szCs w:val="24"/>
          <w:lang w:val="sq-AL"/>
        </w:rPr>
        <w:t>VII. KOMPENSIMI I DETYRIMEVE DEBITORE ME GJENDJEN KREDITORE DH</w:t>
      </w:r>
      <w:r w:rsidR="001E3466">
        <w:rPr>
          <w:rFonts w:ascii="Garamond" w:eastAsia="MS Mincho" w:hAnsi="Garamond" w:cs="CG Times"/>
          <w:spacing w:val="1"/>
          <w:sz w:val="24"/>
          <w:szCs w:val="24"/>
          <w:lang w:val="sq-AL"/>
        </w:rPr>
        <w:t>E TEPRICËN KREDITORE TË TVSH-SË</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1. Subjektet që kanë tepricë kreditore të TVSH-së ose të një tatimi tjetër përfitojnë nga fshirja e detyrimeve tatimore sipas neneve 5, 6, 7 dhe 11 të këtij ligji, pas kompensimit (zvogëlimit) të tepricës deri në masën e tatimit të papaguar pa përfshirë gjobat dhe kamat</w:t>
      </w:r>
      <w:r w:rsidR="001E3466">
        <w:rPr>
          <w:rFonts w:ascii="Garamond" w:eastAsia="MS Mincho" w:hAnsi="Garamond" w:cs="CG Times"/>
          <w:sz w:val="24"/>
          <w:szCs w:val="24"/>
          <w:lang w:val="sq-AL"/>
        </w:rPr>
        <w:t>ë</w:t>
      </w:r>
      <w:r w:rsidRPr="00B32D6C">
        <w:rPr>
          <w:rFonts w:ascii="Garamond" w:eastAsia="MS Mincho" w:hAnsi="Garamond" w:cs="CG Times"/>
          <w:sz w:val="24"/>
          <w:szCs w:val="24"/>
          <w:lang w:val="sq-AL"/>
        </w:rPr>
        <w:t>vonesat si dhe detyrimet tatimore të pahedhura në sistem që i përkasin periudhave tatimore deri më 31.12.2010.</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2. Në rastet kur sipas nenit 6, teprica nuk mbulon vlerën e plotë të tatimit të papaguar atëherë duhet të kryhet pagesa për pjesën e mbetur dhe më pas bëhet fshirja e kamatëvonesave dhe e dënimeve administrative.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3. Përcaktimet e këtij neni për kompensimin zbatohen automatikisht pa kontroll, përveç rasteve të parashikuara në pikën 1 të nenit 11 të këtij ligji, për të cilat ky nen zbatohet kur subjekti heq dorë nga ankimi administrativ ose nga e drejta e padisë/ankimit/rekursit në çdo fazë dhe shkallë të gjykimit pranë gjykatës kompetente.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4. Sipas këtij neni, kompensimit nuk i nënshtrohen detyrimet për kontributet e sigurimeve shoqërore dhe shëndetësore.</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5. Kompensimi i tepricës kreditore të TVSH-së dhe çdo lloj tatimi duhet të përdoret për të përputhur fillimisht detyrimet brenda llojit të vetë të tatimit dhe me pas tek tatimet e tjera. Nga ky kompensim përjashtohen detyrimet e sigurimeve shoqërore dhe shëndet</w:t>
      </w:r>
      <w:r w:rsidR="001E3466">
        <w:rPr>
          <w:rFonts w:ascii="Garamond" w:eastAsia="MS Mincho" w:hAnsi="Garamond" w:cs="CG Times"/>
          <w:sz w:val="24"/>
          <w:szCs w:val="24"/>
          <w:lang w:val="sq-AL"/>
        </w:rPr>
        <w:t>ë</w:t>
      </w:r>
      <w:r w:rsidRPr="00B32D6C">
        <w:rPr>
          <w:rFonts w:ascii="Garamond" w:eastAsia="MS Mincho" w:hAnsi="Garamond" w:cs="CG Times"/>
          <w:sz w:val="24"/>
          <w:szCs w:val="24"/>
          <w:lang w:val="sq-AL"/>
        </w:rPr>
        <w:t>sore.</w:t>
      </w:r>
    </w:p>
    <w:p w:rsidR="005A76C4" w:rsidRPr="00B32D6C" w:rsidRDefault="005A76C4" w:rsidP="005A76C4">
      <w:pPr>
        <w:widowControl w:val="0"/>
        <w:spacing w:after="0" w:line="240" w:lineRule="auto"/>
        <w:rPr>
          <w:rFonts w:ascii="Garamond" w:hAnsi="Garamond" w:cs="CG Times"/>
          <w:color w:val="000000"/>
          <w:sz w:val="24"/>
          <w:szCs w:val="24"/>
          <w:lang w:val="sq-AL"/>
        </w:rPr>
      </w:pPr>
      <w:r w:rsidRPr="00B32D6C">
        <w:rPr>
          <w:rFonts w:ascii="Garamond" w:hAnsi="Garamond" w:cs="CG Times"/>
          <w:color w:val="000000"/>
          <w:sz w:val="24"/>
          <w:szCs w:val="24"/>
          <w:lang w:val="sq-AL"/>
        </w:rPr>
        <w:t xml:space="preserve">VIII. </w:t>
      </w:r>
      <w:r w:rsidRPr="00B32D6C">
        <w:rPr>
          <w:rFonts w:ascii="Garamond" w:eastAsia="MS Mincho" w:hAnsi="Garamond" w:cs="CG Times"/>
          <w:sz w:val="24"/>
          <w:szCs w:val="24"/>
          <w:lang w:val="sq-AL"/>
        </w:rPr>
        <w:t>FSHIRJA E DETYRIMEVE TË PAGUESHME NË</w:t>
      </w:r>
      <w:r w:rsidR="001E3466">
        <w:rPr>
          <w:rFonts w:ascii="Garamond" w:eastAsia="MS Mincho" w:hAnsi="Garamond" w:cs="CG Times"/>
          <w:spacing w:val="-1"/>
          <w:sz w:val="24"/>
          <w:szCs w:val="24"/>
          <w:lang w:val="sq-AL"/>
        </w:rPr>
        <w:t xml:space="preserve"> DOGANË</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hAnsi="Garamond" w:cs="CG Times"/>
          <w:color w:val="000000"/>
          <w:sz w:val="24"/>
          <w:szCs w:val="24"/>
          <w:lang w:val="sq-AL"/>
        </w:rPr>
        <w:t xml:space="preserve"> </w:t>
      </w:r>
      <w:r w:rsidRPr="00B32D6C">
        <w:rPr>
          <w:rFonts w:ascii="Garamond" w:hAnsi="Garamond" w:cs="CG Times"/>
          <w:color w:val="000000"/>
          <w:sz w:val="24"/>
          <w:szCs w:val="24"/>
          <w:lang w:val="sq-AL"/>
        </w:rPr>
        <w:tab/>
      </w:r>
      <w:r w:rsidRPr="00B32D6C">
        <w:rPr>
          <w:rFonts w:ascii="Garamond" w:eastAsia="MS Mincho" w:hAnsi="Garamond" w:cs="CG Times"/>
          <w:sz w:val="24"/>
          <w:szCs w:val="24"/>
          <w:lang w:val="sq-AL"/>
        </w:rPr>
        <w:t xml:space="preserve">Në zbatim të neneve 9, 10, dhe 11 të ligjit nr.33/2017 të sipërcituar, degët doganore kryejnë evidentimin e plotë të të gjithë debitorëve ndaj administratës doganore bazuar në përcaktimet e ligjit duke marrë në konsideratë datën e vendimit, llojin e mallit, listën e makinerive dhe </w:t>
      </w:r>
      <w:r w:rsidR="001E3466" w:rsidRPr="00B32D6C">
        <w:rPr>
          <w:rFonts w:ascii="Garamond" w:eastAsia="MS Mincho" w:hAnsi="Garamond" w:cs="CG Times"/>
          <w:sz w:val="24"/>
          <w:szCs w:val="24"/>
          <w:lang w:val="sq-AL"/>
        </w:rPr>
        <w:t>pajisjeve</w:t>
      </w:r>
      <w:r w:rsidRPr="00B32D6C">
        <w:rPr>
          <w:rFonts w:ascii="Garamond" w:eastAsia="MS Mincho" w:hAnsi="Garamond" w:cs="CG Times"/>
          <w:sz w:val="24"/>
          <w:szCs w:val="24"/>
          <w:lang w:val="sq-AL"/>
        </w:rPr>
        <w:t xml:space="preserve"> te </w:t>
      </w:r>
      <w:r w:rsidR="001E3466" w:rsidRPr="00B32D6C">
        <w:rPr>
          <w:rFonts w:ascii="Garamond" w:eastAsia="MS Mincho" w:hAnsi="Garamond" w:cs="CG Times"/>
          <w:sz w:val="24"/>
          <w:szCs w:val="24"/>
          <w:lang w:val="sq-AL"/>
        </w:rPr>
        <w:t>përjashtuara</w:t>
      </w:r>
      <w:r w:rsidRPr="00B32D6C">
        <w:rPr>
          <w:rFonts w:ascii="Garamond" w:eastAsia="MS Mincho" w:hAnsi="Garamond" w:cs="CG Times"/>
          <w:sz w:val="24"/>
          <w:szCs w:val="24"/>
          <w:lang w:val="sq-AL"/>
        </w:rPr>
        <w:t xml:space="preserve"> nga pagesa e tatimit mbi vlerën e shtuar që ishte në fuqi deri më 31.12.2016.</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Për këtë qëllim degët doganore hartojnë edhe listat respektive të debitorëve sipas procedurave të mëposhtme t</w:t>
      </w:r>
      <w:r w:rsidR="001E3466">
        <w:rPr>
          <w:rFonts w:ascii="Garamond" w:eastAsia="MS Mincho" w:hAnsi="Garamond" w:cs="CG Times"/>
          <w:sz w:val="24"/>
          <w:szCs w:val="24"/>
          <w:lang w:val="sq-AL"/>
        </w:rPr>
        <w:t>ë</w:t>
      </w:r>
      <w:r w:rsidRPr="00B32D6C">
        <w:rPr>
          <w:rFonts w:ascii="Garamond" w:eastAsia="MS Mincho" w:hAnsi="Garamond" w:cs="CG Times"/>
          <w:sz w:val="24"/>
          <w:szCs w:val="24"/>
          <w:lang w:val="sq-AL"/>
        </w:rPr>
        <w:t xml:space="preserve"> </w:t>
      </w:r>
      <w:r w:rsidR="001E3466" w:rsidRPr="00B32D6C">
        <w:rPr>
          <w:rFonts w:ascii="Garamond" w:eastAsia="MS Mincho" w:hAnsi="Garamond" w:cs="CG Times"/>
          <w:sz w:val="24"/>
          <w:szCs w:val="24"/>
          <w:lang w:val="sq-AL"/>
        </w:rPr>
        <w:t>përcaktuar</w:t>
      </w:r>
      <w:r w:rsidRPr="00B32D6C">
        <w:rPr>
          <w:rFonts w:ascii="Garamond" w:eastAsia="MS Mincho" w:hAnsi="Garamond" w:cs="CG Times"/>
          <w:sz w:val="24"/>
          <w:szCs w:val="24"/>
          <w:lang w:val="sq-AL"/>
        </w:rPr>
        <w:t xml:space="preserve"> ne këtë udhëzim.</w:t>
      </w:r>
    </w:p>
    <w:p w:rsidR="00024CCC" w:rsidRPr="001E3466" w:rsidRDefault="005A76C4" w:rsidP="001E3466">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Për të administruar gjithë procedurën e fshirjes sipas këtij ligji, </w:t>
      </w:r>
      <w:r w:rsidR="001E3466" w:rsidRPr="00B32D6C">
        <w:rPr>
          <w:rFonts w:ascii="Garamond" w:eastAsia="MS Mincho" w:hAnsi="Garamond" w:cs="CG Times"/>
          <w:sz w:val="24"/>
          <w:szCs w:val="24"/>
          <w:lang w:val="sq-AL"/>
        </w:rPr>
        <w:t xml:space="preserve">kryetari i degës doganore ngre një komision në përbërjen e të cilit janë kryetari i degës doganore, juristi i degës doganore, specialisti i </w:t>
      </w:r>
      <w:r w:rsidRPr="00B32D6C">
        <w:rPr>
          <w:rFonts w:ascii="Garamond" w:eastAsia="MS Mincho" w:hAnsi="Garamond" w:cs="CG Times"/>
          <w:sz w:val="24"/>
          <w:szCs w:val="24"/>
          <w:lang w:val="sq-AL"/>
        </w:rPr>
        <w:t xml:space="preserve">borxhit dhe specialisti i financës. Kryetari i </w:t>
      </w:r>
      <w:r w:rsidR="001E3466">
        <w:rPr>
          <w:rFonts w:ascii="Garamond" w:eastAsia="MS Mincho" w:hAnsi="Garamond" w:cs="CG Times"/>
          <w:sz w:val="24"/>
          <w:szCs w:val="24"/>
          <w:lang w:val="sq-AL"/>
        </w:rPr>
        <w:t>d</w:t>
      </w:r>
      <w:r w:rsidRPr="00B32D6C">
        <w:rPr>
          <w:rFonts w:ascii="Garamond" w:eastAsia="MS Mincho" w:hAnsi="Garamond" w:cs="CG Times"/>
          <w:sz w:val="24"/>
          <w:szCs w:val="24"/>
          <w:lang w:val="sq-AL"/>
        </w:rPr>
        <w:t xml:space="preserve">egës mund të caktojë në përbërje të këtij </w:t>
      </w:r>
      <w:r w:rsidR="001E3466">
        <w:rPr>
          <w:rFonts w:ascii="Garamond" w:eastAsia="MS Mincho" w:hAnsi="Garamond" w:cs="CG Times"/>
          <w:sz w:val="24"/>
          <w:szCs w:val="24"/>
          <w:lang w:val="sq-AL"/>
        </w:rPr>
        <w:t>k</w:t>
      </w:r>
      <w:r w:rsidRPr="00B32D6C">
        <w:rPr>
          <w:rFonts w:ascii="Garamond" w:eastAsia="MS Mincho" w:hAnsi="Garamond" w:cs="CG Times"/>
          <w:sz w:val="24"/>
          <w:szCs w:val="24"/>
          <w:lang w:val="sq-AL"/>
        </w:rPr>
        <w:t>omisioni edhe punon</w:t>
      </w:r>
      <w:r w:rsidR="001E3466">
        <w:rPr>
          <w:rFonts w:ascii="Garamond" w:eastAsia="MS Mincho" w:hAnsi="Garamond" w:cs="CG Times"/>
          <w:sz w:val="24"/>
          <w:szCs w:val="24"/>
          <w:lang w:val="sq-AL"/>
        </w:rPr>
        <w:t>jës të tjerë te degës doganore.</w:t>
      </w:r>
    </w:p>
    <w:p w:rsidR="005A76C4" w:rsidRPr="00B32D6C" w:rsidRDefault="005A76C4" w:rsidP="005A76C4">
      <w:pPr>
        <w:widowControl w:val="0"/>
        <w:spacing w:after="0" w:line="240" w:lineRule="auto"/>
        <w:rPr>
          <w:rFonts w:ascii="Garamond" w:hAnsi="Garamond" w:cs="CG Times"/>
          <w:color w:val="000000"/>
          <w:sz w:val="24"/>
          <w:szCs w:val="24"/>
          <w:lang w:val="sq-AL"/>
        </w:rPr>
      </w:pPr>
      <w:r w:rsidRPr="00B32D6C">
        <w:rPr>
          <w:rFonts w:ascii="Garamond" w:hAnsi="Garamond" w:cs="CG Times"/>
          <w:color w:val="000000"/>
          <w:sz w:val="24"/>
          <w:szCs w:val="24"/>
          <w:lang w:val="sq-AL"/>
        </w:rPr>
        <w:t xml:space="preserve">IX. </w:t>
      </w:r>
      <w:r w:rsidR="001E3466" w:rsidRPr="00B32D6C">
        <w:rPr>
          <w:rFonts w:ascii="Garamond" w:eastAsia="MS Mincho" w:hAnsi="Garamond" w:cs="CG Times"/>
          <w:spacing w:val="1"/>
          <w:sz w:val="24"/>
          <w:szCs w:val="24"/>
          <w:lang w:val="sq-AL"/>
        </w:rPr>
        <w:t>P</w:t>
      </w:r>
      <w:r w:rsidR="001E3466" w:rsidRPr="00B32D6C">
        <w:rPr>
          <w:rFonts w:ascii="Garamond" w:eastAsia="MS Mincho" w:hAnsi="Garamond" w:cs="CG Times"/>
          <w:spacing w:val="-1"/>
          <w:sz w:val="24"/>
          <w:szCs w:val="24"/>
          <w:lang w:val="sq-AL"/>
        </w:rPr>
        <w:t>R</w:t>
      </w:r>
      <w:r w:rsidR="001E3466" w:rsidRPr="00B32D6C">
        <w:rPr>
          <w:rFonts w:ascii="Garamond" w:eastAsia="MS Mincho" w:hAnsi="Garamond" w:cs="CG Times"/>
          <w:sz w:val="24"/>
          <w:szCs w:val="24"/>
          <w:lang w:val="sq-AL"/>
        </w:rPr>
        <w:t>O</w:t>
      </w:r>
      <w:r w:rsidR="001E3466" w:rsidRPr="00B32D6C">
        <w:rPr>
          <w:rFonts w:ascii="Garamond" w:eastAsia="MS Mincho" w:hAnsi="Garamond" w:cs="CG Times"/>
          <w:spacing w:val="-1"/>
          <w:sz w:val="24"/>
          <w:szCs w:val="24"/>
          <w:lang w:val="sq-AL"/>
        </w:rPr>
        <w:t>CE</w:t>
      </w:r>
      <w:r w:rsidR="001E3466" w:rsidRPr="00B32D6C">
        <w:rPr>
          <w:rFonts w:ascii="Garamond" w:eastAsia="MS Mincho" w:hAnsi="Garamond" w:cs="CG Times"/>
          <w:sz w:val="24"/>
          <w:szCs w:val="24"/>
          <w:lang w:val="sq-AL"/>
        </w:rPr>
        <w:t>DU</w:t>
      </w:r>
      <w:r w:rsidR="001E3466" w:rsidRPr="00B32D6C">
        <w:rPr>
          <w:rFonts w:ascii="Garamond" w:eastAsia="MS Mincho" w:hAnsi="Garamond" w:cs="CG Times"/>
          <w:spacing w:val="-1"/>
          <w:sz w:val="24"/>
          <w:szCs w:val="24"/>
          <w:lang w:val="sq-AL"/>
        </w:rPr>
        <w:t>R</w:t>
      </w:r>
      <w:r w:rsidR="001E3466" w:rsidRPr="00B32D6C">
        <w:rPr>
          <w:rFonts w:ascii="Garamond" w:eastAsia="MS Mincho" w:hAnsi="Garamond" w:cs="CG Times"/>
          <w:sz w:val="24"/>
          <w:szCs w:val="24"/>
          <w:lang w:val="sq-AL"/>
        </w:rPr>
        <w:t>A Q</w:t>
      </w:r>
      <w:r w:rsidR="001E3466">
        <w:rPr>
          <w:rFonts w:ascii="Garamond" w:eastAsia="MS Mincho" w:hAnsi="Garamond" w:cs="CG Times"/>
          <w:sz w:val="24"/>
          <w:szCs w:val="24"/>
          <w:lang w:val="sq-AL"/>
        </w:rPr>
        <w:t>Ë</w:t>
      </w:r>
      <w:r w:rsidR="001E3466" w:rsidRPr="00B32D6C">
        <w:rPr>
          <w:rFonts w:ascii="Garamond" w:eastAsia="MS Mincho" w:hAnsi="Garamond" w:cs="CG Times"/>
          <w:sz w:val="24"/>
          <w:szCs w:val="24"/>
          <w:lang w:val="sq-AL"/>
        </w:rPr>
        <w:t xml:space="preserve"> DUHET NDJEKUR NGA DEGA DOGANORE N</w:t>
      </w:r>
      <w:r w:rsidR="001E3466">
        <w:rPr>
          <w:rFonts w:ascii="Garamond" w:eastAsia="MS Mincho" w:hAnsi="Garamond" w:cs="CG Times"/>
          <w:sz w:val="24"/>
          <w:szCs w:val="24"/>
          <w:lang w:val="sq-AL"/>
        </w:rPr>
        <w:t>Ë</w:t>
      </w:r>
      <w:r w:rsidR="001E3466" w:rsidRPr="00B32D6C">
        <w:rPr>
          <w:rFonts w:ascii="Garamond" w:eastAsia="MS Mincho" w:hAnsi="Garamond" w:cs="CG Times"/>
          <w:sz w:val="24"/>
          <w:szCs w:val="24"/>
          <w:lang w:val="sq-AL"/>
        </w:rPr>
        <w:t xml:space="preserve"> ZBATIM TË</w:t>
      </w:r>
      <w:r w:rsidR="001E3466" w:rsidRPr="00B32D6C">
        <w:rPr>
          <w:rFonts w:ascii="Garamond" w:eastAsia="MS Mincho" w:hAnsi="Garamond" w:cs="CG Times"/>
          <w:spacing w:val="-3"/>
          <w:sz w:val="24"/>
          <w:szCs w:val="24"/>
          <w:lang w:val="sq-AL"/>
        </w:rPr>
        <w:t xml:space="preserve"> </w:t>
      </w:r>
      <w:r w:rsidR="001E3466" w:rsidRPr="00B32D6C">
        <w:rPr>
          <w:rFonts w:ascii="Garamond" w:eastAsia="MS Mincho" w:hAnsi="Garamond" w:cs="CG Times"/>
          <w:sz w:val="24"/>
          <w:szCs w:val="24"/>
          <w:lang w:val="sq-AL"/>
        </w:rPr>
        <w:t>N</w:t>
      </w:r>
      <w:r w:rsidR="001E3466" w:rsidRPr="00B32D6C">
        <w:rPr>
          <w:rFonts w:ascii="Garamond" w:eastAsia="MS Mincho" w:hAnsi="Garamond" w:cs="CG Times"/>
          <w:spacing w:val="-1"/>
          <w:sz w:val="24"/>
          <w:szCs w:val="24"/>
          <w:lang w:val="sq-AL"/>
        </w:rPr>
        <w:t>E</w:t>
      </w:r>
      <w:r w:rsidR="001E3466" w:rsidRPr="00B32D6C">
        <w:rPr>
          <w:rFonts w:ascii="Garamond" w:eastAsia="MS Mincho" w:hAnsi="Garamond" w:cs="CG Times"/>
          <w:sz w:val="24"/>
          <w:szCs w:val="24"/>
          <w:lang w:val="sq-AL"/>
        </w:rPr>
        <w:t>N</w:t>
      </w:r>
      <w:r w:rsidR="001E3466" w:rsidRPr="00B32D6C">
        <w:rPr>
          <w:rFonts w:ascii="Garamond" w:eastAsia="MS Mincho" w:hAnsi="Garamond" w:cs="CG Times"/>
          <w:spacing w:val="1"/>
          <w:sz w:val="24"/>
          <w:szCs w:val="24"/>
          <w:lang w:val="sq-AL"/>
        </w:rPr>
        <w:t>I</w:t>
      </w:r>
      <w:r w:rsidR="001E3466" w:rsidRPr="00B32D6C">
        <w:rPr>
          <w:rFonts w:ascii="Garamond" w:eastAsia="MS Mincho" w:hAnsi="Garamond" w:cs="CG Times"/>
          <w:sz w:val="24"/>
          <w:szCs w:val="24"/>
          <w:lang w:val="sq-AL"/>
        </w:rPr>
        <w:t>T</w:t>
      </w:r>
      <w:r w:rsidR="001E3466" w:rsidRPr="00B32D6C">
        <w:rPr>
          <w:rFonts w:ascii="Garamond" w:eastAsia="MS Mincho" w:hAnsi="Garamond" w:cs="CG Times"/>
          <w:spacing w:val="-5"/>
          <w:sz w:val="24"/>
          <w:szCs w:val="24"/>
          <w:lang w:val="sq-AL"/>
        </w:rPr>
        <w:t xml:space="preserve"> </w:t>
      </w:r>
      <w:r w:rsidR="001E3466" w:rsidRPr="00B32D6C">
        <w:rPr>
          <w:rFonts w:ascii="Garamond" w:eastAsia="MS Mincho" w:hAnsi="Garamond" w:cs="CG Times"/>
          <w:sz w:val="24"/>
          <w:szCs w:val="24"/>
          <w:lang w:val="sq-AL"/>
        </w:rPr>
        <w:t>9 T</w:t>
      </w:r>
      <w:r w:rsidR="001E3466">
        <w:rPr>
          <w:rFonts w:ascii="Garamond" w:eastAsia="MS Mincho" w:hAnsi="Garamond" w:cs="CG Times"/>
          <w:sz w:val="24"/>
          <w:szCs w:val="24"/>
          <w:lang w:val="sq-AL"/>
        </w:rPr>
        <w:t>Ë</w:t>
      </w:r>
      <w:r w:rsidR="001E3466" w:rsidRPr="00B32D6C">
        <w:rPr>
          <w:rFonts w:ascii="Garamond" w:eastAsia="MS Mincho" w:hAnsi="Garamond" w:cs="CG Times"/>
          <w:sz w:val="24"/>
          <w:szCs w:val="24"/>
          <w:lang w:val="sq-AL"/>
        </w:rPr>
        <w:t xml:space="preserve"> LIGJIT</w:t>
      </w:r>
      <w:r w:rsidR="001E3466" w:rsidRPr="00B32D6C" w:rsidDel="00E905BC">
        <w:rPr>
          <w:rFonts w:ascii="Garamond" w:hAnsi="Garamond" w:cs="CG Times"/>
          <w:color w:val="000000"/>
          <w:sz w:val="24"/>
          <w:szCs w:val="24"/>
          <w:lang w:val="sq-AL"/>
        </w:rPr>
        <w:t xml:space="preserve"> </w:t>
      </w:r>
    </w:p>
    <w:p w:rsidR="005A76C4" w:rsidRPr="00B32D6C" w:rsidRDefault="005A76C4" w:rsidP="005A76C4">
      <w:pPr>
        <w:widowControl w:val="0"/>
        <w:spacing w:after="0" w:line="240" w:lineRule="auto"/>
        <w:rPr>
          <w:rFonts w:ascii="Garamond" w:eastAsia="MS Mincho" w:hAnsi="Garamond" w:cs="CG Times"/>
          <w:spacing w:val="6"/>
          <w:sz w:val="24"/>
          <w:szCs w:val="24"/>
          <w:lang w:val="sq-AL"/>
        </w:rPr>
      </w:pPr>
      <w:r w:rsidRPr="00B32D6C">
        <w:rPr>
          <w:rFonts w:ascii="Garamond" w:eastAsia="MS Mincho" w:hAnsi="Garamond" w:cs="CG Times"/>
          <w:sz w:val="24"/>
          <w:szCs w:val="24"/>
          <w:lang w:val="sq-AL"/>
        </w:rPr>
        <w:t xml:space="preserve">1. Në zbatim të pikës 1, të nenit 9, të ligjit, </w:t>
      </w:r>
      <w:r w:rsidRPr="00B32D6C">
        <w:rPr>
          <w:rFonts w:ascii="Garamond" w:eastAsia="MS Mincho" w:hAnsi="Garamond" w:cs="CG Times"/>
          <w:spacing w:val="2"/>
          <w:sz w:val="24"/>
          <w:szCs w:val="24"/>
          <w:lang w:val="sq-AL"/>
        </w:rPr>
        <w:t>de</w:t>
      </w:r>
      <w:r w:rsidRPr="00B32D6C">
        <w:rPr>
          <w:rFonts w:ascii="Garamond" w:eastAsia="MS Mincho" w:hAnsi="Garamond" w:cs="CG Times"/>
          <w:spacing w:val="-2"/>
          <w:sz w:val="24"/>
          <w:szCs w:val="24"/>
          <w:lang w:val="sq-AL"/>
        </w:rPr>
        <w:t>ga</w:t>
      </w:r>
      <w:r w:rsidRPr="00B32D6C">
        <w:rPr>
          <w:rFonts w:ascii="Garamond" w:eastAsia="MS Mincho" w:hAnsi="Garamond" w:cs="CG Times"/>
          <w:sz w:val="24"/>
          <w:szCs w:val="24"/>
          <w:lang w:val="sq-AL"/>
        </w:rPr>
        <w:t xml:space="preserve"> d</w:t>
      </w:r>
      <w:r w:rsidRPr="00B32D6C">
        <w:rPr>
          <w:rFonts w:ascii="Garamond" w:eastAsia="MS Mincho" w:hAnsi="Garamond" w:cs="CG Times"/>
          <w:spacing w:val="2"/>
          <w:sz w:val="24"/>
          <w:szCs w:val="24"/>
          <w:lang w:val="sq-AL"/>
        </w:rPr>
        <w:t>o</w:t>
      </w:r>
      <w:r w:rsidRPr="00B32D6C">
        <w:rPr>
          <w:rFonts w:ascii="Garamond" w:eastAsia="MS Mincho" w:hAnsi="Garamond" w:cs="CG Times"/>
          <w:sz w:val="24"/>
          <w:szCs w:val="24"/>
          <w:lang w:val="sq-AL"/>
        </w:rPr>
        <w:t>g</w:t>
      </w:r>
      <w:r w:rsidRPr="00B32D6C">
        <w:rPr>
          <w:rFonts w:ascii="Garamond" w:eastAsia="MS Mincho" w:hAnsi="Garamond" w:cs="CG Times"/>
          <w:spacing w:val="-1"/>
          <w:sz w:val="24"/>
          <w:szCs w:val="24"/>
          <w:lang w:val="sq-AL"/>
        </w:rPr>
        <w:t>a</w:t>
      </w:r>
      <w:r w:rsidRPr="00B32D6C">
        <w:rPr>
          <w:rFonts w:ascii="Garamond" w:eastAsia="MS Mincho" w:hAnsi="Garamond" w:cs="CG Times"/>
          <w:sz w:val="24"/>
          <w:szCs w:val="24"/>
          <w:lang w:val="sq-AL"/>
        </w:rPr>
        <w:t>no</w:t>
      </w:r>
      <w:r w:rsidRPr="00B32D6C">
        <w:rPr>
          <w:rFonts w:ascii="Garamond" w:eastAsia="MS Mincho" w:hAnsi="Garamond" w:cs="CG Times"/>
          <w:spacing w:val="2"/>
          <w:sz w:val="24"/>
          <w:szCs w:val="24"/>
          <w:lang w:val="sq-AL"/>
        </w:rPr>
        <w:t>r</w:t>
      </w:r>
      <w:r w:rsidRPr="00B32D6C">
        <w:rPr>
          <w:rFonts w:ascii="Garamond" w:eastAsia="MS Mincho" w:hAnsi="Garamond" w:cs="CG Times"/>
          <w:sz w:val="24"/>
          <w:szCs w:val="24"/>
          <w:lang w:val="sq-AL"/>
        </w:rPr>
        <w:t>e</w:t>
      </w:r>
      <w:r w:rsidRPr="00B32D6C">
        <w:rPr>
          <w:rFonts w:ascii="Garamond" w:eastAsia="MS Mincho" w:hAnsi="Garamond" w:cs="CG Times"/>
          <w:spacing w:val="-1"/>
          <w:sz w:val="24"/>
          <w:szCs w:val="24"/>
          <w:lang w:val="sq-AL"/>
        </w:rPr>
        <w:t xml:space="preserve"> </w:t>
      </w:r>
      <w:r w:rsidRPr="00B32D6C">
        <w:rPr>
          <w:rFonts w:ascii="Garamond" w:eastAsia="MS Mincho" w:hAnsi="Garamond" w:cs="CG Times"/>
          <w:sz w:val="24"/>
          <w:szCs w:val="24"/>
          <w:lang w:val="sq-AL"/>
        </w:rPr>
        <w:t>h</w:t>
      </w:r>
      <w:r w:rsidRPr="00B32D6C">
        <w:rPr>
          <w:rFonts w:ascii="Garamond" w:eastAsia="MS Mincho" w:hAnsi="Garamond" w:cs="CG Times"/>
          <w:spacing w:val="-1"/>
          <w:sz w:val="24"/>
          <w:szCs w:val="24"/>
          <w:lang w:val="sq-AL"/>
        </w:rPr>
        <w:t>a</w:t>
      </w:r>
      <w:r w:rsidRPr="00B32D6C">
        <w:rPr>
          <w:rFonts w:ascii="Garamond" w:eastAsia="MS Mincho" w:hAnsi="Garamond" w:cs="CG Times"/>
          <w:spacing w:val="2"/>
          <w:sz w:val="24"/>
          <w:szCs w:val="24"/>
          <w:lang w:val="sq-AL"/>
        </w:rPr>
        <w:t>r</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on</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pacing w:val="1"/>
          <w:sz w:val="24"/>
          <w:szCs w:val="24"/>
          <w:lang w:val="sq-AL"/>
        </w:rPr>
        <w:t>li</w:t>
      </w:r>
      <w:r w:rsidRPr="00B32D6C">
        <w:rPr>
          <w:rFonts w:ascii="Garamond" w:eastAsia="MS Mincho" w:hAnsi="Garamond" w:cs="CG Times"/>
          <w:sz w:val="24"/>
          <w:szCs w:val="24"/>
          <w:lang w:val="sq-AL"/>
        </w:rPr>
        <w:t>s</w:t>
      </w:r>
      <w:r w:rsidRPr="00B32D6C">
        <w:rPr>
          <w:rFonts w:ascii="Garamond" w:eastAsia="MS Mincho" w:hAnsi="Garamond" w:cs="CG Times"/>
          <w:spacing w:val="1"/>
          <w:sz w:val="24"/>
          <w:szCs w:val="24"/>
          <w:lang w:val="sq-AL"/>
        </w:rPr>
        <w:t>t</w:t>
      </w:r>
      <w:r w:rsidRPr="00B32D6C">
        <w:rPr>
          <w:rFonts w:ascii="Garamond" w:eastAsia="MS Mincho" w:hAnsi="Garamond" w:cs="CG Times"/>
          <w:spacing w:val="-1"/>
          <w:sz w:val="24"/>
          <w:szCs w:val="24"/>
          <w:lang w:val="sq-AL"/>
        </w:rPr>
        <w:t>ë</w:t>
      </w:r>
      <w:r w:rsidRPr="00B32D6C">
        <w:rPr>
          <w:rFonts w:ascii="Garamond" w:eastAsia="MS Mincho" w:hAnsi="Garamond" w:cs="CG Times"/>
          <w:sz w:val="24"/>
          <w:szCs w:val="24"/>
          <w:lang w:val="sq-AL"/>
        </w:rPr>
        <w:t>n</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z w:val="24"/>
          <w:szCs w:val="24"/>
          <w:lang w:val="sq-AL"/>
        </w:rPr>
        <w:t>e</w:t>
      </w:r>
      <w:r w:rsidRPr="00B32D6C">
        <w:rPr>
          <w:rFonts w:ascii="Garamond" w:eastAsia="MS Mincho" w:hAnsi="Garamond" w:cs="CG Times"/>
          <w:spacing w:val="-2"/>
          <w:sz w:val="24"/>
          <w:szCs w:val="24"/>
          <w:lang w:val="sq-AL"/>
        </w:rPr>
        <w:t xml:space="preserve"> </w:t>
      </w:r>
      <w:r w:rsidRPr="00B32D6C">
        <w:rPr>
          <w:rFonts w:ascii="Garamond" w:eastAsia="MS Mincho" w:hAnsi="Garamond" w:cs="CG Times"/>
          <w:sz w:val="24"/>
          <w:szCs w:val="24"/>
          <w:lang w:val="sq-AL"/>
        </w:rPr>
        <w:t>p</w:t>
      </w:r>
      <w:r w:rsidRPr="00B32D6C">
        <w:rPr>
          <w:rFonts w:ascii="Garamond" w:eastAsia="MS Mincho" w:hAnsi="Garamond" w:cs="CG Times"/>
          <w:spacing w:val="1"/>
          <w:sz w:val="24"/>
          <w:szCs w:val="24"/>
          <w:lang w:val="sq-AL"/>
        </w:rPr>
        <w:t>l</w:t>
      </w:r>
      <w:r w:rsidRPr="00B32D6C">
        <w:rPr>
          <w:rFonts w:ascii="Garamond" w:eastAsia="MS Mincho" w:hAnsi="Garamond" w:cs="CG Times"/>
          <w:sz w:val="24"/>
          <w:szCs w:val="24"/>
          <w:lang w:val="sq-AL"/>
        </w:rPr>
        <w:t>o</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pacing w:val="3"/>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 xml:space="preserve">ë </w:t>
      </w:r>
      <w:r w:rsidRPr="00B32D6C">
        <w:rPr>
          <w:rFonts w:ascii="Garamond" w:eastAsia="MS Mincho" w:hAnsi="Garamond" w:cs="CG Times"/>
          <w:spacing w:val="-3"/>
          <w:sz w:val="24"/>
          <w:szCs w:val="24"/>
          <w:lang w:val="sq-AL"/>
        </w:rPr>
        <w:t>g</w:t>
      </w:r>
      <w:r w:rsidRPr="00B32D6C">
        <w:rPr>
          <w:rFonts w:ascii="Garamond" w:eastAsia="MS Mincho" w:hAnsi="Garamond" w:cs="CG Times"/>
          <w:spacing w:val="1"/>
          <w:sz w:val="24"/>
          <w:szCs w:val="24"/>
          <w:lang w:val="sq-AL"/>
        </w:rPr>
        <w:t>ji</w:t>
      </w:r>
      <w:r w:rsidRPr="00B32D6C">
        <w:rPr>
          <w:rFonts w:ascii="Garamond" w:eastAsia="MS Mincho" w:hAnsi="Garamond" w:cs="CG Times"/>
          <w:spacing w:val="3"/>
          <w:sz w:val="24"/>
          <w:szCs w:val="24"/>
          <w:lang w:val="sq-AL"/>
        </w:rPr>
        <w:t>t</w:t>
      </w:r>
      <w:r w:rsidRPr="00B32D6C">
        <w:rPr>
          <w:rFonts w:ascii="Garamond" w:eastAsia="MS Mincho" w:hAnsi="Garamond" w:cs="CG Times"/>
          <w:sz w:val="24"/>
          <w:szCs w:val="24"/>
          <w:lang w:val="sq-AL"/>
        </w:rPr>
        <w:t>hë</w:t>
      </w:r>
      <w:r w:rsidRPr="00B32D6C">
        <w:rPr>
          <w:rFonts w:ascii="Garamond" w:eastAsia="MS Mincho" w:hAnsi="Garamond" w:cs="CG Times"/>
          <w:spacing w:val="-6"/>
          <w:sz w:val="24"/>
          <w:szCs w:val="24"/>
          <w:lang w:val="sq-AL"/>
        </w:rPr>
        <w:t xml:space="preserve"> </w:t>
      </w:r>
      <w:r w:rsidRPr="00B32D6C">
        <w:rPr>
          <w:rFonts w:ascii="Garamond" w:eastAsia="MS Mincho" w:hAnsi="Garamond" w:cs="CG Times"/>
          <w:sz w:val="24"/>
          <w:szCs w:val="24"/>
          <w:lang w:val="sq-AL"/>
        </w:rPr>
        <w:t xml:space="preserve"> debitorëve,</w:t>
      </w:r>
      <w:r w:rsidRPr="00B32D6C">
        <w:rPr>
          <w:rFonts w:ascii="Garamond" w:eastAsia="MS Mincho" w:hAnsi="Garamond" w:cs="CG Times"/>
          <w:spacing w:val="-6"/>
          <w:sz w:val="24"/>
          <w:szCs w:val="24"/>
          <w:lang w:val="sq-AL"/>
        </w:rPr>
        <w:t xml:space="preserve"> për të cilët detyrimet e pagueshme në doganë</w:t>
      </w:r>
      <w:r w:rsidRPr="00B32D6C">
        <w:rPr>
          <w:rFonts w:ascii="Garamond" w:eastAsia="MS Mincho" w:hAnsi="Garamond" w:cs="CG Times"/>
          <w:sz w:val="24"/>
          <w:szCs w:val="24"/>
          <w:lang w:val="sq-AL"/>
        </w:rPr>
        <w:t xml:space="preserve"> sipas kuptimit të pikës 2 të nenit 2 të ligjit, janë të papaguara dhe të evidentuara nëpërmjet  vendimeve administrative deri më 31 </w:t>
      </w:r>
      <w:r w:rsidR="001E3466">
        <w:rPr>
          <w:rFonts w:ascii="Garamond" w:eastAsia="MS Mincho" w:hAnsi="Garamond" w:cs="CG Times"/>
          <w:sz w:val="24"/>
          <w:szCs w:val="24"/>
          <w:lang w:val="sq-AL"/>
        </w:rPr>
        <w:t>d</w:t>
      </w:r>
      <w:r w:rsidRPr="00B32D6C">
        <w:rPr>
          <w:rFonts w:ascii="Garamond" w:eastAsia="MS Mincho" w:hAnsi="Garamond" w:cs="CG Times"/>
          <w:sz w:val="24"/>
          <w:szCs w:val="24"/>
          <w:lang w:val="sq-AL"/>
        </w:rPr>
        <w:t>hjetor 2010.</w:t>
      </w:r>
      <w:r w:rsidRPr="00B32D6C">
        <w:rPr>
          <w:rFonts w:ascii="Garamond" w:eastAsia="MS Mincho" w:hAnsi="Garamond" w:cs="CG Times"/>
          <w:spacing w:val="6"/>
          <w:sz w:val="24"/>
          <w:szCs w:val="24"/>
          <w:lang w:val="sq-AL"/>
        </w:rPr>
        <w:t xml:space="preserve"> </w:t>
      </w:r>
    </w:p>
    <w:p w:rsidR="005A76C4" w:rsidRPr="00B32D6C" w:rsidRDefault="005A76C4" w:rsidP="005A76C4">
      <w:pPr>
        <w:widowControl w:val="0"/>
        <w:spacing w:after="0" w:line="240" w:lineRule="auto"/>
        <w:rPr>
          <w:rFonts w:ascii="Garamond" w:eastAsia="MS Mincho" w:hAnsi="Garamond" w:cs="CG Times"/>
          <w:spacing w:val="1"/>
          <w:sz w:val="24"/>
          <w:szCs w:val="24"/>
          <w:lang w:val="sq-AL"/>
        </w:rPr>
      </w:pPr>
      <w:r w:rsidRPr="00B32D6C">
        <w:rPr>
          <w:rFonts w:ascii="Garamond" w:eastAsia="MS Mincho" w:hAnsi="Garamond" w:cs="CG Times"/>
          <w:spacing w:val="-1"/>
          <w:sz w:val="24"/>
          <w:szCs w:val="24"/>
          <w:lang w:val="sq-AL"/>
        </w:rPr>
        <w:t>K</w:t>
      </w:r>
      <w:r w:rsidRPr="00B32D6C">
        <w:rPr>
          <w:rFonts w:ascii="Garamond" w:eastAsia="MS Mincho" w:hAnsi="Garamond" w:cs="CG Times"/>
          <w:spacing w:val="1"/>
          <w:sz w:val="24"/>
          <w:szCs w:val="24"/>
          <w:lang w:val="sq-AL"/>
        </w:rPr>
        <w:t>j</w:t>
      </w:r>
      <w:r w:rsidRPr="00B32D6C">
        <w:rPr>
          <w:rFonts w:ascii="Garamond" w:eastAsia="MS Mincho" w:hAnsi="Garamond" w:cs="CG Times"/>
          <w:sz w:val="24"/>
          <w:szCs w:val="24"/>
          <w:lang w:val="sq-AL"/>
        </w:rPr>
        <w:t>o</w:t>
      </w:r>
      <w:r w:rsidRPr="00B32D6C">
        <w:rPr>
          <w:rFonts w:ascii="Garamond" w:eastAsia="MS Mincho" w:hAnsi="Garamond" w:cs="CG Times"/>
          <w:spacing w:val="6"/>
          <w:sz w:val="24"/>
          <w:szCs w:val="24"/>
          <w:lang w:val="sq-AL"/>
        </w:rPr>
        <w:t xml:space="preserve"> </w:t>
      </w:r>
      <w:r w:rsidRPr="00B32D6C">
        <w:rPr>
          <w:rFonts w:ascii="Garamond" w:eastAsia="MS Mincho" w:hAnsi="Garamond" w:cs="CG Times"/>
          <w:spacing w:val="1"/>
          <w:sz w:val="24"/>
          <w:szCs w:val="24"/>
          <w:lang w:val="sq-AL"/>
        </w:rPr>
        <w:t>li</w:t>
      </w:r>
      <w:r w:rsidRPr="00B32D6C">
        <w:rPr>
          <w:rFonts w:ascii="Garamond" w:eastAsia="MS Mincho" w:hAnsi="Garamond" w:cs="CG Times"/>
          <w:sz w:val="24"/>
          <w:szCs w:val="24"/>
          <w:lang w:val="sq-AL"/>
        </w:rPr>
        <w:t>s</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pacing w:val="2"/>
          <w:sz w:val="24"/>
          <w:szCs w:val="24"/>
          <w:lang w:val="sq-AL"/>
        </w:rPr>
        <w:t>d</w:t>
      </w:r>
      <w:r w:rsidRPr="00B32D6C">
        <w:rPr>
          <w:rFonts w:ascii="Garamond" w:eastAsia="MS Mincho" w:hAnsi="Garamond" w:cs="CG Times"/>
          <w:sz w:val="24"/>
          <w:szCs w:val="24"/>
          <w:lang w:val="sq-AL"/>
        </w:rPr>
        <w:t>o</w:t>
      </w:r>
      <w:r w:rsidRPr="00B32D6C">
        <w:rPr>
          <w:rFonts w:ascii="Garamond" w:eastAsia="MS Mincho" w:hAnsi="Garamond" w:cs="CG Times"/>
          <w:spacing w:val="7"/>
          <w:sz w:val="24"/>
          <w:szCs w:val="24"/>
          <w:lang w:val="sq-AL"/>
        </w:rPr>
        <w:t xml:space="preserve"> </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z w:val="24"/>
          <w:szCs w:val="24"/>
          <w:lang w:val="sq-AL"/>
        </w:rPr>
        <w:t>p</w:t>
      </w:r>
      <w:r w:rsidRPr="00B32D6C">
        <w:rPr>
          <w:rFonts w:ascii="Garamond" w:eastAsia="MS Mincho" w:hAnsi="Garamond" w:cs="CG Times"/>
          <w:spacing w:val="2"/>
          <w:sz w:val="24"/>
          <w:szCs w:val="24"/>
          <w:lang w:val="sq-AL"/>
        </w:rPr>
        <w:t>ë</w:t>
      </w:r>
      <w:r w:rsidRPr="00B32D6C">
        <w:rPr>
          <w:rFonts w:ascii="Garamond" w:eastAsia="MS Mincho" w:hAnsi="Garamond" w:cs="CG Times"/>
          <w:spacing w:val="-1"/>
          <w:sz w:val="24"/>
          <w:szCs w:val="24"/>
          <w:lang w:val="sq-AL"/>
        </w:rPr>
        <w:t>r</w:t>
      </w:r>
      <w:r w:rsidRPr="00B32D6C">
        <w:rPr>
          <w:rFonts w:ascii="Garamond" w:eastAsia="MS Mincho" w:hAnsi="Garamond" w:cs="CG Times"/>
          <w:sz w:val="24"/>
          <w:szCs w:val="24"/>
          <w:lang w:val="sq-AL"/>
        </w:rPr>
        <w:t>m</w:t>
      </w:r>
      <w:r w:rsidRPr="00B32D6C">
        <w:rPr>
          <w:rFonts w:ascii="Garamond" w:eastAsia="MS Mincho" w:hAnsi="Garamond" w:cs="CG Times"/>
          <w:spacing w:val="-1"/>
          <w:sz w:val="24"/>
          <w:szCs w:val="24"/>
          <w:lang w:val="sq-AL"/>
        </w:rPr>
        <w:t>ba</w:t>
      </w:r>
      <w:r w:rsidRPr="00B32D6C">
        <w:rPr>
          <w:rFonts w:ascii="Garamond" w:eastAsia="MS Mincho" w:hAnsi="Garamond" w:cs="CG Times"/>
          <w:spacing w:val="1"/>
          <w:sz w:val="24"/>
          <w:szCs w:val="24"/>
          <w:lang w:val="sq-AL"/>
        </w:rPr>
        <w:t>j</w:t>
      </w:r>
      <w:r w:rsidRPr="00B32D6C">
        <w:rPr>
          <w:rFonts w:ascii="Garamond" w:eastAsia="MS Mincho" w:hAnsi="Garamond" w:cs="CG Times"/>
          <w:sz w:val="24"/>
          <w:szCs w:val="24"/>
          <w:lang w:val="sq-AL"/>
        </w:rPr>
        <w:t xml:space="preserve">ë </w:t>
      </w:r>
      <w:r w:rsidRPr="00B32D6C">
        <w:rPr>
          <w:rFonts w:ascii="Garamond" w:eastAsia="MS Mincho" w:hAnsi="Garamond" w:cs="CG Times"/>
          <w:spacing w:val="2"/>
          <w:sz w:val="24"/>
          <w:szCs w:val="24"/>
          <w:lang w:val="sq-AL"/>
        </w:rPr>
        <w:t>n</w:t>
      </w:r>
      <w:r w:rsidRPr="00B32D6C">
        <w:rPr>
          <w:rFonts w:ascii="Garamond" w:eastAsia="MS Mincho" w:hAnsi="Garamond" w:cs="CG Times"/>
          <w:sz w:val="24"/>
          <w:szCs w:val="24"/>
          <w:lang w:val="sq-AL"/>
        </w:rPr>
        <w:t>ë</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pacing w:val="1"/>
          <w:sz w:val="24"/>
          <w:szCs w:val="24"/>
          <w:lang w:val="sq-AL"/>
        </w:rPr>
        <w:t>m</w:t>
      </w:r>
      <w:r w:rsidRPr="00B32D6C">
        <w:rPr>
          <w:rFonts w:ascii="Garamond" w:eastAsia="MS Mincho" w:hAnsi="Garamond" w:cs="CG Times"/>
          <w:spacing w:val="-1"/>
          <w:sz w:val="24"/>
          <w:szCs w:val="24"/>
          <w:lang w:val="sq-AL"/>
        </w:rPr>
        <w:t>ë</w:t>
      </w:r>
      <w:r w:rsidRPr="00B32D6C">
        <w:rPr>
          <w:rFonts w:ascii="Garamond" w:eastAsia="MS Mincho" w:hAnsi="Garamond" w:cs="CG Times"/>
          <w:spacing w:val="5"/>
          <w:sz w:val="24"/>
          <w:szCs w:val="24"/>
          <w:lang w:val="sq-AL"/>
        </w:rPr>
        <w:t>n</w:t>
      </w:r>
      <w:r w:rsidRPr="00B32D6C">
        <w:rPr>
          <w:rFonts w:ascii="Garamond" w:eastAsia="MS Mincho" w:hAnsi="Garamond" w:cs="CG Times"/>
          <w:spacing w:val="-5"/>
          <w:sz w:val="24"/>
          <w:szCs w:val="24"/>
          <w:lang w:val="sq-AL"/>
        </w:rPr>
        <w:t>y</w:t>
      </w:r>
      <w:r w:rsidRPr="00B32D6C">
        <w:rPr>
          <w:rFonts w:ascii="Garamond" w:eastAsia="MS Mincho" w:hAnsi="Garamond" w:cs="CG Times"/>
          <w:spacing w:val="2"/>
          <w:sz w:val="24"/>
          <w:szCs w:val="24"/>
          <w:lang w:val="sq-AL"/>
        </w:rPr>
        <w:t>r</w:t>
      </w:r>
      <w:r w:rsidRPr="00B32D6C">
        <w:rPr>
          <w:rFonts w:ascii="Garamond" w:eastAsia="MS Mincho" w:hAnsi="Garamond" w:cs="CG Times"/>
          <w:sz w:val="24"/>
          <w:szCs w:val="24"/>
          <w:lang w:val="sq-AL"/>
        </w:rPr>
        <w:t>ë</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z w:val="24"/>
          <w:szCs w:val="24"/>
          <w:lang w:val="sq-AL"/>
        </w:rPr>
        <w:t>d</w:t>
      </w:r>
      <w:r w:rsidRPr="00B32D6C">
        <w:rPr>
          <w:rFonts w:ascii="Garamond" w:eastAsia="MS Mincho" w:hAnsi="Garamond" w:cs="CG Times"/>
          <w:spacing w:val="-1"/>
          <w:sz w:val="24"/>
          <w:szCs w:val="24"/>
          <w:lang w:val="sq-AL"/>
        </w:rPr>
        <w:t>e</w:t>
      </w:r>
      <w:r w:rsidRPr="00B32D6C">
        <w:rPr>
          <w:rFonts w:ascii="Garamond" w:eastAsia="MS Mincho" w:hAnsi="Garamond" w:cs="CG Times"/>
          <w:spacing w:val="1"/>
          <w:sz w:val="24"/>
          <w:szCs w:val="24"/>
          <w:lang w:val="sq-AL"/>
        </w:rPr>
        <w:t>t</w:t>
      </w:r>
      <w:r w:rsidRPr="00B32D6C">
        <w:rPr>
          <w:rFonts w:ascii="Garamond" w:eastAsia="MS Mincho" w:hAnsi="Garamond" w:cs="CG Times"/>
          <w:spacing w:val="-1"/>
          <w:sz w:val="24"/>
          <w:szCs w:val="24"/>
          <w:lang w:val="sq-AL"/>
        </w:rPr>
        <w:t>a</w:t>
      </w:r>
      <w:r w:rsidRPr="00B32D6C">
        <w:rPr>
          <w:rFonts w:ascii="Garamond" w:eastAsia="MS Mincho" w:hAnsi="Garamond" w:cs="CG Times"/>
          <w:spacing w:val="1"/>
          <w:sz w:val="24"/>
          <w:szCs w:val="24"/>
          <w:lang w:val="sq-AL"/>
        </w:rPr>
        <w:t>j</w:t>
      </w:r>
      <w:r w:rsidRPr="00B32D6C">
        <w:rPr>
          <w:rFonts w:ascii="Garamond" w:eastAsia="MS Mincho" w:hAnsi="Garamond" w:cs="CG Times"/>
          <w:spacing w:val="2"/>
          <w:sz w:val="24"/>
          <w:szCs w:val="24"/>
          <w:lang w:val="sq-AL"/>
        </w:rPr>
        <w:t>u</w:t>
      </w:r>
      <w:r w:rsidRPr="00B32D6C">
        <w:rPr>
          <w:rFonts w:ascii="Garamond" w:eastAsia="MS Mincho" w:hAnsi="Garamond" w:cs="CG Times"/>
          <w:spacing w:val="-1"/>
          <w:sz w:val="24"/>
          <w:szCs w:val="24"/>
          <w:lang w:val="sq-AL"/>
        </w:rPr>
        <w:t>a</w:t>
      </w:r>
      <w:r w:rsidRPr="00B32D6C">
        <w:rPr>
          <w:rFonts w:ascii="Garamond" w:eastAsia="MS Mincho" w:hAnsi="Garamond" w:cs="CG Times"/>
          <w:sz w:val="24"/>
          <w:szCs w:val="24"/>
          <w:lang w:val="sq-AL"/>
        </w:rPr>
        <w:t xml:space="preserve">r </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 xml:space="preserve">ë </w:t>
      </w:r>
      <w:r w:rsidRPr="00B32D6C">
        <w:rPr>
          <w:rFonts w:ascii="Garamond" w:eastAsia="MS Mincho" w:hAnsi="Garamond" w:cs="CG Times"/>
          <w:spacing w:val="-3"/>
          <w:sz w:val="24"/>
          <w:szCs w:val="24"/>
          <w:lang w:val="sq-AL"/>
        </w:rPr>
        <w:t>g</w:t>
      </w:r>
      <w:r w:rsidRPr="00B32D6C">
        <w:rPr>
          <w:rFonts w:ascii="Garamond" w:eastAsia="MS Mincho" w:hAnsi="Garamond" w:cs="CG Times"/>
          <w:spacing w:val="1"/>
          <w:sz w:val="24"/>
          <w:szCs w:val="24"/>
          <w:lang w:val="sq-AL"/>
        </w:rPr>
        <w:t>jit</w:t>
      </w:r>
      <w:r w:rsidRPr="00B32D6C">
        <w:rPr>
          <w:rFonts w:ascii="Garamond" w:eastAsia="MS Mincho" w:hAnsi="Garamond" w:cs="CG Times"/>
          <w:sz w:val="24"/>
          <w:szCs w:val="24"/>
          <w:lang w:val="sq-AL"/>
        </w:rPr>
        <w:t>ha</w:t>
      </w:r>
      <w:r w:rsidRPr="00B32D6C">
        <w:rPr>
          <w:rFonts w:ascii="Garamond" w:eastAsia="MS Mincho" w:hAnsi="Garamond" w:cs="CG Times"/>
          <w:spacing w:val="1"/>
          <w:sz w:val="24"/>
          <w:szCs w:val="24"/>
          <w:lang w:val="sq-AL"/>
        </w:rPr>
        <w:t xml:space="preserve"> t</w:t>
      </w:r>
      <w:r w:rsidRPr="00B32D6C">
        <w:rPr>
          <w:rFonts w:ascii="Garamond" w:eastAsia="MS Mincho" w:hAnsi="Garamond" w:cs="CG Times"/>
          <w:sz w:val="24"/>
          <w:szCs w:val="24"/>
          <w:lang w:val="sq-AL"/>
        </w:rPr>
        <w:t>ë dh</w:t>
      </w:r>
      <w:r w:rsidRPr="00B32D6C">
        <w:rPr>
          <w:rFonts w:ascii="Garamond" w:eastAsia="MS Mincho" w:hAnsi="Garamond" w:cs="CG Times"/>
          <w:spacing w:val="-1"/>
          <w:sz w:val="24"/>
          <w:szCs w:val="24"/>
          <w:lang w:val="sq-AL"/>
        </w:rPr>
        <w:t>ë</w:t>
      </w:r>
      <w:r w:rsidRPr="00B32D6C">
        <w:rPr>
          <w:rFonts w:ascii="Garamond" w:eastAsia="MS Mincho" w:hAnsi="Garamond" w:cs="CG Times"/>
          <w:sz w:val="24"/>
          <w:szCs w:val="24"/>
          <w:lang w:val="sq-AL"/>
        </w:rPr>
        <w:t>n</w:t>
      </w:r>
      <w:r w:rsidRPr="00B32D6C">
        <w:rPr>
          <w:rFonts w:ascii="Garamond" w:eastAsia="MS Mincho" w:hAnsi="Garamond" w:cs="CG Times"/>
          <w:spacing w:val="-1"/>
          <w:sz w:val="24"/>
          <w:szCs w:val="24"/>
          <w:lang w:val="sq-AL"/>
        </w:rPr>
        <w:t>a</w:t>
      </w:r>
      <w:r w:rsidRPr="00B32D6C">
        <w:rPr>
          <w:rFonts w:ascii="Garamond" w:eastAsia="MS Mincho" w:hAnsi="Garamond" w:cs="CG Times"/>
          <w:sz w:val="24"/>
          <w:szCs w:val="24"/>
          <w:lang w:val="sq-AL"/>
        </w:rPr>
        <w:t>t</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z w:val="24"/>
          <w:szCs w:val="24"/>
          <w:lang w:val="sq-AL"/>
        </w:rPr>
        <w:t>në</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pacing w:val="1"/>
          <w:sz w:val="24"/>
          <w:szCs w:val="24"/>
          <w:lang w:val="sq-AL"/>
        </w:rPr>
        <w:t>li</w:t>
      </w:r>
      <w:r w:rsidRPr="00B32D6C">
        <w:rPr>
          <w:rFonts w:ascii="Garamond" w:eastAsia="MS Mincho" w:hAnsi="Garamond" w:cs="CG Times"/>
          <w:sz w:val="24"/>
          <w:szCs w:val="24"/>
          <w:lang w:val="sq-AL"/>
        </w:rPr>
        <w:t>dh</w:t>
      </w:r>
      <w:r w:rsidRPr="00B32D6C">
        <w:rPr>
          <w:rFonts w:ascii="Garamond" w:eastAsia="MS Mincho" w:hAnsi="Garamond" w:cs="CG Times"/>
          <w:spacing w:val="1"/>
          <w:sz w:val="24"/>
          <w:szCs w:val="24"/>
          <w:lang w:val="sq-AL"/>
        </w:rPr>
        <w:t>j</w:t>
      </w:r>
      <w:r w:rsidRPr="00B32D6C">
        <w:rPr>
          <w:rFonts w:ascii="Garamond" w:eastAsia="MS Mincho" w:hAnsi="Garamond" w:cs="CG Times"/>
          <w:sz w:val="24"/>
          <w:szCs w:val="24"/>
          <w:lang w:val="sq-AL"/>
        </w:rPr>
        <w:t>e</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pacing w:val="1"/>
          <w:sz w:val="24"/>
          <w:szCs w:val="24"/>
          <w:lang w:val="sq-AL"/>
        </w:rPr>
        <w:t>m</w:t>
      </w:r>
      <w:r w:rsidRPr="00B32D6C">
        <w:rPr>
          <w:rFonts w:ascii="Garamond" w:eastAsia="MS Mincho" w:hAnsi="Garamond" w:cs="CG Times"/>
          <w:sz w:val="24"/>
          <w:szCs w:val="24"/>
          <w:lang w:val="sq-AL"/>
        </w:rPr>
        <w:t>e:</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pacing w:val="-1"/>
          <w:sz w:val="24"/>
          <w:szCs w:val="24"/>
          <w:lang w:val="sq-AL"/>
        </w:rPr>
        <w:t>e</w:t>
      </w:r>
      <w:r w:rsidRPr="00B32D6C">
        <w:rPr>
          <w:rFonts w:ascii="Garamond" w:eastAsia="MS Mincho" w:hAnsi="Garamond" w:cs="CG Times"/>
          <w:spacing w:val="1"/>
          <w:sz w:val="24"/>
          <w:szCs w:val="24"/>
          <w:lang w:val="sq-AL"/>
        </w:rPr>
        <w:t>m</w:t>
      </w:r>
      <w:r w:rsidRPr="00B32D6C">
        <w:rPr>
          <w:rFonts w:ascii="Garamond" w:eastAsia="MS Mincho" w:hAnsi="Garamond" w:cs="CG Times"/>
          <w:spacing w:val="-1"/>
          <w:sz w:val="24"/>
          <w:szCs w:val="24"/>
          <w:lang w:val="sq-AL"/>
        </w:rPr>
        <w:t>r</w:t>
      </w:r>
      <w:r w:rsidRPr="00B32D6C">
        <w:rPr>
          <w:rFonts w:ascii="Garamond" w:eastAsia="MS Mincho" w:hAnsi="Garamond" w:cs="CG Times"/>
          <w:spacing w:val="1"/>
          <w:sz w:val="24"/>
          <w:szCs w:val="24"/>
          <w:lang w:val="sq-AL"/>
        </w:rPr>
        <w:t>i</w:t>
      </w:r>
      <w:r w:rsidRPr="00B32D6C">
        <w:rPr>
          <w:rFonts w:ascii="Garamond" w:eastAsia="MS Mincho" w:hAnsi="Garamond" w:cs="CG Times"/>
          <w:sz w:val="24"/>
          <w:szCs w:val="24"/>
          <w:lang w:val="sq-AL"/>
        </w:rPr>
        <w:t>n</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z w:val="24"/>
          <w:szCs w:val="24"/>
          <w:lang w:val="sq-AL"/>
        </w:rPr>
        <w:t>e</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z w:val="24"/>
          <w:szCs w:val="24"/>
          <w:lang w:val="sq-AL"/>
        </w:rPr>
        <w:t>kom</w:t>
      </w:r>
      <w:r w:rsidRPr="00B32D6C">
        <w:rPr>
          <w:rFonts w:ascii="Garamond" w:eastAsia="MS Mincho" w:hAnsi="Garamond" w:cs="CG Times"/>
          <w:spacing w:val="3"/>
          <w:sz w:val="24"/>
          <w:szCs w:val="24"/>
          <w:lang w:val="sq-AL"/>
        </w:rPr>
        <w:t>p</w:t>
      </w:r>
      <w:r w:rsidRPr="00B32D6C">
        <w:rPr>
          <w:rFonts w:ascii="Garamond" w:eastAsia="MS Mincho" w:hAnsi="Garamond" w:cs="CG Times"/>
          <w:spacing w:val="-1"/>
          <w:sz w:val="24"/>
          <w:szCs w:val="24"/>
          <w:lang w:val="sq-AL"/>
        </w:rPr>
        <w:t>a</w:t>
      </w:r>
      <w:r w:rsidRPr="00B32D6C">
        <w:rPr>
          <w:rFonts w:ascii="Garamond" w:eastAsia="MS Mincho" w:hAnsi="Garamond" w:cs="CG Times"/>
          <w:sz w:val="24"/>
          <w:szCs w:val="24"/>
          <w:lang w:val="sq-AL"/>
        </w:rPr>
        <w:t>n</w:t>
      </w:r>
      <w:r w:rsidRPr="00B32D6C">
        <w:rPr>
          <w:rFonts w:ascii="Garamond" w:eastAsia="MS Mincho" w:hAnsi="Garamond" w:cs="CG Times"/>
          <w:spacing w:val="1"/>
          <w:sz w:val="24"/>
          <w:szCs w:val="24"/>
          <w:lang w:val="sq-AL"/>
        </w:rPr>
        <w:t>i</w:t>
      </w:r>
      <w:r w:rsidRPr="00B32D6C">
        <w:rPr>
          <w:rFonts w:ascii="Garamond" w:eastAsia="MS Mincho" w:hAnsi="Garamond" w:cs="CG Times"/>
          <w:sz w:val="24"/>
          <w:szCs w:val="24"/>
          <w:lang w:val="sq-AL"/>
        </w:rPr>
        <w:t>s</w:t>
      </w:r>
      <w:r w:rsidRPr="00B32D6C">
        <w:rPr>
          <w:rFonts w:ascii="Garamond" w:eastAsia="MS Mincho" w:hAnsi="Garamond" w:cs="CG Times"/>
          <w:spacing w:val="-1"/>
          <w:sz w:val="24"/>
          <w:szCs w:val="24"/>
          <w:lang w:val="sq-AL"/>
        </w:rPr>
        <w:t>ë/individit</w:t>
      </w:r>
      <w:r w:rsidRPr="00B32D6C">
        <w:rPr>
          <w:rFonts w:ascii="Garamond" w:eastAsia="MS Mincho" w:hAnsi="Garamond" w:cs="CG Times"/>
          <w:sz w:val="24"/>
          <w:szCs w:val="24"/>
          <w:lang w:val="sq-AL"/>
        </w:rPr>
        <w:t xml:space="preserve">, </w:t>
      </w:r>
      <w:r w:rsidRPr="00B32D6C">
        <w:rPr>
          <w:rFonts w:ascii="Garamond" w:eastAsia="MS Mincho" w:hAnsi="Garamond" w:cs="CG Times"/>
          <w:spacing w:val="2"/>
          <w:sz w:val="24"/>
          <w:szCs w:val="24"/>
          <w:lang w:val="sq-AL"/>
        </w:rPr>
        <w:t>N</w:t>
      </w:r>
      <w:r w:rsidRPr="00B32D6C">
        <w:rPr>
          <w:rFonts w:ascii="Garamond" w:eastAsia="MS Mincho" w:hAnsi="Garamond" w:cs="CG Times"/>
          <w:spacing w:val="-6"/>
          <w:sz w:val="24"/>
          <w:szCs w:val="24"/>
          <w:lang w:val="sq-AL"/>
        </w:rPr>
        <w:t>I</w:t>
      </w:r>
      <w:r w:rsidRPr="00B32D6C">
        <w:rPr>
          <w:rFonts w:ascii="Garamond" w:eastAsia="MS Mincho" w:hAnsi="Garamond" w:cs="CG Times"/>
          <w:spacing w:val="3"/>
          <w:sz w:val="24"/>
          <w:szCs w:val="24"/>
          <w:lang w:val="sq-AL"/>
        </w:rPr>
        <w:t>P</w:t>
      </w:r>
      <w:r w:rsidRPr="00B32D6C">
        <w:rPr>
          <w:rFonts w:ascii="Garamond" w:eastAsia="MS Mincho" w:hAnsi="Garamond" w:cs="CG Times"/>
          <w:sz w:val="24"/>
          <w:szCs w:val="24"/>
          <w:lang w:val="sq-AL"/>
        </w:rPr>
        <w:t>T</w:t>
      </w:r>
      <w:r w:rsidRPr="00B32D6C">
        <w:rPr>
          <w:rFonts w:ascii="Garamond" w:eastAsia="MS Mincho" w:hAnsi="Garamond" w:cs="CG Times"/>
          <w:spacing w:val="-1"/>
          <w:sz w:val="24"/>
          <w:szCs w:val="24"/>
          <w:lang w:val="sq-AL"/>
        </w:rPr>
        <w:t>-</w:t>
      </w:r>
      <w:r w:rsidRPr="00B32D6C">
        <w:rPr>
          <w:rFonts w:ascii="Garamond" w:eastAsia="MS Mincho" w:hAnsi="Garamond" w:cs="CG Times"/>
          <w:spacing w:val="1"/>
          <w:sz w:val="24"/>
          <w:szCs w:val="24"/>
          <w:lang w:val="sq-AL"/>
        </w:rPr>
        <w:t>i</w:t>
      </w:r>
      <w:r w:rsidRPr="00B32D6C">
        <w:rPr>
          <w:rFonts w:ascii="Garamond" w:eastAsia="MS Mincho" w:hAnsi="Garamond" w:cs="CG Times"/>
          <w:sz w:val="24"/>
          <w:szCs w:val="24"/>
          <w:lang w:val="sq-AL"/>
        </w:rPr>
        <w:t>n/ID, nu</w:t>
      </w:r>
      <w:r w:rsidRPr="00B32D6C">
        <w:rPr>
          <w:rFonts w:ascii="Garamond" w:eastAsia="MS Mincho" w:hAnsi="Garamond" w:cs="CG Times"/>
          <w:spacing w:val="1"/>
          <w:sz w:val="24"/>
          <w:szCs w:val="24"/>
          <w:lang w:val="sq-AL"/>
        </w:rPr>
        <w:t>m</w:t>
      </w:r>
      <w:r w:rsidRPr="00B32D6C">
        <w:rPr>
          <w:rFonts w:ascii="Garamond" w:eastAsia="MS Mincho" w:hAnsi="Garamond" w:cs="CG Times"/>
          <w:spacing w:val="-1"/>
          <w:sz w:val="24"/>
          <w:szCs w:val="24"/>
          <w:lang w:val="sq-AL"/>
        </w:rPr>
        <w:t>r</w:t>
      </w:r>
      <w:r w:rsidRPr="00B32D6C">
        <w:rPr>
          <w:rFonts w:ascii="Garamond" w:eastAsia="MS Mincho" w:hAnsi="Garamond" w:cs="CG Times"/>
          <w:spacing w:val="-2"/>
          <w:sz w:val="24"/>
          <w:szCs w:val="24"/>
          <w:lang w:val="sq-AL"/>
        </w:rPr>
        <w:t>i</w:t>
      </w:r>
      <w:r w:rsidRPr="00B32D6C">
        <w:rPr>
          <w:rFonts w:ascii="Garamond" w:eastAsia="MS Mincho" w:hAnsi="Garamond" w:cs="CG Times"/>
          <w:sz w:val="24"/>
          <w:szCs w:val="24"/>
          <w:lang w:val="sq-AL"/>
        </w:rPr>
        <w:t>n</w:t>
      </w:r>
      <w:r w:rsidRPr="00B32D6C">
        <w:rPr>
          <w:rFonts w:ascii="Garamond" w:eastAsia="MS Mincho" w:hAnsi="Garamond" w:cs="CG Times"/>
          <w:spacing w:val="31"/>
          <w:sz w:val="24"/>
          <w:szCs w:val="24"/>
          <w:lang w:val="sq-AL"/>
        </w:rPr>
        <w:t xml:space="preserve"> </w:t>
      </w:r>
      <w:r w:rsidRPr="00B32D6C">
        <w:rPr>
          <w:rFonts w:ascii="Garamond" w:eastAsia="MS Mincho" w:hAnsi="Garamond" w:cs="CG Times"/>
          <w:sz w:val="24"/>
          <w:szCs w:val="24"/>
          <w:lang w:val="sq-AL"/>
        </w:rPr>
        <w:t>dhe</w:t>
      </w:r>
      <w:r w:rsidRPr="00B32D6C">
        <w:rPr>
          <w:rFonts w:ascii="Garamond" w:eastAsia="MS Mincho" w:hAnsi="Garamond" w:cs="CG Times"/>
          <w:spacing w:val="32"/>
          <w:sz w:val="24"/>
          <w:szCs w:val="24"/>
          <w:lang w:val="sq-AL"/>
        </w:rPr>
        <w:t xml:space="preserve"> </w:t>
      </w:r>
      <w:r w:rsidRPr="00B32D6C">
        <w:rPr>
          <w:rFonts w:ascii="Garamond" w:eastAsia="MS Mincho" w:hAnsi="Garamond" w:cs="CG Times"/>
          <w:sz w:val="24"/>
          <w:szCs w:val="24"/>
          <w:lang w:val="sq-AL"/>
        </w:rPr>
        <w:t>d</w:t>
      </w:r>
      <w:r w:rsidRPr="00B32D6C">
        <w:rPr>
          <w:rFonts w:ascii="Garamond" w:eastAsia="MS Mincho" w:hAnsi="Garamond" w:cs="CG Times"/>
          <w:spacing w:val="-1"/>
          <w:sz w:val="24"/>
          <w:szCs w:val="24"/>
          <w:lang w:val="sq-AL"/>
        </w:rPr>
        <w:t>a</w:t>
      </w:r>
      <w:r w:rsidRPr="00B32D6C">
        <w:rPr>
          <w:rFonts w:ascii="Garamond" w:eastAsia="MS Mincho" w:hAnsi="Garamond" w:cs="CG Times"/>
          <w:spacing w:val="1"/>
          <w:sz w:val="24"/>
          <w:szCs w:val="24"/>
          <w:lang w:val="sq-AL"/>
        </w:rPr>
        <w:t>t</w:t>
      </w:r>
      <w:r w:rsidRPr="00B32D6C">
        <w:rPr>
          <w:rFonts w:ascii="Garamond" w:eastAsia="MS Mincho" w:hAnsi="Garamond" w:cs="CG Times"/>
          <w:spacing w:val="-1"/>
          <w:sz w:val="24"/>
          <w:szCs w:val="24"/>
          <w:lang w:val="sq-AL"/>
        </w:rPr>
        <w:t>ë</w:t>
      </w:r>
      <w:r w:rsidRPr="00B32D6C">
        <w:rPr>
          <w:rFonts w:ascii="Garamond" w:eastAsia="MS Mincho" w:hAnsi="Garamond" w:cs="CG Times"/>
          <w:sz w:val="24"/>
          <w:szCs w:val="24"/>
          <w:lang w:val="sq-AL"/>
        </w:rPr>
        <w:t>n</w:t>
      </w:r>
      <w:r w:rsidRPr="00B32D6C">
        <w:rPr>
          <w:rFonts w:ascii="Garamond" w:eastAsia="MS Mincho" w:hAnsi="Garamond" w:cs="CG Times"/>
          <w:spacing w:val="34"/>
          <w:sz w:val="24"/>
          <w:szCs w:val="24"/>
          <w:lang w:val="sq-AL"/>
        </w:rPr>
        <w:t xml:space="preserve"> </w:t>
      </w:r>
      <w:r w:rsidRPr="00B32D6C">
        <w:rPr>
          <w:rFonts w:ascii="Garamond" w:eastAsia="MS Mincho" w:hAnsi="Garamond" w:cs="CG Times"/>
          <w:sz w:val="24"/>
          <w:szCs w:val="24"/>
          <w:lang w:val="sq-AL"/>
        </w:rPr>
        <w:t>e</w:t>
      </w:r>
      <w:r w:rsidRPr="00B32D6C">
        <w:rPr>
          <w:rFonts w:ascii="Garamond" w:eastAsia="MS Mincho" w:hAnsi="Garamond" w:cs="CG Times"/>
          <w:spacing w:val="34"/>
          <w:sz w:val="24"/>
          <w:szCs w:val="24"/>
          <w:lang w:val="sq-AL"/>
        </w:rPr>
        <w:t xml:space="preserve"> </w:t>
      </w:r>
      <w:r w:rsidRPr="00B32D6C">
        <w:rPr>
          <w:rFonts w:ascii="Garamond" w:eastAsia="MS Mincho" w:hAnsi="Garamond" w:cs="CG Times"/>
          <w:spacing w:val="2"/>
          <w:sz w:val="24"/>
          <w:szCs w:val="24"/>
          <w:lang w:val="sq-AL"/>
        </w:rPr>
        <w:t>v</w:t>
      </w:r>
      <w:r w:rsidRPr="00B32D6C">
        <w:rPr>
          <w:rFonts w:ascii="Garamond" w:eastAsia="MS Mincho" w:hAnsi="Garamond" w:cs="CG Times"/>
          <w:spacing w:val="-1"/>
          <w:sz w:val="24"/>
          <w:szCs w:val="24"/>
          <w:lang w:val="sq-AL"/>
        </w:rPr>
        <w:t>e</w:t>
      </w:r>
      <w:r w:rsidRPr="00B32D6C">
        <w:rPr>
          <w:rFonts w:ascii="Garamond" w:eastAsia="MS Mincho" w:hAnsi="Garamond" w:cs="CG Times"/>
          <w:sz w:val="24"/>
          <w:szCs w:val="24"/>
          <w:lang w:val="sq-AL"/>
        </w:rPr>
        <w:t>nd</w:t>
      </w:r>
      <w:r w:rsidRPr="00B32D6C">
        <w:rPr>
          <w:rFonts w:ascii="Garamond" w:eastAsia="MS Mincho" w:hAnsi="Garamond" w:cs="CG Times"/>
          <w:spacing w:val="1"/>
          <w:sz w:val="24"/>
          <w:szCs w:val="24"/>
          <w:lang w:val="sq-AL"/>
        </w:rPr>
        <w:t>imit administrativ,</w:t>
      </w:r>
      <w:r w:rsidRPr="00B32D6C">
        <w:rPr>
          <w:rFonts w:ascii="Garamond" w:eastAsia="MS Mincho" w:hAnsi="Garamond" w:cs="CG Times"/>
          <w:spacing w:val="4"/>
          <w:sz w:val="24"/>
          <w:szCs w:val="24"/>
          <w:lang w:val="sq-AL"/>
        </w:rPr>
        <w:t xml:space="preserve"> detyrimet e pagueshme në doganë sipas kuptimit të pikës 2</w:t>
      </w:r>
      <w:r w:rsidRPr="00B32D6C">
        <w:rPr>
          <w:rFonts w:ascii="Garamond" w:eastAsia="MS Mincho" w:hAnsi="Garamond" w:cs="CG Times"/>
          <w:sz w:val="24"/>
          <w:szCs w:val="24"/>
          <w:lang w:val="sq-AL"/>
        </w:rPr>
        <w:t xml:space="preserve">, </w:t>
      </w:r>
      <w:r w:rsidRPr="00B32D6C">
        <w:rPr>
          <w:rFonts w:ascii="Garamond" w:eastAsia="MS Mincho" w:hAnsi="Garamond" w:cs="CG Times"/>
          <w:spacing w:val="6"/>
          <w:sz w:val="24"/>
          <w:szCs w:val="24"/>
          <w:lang w:val="sq-AL"/>
        </w:rPr>
        <w:t xml:space="preserve">të nenit 2 të këtij ligji, </w:t>
      </w:r>
      <w:r w:rsidRPr="00B32D6C">
        <w:rPr>
          <w:rFonts w:ascii="Garamond" w:eastAsia="MS Mincho" w:hAnsi="Garamond" w:cs="CG Times"/>
          <w:spacing w:val="1"/>
          <w:sz w:val="24"/>
          <w:szCs w:val="24"/>
          <w:lang w:val="sq-AL"/>
        </w:rPr>
        <w:t xml:space="preserve">shumën e paguar nëse ka, shumën që fshihet/shuhet.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pacing w:val="-1"/>
          <w:sz w:val="24"/>
          <w:szCs w:val="24"/>
          <w:lang w:val="sq-AL"/>
        </w:rPr>
        <w:t>K</w:t>
      </w:r>
      <w:r w:rsidRPr="00B32D6C">
        <w:rPr>
          <w:rFonts w:ascii="Garamond" w:eastAsia="MS Mincho" w:hAnsi="Garamond" w:cs="CG Times"/>
          <w:spacing w:val="1"/>
          <w:sz w:val="24"/>
          <w:szCs w:val="24"/>
          <w:lang w:val="sq-AL"/>
        </w:rPr>
        <w:t>j</w:t>
      </w:r>
      <w:r w:rsidRPr="00B32D6C">
        <w:rPr>
          <w:rFonts w:ascii="Garamond" w:eastAsia="MS Mincho" w:hAnsi="Garamond" w:cs="CG Times"/>
          <w:sz w:val="24"/>
          <w:szCs w:val="24"/>
          <w:lang w:val="sq-AL"/>
        </w:rPr>
        <w:t>o</w:t>
      </w:r>
      <w:r w:rsidRPr="00B32D6C">
        <w:rPr>
          <w:rFonts w:ascii="Garamond" w:eastAsia="MS Mincho" w:hAnsi="Garamond" w:cs="CG Times"/>
          <w:spacing w:val="1"/>
          <w:sz w:val="24"/>
          <w:szCs w:val="24"/>
          <w:lang w:val="sq-AL"/>
        </w:rPr>
        <w:t xml:space="preserve"> li</w:t>
      </w:r>
      <w:r w:rsidRPr="00B32D6C">
        <w:rPr>
          <w:rFonts w:ascii="Garamond" w:eastAsia="MS Mincho" w:hAnsi="Garamond" w:cs="CG Times"/>
          <w:sz w:val="24"/>
          <w:szCs w:val="24"/>
          <w:lang w:val="sq-AL"/>
        </w:rPr>
        <w:t>s</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1"/>
          <w:sz w:val="24"/>
          <w:szCs w:val="24"/>
          <w:lang w:val="sq-AL"/>
        </w:rPr>
        <w:t xml:space="preserve"> </w:t>
      </w:r>
      <w:r w:rsidRPr="00B32D6C">
        <w:rPr>
          <w:rFonts w:ascii="Garamond" w:eastAsia="MS Mincho" w:hAnsi="Garamond" w:cs="CG Times"/>
          <w:sz w:val="24"/>
          <w:szCs w:val="24"/>
          <w:lang w:val="sq-AL"/>
        </w:rPr>
        <w:t>e p</w:t>
      </w:r>
      <w:r w:rsidRPr="00B32D6C">
        <w:rPr>
          <w:rFonts w:ascii="Garamond" w:eastAsia="MS Mincho" w:hAnsi="Garamond" w:cs="CG Times"/>
          <w:spacing w:val="1"/>
          <w:sz w:val="24"/>
          <w:szCs w:val="24"/>
          <w:lang w:val="sq-AL"/>
        </w:rPr>
        <w:t>l</w:t>
      </w:r>
      <w:r w:rsidRPr="00B32D6C">
        <w:rPr>
          <w:rFonts w:ascii="Garamond" w:eastAsia="MS Mincho" w:hAnsi="Garamond" w:cs="CG Times"/>
          <w:sz w:val="24"/>
          <w:szCs w:val="24"/>
          <w:lang w:val="sq-AL"/>
        </w:rPr>
        <w:t>o</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2"/>
          <w:sz w:val="24"/>
          <w:szCs w:val="24"/>
          <w:lang w:val="sq-AL"/>
        </w:rPr>
        <w:t xml:space="preserve"> </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z w:val="24"/>
          <w:szCs w:val="24"/>
          <w:lang w:val="sq-AL"/>
        </w:rPr>
        <w:t>do</w:t>
      </w:r>
      <w:r w:rsidRPr="00B32D6C">
        <w:rPr>
          <w:rFonts w:ascii="Garamond" w:eastAsia="MS Mincho" w:hAnsi="Garamond" w:cs="CG Times"/>
          <w:spacing w:val="7"/>
          <w:sz w:val="24"/>
          <w:szCs w:val="24"/>
          <w:lang w:val="sq-AL"/>
        </w:rPr>
        <w:t xml:space="preserve"> </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z w:val="24"/>
          <w:szCs w:val="24"/>
          <w:lang w:val="sq-AL"/>
        </w:rPr>
        <w:t>kons</w:t>
      </w:r>
      <w:r w:rsidRPr="00B32D6C">
        <w:rPr>
          <w:rFonts w:ascii="Garamond" w:eastAsia="MS Mincho" w:hAnsi="Garamond" w:cs="CG Times"/>
          <w:spacing w:val="1"/>
          <w:sz w:val="24"/>
          <w:szCs w:val="24"/>
          <w:lang w:val="sq-AL"/>
        </w:rPr>
        <w:t>i</w:t>
      </w:r>
      <w:r w:rsidRPr="00B32D6C">
        <w:rPr>
          <w:rFonts w:ascii="Garamond" w:eastAsia="MS Mincho" w:hAnsi="Garamond" w:cs="CG Times"/>
          <w:sz w:val="24"/>
          <w:szCs w:val="24"/>
          <w:lang w:val="sq-AL"/>
        </w:rPr>
        <w:t>d</w:t>
      </w:r>
      <w:r w:rsidRPr="00B32D6C">
        <w:rPr>
          <w:rFonts w:ascii="Garamond" w:eastAsia="MS Mincho" w:hAnsi="Garamond" w:cs="CG Times"/>
          <w:spacing w:val="-1"/>
          <w:sz w:val="24"/>
          <w:szCs w:val="24"/>
          <w:lang w:val="sq-AL"/>
        </w:rPr>
        <w:t>er</w:t>
      </w:r>
      <w:r w:rsidRPr="00B32D6C">
        <w:rPr>
          <w:rFonts w:ascii="Garamond" w:eastAsia="MS Mincho" w:hAnsi="Garamond" w:cs="CG Times"/>
          <w:sz w:val="24"/>
          <w:szCs w:val="24"/>
          <w:lang w:val="sq-AL"/>
        </w:rPr>
        <w:t>oh</w:t>
      </w:r>
      <w:r w:rsidRPr="00B32D6C">
        <w:rPr>
          <w:rFonts w:ascii="Garamond" w:eastAsia="MS Mincho" w:hAnsi="Garamond" w:cs="CG Times"/>
          <w:spacing w:val="-1"/>
          <w:sz w:val="24"/>
          <w:szCs w:val="24"/>
          <w:lang w:val="sq-AL"/>
        </w:rPr>
        <w:t>e</w:t>
      </w:r>
      <w:r w:rsidRPr="00B32D6C">
        <w:rPr>
          <w:rFonts w:ascii="Garamond" w:eastAsia="MS Mincho" w:hAnsi="Garamond" w:cs="CG Times"/>
          <w:sz w:val="24"/>
          <w:szCs w:val="24"/>
          <w:lang w:val="sq-AL"/>
        </w:rPr>
        <w:t xml:space="preserve">t si </w:t>
      </w:r>
      <w:r w:rsidRPr="00B32D6C">
        <w:rPr>
          <w:rFonts w:ascii="Garamond" w:eastAsia="MS Mincho" w:hAnsi="Garamond" w:cs="CG Times"/>
          <w:spacing w:val="1"/>
          <w:sz w:val="24"/>
          <w:szCs w:val="24"/>
          <w:lang w:val="sq-AL"/>
        </w:rPr>
        <w:t>li</w:t>
      </w:r>
      <w:r w:rsidRPr="00B32D6C">
        <w:rPr>
          <w:rFonts w:ascii="Garamond" w:eastAsia="MS Mincho" w:hAnsi="Garamond" w:cs="CG Times"/>
          <w:sz w:val="24"/>
          <w:szCs w:val="24"/>
          <w:lang w:val="sq-AL"/>
        </w:rPr>
        <w:t>s</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a</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pacing w:val="-1"/>
          <w:sz w:val="24"/>
          <w:szCs w:val="24"/>
          <w:lang w:val="sq-AL"/>
        </w:rPr>
        <w:t>f</w:t>
      </w:r>
      <w:r w:rsidRPr="00B32D6C">
        <w:rPr>
          <w:rFonts w:ascii="Garamond" w:eastAsia="MS Mincho" w:hAnsi="Garamond" w:cs="CG Times"/>
          <w:spacing w:val="1"/>
          <w:sz w:val="24"/>
          <w:szCs w:val="24"/>
          <w:lang w:val="sq-AL"/>
        </w:rPr>
        <w:t>i</w:t>
      </w:r>
      <w:r w:rsidRPr="00B32D6C">
        <w:rPr>
          <w:rFonts w:ascii="Garamond" w:eastAsia="MS Mincho" w:hAnsi="Garamond" w:cs="CG Times"/>
          <w:sz w:val="24"/>
          <w:szCs w:val="24"/>
          <w:lang w:val="sq-AL"/>
        </w:rPr>
        <w:t>n</w:t>
      </w:r>
      <w:r w:rsidRPr="00B32D6C">
        <w:rPr>
          <w:rFonts w:ascii="Garamond" w:eastAsia="MS Mincho" w:hAnsi="Garamond" w:cs="CG Times"/>
          <w:spacing w:val="-1"/>
          <w:sz w:val="24"/>
          <w:szCs w:val="24"/>
          <w:lang w:val="sq-AL"/>
        </w:rPr>
        <w:t>a</w:t>
      </w:r>
      <w:r w:rsidRPr="00B32D6C">
        <w:rPr>
          <w:rFonts w:ascii="Garamond" w:eastAsia="MS Mincho" w:hAnsi="Garamond" w:cs="CG Times"/>
          <w:spacing w:val="1"/>
          <w:sz w:val="24"/>
          <w:szCs w:val="24"/>
          <w:lang w:val="sq-AL"/>
        </w:rPr>
        <w:t>l</w:t>
      </w:r>
      <w:r w:rsidRPr="00B32D6C">
        <w:rPr>
          <w:rFonts w:ascii="Garamond" w:eastAsia="MS Mincho" w:hAnsi="Garamond" w:cs="CG Times"/>
          <w:sz w:val="24"/>
          <w:szCs w:val="24"/>
          <w:lang w:val="sq-AL"/>
        </w:rPr>
        <w:t>e</w:t>
      </w:r>
      <w:r w:rsidRPr="00B32D6C">
        <w:rPr>
          <w:rFonts w:ascii="Garamond" w:eastAsia="MS Mincho" w:hAnsi="Garamond" w:cs="CG Times"/>
          <w:spacing w:val="-6"/>
          <w:sz w:val="24"/>
          <w:szCs w:val="24"/>
          <w:lang w:val="sq-AL"/>
        </w:rPr>
        <w:t xml:space="preserve"> </w:t>
      </w:r>
      <w:r w:rsidRPr="00B32D6C">
        <w:rPr>
          <w:rFonts w:ascii="Garamond" w:eastAsia="MS Mincho" w:hAnsi="Garamond" w:cs="CG Times"/>
          <w:sz w:val="24"/>
          <w:szCs w:val="24"/>
          <w:lang w:val="sq-AL"/>
        </w:rPr>
        <w:t>mbi</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pacing w:val="-1"/>
          <w:sz w:val="24"/>
          <w:szCs w:val="24"/>
          <w:lang w:val="sq-AL"/>
        </w:rPr>
        <w:t>c</w:t>
      </w:r>
      <w:r w:rsidRPr="00B32D6C">
        <w:rPr>
          <w:rFonts w:ascii="Garamond" w:eastAsia="MS Mincho" w:hAnsi="Garamond" w:cs="CG Times"/>
          <w:spacing w:val="1"/>
          <w:sz w:val="24"/>
          <w:szCs w:val="24"/>
          <w:lang w:val="sq-AL"/>
        </w:rPr>
        <w:t>il</w:t>
      </w:r>
      <w:r w:rsidRPr="00B32D6C">
        <w:rPr>
          <w:rFonts w:ascii="Garamond" w:eastAsia="MS Mincho" w:hAnsi="Garamond" w:cs="CG Times"/>
          <w:spacing w:val="-1"/>
          <w:sz w:val="24"/>
          <w:szCs w:val="24"/>
          <w:lang w:val="sq-AL"/>
        </w:rPr>
        <w:t>ë</w:t>
      </w:r>
      <w:r w:rsidRPr="00B32D6C">
        <w:rPr>
          <w:rFonts w:ascii="Garamond" w:eastAsia="MS Mincho" w:hAnsi="Garamond" w:cs="CG Times"/>
          <w:sz w:val="24"/>
          <w:szCs w:val="24"/>
          <w:lang w:val="sq-AL"/>
        </w:rPr>
        <w:t>n</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z w:val="24"/>
          <w:szCs w:val="24"/>
          <w:lang w:val="sq-AL"/>
        </w:rPr>
        <w:t xml:space="preserve">do </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z w:val="24"/>
          <w:szCs w:val="24"/>
          <w:lang w:val="sq-AL"/>
        </w:rPr>
        <w:t>v</w:t>
      </w:r>
      <w:r w:rsidRPr="00B32D6C">
        <w:rPr>
          <w:rFonts w:ascii="Garamond" w:eastAsia="MS Mincho" w:hAnsi="Garamond" w:cs="CG Times"/>
          <w:spacing w:val="-1"/>
          <w:sz w:val="24"/>
          <w:szCs w:val="24"/>
          <w:lang w:val="sq-AL"/>
        </w:rPr>
        <w:t>a</w:t>
      </w:r>
      <w:r w:rsidRPr="00B32D6C">
        <w:rPr>
          <w:rFonts w:ascii="Garamond" w:eastAsia="MS Mincho" w:hAnsi="Garamond" w:cs="CG Times"/>
          <w:spacing w:val="2"/>
          <w:sz w:val="24"/>
          <w:szCs w:val="24"/>
          <w:lang w:val="sq-AL"/>
        </w:rPr>
        <w:t>z</w:t>
      </w:r>
      <w:r w:rsidRPr="00B32D6C">
        <w:rPr>
          <w:rFonts w:ascii="Garamond" w:eastAsia="MS Mincho" w:hAnsi="Garamond" w:cs="CG Times"/>
          <w:sz w:val="24"/>
          <w:szCs w:val="24"/>
          <w:lang w:val="sq-AL"/>
        </w:rPr>
        <w:t>hdo</w:t>
      </w:r>
      <w:r w:rsidRPr="00B32D6C">
        <w:rPr>
          <w:rFonts w:ascii="Garamond" w:eastAsia="MS Mincho" w:hAnsi="Garamond" w:cs="CG Times"/>
          <w:spacing w:val="1"/>
          <w:sz w:val="24"/>
          <w:szCs w:val="24"/>
          <w:lang w:val="sq-AL"/>
        </w:rPr>
        <w:t>j</w:t>
      </w:r>
      <w:r w:rsidRPr="00B32D6C">
        <w:rPr>
          <w:rFonts w:ascii="Garamond" w:eastAsia="MS Mincho" w:hAnsi="Garamond" w:cs="CG Times"/>
          <w:sz w:val="24"/>
          <w:szCs w:val="24"/>
          <w:lang w:val="sq-AL"/>
        </w:rPr>
        <w:t>ë</w:t>
      </w:r>
      <w:r w:rsidRPr="00B32D6C">
        <w:rPr>
          <w:rFonts w:ascii="Garamond" w:eastAsia="MS Mincho" w:hAnsi="Garamond" w:cs="CG Times"/>
          <w:spacing w:val="-6"/>
          <w:sz w:val="24"/>
          <w:szCs w:val="24"/>
          <w:lang w:val="sq-AL"/>
        </w:rPr>
        <w:t xml:space="preserve"> </w:t>
      </w:r>
      <w:r w:rsidRPr="00B32D6C">
        <w:rPr>
          <w:rFonts w:ascii="Garamond" w:eastAsia="MS Mincho" w:hAnsi="Garamond" w:cs="CG Times"/>
          <w:sz w:val="24"/>
          <w:szCs w:val="24"/>
          <w:lang w:val="sq-AL"/>
        </w:rPr>
        <w:t>p</w:t>
      </w:r>
      <w:r w:rsidRPr="00B32D6C">
        <w:rPr>
          <w:rFonts w:ascii="Garamond" w:eastAsia="MS Mincho" w:hAnsi="Garamond" w:cs="CG Times"/>
          <w:spacing w:val="-1"/>
          <w:sz w:val="24"/>
          <w:szCs w:val="24"/>
          <w:lang w:val="sq-AL"/>
        </w:rPr>
        <w:t>r</w:t>
      </w:r>
      <w:r w:rsidRPr="00B32D6C">
        <w:rPr>
          <w:rFonts w:ascii="Garamond" w:eastAsia="MS Mincho" w:hAnsi="Garamond" w:cs="CG Times"/>
          <w:sz w:val="24"/>
          <w:szCs w:val="24"/>
          <w:lang w:val="sq-AL"/>
        </w:rPr>
        <w:t>o</w:t>
      </w:r>
      <w:r w:rsidRPr="00B32D6C">
        <w:rPr>
          <w:rFonts w:ascii="Garamond" w:eastAsia="MS Mincho" w:hAnsi="Garamond" w:cs="CG Times"/>
          <w:spacing w:val="-1"/>
          <w:sz w:val="24"/>
          <w:szCs w:val="24"/>
          <w:lang w:val="sq-AL"/>
        </w:rPr>
        <w:t>ce</w:t>
      </w:r>
      <w:r w:rsidRPr="00B32D6C">
        <w:rPr>
          <w:rFonts w:ascii="Garamond" w:eastAsia="MS Mincho" w:hAnsi="Garamond" w:cs="CG Times"/>
          <w:sz w:val="24"/>
          <w:szCs w:val="24"/>
          <w:lang w:val="sq-AL"/>
        </w:rPr>
        <w:t>d</w:t>
      </w:r>
      <w:r w:rsidRPr="00B32D6C">
        <w:rPr>
          <w:rFonts w:ascii="Garamond" w:eastAsia="MS Mincho" w:hAnsi="Garamond" w:cs="CG Times"/>
          <w:spacing w:val="2"/>
          <w:sz w:val="24"/>
          <w:szCs w:val="24"/>
          <w:lang w:val="sq-AL"/>
        </w:rPr>
        <w:t>u</w:t>
      </w:r>
      <w:r w:rsidRPr="00B32D6C">
        <w:rPr>
          <w:rFonts w:ascii="Garamond" w:eastAsia="MS Mincho" w:hAnsi="Garamond" w:cs="CG Times"/>
          <w:spacing w:val="-1"/>
          <w:sz w:val="24"/>
          <w:szCs w:val="24"/>
          <w:lang w:val="sq-AL"/>
        </w:rPr>
        <w:t>r</w:t>
      </w:r>
      <w:r w:rsidRPr="00B32D6C">
        <w:rPr>
          <w:rFonts w:ascii="Garamond" w:eastAsia="MS Mincho" w:hAnsi="Garamond" w:cs="CG Times"/>
          <w:sz w:val="24"/>
          <w:szCs w:val="24"/>
          <w:lang w:val="sq-AL"/>
        </w:rPr>
        <w:t>a</w:t>
      </w:r>
      <w:r w:rsidRPr="00B32D6C">
        <w:rPr>
          <w:rFonts w:ascii="Garamond" w:eastAsia="MS Mincho" w:hAnsi="Garamond" w:cs="CG Times"/>
          <w:spacing w:val="-2"/>
          <w:sz w:val="24"/>
          <w:szCs w:val="24"/>
          <w:lang w:val="sq-AL"/>
        </w:rPr>
        <w:t xml:space="preserve"> </w:t>
      </w:r>
      <w:r w:rsidRPr="00B32D6C">
        <w:rPr>
          <w:rFonts w:ascii="Garamond" w:eastAsia="MS Mincho" w:hAnsi="Garamond" w:cs="CG Times"/>
          <w:sz w:val="24"/>
          <w:szCs w:val="24"/>
          <w:lang w:val="sq-AL"/>
        </w:rPr>
        <w:t>e</w:t>
      </w:r>
      <w:r w:rsidRPr="00B32D6C">
        <w:rPr>
          <w:rFonts w:ascii="Garamond" w:eastAsia="MS Mincho" w:hAnsi="Garamond" w:cs="CG Times"/>
          <w:spacing w:val="-2"/>
          <w:sz w:val="24"/>
          <w:szCs w:val="24"/>
          <w:lang w:val="sq-AL"/>
        </w:rPr>
        <w:t xml:space="preserve"> </w:t>
      </w:r>
      <w:r w:rsidRPr="00B32D6C">
        <w:rPr>
          <w:rFonts w:ascii="Garamond" w:eastAsia="MS Mincho" w:hAnsi="Garamond" w:cs="CG Times"/>
          <w:spacing w:val="-1"/>
          <w:sz w:val="24"/>
          <w:szCs w:val="24"/>
          <w:lang w:val="sq-AL"/>
        </w:rPr>
        <w:t>a</w:t>
      </w:r>
      <w:r w:rsidRPr="00B32D6C">
        <w:rPr>
          <w:rFonts w:ascii="Garamond" w:eastAsia="MS Mincho" w:hAnsi="Garamond" w:cs="CG Times"/>
          <w:sz w:val="24"/>
          <w:szCs w:val="24"/>
          <w:lang w:val="sq-AL"/>
        </w:rPr>
        <w:t>d</w:t>
      </w:r>
      <w:r w:rsidRPr="00B32D6C">
        <w:rPr>
          <w:rFonts w:ascii="Garamond" w:eastAsia="MS Mincho" w:hAnsi="Garamond" w:cs="CG Times"/>
          <w:spacing w:val="1"/>
          <w:sz w:val="24"/>
          <w:szCs w:val="24"/>
          <w:lang w:val="sq-AL"/>
        </w:rPr>
        <w:t>mi</w:t>
      </w:r>
      <w:r w:rsidRPr="00B32D6C">
        <w:rPr>
          <w:rFonts w:ascii="Garamond" w:eastAsia="MS Mincho" w:hAnsi="Garamond" w:cs="CG Times"/>
          <w:sz w:val="24"/>
          <w:szCs w:val="24"/>
          <w:lang w:val="sq-AL"/>
        </w:rPr>
        <w:t>n</w:t>
      </w:r>
      <w:r w:rsidRPr="00B32D6C">
        <w:rPr>
          <w:rFonts w:ascii="Garamond" w:eastAsia="MS Mincho" w:hAnsi="Garamond" w:cs="CG Times"/>
          <w:spacing w:val="1"/>
          <w:sz w:val="24"/>
          <w:szCs w:val="24"/>
          <w:lang w:val="sq-AL"/>
        </w:rPr>
        <w:t>i</w:t>
      </w:r>
      <w:r w:rsidRPr="00B32D6C">
        <w:rPr>
          <w:rFonts w:ascii="Garamond" w:eastAsia="MS Mincho" w:hAnsi="Garamond" w:cs="CG Times"/>
          <w:sz w:val="24"/>
          <w:szCs w:val="24"/>
          <w:lang w:val="sq-AL"/>
        </w:rPr>
        <w:t>s</w:t>
      </w:r>
      <w:r w:rsidRPr="00B32D6C">
        <w:rPr>
          <w:rFonts w:ascii="Garamond" w:eastAsia="MS Mincho" w:hAnsi="Garamond" w:cs="CG Times"/>
          <w:spacing w:val="1"/>
          <w:sz w:val="24"/>
          <w:szCs w:val="24"/>
          <w:lang w:val="sq-AL"/>
        </w:rPr>
        <w:t>t</w:t>
      </w:r>
      <w:r w:rsidRPr="00B32D6C">
        <w:rPr>
          <w:rFonts w:ascii="Garamond" w:eastAsia="MS Mincho" w:hAnsi="Garamond" w:cs="CG Times"/>
          <w:spacing w:val="-1"/>
          <w:sz w:val="24"/>
          <w:szCs w:val="24"/>
          <w:lang w:val="sq-AL"/>
        </w:rPr>
        <w:t>r</w:t>
      </w:r>
      <w:r w:rsidRPr="00B32D6C">
        <w:rPr>
          <w:rFonts w:ascii="Garamond" w:eastAsia="MS Mincho" w:hAnsi="Garamond" w:cs="CG Times"/>
          <w:spacing w:val="1"/>
          <w:sz w:val="24"/>
          <w:szCs w:val="24"/>
          <w:lang w:val="sq-AL"/>
        </w:rPr>
        <w:t>imi</w:t>
      </w:r>
      <w:r w:rsidRPr="00B32D6C">
        <w:rPr>
          <w:rFonts w:ascii="Garamond" w:eastAsia="MS Mincho" w:hAnsi="Garamond" w:cs="CG Times"/>
          <w:sz w:val="24"/>
          <w:szCs w:val="24"/>
          <w:lang w:val="sq-AL"/>
        </w:rPr>
        <w:t>t</w:t>
      </w:r>
      <w:r w:rsidRPr="00B32D6C">
        <w:rPr>
          <w:rFonts w:ascii="Garamond" w:eastAsia="MS Mincho" w:hAnsi="Garamond" w:cs="CG Times"/>
          <w:spacing w:val="-11"/>
          <w:sz w:val="24"/>
          <w:szCs w:val="24"/>
          <w:lang w:val="sq-AL"/>
        </w:rPr>
        <w:t xml:space="preserve"> </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pacing w:val="-2"/>
          <w:sz w:val="24"/>
          <w:szCs w:val="24"/>
          <w:lang w:val="sq-AL"/>
        </w:rPr>
        <w:t>f</w:t>
      </w:r>
      <w:r w:rsidRPr="00B32D6C">
        <w:rPr>
          <w:rFonts w:ascii="Garamond" w:eastAsia="MS Mincho" w:hAnsi="Garamond" w:cs="CG Times"/>
          <w:spacing w:val="-1"/>
          <w:sz w:val="24"/>
          <w:szCs w:val="24"/>
          <w:lang w:val="sq-AL"/>
        </w:rPr>
        <w:t>shirjes</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z w:val="24"/>
          <w:szCs w:val="24"/>
          <w:lang w:val="sq-AL"/>
        </w:rPr>
        <w:t>n</w:t>
      </w:r>
      <w:r w:rsidRPr="00B32D6C">
        <w:rPr>
          <w:rFonts w:ascii="Garamond" w:eastAsia="MS Mincho" w:hAnsi="Garamond" w:cs="CG Times"/>
          <w:spacing w:val="-2"/>
          <w:sz w:val="24"/>
          <w:szCs w:val="24"/>
          <w:lang w:val="sq-AL"/>
        </w:rPr>
        <w:t>g</w:t>
      </w:r>
      <w:r w:rsidRPr="00B32D6C">
        <w:rPr>
          <w:rFonts w:ascii="Garamond" w:eastAsia="MS Mincho" w:hAnsi="Garamond" w:cs="CG Times"/>
          <w:sz w:val="24"/>
          <w:szCs w:val="24"/>
          <w:lang w:val="sq-AL"/>
        </w:rPr>
        <w:t>a</w:t>
      </w:r>
      <w:r w:rsidRPr="00B32D6C">
        <w:rPr>
          <w:rFonts w:ascii="Garamond" w:eastAsia="MS Mincho" w:hAnsi="Garamond" w:cs="CG Times"/>
          <w:spacing w:val="1"/>
          <w:sz w:val="24"/>
          <w:szCs w:val="24"/>
          <w:lang w:val="sq-AL"/>
        </w:rPr>
        <w:t xml:space="preserve"> </w:t>
      </w:r>
      <w:r w:rsidRPr="00B32D6C">
        <w:rPr>
          <w:rFonts w:ascii="Garamond" w:eastAsia="MS Mincho" w:hAnsi="Garamond" w:cs="CG Times"/>
          <w:spacing w:val="-1"/>
          <w:sz w:val="24"/>
          <w:szCs w:val="24"/>
          <w:lang w:val="sq-AL"/>
        </w:rPr>
        <w:t>K</w:t>
      </w:r>
      <w:r w:rsidRPr="00B32D6C">
        <w:rPr>
          <w:rFonts w:ascii="Garamond" w:eastAsia="MS Mincho" w:hAnsi="Garamond" w:cs="CG Times"/>
          <w:sz w:val="24"/>
          <w:szCs w:val="24"/>
          <w:lang w:val="sq-AL"/>
        </w:rPr>
        <w:t>o</w:t>
      </w:r>
      <w:r w:rsidRPr="00B32D6C">
        <w:rPr>
          <w:rFonts w:ascii="Garamond" w:eastAsia="MS Mincho" w:hAnsi="Garamond" w:cs="CG Times"/>
          <w:spacing w:val="1"/>
          <w:sz w:val="24"/>
          <w:szCs w:val="24"/>
          <w:lang w:val="sq-AL"/>
        </w:rPr>
        <w:t>mi</w:t>
      </w:r>
      <w:r w:rsidRPr="00B32D6C">
        <w:rPr>
          <w:rFonts w:ascii="Garamond" w:eastAsia="MS Mincho" w:hAnsi="Garamond" w:cs="CG Times"/>
          <w:sz w:val="24"/>
          <w:szCs w:val="24"/>
          <w:lang w:val="sq-AL"/>
        </w:rPr>
        <w:t>s</w:t>
      </w:r>
      <w:r w:rsidRPr="00B32D6C">
        <w:rPr>
          <w:rFonts w:ascii="Garamond" w:eastAsia="MS Mincho" w:hAnsi="Garamond" w:cs="CG Times"/>
          <w:spacing w:val="1"/>
          <w:sz w:val="24"/>
          <w:szCs w:val="24"/>
          <w:lang w:val="sq-AL"/>
        </w:rPr>
        <w:t>i</w:t>
      </w:r>
      <w:r w:rsidRPr="00B32D6C">
        <w:rPr>
          <w:rFonts w:ascii="Garamond" w:eastAsia="MS Mincho" w:hAnsi="Garamond" w:cs="CG Times"/>
          <w:sz w:val="24"/>
          <w:szCs w:val="24"/>
          <w:lang w:val="sq-AL"/>
        </w:rPr>
        <w:t>on</w:t>
      </w:r>
      <w:r w:rsidRPr="00B32D6C">
        <w:rPr>
          <w:rFonts w:ascii="Garamond" w:eastAsia="MS Mincho" w:hAnsi="Garamond" w:cs="CG Times"/>
          <w:spacing w:val="1"/>
          <w:sz w:val="24"/>
          <w:szCs w:val="24"/>
          <w:lang w:val="sq-AL"/>
        </w:rPr>
        <w:t>i.</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Komisioni</w:t>
      </w:r>
      <w:r w:rsidRPr="00B32D6C">
        <w:rPr>
          <w:rFonts w:ascii="Garamond" w:eastAsia="MS Mincho" w:hAnsi="Garamond" w:cs="CG Times"/>
          <w:spacing w:val="9"/>
          <w:w w:val="96"/>
          <w:sz w:val="24"/>
          <w:szCs w:val="24"/>
          <w:lang w:val="sq-AL"/>
        </w:rPr>
        <w:t xml:space="preserve"> </w:t>
      </w:r>
      <w:r w:rsidRPr="00B32D6C">
        <w:rPr>
          <w:rFonts w:ascii="Garamond" w:eastAsia="MS Mincho" w:hAnsi="Garamond" w:cs="CG Times"/>
          <w:sz w:val="24"/>
          <w:szCs w:val="24"/>
          <w:lang w:val="sq-AL"/>
        </w:rPr>
        <w:t>pasi</w:t>
      </w:r>
      <w:r w:rsidRPr="00B32D6C">
        <w:rPr>
          <w:rFonts w:ascii="Garamond" w:eastAsia="MS Mincho" w:hAnsi="Garamond" w:cs="CG Times"/>
          <w:spacing w:val="9"/>
          <w:w w:val="96"/>
          <w:sz w:val="24"/>
          <w:szCs w:val="24"/>
          <w:lang w:val="sq-AL"/>
        </w:rPr>
        <w:t xml:space="preserve"> </w:t>
      </w:r>
      <w:r w:rsidRPr="00B32D6C">
        <w:rPr>
          <w:rFonts w:ascii="Garamond" w:eastAsia="MS Mincho" w:hAnsi="Garamond" w:cs="CG Times"/>
          <w:spacing w:val="-1"/>
          <w:sz w:val="24"/>
          <w:szCs w:val="24"/>
          <w:lang w:val="sq-AL"/>
        </w:rPr>
        <w:t>verifikon</w:t>
      </w:r>
      <w:r w:rsidRPr="00B32D6C">
        <w:rPr>
          <w:rFonts w:ascii="Garamond" w:eastAsia="MS Mincho" w:hAnsi="Garamond" w:cs="CG Times"/>
          <w:spacing w:val="-20"/>
          <w:sz w:val="24"/>
          <w:szCs w:val="24"/>
          <w:lang w:val="sq-AL"/>
        </w:rPr>
        <w:t xml:space="preserve"> </w:t>
      </w:r>
      <w:r w:rsidRPr="00B32D6C">
        <w:rPr>
          <w:rFonts w:ascii="Garamond" w:eastAsia="MS Mincho" w:hAnsi="Garamond" w:cs="CG Times"/>
          <w:sz w:val="24"/>
          <w:szCs w:val="24"/>
          <w:lang w:val="sq-AL"/>
        </w:rPr>
        <w:t>sa</w:t>
      </w:r>
      <w:r w:rsidRPr="00B32D6C">
        <w:rPr>
          <w:rFonts w:ascii="Garamond" w:eastAsia="MS Mincho" w:hAnsi="Garamond" w:cs="CG Times"/>
          <w:spacing w:val="-1"/>
          <w:sz w:val="24"/>
          <w:szCs w:val="24"/>
          <w:lang w:val="sq-AL"/>
        </w:rPr>
        <w:t>k</w:t>
      </w:r>
      <w:r w:rsidRPr="00B32D6C">
        <w:rPr>
          <w:rFonts w:ascii="Garamond" w:eastAsia="MS Mincho" w:hAnsi="Garamond" w:cs="CG Times"/>
          <w:spacing w:val="1"/>
          <w:sz w:val="24"/>
          <w:szCs w:val="24"/>
          <w:lang w:val="sq-AL"/>
        </w:rPr>
        <w:t>t</w:t>
      </w:r>
      <w:r w:rsidRPr="00B32D6C">
        <w:rPr>
          <w:rFonts w:ascii="Garamond" w:eastAsia="MS Mincho" w:hAnsi="Garamond" w:cs="CG Times"/>
          <w:spacing w:val="-1"/>
          <w:sz w:val="24"/>
          <w:szCs w:val="24"/>
          <w:lang w:val="sq-AL"/>
        </w:rPr>
        <w:t>ë</w:t>
      </w:r>
      <w:r w:rsidRPr="00B32D6C">
        <w:rPr>
          <w:rFonts w:ascii="Garamond" w:eastAsia="MS Mincho" w:hAnsi="Garamond" w:cs="CG Times"/>
          <w:sz w:val="24"/>
          <w:szCs w:val="24"/>
          <w:lang w:val="sq-AL"/>
        </w:rPr>
        <w:t>s</w:t>
      </w:r>
      <w:r w:rsidRPr="00B32D6C">
        <w:rPr>
          <w:rFonts w:ascii="Garamond" w:eastAsia="MS Mincho" w:hAnsi="Garamond" w:cs="CG Times"/>
          <w:spacing w:val="1"/>
          <w:sz w:val="24"/>
          <w:szCs w:val="24"/>
          <w:lang w:val="sq-AL"/>
        </w:rPr>
        <w:t>i</w:t>
      </w:r>
      <w:r w:rsidRPr="00B32D6C">
        <w:rPr>
          <w:rFonts w:ascii="Garamond" w:eastAsia="MS Mincho" w:hAnsi="Garamond" w:cs="CG Times"/>
          <w:sz w:val="24"/>
          <w:szCs w:val="24"/>
          <w:lang w:val="sq-AL"/>
        </w:rPr>
        <w:t>në</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z w:val="24"/>
          <w:szCs w:val="24"/>
          <w:lang w:val="sq-AL"/>
        </w:rPr>
        <w:t>e listës,</w:t>
      </w:r>
      <w:r w:rsidRPr="00B32D6C">
        <w:rPr>
          <w:rFonts w:ascii="Garamond" w:eastAsia="MS Mincho" w:hAnsi="Garamond" w:cs="CG Times"/>
          <w:spacing w:val="19"/>
          <w:sz w:val="24"/>
          <w:szCs w:val="24"/>
          <w:lang w:val="sq-AL"/>
        </w:rPr>
        <w:t xml:space="preserve"> </w:t>
      </w:r>
      <w:r w:rsidRPr="00B32D6C">
        <w:rPr>
          <w:rFonts w:ascii="Garamond" w:eastAsia="MS Mincho" w:hAnsi="Garamond" w:cs="CG Times"/>
          <w:sz w:val="24"/>
          <w:szCs w:val="24"/>
          <w:lang w:val="sq-AL"/>
        </w:rPr>
        <w:t>p</w:t>
      </w:r>
      <w:r w:rsidRPr="00B32D6C">
        <w:rPr>
          <w:rFonts w:ascii="Garamond" w:eastAsia="MS Mincho" w:hAnsi="Garamond" w:cs="CG Times"/>
          <w:spacing w:val="-1"/>
          <w:sz w:val="24"/>
          <w:szCs w:val="24"/>
          <w:lang w:val="sq-AL"/>
        </w:rPr>
        <w:t>ë</w:t>
      </w:r>
      <w:r w:rsidRPr="00B32D6C">
        <w:rPr>
          <w:rFonts w:ascii="Garamond" w:eastAsia="MS Mincho" w:hAnsi="Garamond" w:cs="CG Times"/>
          <w:sz w:val="24"/>
          <w:szCs w:val="24"/>
          <w:lang w:val="sq-AL"/>
        </w:rPr>
        <w:t>r</w:t>
      </w:r>
      <w:r w:rsidRPr="00B32D6C">
        <w:rPr>
          <w:rFonts w:ascii="Garamond" w:eastAsia="MS Mincho" w:hAnsi="Garamond" w:cs="CG Times"/>
          <w:spacing w:val="-1"/>
          <w:sz w:val="24"/>
          <w:szCs w:val="24"/>
          <w:lang w:val="sq-AL"/>
        </w:rPr>
        <w:t>me</w:t>
      </w:r>
      <w:r w:rsidRPr="00B32D6C">
        <w:rPr>
          <w:rFonts w:ascii="Garamond" w:eastAsia="MS Mincho" w:hAnsi="Garamond" w:cs="CG Times"/>
          <w:sz w:val="24"/>
          <w:szCs w:val="24"/>
          <w:lang w:val="sq-AL"/>
        </w:rPr>
        <w:t>s</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z w:val="24"/>
          <w:szCs w:val="24"/>
          <w:lang w:val="sq-AL"/>
        </w:rPr>
        <w:t>n</w:t>
      </w:r>
      <w:r w:rsidRPr="00B32D6C">
        <w:rPr>
          <w:rFonts w:ascii="Garamond" w:eastAsia="MS Mincho" w:hAnsi="Garamond" w:cs="CG Times"/>
          <w:spacing w:val="1"/>
          <w:sz w:val="24"/>
          <w:szCs w:val="24"/>
          <w:lang w:val="sq-AL"/>
        </w:rPr>
        <w:t>j</w:t>
      </w:r>
      <w:r w:rsidRPr="00B32D6C">
        <w:rPr>
          <w:rFonts w:ascii="Garamond" w:eastAsia="MS Mincho" w:hAnsi="Garamond" w:cs="CG Times"/>
          <w:sz w:val="24"/>
          <w:szCs w:val="24"/>
          <w:lang w:val="sq-AL"/>
        </w:rPr>
        <w:t>ë</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z w:val="24"/>
          <w:szCs w:val="24"/>
          <w:lang w:val="sq-AL"/>
        </w:rPr>
        <w:t>pro</w:t>
      </w:r>
      <w:r w:rsidRPr="00B32D6C">
        <w:rPr>
          <w:rFonts w:ascii="Garamond" w:eastAsia="MS Mincho" w:hAnsi="Garamond" w:cs="CG Times"/>
          <w:spacing w:val="-1"/>
          <w:sz w:val="24"/>
          <w:szCs w:val="24"/>
          <w:lang w:val="sq-AL"/>
        </w:rPr>
        <w:t>ce</w:t>
      </w:r>
      <w:r w:rsidRPr="00B32D6C">
        <w:rPr>
          <w:rFonts w:ascii="Garamond" w:eastAsia="MS Mincho" w:hAnsi="Garamond" w:cs="CG Times"/>
          <w:sz w:val="24"/>
          <w:szCs w:val="24"/>
          <w:lang w:val="sq-AL"/>
        </w:rPr>
        <w:t>s</w:t>
      </w:r>
      <w:r w:rsidRPr="00B32D6C">
        <w:rPr>
          <w:rFonts w:ascii="Garamond" w:eastAsia="MS Mincho" w:hAnsi="Garamond" w:cs="CG Times"/>
          <w:spacing w:val="2"/>
          <w:sz w:val="24"/>
          <w:szCs w:val="24"/>
          <w:lang w:val="sq-AL"/>
        </w:rPr>
        <w:t>ve</w:t>
      </w:r>
      <w:r w:rsidRPr="00B32D6C">
        <w:rPr>
          <w:rFonts w:ascii="Garamond" w:eastAsia="MS Mincho" w:hAnsi="Garamond" w:cs="CG Times"/>
          <w:sz w:val="24"/>
          <w:szCs w:val="24"/>
          <w:lang w:val="sq-AL"/>
        </w:rPr>
        <w:t>rba</w:t>
      </w:r>
      <w:r w:rsidRPr="00B32D6C">
        <w:rPr>
          <w:rFonts w:ascii="Garamond" w:eastAsia="MS Mincho" w:hAnsi="Garamond" w:cs="CG Times"/>
          <w:spacing w:val="1"/>
          <w:sz w:val="24"/>
          <w:szCs w:val="24"/>
          <w:lang w:val="sq-AL"/>
        </w:rPr>
        <w:t>l</w:t>
      </w:r>
      <w:r w:rsidRPr="00B32D6C">
        <w:rPr>
          <w:rFonts w:ascii="Garamond" w:eastAsia="MS Mincho" w:hAnsi="Garamond" w:cs="CG Times"/>
          <w:sz w:val="24"/>
          <w:szCs w:val="24"/>
          <w:lang w:val="sq-AL"/>
        </w:rPr>
        <w:t>i</w:t>
      </w:r>
      <w:r w:rsidRPr="00B32D6C">
        <w:rPr>
          <w:rFonts w:ascii="Garamond" w:eastAsia="MS Mincho" w:hAnsi="Garamond" w:cs="CG Times"/>
          <w:spacing w:val="26"/>
          <w:sz w:val="24"/>
          <w:szCs w:val="24"/>
          <w:lang w:val="sq-AL"/>
        </w:rPr>
        <w:t xml:space="preserve"> </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z w:val="24"/>
          <w:szCs w:val="24"/>
          <w:lang w:val="sq-AL"/>
        </w:rPr>
        <w:t>n</w:t>
      </w:r>
      <w:r w:rsidRPr="00B32D6C">
        <w:rPr>
          <w:rFonts w:ascii="Garamond" w:eastAsia="MS Mincho" w:hAnsi="Garamond" w:cs="CG Times"/>
          <w:spacing w:val="-1"/>
          <w:sz w:val="24"/>
          <w:szCs w:val="24"/>
          <w:lang w:val="sq-AL"/>
        </w:rPr>
        <w:t>ë</w:t>
      </w:r>
      <w:r w:rsidRPr="00B32D6C">
        <w:rPr>
          <w:rFonts w:ascii="Garamond" w:eastAsia="MS Mincho" w:hAnsi="Garamond" w:cs="CG Times"/>
          <w:sz w:val="24"/>
          <w:szCs w:val="24"/>
          <w:lang w:val="sq-AL"/>
        </w:rPr>
        <w:t>nsh</w:t>
      </w:r>
      <w:r w:rsidRPr="00B32D6C">
        <w:rPr>
          <w:rFonts w:ascii="Garamond" w:eastAsia="MS Mincho" w:hAnsi="Garamond" w:cs="CG Times"/>
          <w:spacing w:val="-1"/>
          <w:sz w:val="24"/>
          <w:szCs w:val="24"/>
          <w:lang w:val="sq-AL"/>
        </w:rPr>
        <w:t>k</w:t>
      </w:r>
      <w:r w:rsidRPr="00B32D6C">
        <w:rPr>
          <w:rFonts w:ascii="Garamond" w:eastAsia="MS Mincho" w:hAnsi="Garamond" w:cs="CG Times"/>
          <w:sz w:val="24"/>
          <w:szCs w:val="24"/>
          <w:lang w:val="sq-AL"/>
        </w:rPr>
        <w:t>ruar</w:t>
      </w:r>
      <w:r w:rsidRPr="00B32D6C">
        <w:rPr>
          <w:rFonts w:ascii="Garamond" w:eastAsia="MS Mincho" w:hAnsi="Garamond" w:cs="CG Times"/>
          <w:spacing w:val="28"/>
          <w:sz w:val="24"/>
          <w:szCs w:val="24"/>
          <w:lang w:val="sq-AL"/>
        </w:rPr>
        <w:t xml:space="preserve"> </w:t>
      </w:r>
      <w:r w:rsidRPr="00B32D6C">
        <w:rPr>
          <w:rFonts w:ascii="Garamond" w:eastAsia="MS Mincho" w:hAnsi="Garamond" w:cs="CG Times"/>
          <w:sz w:val="24"/>
          <w:szCs w:val="24"/>
          <w:lang w:val="sq-AL"/>
        </w:rPr>
        <w:t>nga</w:t>
      </w:r>
      <w:r w:rsidRPr="00B32D6C">
        <w:rPr>
          <w:rFonts w:ascii="Garamond" w:eastAsia="MS Mincho" w:hAnsi="Garamond" w:cs="CG Times"/>
          <w:spacing w:val="20"/>
          <w:sz w:val="24"/>
          <w:szCs w:val="24"/>
          <w:lang w:val="sq-AL"/>
        </w:rPr>
        <w:t xml:space="preserve"> </w:t>
      </w:r>
      <w:r w:rsidRPr="00B32D6C">
        <w:rPr>
          <w:rFonts w:ascii="Garamond" w:eastAsia="MS Mincho" w:hAnsi="Garamond" w:cs="CG Times"/>
          <w:spacing w:val="-2"/>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z w:val="24"/>
          <w:szCs w:val="24"/>
          <w:lang w:val="sq-AL"/>
        </w:rPr>
        <w:t>g</w:t>
      </w:r>
      <w:r w:rsidRPr="00B32D6C">
        <w:rPr>
          <w:rFonts w:ascii="Garamond" w:eastAsia="MS Mincho" w:hAnsi="Garamond" w:cs="CG Times"/>
          <w:spacing w:val="1"/>
          <w:sz w:val="24"/>
          <w:szCs w:val="24"/>
          <w:lang w:val="sq-AL"/>
        </w:rPr>
        <w:t>jit</w:t>
      </w:r>
      <w:r w:rsidRPr="00B32D6C">
        <w:rPr>
          <w:rFonts w:ascii="Garamond" w:eastAsia="MS Mincho" w:hAnsi="Garamond" w:cs="CG Times"/>
          <w:sz w:val="24"/>
          <w:szCs w:val="24"/>
          <w:lang w:val="sq-AL"/>
        </w:rPr>
        <w:t>hë</w:t>
      </w:r>
      <w:r w:rsidRPr="00B32D6C">
        <w:rPr>
          <w:rFonts w:ascii="Garamond" w:eastAsia="MS Mincho" w:hAnsi="Garamond" w:cs="CG Times"/>
          <w:spacing w:val="1"/>
          <w:sz w:val="24"/>
          <w:szCs w:val="24"/>
          <w:lang w:val="sq-AL"/>
        </w:rPr>
        <w:t xml:space="preserve"> </w:t>
      </w:r>
      <w:r w:rsidRPr="00B32D6C">
        <w:rPr>
          <w:rFonts w:ascii="Garamond" w:eastAsia="MS Mincho" w:hAnsi="Garamond" w:cs="CG Times"/>
          <w:sz w:val="24"/>
          <w:szCs w:val="24"/>
          <w:lang w:val="sq-AL"/>
        </w:rPr>
        <w:t>an</w:t>
      </w:r>
      <w:r w:rsidRPr="00B32D6C">
        <w:rPr>
          <w:rFonts w:ascii="Garamond" w:eastAsia="MS Mincho" w:hAnsi="Garamond" w:cs="CG Times"/>
          <w:spacing w:val="-1"/>
          <w:sz w:val="24"/>
          <w:szCs w:val="24"/>
          <w:lang w:val="sq-AL"/>
        </w:rPr>
        <w:t>ë</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ar</w:t>
      </w:r>
      <w:r w:rsidRPr="00B32D6C">
        <w:rPr>
          <w:rFonts w:ascii="Garamond" w:eastAsia="MS Mincho" w:hAnsi="Garamond" w:cs="CG Times"/>
          <w:spacing w:val="-1"/>
          <w:sz w:val="24"/>
          <w:szCs w:val="24"/>
          <w:lang w:val="sq-AL"/>
        </w:rPr>
        <w:t>ë</w:t>
      </w:r>
      <w:r w:rsidRPr="00B32D6C">
        <w:rPr>
          <w:rFonts w:ascii="Garamond" w:eastAsia="MS Mincho" w:hAnsi="Garamond" w:cs="CG Times"/>
          <w:sz w:val="24"/>
          <w:szCs w:val="24"/>
          <w:lang w:val="sq-AL"/>
        </w:rPr>
        <w:t>t</w:t>
      </w:r>
      <w:r w:rsidRPr="00B32D6C">
        <w:rPr>
          <w:rFonts w:ascii="Garamond" w:eastAsia="MS Mincho" w:hAnsi="Garamond" w:cs="CG Times"/>
          <w:spacing w:val="45"/>
          <w:sz w:val="24"/>
          <w:szCs w:val="24"/>
          <w:lang w:val="sq-AL"/>
        </w:rPr>
        <w:t xml:space="preserve"> </w:t>
      </w:r>
      <w:r w:rsidRPr="00B32D6C">
        <w:rPr>
          <w:rFonts w:ascii="Garamond" w:eastAsia="MS Mincho" w:hAnsi="Garamond" w:cs="CG Times"/>
          <w:sz w:val="24"/>
          <w:szCs w:val="24"/>
          <w:lang w:val="sq-AL"/>
        </w:rPr>
        <w:t>e</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z w:val="24"/>
          <w:szCs w:val="24"/>
          <w:lang w:val="sq-AL"/>
        </w:rPr>
        <w:t xml:space="preserve">Komisionit miraton menjëherë fshirjen e këtyre detyrimeve. Lista e miratuar i kalon për fshirje zyrës së financës dhe zyrës së borxhit në degën doganore.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Lista e debitorëve përfitues, pasi u janë fshirë  detyrimet e pagueshme në doganë  sipas pikës 1, të nenit 9, të ligjit, i dërgohet Drejtorisë së Përgjithshme te Doganave.</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 Debitorët të cilët kanë kryer pagesë të pjesshme të detyrimeve të pagueshme në doganë në zbatim të vendimeve administrative  të specifikuara sipas pikës 1 të nenit 9 të ligjit, përfitojnë nga fshirja vetëm për pjesën e papaguar të detyrimeve të pagueshme.</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2. Në zbatim të pikës 2, të nenit 9, të ligjit, dega doganore harton listën e plotë të të gjithë individëve debitorë lidhur me produktet e duhanit, për të cilët detyrimet e pagueshme në doganë sipas kuptimit të pikës 2 të nenit 2 të ligjit, janë të papaguara dhe të evidentuara nëpërmjet  vendimeve administrative deri më 31 </w:t>
      </w:r>
      <w:r w:rsidR="001E3466">
        <w:rPr>
          <w:rFonts w:ascii="Garamond" w:eastAsia="MS Mincho" w:hAnsi="Garamond" w:cs="CG Times"/>
          <w:sz w:val="24"/>
          <w:szCs w:val="24"/>
          <w:lang w:val="sq-AL"/>
        </w:rPr>
        <w:t>d</w:t>
      </w:r>
      <w:r w:rsidRPr="00B32D6C">
        <w:rPr>
          <w:rFonts w:ascii="Garamond" w:eastAsia="MS Mincho" w:hAnsi="Garamond" w:cs="CG Times"/>
          <w:sz w:val="24"/>
          <w:szCs w:val="24"/>
          <w:lang w:val="sq-AL"/>
        </w:rPr>
        <w:t xml:space="preserve">hjetor 2016.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Kjo listë do të përmbajë në mënyrë të detajuar të gjitha të dhënat në lidhje me: emrin individit, ID nëse disponohet, numrin dhe datën e vendimit administrativ, detyrimet e pagueshme në doganë sipas kuptimit të pikës 2, të nenit 2 të këtij ligji, shumën e paguar nëse ka, shumën që fshihet. Kjo listë e plotë do të konsiderohet si lista përfundimtare mbi të cilën do të vazhdojë procedura e administrimit të fshirjes nga Komisioni.</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Komisioni pasi verifikon saktësinë e listës, përmes një procesverbali të nënshkruar nga të gjithë anëtarët e </w:t>
      </w:r>
      <w:r w:rsidR="001E3466">
        <w:rPr>
          <w:rFonts w:ascii="Garamond" w:eastAsia="MS Mincho" w:hAnsi="Garamond" w:cs="CG Times"/>
          <w:sz w:val="24"/>
          <w:szCs w:val="24"/>
          <w:lang w:val="sq-AL"/>
        </w:rPr>
        <w:t>k</w:t>
      </w:r>
      <w:r w:rsidRPr="00B32D6C">
        <w:rPr>
          <w:rFonts w:ascii="Garamond" w:eastAsia="MS Mincho" w:hAnsi="Garamond" w:cs="CG Times"/>
          <w:sz w:val="24"/>
          <w:szCs w:val="24"/>
          <w:lang w:val="sq-AL"/>
        </w:rPr>
        <w:t xml:space="preserve">omisionit, miraton fshirjen e këtyre detyrimeve. Lista e miratuar i kalon për fshirje zyrës së financës dhe zyrës së borxhit në degën doganore.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Lista e debitorëve përfitues, pasi u janë fshirë  detyrimet e pagueshme në doganë  sipas pikës 2, të nenit 9, të ligjit, i dërgohet Drejtorisë së Përgjithshme te Doganave.</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Debitorët të cilët kanë kryer pagese te pjesshme të detyrimeve të pagueshme në doganë ne zbatim te vendimeve administrative  të specifikuara sipas pikës 2 të nenit 9 të ligjit, përfitojnë nga fshirja vetëm për pjesën e papaguar të detyrimeve te pagueshme.</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3. Në zbatim të pikës 3, të nenit 9, të ligjit, dega doganore brenda 60 dit</w:t>
      </w:r>
      <w:r w:rsidR="001E3466">
        <w:rPr>
          <w:rFonts w:ascii="Garamond" w:eastAsia="MS Mincho" w:hAnsi="Garamond" w:cs="CG Times"/>
          <w:sz w:val="24"/>
          <w:szCs w:val="24"/>
          <w:lang w:val="sq-AL"/>
        </w:rPr>
        <w:t>ë</w:t>
      </w:r>
      <w:r w:rsidRPr="00B32D6C">
        <w:rPr>
          <w:rFonts w:ascii="Garamond" w:eastAsia="MS Mincho" w:hAnsi="Garamond" w:cs="CG Times"/>
          <w:sz w:val="24"/>
          <w:szCs w:val="24"/>
          <w:lang w:val="sq-AL"/>
        </w:rPr>
        <w:t>ve kalendarike nga hyrja në fuqi e këtij udhëzimi harton listën e plotë të të gjithë debitorëve të cilat janë të evidentuara nga administrata doganore deri në përfundim të afatit të zbatimit të ligjit, për TVSH-në e shtyrë dhe të papaguar për makineritë e pajisjet, importimi i të cilave është përjashtuar nga tatimi mbi vlerën e shtuar, sipas listës përkatëse në fuqi, deri në datë 31.12.2016.</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Kjo listë do të përmbajë në mënyrë të detajuar të gjitha të dhënat në lidhje me: emrin e kompanisë/individit, NIPT-in/ID, shumën e detyrimeve te pagueshme, kodin tarifor sipas NKM për makineritë dhe pajisjet, detyrimet e pagueshme në doganë sipas kuptimit të pikës 2, të nenit 2 të këtij ligji, shumën e paguar nëse ka, shumën që fshihet/shuhet.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Lista e plotë e </w:t>
      </w:r>
      <w:r w:rsidR="001E3466" w:rsidRPr="00B32D6C">
        <w:rPr>
          <w:rFonts w:ascii="Garamond" w:eastAsia="MS Mincho" w:hAnsi="Garamond" w:cs="CG Times"/>
          <w:sz w:val="24"/>
          <w:szCs w:val="24"/>
          <w:lang w:val="sq-AL"/>
        </w:rPr>
        <w:t>përgatitur</w:t>
      </w:r>
      <w:r w:rsidRPr="00B32D6C">
        <w:rPr>
          <w:rFonts w:ascii="Garamond" w:eastAsia="MS Mincho" w:hAnsi="Garamond" w:cs="CG Times"/>
          <w:sz w:val="24"/>
          <w:szCs w:val="24"/>
          <w:lang w:val="sq-AL"/>
        </w:rPr>
        <w:t xml:space="preserve"> nga dega doganore do të konsiderohet si lista përfundimtare mbi të cilën do të vazhdojë procedura e administrimit të fshirjes/shuarjes nga </w:t>
      </w:r>
      <w:r w:rsidR="001E3466">
        <w:rPr>
          <w:rFonts w:ascii="Garamond" w:eastAsia="MS Mincho" w:hAnsi="Garamond" w:cs="CG Times"/>
          <w:sz w:val="24"/>
          <w:szCs w:val="24"/>
          <w:lang w:val="sq-AL"/>
        </w:rPr>
        <w:t>k</w:t>
      </w:r>
      <w:r w:rsidRPr="00B32D6C">
        <w:rPr>
          <w:rFonts w:ascii="Garamond" w:eastAsia="MS Mincho" w:hAnsi="Garamond" w:cs="CG Times"/>
          <w:sz w:val="24"/>
          <w:szCs w:val="24"/>
          <w:lang w:val="sq-AL"/>
        </w:rPr>
        <w:t>omisioni;</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Komisioni pasi verifikon saktësinë e listës, përmes një procesverbali të nënshkruar nga të gjithë anëtarët e Komisionit, miraton fshirjen/</w:t>
      </w:r>
      <w:r w:rsidR="001E3466">
        <w:rPr>
          <w:rFonts w:ascii="Garamond" w:eastAsia="MS Mincho" w:hAnsi="Garamond" w:cs="CG Times"/>
          <w:sz w:val="24"/>
          <w:szCs w:val="24"/>
          <w:lang w:val="sq-AL"/>
        </w:rPr>
        <w:t xml:space="preserve"> </w:t>
      </w:r>
      <w:r w:rsidRPr="00B32D6C">
        <w:rPr>
          <w:rFonts w:ascii="Garamond" w:eastAsia="MS Mincho" w:hAnsi="Garamond" w:cs="CG Times"/>
          <w:sz w:val="24"/>
          <w:szCs w:val="24"/>
          <w:lang w:val="sq-AL"/>
        </w:rPr>
        <w:t xml:space="preserve">shuarjen e këtyre detyrimeve. Lista e miratuar i kalon për fshirje zyrës së financës dhe zyrës së borxhit në degën doganore.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Lista e debitorëve përfitues, pasi u janë fshirë/shuar detyrimet e pagueshme në doganë  sipas pikës 3, të nenit 9, të ligjit, i dërgohet Drejtorisë së Përgjithshme te Doganave.</w:t>
      </w:r>
    </w:p>
    <w:p w:rsidR="005A76C4" w:rsidRPr="00B32D6C" w:rsidRDefault="005A76C4" w:rsidP="005A76C4">
      <w:pPr>
        <w:widowControl w:val="0"/>
        <w:spacing w:after="0" w:line="240" w:lineRule="auto"/>
        <w:rPr>
          <w:rFonts w:ascii="Garamond" w:hAnsi="Garamond" w:cs="CG Times"/>
          <w:color w:val="000000"/>
          <w:sz w:val="24"/>
          <w:szCs w:val="24"/>
          <w:lang w:val="sq-AL"/>
        </w:rPr>
      </w:pPr>
      <w:r w:rsidRPr="00B32D6C">
        <w:rPr>
          <w:rFonts w:ascii="Garamond" w:eastAsia="MS Mincho" w:hAnsi="Garamond" w:cs="CG Times"/>
          <w:sz w:val="24"/>
          <w:szCs w:val="24"/>
          <w:lang w:val="sq-AL"/>
        </w:rPr>
        <w:t>Debitorët të cilët kanë kryer pagese te pjesshme të detyrimeve të pagueshme në doganë në zbatim të vendimeve administrative të specifikuara sipas pikës 3 të nenit 9 të ligjit, përfitojnë nga fshirja vetëm për pjesën e papaguar të detyrimeve te pagueshme.</w:t>
      </w:r>
      <w:r w:rsidRPr="00B32D6C" w:rsidDel="00E905BC">
        <w:rPr>
          <w:rFonts w:ascii="Garamond" w:hAnsi="Garamond" w:cs="CG Times"/>
          <w:color w:val="000000"/>
          <w:sz w:val="24"/>
          <w:szCs w:val="24"/>
          <w:lang w:val="sq-AL"/>
        </w:rPr>
        <w:t xml:space="preserve"> </w:t>
      </w:r>
    </w:p>
    <w:p w:rsidR="005A76C4" w:rsidRPr="00B32D6C" w:rsidRDefault="001E3466" w:rsidP="005A76C4">
      <w:pPr>
        <w:widowControl w:val="0"/>
        <w:spacing w:after="0" w:line="240" w:lineRule="auto"/>
        <w:rPr>
          <w:rFonts w:ascii="Garamond" w:hAnsi="Garamond" w:cs="CG Times"/>
          <w:color w:val="000000"/>
          <w:sz w:val="24"/>
          <w:szCs w:val="24"/>
          <w:lang w:val="sq-AL"/>
        </w:rPr>
      </w:pPr>
      <w:r>
        <w:rPr>
          <w:rFonts w:ascii="Garamond" w:hAnsi="Garamond" w:cs="CG Times"/>
          <w:color w:val="000000"/>
          <w:sz w:val="24"/>
          <w:szCs w:val="24"/>
          <w:lang w:val="sq-AL"/>
        </w:rPr>
        <w:t xml:space="preserve">X. </w:t>
      </w:r>
      <w:r w:rsidR="005A76C4" w:rsidRPr="00B32D6C">
        <w:rPr>
          <w:rFonts w:ascii="Garamond" w:hAnsi="Garamond" w:cs="CG Times"/>
          <w:color w:val="000000"/>
          <w:sz w:val="24"/>
          <w:szCs w:val="24"/>
          <w:lang w:val="sq-AL"/>
        </w:rPr>
        <w:t xml:space="preserve">PAGESA E DETYRIMIT DHE FSHIRJA ME KUSHT E DETYRIMEVE TË PAGUESHME NË DOGANË </w:t>
      </w:r>
      <w:r>
        <w:rPr>
          <w:rFonts w:ascii="Garamond" w:hAnsi="Garamond" w:cs="CG Times"/>
          <w:color w:val="000000"/>
          <w:sz w:val="24"/>
          <w:szCs w:val="24"/>
          <w:lang w:val="sq-AL"/>
        </w:rPr>
        <w:t>NË ZBATIM TË NENIT 10 TË LIGJIT</w:t>
      </w:r>
    </w:p>
    <w:p w:rsidR="005A76C4" w:rsidRPr="00B32D6C" w:rsidRDefault="005A76C4" w:rsidP="005A76C4">
      <w:pPr>
        <w:widowControl w:val="0"/>
        <w:spacing w:after="0" w:line="240" w:lineRule="auto"/>
        <w:rPr>
          <w:rFonts w:ascii="Garamond" w:eastAsia="Batang" w:hAnsi="Garamond" w:cs="CG Times"/>
          <w:sz w:val="24"/>
          <w:szCs w:val="24"/>
          <w:lang w:val="sq-AL"/>
        </w:rPr>
      </w:pPr>
      <w:r w:rsidRPr="00B32D6C">
        <w:rPr>
          <w:rFonts w:ascii="Garamond" w:eastAsia="Batang" w:hAnsi="Garamond" w:cs="CG Times"/>
          <w:spacing w:val="-1"/>
          <w:sz w:val="24"/>
          <w:szCs w:val="24"/>
          <w:lang w:val="sq-AL"/>
        </w:rPr>
        <w:t>1.</w:t>
      </w:r>
      <w:r w:rsidRPr="00B32D6C">
        <w:rPr>
          <w:rFonts w:ascii="Garamond" w:eastAsia="Batang" w:hAnsi="Garamond" w:cs="CG Times"/>
          <w:sz w:val="24"/>
          <w:szCs w:val="24"/>
          <w:lang w:val="sq-AL"/>
        </w:rPr>
        <w:t xml:space="preserve"> Në</w:t>
      </w:r>
      <w:r w:rsidRPr="00B32D6C">
        <w:rPr>
          <w:rFonts w:ascii="Garamond" w:eastAsia="Batang" w:hAnsi="Garamond" w:cs="CG Times"/>
          <w:spacing w:val="5"/>
          <w:sz w:val="24"/>
          <w:szCs w:val="24"/>
          <w:lang w:val="sq-AL"/>
        </w:rPr>
        <w:t xml:space="preserve"> </w:t>
      </w:r>
      <w:r w:rsidRPr="00B32D6C">
        <w:rPr>
          <w:rFonts w:ascii="Garamond" w:eastAsia="Batang" w:hAnsi="Garamond" w:cs="CG Times"/>
          <w:spacing w:val="1"/>
          <w:sz w:val="24"/>
          <w:szCs w:val="24"/>
          <w:lang w:val="sq-AL"/>
        </w:rPr>
        <w:t>z</w:t>
      </w:r>
      <w:r w:rsidRPr="00B32D6C">
        <w:rPr>
          <w:rFonts w:ascii="Garamond" w:eastAsia="Batang" w:hAnsi="Garamond" w:cs="CG Times"/>
          <w:sz w:val="24"/>
          <w:szCs w:val="24"/>
          <w:lang w:val="sq-AL"/>
        </w:rPr>
        <w:t>b</w:t>
      </w:r>
      <w:r w:rsidRPr="00B32D6C">
        <w:rPr>
          <w:rFonts w:ascii="Garamond" w:eastAsia="Batang" w:hAnsi="Garamond" w:cs="CG Times"/>
          <w:spacing w:val="-1"/>
          <w:sz w:val="24"/>
          <w:szCs w:val="24"/>
          <w:lang w:val="sq-AL"/>
        </w:rPr>
        <w:t>a</w:t>
      </w:r>
      <w:r w:rsidRPr="00B32D6C">
        <w:rPr>
          <w:rFonts w:ascii="Garamond" w:eastAsia="Batang" w:hAnsi="Garamond" w:cs="CG Times"/>
          <w:spacing w:val="1"/>
          <w:sz w:val="24"/>
          <w:szCs w:val="24"/>
          <w:lang w:val="sq-AL"/>
        </w:rPr>
        <w:t>ti</w:t>
      </w:r>
      <w:r w:rsidRPr="00B32D6C">
        <w:rPr>
          <w:rFonts w:ascii="Garamond" w:eastAsia="Batang" w:hAnsi="Garamond" w:cs="CG Times"/>
          <w:sz w:val="24"/>
          <w:szCs w:val="24"/>
          <w:lang w:val="sq-AL"/>
        </w:rPr>
        <w:t>m</w:t>
      </w:r>
      <w:r w:rsidRPr="00B32D6C">
        <w:rPr>
          <w:rFonts w:ascii="Garamond" w:eastAsia="Batang" w:hAnsi="Garamond" w:cs="CG Times"/>
          <w:spacing w:val="2"/>
          <w:sz w:val="24"/>
          <w:szCs w:val="24"/>
          <w:lang w:val="sq-AL"/>
        </w:rPr>
        <w:t xml:space="preserve"> </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4"/>
          <w:sz w:val="24"/>
          <w:szCs w:val="24"/>
          <w:lang w:val="sq-AL"/>
        </w:rPr>
        <w:t xml:space="preserve"> pikës 1, të </w:t>
      </w:r>
      <w:r w:rsidRPr="00B32D6C">
        <w:rPr>
          <w:rFonts w:ascii="Garamond" w:eastAsia="Batang" w:hAnsi="Garamond" w:cs="CG Times"/>
          <w:sz w:val="24"/>
          <w:szCs w:val="24"/>
          <w:lang w:val="sq-AL"/>
        </w:rPr>
        <w:t>n</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n</w:t>
      </w:r>
      <w:r w:rsidRPr="00B32D6C">
        <w:rPr>
          <w:rFonts w:ascii="Garamond" w:eastAsia="Batang" w:hAnsi="Garamond" w:cs="CG Times"/>
          <w:spacing w:val="1"/>
          <w:sz w:val="24"/>
          <w:szCs w:val="24"/>
          <w:lang w:val="sq-AL"/>
        </w:rPr>
        <w:t>i</w:t>
      </w:r>
      <w:r w:rsidRPr="00B32D6C">
        <w:rPr>
          <w:rFonts w:ascii="Garamond" w:eastAsia="Batang" w:hAnsi="Garamond" w:cs="CG Times"/>
          <w:sz w:val="24"/>
          <w:szCs w:val="24"/>
          <w:lang w:val="sq-AL"/>
        </w:rPr>
        <w:t>t</w:t>
      </w:r>
      <w:r w:rsidRPr="00B32D6C">
        <w:rPr>
          <w:rFonts w:ascii="Garamond" w:eastAsia="Batang" w:hAnsi="Garamond" w:cs="CG Times"/>
          <w:spacing w:val="2"/>
          <w:sz w:val="24"/>
          <w:szCs w:val="24"/>
          <w:lang w:val="sq-AL"/>
        </w:rPr>
        <w:t xml:space="preserve"> </w:t>
      </w:r>
      <w:r w:rsidRPr="00B32D6C">
        <w:rPr>
          <w:rFonts w:ascii="Garamond" w:eastAsia="Batang" w:hAnsi="Garamond" w:cs="CG Times"/>
          <w:sz w:val="24"/>
          <w:szCs w:val="24"/>
          <w:lang w:val="sq-AL"/>
        </w:rPr>
        <w:t>10</w:t>
      </w:r>
      <w:r w:rsidRPr="00B32D6C">
        <w:rPr>
          <w:rFonts w:ascii="Garamond" w:eastAsia="Batang" w:hAnsi="Garamond" w:cs="CG Times"/>
          <w:spacing w:val="4"/>
          <w:sz w:val="24"/>
          <w:szCs w:val="24"/>
          <w:lang w:val="sq-AL"/>
        </w:rPr>
        <w:t xml:space="preserve">, të ligjit, </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e</w:t>
      </w:r>
      <w:r w:rsidRPr="00B32D6C">
        <w:rPr>
          <w:rFonts w:ascii="Garamond" w:eastAsia="Batang" w:hAnsi="Garamond" w:cs="CG Times"/>
          <w:spacing w:val="-2"/>
          <w:sz w:val="24"/>
          <w:szCs w:val="24"/>
          <w:lang w:val="sq-AL"/>
        </w:rPr>
        <w:t>g</w:t>
      </w:r>
      <w:r w:rsidRPr="00B32D6C">
        <w:rPr>
          <w:rFonts w:ascii="Garamond" w:eastAsia="Batang" w:hAnsi="Garamond" w:cs="CG Times"/>
          <w:sz w:val="24"/>
          <w:szCs w:val="24"/>
          <w:lang w:val="sq-AL"/>
        </w:rPr>
        <w:t>a</w:t>
      </w:r>
      <w:r w:rsidRPr="00B32D6C">
        <w:rPr>
          <w:rFonts w:ascii="Garamond" w:eastAsia="Batang" w:hAnsi="Garamond" w:cs="CG Times"/>
          <w:spacing w:val="3"/>
          <w:sz w:val="24"/>
          <w:szCs w:val="24"/>
          <w:lang w:val="sq-AL"/>
        </w:rPr>
        <w:t xml:space="preserve"> </w:t>
      </w:r>
      <w:r w:rsidRPr="00B32D6C">
        <w:rPr>
          <w:rFonts w:ascii="Garamond" w:eastAsia="Batang" w:hAnsi="Garamond" w:cs="CG Times"/>
          <w:sz w:val="24"/>
          <w:szCs w:val="24"/>
          <w:lang w:val="sq-AL"/>
        </w:rPr>
        <w:t>d</w:t>
      </w:r>
      <w:r w:rsidRPr="00B32D6C">
        <w:rPr>
          <w:rFonts w:ascii="Garamond" w:eastAsia="Batang" w:hAnsi="Garamond" w:cs="CG Times"/>
          <w:spacing w:val="2"/>
          <w:sz w:val="24"/>
          <w:szCs w:val="24"/>
          <w:lang w:val="sq-AL"/>
        </w:rPr>
        <w:t>o</w:t>
      </w:r>
      <w:r w:rsidRPr="00B32D6C">
        <w:rPr>
          <w:rFonts w:ascii="Garamond" w:eastAsia="Batang" w:hAnsi="Garamond" w:cs="CG Times"/>
          <w:spacing w:val="-2"/>
          <w:sz w:val="24"/>
          <w:szCs w:val="24"/>
          <w:lang w:val="sq-AL"/>
        </w:rPr>
        <w:t>g</w:t>
      </w:r>
      <w:r w:rsidRPr="00B32D6C">
        <w:rPr>
          <w:rFonts w:ascii="Garamond" w:eastAsia="Batang" w:hAnsi="Garamond" w:cs="CG Times"/>
          <w:spacing w:val="-1"/>
          <w:sz w:val="24"/>
          <w:szCs w:val="24"/>
          <w:lang w:val="sq-AL"/>
        </w:rPr>
        <w:t>a</w:t>
      </w:r>
      <w:r w:rsidRPr="00B32D6C">
        <w:rPr>
          <w:rFonts w:ascii="Garamond" w:eastAsia="Batang" w:hAnsi="Garamond" w:cs="CG Times"/>
          <w:sz w:val="24"/>
          <w:szCs w:val="24"/>
          <w:lang w:val="sq-AL"/>
        </w:rPr>
        <w:t>no</w:t>
      </w:r>
      <w:r w:rsidRPr="00B32D6C">
        <w:rPr>
          <w:rFonts w:ascii="Garamond" w:eastAsia="Batang" w:hAnsi="Garamond" w:cs="CG Times"/>
          <w:spacing w:val="2"/>
          <w:sz w:val="24"/>
          <w:szCs w:val="24"/>
          <w:lang w:val="sq-AL"/>
        </w:rPr>
        <w:t>r</w:t>
      </w:r>
      <w:r w:rsidRPr="00B32D6C">
        <w:rPr>
          <w:rFonts w:ascii="Garamond" w:eastAsia="Batang" w:hAnsi="Garamond" w:cs="CG Times"/>
          <w:sz w:val="24"/>
          <w:szCs w:val="24"/>
          <w:lang w:val="sq-AL"/>
        </w:rPr>
        <w:t>e</w:t>
      </w:r>
      <w:r w:rsidRPr="00B32D6C">
        <w:rPr>
          <w:rFonts w:ascii="Garamond" w:eastAsia="Batang" w:hAnsi="Garamond" w:cs="CG Times"/>
          <w:spacing w:val="4"/>
          <w:sz w:val="24"/>
          <w:szCs w:val="24"/>
          <w:lang w:val="sq-AL"/>
        </w:rPr>
        <w:t xml:space="preserve"> </w:t>
      </w:r>
      <w:r w:rsidRPr="00B32D6C">
        <w:rPr>
          <w:rFonts w:ascii="Garamond" w:eastAsia="Batang" w:hAnsi="Garamond" w:cs="CG Times"/>
          <w:spacing w:val="3"/>
          <w:sz w:val="24"/>
          <w:szCs w:val="24"/>
          <w:lang w:val="sq-AL"/>
        </w:rPr>
        <w:t>b</w:t>
      </w:r>
      <w:r w:rsidRPr="00B32D6C">
        <w:rPr>
          <w:rFonts w:ascii="Garamond" w:eastAsia="Batang" w:hAnsi="Garamond" w:cs="CG Times"/>
          <w:spacing w:val="-1"/>
          <w:sz w:val="24"/>
          <w:szCs w:val="24"/>
          <w:lang w:val="sq-AL"/>
        </w:rPr>
        <w:t>re</w:t>
      </w:r>
      <w:r w:rsidRPr="00B32D6C">
        <w:rPr>
          <w:rFonts w:ascii="Garamond" w:eastAsia="Batang" w:hAnsi="Garamond" w:cs="CG Times"/>
          <w:sz w:val="24"/>
          <w:szCs w:val="24"/>
          <w:lang w:val="sq-AL"/>
        </w:rPr>
        <w:t>nda</w:t>
      </w:r>
      <w:r w:rsidRPr="00B32D6C">
        <w:rPr>
          <w:rFonts w:ascii="Garamond" w:eastAsia="Batang" w:hAnsi="Garamond" w:cs="CG Times"/>
          <w:spacing w:val="1"/>
          <w:sz w:val="24"/>
          <w:szCs w:val="24"/>
          <w:lang w:val="sq-AL"/>
        </w:rPr>
        <w:t xml:space="preserve"> </w:t>
      </w:r>
      <w:r w:rsidRPr="00B32D6C">
        <w:rPr>
          <w:rFonts w:ascii="Garamond" w:eastAsia="Batang" w:hAnsi="Garamond" w:cs="CG Times"/>
          <w:sz w:val="24"/>
          <w:szCs w:val="24"/>
          <w:lang w:val="sq-AL"/>
        </w:rPr>
        <w:t>15</w:t>
      </w:r>
      <w:r w:rsidRPr="00B32D6C">
        <w:rPr>
          <w:rFonts w:ascii="Garamond" w:eastAsia="Batang" w:hAnsi="Garamond" w:cs="CG Times"/>
          <w:spacing w:val="7"/>
          <w:sz w:val="24"/>
          <w:szCs w:val="24"/>
          <w:lang w:val="sq-AL"/>
        </w:rPr>
        <w:t xml:space="preserve"> </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it</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ve kalendarike</w:t>
      </w:r>
      <w:r w:rsidRPr="00B32D6C">
        <w:rPr>
          <w:rFonts w:ascii="Garamond" w:eastAsia="Batang" w:hAnsi="Garamond" w:cs="CG Times"/>
          <w:spacing w:val="1"/>
          <w:sz w:val="24"/>
          <w:szCs w:val="24"/>
          <w:lang w:val="sq-AL"/>
        </w:rPr>
        <w:t xml:space="preserve"> </w:t>
      </w:r>
      <w:r w:rsidRPr="00B32D6C">
        <w:rPr>
          <w:rFonts w:ascii="Garamond" w:eastAsia="Batang" w:hAnsi="Garamond" w:cs="CG Times"/>
          <w:spacing w:val="2"/>
          <w:sz w:val="24"/>
          <w:szCs w:val="24"/>
          <w:lang w:val="sq-AL"/>
        </w:rPr>
        <w:t>n</w:t>
      </w:r>
      <w:r w:rsidRPr="00B32D6C">
        <w:rPr>
          <w:rFonts w:ascii="Garamond" w:eastAsia="Batang" w:hAnsi="Garamond" w:cs="CG Times"/>
          <w:sz w:val="24"/>
          <w:szCs w:val="24"/>
          <w:lang w:val="sq-AL"/>
        </w:rPr>
        <w:t>ga</w:t>
      </w:r>
      <w:r w:rsidRPr="00B32D6C">
        <w:rPr>
          <w:rFonts w:ascii="Garamond" w:eastAsia="Batang" w:hAnsi="Garamond" w:cs="CG Times"/>
          <w:spacing w:val="4"/>
          <w:sz w:val="24"/>
          <w:szCs w:val="24"/>
          <w:lang w:val="sq-AL"/>
        </w:rPr>
        <w:t xml:space="preserve"> </w:t>
      </w:r>
      <w:r w:rsidRPr="00B32D6C">
        <w:rPr>
          <w:rFonts w:ascii="Garamond" w:eastAsia="Batang" w:hAnsi="Garamond" w:cs="CG Times"/>
          <w:spacing w:val="2"/>
          <w:sz w:val="24"/>
          <w:szCs w:val="24"/>
          <w:lang w:val="sq-AL"/>
        </w:rPr>
        <w:t>h</w:t>
      </w:r>
      <w:r w:rsidRPr="00B32D6C">
        <w:rPr>
          <w:rFonts w:ascii="Garamond" w:eastAsia="Batang" w:hAnsi="Garamond" w:cs="CG Times"/>
          <w:spacing w:val="-5"/>
          <w:sz w:val="24"/>
          <w:szCs w:val="24"/>
          <w:lang w:val="sq-AL"/>
        </w:rPr>
        <w:t>y</w:t>
      </w:r>
      <w:r w:rsidRPr="00B32D6C">
        <w:rPr>
          <w:rFonts w:ascii="Garamond" w:eastAsia="Batang" w:hAnsi="Garamond" w:cs="CG Times"/>
          <w:spacing w:val="-1"/>
          <w:sz w:val="24"/>
          <w:szCs w:val="24"/>
          <w:lang w:val="sq-AL"/>
        </w:rPr>
        <w:t>r</w:t>
      </w:r>
      <w:r w:rsidRPr="00B32D6C">
        <w:rPr>
          <w:rFonts w:ascii="Garamond" w:eastAsia="Batang" w:hAnsi="Garamond" w:cs="CG Times"/>
          <w:spacing w:val="3"/>
          <w:sz w:val="24"/>
          <w:szCs w:val="24"/>
          <w:lang w:val="sq-AL"/>
        </w:rPr>
        <w:t>j</w:t>
      </w:r>
      <w:r w:rsidRPr="00B32D6C">
        <w:rPr>
          <w:rFonts w:ascii="Garamond" w:eastAsia="Batang" w:hAnsi="Garamond" w:cs="CG Times"/>
          <w:sz w:val="24"/>
          <w:szCs w:val="24"/>
          <w:lang w:val="sq-AL"/>
        </w:rPr>
        <w:t>a</w:t>
      </w:r>
      <w:r w:rsidRPr="00B32D6C">
        <w:rPr>
          <w:rFonts w:ascii="Garamond" w:eastAsia="Batang" w:hAnsi="Garamond" w:cs="CG Times"/>
          <w:spacing w:val="4"/>
          <w:sz w:val="24"/>
          <w:szCs w:val="24"/>
          <w:lang w:val="sq-AL"/>
        </w:rPr>
        <w:t xml:space="preserve"> </w:t>
      </w:r>
      <w:r w:rsidRPr="00B32D6C">
        <w:rPr>
          <w:rFonts w:ascii="Garamond" w:eastAsia="Batang" w:hAnsi="Garamond" w:cs="CG Times"/>
          <w:sz w:val="24"/>
          <w:szCs w:val="24"/>
          <w:lang w:val="sq-AL"/>
        </w:rPr>
        <w:t>në</w:t>
      </w:r>
      <w:r w:rsidRPr="00B32D6C">
        <w:rPr>
          <w:rFonts w:ascii="Garamond" w:eastAsia="Batang" w:hAnsi="Garamond" w:cs="CG Times"/>
          <w:spacing w:val="4"/>
          <w:sz w:val="24"/>
          <w:szCs w:val="24"/>
          <w:lang w:val="sq-AL"/>
        </w:rPr>
        <w:t xml:space="preserve"> </w:t>
      </w:r>
      <w:r w:rsidRPr="00B32D6C">
        <w:rPr>
          <w:rFonts w:ascii="Garamond" w:eastAsia="Batang" w:hAnsi="Garamond" w:cs="CG Times"/>
          <w:spacing w:val="-1"/>
          <w:sz w:val="24"/>
          <w:szCs w:val="24"/>
          <w:lang w:val="sq-AL"/>
        </w:rPr>
        <w:t>f</w:t>
      </w:r>
      <w:r w:rsidRPr="00B32D6C">
        <w:rPr>
          <w:rFonts w:ascii="Garamond" w:eastAsia="Batang" w:hAnsi="Garamond" w:cs="CG Times"/>
          <w:sz w:val="24"/>
          <w:szCs w:val="24"/>
          <w:lang w:val="sq-AL"/>
        </w:rPr>
        <w:t>uqi</w:t>
      </w:r>
      <w:r w:rsidRPr="00B32D6C">
        <w:rPr>
          <w:rFonts w:ascii="Garamond" w:eastAsia="Batang" w:hAnsi="Garamond" w:cs="CG Times"/>
          <w:spacing w:val="4"/>
          <w:sz w:val="24"/>
          <w:szCs w:val="24"/>
          <w:lang w:val="sq-AL"/>
        </w:rPr>
        <w:t xml:space="preserve"> </w:t>
      </w:r>
      <w:r w:rsidRPr="00B32D6C">
        <w:rPr>
          <w:rFonts w:ascii="Garamond" w:eastAsia="Batang" w:hAnsi="Garamond" w:cs="CG Times"/>
          <w:sz w:val="24"/>
          <w:szCs w:val="24"/>
          <w:lang w:val="sq-AL"/>
        </w:rPr>
        <w:t>e</w:t>
      </w:r>
      <w:r w:rsidRPr="00B32D6C">
        <w:rPr>
          <w:rFonts w:ascii="Garamond" w:eastAsia="Batang" w:hAnsi="Garamond" w:cs="CG Times"/>
          <w:spacing w:val="5"/>
          <w:sz w:val="24"/>
          <w:szCs w:val="24"/>
          <w:lang w:val="sq-AL"/>
        </w:rPr>
        <w:t xml:space="preserve"> </w:t>
      </w:r>
      <w:r w:rsidRPr="00B32D6C">
        <w:rPr>
          <w:rFonts w:ascii="Garamond" w:eastAsia="Batang" w:hAnsi="Garamond" w:cs="CG Times"/>
          <w:sz w:val="24"/>
          <w:szCs w:val="24"/>
          <w:lang w:val="sq-AL"/>
        </w:rPr>
        <w:t>k</w:t>
      </w:r>
      <w:r w:rsidRPr="00B32D6C">
        <w:rPr>
          <w:rFonts w:ascii="Garamond" w:eastAsia="Batang" w:hAnsi="Garamond" w:cs="CG Times"/>
          <w:spacing w:val="-1"/>
          <w:sz w:val="24"/>
          <w:szCs w:val="24"/>
          <w:lang w:val="sq-AL"/>
        </w:rPr>
        <w:t>ë</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ij udh</w:t>
      </w:r>
      <w:r w:rsidRPr="00B32D6C">
        <w:rPr>
          <w:rFonts w:ascii="Garamond" w:eastAsia="Batang" w:hAnsi="Garamond" w:cs="CG Times"/>
          <w:spacing w:val="-1"/>
          <w:sz w:val="24"/>
          <w:szCs w:val="24"/>
          <w:lang w:val="sq-AL"/>
        </w:rPr>
        <w:t>ë</w:t>
      </w:r>
      <w:r w:rsidRPr="00B32D6C">
        <w:rPr>
          <w:rFonts w:ascii="Garamond" w:eastAsia="Batang" w:hAnsi="Garamond" w:cs="CG Times"/>
          <w:spacing w:val="2"/>
          <w:sz w:val="24"/>
          <w:szCs w:val="24"/>
          <w:lang w:val="sq-AL"/>
        </w:rPr>
        <w:t>z</w:t>
      </w:r>
      <w:r w:rsidRPr="00B32D6C">
        <w:rPr>
          <w:rFonts w:ascii="Garamond" w:eastAsia="Batang" w:hAnsi="Garamond" w:cs="CG Times"/>
          <w:spacing w:val="1"/>
          <w:sz w:val="24"/>
          <w:szCs w:val="24"/>
          <w:lang w:val="sq-AL"/>
        </w:rPr>
        <w:t>imi</w:t>
      </w:r>
      <w:r w:rsidRPr="00B32D6C">
        <w:rPr>
          <w:rFonts w:ascii="Garamond" w:eastAsia="Batang" w:hAnsi="Garamond" w:cs="CG Times"/>
          <w:sz w:val="24"/>
          <w:szCs w:val="24"/>
          <w:lang w:val="sq-AL"/>
        </w:rPr>
        <w:t>,</w:t>
      </w:r>
      <w:r w:rsidRPr="00B32D6C">
        <w:rPr>
          <w:rFonts w:ascii="Garamond" w:eastAsia="Batang" w:hAnsi="Garamond" w:cs="CG Times"/>
          <w:spacing w:val="-2"/>
          <w:sz w:val="24"/>
          <w:szCs w:val="24"/>
          <w:lang w:val="sq-AL"/>
        </w:rPr>
        <w:t xml:space="preserve"> </w:t>
      </w:r>
      <w:r w:rsidRPr="00B32D6C">
        <w:rPr>
          <w:rFonts w:ascii="Garamond" w:eastAsia="Batang" w:hAnsi="Garamond" w:cs="CG Times"/>
          <w:sz w:val="24"/>
          <w:szCs w:val="24"/>
          <w:lang w:val="sq-AL"/>
        </w:rPr>
        <w:t>h</w:t>
      </w:r>
      <w:r w:rsidRPr="00B32D6C">
        <w:rPr>
          <w:rFonts w:ascii="Garamond" w:eastAsia="Batang" w:hAnsi="Garamond" w:cs="CG Times"/>
          <w:spacing w:val="-1"/>
          <w:sz w:val="24"/>
          <w:szCs w:val="24"/>
          <w:lang w:val="sq-AL"/>
        </w:rPr>
        <w:t>ar</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on</w:t>
      </w:r>
      <w:r w:rsidRPr="00B32D6C">
        <w:rPr>
          <w:rFonts w:ascii="Garamond" w:eastAsia="Batang" w:hAnsi="Garamond" w:cs="CG Times"/>
          <w:spacing w:val="4"/>
          <w:sz w:val="24"/>
          <w:szCs w:val="24"/>
          <w:lang w:val="sq-AL"/>
        </w:rPr>
        <w:t xml:space="preserve"> </w:t>
      </w:r>
      <w:r w:rsidRPr="00B32D6C">
        <w:rPr>
          <w:rFonts w:ascii="Garamond" w:eastAsia="Batang" w:hAnsi="Garamond" w:cs="CG Times"/>
          <w:spacing w:val="1"/>
          <w:sz w:val="24"/>
          <w:szCs w:val="24"/>
          <w:lang w:val="sq-AL"/>
        </w:rPr>
        <w:t>li</w:t>
      </w:r>
      <w:r w:rsidRPr="00B32D6C">
        <w:rPr>
          <w:rFonts w:ascii="Garamond" w:eastAsia="Batang" w:hAnsi="Garamond" w:cs="CG Times"/>
          <w:sz w:val="24"/>
          <w:szCs w:val="24"/>
          <w:lang w:val="sq-AL"/>
        </w:rPr>
        <w:t>s</w:t>
      </w:r>
      <w:r w:rsidRPr="00B32D6C">
        <w:rPr>
          <w:rFonts w:ascii="Garamond" w:eastAsia="Batang" w:hAnsi="Garamond" w:cs="CG Times"/>
          <w:spacing w:val="1"/>
          <w:sz w:val="24"/>
          <w:szCs w:val="24"/>
          <w:lang w:val="sq-AL"/>
        </w:rPr>
        <w:t>t</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n</w:t>
      </w:r>
      <w:r w:rsidRPr="00B32D6C">
        <w:rPr>
          <w:rFonts w:ascii="Garamond" w:eastAsia="Batang" w:hAnsi="Garamond" w:cs="CG Times"/>
          <w:spacing w:val="4"/>
          <w:sz w:val="24"/>
          <w:szCs w:val="24"/>
          <w:lang w:val="sq-AL"/>
        </w:rPr>
        <w:t xml:space="preserve"> </w:t>
      </w:r>
      <w:r w:rsidRPr="00B32D6C">
        <w:rPr>
          <w:rFonts w:ascii="Garamond" w:eastAsia="Batang" w:hAnsi="Garamond" w:cs="CG Times"/>
          <w:sz w:val="24"/>
          <w:szCs w:val="24"/>
          <w:lang w:val="sq-AL"/>
        </w:rPr>
        <w:t>e</w:t>
      </w:r>
      <w:r w:rsidRPr="00B32D6C">
        <w:rPr>
          <w:rFonts w:ascii="Garamond" w:eastAsia="Batang" w:hAnsi="Garamond" w:cs="CG Times"/>
          <w:spacing w:val="5"/>
          <w:sz w:val="24"/>
          <w:szCs w:val="24"/>
          <w:lang w:val="sq-AL"/>
        </w:rPr>
        <w:t xml:space="preserve"> </w:t>
      </w:r>
      <w:r w:rsidRPr="00B32D6C">
        <w:rPr>
          <w:rFonts w:ascii="Garamond" w:eastAsia="Batang" w:hAnsi="Garamond" w:cs="CG Times"/>
          <w:sz w:val="24"/>
          <w:szCs w:val="24"/>
          <w:lang w:val="sq-AL"/>
        </w:rPr>
        <w:t>p</w:t>
      </w:r>
      <w:r w:rsidRPr="00B32D6C">
        <w:rPr>
          <w:rFonts w:ascii="Garamond" w:eastAsia="Batang" w:hAnsi="Garamond" w:cs="CG Times"/>
          <w:spacing w:val="1"/>
          <w:sz w:val="24"/>
          <w:szCs w:val="24"/>
          <w:lang w:val="sq-AL"/>
        </w:rPr>
        <w:t>l</w:t>
      </w:r>
      <w:r w:rsidRPr="00B32D6C">
        <w:rPr>
          <w:rFonts w:ascii="Garamond" w:eastAsia="Batang" w:hAnsi="Garamond" w:cs="CG Times"/>
          <w:sz w:val="24"/>
          <w:szCs w:val="24"/>
          <w:lang w:val="sq-AL"/>
        </w:rPr>
        <w:t>o</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2"/>
          <w:sz w:val="24"/>
          <w:szCs w:val="24"/>
          <w:lang w:val="sq-AL"/>
        </w:rPr>
        <w:t xml:space="preserve"> </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4"/>
          <w:sz w:val="24"/>
          <w:szCs w:val="24"/>
          <w:lang w:val="sq-AL"/>
        </w:rPr>
        <w:t xml:space="preserve"> </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7"/>
          <w:sz w:val="24"/>
          <w:szCs w:val="24"/>
          <w:lang w:val="sq-AL"/>
        </w:rPr>
        <w:t xml:space="preserve"> </w:t>
      </w:r>
      <w:r w:rsidRPr="00B32D6C">
        <w:rPr>
          <w:rFonts w:ascii="Garamond" w:eastAsia="Batang" w:hAnsi="Garamond" w:cs="CG Times"/>
          <w:spacing w:val="-3"/>
          <w:sz w:val="24"/>
          <w:szCs w:val="24"/>
          <w:lang w:val="sq-AL"/>
        </w:rPr>
        <w:t>g</w:t>
      </w:r>
      <w:r w:rsidRPr="00B32D6C">
        <w:rPr>
          <w:rFonts w:ascii="Garamond" w:eastAsia="Batang" w:hAnsi="Garamond" w:cs="CG Times"/>
          <w:spacing w:val="1"/>
          <w:sz w:val="24"/>
          <w:szCs w:val="24"/>
          <w:lang w:val="sq-AL"/>
        </w:rPr>
        <w:t>jit</w:t>
      </w:r>
      <w:r w:rsidRPr="00B32D6C">
        <w:rPr>
          <w:rFonts w:ascii="Garamond" w:eastAsia="Batang" w:hAnsi="Garamond" w:cs="CG Times"/>
          <w:sz w:val="24"/>
          <w:szCs w:val="24"/>
          <w:lang w:val="sq-AL"/>
        </w:rPr>
        <w:t>hë</w:t>
      </w:r>
      <w:r w:rsidRPr="00B32D6C">
        <w:rPr>
          <w:rFonts w:ascii="Garamond" w:eastAsia="Batang" w:hAnsi="Garamond" w:cs="CG Times"/>
          <w:spacing w:val="2"/>
          <w:sz w:val="24"/>
          <w:szCs w:val="24"/>
          <w:lang w:val="sq-AL"/>
        </w:rPr>
        <w:t xml:space="preserve"> </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b</w:t>
      </w:r>
      <w:r w:rsidRPr="00B32D6C">
        <w:rPr>
          <w:rFonts w:ascii="Garamond" w:eastAsia="Batang" w:hAnsi="Garamond" w:cs="CG Times"/>
          <w:spacing w:val="1"/>
          <w:sz w:val="24"/>
          <w:szCs w:val="24"/>
          <w:lang w:val="sq-AL"/>
        </w:rPr>
        <w:t>it</w:t>
      </w:r>
      <w:r w:rsidRPr="00B32D6C">
        <w:rPr>
          <w:rFonts w:ascii="Garamond" w:eastAsia="Batang" w:hAnsi="Garamond" w:cs="CG Times"/>
          <w:sz w:val="24"/>
          <w:szCs w:val="24"/>
          <w:lang w:val="sq-AL"/>
        </w:rPr>
        <w:t>o</w:t>
      </w:r>
      <w:r w:rsidRPr="00B32D6C">
        <w:rPr>
          <w:rFonts w:ascii="Garamond" w:eastAsia="Batang" w:hAnsi="Garamond" w:cs="CG Times"/>
          <w:spacing w:val="2"/>
          <w:sz w:val="24"/>
          <w:szCs w:val="24"/>
          <w:lang w:val="sq-AL"/>
        </w:rPr>
        <w:t>r</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v</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 xml:space="preserve"> për të cilët detyrimet e pagueshme në doganë sipas kuptimit të pikës 2, të nenit 2 të ligjit, janë të papaguara dhe të evidentuara sipas vendimeve administrative nga 1 </w:t>
      </w:r>
      <w:r w:rsidR="001E3466" w:rsidRPr="00B32D6C">
        <w:rPr>
          <w:rFonts w:ascii="Garamond" w:eastAsia="Batang" w:hAnsi="Garamond" w:cs="CG Times"/>
          <w:sz w:val="24"/>
          <w:szCs w:val="24"/>
          <w:lang w:val="sq-AL"/>
        </w:rPr>
        <w:t xml:space="preserve">janari 2011 deri 31 dhjetor </w:t>
      </w:r>
      <w:r w:rsidRPr="00B32D6C">
        <w:rPr>
          <w:rFonts w:ascii="Garamond" w:eastAsia="Batang" w:hAnsi="Garamond" w:cs="CG Times"/>
          <w:sz w:val="24"/>
          <w:szCs w:val="24"/>
          <w:lang w:val="sq-AL"/>
        </w:rPr>
        <w:t xml:space="preserve">2014. </w:t>
      </w:r>
    </w:p>
    <w:p w:rsidR="005A76C4" w:rsidRPr="00B32D6C" w:rsidRDefault="005A76C4" w:rsidP="005A76C4">
      <w:pPr>
        <w:widowControl w:val="0"/>
        <w:spacing w:after="0" w:line="240" w:lineRule="auto"/>
        <w:rPr>
          <w:rFonts w:ascii="Garamond" w:eastAsia="Batang" w:hAnsi="Garamond" w:cs="CG Times"/>
          <w:sz w:val="24"/>
          <w:szCs w:val="24"/>
          <w:lang w:val="sq-AL"/>
        </w:rPr>
      </w:pPr>
      <w:r w:rsidRPr="00B32D6C">
        <w:rPr>
          <w:rFonts w:ascii="Garamond" w:eastAsia="Batang" w:hAnsi="Garamond" w:cs="CG Times"/>
          <w:spacing w:val="-1"/>
          <w:sz w:val="24"/>
          <w:szCs w:val="24"/>
          <w:lang w:val="sq-AL"/>
        </w:rPr>
        <w:t>K</w:t>
      </w:r>
      <w:r w:rsidRPr="00B32D6C">
        <w:rPr>
          <w:rFonts w:ascii="Garamond" w:eastAsia="Batang" w:hAnsi="Garamond" w:cs="CG Times"/>
          <w:spacing w:val="1"/>
          <w:sz w:val="24"/>
          <w:szCs w:val="24"/>
          <w:lang w:val="sq-AL"/>
        </w:rPr>
        <w:t>j</w:t>
      </w:r>
      <w:r w:rsidRPr="00B32D6C">
        <w:rPr>
          <w:rFonts w:ascii="Garamond" w:eastAsia="Batang" w:hAnsi="Garamond" w:cs="CG Times"/>
          <w:sz w:val="24"/>
          <w:szCs w:val="24"/>
          <w:lang w:val="sq-AL"/>
        </w:rPr>
        <w:t>o</w:t>
      </w:r>
      <w:r w:rsidRPr="00B32D6C">
        <w:rPr>
          <w:rFonts w:ascii="Garamond" w:eastAsia="Batang" w:hAnsi="Garamond" w:cs="CG Times"/>
          <w:spacing w:val="5"/>
          <w:sz w:val="24"/>
          <w:szCs w:val="24"/>
          <w:lang w:val="sq-AL"/>
        </w:rPr>
        <w:t xml:space="preserve"> </w:t>
      </w:r>
      <w:r w:rsidRPr="00B32D6C">
        <w:rPr>
          <w:rFonts w:ascii="Garamond" w:eastAsia="Batang" w:hAnsi="Garamond" w:cs="CG Times"/>
          <w:spacing w:val="1"/>
          <w:sz w:val="24"/>
          <w:szCs w:val="24"/>
          <w:lang w:val="sq-AL"/>
        </w:rPr>
        <w:t>li</w:t>
      </w:r>
      <w:r w:rsidRPr="00B32D6C">
        <w:rPr>
          <w:rFonts w:ascii="Garamond" w:eastAsia="Batang" w:hAnsi="Garamond" w:cs="CG Times"/>
          <w:sz w:val="24"/>
          <w:szCs w:val="24"/>
          <w:lang w:val="sq-AL"/>
        </w:rPr>
        <w:t>s</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5"/>
          <w:sz w:val="24"/>
          <w:szCs w:val="24"/>
          <w:lang w:val="sq-AL"/>
        </w:rPr>
        <w:t xml:space="preserve"> </w:t>
      </w:r>
      <w:r w:rsidRPr="00B32D6C">
        <w:rPr>
          <w:rFonts w:ascii="Garamond" w:eastAsia="Batang" w:hAnsi="Garamond" w:cs="CG Times"/>
          <w:sz w:val="24"/>
          <w:szCs w:val="24"/>
          <w:lang w:val="sq-AL"/>
        </w:rPr>
        <w:t>do</w:t>
      </w:r>
      <w:r w:rsidRPr="00B32D6C">
        <w:rPr>
          <w:rFonts w:ascii="Garamond" w:eastAsia="Batang" w:hAnsi="Garamond" w:cs="CG Times"/>
          <w:spacing w:val="10"/>
          <w:sz w:val="24"/>
          <w:szCs w:val="24"/>
          <w:lang w:val="sq-AL"/>
        </w:rPr>
        <w:t xml:space="preserve"> </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7"/>
          <w:sz w:val="24"/>
          <w:szCs w:val="24"/>
          <w:lang w:val="sq-AL"/>
        </w:rPr>
        <w:t xml:space="preserve"> </w:t>
      </w:r>
      <w:r w:rsidRPr="00B32D6C">
        <w:rPr>
          <w:rFonts w:ascii="Garamond" w:eastAsia="Batang" w:hAnsi="Garamond" w:cs="CG Times"/>
          <w:sz w:val="24"/>
          <w:szCs w:val="24"/>
          <w:lang w:val="sq-AL"/>
        </w:rPr>
        <w:t>kons</w:t>
      </w:r>
      <w:r w:rsidRPr="00B32D6C">
        <w:rPr>
          <w:rFonts w:ascii="Garamond" w:eastAsia="Batang" w:hAnsi="Garamond" w:cs="CG Times"/>
          <w:spacing w:val="1"/>
          <w:sz w:val="24"/>
          <w:szCs w:val="24"/>
          <w:lang w:val="sq-AL"/>
        </w:rPr>
        <w:t>i</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e</w:t>
      </w:r>
      <w:r w:rsidRPr="00B32D6C">
        <w:rPr>
          <w:rFonts w:ascii="Garamond" w:eastAsia="Batang" w:hAnsi="Garamond" w:cs="CG Times"/>
          <w:spacing w:val="2"/>
          <w:sz w:val="24"/>
          <w:szCs w:val="24"/>
          <w:lang w:val="sq-AL"/>
        </w:rPr>
        <w:t>r</w:t>
      </w:r>
      <w:r w:rsidRPr="00B32D6C">
        <w:rPr>
          <w:rFonts w:ascii="Garamond" w:eastAsia="Batang" w:hAnsi="Garamond" w:cs="CG Times"/>
          <w:sz w:val="24"/>
          <w:szCs w:val="24"/>
          <w:lang w:val="sq-AL"/>
        </w:rPr>
        <w:t>oh</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t</w:t>
      </w:r>
      <w:r w:rsidRPr="00B32D6C">
        <w:rPr>
          <w:rFonts w:ascii="Garamond" w:eastAsia="Batang" w:hAnsi="Garamond" w:cs="CG Times"/>
          <w:spacing w:val="3"/>
          <w:sz w:val="24"/>
          <w:szCs w:val="24"/>
          <w:lang w:val="sq-AL"/>
        </w:rPr>
        <w:t xml:space="preserve"> </w:t>
      </w:r>
      <w:r w:rsidRPr="00B32D6C">
        <w:rPr>
          <w:rFonts w:ascii="Garamond" w:eastAsia="Batang" w:hAnsi="Garamond" w:cs="CG Times"/>
          <w:sz w:val="24"/>
          <w:szCs w:val="24"/>
          <w:lang w:val="sq-AL"/>
        </w:rPr>
        <w:t>si</w:t>
      </w:r>
      <w:r w:rsidRPr="00B32D6C">
        <w:rPr>
          <w:rFonts w:ascii="Garamond" w:eastAsia="Batang" w:hAnsi="Garamond" w:cs="CG Times"/>
          <w:spacing w:val="9"/>
          <w:sz w:val="24"/>
          <w:szCs w:val="24"/>
          <w:lang w:val="sq-AL"/>
        </w:rPr>
        <w:t xml:space="preserve"> </w:t>
      </w:r>
      <w:r w:rsidRPr="00B32D6C">
        <w:rPr>
          <w:rFonts w:ascii="Garamond" w:eastAsia="Batang" w:hAnsi="Garamond" w:cs="CG Times"/>
          <w:spacing w:val="1"/>
          <w:sz w:val="24"/>
          <w:szCs w:val="24"/>
          <w:lang w:val="sq-AL"/>
        </w:rPr>
        <w:t>li</w:t>
      </w:r>
      <w:r w:rsidRPr="00B32D6C">
        <w:rPr>
          <w:rFonts w:ascii="Garamond" w:eastAsia="Batang" w:hAnsi="Garamond" w:cs="CG Times"/>
          <w:sz w:val="24"/>
          <w:szCs w:val="24"/>
          <w:lang w:val="sq-AL"/>
        </w:rPr>
        <w:t>s</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a</w:t>
      </w:r>
      <w:r w:rsidRPr="00B32D6C">
        <w:rPr>
          <w:rFonts w:ascii="Garamond" w:eastAsia="Batang" w:hAnsi="Garamond" w:cs="CG Times"/>
          <w:spacing w:val="6"/>
          <w:sz w:val="24"/>
          <w:szCs w:val="24"/>
          <w:lang w:val="sq-AL"/>
        </w:rPr>
        <w:t xml:space="preserve"> bazë</w:t>
      </w:r>
      <w:r w:rsidRPr="00B32D6C">
        <w:rPr>
          <w:rFonts w:ascii="Garamond" w:eastAsia="Batang" w:hAnsi="Garamond" w:cs="CG Times"/>
          <w:spacing w:val="-1"/>
          <w:sz w:val="24"/>
          <w:szCs w:val="24"/>
          <w:lang w:val="sq-AL"/>
        </w:rPr>
        <w:t xml:space="preserve"> në </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7"/>
          <w:sz w:val="24"/>
          <w:szCs w:val="24"/>
          <w:lang w:val="sq-AL"/>
        </w:rPr>
        <w:t xml:space="preserve"> </w:t>
      </w:r>
      <w:r w:rsidRPr="00B32D6C">
        <w:rPr>
          <w:rFonts w:ascii="Garamond" w:eastAsia="Batang" w:hAnsi="Garamond" w:cs="CG Times"/>
          <w:spacing w:val="-1"/>
          <w:sz w:val="24"/>
          <w:szCs w:val="24"/>
          <w:lang w:val="sq-AL"/>
        </w:rPr>
        <w:t>c</w:t>
      </w:r>
      <w:r w:rsidRPr="00B32D6C">
        <w:rPr>
          <w:rFonts w:ascii="Garamond" w:eastAsia="Batang" w:hAnsi="Garamond" w:cs="CG Times"/>
          <w:spacing w:val="1"/>
          <w:sz w:val="24"/>
          <w:szCs w:val="24"/>
          <w:lang w:val="sq-AL"/>
        </w:rPr>
        <w:t>il</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n:</w:t>
      </w:r>
    </w:p>
    <w:p w:rsidR="005A76C4" w:rsidRPr="00B32D6C" w:rsidRDefault="005A76C4" w:rsidP="005A76C4">
      <w:pPr>
        <w:widowControl w:val="0"/>
        <w:spacing w:after="0" w:line="240" w:lineRule="auto"/>
        <w:rPr>
          <w:rFonts w:ascii="Garamond" w:eastAsia="Batang" w:hAnsi="Garamond" w:cs="CG Times"/>
          <w:spacing w:val="-4"/>
          <w:sz w:val="24"/>
          <w:szCs w:val="24"/>
          <w:lang w:val="sq-AL"/>
        </w:rPr>
      </w:pPr>
      <w:r w:rsidRPr="00B32D6C">
        <w:rPr>
          <w:rFonts w:ascii="Garamond" w:eastAsia="Batang" w:hAnsi="Garamond" w:cs="CG Times"/>
          <w:spacing w:val="-4"/>
          <w:sz w:val="24"/>
          <w:szCs w:val="24"/>
          <w:lang w:val="sq-AL"/>
        </w:rPr>
        <w:t>a) Do të pasqyrohen debitorët sipas pikës 1, të cilët nuk kanë kryer asnjë pagesë dhe vendimi administrativ ka të përcaktuara detyrime te pagueshme sipas pikës 2 të nenit 2, t</w:t>
      </w:r>
      <w:r w:rsidR="001E3466">
        <w:rPr>
          <w:rFonts w:ascii="Garamond" w:eastAsia="Batang" w:hAnsi="Garamond" w:cs="CG Times"/>
          <w:spacing w:val="-4"/>
          <w:sz w:val="24"/>
          <w:szCs w:val="24"/>
          <w:lang w:val="sq-AL"/>
        </w:rPr>
        <w:t>ë</w:t>
      </w:r>
      <w:r w:rsidRPr="00B32D6C">
        <w:rPr>
          <w:rFonts w:ascii="Garamond" w:eastAsia="Batang" w:hAnsi="Garamond" w:cs="CG Times"/>
          <w:spacing w:val="-4"/>
          <w:sz w:val="24"/>
          <w:szCs w:val="24"/>
          <w:lang w:val="sq-AL"/>
        </w:rPr>
        <w:t xml:space="preserve"> ligjit. </w:t>
      </w:r>
    </w:p>
    <w:p w:rsidR="005A76C4" w:rsidRPr="00B32D6C" w:rsidRDefault="005A76C4" w:rsidP="005A76C4">
      <w:pPr>
        <w:widowControl w:val="0"/>
        <w:spacing w:after="0" w:line="240" w:lineRule="auto"/>
        <w:rPr>
          <w:rFonts w:ascii="Garamond" w:eastAsia="Batang" w:hAnsi="Garamond" w:cs="CG Times"/>
          <w:spacing w:val="-4"/>
          <w:sz w:val="24"/>
          <w:szCs w:val="24"/>
          <w:lang w:val="sq-AL"/>
        </w:rPr>
      </w:pPr>
      <w:r w:rsidRPr="00B32D6C">
        <w:rPr>
          <w:rFonts w:ascii="Garamond" w:eastAsia="Batang" w:hAnsi="Garamond" w:cs="CG Times"/>
          <w:spacing w:val="-4"/>
          <w:sz w:val="24"/>
          <w:szCs w:val="24"/>
          <w:lang w:val="sq-AL"/>
        </w:rPr>
        <w:t xml:space="preserve">b) Do të pasqyrohen debitorët të cilët kanë përmbushur pjesërisht kushtin e pagesës (debitori ka kryer pagesë të </w:t>
      </w:r>
      <w:r w:rsidR="001E3466" w:rsidRPr="00B32D6C">
        <w:rPr>
          <w:rFonts w:ascii="Garamond" w:eastAsia="Batang" w:hAnsi="Garamond" w:cs="CG Times"/>
          <w:spacing w:val="-4"/>
          <w:sz w:val="24"/>
          <w:szCs w:val="24"/>
          <w:lang w:val="sq-AL"/>
        </w:rPr>
        <w:t>pjesshme</w:t>
      </w:r>
      <w:r w:rsidRPr="00B32D6C">
        <w:rPr>
          <w:rFonts w:ascii="Garamond" w:eastAsia="Batang" w:hAnsi="Garamond" w:cs="CG Times"/>
          <w:spacing w:val="-4"/>
          <w:sz w:val="24"/>
          <w:szCs w:val="24"/>
          <w:lang w:val="sq-AL"/>
        </w:rPr>
        <w:t xml:space="preserve"> të detyrimit të pagueshëm në doganë pa përfshirë gjobat, kamatëvonesat dhe interesat kompensuese), deri në momentin e hartimit të kësaj liste.</w:t>
      </w:r>
    </w:p>
    <w:p w:rsidR="005A76C4" w:rsidRPr="00B32D6C" w:rsidRDefault="005A76C4" w:rsidP="005A76C4">
      <w:pPr>
        <w:widowControl w:val="0"/>
        <w:spacing w:after="0" w:line="240" w:lineRule="auto"/>
        <w:rPr>
          <w:rFonts w:ascii="Garamond" w:eastAsia="Batang" w:hAnsi="Garamond" w:cs="CG Times"/>
          <w:spacing w:val="-4"/>
          <w:sz w:val="24"/>
          <w:szCs w:val="24"/>
          <w:lang w:val="sq-AL"/>
        </w:rPr>
      </w:pPr>
      <w:r w:rsidRPr="00B32D6C">
        <w:rPr>
          <w:rFonts w:ascii="Garamond" w:eastAsia="Batang" w:hAnsi="Garamond" w:cs="CG Times"/>
          <w:spacing w:val="-4"/>
          <w:sz w:val="24"/>
          <w:szCs w:val="24"/>
          <w:lang w:val="sq-AL"/>
        </w:rPr>
        <w:t>c) Do të pasqyrohen debitor</w:t>
      </w:r>
      <w:r w:rsidR="001E3466">
        <w:rPr>
          <w:rFonts w:ascii="Garamond" w:eastAsia="Batang" w:hAnsi="Garamond" w:cs="CG Times"/>
          <w:spacing w:val="-4"/>
          <w:sz w:val="24"/>
          <w:szCs w:val="24"/>
          <w:lang w:val="sq-AL"/>
        </w:rPr>
        <w:t>ë</w:t>
      </w:r>
      <w:r w:rsidRPr="00B32D6C">
        <w:rPr>
          <w:rFonts w:ascii="Garamond" w:eastAsia="Batang" w:hAnsi="Garamond" w:cs="CG Times"/>
          <w:spacing w:val="-4"/>
          <w:sz w:val="24"/>
          <w:szCs w:val="24"/>
          <w:lang w:val="sq-AL"/>
        </w:rPr>
        <w:t>t të cilët e kane përmbushur plotësisht kushtin e pagesës (pagesa e plotë e detyrimit të pagueshëm ne doganë pa përfshirë gjobat, kamatëvonesat dhe interesat kompensuese).</w:t>
      </w:r>
    </w:p>
    <w:p w:rsidR="005A76C4" w:rsidRPr="00B32D6C" w:rsidRDefault="005A76C4" w:rsidP="005A76C4">
      <w:pPr>
        <w:widowControl w:val="0"/>
        <w:spacing w:after="0" w:line="240" w:lineRule="auto"/>
        <w:rPr>
          <w:rFonts w:ascii="Garamond" w:eastAsia="Batang" w:hAnsi="Garamond" w:cs="CG Times"/>
          <w:spacing w:val="-4"/>
          <w:sz w:val="24"/>
          <w:szCs w:val="24"/>
          <w:lang w:val="sq-AL"/>
        </w:rPr>
      </w:pPr>
      <w:r w:rsidRPr="00B32D6C">
        <w:rPr>
          <w:rFonts w:ascii="Garamond" w:eastAsia="Batang" w:hAnsi="Garamond" w:cs="CG Times"/>
          <w:spacing w:val="-4"/>
          <w:sz w:val="24"/>
          <w:szCs w:val="24"/>
          <w:lang w:val="sq-AL"/>
        </w:rPr>
        <w:t>d) Do të pasqyrohen debitorët të cilët janë shpallur të tillë sipas vendimit administrativ të deg</w:t>
      </w:r>
      <w:r w:rsidR="001E3466">
        <w:rPr>
          <w:rFonts w:ascii="Garamond" w:eastAsia="Batang" w:hAnsi="Garamond" w:cs="CG Times"/>
          <w:spacing w:val="-4"/>
          <w:sz w:val="24"/>
          <w:szCs w:val="24"/>
          <w:lang w:val="sq-AL"/>
        </w:rPr>
        <w:t>ës doganore vetëm për gjobë dhe</w:t>
      </w:r>
      <w:r w:rsidRPr="00B32D6C">
        <w:rPr>
          <w:rFonts w:ascii="Garamond" w:eastAsia="Batang" w:hAnsi="Garamond" w:cs="CG Times"/>
          <w:spacing w:val="-4"/>
          <w:sz w:val="24"/>
          <w:szCs w:val="24"/>
          <w:lang w:val="sq-AL"/>
        </w:rPr>
        <w:t>/ose kamatëvonesa dhe/ose interesa kompensuese.</w:t>
      </w:r>
    </w:p>
    <w:p w:rsidR="00024CCC" w:rsidRPr="001E3466" w:rsidRDefault="005A76C4" w:rsidP="001E3466">
      <w:pPr>
        <w:widowControl w:val="0"/>
        <w:spacing w:after="0" w:line="240" w:lineRule="auto"/>
        <w:rPr>
          <w:rFonts w:ascii="Garamond" w:eastAsia="Batang" w:hAnsi="Garamond" w:cs="CG Times"/>
          <w:spacing w:val="1"/>
          <w:sz w:val="24"/>
          <w:szCs w:val="24"/>
          <w:lang w:val="sq-AL"/>
        </w:rPr>
      </w:pPr>
      <w:r w:rsidRPr="00B32D6C">
        <w:rPr>
          <w:rFonts w:ascii="Garamond" w:eastAsia="Batang" w:hAnsi="Garamond" w:cs="CG Times"/>
          <w:spacing w:val="-4"/>
          <w:sz w:val="24"/>
          <w:szCs w:val="24"/>
          <w:lang w:val="sq-AL"/>
        </w:rPr>
        <w:t xml:space="preserve">Lista e debitorëve sipas pikës 1 do të përmbajë në mënyrë të detajuar të gjitha të dhënat në lidhje me: emrin e kompanisë/individit, NIPT-in/ID, numrin dhe datën vendimit administrativ, detyrimet e pagueshme në doganë sipas kuptimit të pikës 2, të nenit 2 të këtij ligji, shumën e paguar nëse ka, shumën që duhet paguar për të plotësuar </w:t>
      </w:r>
      <w:r w:rsidRPr="00B32D6C">
        <w:rPr>
          <w:rFonts w:ascii="Garamond" w:eastAsia="Batang" w:hAnsi="Garamond" w:cs="CG Times"/>
          <w:spacing w:val="1"/>
          <w:sz w:val="24"/>
          <w:szCs w:val="24"/>
          <w:lang w:val="sq-AL"/>
        </w:rPr>
        <w:t>kushtin</w:t>
      </w:r>
      <w:r w:rsidR="001E3466">
        <w:rPr>
          <w:rFonts w:ascii="Garamond" w:eastAsia="Batang" w:hAnsi="Garamond" w:cs="CG Times"/>
          <w:spacing w:val="1"/>
          <w:sz w:val="24"/>
          <w:szCs w:val="24"/>
          <w:lang w:val="sq-AL"/>
        </w:rPr>
        <w:t xml:space="preserve"> e fshirjes, shumën që fshihet.</w:t>
      </w:r>
    </w:p>
    <w:p w:rsidR="005A76C4" w:rsidRPr="00B32D6C" w:rsidRDefault="00EB5908" w:rsidP="005A76C4">
      <w:pPr>
        <w:widowControl w:val="0"/>
        <w:spacing w:after="0" w:line="240" w:lineRule="auto"/>
        <w:rPr>
          <w:rFonts w:ascii="Garamond" w:eastAsia="Batang" w:hAnsi="Garamond" w:cs="CG Times"/>
          <w:sz w:val="24"/>
          <w:szCs w:val="24"/>
          <w:lang w:val="sq-AL"/>
        </w:rPr>
      </w:pPr>
      <w:r>
        <w:rPr>
          <w:rFonts w:ascii="Garamond" w:eastAsia="Batang" w:hAnsi="Garamond" w:cs="CG Times"/>
          <w:sz w:val="24"/>
          <w:szCs w:val="24"/>
          <w:lang w:val="sq-AL"/>
        </w:rPr>
        <w:t>1.1</w:t>
      </w:r>
      <w:r w:rsidR="005A76C4" w:rsidRPr="00B32D6C">
        <w:rPr>
          <w:rFonts w:ascii="Garamond" w:eastAsia="Batang" w:hAnsi="Garamond" w:cs="CG Times"/>
          <w:sz w:val="24"/>
          <w:szCs w:val="24"/>
          <w:lang w:val="sq-AL"/>
        </w:rPr>
        <w:t xml:space="preserve"> Për debitorët e përfshirë në listë sipas </w:t>
      </w:r>
      <w:r w:rsidR="001E3466" w:rsidRPr="00B32D6C">
        <w:rPr>
          <w:rFonts w:ascii="Garamond" w:eastAsia="Batang" w:hAnsi="Garamond" w:cs="CG Times"/>
          <w:sz w:val="24"/>
          <w:szCs w:val="24"/>
          <w:lang w:val="sq-AL"/>
        </w:rPr>
        <w:t>germës</w:t>
      </w:r>
      <w:r w:rsidR="005A76C4" w:rsidRPr="00B32D6C">
        <w:rPr>
          <w:rFonts w:ascii="Garamond" w:eastAsia="Batang" w:hAnsi="Garamond" w:cs="CG Times"/>
          <w:sz w:val="24"/>
          <w:szCs w:val="24"/>
          <w:lang w:val="sq-AL"/>
        </w:rPr>
        <w:t xml:space="preserve"> </w:t>
      </w:r>
      <w:r w:rsidR="00A45B1E">
        <w:rPr>
          <w:rFonts w:ascii="Garamond" w:eastAsia="Batang" w:hAnsi="Garamond" w:cs="CG Times"/>
          <w:sz w:val="24"/>
          <w:szCs w:val="24"/>
          <w:lang w:val="sq-AL"/>
        </w:rPr>
        <w:t>“</w:t>
      </w:r>
      <w:r w:rsidR="005A76C4" w:rsidRPr="00B32D6C">
        <w:rPr>
          <w:rFonts w:ascii="Garamond" w:eastAsia="Batang" w:hAnsi="Garamond" w:cs="CG Times"/>
          <w:sz w:val="24"/>
          <w:szCs w:val="24"/>
          <w:lang w:val="sq-AL"/>
        </w:rPr>
        <w:t>a</w:t>
      </w:r>
      <w:r w:rsidR="00A45B1E">
        <w:rPr>
          <w:rFonts w:ascii="Garamond" w:eastAsia="Batang" w:hAnsi="Garamond" w:cs="CG Times"/>
          <w:sz w:val="24"/>
          <w:szCs w:val="24"/>
          <w:lang w:val="sq-AL"/>
        </w:rPr>
        <w:t>”</w:t>
      </w:r>
      <w:r w:rsidR="005A76C4" w:rsidRPr="00B32D6C">
        <w:rPr>
          <w:rFonts w:ascii="Garamond" w:eastAsia="Batang" w:hAnsi="Garamond" w:cs="CG Times"/>
          <w:sz w:val="24"/>
          <w:szCs w:val="24"/>
          <w:lang w:val="sq-AL"/>
        </w:rPr>
        <w:t xml:space="preserve"> dhe </w:t>
      </w:r>
      <w:r w:rsidR="00A45B1E">
        <w:rPr>
          <w:rFonts w:ascii="Garamond" w:eastAsia="Batang" w:hAnsi="Garamond" w:cs="CG Times"/>
          <w:sz w:val="24"/>
          <w:szCs w:val="24"/>
          <w:lang w:val="sq-AL"/>
        </w:rPr>
        <w:t>“</w:t>
      </w:r>
      <w:r w:rsidR="005A76C4" w:rsidRPr="00B32D6C">
        <w:rPr>
          <w:rFonts w:ascii="Garamond" w:eastAsia="Batang" w:hAnsi="Garamond" w:cs="CG Times"/>
          <w:sz w:val="24"/>
          <w:szCs w:val="24"/>
          <w:lang w:val="sq-AL"/>
        </w:rPr>
        <w:t>b</w:t>
      </w:r>
      <w:r w:rsidR="00A45B1E">
        <w:rPr>
          <w:rFonts w:ascii="Garamond" w:eastAsia="Batang" w:hAnsi="Garamond" w:cs="CG Times"/>
          <w:sz w:val="24"/>
          <w:szCs w:val="24"/>
          <w:lang w:val="sq-AL"/>
        </w:rPr>
        <w:t>”</w:t>
      </w:r>
      <w:r w:rsidR="005A76C4" w:rsidRPr="00B32D6C">
        <w:rPr>
          <w:rFonts w:ascii="Garamond" w:eastAsia="Batang" w:hAnsi="Garamond" w:cs="CG Times"/>
          <w:sz w:val="24"/>
          <w:szCs w:val="24"/>
          <w:lang w:val="sq-AL"/>
        </w:rPr>
        <w:t xml:space="preserve">  të </w:t>
      </w:r>
      <w:r w:rsidR="001E3466" w:rsidRPr="00B32D6C">
        <w:rPr>
          <w:rFonts w:ascii="Garamond" w:eastAsia="Batang" w:hAnsi="Garamond" w:cs="CG Times"/>
          <w:sz w:val="24"/>
          <w:szCs w:val="24"/>
          <w:lang w:val="sq-AL"/>
        </w:rPr>
        <w:t>pikës</w:t>
      </w:r>
      <w:r w:rsidR="005A76C4" w:rsidRPr="00B32D6C">
        <w:rPr>
          <w:rFonts w:ascii="Garamond" w:eastAsia="Batang" w:hAnsi="Garamond" w:cs="CG Times"/>
          <w:sz w:val="24"/>
          <w:szCs w:val="24"/>
          <w:lang w:val="sq-AL"/>
        </w:rPr>
        <w:t xml:space="preserve"> 1, zbatohet procedura si më poshtë vijon:</w:t>
      </w:r>
    </w:p>
    <w:p w:rsidR="005A76C4" w:rsidRPr="00B32D6C" w:rsidRDefault="005A76C4" w:rsidP="005A76C4">
      <w:pPr>
        <w:widowControl w:val="0"/>
        <w:spacing w:after="0" w:line="240" w:lineRule="auto"/>
        <w:rPr>
          <w:rFonts w:ascii="Garamond" w:eastAsia="Batang" w:hAnsi="Garamond" w:cs="CG Times"/>
          <w:spacing w:val="-1"/>
          <w:sz w:val="24"/>
          <w:szCs w:val="24"/>
          <w:lang w:val="sq-AL"/>
        </w:rPr>
      </w:pPr>
      <w:r w:rsidRPr="00B32D6C">
        <w:rPr>
          <w:rFonts w:ascii="Garamond" w:eastAsia="Batang" w:hAnsi="Garamond" w:cs="CG Times"/>
          <w:spacing w:val="1"/>
          <w:sz w:val="24"/>
          <w:szCs w:val="24"/>
          <w:lang w:val="sq-AL"/>
        </w:rPr>
        <w:t>P</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r</w:t>
      </w:r>
      <w:r w:rsidRPr="00B32D6C">
        <w:rPr>
          <w:rFonts w:ascii="Garamond" w:eastAsia="Batang" w:hAnsi="Garamond" w:cs="CG Times"/>
          <w:spacing w:val="20"/>
          <w:sz w:val="24"/>
          <w:szCs w:val="24"/>
          <w:lang w:val="sq-AL"/>
        </w:rPr>
        <w:t xml:space="preserve"> </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19"/>
          <w:sz w:val="24"/>
          <w:szCs w:val="24"/>
          <w:lang w:val="sq-AL"/>
        </w:rPr>
        <w:t xml:space="preserve"> </w:t>
      </w:r>
      <w:r w:rsidRPr="00B32D6C">
        <w:rPr>
          <w:rFonts w:ascii="Garamond" w:eastAsia="Batang" w:hAnsi="Garamond" w:cs="CG Times"/>
          <w:spacing w:val="-3"/>
          <w:sz w:val="24"/>
          <w:szCs w:val="24"/>
          <w:lang w:val="sq-AL"/>
        </w:rPr>
        <w:t>g</w:t>
      </w:r>
      <w:r w:rsidRPr="00B32D6C">
        <w:rPr>
          <w:rFonts w:ascii="Garamond" w:eastAsia="Batang" w:hAnsi="Garamond" w:cs="CG Times"/>
          <w:spacing w:val="1"/>
          <w:sz w:val="24"/>
          <w:szCs w:val="24"/>
          <w:lang w:val="sq-AL"/>
        </w:rPr>
        <w:t>jit</w:t>
      </w:r>
      <w:r w:rsidRPr="00B32D6C">
        <w:rPr>
          <w:rFonts w:ascii="Garamond" w:eastAsia="Batang" w:hAnsi="Garamond" w:cs="CG Times"/>
          <w:sz w:val="24"/>
          <w:szCs w:val="24"/>
          <w:lang w:val="sq-AL"/>
        </w:rPr>
        <w:t>hë</w:t>
      </w:r>
      <w:r w:rsidRPr="00B32D6C">
        <w:rPr>
          <w:rFonts w:ascii="Garamond" w:eastAsia="Batang" w:hAnsi="Garamond" w:cs="CG Times"/>
          <w:spacing w:val="17"/>
          <w:sz w:val="24"/>
          <w:szCs w:val="24"/>
          <w:lang w:val="sq-AL"/>
        </w:rPr>
        <w:t xml:space="preserve"> </w:t>
      </w:r>
      <w:r w:rsidRPr="00B32D6C">
        <w:rPr>
          <w:rFonts w:ascii="Garamond" w:eastAsia="Batang" w:hAnsi="Garamond" w:cs="CG Times"/>
          <w:sz w:val="24"/>
          <w:szCs w:val="24"/>
          <w:lang w:val="sq-AL"/>
        </w:rPr>
        <w:t>k</w:t>
      </w:r>
      <w:r w:rsidRPr="00B32D6C">
        <w:rPr>
          <w:rFonts w:ascii="Garamond" w:eastAsia="Batang" w:hAnsi="Garamond" w:cs="CG Times"/>
          <w:spacing w:val="-1"/>
          <w:sz w:val="24"/>
          <w:szCs w:val="24"/>
          <w:lang w:val="sq-AL"/>
        </w:rPr>
        <w:t>ë</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a</w:t>
      </w:r>
      <w:r w:rsidRPr="00B32D6C">
        <w:rPr>
          <w:rFonts w:ascii="Garamond" w:eastAsia="Batang" w:hAnsi="Garamond" w:cs="CG Times"/>
          <w:spacing w:val="17"/>
          <w:sz w:val="24"/>
          <w:szCs w:val="24"/>
          <w:lang w:val="sq-AL"/>
        </w:rPr>
        <w:t xml:space="preserve"> </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b</w:t>
      </w:r>
      <w:r w:rsidRPr="00B32D6C">
        <w:rPr>
          <w:rFonts w:ascii="Garamond" w:eastAsia="Batang" w:hAnsi="Garamond" w:cs="CG Times"/>
          <w:spacing w:val="1"/>
          <w:sz w:val="24"/>
          <w:szCs w:val="24"/>
          <w:lang w:val="sq-AL"/>
        </w:rPr>
        <w:t>it</w:t>
      </w:r>
      <w:r w:rsidRPr="00B32D6C">
        <w:rPr>
          <w:rFonts w:ascii="Garamond" w:eastAsia="Batang" w:hAnsi="Garamond" w:cs="CG Times"/>
          <w:sz w:val="24"/>
          <w:szCs w:val="24"/>
          <w:lang w:val="sq-AL"/>
        </w:rPr>
        <w:t>o</w:t>
      </w:r>
      <w:r w:rsidRPr="00B32D6C">
        <w:rPr>
          <w:rFonts w:ascii="Garamond" w:eastAsia="Batang" w:hAnsi="Garamond" w:cs="CG Times"/>
          <w:spacing w:val="-1"/>
          <w:sz w:val="24"/>
          <w:szCs w:val="24"/>
          <w:lang w:val="sq-AL"/>
        </w:rPr>
        <w:t>rë</w:t>
      </w:r>
      <w:r w:rsidRPr="00B32D6C">
        <w:rPr>
          <w:rFonts w:ascii="Garamond" w:eastAsia="Batang" w:hAnsi="Garamond" w:cs="CG Times"/>
          <w:sz w:val="24"/>
          <w:szCs w:val="24"/>
          <w:lang w:val="sq-AL"/>
        </w:rPr>
        <w:t>,</w:t>
      </w:r>
      <w:r w:rsidRPr="00B32D6C">
        <w:rPr>
          <w:rFonts w:ascii="Garamond" w:eastAsia="Batang" w:hAnsi="Garamond" w:cs="CG Times"/>
          <w:spacing w:val="17"/>
          <w:sz w:val="24"/>
          <w:szCs w:val="24"/>
          <w:lang w:val="sq-AL"/>
        </w:rPr>
        <w:t xml:space="preserve"> </w:t>
      </w:r>
      <w:r w:rsidRPr="00B32D6C">
        <w:rPr>
          <w:rFonts w:ascii="Garamond" w:eastAsia="Batang" w:hAnsi="Garamond" w:cs="CG Times"/>
          <w:sz w:val="24"/>
          <w:szCs w:val="24"/>
          <w:lang w:val="sq-AL"/>
        </w:rPr>
        <w:t>n</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se</w:t>
      </w:r>
      <w:r w:rsidRPr="00B32D6C">
        <w:rPr>
          <w:rFonts w:ascii="Garamond" w:eastAsia="Batang" w:hAnsi="Garamond" w:cs="CG Times"/>
          <w:spacing w:val="18"/>
          <w:sz w:val="24"/>
          <w:szCs w:val="24"/>
          <w:lang w:val="sq-AL"/>
        </w:rPr>
        <w:t xml:space="preserve"> </w:t>
      </w:r>
      <w:r w:rsidRPr="00B32D6C">
        <w:rPr>
          <w:rFonts w:ascii="Garamond" w:eastAsia="Batang" w:hAnsi="Garamond" w:cs="CG Times"/>
          <w:sz w:val="24"/>
          <w:szCs w:val="24"/>
          <w:lang w:val="sq-AL"/>
        </w:rPr>
        <w:t>nuk</w:t>
      </w:r>
      <w:r w:rsidRPr="00B32D6C">
        <w:rPr>
          <w:rFonts w:ascii="Garamond" w:eastAsia="Batang" w:hAnsi="Garamond" w:cs="CG Times"/>
          <w:spacing w:val="22"/>
          <w:sz w:val="24"/>
          <w:szCs w:val="24"/>
          <w:lang w:val="sq-AL"/>
        </w:rPr>
        <w:t xml:space="preserve"> </w:t>
      </w:r>
      <w:r w:rsidRPr="00B32D6C">
        <w:rPr>
          <w:rFonts w:ascii="Garamond" w:eastAsia="Batang" w:hAnsi="Garamond" w:cs="CG Times"/>
          <w:spacing w:val="-1"/>
          <w:sz w:val="24"/>
          <w:szCs w:val="24"/>
          <w:lang w:val="sq-AL"/>
        </w:rPr>
        <w:t>ës</w:t>
      </w:r>
      <w:r w:rsidRPr="00B32D6C">
        <w:rPr>
          <w:rFonts w:ascii="Garamond" w:eastAsia="Batang" w:hAnsi="Garamond" w:cs="CG Times"/>
          <w:sz w:val="24"/>
          <w:szCs w:val="24"/>
          <w:lang w:val="sq-AL"/>
        </w:rPr>
        <w:t>h</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17"/>
          <w:sz w:val="24"/>
          <w:szCs w:val="24"/>
          <w:lang w:val="sq-AL"/>
        </w:rPr>
        <w:t xml:space="preserve"> </w:t>
      </w:r>
      <w:r w:rsidRPr="00B32D6C">
        <w:rPr>
          <w:rFonts w:ascii="Garamond" w:eastAsia="Batang" w:hAnsi="Garamond" w:cs="CG Times"/>
          <w:sz w:val="24"/>
          <w:szCs w:val="24"/>
          <w:lang w:val="sq-AL"/>
        </w:rPr>
        <w:t>k</w:t>
      </w:r>
      <w:r w:rsidRPr="00B32D6C">
        <w:rPr>
          <w:rFonts w:ascii="Garamond" w:eastAsia="Batang" w:hAnsi="Garamond" w:cs="CG Times"/>
          <w:spacing w:val="2"/>
          <w:sz w:val="24"/>
          <w:szCs w:val="24"/>
          <w:lang w:val="sq-AL"/>
        </w:rPr>
        <w:t>r</w:t>
      </w:r>
      <w:r w:rsidRPr="00B32D6C">
        <w:rPr>
          <w:rFonts w:ascii="Garamond" w:eastAsia="Batang" w:hAnsi="Garamond" w:cs="CG Times"/>
          <w:spacing w:val="-5"/>
          <w:sz w:val="24"/>
          <w:szCs w:val="24"/>
          <w:lang w:val="sq-AL"/>
        </w:rPr>
        <w:t>y</w:t>
      </w:r>
      <w:r w:rsidRPr="00B32D6C">
        <w:rPr>
          <w:rFonts w:ascii="Garamond" w:eastAsia="Batang" w:hAnsi="Garamond" w:cs="CG Times"/>
          <w:spacing w:val="2"/>
          <w:sz w:val="24"/>
          <w:szCs w:val="24"/>
          <w:lang w:val="sq-AL"/>
        </w:rPr>
        <w:t>e</w:t>
      </w:r>
      <w:r w:rsidRPr="00B32D6C">
        <w:rPr>
          <w:rFonts w:ascii="Garamond" w:eastAsia="Batang" w:hAnsi="Garamond" w:cs="CG Times"/>
          <w:sz w:val="24"/>
          <w:szCs w:val="24"/>
          <w:lang w:val="sq-AL"/>
        </w:rPr>
        <w:t>r</w:t>
      </w:r>
      <w:r w:rsidRPr="00B32D6C">
        <w:rPr>
          <w:rFonts w:ascii="Garamond" w:eastAsia="Batang" w:hAnsi="Garamond" w:cs="CG Times"/>
          <w:spacing w:val="22"/>
          <w:sz w:val="24"/>
          <w:szCs w:val="24"/>
          <w:lang w:val="sq-AL"/>
        </w:rPr>
        <w:t xml:space="preserve"> </w:t>
      </w:r>
      <w:r w:rsidRPr="00B32D6C">
        <w:rPr>
          <w:rFonts w:ascii="Garamond" w:eastAsia="Batang" w:hAnsi="Garamond" w:cs="CG Times"/>
          <w:sz w:val="24"/>
          <w:szCs w:val="24"/>
          <w:lang w:val="sq-AL"/>
        </w:rPr>
        <w:t>p</w:t>
      </w:r>
      <w:r w:rsidRPr="00B32D6C">
        <w:rPr>
          <w:rFonts w:ascii="Garamond" w:eastAsia="Batang" w:hAnsi="Garamond" w:cs="CG Times"/>
          <w:spacing w:val="-1"/>
          <w:sz w:val="24"/>
          <w:szCs w:val="24"/>
          <w:lang w:val="sq-AL"/>
        </w:rPr>
        <w:t>r</w:t>
      </w:r>
      <w:r w:rsidRPr="00B32D6C">
        <w:rPr>
          <w:rFonts w:ascii="Garamond" w:eastAsia="Batang" w:hAnsi="Garamond" w:cs="CG Times"/>
          <w:sz w:val="24"/>
          <w:szCs w:val="24"/>
          <w:lang w:val="sq-AL"/>
        </w:rPr>
        <w:t>o</w:t>
      </w:r>
      <w:r w:rsidRPr="00B32D6C">
        <w:rPr>
          <w:rFonts w:ascii="Garamond" w:eastAsia="Batang" w:hAnsi="Garamond" w:cs="CG Times"/>
          <w:spacing w:val="-1"/>
          <w:sz w:val="24"/>
          <w:szCs w:val="24"/>
          <w:lang w:val="sq-AL"/>
        </w:rPr>
        <w:t>ce</w:t>
      </w:r>
      <w:r w:rsidRPr="00B32D6C">
        <w:rPr>
          <w:rFonts w:ascii="Garamond" w:eastAsia="Batang" w:hAnsi="Garamond" w:cs="CG Times"/>
          <w:sz w:val="24"/>
          <w:szCs w:val="24"/>
          <w:lang w:val="sq-AL"/>
        </w:rPr>
        <w:t>du</w:t>
      </w:r>
      <w:r w:rsidRPr="00B32D6C">
        <w:rPr>
          <w:rFonts w:ascii="Garamond" w:eastAsia="Batang" w:hAnsi="Garamond" w:cs="CG Times"/>
          <w:spacing w:val="2"/>
          <w:sz w:val="24"/>
          <w:szCs w:val="24"/>
          <w:lang w:val="sq-AL"/>
        </w:rPr>
        <w:t>r</w:t>
      </w:r>
      <w:r w:rsidRPr="00B32D6C">
        <w:rPr>
          <w:rFonts w:ascii="Garamond" w:eastAsia="Batang" w:hAnsi="Garamond" w:cs="CG Times"/>
          <w:sz w:val="24"/>
          <w:szCs w:val="24"/>
          <w:lang w:val="sq-AL"/>
        </w:rPr>
        <w:t>a</w:t>
      </w:r>
      <w:r w:rsidRPr="00B32D6C">
        <w:rPr>
          <w:rFonts w:ascii="Garamond" w:eastAsia="Batang" w:hAnsi="Garamond" w:cs="CG Times"/>
          <w:spacing w:val="17"/>
          <w:sz w:val="24"/>
          <w:szCs w:val="24"/>
          <w:lang w:val="sq-AL"/>
        </w:rPr>
        <w:t xml:space="preserve"> </w:t>
      </w:r>
      <w:r w:rsidRPr="00B32D6C">
        <w:rPr>
          <w:rFonts w:ascii="Garamond" w:eastAsia="Batang" w:hAnsi="Garamond" w:cs="CG Times"/>
          <w:sz w:val="24"/>
          <w:szCs w:val="24"/>
          <w:lang w:val="sq-AL"/>
        </w:rPr>
        <w:t>e</w:t>
      </w:r>
      <w:r w:rsidRPr="00B32D6C">
        <w:rPr>
          <w:rFonts w:ascii="Garamond" w:eastAsia="Batang" w:hAnsi="Garamond" w:cs="CG Times"/>
          <w:spacing w:val="20"/>
          <w:sz w:val="24"/>
          <w:szCs w:val="24"/>
          <w:lang w:val="sq-AL"/>
        </w:rPr>
        <w:t xml:space="preserve"> </w:t>
      </w:r>
      <w:r w:rsidRPr="00B32D6C">
        <w:rPr>
          <w:rFonts w:ascii="Garamond" w:eastAsia="Batang" w:hAnsi="Garamond" w:cs="CG Times"/>
          <w:sz w:val="24"/>
          <w:szCs w:val="24"/>
          <w:lang w:val="sq-AL"/>
        </w:rPr>
        <w:t>n</w:t>
      </w:r>
      <w:r w:rsidRPr="00B32D6C">
        <w:rPr>
          <w:rFonts w:ascii="Garamond" w:eastAsia="Batang" w:hAnsi="Garamond" w:cs="CG Times"/>
          <w:spacing w:val="1"/>
          <w:sz w:val="24"/>
          <w:szCs w:val="24"/>
          <w:lang w:val="sq-AL"/>
        </w:rPr>
        <w:t>j</w:t>
      </w:r>
      <w:r w:rsidRPr="00B32D6C">
        <w:rPr>
          <w:rFonts w:ascii="Garamond" w:eastAsia="Batang" w:hAnsi="Garamond" w:cs="CG Times"/>
          <w:sz w:val="24"/>
          <w:szCs w:val="24"/>
          <w:lang w:val="sq-AL"/>
        </w:rPr>
        <w:t>o</w:t>
      </w:r>
      <w:r w:rsidRPr="00B32D6C">
        <w:rPr>
          <w:rFonts w:ascii="Garamond" w:eastAsia="Batang" w:hAnsi="Garamond" w:cs="CG Times"/>
          <w:spacing w:val="-1"/>
          <w:sz w:val="24"/>
          <w:szCs w:val="24"/>
          <w:lang w:val="sq-AL"/>
        </w:rPr>
        <w:t>f</w:t>
      </w:r>
      <w:r w:rsidRPr="00B32D6C">
        <w:rPr>
          <w:rFonts w:ascii="Garamond" w:eastAsia="Batang" w:hAnsi="Garamond" w:cs="CG Times"/>
          <w:spacing w:val="1"/>
          <w:sz w:val="24"/>
          <w:szCs w:val="24"/>
          <w:lang w:val="sq-AL"/>
        </w:rPr>
        <w:t>timit</w:t>
      </w:r>
      <w:r w:rsidRPr="00B32D6C">
        <w:rPr>
          <w:rFonts w:ascii="Garamond" w:eastAsia="Batang" w:hAnsi="Garamond" w:cs="CG Times"/>
          <w:sz w:val="24"/>
          <w:szCs w:val="24"/>
          <w:lang w:val="sq-AL"/>
        </w:rPr>
        <w:t xml:space="preserve">, </w:t>
      </w:r>
      <w:r w:rsidR="001E3466" w:rsidRPr="00B32D6C">
        <w:rPr>
          <w:rFonts w:ascii="Garamond" w:eastAsia="Batang" w:hAnsi="Garamond" w:cs="CG Times"/>
          <w:sz w:val="24"/>
          <w:szCs w:val="24"/>
          <w:lang w:val="sq-AL"/>
        </w:rPr>
        <w:t>d</w:t>
      </w:r>
      <w:r w:rsidR="001E3466" w:rsidRPr="00B32D6C">
        <w:rPr>
          <w:rFonts w:ascii="Garamond" w:eastAsia="Batang" w:hAnsi="Garamond" w:cs="CG Times"/>
          <w:spacing w:val="-1"/>
          <w:sz w:val="24"/>
          <w:szCs w:val="24"/>
          <w:lang w:val="sq-AL"/>
        </w:rPr>
        <w:t>e</w:t>
      </w:r>
      <w:r w:rsidR="001E3466" w:rsidRPr="00B32D6C">
        <w:rPr>
          <w:rFonts w:ascii="Garamond" w:eastAsia="Batang" w:hAnsi="Garamond" w:cs="CG Times"/>
          <w:sz w:val="24"/>
          <w:szCs w:val="24"/>
          <w:lang w:val="sq-AL"/>
        </w:rPr>
        <w:t>ga</w:t>
      </w:r>
      <w:r w:rsidR="001E3466" w:rsidRPr="00B32D6C">
        <w:rPr>
          <w:rFonts w:ascii="Garamond" w:eastAsia="Batang" w:hAnsi="Garamond" w:cs="CG Times"/>
          <w:spacing w:val="3"/>
          <w:sz w:val="24"/>
          <w:szCs w:val="24"/>
          <w:lang w:val="sq-AL"/>
        </w:rPr>
        <w:t xml:space="preserve"> </w:t>
      </w:r>
      <w:r w:rsidR="001E3466" w:rsidRPr="00B32D6C">
        <w:rPr>
          <w:rFonts w:ascii="Garamond" w:eastAsia="Batang" w:hAnsi="Garamond" w:cs="CG Times"/>
          <w:spacing w:val="-1"/>
          <w:sz w:val="24"/>
          <w:szCs w:val="24"/>
          <w:lang w:val="sq-AL"/>
        </w:rPr>
        <w:t>d</w:t>
      </w:r>
      <w:r w:rsidR="001E3466" w:rsidRPr="00B32D6C">
        <w:rPr>
          <w:rFonts w:ascii="Garamond" w:eastAsia="Batang" w:hAnsi="Garamond" w:cs="CG Times"/>
          <w:spacing w:val="2"/>
          <w:sz w:val="24"/>
          <w:szCs w:val="24"/>
          <w:lang w:val="sq-AL"/>
        </w:rPr>
        <w:t>o</w:t>
      </w:r>
      <w:r w:rsidR="001E3466" w:rsidRPr="00B32D6C">
        <w:rPr>
          <w:rFonts w:ascii="Garamond" w:eastAsia="Batang" w:hAnsi="Garamond" w:cs="CG Times"/>
          <w:spacing w:val="-2"/>
          <w:sz w:val="24"/>
          <w:szCs w:val="24"/>
          <w:lang w:val="sq-AL"/>
        </w:rPr>
        <w:t>g</w:t>
      </w:r>
      <w:r w:rsidR="001E3466" w:rsidRPr="00B32D6C">
        <w:rPr>
          <w:rFonts w:ascii="Garamond" w:eastAsia="Batang" w:hAnsi="Garamond" w:cs="CG Times"/>
          <w:spacing w:val="-1"/>
          <w:sz w:val="24"/>
          <w:szCs w:val="24"/>
          <w:lang w:val="sq-AL"/>
        </w:rPr>
        <w:t>a</w:t>
      </w:r>
      <w:r w:rsidR="001E3466" w:rsidRPr="00B32D6C">
        <w:rPr>
          <w:rFonts w:ascii="Garamond" w:eastAsia="Batang" w:hAnsi="Garamond" w:cs="CG Times"/>
          <w:sz w:val="24"/>
          <w:szCs w:val="24"/>
          <w:lang w:val="sq-AL"/>
        </w:rPr>
        <w:t>n</w:t>
      </w:r>
      <w:r w:rsidR="001E3466" w:rsidRPr="00B32D6C">
        <w:rPr>
          <w:rFonts w:ascii="Garamond" w:eastAsia="Batang" w:hAnsi="Garamond" w:cs="CG Times"/>
          <w:spacing w:val="2"/>
          <w:sz w:val="24"/>
          <w:szCs w:val="24"/>
          <w:lang w:val="sq-AL"/>
        </w:rPr>
        <w:t>o</w:t>
      </w:r>
      <w:r w:rsidR="001E3466" w:rsidRPr="00B32D6C">
        <w:rPr>
          <w:rFonts w:ascii="Garamond" w:eastAsia="Batang" w:hAnsi="Garamond" w:cs="CG Times"/>
          <w:spacing w:val="-1"/>
          <w:sz w:val="24"/>
          <w:szCs w:val="24"/>
          <w:lang w:val="sq-AL"/>
        </w:rPr>
        <w:t>r</w:t>
      </w:r>
      <w:r w:rsidR="001E3466" w:rsidRPr="00B32D6C">
        <w:rPr>
          <w:rFonts w:ascii="Garamond" w:eastAsia="Batang" w:hAnsi="Garamond" w:cs="CG Times"/>
          <w:sz w:val="24"/>
          <w:szCs w:val="24"/>
          <w:lang w:val="sq-AL"/>
        </w:rPr>
        <w:t>e</w:t>
      </w:r>
      <w:r w:rsidR="001E3466" w:rsidRPr="00B32D6C">
        <w:rPr>
          <w:rFonts w:ascii="Garamond" w:eastAsia="Batang" w:hAnsi="Garamond" w:cs="CG Times"/>
          <w:spacing w:val="6"/>
          <w:sz w:val="24"/>
          <w:szCs w:val="24"/>
          <w:lang w:val="sq-AL"/>
        </w:rPr>
        <w:t xml:space="preserve"> </w:t>
      </w:r>
      <w:r w:rsidRPr="00B32D6C">
        <w:rPr>
          <w:rFonts w:ascii="Garamond" w:eastAsia="Batang" w:hAnsi="Garamond" w:cs="CG Times"/>
          <w:sz w:val="24"/>
          <w:szCs w:val="24"/>
          <w:lang w:val="sq-AL"/>
        </w:rPr>
        <w:t>b</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n</w:t>
      </w:r>
      <w:r w:rsidRPr="00B32D6C">
        <w:rPr>
          <w:rFonts w:ascii="Garamond" w:eastAsia="Batang" w:hAnsi="Garamond" w:cs="CG Times"/>
          <w:spacing w:val="8"/>
          <w:sz w:val="24"/>
          <w:szCs w:val="24"/>
          <w:lang w:val="sq-AL"/>
        </w:rPr>
        <w:t xml:space="preserve"> </w:t>
      </w:r>
      <w:r w:rsidRPr="00B32D6C">
        <w:rPr>
          <w:rFonts w:ascii="Garamond" w:eastAsia="Batang" w:hAnsi="Garamond" w:cs="CG Times"/>
          <w:spacing w:val="1"/>
          <w:sz w:val="24"/>
          <w:szCs w:val="24"/>
          <w:lang w:val="sq-AL"/>
        </w:rPr>
        <w:t>m</w:t>
      </w:r>
      <w:r w:rsidRPr="00B32D6C">
        <w:rPr>
          <w:rFonts w:ascii="Garamond" w:eastAsia="Batang" w:hAnsi="Garamond" w:cs="CG Times"/>
          <w:spacing w:val="-1"/>
          <w:sz w:val="24"/>
          <w:szCs w:val="24"/>
          <w:lang w:val="sq-AL"/>
        </w:rPr>
        <w:t>e</w:t>
      </w:r>
      <w:r w:rsidRPr="00B32D6C">
        <w:rPr>
          <w:rFonts w:ascii="Garamond" w:eastAsia="Batang" w:hAnsi="Garamond" w:cs="CG Times"/>
          <w:spacing w:val="2"/>
          <w:sz w:val="24"/>
          <w:szCs w:val="24"/>
          <w:lang w:val="sq-AL"/>
        </w:rPr>
        <w:t>n</w:t>
      </w:r>
      <w:r w:rsidRPr="00B32D6C">
        <w:rPr>
          <w:rFonts w:ascii="Garamond" w:eastAsia="Batang" w:hAnsi="Garamond" w:cs="CG Times"/>
          <w:spacing w:val="1"/>
          <w:sz w:val="24"/>
          <w:szCs w:val="24"/>
          <w:lang w:val="sq-AL"/>
        </w:rPr>
        <w:t>j</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h</w:t>
      </w:r>
      <w:r w:rsidRPr="00B32D6C">
        <w:rPr>
          <w:rFonts w:ascii="Garamond" w:eastAsia="Batang" w:hAnsi="Garamond" w:cs="CG Times"/>
          <w:spacing w:val="-1"/>
          <w:sz w:val="24"/>
          <w:szCs w:val="24"/>
          <w:lang w:val="sq-AL"/>
        </w:rPr>
        <w:t>er</w:t>
      </w:r>
      <w:r w:rsidRPr="00B32D6C">
        <w:rPr>
          <w:rFonts w:ascii="Garamond" w:eastAsia="Batang" w:hAnsi="Garamond" w:cs="CG Times"/>
          <w:sz w:val="24"/>
          <w:szCs w:val="24"/>
          <w:lang w:val="sq-AL"/>
        </w:rPr>
        <w:t>ë n</w:t>
      </w:r>
      <w:r w:rsidRPr="00B32D6C">
        <w:rPr>
          <w:rFonts w:ascii="Garamond" w:eastAsia="Batang" w:hAnsi="Garamond" w:cs="CG Times"/>
          <w:spacing w:val="1"/>
          <w:sz w:val="24"/>
          <w:szCs w:val="24"/>
          <w:lang w:val="sq-AL"/>
        </w:rPr>
        <w:t>j</w:t>
      </w:r>
      <w:r w:rsidRPr="00B32D6C">
        <w:rPr>
          <w:rFonts w:ascii="Garamond" w:eastAsia="Batang" w:hAnsi="Garamond" w:cs="CG Times"/>
          <w:sz w:val="24"/>
          <w:szCs w:val="24"/>
          <w:lang w:val="sq-AL"/>
        </w:rPr>
        <w:t>o</w:t>
      </w:r>
      <w:r w:rsidRPr="00B32D6C">
        <w:rPr>
          <w:rFonts w:ascii="Garamond" w:eastAsia="Batang" w:hAnsi="Garamond" w:cs="CG Times"/>
          <w:spacing w:val="-1"/>
          <w:sz w:val="24"/>
          <w:szCs w:val="24"/>
          <w:lang w:val="sq-AL"/>
        </w:rPr>
        <w:t>f</w:t>
      </w:r>
      <w:r w:rsidRPr="00B32D6C">
        <w:rPr>
          <w:rFonts w:ascii="Garamond" w:eastAsia="Batang" w:hAnsi="Garamond" w:cs="CG Times"/>
          <w:spacing w:val="1"/>
          <w:sz w:val="24"/>
          <w:szCs w:val="24"/>
          <w:lang w:val="sq-AL"/>
        </w:rPr>
        <w:t>timi</w:t>
      </w:r>
      <w:r w:rsidRPr="00B32D6C">
        <w:rPr>
          <w:rFonts w:ascii="Garamond" w:eastAsia="Batang" w:hAnsi="Garamond" w:cs="CG Times"/>
          <w:sz w:val="24"/>
          <w:szCs w:val="24"/>
          <w:lang w:val="sq-AL"/>
        </w:rPr>
        <w:t>n</w:t>
      </w:r>
      <w:r w:rsidRPr="00B32D6C">
        <w:rPr>
          <w:rFonts w:ascii="Garamond" w:eastAsia="Batang" w:hAnsi="Garamond" w:cs="CG Times"/>
          <w:spacing w:val="4"/>
          <w:sz w:val="24"/>
          <w:szCs w:val="24"/>
          <w:lang w:val="sq-AL"/>
        </w:rPr>
        <w:t xml:space="preserve"> </w:t>
      </w:r>
      <w:r w:rsidRPr="00B32D6C">
        <w:rPr>
          <w:rFonts w:ascii="Garamond" w:eastAsia="Batang" w:hAnsi="Garamond" w:cs="CG Times"/>
          <w:sz w:val="24"/>
          <w:szCs w:val="24"/>
          <w:lang w:val="sq-AL"/>
        </w:rPr>
        <w:t>e</w:t>
      </w:r>
      <w:r w:rsidRPr="00B32D6C">
        <w:rPr>
          <w:rFonts w:ascii="Garamond" w:eastAsia="Batang" w:hAnsi="Garamond" w:cs="CG Times"/>
          <w:spacing w:val="7"/>
          <w:sz w:val="24"/>
          <w:szCs w:val="24"/>
          <w:lang w:val="sq-AL"/>
        </w:rPr>
        <w:t xml:space="preserve"> </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b</w:t>
      </w:r>
      <w:r w:rsidRPr="00B32D6C">
        <w:rPr>
          <w:rFonts w:ascii="Garamond" w:eastAsia="Batang" w:hAnsi="Garamond" w:cs="CG Times"/>
          <w:spacing w:val="1"/>
          <w:sz w:val="24"/>
          <w:szCs w:val="24"/>
          <w:lang w:val="sq-AL"/>
        </w:rPr>
        <w:t>it</w:t>
      </w:r>
      <w:r w:rsidRPr="00B32D6C">
        <w:rPr>
          <w:rFonts w:ascii="Garamond" w:eastAsia="Batang" w:hAnsi="Garamond" w:cs="CG Times"/>
          <w:sz w:val="24"/>
          <w:szCs w:val="24"/>
          <w:lang w:val="sq-AL"/>
        </w:rPr>
        <w:t>o</w:t>
      </w:r>
      <w:r w:rsidRPr="00B32D6C">
        <w:rPr>
          <w:rFonts w:ascii="Garamond" w:eastAsia="Batang" w:hAnsi="Garamond" w:cs="CG Times"/>
          <w:spacing w:val="-1"/>
          <w:sz w:val="24"/>
          <w:szCs w:val="24"/>
          <w:lang w:val="sq-AL"/>
        </w:rPr>
        <w:t>r</w:t>
      </w:r>
      <w:r w:rsidRPr="00B32D6C">
        <w:rPr>
          <w:rFonts w:ascii="Garamond" w:eastAsia="Batang" w:hAnsi="Garamond" w:cs="CG Times"/>
          <w:spacing w:val="1"/>
          <w:sz w:val="24"/>
          <w:szCs w:val="24"/>
          <w:lang w:val="sq-AL"/>
        </w:rPr>
        <w:t>i</w:t>
      </w:r>
      <w:r w:rsidRPr="00B32D6C">
        <w:rPr>
          <w:rFonts w:ascii="Garamond" w:eastAsia="Batang" w:hAnsi="Garamond" w:cs="CG Times"/>
          <w:sz w:val="24"/>
          <w:szCs w:val="24"/>
          <w:lang w:val="sq-AL"/>
        </w:rPr>
        <w:t>t</w:t>
      </w:r>
      <w:r w:rsidRPr="00B32D6C">
        <w:rPr>
          <w:rFonts w:ascii="Garamond" w:eastAsia="Batang" w:hAnsi="Garamond" w:cs="CG Times"/>
          <w:spacing w:val="5"/>
          <w:sz w:val="24"/>
          <w:szCs w:val="24"/>
          <w:lang w:val="sq-AL"/>
        </w:rPr>
        <w:t xml:space="preserve"> </w:t>
      </w:r>
      <w:r w:rsidRPr="00B32D6C">
        <w:rPr>
          <w:rFonts w:ascii="Garamond" w:eastAsia="Batang" w:hAnsi="Garamond" w:cs="CG Times"/>
          <w:sz w:val="24"/>
          <w:szCs w:val="24"/>
          <w:lang w:val="sq-AL"/>
        </w:rPr>
        <w:t>në</w:t>
      </w:r>
      <w:r w:rsidRPr="00B32D6C">
        <w:rPr>
          <w:rFonts w:ascii="Garamond" w:eastAsia="Batang" w:hAnsi="Garamond" w:cs="CG Times"/>
          <w:spacing w:val="6"/>
          <w:sz w:val="24"/>
          <w:szCs w:val="24"/>
          <w:lang w:val="sq-AL"/>
        </w:rPr>
        <w:t xml:space="preserve"> </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6"/>
          <w:sz w:val="24"/>
          <w:szCs w:val="24"/>
          <w:lang w:val="sq-AL"/>
        </w:rPr>
        <w:t xml:space="preserve"> </w:t>
      </w:r>
      <w:r w:rsidRPr="00B32D6C">
        <w:rPr>
          <w:rFonts w:ascii="Garamond" w:eastAsia="Batang" w:hAnsi="Garamond" w:cs="CG Times"/>
          <w:spacing w:val="-1"/>
          <w:sz w:val="24"/>
          <w:szCs w:val="24"/>
          <w:lang w:val="sq-AL"/>
        </w:rPr>
        <w:t>c</w:t>
      </w:r>
      <w:r w:rsidRPr="00B32D6C">
        <w:rPr>
          <w:rFonts w:ascii="Garamond" w:eastAsia="Batang" w:hAnsi="Garamond" w:cs="CG Times"/>
          <w:spacing w:val="1"/>
          <w:sz w:val="24"/>
          <w:szCs w:val="24"/>
          <w:lang w:val="sq-AL"/>
        </w:rPr>
        <w:t>ili</w:t>
      </w:r>
      <w:r w:rsidRPr="00B32D6C">
        <w:rPr>
          <w:rFonts w:ascii="Garamond" w:eastAsia="Batang" w:hAnsi="Garamond" w:cs="CG Times"/>
          <w:sz w:val="24"/>
          <w:szCs w:val="24"/>
          <w:lang w:val="sq-AL"/>
        </w:rPr>
        <w:t>n</w:t>
      </w:r>
      <w:r w:rsidRPr="00B32D6C">
        <w:rPr>
          <w:rFonts w:ascii="Garamond" w:eastAsia="Batang" w:hAnsi="Garamond" w:cs="CG Times"/>
          <w:spacing w:val="6"/>
          <w:sz w:val="24"/>
          <w:szCs w:val="24"/>
          <w:lang w:val="sq-AL"/>
        </w:rPr>
        <w:t xml:space="preserve"> </w:t>
      </w:r>
      <w:r w:rsidRPr="00B32D6C">
        <w:rPr>
          <w:rFonts w:ascii="Garamond" w:eastAsia="Batang" w:hAnsi="Garamond" w:cs="CG Times"/>
          <w:sz w:val="24"/>
          <w:szCs w:val="24"/>
          <w:lang w:val="sq-AL"/>
        </w:rPr>
        <w:t>sq</w:t>
      </w:r>
      <w:r w:rsidRPr="00B32D6C">
        <w:rPr>
          <w:rFonts w:ascii="Garamond" w:eastAsia="Batang" w:hAnsi="Garamond" w:cs="CG Times"/>
          <w:spacing w:val="-1"/>
          <w:sz w:val="24"/>
          <w:szCs w:val="24"/>
          <w:lang w:val="sq-AL"/>
        </w:rPr>
        <w:t>ar</w:t>
      </w:r>
      <w:r w:rsidRPr="00B32D6C">
        <w:rPr>
          <w:rFonts w:ascii="Garamond" w:eastAsia="Batang" w:hAnsi="Garamond" w:cs="CG Times"/>
          <w:sz w:val="24"/>
          <w:szCs w:val="24"/>
          <w:lang w:val="sq-AL"/>
        </w:rPr>
        <w:t xml:space="preserve">on </w:t>
      </w:r>
      <w:r w:rsidRPr="00B32D6C">
        <w:rPr>
          <w:rFonts w:ascii="Garamond" w:eastAsia="Batang" w:hAnsi="Garamond" w:cs="CG Times"/>
          <w:spacing w:val="-3"/>
          <w:sz w:val="24"/>
          <w:szCs w:val="24"/>
          <w:lang w:val="sq-AL"/>
        </w:rPr>
        <w:t>g</w:t>
      </w:r>
      <w:r w:rsidRPr="00B32D6C">
        <w:rPr>
          <w:rFonts w:ascii="Garamond" w:eastAsia="Batang" w:hAnsi="Garamond" w:cs="CG Times"/>
          <w:spacing w:val="1"/>
          <w:sz w:val="24"/>
          <w:szCs w:val="24"/>
          <w:lang w:val="sq-AL"/>
        </w:rPr>
        <w:t>jit</w:t>
      </w:r>
      <w:r w:rsidRPr="00B32D6C">
        <w:rPr>
          <w:rFonts w:ascii="Garamond" w:eastAsia="Batang" w:hAnsi="Garamond" w:cs="CG Times"/>
          <w:sz w:val="24"/>
          <w:szCs w:val="24"/>
          <w:lang w:val="sq-AL"/>
        </w:rPr>
        <w:t>h</w:t>
      </w:r>
      <w:r w:rsidRPr="00B32D6C">
        <w:rPr>
          <w:rFonts w:ascii="Garamond" w:eastAsia="Batang" w:hAnsi="Garamond" w:cs="CG Times"/>
          <w:spacing w:val="-1"/>
          <w:sz w:val="24"/>
          <w:szCs w:val="24"/>
          <w:lang w:val="sq-AL"/>
        </w:rPr>
        <w:t>a</w:t>
      </w:r>
      <w:r w:rsidRPr="00B32D6C">
        <w:rPr>
          <w:rFonts w:ascii="Garamond" w:eastAsia="Batang" w:hAnsi="Garamond" w:cs="CG Times"/>
          <w:sz w:val="24"/>
          <w:szCs w:val="24"/>
          <w:lang w:val="sq-AL"/>
        </w:rPr>
        <w:t>sh</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u,</w:t>
      </w:r>
      <w:r w:rsidRPr="00B32D6C">
        <w:rPr>
          <w:rFonts w:ascii="Garamond" w:eastAsia="Batang" w:hAnsi="Garamond" w:cs="CG Times"/>
          <w:spacing w:val="1"/>
          <w:sz w:val="24"/>
          <w:szCs w:val="24"/>
          <w:lang w:val="sq-AL"/>
        </w:rPr>
        <w:t xml:space="preserve"> </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d</w:t>
      </w:r>
      <w:r w:rsidRPr="00B32D6C">
        <w:rPr>
          <w:rFonts w:ascii="Garamond" w:eastAsia="Batang" w:hAnsi="Garamond" w:cs="CG Times"/>
          <w:spacing w:val="2"/>
          <w:sz w:val="24"/>
          <w:szCs w:val="24"/>
          <w:lang w:val="sq-AL"/>
        </w:rPr>
        <w:t>h</w:t>
      </w:r>
      <w:r w:rsidRPr="00B32D6C">
        <w:rPr>
          <w:rFonts w:ascii="Garamond" w:eastAsia="Batang" w:hAnsi="Garamond" w:cs="CG Times"/>
          <w:sz w:val="24"/>
          <w:szCs w:val="24"/>
          <w:lang w:val="sq-AL"/>
        </w:rPr>
        <w:t>e</w:t>
      </w:r>
      <w:r w:rsidRPr="00B32D6C">
        <w:rPr>
          <w:rFonts w:ascii="Garamond" w:eastAsia="Batang" w:hAnsi="Garamond" w:cs="CG Times"/>
          <w:spacing w:val="4"/>
          <w:sz w:val="24"/>
          <w:szCs w:val="24"/>
          <w:lang w:val="sq-AL"/>
        </w:rPr>
        <w:t xml:space="preserve"> </w:t>
      </w:r>
      <w:r w:rsidRPr="00B32D6C">
        <w:rPr>
          <w:rFonts w:ascii="Garamond" w:eastAsia="Batang" w:hAnsi="Garamond" w:cs="CG Times"/>
          <w:sz w:val="24"/>
          <w:szCs w:val="24"/>
          <w:lang w:val="sq-AL"/>
        </w:rPr>
        <w:t>kush</w:t>
      </w:r>
      <w:r w:rsidRPr="00B32D6C">
        <w:rPr>
          <w:rFonts w:ascii="Garamond" w:eastAsia="Batang" w:hAnsi="Garamond" w:cs="CG Times"/>
          <w:spacing w:val="1"/>
          <w:sz w:val="24"/>
          <w:szCs w:val="24"/>
          <w:lang w:val="sq-AL"/>
        </w:rPr>
        <w:t>ti</w:t>
      </w:r>
      <w:r w:rsidRPr="00B32D6C">
        <w:rPr>
          <w:rFonts w:ascii="Garamond" w:eastAsia="Batang" w:hAnsi="Garamond" w:cs="CG Times"/>
          <w:sz w:val="24"/>
          <w:szCs w:val="24"/>
          <w:lang w:val="sq-AL"/>
        </w:rPr>
        <w:t>n</w:t>
      </w:r>
      <w:r w:rsidRPr="00B32D6C">
        <w:rPr>
          <w:rFonts w:ascii="Garamond" w:eastAsia="Batang" w:hAnsi="Garamond" w:cs="CG Times"/>
          <w:spacing w:val="6"/>
          <w:sz w:val="24"/>
          <w:szCs w:val="24"/>
          <w:lang w:val="sq-AL"/>
        </w:rPr>
        <w:t xml:space="preserve"> </w:t>
      </w:r>
      <w:r w:rsidRPr="00B32D6C">
        <w:rPr>
          <w:rFonts w:ascii="Garamond" w:eastAsia="Batang" w:hAnsi="Garamond" w:cs="CG Times"/>
          <w:sz w:val="24"/>
          <w:szCs w:val="24"/>
          <w:lang w:val="sq-AL"/>
        </w:rPr>
        <w:t>p</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r</w:t>
      </w:r>
      <w:r w:rsidRPr="00B32D6C">
        <w:rPr>
          <w:rFonts w:ascii="Garamond" w:eastAsia="Batang" w:hAnsi="Garamond" w:cs="CG Times"/>
          <w:spacing w:val="5"/>
          <w:sz w:val="24"/>
          <w:szCs w:val="24"/>
          <w:lang w:val="sq-AL"/>
        </w:rPr>
        <w:t xml:space="preserve"> </w:t>
      </w:r>
      <w:r w:rsidRPr="00B32D6C">
        <w:rPr>
          <w:rFonts w:ascii="Garamond" w:eastAsia="Batang" w:hAnsi="Garamond" w:cs="CG Times"/>
          <w:sz w:val="24"/>
          <w:szCs w:val="24"/>
          <w:lang w:val="sq-AL"/>
        </w:rPr>
        <w:t>p</w:t>
      </w:r>
      <w:r w:rsidRPr="00B32D6C">
        <w:rPr>
          <w:rFonts w:ascii="Garamond" w:eastAsia="Batang" w:hAnsi="Garamond" w:cs="CG Times"/>
          <w:spacing w:val="2"/>
          <w:sz w:val="24"/>
          <w:szCs w:val="24"/>
          <w:lang w:val="sq-AL"/>
        </w:rPr>
        <w:t>a</w:t>
      </w:r>
      <w:r w:rsidRPr="00B32D6C">
        <w:rPr>
          <w:rFonts w:ascii="Garamond" w:eastAsia="Batang" w:hAnsi="Garamond" w:cs="CG Times"/>
          <w:sz w:val="24"/>
          <w:szCs w:val="24"/>
          <w:lang w:val="sq-AL"/>
        </w:rPr>
        <w:t>g</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s</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n e</w:t>
      </w:r>
      <w:r w:rsidRPr="00B32D6C">
        <w:rPr>
          <w:rFonts w:ascii="Garamond" w:eastAsia="Batang" w:hAnsi="Garamond" w:cs="CG Times"/>
          <w:spacing w:val="4"/>
          <w:sz w:val="24"/>
          <w:szCs w:val="24"/>
          <w:lang w:val="sq-AL"/>
        </w:rPr>
        <w:t xml:space="preserve"> </w:t>
      </w:r>
      <w:r w:rsidRPr="00B32D6C">
        <w:rPr>
          <w:rFonts w:ascii="Garamond" w:eastAsia="Batang" w:hAnsi="Garamond" w:cs="CG Times"/>
          <w:sz w:val="24"/>
          <w:szCs w:val="24"/>
          <w:lang w:val="sq-AL"/>
        </w:rPr>
        <w:t>pjesës së plotë të d</w:t>
      </w:r>
      <w:r w:rsidRPr="00B32D6C">
        <w:rPr>
          <w:rFonts w:ascii="Garamond" w:eastAsia="Batang" w:hAnsi="Garamond" w:cs="CG Times"/>
          <w:spacing w:val="-1"/>
          <w:sz w:val="24"/>
          <w:szCs w:val="24"/>
          <w:lang w:val="sq-AL"/>
        </w:rPr>
        <w:t>e</w:t>
      </w:r>
      <w:r w:rsidRPr="00B32D6C">
        <w:rPr>
          <w:rFonts w:ascii="Garamond" w:eastAsia="Batang" w:hAnsi="Garamond" w:cs="CG Times"/>
          <w:spacing w:val="5"/>
          <w:sz w:val="24"/>
          <w:szCs w:val="24"/>
          <w:lang w:val="sq-AL"/>
        </w:rPr>
        <w:t>t</w:t>
      </w:r>
      <w:r w:rsidRPr="00B32D6C">
        <w:rPr>
          <w:rFonts w:ascii="Garamond" w:eastAsia="Batang" w:hAnsi="Garamond" w:cs="CG Times"/>
          <w:spacing w:val="-5"/>
          <w:sz w:val="24"/>
          <w:szCs w:val="24"/>
          <w:lang w:val="sq-AL"/>
        </w:rPr>
        <w:t>y</w:t>
      </w:r>
      <w:r w:rsidRPr="00B32D6C">
        <w:rPr>
          <w:rFonts w:ascii="Garamond" w:eastAsia="Batang" w:hAnsi="Garamond" w:cs="CG Times"/>
          <w:spacing w:val="-1"/>
          <w:sz w:val="24"/>
          <w:szCs w:val="24"/>
          <w:lang w:val="sq-AL"/>
        </w:rPr>
        <w:t>r</w:t>
      </w:r>
      <w:r w:rsidRPr="00B32D6C">
        <w:rPr>
          <w:rFonts w:ascii="Garamond" w:eastAsia="Batang" w:hAnsi="Garamond" w:cs="CG Times"/>
          <w:sz w:val="24"/>
          <w:szCs w:val="24"/>
          <w:lang w:val="sq-AL"/>
        </w:rPr>
        <w:t>i</w:t>
      </w:r>
      <w:r w:rsidRPr="00B32D6C">
        <w:rPr>
          <w:rFonts w:ascii="Garamond" w:eastAsia="Batang" w:hAnsi="Garamond" w:cs="CG Times"/>
          <w:spacing w:val="1"/>
          <w:sz w:val="24"/>
          <w:szCs w:val="24"/>
          <w:lang w:val="sq-AL"/>
        </w:rPr>
        <w:t>mi</w:t>
      </w:r>
      <w:r w:rsidRPr="00B32D6C">
        <w:rPr>
          <w:rFonts w:ascii="Garamond" w:eastAsia="Batang" w:hAnsi="Garamond" w:cs="CG Times"/>
          <w:sz w:val="24"/>
          <w:szCs w:val="24"/>
          <w:lang w:val="sq-AL"/>
        </w:rPr>
        <w:t>t të pagueshëm në dogan</w:t>
      </w:r>
      <w:r w:rsidRPr="00B32D6C">
        <w:rPr>
          <w:rFonts w:ascii="Garamond" w:eastAsia="Batang" w:hAnsi="Garamond" w:cs="CG Times"/>
          <w:spacing w:val="-1"/>
          <w:sz w:val="24"/>
          <w:szCs w:val="24"/>
          <w:lang w:val="sq-AL"/>
        </w:rPr>
        <w:t xml:space="preserve">ë pa përfshirë gjobat, kamatë vonesat dhe </w:t>
      </w:r>
      <w:r w:rsidR="001E3466" w:rsidRPr="00B32D6C">
        <w:rPr>
          <w:rFonts w:ascii="Garamond" w:eastAsia="Batang" w:hAnsi="Garamond" w:cs="CG Times"/>
          <w:spacing w:val="-1"/>
          <w:sz w:val="24"/>
          <w:szCs w:val="24"/>
          <w:lang w:val="sq-AL"/>
        </w:rPr>
        <w:t>interesat</w:t>
      </w:r>
      <w:r w:rsidRPr="00B32D6C">
        <w:rPr>
          <w:rFonts w:ascii="Garamond" w:eastAsia="Batang" w:hAnsi="Garamond" w:cs="CG Times"/>
          <w:spacing w:val="-1"/>
          <w:sz w:val="24"/>
          <w:szCs w:val="24"/>
          <w:lang w:val="sq-AL"/>
        </w:rPr>
        <w:t xml:space="preserve"> kompensuese. </w:t>
      </w:r>
    </w:p>
    <w:p w:rsidR="005A76C4" w:rsidRPr="00B32D6C" w:rsidRDefault="005A76C4" w:rsidP="005A76C4">
      <w:pPr>
        <w:widowControl w:val="0"/>
        <w:spacing w:after="0" w:line="240" w:lineRule="auto"/>
        <w:rPr>
          <w:rFonts w:ascii="Garamond" w:eastAsia="Batang" w:hAnsi="Garamond" w:cs="CG Times"/>
          <w:spacing w:val="1"/>
          <w:sz w:val="24"/>
          <w:szCs w:val="24"/>
          <w:lang w:val="sq-AL"/>
        </w:rPr>
      </w:pPr>
      <w:r w:rsidRPr="00B32D6C">
        <w:rPr>
          <w:rFonts w:ascii="Garamond" w:eastAsia="Batang" w:hAnsi="Garamond" w:cs="CG Times"/>
          <w:spacing w:val="2"/>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5"/>
          <w:sz w:val="24"/>
          <w:szCs w:val="24"/>
          <w:lang w:val="sq-AL"/>
        </w:rPr>
        <w:t xml:space="preserve"> </w:t>
      </w:r>
      <w:r w:rsidRPr="00B32D6C">
        <w:rPr>
          <w:rFonts w:ascii="Garamond" w:eastAsia="Batang" w:hAnsi="Garamond" w:cs="CG Times"/>
          <w:spacing w:val="-3"/>
          <w:sz w:val="24"/>
          <w:szCs w:val="24"/>
          <w:lang w:val="sq-AL"/>
        </w:rPr>
        <w:t>g</w:t>
      </w:r>
      <w:r w:rsidRPr="00B32D6C">
        <w:rPr>
          <w:rFonts w:ascii="Garamond" w:eastAsia="Batang" w:hAnsi="Garamond" w:cs="CG Times"/>
          <w:spacing w:val="1"/>
          <w:sz w:val="24"/>
          <w:szCs w:val="24"/>
          <w:lang w:val="sq-AL"/>
        </w:rPr>
        <w:t>jit</w:t>
      </w:r>
      <w:r w:rsidRPr="00B32D6C">
        <w:rPr>
          <w:rFonts w:ascii="Garamond" w:eastAsia="Batang" w:hAnsi="Garamond" w:cs="CG Times"/>
          <w:sz w:val="24"/>
          <w:szCs w:val="24"/>
          <w:lang w:val="sq-AL"/>
        </w:rPr>
        <w:t>hë d</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b</w:t>
      </w:r>
      <w:r w:rsidRPr="00B32D6C">
        <w:rPr>
          <w:rFonts w:ascii="Garamond" w:eastAsia="Batang" w:hAnsi="Garamond" w:cs="CG Times"/>
          <w:spacing w:val="1"/>
          <w:sz w:val="24"/>
          <w:szCs w:val="24"/>
          <w:lang w:val="sq-AL"/>
        </w:rPr>
        <w:t>it</w:t>
      </w:r>
      <w:r w:rsidRPr="00B32D6C">
        <w:rPr>
          <w:rFonts w:ascii="Garamond" w:eastAsia="Batang" w:hAnsi="Garamond" w:cs="CG Times"/>
          <w:sz w:val="24"/>
          <w:szCs w:val="24"/>
          <w:lang w:val="sq-AL"/>
        </w:rPr>
        <w:t>o</w:t>
      </w:r>
      <w:r w:rsidRPr="00B32D6C">
        <w:rPr>
          <w:rFonts w:ascii="Garamond" w:eastAsia="Batang" w:hAnsi="Garamond" w:cs="CG Times"/>
          <w:spacing w:val="-1"/>
          <w:sz w:val="24"/>
          <w:szCs w:val="24"/>
          <w:lang w:val="sq-AL"/>
        </w:rPr>
        <w:t>rë</w:t>
      </w:r>
      <w:r w:rsidRPr="00B32D6C">
        <w:rPr>
          <w:rFonts w:ascii="Garamond" w:eastAsia="Batang" w:hAnsi="Garamond" w:cs="CG Times"/>
          <w:sz w:val="24"/>
          <w:szCs w:val="24"/>
          <w:lang w:val="sq-AL"/>
        </w:rPr>
        <w:t>t</w:t>
      </w:r>
      <w:r w:rsidRPr="00B32D6C">
        <w:rPr>
          <w:rFonts w:ascii="Garamond" w:eastAsia="Batang" w:hAnsi="Garamond" w:cs="CG Times"/>
          <w:spacing w:val="1"/>
          <w:sz w:val="24"/>
          <w:szCs w:val="24"/>
          <w:lang w:val="sq-AL"/>
        </w:rPr>
        <w:t xml:space="preserve"> </w:t>
      </w:r>
      <w:r w:rsidRPr="00B32D6C">
        <w:rPr>
          <w:rFonts w:ascii="Garamond" w:eastAsia="Batang" w:hAnsi="Garamond" w:cs="CG Times"/>
          <w:spacing w:val="3"/>
          <w:sz w:val="24"/>
          <w:szCs w:val="24"/>
          <w:lang w:val="sq-AL"/>
        </w:rPr>
        <w:t>p</w:t>
      </w:r>
      <w:r w:rsidRPr="00B32D6C">
        <w:rPr>
          <w:rFonts w:ascii="Garamond" w:eastAsia="Batang" w:hAnsi="Garamond" w:cs="CG Times"/>
          <w:spacing w:val="-1"/>
          <w:sz w:val="24"/>
          <w:szCs w:val="24"/>
          <w:lang w:val="sq-AL"/>
        </w:rPr>
        <w:t>ërf</w:t>
      </w:r>
      <w:r w:rsidRPr="00B32D6C">
        <w:rPr>
          <w:rFonts w:ascii="Garamond" w:eastAsia="Batang" w:hAnsi="Garamond" w:cs="CG Times"/>
          <w:spacing w:val="1"/>
          <w:sz w:val="24"/>
          <w:szCs w:val="24"/>
          <w:lang w:val="sq-AL"/>
        </w:rPr>
        <w:t>it</w:t>
      </w:r>
      <w:r w:rsidRPr="00B32D6C">
        <w:rPr>
          <w:rFonts w:ascii="Garamond" w:eastAsia="Batang" w:hAnsi="Garamond" w:cs="CG Times"/>
          <w:sz w:val="24"/>
          <w:szCs w:val="24"/>
          <w:lang w:val="sq-AL"/>
        </w:rPr>
        <w:t>u</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s, duh</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t</w:t>
      </w:r>
      <w:r w:rsidRPr="00B32D6C">
        <w:rPr>
          <w:rFonts w:ascii="Garamond" w:eastAsia="Batang" w:hAnsi="Garamond" w:cs="CG Times"/>
          <w:spacing w:val="4"/>
          <w:sz w:val="24"/>
          <w:szCs w:val="24"/>
          <w:lang w:val="sq-AL"/>
        </w:rPr>
        <w:t xml:space="preserve"> </w:t>
      </w:r>
      <w:r w:rsidRPr="00B32D6C">
        <w:rPr>
          <w:rFonts w:ascii="Garamond" w:eastAsia="Batang" w:hAnsi="Garamond" w:cs="CG Times"/>
          <w:spacing w:val="2"/>
          <w:sz w:val="24"/>
          <w:szCs w:val="24"/>
          <w:lang w:val="sq-AL"/>
        </w:rPr>
        <w:t>q</w:t>
      </w:r>
      <w:r w:rsidRPr="00B32D6C">
        <w:rPr>
          <w:rFonts w:ascii="Garamond" w:eastAsia="Batang" w:hAnsi="Garamond" w:cs="CG Times"/>
          <w:sz w:val="24"/>
          <w:szCs w:val="24"/>
          <w:lang w:val="sq-AL"/>
        </w:rPr>
        <w:t>ë</w:t>
      </w:r>
      <w:r w:rsidRPr="00B32D6C">
        <w:rPr>
          <w:rFonts w:ascii="Garamond" w:eastAsia="Batang" w:hAnsi="Garamond" w:cs="CG Times"/>
          <w:spacing w:val="8"/>
          <w:sz w:val="24"/>
          <w:szCs w:val="24"/>
          <w:lang w:val="sq-AL"/>
        </w:rPr>
        <w:t xml:space="preserve"> </w:t>
      </w:r>
      <w:r w:rsidRPr="00B32D6C">
        <w:rPr>
          <w:rFonts w:ascii="Garamond" w:eastAsia="Batang" w:hAnsi="Garamond" w:cs="CG Times"/>
          <w:sz w:val="24"/>
          <w:szCs w:val="24"/>
          <w:lang w:val="sq-AL"/>
        </w:rPr>
        <w:t>b</w:t>
      </w:r>
      <w:r w:rsidRPr="00B32D6C">
        <w:rPr>
          <w:rFonts w:ascii="Garamond" w:eastAsia="Batang" w:hAnsi="Garamond" w:cs="CG Times"/>
          <w:spacing w:val="-1"/>
          <w:sz w:val="24"/>
          <w:szCs w:val="24"/>
          <w:lang w:val="sq-AL"/>
        </w:rPr>
        <w:t>re</w:t>
      </w:r>
      <w:r w:rsidRPr="00B32D6C">
        <w:rPr>
          <w:rFonts w:ascii="Garamond" w:eastAsia="Batang" w:hAnsi="Garamond" w:cs="CG Times"/>
          <w:sz w:val="24"/>
          <w:szCs w:val="24"/>
          <w:lang w:val="sq-AL"/>
        </w:rPr>
        <w:t>n</w:t>
      </w:r>
      <w:r w:rsidRPr="00B32D6C">
        <w:rPr>
          <w:rFonts w:ascii="Garamond" w:eastAsia="Batang" w:hAnsi="Garamond" w:cs="CG Times"/>
          <w:spacing w:val="2"/>
          <w:sz w:val="24"/>
          <w:szCs w:val="24"/>
          <w:lang w:val="sq-AL"/>
        </w:rPr>
        <w:t>d</w:t>
      </w:r>
      <w:r w:rsidRPr="00B32D6C">
        <w:rPr>
          <w:rFonts w:ascii="Garamond" w:eastAsia="Batang" w:hAnsi="Garamond" w:cs="CG Times"/>
          <w:sz w:val="24"/>
          <w:szCs w:val="24"/>
          <w:lang w:val="sq-AL"/>
        </w:rPr>
        <w:t>a dat</w:t>
      </w:r>
      <w:r w:rsidR="001E3466">
        <w:rPr>
          <w:rFonts w:ascii="Garamond" w:eastAsia="Batang" w:hAnsi="Garamond" w:cs="CG Times"/>
          <w:sz w:val="24"/>
          <w:szCs w:val="24"/>
          <w:lang w:val="sq-AL"/>
        </w:rPr>
        <w:t>ë</w:t>
      </w:r>
      <w:r w:rsidRPr="00B32D6C">
        <w:rPr>
          <w:rFonts w:ascii="Garamond" w:eastAsia="Batang" w:hAnsi="Garamond" w:cs="CG Times"/>
          <w:sz w:val="24"/>
          <w:szCs w:val="24"/>
          <w:lang w:val="sq-AL"/>
        </w:rPr>
        <w:t xml:space="preserve">s 31.12.2017 </w:t>
      </w:r>
      <w:r w:rsidRPr="00B32D6C">
        <w:rPr>
          <w:rFonts w:ascii="Garamond" w:eastAsia="Batang" w:hAnsi="Garamond" w:cs="CG Times"/>
          <w:spacing w:val="3"/>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2"/>
          <w:sz w:val="24"/>
          <w:szCs w:val="24"/>
          <w:lang w:val="sq-AL"/>
        </w:rPr>
        <w:t xml:space="preserve"> </w:t>
      </w:r>
      <w:r w:rsidRPr="00B32D6C">
        <w:rPr>
          <w:rFonts w:ascii="Garamond" w:eastAsia="Batang" w:hAnsi="Garamond" w:cs="CG Times"/>
          <w:sz w:val="24"/>
          <w:szCs w:val="24"/>
          <w:lang w:val="sq-AL"/>
        </w:rPr>
        <w:t>p</w:t>
      </w:r>
      <w:r w:rsidRPr="00B32D6C">
        <w:rPr>
          <w:rFonts w:ascii="Garamond" w:eastAsia="Batang" w:hAnsi="Garamond" w:cs="CG Times"/>
          <w:spacing w:val="-1"/>
          <w:sz w:val="24"/>
          <w:szCs w:val="24"/>
          <w:lang w:val="sq-AL"/>
        </w:rPr>
        <w:t>ara</w:t>
      </w:r>
      <w:r w:rsidRPr="00B32D6C">
        <w:rPr>
          <w:rFonts w:ascii="Garamond" w:eastAsia="Batang" w:hAnsi="Garamond" w:cs="CG Times"/>
          <w:sz w:val="24"/>
          <w:szCs w:val="24"/>
          <w:lang w:val="sq-AL"/>
        </w:rPr>
        <w:t>q</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s</w:t>
      </w:r>
      <w:r w:rsidRPr="00B32D6C">
        <w:rPr>
          <w:rFonts w:ascii="Garamond" w:eastAsia="Batang" w:hAnsi="Garamond" w:cs="CG Times"/>
          <w:spacing w:val="1"/>
          <w:sz w:val="24"/>
          <w:szCs w:val="24"/>
          <w:lang w:val="sq-AL"/>
        </w:rPr>
        <w:t>i</w:t>
      </w:r>
      <w:r w:rsidRPr="00B32D6C">
        <w:rPr>
          <w:rFonts w:ascii="Garamond" w:eastAsia="Batang" w:hAnsi="Garamond" w:cs="CG Times"/>
          <w:sz w:val="24"/>
          <w:szCs w:val="24"/>
          <w:lang w:val="sq-AL"/>
        </w:rPr>
        <w:t>n</w:t>
      </w:r>
      <w:r w:rsidRPr="00B32D6C">
        <w:rPr>
          <w:rFonts w:ascii="Garamond" w:eastAsia="Batang" w:hAnsi="Garamond" w:cs="CG Times"/>
          <w:spacing w:val="-3"/>
          <w:sz w:val="24"/>
          <w:szCs w:val="24"/>
          <w:lang w:val="sq-AL"/>
        </w:rPr>
        <w:t xml:space="preserve"> </w:t>
      </w:r>
      <w:r w:rsidRPr="00B32D6C">
        <w:rPr>
          <w:rFonts w:ascii="Garamond" w:eastAsia="Batang" w:hAnsi="Garamond" w:cs="CG Times"/>
          <w:spacing w:val="6"/>
          <w:sz w:val="24"/>
          <w:szCs w:val="24"/>
          <w:lang w:val="sq-AL"/>
        </w:rPr>
        <w:t>z</w:t>
      </w:r>
      <w:r w:rsidRPr="00B32D6C">
        <w:rPr>
          <w:rFonts w:ascii="Garamond" w:eastAsia="Batang" w:hAnsi="Garamond" w:cs="CG Times"/>
          <w:spacing w:val="-5"/>
          <w:sz w:val="24"/>
          <w:szCs w:val="24"/>
          <w:lang w:val="sq-AL"/>
        </w:rPr>
        <w:t>y</w:t>
      </w:r>
      <w:r w:rsidRPr="00B32D6C">
        <w:rPr>
          <w:rFonts w:ascii="Garamond" w:eastAsia="Batang" w:hAnsi="Garamond" w:cs="CG Times"/>
          <w:spacing w:val="-1"/>
          <w:sz w:val="24"/>
          <w:szCs w:val="24"/>
          <w:lang w:val="sq-AL"/>
        </w:rPr>
        <w:t>r</w:t>
      </w:r>
      <w:r w:rsidRPr="00B32D6C">
        <w:rPr>
          <w:rFonts w:ascii="Garamond" w:eastAsia="Batang" w:hAnsi="Garamond" w:cs="CG Times"/>
          <w:spacing w:val="1"/>
          <w:sz w:val="24"/>
          <w:szCs w:val="24"/>
          <w:lang w:val="sq-AL"/>
        </w:rPr>
        <w:t>t</w:t>
      </w:r>
      <w:r w:rsidRPr="00B32D6C">
        <w:rPr>
          <w:rFonts w:ascii="Garamond" w:eastAsia="Batang" w:hAnsi="Garamond" w:cs="CG Times"/>
          <w:spacing w:val="2"/>
          <w:sz w:val="24"/>
          <w:szCs w:val="24"/>
          <w:lang w:val="sq-AL"/>
        </w:rPr>
        <w:t>a</w:t>
      </w:r>
      <w:r w:rsidRPr="00B32D6C">
        <w:rPr>
          <w:rFonts w:ascii="Garamond" w:eastAsia="Batang" w:hAnsi="Garamond" w:cs="CG Times"/>
          <w:spacing w:val="-1"/>
          <w:sz w:val="24"/>
          <w:szCs w:val="24"/>
          <w:lang w:val="sq-AL"/>
        </w:rPr>
        <w:t>r</w:t>
      </w:r>
      <w:r w:rsidRPr="00B32D6C">
        <w:rPr>
          <w:rFonts w:ascii="Garamond" w:eastAsia="Batang" w:hAnsi="Garamond" w:cs="CG Times"/>
          <w:spacing w:val="1"/>
          <w:sz w:val="24"/>
          <w:szCs w:val="24"/>
          <w:lang w:val="sq-AL"/>
        </w:rPr>
        <w:t>i</w:t>
      </w:r>
      <w:r w:rsidRPr="00B32D6C">
        <w:rPr>
          <w:rFonts w:ascii="Garamond" w:eastAsia="Batang" w:hAnsi="Garamond" w:cs="CG Times"/>
          <w:sz w:val="24"/>
          <w:szCs w:val="24"/>
          <w:lang w:val="sq-AL"/>
        </w:rPr>
        <w:t>sht</w:t>
      </w:r>
      <w:r w:rsidRPr="00B32D6C">
        <w:rPr>
          <w:rFonts w:ascii="Garamond" w:eastAsia="Batang" w:hAnsi="Garamond" w:cs="CG Times"/>
          <w:spacing w:val="-2"/>
          <w:sz w:val="24"/>
          <w:szCs w:val="24"/>
          <w:lang w:val="sq-AL"/>
        </w:rPr>
        <w:t xml:space="preserve"> </w:t>
      </w:r>
      <w:r w:rsidRPr="00B32D6C">
        <w:rPr>
          <w:rFonts w:ascii="Garamond" w:eastAsia="Batang" w:hAnsi="Garamond" w:cs="CG Times"/>
          <w:sz w:val="24"/>
          <w:szCs w:val="24"/>
          <w:lang w:val="sq-AL"/>
        </w:rPr>
        <w:t>p</w:t>
      </w:r>
      <w:r w:rsidRPr="00B32D6C">
        <w:rPr>
          <w:rFonts w:ascii="Garamond" w:eastAsia="Batang" w:hAnsi="Garamond" w:cs="CG Times"/>
          <w:spacing w:val="-1"/>
          <w:sz w:val="24"/>
          <w:szCs w:val="24"/>
          <w:lang w:val="sq-AL"/>
        </w:rPr>
        <w:t>ra</w:t>
      </w:r>
      <w:r w:rsidRPr="00B32D6C">
        <w:rPr>
          <w:rFonts w:ascii="Garamond" w:eastAsia="Batang" w:hAnsi="Garamond" w:cs="CG Times"/>
          <w:spacing w:val="2"/>
          <w:sz w:val="24"/>
          <w:szCs w:val="24"/>
          <w:lang w:val="sq-AL"/>
        </w:rPr>
        <w:t>n</w:t>
      </w:r>
      <w:r w:rsidRPr="00B32D6C">
        <w:rPr>
          <w:rFonts w:ascii="Garamond" w:eastAsia="Batang" w:hAnsi="Garamond" w:cs="CG Times"/>
          <w:sz w:val="24"/>
          <w:szCs w:val="24"/>
          <w:lang w:val="sq-AL"/>
        </w:rPr>
        <w:t>ë d</w:t>
      </w:r>
      <w:r w:rsidRPr="00B32D6C">
        <w:rPr>
          <w:rFonts w:ascii="Garamond" w:eastAsia="Batang" w:hAnsi="Garamond" w:cs="CG Times"/>
          <w:spacing w:val="2"/>
          <w:sz w:val="24"/>
          <w:szCs w:val="24"/>
          <w:lang w:val="sq-AL"/>
        </w:rPr>
        <w:t>e</w:t>
      </w:r>
      <w:r w:rsidRPr="00B32D6C">
        <w:rPr>
          <w:rFonts w:ascii="Garamond" w:eastAsia="Batang" w:hAnsi="Garamond" w:cs="CG Times"/>
          <w:spacing w:val="-2"/>
          <w:sz w:val="24"/>
          <w:szCs w:val="24"/>
          <w:lang w:val="sq-AL"/>
        </w:rPr>
        <w:t>g</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s d</w:t>
      </w:r>
      <w:r w:rsidRPr="00B32D6C">
        <w:rPr>
          <w:rFonts w:ascii="Garamond" w:eastAsia="Batang" w:hAnsi="Garamond" w:cs="CG Times"/>
          <w:spacing w:val="2"/>
          <w:sz w:val="24"/>
          <w:szCs w:val="24"/>
          <w:lang w:val="sq-AL"/>
        </w:rPr>
        <w:t>o</w:t>
      </w:r>
      <w:r w:rsidRPr="00B32D6C">
        <w:rPr>
          <w:rFonts w:ascii="Garamond" w:eastAsia="Batang" w:hAnsi="Garamond" w:cs="CG Times"/>
          <w:sz w:val="24"/>
          <w:szCs w:val="24"/>
          <w:lang w:val="sq-AL"/>
        </w:rPr>
        <w:t>g</w:t>
      </w:r>
      <w:r w:rsidRPr="00B32D6C">
        <w:rPr>
          <w:rFonts w:ascii="Garamond" w:eastAsia="Batang" w:hAnsi="Garamond" w:cs="CG Times"/>
          <w:spacing w:val="-1"/>
          <w:sz w:val="24"/>
          <w:szCs w:val="24"/>
          <w:lang w:val="sq-AL"/>
        </w:rPr>
        <w:t>a</w:t>
      </w:r>
      <w:r w:rsidRPr="00B32D6C">
        <w:rPr>
          <w:rFonts w:ascii="Garamond" w:eastAsia="Batang" w:hAnsi="Garamond" w:cs="CG Times"/>
          <w:sz w:val="24"/>
          <w:szCs w:val="24"/>
          <w:lang w:val="sq-AL"/>
        </w:rPr>
        <w:t>no</w:t>
      </w:r>
      <w:r w:rsidRPr="00B32D6C">
        <w:rPr>
          <w:rFonts w:ascii="Garamond" w:eastAsia="Batang" w:hAnsi="Garamond" w:cs="CG Times"/>
          <w:spacing w:val="2"/>
          <w:sz w:val="24"/>
          <w:szCs w:val="24"/>
          <w:lang w:val="sq-AL"/>
        </w:rPr>
        <w:t>r</w:t>
      </w:r>
      <w:r w:rsidRPr="00B32D6C">
        <w:rPr>
          <w:rFonts w:ascii="Garamond" w:eastAsia="Batang" w:hAnsi="Garamond" w:cs="CG Times"/>
          <w:sz w:val="24"/>
          <w:szCs w:val="24"/>
          <w:lang w:val="sq-AL"/>
        </w:rPr>
        <w:t>e</w:t>
      </w:r>
      <w:r w:rsidRPr="00B32D6C">
        <w:rPr>
          <w:rFonts w:ascii="Garamond" w:eastAsia="Batang" w:hAnsi="Garamond" w:cs="CG Times"/>
          <w:spacing w:val="-1"/>
          <w:sz w:val="24"/>
          <w:szCs w:val="24"/>
          <w:lang w:val="sq-AL"/>
        </w:rPr>
        <w:t xml:space="preserve"> </w:t>
      </w:r>
      <w:r w:rsidRPr="00B32D6C">
        <w:rPr>
          <w:rFonts w:ascii="Garamond" w:eastAsia="Batang" w:hAnsi="Garamond" w:cs="CG Times"/>
          <w:sz w:val="24"/>
          <w:szCs w:val="24"/>
          <w:lang w:val="sq-AL"/>
        </w:rPr>
        <w:t>ku</w:t>
      </w:r>
      <w:r w:rsidRPr="00B32D6C">
        <w:rPr>
          <w:rFonts w:ascii="Garamond" w:eastAsia="Batang" w:hAnsi="Garamond" w:cs="CG Times"/>
          <w:spacing w:val="2"/>
          <w:sz w:val="24"/>
          <w:szCs w:val="24"/>
          <w:lang w:val="sq-AL"/>
        </w:rPr>
        <w:t xml:space="preserve"> </w:t>
      </w:r>
      <w:r w:rsidRPr="00B32D6C">
        <w:rPr>
          <w:rFonts w:ascii="Garamond" w:eastAsia="Batang" w:hAnsi="Garamond" w:cs="CG Times"/>
          <w:spacing w:val="-1"/>
          <w:sz w:val="24"/>
          <w:szCs w:val="24"/>
          <w:lang w:val="sq-AL"/>
        </w:rPr>
        <w:t>f</w:t>
      </w:r>
      <w:r w:rsidRPr="00B32D6C">
        <w:rPr>
          <w:rFonts w:ascii="Garamond" w:eastAsia="Batang" w:hAnsi="Garamond" w:cs="CG Times"/>
          <w:spacing w:val="3"/>
          <w:sz w:val="24"/>
          <w:szCs w:val="24"/>
          <w:lang w:val="sq-AL"/>
        </w:rPr>
        <w:t>i</w:t>
      </w:r>
      <w:r w:rsidRPr="00B32D6C">
        <w:rPr>
          <w:rFonts w:ascii="Garamond" w:eastAsia="Batang" w:hAnsi="Garamond" w:cs="CG Times"/>
          <w:spacing w:val="-2"/>
          <w:sz w:val="24"/>
          <w:szCs w:val="24"/>
          <w:lang w:val="sq-AL"/>
        </w:rPr>
        <w:t>g</w:t>
      </w:r>
      <w:r w:rsidRPr="00B32D6C">
        <w:rPr>
          <w:rFonts w:ascii="Garamond" w:eastAsia="Batang" w:hAnsi="Garamond" w:cs="CG Times"/>
          <w:spacing w:val="2"/>
          <w:sz w:val="24"/>
          <w:szCs w:val="24"/>
          <w:lang w:val="sq-AL"/>
        </w:rPr>
        <w:t>u</w:t>
      </w:r>
      <w:r w:rsidRPr="00B32D6C">
        <w:rPr>
          <w:rFonts w:ascii="Garamond" w:eastAsia="Batang" w:hAnsi="Garamond" w:cs="CG Times"/>
          <w:spacing w:val="-1"/>
          <w:sz w:val="24"/>
          <w:szCs w:val="24"/>
          <w:lang w:val="sq-AL"/>
        </w:rPr>
        <w:t>r</w:t>
      </w:r>
      <w:r w:rsidRPr="00B32D6C">
        <w:rPr>
          <w:rFonts w:ascii="Garamond" w:eastAsia="Batang" w:hAnsi="Garamond" w:cs="CG Times"/>
          <w:sz w:val="24"/>
          <w:szCs w:val="24"/>
          <w:lang w:val="sq-AL"/>
        </w:rPr>
        <w:t>o</w:t>
      </w:r>
      <w:r w:rsidRPr="00B32D6C">
        <w:rPr>
          <w:rFonts w:ascii="Garamond" w:eastAsia="Batang" w:hAnsi="Garamond" w:cs="CG Times"/>
          <w:spacing w:val="1"/>
          <w:sz w:val="24"/>
          <w:szCs w:val="24"/>
          <w:lang w:val="sq-AL"/>
        </w:rPr>
        <w:t>j</w:t>
      </w:r>
      <w:r w:rsidRPr="00B32D6C">
        <w:rPr>
          <w:rFonts w:ascii="Garamond" w:eastAsia="Batang" w:hAnsi="Garamond" w:cs="CG Times"/>
          <w:sz w:val="24"/>
          <w:szCs w:val="24"/>
          <w:lang w:val="sq-AL"/>
        </w:rPr>
        <w:t>në</w:t>
      </w:r>
      <w:r w:rsidRPr="00B32D6C">
        <w:rPr>
          <w:rFonts w:ascii="Garamond" w:eastAsia="Batang" w:hAnsi="Garamond" w:cs="CG Times"/>
          <w:spacing w:val="-2"/>
          <w:sz w:val="24"/>
          <w:szCs w:val="24"/>
          <w:lang w:val="sq-AL"/>
        </w:rPr>
        <w:t xml:space="preserve"> </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b</w:t>
      </w:r>
      <w:r w:rsidRPr="00B32D6C">
        <w:rPr>
          <w:rFonts w:ascii="Garamond" w:eastAsia="Batang" w:hAnsi="Garamond" w:cs="CG Times"/>
          <w:spacing w:val="1"/>
          <w:sz w:val="24"/>
          <w:szCs w:val="24"/>
          <w:lang w:val="sq-AL"/>
        </w:rPr>
        <w:t>it</w:t>
      </w:r>
      <w:r w:rsidRPr="00B32D6C">
        <w:rPr>
          <w:rFonts w:ascii="Garamond" w:eastAsia="Batang" w:hAnsi="Garamond" w:cs="CG Times"/>
          <w:sz w:val="24"/>
          <w:szCs w:val="24"/>
          <w:lang w:val="sq-AL"/>
        </w:rPr>
        <w:t>o</w:t>
      </w:r>
      <w:r w:rsidRPr="00B32D6C">
        <w:rPr>
          <w:rFonts w:ascii="Garamond" w:eastAsia="Batang" w:hAnsi="Garamond" w:cs="CG Times"/>
          <w:spacing w:val="-1"/>
          <w:sz w:val="24"/>
          <w:szCs w:val="24"/>
          <w:lang w:val="sq-AL"/>
        </w:rPr>
        <w:t>rë</w:t>
      </w:r>
      <w:r w:rsidRPr="00B32D6C">
        <w:rPr>
          <w:rFonts w:ascii="Garamond" w:eastAsia="Batang" w:hAnsi="Garamond" w:cs="CG Times"/>
          <w:sz w:val="24"/>
          <w:szCs w:val="24"/>
          <w:lang w:val="sq-AL"/>
        </w:rPr>
        <w:t>,</w:t>
      </w:r>
      <w:r w:rsidRPr="00B32D6C">
        <w:rPr>
          <w:rFonts w:ascii="Garamond" w:eastAsia="Batang" w:hAnsi="Garamond" w:cs="CG Times"/>
          <w:spacing w:val="-3"/>
          <w:sz w:val="24"/>
          <w:szCs w:val="24"/>
          <w:lang w:val="sq-AL"/>
        </w:rPr>
        <w:t xml:space="preserve"> </w:t>
      </w:r>
      <w:r w:rsidRPr="00B32D6C">
        <w:rPr>
          <w:rFonts w:ascii="Garamond" w:eastAsia="Batang" w:hAnsi="Garamond" w:cs="CG Times"/>
          <w:sz w:val="24"/>
          <w:szCs w:val="24"/>
          <w:lang w:val="sq-AL"/>
        </w:rPr>
        <w:t>kop</w:t>
      </w:r>
      <w:r w:rsidRPr="00B32D6C">
        <w:rPr>
          <w:rFonts w:ascii="Garamond" w:eastAsia="Batang" w:hAnsi="Garamond" w:cs="CG Times"/>
          <w:spacing w:val="3"/>
          <w:sz w:val="24"/>
          <w:szCs w:val="24"/>
          <w:lang w:val="sq-AL"/>
        </w:rPr>
        <w:t>j</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n e</w:t>
      </w:r>
      <w:r w:rsidRPr="00B32D6C">
        <w:rPr>
          <w:rFonts w:ascii="Garamond" w:eastAsia="Batang" w:hAnsi="Garamond" w:cs="CG Times"/>
          <w:spacing w:val="-2"/>
          <w:sz w:val="24"/>
          <w:szCs w:val="24"/>
          <w:lang w:val="sq-AL"/>
        </w:rPr>
        <w:t xml:space="preserve"> </w:t>
      </w:r>
      <w:r w:rsidRPr="00B32D6C">
        <w:rPr>
          <w:rFonts w:ascii="Garamond" w:eastAsia="Batang" w:hAnsi="Garamond" w:cs="CG Times"/>
          <w:spacing w:val="1"/>
          <w:sz w:val="24"/>
          <w:szCs w:val="24"/>
          <w:lang w:val="sq-AL"/>
        </w:rPr>
        <w:t>m</w:t>
      </w:r>
      <w:r w:rsidRPr="00B32D6C">
        <w:rPr>
          <w:rFonts w:ascii="Garamond" w:eastAsia="Batang" w:hAnsi="Garamond" w:cs="CG Times"/>
          <w:spacing w:val="-1"/>
          <w:sz w:val="24"/>
          <w:szCs w:val="24"/>
          <w:lang w:val="sq-AL"/>
        </w:rPr>
        <w:t>a</w:t>
      </w:r>
      <w:r w:rsidRPr="00B32D6C">
        <w:rPr>
          <w:rFonts w:ascii="Garamond" w:eastAsia="Batang" w:hAnsi="Garamond" w:cs="CG Times"/>
          <w:sz w:val="24"/>
          <w:szCs w:val="24"/>
          <w:lang w:val="sq-AL"/>
        </w:rPr>
        <w:t>nd</w:t>
      </w:r>
      <w:r w:rsidRPr="00B32D6C">
        <w:rPr>
          <w:rFonts w:ascii="Garamond" w:eastAsia="Batang" w:hAnsi="Garamond" w:cs="CG Times"/>
          <w:spacing w:val="-1"/>
          <w:sz w:val="24"/>
          <w:szCs w:val="24"/>
          <w:lang w:val="sq-AL"/>
        </w:rPr>
        <w:t>a</w:t>
      </w:r>
      <w:r w:rsidRPr="00B32D6C">
        <w:rPr>
          <w:rFonts w:ascii="Garamond" w:eastAsia="Batang" w:hAnsi="Garamond" w:cs="CG Times"/>
          <w:sz w:val="24"/>
          <w:szCs w:val="24"/>
          <w:lang w:val="sq-AL"/>
        </w:rPr>
        <w:t>t</w:t>
      </w:r>
      <w:r w:rsidRPr="00B32D6C">
        <w:rPr>
          <w:rFonts w:ascii="Garamond" w:eastAsia="Batang" w:hAnsi="Garamond" w:cs="CG Times"/>
          <w:spacing w:val="-7"/>
          <w:sz w:val="24"/>
          <w:szCs w:val="24"/>
          <w:lang w:val="sq-AL"/>
        </w:rPr>
        <w:t xml:space="preserve"> </w:t>
      </w:r>
      <w:r w:rsidRPr="00B32D6C">
        <w:rPr>
          <w:rFonts w:ascii="Garamond" w:eastAsia="Batang" w:hAnsi="Garamond" w:cs="CG Times"/>
          <w:sz w:val="24"/>
          <w:szCs w:val="24"/>
          <w:lang w:val="sq-AL"/>
        </w:rPr>
        <w:t>p</w:t>
      </w:r>
      <w:r w:rsidRPr="00B32D6C">
        <w:rPr>
          <w:rFonts w:ascii="Garamond" w:eastAsia="Batang" w:hAnsi="Garamond" w:cs="CG Times"/>
          <w:spacing w:val="2"/>
          <w:sz w:val="24"/>
          <w:szCs w:val="24"/>
          <w:lang w:val="sq-AL"/>
        </w:rPr>
        <w:t>a</w:t>
      </w:r>
      <w:r w:rsidRPr="00B32D6C">
        <w:rPr>
          <w:rFonts w:ascii="Garamond" w:eastAsia="Batang" w:hAnsi="Garamond" w:cs="CG Times"/>
          <w:sz w:val="24"/>
          <w:szCs w:val="24"/>
          <w:lang w:val="sq-AL"/>
        </w:rPr>
        <w:t>g</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s</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s</w:t>
      </w:r>
      <w:r w:rsidRPr="00B32D6C">
        <w:rPr>
          <w:rFonts w:ascii="Garamond" w:eastAsia="Batang" w:hAnsi="Garamond" w:cs="CG Times"/>
          <w:spacing w:val="-4"/>
          <w:sz w:val="24"/>
          <w:szCs w:val="24"/>
          <w:lang w:val="sq-AL"/>
        </w:rPr>
        <w:t xml:space="preserve"> </w:t>
      </w:r>
      <w:r w:rsidRPr="00B32D6C">
        <w:rPr>
          <w:rFonts w:ascii="Garamond" w:eastAsia="Batang" w:hAnsi="Garamond" w:cs="CG Times"/>
          <w:sz w:val="24"/>
          <w:szCs w:val="24"/>
          <w:lang w:val="sq-AL"/>
        </w:rPr>
        <w:t>që</w:t>
      </w:r>
      <w:r w:rsidRPr="00B32D6C">
        <w:rPr>
          <w:rFonts w:ascii="Garamond" w:eastAsia="Batang" w:hAnsi="Garamond" w:cs="CG Times"/>
          <w:spacing w:val="-3"/>
          <w:sz w:val="24"/>
          <w:szCs w:val="24"/>
          <w:lang w:val="sq-AL"/>
        </w:rPr>
        <w:t xml:space="preserve"> </w:t>
      </w:r>
      <w:r w:rsidRPr="00B32D6C">
        <w:rPr>
          <w:rFonts w:ascii="Garamond" w:eastAsia="Batang" w:hAnsi="Garamond" w:cs="CG Times"/>
          <w:spacing w:val="3"/>
          <w:sz w:val="24"/>
          <w:szCs w:val="24"/>
          <w:lang w:val="sq-AL"/>
        </w:rPr>
        <w:t>p</w:t>
      </w:r>
      <w:r w:rsidRPr="00B32D6C">
        <w:rPr>
          <w:rFonts w:ascii="Garamond" w:eastAsia="Batang" w:hAnsi="Garamond" w:cs="CG Times"/>
          <w:spacing w:val="-1"/>
          <w:sz w:val="24"/>
          <w:szCs w:val="24"/>
          <w:lang w:val="sq-AL"/>
        </w:rPr>
        <w:t>ër</w:t>
      </w:r>
      <w:r w:rsidRPr="00B32D6C">
        <w:rPr>
          <w:rFonts w:ascii="Garamond" w:eastAsia="Batang" w:hAnsi="Garamond" w:cs="CG Times"/>
          <w:spacing w:val="2"/>
          <w:sz w:val="24"/>
          <w:szCs w:val="24"/>
          <w:lang w:val="sq-AL"/>
        </w:rPr>
        <w:t>f</w:t>
      </w:r>
      <w:r w:rsidRPr="00B32D6C">
        <w:rPr>
          <w:rFonts w:ascii="Garamond" w:eastAsia="Batang" w:hAnsi="Garamond" w:cs="CG Times"/>
          <w:spacing w:val="-1"/>
          <w:sz w:val="24"/>
          <w:szCs w:val="24"/>
          <w:lang w:val="sq-AL"/>
        </w:rPr>
        <w:t>a</w:t>
      </w:r>
      <w:r w:rsidRPr="00B32D6C">
        <w:rPr>
          <w:rFonts w:ascii="Garamond" w:eastAsia="Batang" w:hAnsi="Garamond" w:cs="CG Times"/>
          <w:sz w:val="24"/>
          <w:szCs w:val="24"/>
          <w:lang w:val="sq-AL"/>
        </w:rPr>
        <w:t>q</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son</w:t>
      </w:r>
      <w:r w:rsidRPr="00B32D6C">
        <w:rPr>
          <w:rFonts w:ascii="Garamond" w:eastAsia="Batang" w:hAnsi="Garamond" w:cs="CG Times"/>
          <w:spacing w:val="-4"/>
          <w:sz w:val="24"/>
          <w:szCs w:val="24"/>
          <w:lang w:val="sq-AL"/>
        </w:rPr>
        <w:t xml:space="preserve"> </w:t>
      </w:r>
      <w:r w:rsidRPr="00B32D6C">
        <w:rPr>
          <w:rFonts w:ascii="Garamond" w:eastAsia="Batang" w:hAnsi="Garamond" w:cs="CG Times"/>
          <w:sz w:val="24"/>
          <w:szCs w:val="24"/>
          <w:lang w:val="sq-AL"/>
        </w:rPr>
        <w:t>p</w:t>
      </w:r>
      <w:r w:rsidRPr="00B32D6C">
        <w:rPr>
          <w:rFonts w:ascii="Garamond" w:eastAsia="Batang" w:hAnsi="Garamond" w:cs="CG Times"/>
          <w:spacing w:val="2"/>
          <w:sz w:val="24"/>
          <w:szCs w:val="24"/>
          <w:lang w:val="sq-AL"/>
        </w:rPr>
        <w:t>a</w:t>
      </w:r>
      <w:r w:rsidRPr="00B32D6C">
        <w:rPr>
          <w:rFonts w:ascii="Garamond" w:eastAsia="Batang" w:hAnsi="Garamond" w:cs="CG Times"/>
          <w:spacing w:val="-2"/>
          <w:sz w:val="24"/>
          <w:szCs w:val="24"/>
          <w:lang w:val="sq-AL"/>
        </w:rPr>
        <w:t>g</w:t>
      </w:r>
      <w:r w:rsidRPr="00B32D6C">
        <w:rPr>
          <w:rFonts w:ascii="Garamond" w:eastAsia="Batang" w:hAnsi="Garamond" w:cs="CG Times"/>
          <w:spacing w:val="-1"/>
          <w:sz w:val="24"/>
          <w:szCs w:val="24"/>
          <w:lang w:val="sq-AL"/>
        </w:rPr>
        <w:t>e</w:t>
      </w:r>
      <w:r w:rsidRPr="00B32D6C">
        <w:rPr>
          <w:rFonts w:ascii="Garamond" w:eastAsia="Batang" w:hAnsi="Garamond" w:cs="CG Times"/>
          <w:spacing w:val="3"/>
          <w:sz w:val="24"/>
          <w:szCs w:val="24"/>
          <w:lang w:val="sq-AL"/>
        </w:rPr>
        <w:t>s</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n</w:t>
      </w:r>
      <w:r w:rsidRPr="00B32D6C">
        <w:rPr>
          <w:rFonts w:ascii="Garamond" w:eastAsia="Batang" w:hAnsi="Garamond" w:cs="CG Times"/>
          <w:spacing w:val="-3"/>
          <w:sz w:val="24"/>
          <w:szCs w:val="24"/>
          <w:lang w:val="sq-AL"/>
        </w:rPr>
        <w:t xml:space="preserve"> </w:t>
      </w:r>
      <w:r w:rsidRPr="00B32D6C">
        <w:rPr>
          <w:rFonts w:ascii="Garamond" w:eastAsia="Batang" w:hAnsi="Garamond" w:cs="CG Times"/>
          <w:sz w:val="24"/>
          <w:szCs w:val="24"/>
          <w:lang w:val="sq-AL"/>
        </w:rPr>
        <w:t xml:space="preserve">sipas kushtit. </w:t>
      </w:r>
    </w:p>
    <w:p w:rsidR="005A76C4" w:rsidRPr="00B32D6C" w:rsidRDefault="005A76C4" w:rsidP="005A76C4">
      <w:pPr>
        <w:widowControl w:val="0"/>
        <w:spacing w:after="0" w:line="240" w:lineRule="auto"/>
        <w:rPr>
          <w:rFonts w:ascii="Garamond" w:eastAsia="Batang" w:hAnsi="Garamond" w:cs="CG Times"/>
          <w:spacing w:val="-4"/>
          <w:sz w:val="24"/>
          <w:szCs w:val="24"/>
          <w:lang w:val="sq-AL"/>
        </w:rPr>
      </w:pPr>
      <w:r w:rsidRPr="00B32D6C">
        <w:rPr>
          <w:rFonts w:ascii="Garamond" w:eastAsia="Batang" w:hAnsi="Garamond" w:cs="CG Times"/>
          <w:spacing w:val="-4"/>
          <w:sz w:val="24"/>
          <w:szCs w:val="24"/>
          <w:lang w:val="sq-AL"/>
        </w:rPr>
        <w:t>Mandati i pagesës së kryer nga debitori dhe kopja e deklaratës së amenduar i bashkëlidhen listës bazë për verifikim nga Komisioni. Gjithashtu kopje e mandatit të pagesës së kryer nga debitori dhe  kopje e deklaratës së amenduar bëhen pjesë e dosjes përkatëse të debitorit.</w:t>
      </w:r>
    </w:p>
    <w:p w:rsidR="005A76C4" w:rsidRPr="00B32D6C" w:rsidRDefault="005A76C4" w:rsidP="005A76C4">
      <w:pPr>
        <w:widowControl w:val="0"/>
        <w:spacing w:after="0" w:line="240" w:lineRule="auto"/>
        <w:rPr>
          <w:rFonts w:ascii="Garamond" w:eastAsia="Batang" w:hAnsi="Garamond" w:cs="CG Times"/>
          <w:spacing w:val="-4"/>
          <w:sz w:val="24"/>
          <w:szCs w:val="24"/>
          <w:lang w:val="sq-AL"/>
        </w:rPr>
      </w:pPr>
      <w:r w:rsidRPr="00B32D6C">
        <w:rPr>
          <w:rFonts w:ascii="Garamond" w:eastAsia="Batang" w:hAnsi="Garamond" w:cs="CG Times"/>
          <w:color w:val="000000"/>
          <w:spacing w:val="-4"/>
          <w:sz w:val="24"/>
          <w:szCs w:val="24"/>
          <w:lang w:val="sq-AL"/>
        </w:rPr>
        <w:t xml:space="preserve">Komisioni çdo fillim muaji analizon dhe verifikon listën e këtyre debitorëve dhe dokumentet bashkëlidhur, harton  një procesverbal  të detajuar  në të cilin përcakton rastet që </w:t>
      </w:r>
      <w:r w:rsidR="001E3466" w:rsidRPr="00B32D6C">
        <w:rPr>
          <w:rFonts w:ascii="Garamond" w:eastAsia="Batang" w:hAnsi="Garamond" w:cs="CG Times"/>
          <w:color w:val="000000"/>
          <w:spacing w:val="-4"/>
          <w:sz w:val="24"/>
          <w:szCs w:val="24"/>
          <w:lang w:val="sq-AL"/>
        </w:rPr>
        <w:t>përfitojnë</w:t>
      </w:r>
      <w:r w:rsidRPr="00B32D6C">
        <w:rPr>
          <w:rFonts w:ascii="Garamond" w:eastAsia="Batang" w:hAnsi="Garamond" w:cs="CG Times"/>
          <w:color w:val="000000"/>
          <w:spacing w:val="-4"/>
          <w:sz w:val="24"/>
          <w:szCs w:val="24"/>
          <w:lang w:val="sq-AL"/>
        </w:rPr>
        <w:t xml:space="preserve"> dhe ato që nuk përfitojnë, duke dhënë edhe sqarimet përkatëse. Ky procesverbal nënshkruhet nga të gjithë anëtarët e Komisionit. </w:t>
      </w:r>
    </w:p>
    <w:p w:rsidR="005A76C4" w:rsidRPr="00B32D6C" w:rsidRDefault="005A76C4" w:rsidP="005A76C4">
      <w:pPr>
        <w:widowControl w:val="0"/>
        <w:spacing w:after="0" w:line="240" w:lineRule="auto"/>
        <w:rPr>
          <w:rFonts w:ascii="Garamond" w:eastAsia="Batang" w:hAnsi="Garamond" w:cs="CG Times"/>
          <w:color w:val="000000"/>
          <w:spacing w:val="-4"/>
          <w:sz w:val="24"/>
          <w:szCs w:val="24"/>
          <w:lang w:val="sq-AL"/>
        </w:rPr>
      </w:pPr>
      <w:r w:rsidRPr="00B32D6C">
        <w:rPr>
          <w:rFonts w:ascii="Garamond" w:eastAsia="Batang" w:hAnsi="Garamond" w:cs="CG Times"/>
          <w:color w:val="000000"/>
          <w:spacing w:val="-4"/>
          <w:sz w:val="24"/>
          <w:szCs w:val="24"/>
          <w:lang w:val="sq-AL"/>
        </w:rPr>
        <w:t xml:space="preserve">Debitorët të cilët kanë paguar një pjesë të detyrimit të pagueshem në doganë e specifikuar në </w:t>
      </w:r>
      <w:r w:rsidR="001E3466" w:rsidRPr="00B32D6C">
        <w:rPr>
          <w:rFonts w:ascii="Garamond" w:eastAsia="Batang" w:hAnsi="Garamond" w:cs="CG Times"/>
          <w:color w:val="000000"/>
          <w:spacing w:val="-4"/>
          <w:sz w:val="24"/>
          <w:szCs w:val="24"/>
          <w:lang w:val="sq-AL"/>
        </w:rPr>
        <w:t>germën</w:t>
      </w:r>
      <w:r w:rsidRPr="00B32D6C">
        <w:rPr>
          <w:rFonts w:ascii="Garamond" w:eastAsia="Batang" w:hAnsi="Garamond" w:cs="CG Times"/>
          <w:color w:val="000000"/>
          <w:spacing w:val="-4"/>
          <w:sz w:val="24"/>
          <w:szCs w:val="24"/>
          <w:lang w:val="sq-AL"/>
        </w:rPr>
        <w:t xml:space="preserve"> </w:t>
      </w:r>
      <w:r w:rsidR="001E3466">
        <w:rPr>
          <w:rFonts w:ascii="Garamond" w:eastAsia="Batang" w:hAnsi="Garamond" w:cs="CG Times"/>
          <w:color w:val="000000"/>
          <w:spacing w:val="-4"/>
          <w:sz w:val="24"/>
          <w:szCs w:val="24"/>
          <w:lang w:val="sq-AL"/>
        </w:rPr>
        <w:t>“</w:t>
      </w:r>
      <w:r w:rsidRPr="00B32D6C">
        <w:rPr>
          <w:rFonts w:ascii="Garamond" w:eastAsia="Batang" w:hAnsi="Garamond" w:cs="CG Times"/>
          <w:color w:val="000000"/>
          <w:spacing w:val="-4"/>
          <w:sz w:val="24"/>
          <w:szCs w:val="24"/>
          <w:lang w:val="sq-AL"/>
        </w:rPr>
        <w:t>b</w:t>
      </w:r>
      <w:r w:rsidR="001E3466">
        <w:rPr>
          <w:rFonts w:ascii="Garamond" w:eastAsia="Batang" w:hAnsi="Garamond" w:cs="CG Times"/>
          <w:color w:val="000000"/>
          <w:spacing w:val="-4"/>
          <w:sz w:val="24"/>
          <w:szCs w:val="24"/>
          <w:lang w:val="sq-AL"/>
        </w:rPr>
        <w:t>”</w:t>
      </w:r>
      <w:r w:rsidRPr="00B32D6C">
        <w:rPr>
          <w:rFonts w:ascii="Garamond" w:eastAsia="Batang" w:hAnsi="Garamond" w:cs="CG Times"/>
          <w:color w:val="000000"/>
          <w:spacing w:val="-4"/>
          <w:sz w:val="24"/>
          <w:szCs w:val="24"/>
          <w:lang w:val="sq-AL"/>
        </w:rPr>
        <w:t xml:space="preserve"> të pikës 1, përfitojnë nga falja vetëm për pjesën e mbetur të detyrimit të pagueshëm në doganë të përbërë nga gjoba, kamatëvonesa dhe interesa kompensuese  nëse është </w:t>
      </w:r>
      <w:r w:rsidR="001E3466" w:rsidRPr="00B32D6C">
        <w:rPr>
          <w:rFonts w:ascii="Garamond" w:eastAsia="Batang" w:hAnsi="Garamond" w:cs="CG Times"/>
          <w:color w:val="000000"/>
          <w:spacing w:val="-4"/>
          <w:sz w:val="24"/>
          <w:szCs w:val="24"/>
          <w:lang w:val="sq-AL"/>
        </w:rPr>
        <w:t>plotësuar</w:t>
      </w:r>
      <w:r w:rsidRPr="00B32D6C">
        <w:rPr>
          <w:rFonts w:ascii="Garamond" w:eastAsia="Batang" w:hAnsi="Garamond" w:cs="CG Times"/>
          <w:color w:val="000000"/>
          <w:spacing w:val="-4"/>
          <w:sz w:val="24"/>
          <w:szCs w:val="24"/>
          <w:lang w:val="sq-AL"/>
        </w:rPr>
        <w:t xml:space="preserve"> kushti i  pagesës bazuar në dispozitat e ligjit.</w:t>
      </w:r>
    </w:p>
    <w:p w:rsidR="005A76C4" w:rsidRPr="00B32D6C" w:rsidRDefault="005A76C4" w:rsidP="005A76C4">
      <w:pPr>
        <w:widowControl w:val="0"/>
        <w:spacing w:after="0" w:line="240" w:lineRule="auto"/>
        <w:rPr>
          <w:rFonts w:ascii="Garamond" w:eastAsia="Batang" w:hAnsi="Garamond" w:cs="CG Times"/>
          <w:spacing w:val="-4"/>
          <w:sz w:val="24"/>
          <w:szCs w:val="24"/>
          <w:lang w:val="sq-AL"/>
        </w:rPr>
      </w:pPr>
      <w:r w:rsidRPr="00B32D6C">
        <w:rPr>
          <w:rFonts w:ascii="Garamond" w:eastAsia="Batang" w:hAnsi="Garamond" w:cs="CG Times"/>
          <w:color w:val="000000"/>
          <w:spacing w:val="-4"/>
          <w:sz w:val="24"/>
          <w:szCs w:val="24"/>
          <w:lang w:val="sq-AL"/>
        </w:rPr>
        <w:t xml:space="preserve">Në rast të mosplotësimit të kushtit (pagesës jo të plotë të 100% të detyrimit te </w:t>
      </w:r>
      <w:r w:rsidR="001E3466" w:rsidRPr="00B32D6C">
        <w:rPr>
          <w:rFonts w:ascii="Garamond" w:eastAsia="Batang" w:hAnsi="Garamond" w:cs="CG Times"/>
          <w:color w:val="000000"/>
          <w:spacing w:val="-4"/>
          <w:sz w:val="24"/>
          <w:szCs w:val="24"/>
          <w:lang w:val="sq-AL"/>
        </w:rPr>
        <w:t>pagueshëm</w:t>
      </w:r>
      <w:r w:rsidRPr="00B32D6C">
        <w:rPr>
          <w:rFonts w:ascii="Garamond" w:eastAsia="Batang" w:hAnsi="Garamond" w:cs="CG Times"/>
          <w:color w:val="000000"/>
          <w:spacing w:val="-4"/>
          <w:sz w:val="24"/>
          <w:szCs w:val="24"/>
          <w:lang w:val="sq-AL"/>
        </w:rPr>
        <w:t xml:space="preserve"> ne dogane, pa </w:t>
      </w:r>
      <w:r w:rsidR="001E3466" w:rsidRPr="00B32D6C">
        <w:rPr>
          <w:rFonts w:ascii="Garamond" w:eastAsia="Batang" w:hAnsi="Garamond" w:cs="CG Times"/>
          <w:color w:val="000000"/>
          <w:spacing w:val="-4"/>
          <w:sz w:val="24"/>
          <w:szCs w:val="24"/>
          <w:lang w:val="sq-AL"/>
        </w:rPr>
        <w:t>përfshirë</w:t>
      </w:r>
      <w:r w:rsidRPr="00B32D6C">
        <w:rPr>
          <w:rFonts w:ascii="Garamond" w:eastAsia="Batang" w:hAnsi="Garamond" w:cs="CG Times"/>
          <w:color w:val="000000"/>
          <w:spacing w:val="-4"/>
          <w:sz w:val="24"/>
          <w:szCs w:val="24"/>
          <w:lang w:val="sq-AL"/>
        </w:rPr>
        <w:t xml:space="preserve"> gjobat, kamate vonesat dhe </w:t>
      </w:r>
      <w:r w:rsidR="001E3466" w:rsidRPr="00B32D6C">
        <w:rPr>
          <w:rFonts w:ascii="Garamond" w:eastAsia="Batang" w:hAnsi="Garamond" w:cs="CG Times"/>
          <w:color w:val="000000"/>
          <w:spacing w:val="-4"/>
          <w:sz w:val="24"/>
          <w:szCs w:val="24"/>
          <w:lang w:val="sq-AL"/>
        </w:rPr>
        <w:t>interesat</w:t>
      </w:r>
      <w:r w:rsidRPr="00B32D6C">
        <w:rPr>
          <w:rFonts w:ascii="Garamond" w:eastAsia="Batang" w:hAnsi="Garamond" w:cs="CG Times"/>
          <w:color w:val="000000"/>
          <w:spacing w:val="-4"/>
          <w:sz w:val="24"/>
          <w:szCs w:val="24"/>
          <w:lang w:val="sq-AL"/>
        </w:rPr>
        <w:t xml:space="preserve"> kompensuese ), Komisioni nuk  miraton  fshirjen e detyrimeve të pagueshme ne doganë dhe për këtë </w:t>
      </w:r>
      <w:r w:rsidR="001E3466" w:rsidRPr="00B32D6C">
        <w:rPr>
          <w:rFonts w:ascii="Garamond" w:eastAsia="Batang" w:hAnsi="Garamond" w:cs="CG Times"/>
          <w:color w:val="000000"/>
          <w:spacing w:val="-4"/>
          <w:sz w:val="24"/>
          <w:szCs w:val="24"/>
          <w:lang w:val="sq-AL"/>
        </w:rPr>
        <w:t>vendimmarrje</w:t>
      </w:r>
      <w:r w:rsidR="001E3466">
        <w:rPr>
          <w:rFonts w:ascii="Garamond" w:eastAsia="Batang" w:hAnsi="Garamond" w:cs="CG Times"/>
          <w:color w:val="000000"/>
          <w:spacing w:val="-4"/>
          <w:sz w:val="24"/>
          <w:szCs w:val="24"/>
          <w:lang w:val="sq-AL"/>
        </w:rPr>
        <w:t xml:space="preserve"> njofton debitorin</w:t>
      </w:r>
      <w:r w:rsidRPr="00B32D6C">
        <w:rPr>
          <w:rFonts w:ascii="Garamond" w:eastAsia="Batang" w:hAnsi="Garamond" w:cs="CG Times"/>
          <w:color w:val="000000"/>
          <w:spacing w:val="-4"/>
          <w:sz w:val="24"/>
          <w:szCs w:val="24"/>
          <w:lang w:val="sq-AL"/>
        </w:rPr>
        <w:t xml:space="preserve">. </w:t>
      </w:r>
    </w:p>
    <w:p w:rsidR="005A76C4" w:rsidRPr="00B32D6C" w:rsidRDefault="005A76C4" w:rsidP="005A76C4">
      <w:pPr>
        <w:widowControl w:val="0"/>
        <w:spacing w:after="0" w:line="240" w:lineRule="auto"/>
        <w:rPr>
          <w:rFonts w:ascii="Garamond" w:eastAsia="Batang" w:hAnsi="Garamond" w:cs="CG Times"/>
          <w:sz w:val="24"/>
          <w:szCs w:val="24"/>
          <w:lang w:val="sq-AL"/>
        </w:rPr>
      </w:pPr>
      <w:r w:rsidRPr="00B32D6C">
        <w:rPr>
          <w:rFonts w:ascii="Garamond" w:eastAsia="Batang" w:hAnsi="Garamond" w:cs="CG Times"/>
          <w:color w:val="000000"/>
          <w:sz w:val="24"/>
          <w:szCs w:val="24"/>
          <w:lang w:val="sq-AL"/>
        </w:rPr>
        <w:t>P</w:t>
      </w:r>
      <w:r w:rsidRPr="00B32D6C">
        <w:rPr>
          <w:rFonts w:ascii="Garamond" w:eastAsia="Batang" w:hAnsi="Garamond" w:cs="CG Times"/>
          <w:color w:val="000000"/>
          <w:spacing w:val="-1"/>
          <w:sz w:val="24"/>
          <w:szCs w:val="24"/>
          <w:lang w:val="sq-AL"/>
        </w:rPr>
        <w:t>ë</w:t>
      </w:r>
      <w:r w:rsidRPr="00B32D6C">
        <w:rPr>
          <w:rFonts w:ascii="Garamond" w:eastAsia="Batang" w:hAnsi="Garamond" w:cs="CG Times"/>
          <w:color w:val="000000"/>
          <w:sz w:val="24"/>
          <w:szCs w:val="24"/>
          <w:lang w:val="sq-AL"/>
        </w:rPr>
        <w:t>r d</w:t>
      </w:r>
      <w:r w:rsidRPr="00B32D6C">
        <w:rPr>
          <w:rFonts w:ascii="Garamond" w:eastAsia="Batang" w:hAnsi="Garamond" w:cs="CG Times"/>
          <w:color w:val="000000"/>
          <w:spacing w:val="-1"/>
          <w:sz w:val="24"/>
          <w:szCs w:val="24"/>
          <w:lang w:val="sq-AL"/>
        </w:rPr>
        <w:t>e</w:t>
      </w:r>
      <w:r w:rsidRPr="00B32D6C">
        <w:rPr>
          <w:rFonts w:ascii="Garamond" w:eastAsia="Batang" w:hAnsi="Garamond" w:cs="CG Times"/>
          <w:color w:val="000000"/>
          <w:sz w:val="24"/>
          <w:szCs w:val="24"/>
          <w:lang w:val="sq-AL"/>
        </w:rPr>
        <w:t>b</w:t>
      </w:r>
      <w:r w:rsidRPr="00B32D6C">
        <w:rPr>
          <w:rFonts w:ascii="Garamond" w:eastAsia="Batang" w:hAnsi="Garamond" w:cs="CG Times"/>
          <w:color w:val="000000"/>
          <w:spacing w:val="1"/>
          <w:sz w:val="24"/>
          <w:szCs w:val="24"/>
          <w:lang w:val="sq-AL"/>
        </w:rPr>
        <w:t>it</w:t>
      </w:r>
      <w:r w:rsidRPr="00B32D6C">
        <w:rPr>
          <w:rFonts w:ascii="Garamond" w:eastAsia="Batang" w:hAnsi="Garamond" w:cs="CG Times"/>
          <w:color w:val="000000"/>
          <w:sz w:val="24"/>
          <w:szCs w:val="24"/>
          <w:lang w:val="sq-AL"/>
        </w:rPr>
        <w:t>or</w:t>
      </w:r>
      <w:r w:rsidRPr="00B32D6C">
        <w:rPr>
          <w:rFonts w:ascii="Garamond" w:eastAsia="Batang" w:hAnsi="Garamond" w:cs="CG Times"/>
          <w:color w:val="000000"/>
          <w:spacing w:val="-1"/>
          <w:sz w:val="24"/>
          <w:szCs w:val="24"/>
          <w:lang w:val="sq-AL"/>
        </w:rPr>
        <w:t>ë</w:t>
      </w:r>
      <w:r w:rsidRPr="00B32D6C">
        <w:rPr>
          <w:rFonts w:ascii="Garamond" w:eastAsia="Batang" w:hAnsi="Garamond" w:cs="CG Times"/>
          <w:color w:val="000000"/>
          <w:sz w:val="24"/>
          <w:szCs w:val="24"/>
          <w:lang w:val="sq-AL"/>
        </w:rPr>
        <w:t xml:space="preserve">t </w:t>
      </w:r>
      <w:r w:rsidRPr="00B32D6C">
        <w:rPr>
          <w:rFonts w:ascii="Garamond" w:eastAsia="Batang" w:hAnsi="Garamond" w:cs="CG Times"/>
          <w:color w:val="000000"/>
          <w:spacing w:val="1"/>
          <w:sz w:val="24"/>
          <w:szCs w:val="24"/>
          <w:lang w:val="sq-AL"/>
        </w:rPr>
        <w:t>t</w:t>
      </w:r>
      <w:r w:rsidRPr="00B32D6C">
        <w:rPr>
          <w:rFonts w:ascii="Garamond" w:eastAsia="Batang" w:hAnsi="Garamond" w:cs="CG Times"/>
          <w:color w:val="000000"/>
          <w:sz w:val="24"/>
          <w:szCs w:val="24"/>
          <w:lang w:val="sq-AL"/>
        </w:rPr>
        <w:t xml:space="preserve">ë </w:t>
      </w:r>
      <w:r w:rsidRPr="00B32D6C">
        <w:rPr>
          <w:rFonts w:ascii="Garamond" w:eastAsia="Batang" w:hAnsi="Garamond" w:cs="CG Times"/>
          <w:color w:val="000000"/>
          <w:spacing w:val="-1"/>
          <w:sz w:val="24"/>
          <w:szCs w:val="24"/>
          <w:lang w:val="sq-AL"/>
        </w:rPr>
        <w:t>c</w:t>
      </w:r>
      <w:r w:rsidRPr="00B32D6C">
        <w:rPr>
          <w:rFonts w:ascii="Garamond" w:eastAsia="Batang" w:hAnsi="Garamond" w:cs="CG Times"/>
          <w:color w:val="000000"/>
          <w:spacing w:val="1"/>
          <w:sz w:val="24"/>
          <w:szCs w:val="24"/>
          <w:lang w:val="sq-AL"/>
        </w:rPr>
        <w:t>il</w:t>
      </w:r>
      <w:r w:rsidRPr="00B32D6C">
        <w:rPr>
          <w:rFonts w:ascii="Garamond" w:eastAsia="Batang" w:hAnsi="Garamond" w:cs="CG Times"/>
          <w:color w:val="000000"/>
          <w:spacing w:val="-1"/>
          <w:sz w:val="24"/>
          <w:szCs w:val="24"/>
          <w:lang w:val="sq-AL"/>
        </w:rPr>
        <w:t>ë</w:t>
      </w:r>
      <w:r w:rsidRPr="00B32D6C">
        <w:rPr>
          <w:rFonts w:ascii="Garamond" w:eastAsia="Batang" w:hAnsi="Garamond" w:cs="CG Times"/>
          <w:color w:val="000000"/>
          <w:sz w:val="24"/>
          <w:szCs w:val="24"/>
          <w:lang w:val="sq-AL"/>
        </w:rPr>
        <w:t xml:space="preserve">t </w:t>
      </w:r>
      <w:r w:rsidRPr="00B32D6C">
        <w:rPr>
          <w:rFonts w:ascii="Garamond" w:eastAsia="Batang" w:hAnsi="Garamond" w:cs="CG Times"/>
          <w:color w:val="000000"/>
          <w:spacing w:val="-1"/>
          <w:sz w:val="24"/>
          <w:szCs w:val="24"/>
          <w:lang w:val="sq-AL"/>
        </w:rPr>
        <w:t>k</w:t>
      </w:r>
      <w:r w:rsidRPr="00B32D6C">
        <w:rPr>
          <w:rFonts w:ascii="Garamond" w:eastAsia="Batang" w:hAnsi="Garamond" w:cs="CG Times"/>
          <w:color w:val="000000"/>
          <w:sz w:val="24"/>
          <w:szCs w:val="24"/>
          <w:lang w:val="sq-AL"/>
        </w:rPr>
        <w:t>anë p</w:t>
      </w:r>
      <w:r w:rsidRPr="00B32D6C">
        <w:rPr>
          <w:rFonts w:ascii="Garamond" w:eastAsia="Batang" w:hAnsi="Garamond" w:cs="CG Times"/>
          <w:color w:val="000000"/>
          <w:spacing w:val="1"/>
          <w:sz w:val="24"/>
          <w:szCs w:val="24"/>
          <w:lang w:val="sq-AL"/>
        </w:rPr>
        <w:t>l</w:t>
      </w:r>
      <w:r w:rsidRPr="00B32D6C">
        <w:rPr>
          <w:rFonts w:ascii="Garamond" w:eastAsia="Batang" w:hAnsi="Garamond" w:cs="CG Times"/>
          <w:color w:val="000000"/>
          <w:sz w:val="24"/>
          <w:szCs w:val="24"/>
          <w:lang w:val="sq-AL"/>
        </w:rPr>
        <w:t>o</w:t>
      </w:r>
      <w:r w:rsidRPr="00B32D6C">
        <w:rPr>
          <w:rFonts w:ascii="Garamond" w:eastAsia="Batang" w:hAnsi="Garamond" w:cs="CG Times"/>
          <w:color w:val="000000"/>
          <w:spacing w:val="1"/>
          <w:sz w:val="24"/>
          <w:szCs w:val="24"/>
          <w:lang w:val="sq-AL"/>
        </w:rPr>
        <w:t>t</w:t>
      </w:r>
      <w:r w:rsidRPr="00B32D6C">
        <w:rPr>
          <w:rFonts w:ascii="Garamond" w:eastAsia="Batang" w:hAnsi="Garamond" w:cs="CG Times"/>
          <w:color w:val="000000"/>
          <w:spacing w:val="-1"/>
          <w:sz w:val="24"/>
          <w:szCs w:val="24"/>
          <w:lang w:val="sq-AL"/>
        </w:rPr>
        <w:t>ë</w:t>
      </w:r>
      <w:r w:rsidRPr="00B32D6C">
        <w:rPr>
          <w:rFonts w:ascii="Garamond" w:eastAsia="Batang" w:hAnsi="Garamond" w:cs="CG Times"/>
          <w:color w:val="000000"/>
          <w:sz w:val="24"/>
          <w:szCs w:val="24"/>
          <w:lang w:val="sq-AL"/>
        </w:rPr>
        <w:t xml:space="preserve">suar </w:t>
      </w:r>
      <w:r w:rsidRPr="00B32D6C">
        <w:rPr>
          <w:rFonts w:ascii="Garamond" w:eastAsia="Batang" w:hAnsi="Garamond" w:cs="CG Times"/>
          <w:color w:val="000000"/>
          <w:spacing w:val="-1"/>
          <w:sz w:val="24"/>
          <w:szCs w:val="24"/>
          <w:lang w:val="sq-AL"/>
        </w:rPr>
        <w:t>k</w:t>
      </w:r>
      <w:r w:rsidRPr="00B32D6C">
        <w:rPr>
          <w:rFonts w:ascii="Garamond" w:eastAsia="Batang" w:hAnsi="Garamond" w:cs="CG Times"/>
          <w:color w:val="000000"/>
          <w:sz w:val="24"/>
          <w:szCs w:val="24"/>
          <w:lang w:val="sq-AL"/>
        </w:rPr>
        <w:t>ush</w:t>
      </w:r>
      <w:r w:rsidRPr="00B32D6C">
        <w:rPr>
          <w:rFonts w:ascii="Garamond" w:eastAsia="Batang" w:hAnsi="Garamond" w:cs="CG Times"/>
          <w:color w:val="000000"/>
          <w:spacing w:val="1"/>
          <w:sz w:val="24"/>
          <w:szCs w:val="24"/>
          <w:lang w:val="sq-AL"/>
        </w:rPr>
        <w:t>ti</w:t>
      </w:r>
      <w:r w:rsidRPr="00B32D6C">
        <w:rPr>
          <w:rFonts w:ascii="Garamond" w:eastAsia="Batang" w:hAnsi="Garamond" w:cs="CG Times"/>
          <w:color w:val="000000"/>
          <w:sz w:val="24"/>
          <w:szCs w:val="24"/>
          <w:lang w:val="sq-AL"/>
        </w:rPr>
        <w:t xml:space="preserve">n e pagesës, </w:t>
      </w:r>
      <w:r w:rsidR="001E3466">
        <w:rPr>
          <w:rFonts w:ascii="Garamond" w:eastAsia="Batang" w:hAnsi="Garamond" w:cs="CG Times"/>
          <w:color w:val="000000"/>
          <w:spacing w:val="1"/>
          <w:sz w:val="24"/>
          <w:szCs w:val="24"/>
          <w:lang w:val="sq-AL"/>
        </w:rPr>
        <w:t>k</w:t>
      </w:r>
      <w:r w:rsidRPr="00B32D6C">
        <w:rPr>
          <w:rFonts w:ascii="Garamond" w:eastAsia="Batang" w:hAnsi="Garamond" w:cs="CG Times"/>
          <w:color w:val="000000"/>
          <w:sz w:val="24"/>
          <w:szCs w:val="24"/>
          <w:lang w:val="sq-AL"/>
        </w:rPr>
        <w:t>o</w:t>
      </w:r>
      <w:r w:rsidRPr="00B32D6C">
        <w:rPr>
          <w:rFonts w:ascii="Garamond" w:eastAsia="Batang" w:hAnsi="Garamond" w:cs="CG Times"/>
          <w:color w:val="000000"/>
          <w:spacing w:val="-1"/>
          <w:sz w:val="24"/>
          <w:szCs w:val="24"/>
          <w:lang w:val="sq-AL"/>
        </w:rPr>
        <w:t>m</w:t>
      </w:r>
      <w:r w:rsidRPr="00B32D6C">
        <w:rPr>
          <w:rFonts w:ascii="Garamond" w:eastAsia="Batang" w:hAnsi="Garamond" w:cs="CG Times"/>
          <w:color w:val="000000"/>
          <w:sz w:val="24"/>
          <w:szCs w:val="24"/>
          <w:lang w:val="sq-AL"/>
        </w:rPr>
        <w:t>is</w:t>
      </w:r>
      <w:r w:rsidRPr="00B32D6C">
        <w:rPr>
          <w:rFonts w:ascii="Garamond" w:eastAsia="Batang" w:hAnsi="Garamond" w:cs="CG Times"/>
          <w:color w:val="000000"/>
          <w:spacing w:val="1"/>
          <w:sz w:val="24"/>
          <w:szCs w:val="24"/>
          <w:lang w:val="sq-AL"/>
        </w:rPr>
        <w:t>i</w:t>
      </w:r>
      <w:r w:rsidRPr="00B32D6C">
        <w:rPr>
          <w:rFonts w:ascii="Garamond" w:eastAsia="Batang" w:hAnsi="Garamond" w:cs="CG Times"/>
          <w:color w:val="000000"/>
          <w:sz w:val="24"/>
          <w:szCs w:val="24"/>
          <w:lang w:val="sq-AL"/>
        </w:rPr>
        <w:t>oni</w:t>
      </w:r>
      <w:r w:rsidRPr="00B32D6C">
        <w:rPr>
          <w:rFonts w:ascii="Garamond" w:eastAsia="Batang" w:hAnsi="Garamond" w:cs="CG Times"/>
          <w:color w:val="000000"/>
          <w:spacing w:val="48"/>
          <w:sz w:val="24"/>
          <w:szCs w:val="24"/>
          <w:lang w:val="sq-AL"/>
        </w:rPr>
        <w:t xml:space="preserve"> </w:t>
      </w:r>
      <w:r w:rsidRPr="00B32D6C">
        <w:rPr>
          <w:rFonts w:ascii="Garamond" w:eastAsia="Batang" w:hAnsi="Garamond" w:cs="CG Times"/>
          <w:color w:val="000000"/>
          <w:spacing w:val="-1"/>
          <w:sz w:val="24"/>
          <w:szCs w:val="24"/>
          <w:lang w:val="sq-AL"/>
        </w:rPr>
        <w:t>m</w:t>
      </w:r>
      <w:r w:rsidRPr="00B32D6C">
        <w:rPr>
          <w:rFonts w:ascii="Garamond" w:eastAsia="Batang" w:hAnsi="Garamond" w:cs="CG Times"/>
          <w:color w:val="000000"/>
          <w:spacing w:val="1"/>
          <w:sz w:val="24"/>
          <w:szCs w:val="24"/>
          <w:lang w:val="sq-AL"/>
        </w:rPr>
        <w:t>i</w:t>
      </w:r>
      <w:r w:rsidRPr="00B32D6C">
        <w:rPr>
          <w:rFonts w:ascii="Garamond" w:eastAsia="Batang" w:hAnsi="Garamond" w:cs="CG Times"/>
          <w:color w:val="000000"/>
          <w:sz w:val="24"/>
          <w:szCs w:val="24"/>
          <w:lang w:val="sq-AL"/>
        </w:rPr>
        <w:t>ra</w:t>
      </w:r>
      <w:r w:rsidRPr="00B32D6C">
        <w:rPr>
          <w:rFonts w:ascii="Garamond" w:eastAsia="Batang" w:hAnsi="Garamond" w:cs="CG Times"/>
          <w:color w:val="000000"/>
          <w:spacing w:val="1"/>
          <w:sz w:val="24"/>
          <w:szCs w:val="24"/>
          <w:lang w:val="sq-AL"/>
        </w:rPr>
        <w:t>t</w:t>
      </w:r>
      <w:r w:rsidRPr="00B32D6C">
        <w:rPr>
          <w:rFonts w:ascii="Garamond" w:eastAsia="Batang" w:hAnsi="Garamond" w:cs="CG Times"/>
          <w:color w:val="000000"/>
          <w:sz w:val="24"/>
          <w:szCs w:val="24"/>
          <w:lang w:val="sq-AL"/>
        </w:rPr>
        <w:t>on fshirjen</w:t>
      </w:r>
      <w:r w:rsidRPr="00B32D6C">
        <w:rPr>
          <w:rFonts w:ascii="Garamond" w:eastAsia="Batang" w:hAnsi="Garamond" w:cs="CG Times"/>
          <w:color w:val="000000"/>
          <w:w w:val="99"/>
          <w:sz w:val="24"/>
          <w:szCs w:val="24"/>
          <w:lang w:val="sq-AL"/>
        </w:rPr>
        <w:t>.</w:t>
      </w:r>
      <w:r w:rsidRPr="00B32D6C">
        <w:rPr>
          <w:rFonts w:ascii="Garamond" w:eastAsia="Batang" w:hAnsi="Garamond" w:cs="CG Times"/>
          <w:color w:val="000000"/>
          <w:spacing w:val="23"/>
          <w:sz w:val="24"/>
          <w:szCs w:val="24"/>
          <w:lang w:val="sq-AL"/>
        </w:rPr>
        <w:t xml:space="preserve"> </w:t>
      </w:r>
      <w:r w:rsidRPr="00B32D6C">
        <w:rPr>
          <w:rFonts w:ascii="Garamond" w:eastAsia="Batang" w:hAnsi="Garamond" w:cs="CG Times"/>
          <w:sz w:val="24"/>
          <w:szCs w:val="24"/>
          <w:lang w:val="sq-AL"/>
        </w:rPr>
        <w:t>Lista e miratuar i kalon për fshirje zyrës së financës dhe zyrës së borxhit në degën doganore.</w:t>
      </w:r>
    </w:p>
    <w:p w:rsidR="00024CCC" w:rsidRPr="001E3466" w:rsidRDefault="005A76C4" w:rsidP="001E3466">
      <w:pPr>
        <w:widowControl w:val="0"/>
        <w:spacing w:after="0" w:line="240" w:lineRule="auto"/>
        <w:rPr>
          <w:rFonts w:ascii="Garamond" w:eastAsia="Batang" w:hAnsi="Garamond" w:cs="CG Times"/>
          <w:spacing w:val="27"/>
          <w:sz w:val="24"/>
          <w:szCs w:val="24"/>
          <w:lang w:val="sq-AL"/>
        </w:rPr>
      </w:pPr>
      <w:r w:rsidRPr="00B32D6C">
        <w:rPr>
          <w:rFonts w:ascii="Garamond" w:eastAsia="Batang" w:hAnsi="Garamond" w:cs="CG Times"/>
          <w:spacing w:val="-3"/>
          <w:sz w:val="24"/>
          <w:szCs w:val="24"/>
          <w:lang w:val="sq-AL"/>
        </w:rPr>
        <w:t>L</w:t>
      </w:r>
      <w:r w:rsidRPr="00B32D6C">
        <w:rPr>
          <w:rFonts w:ascii="Garamond" w:eastAsia="Batang" w:hAnsi="Garamond" w:cs="CG Times"/>
          <w:spacing w:val="1"/>
          <w:sz w:val="24"/>
          <w:szCs w:val="24"/>
          <w:lang w:val="sq-AL"/>
        </w:rPr>
        <w:t>i</w:t>
      </w:r>
      <w:r w:rsidRPr="00B32D6C">
        <w:rPr>
          <w:rFonts w:ascii="Garamond" w:eastAsia="Batang" w:hAnsi="Garamond" w:cs="CG Times"/>
          <w:sz w:val="24"/>
          <w:szCs w:val="24"/>
          <w:lang w:val="sq-AL"/>
        </w:rPr>
        <w:t>s</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a</w:t>
      </w:r>
      <w:r w:rsidRPr="00B32D6C">
        <w:rPr>
          <w:rFonts w:ascii="Garamond" w:eastAsia="Batang" w:hAnsi="Garamond" w:cs="CG Times"/>
          <w:spacing w:val="-2"/>
          <w:sz w:val="24"/>
          <w:szCs w:val="24"/>
          <w:lang w:val="sq-AL"/>
        </w:rPr>
        <w:t xml:space="preserve"> </w:t>
      </w:r>
      <w:r w:rsidRPr="00B32D6C">
        <w:rPr>
          <w:rFonts w:ascii="Garamond" w:eastAsia="Batang" w:hAnsi="Garamond" w:cs="CG Times"/>
          <w:sz w:val="24"/>
          <w:szCs w:val="24"/>
          <w:lang w:val="sq-AL"/>
        </w:rPr>
        <w:t>e</w:t>
      </w:r>
      <w:r w:rsidRPr="00B32D6C">
        <w:rPr>
          <w:rFonts w:ascii="Garamond" w:eastAsia="Batang" w:hAnsi="Garamond" w:cs="CG Times"/>
          <w:spacing w:val="1"/>
          <w:sz w:val="24"/>
          <w:szCs w:val="24"/>
          <w:lang w:val="sq-AL"/>
        </w:rPr>
        <w:t xml:space="preserve"> </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b</w:t>
      </w:r>
      <w:r w:rsidRPr="00B32D6C">
        <w:rPr>
          <w:rFonts w:ascii="Garamond" w:eastAsia="Batang" w:hAnsi="Garamond" w:cs="CG Times"/>
          <w:spacing w:val="1"/>
          <w:sz w:val="24"/>
          <w:szCs w:val="24"/>
          <w:lang w:val="sq-AL"/>
        </w:rPr>
        <w:t>it</w:t>
      </w:r>
      <w:r w:rsidRPr="00B32D6C">
        <w:rPr>
          <w:rFonts w:ascii="Garamond" w:eastAsia="Batang" w:hAnsi="Garamond" w:cs="CG Times"/>
          <w:sz w:val="24"/>
          <w:szCs w:val="24"/>
          <w:lang w:val="sq-AL"/>
        </w:rPr>
        <w:t>o</w:t>
      </w:r>
      <w:r w:rsidRPr="00B32D6C">
        <w:rPr>
          <w:rFonts w:ascii="Garamond" w:eastAsia="Batang" w:hAnsi="Garamond" w:cs="CG Times"/>
          <w:spacing w:val="2"/>
          <w:sz w:val="24"/>
          <w:szCs w:val="24"/>
          <w:lang w:val="sq-AL"/>
        </w:rPr>
        <w:t>r</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ve p</w:t>
      </w:r>
      <w:r w:rsidRPr="00B32D6C">
        <w:rPr>
          <w:rFonts w:ascii="Garamond" w:eastAsia="Batang" w:hAnsi="Garamond" w:cs="CG Times"/>
          <w:spacing w:val="-1"/>
          <w:sz w:val="24"/>
          <w:szCs w:val="24"/>
          <w:lang w:val="sq-AL"/>
        </w:rPr>
        <w:t>ë</w:t>
      </w:r>
      <w:r w:rsidRPr="00B32D6C">
        <w:rPr>
          <w:rFonts w:ascii="Garamond" w:eastAsia="Batang" w:hAnsi="Garamond" w:cs="CG Times"/>
          <w:spacing w:val="2"/>
          <w:sz w:val="24"/>
          <w:szCs w:val="24"/>
          <w:lang w:val="sq-AL"/>
        </w:rPr>
        <w:t>r</w:t>
      </w:r>
      <w:r w:rsidRPr="00B32D6C">
        <w:rPr>
          <w:rFonts w:ascii="Garamond" w:eastAsia="Batang" w:hAnsi="Garamond" w:cs="CG Times"/>
          <w:spacing w:val="-1"/>
          <w:sz w:val="24"/>
          <w:szCs w:val="24"/>
          <w:lang w:val="sq-AL"/>
        </w:rPr>
        <w:t>f</w:t>
      </w:r>
      <w:r w:rsidRPr="00B32D6C">
        <w:rPr>
          <w:rFonts w:ascii="Garamond" w:eastAsia="Batang" w:hAnsi="Garamond" w:cs="CG Times"/>
          <w:spacing w:val="1"/>
          <w:sz w:val="24"/>
          <w:szCs w:val="24"/>
          <w:lang w:val="sq-AL"/>
        </w:rPr>
        <w:t>it</w:t>
      </w:r>
      <w:r w:rsidRPr="00B32D6C">
        <w:rPr>
          <w:rFonts w:ascii="Garamond" w:eastAsia="Batang" w:hAnsi="Garamond" w:cs="CG Times"/>
          <w:sz w:val="24"/>
          <w:szCs w:val="24"/>
          <w:lang w:val="sq-AL"/>
        </w:rPr>
        <w:t>u</w:t>
      </w:r>
      <w:r w:rsidRPr="00B32D6C">
        <w:rPr>
          <w:rFonts w:ascii="Garamond" w:eastAsia="Batang" w:hAnsi="Garamond" w:cs="CG Times"/>
          <w:spacing w:val="-1"/>
          <w:sz w:val="24"/>
          <w:szCs w:val="24"/>
          <w:lang w:val="sq-AL"/>
        </w:rPr>
        <w:t>es sipas kësaj pike, pasi u janë fshirë detyrimet e pagueshme në doganë s</w:t>
      </w:r>
      <w:r w:rsidRPr="00B32D6C">
        <w:rPr>
          <w:rFonts w:ascii="Garamond" w:eastAsia="Batang" w:hAnsi="Garamond" w:cs="CG Times"/>
          <w:sz w:val="24"/>
          <w:szCs w:val="24"/>
          <w:lang w:val="sq-AL"/>
        </w:rPr>
        <w:t>i më lart,</w:t>
      </w:r>
      <w:r w:rsidRPr="00B32D6C">
        <w:rPr>
          <w:rFonts w:ascii="Garamond" w:eastAsia="Batang" w:hAnsi="Garamond" w:cs="CG Times"/>
          <w:spacing w:val="22"/>
          <w:sz w:val="24"/>
          <w:szCs w:val="24"/>
          <w:lang w:val="sq-AL"/>
        </w:rPr>
        <w:t xml:space="preserve"> </w:t>
      </w:r>
      <w:r w:rsidRPr="00B32D6C">
        <w:rPr>
          <w:rFonts w:ascii="Garamond" w:eastAsia="Batang" w:hAnsi="Garamond" w:cs="CG Times"/>
          <w:sz w:val="24"/>
          <w:szCs w:val="24"/>
          <w:lang w:val="sq-AL"/>
        </w:rPr>
        <w:t>i</w:t>
      </w:r>
      <w:r w:rsidRPr="00B32D6C">
        <w:rPr>
          <w:rFonts w:ascii="Garamond" w:eastAsia="Batang" w:hAnsi="Garamond" w:cs="CG Times"/>
          <w:spacing w:val="26"/>
          <w:sz w:val="24"/>
          <w:szCs w:val="24"/>
          <w:lang w:val="sq-AL"/>
        </w:rPr>
        <w:t xml:space="preserve"> </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ër</w:t>
      </w:r>
      <w:r w:rsidRPr="00B32D6C">
        <w:rPr>
          <w:rFonts w:ascii="Garamond" w:eastAsia="Batang" w:hAnsi="Garamond" w:cs="CG Times"/>
          <w:sz w:val="24"/>
          <w:szCs w:val="24"/>
          <w:lang w:val="sq-AL"/>
        </w:rPr>
        <w:t>goh</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t</w:t>
      </w:r>
      <w:r w:rsidRPr="00B32D6C">
        <w:rPr>
          <w:rFonts w:ascii="Garamond" w:eastAsia="Batang" w:hAnsi="Garamond" w:cs="CG Times"/>
          <w:spacing w:val="19"/>
          <w:sz w:val="24"/>
          <w:szCs w:val="24"/>
          <w:lang w:val="sq-AL"/>
        </w:rPr>
        <w:t xml:space="preserve"> </w:t>
      </w:r>
      <w:r w:rsidRPr="00B32D6C">
        <w:rPr>
          <w:rFonts w:ascii="Garamond" w:eastAsia="Batang" w:hAnsi="Garamond" w:cs="CG Times"/>
          <w:color w:val="000000"/>
          <w:sz w:val="24"/>
          <w:szCs w:val="24"/>
          <w:lang w:val="sq-AL"/>
        </w:rPr>
        <w:t>Drejtorisë së Përgjithshme te Doganave.</w:t>
      </w:r>
    </w:p>
    <w:p w:rsidR="005A76C4" w:rsidRPr="00B32D6C" w:rsidRDefault="005A76C4" w:rsidP="005A76C4">
      <w:pPr>
        <w:widowControl w:val="0"/>
        <w:spacing w:after="0" w:line="240" w:lineRule="auto"/>
        <w:rPr>
          <w:rFonts w:ascii="Garamond" w:eastAsia="Batang" w:hAnsi="Garamond" w:cs="CG Times"/>
          <w:sz w:val="24"/>
          <w:szCs w:val="24"/>
          <w:lang w:val="sq-AL"/>
        </w:rPr>
      </w:pPr>
      <w:r w:rsidRPr="00B32D6C">
        <w:rPr>
          <w:rFonts w:ascii="Garamond" w:eastAsia="Batang" w:hAnsi="Garamond" w:cs="CG Times"/>
          <w:sz w:val="24"/>
          <w:szCs w:val="24"/>
          <w:lang w:val="sq-AL"/>
        </w:rPr>
        <w:t>1.2 Për debitor</w:t>
      </w:r>
      <w:r w:rsidR="001E3466">
        <w:rPr>
          <w:rFonts w:ascii="Garamond" w:eastAsia="Batang" w:hAnsi="Garamond" w:cs="CG Times"/>
          <w:sz w:val="24"/>
          <w:szCs w:val="24"/>
          <w:lang w:val="sq-AL"/>
        </w:rPr>
        <w:t>ë</w:t>
      </w:r>
      <w:r w:rsidRPr="00B32D6C">
        <w:rPr>
          <w:rFonts w:ascii="Garamond" w:eastAsia="Batang" w:hAnsi="Garamond" w:cs="CG Times"/>
          <w:sz w:val="24"/>
          <w:szCs w:val="24"/>
          <w:lang w:val="sq-AL"/>
        </w:rPr>
        <w:t>t që p</w:t>
      </w:r>
      <w:r w:rsidR="001E3466">
        <w:rPr>
          <w:rFonts w:ascii="Garamond" w:eastAsia="Batang" w:hAnsi="Garamond" w:cs="CG Times"/>
          <w:sz w:val="24"/>
          <w:szCs w:val="24"/>
          <w:lang w:val="sq-AL"/>
        </w:rPr>
        <w:t>ë</w:t>
      </w:r>
      <w:r w:rsidRPr="00B32D6C">
        <w:rPr>
          <w:rFonts w:ascii="Garamond" w:eastAsia="Batang" w:hAnsi="Garamond" w:cs="CG Times"/>
          <w:sz w:val="24"/>
          <w:szCs w:val="24"/>
          <w:lang w:val="sq-AL"/>
        </w:rPr>
        <w:t xml:space="preserve">rshihen në </w:t>
      </w:r>
      <w:r w:rsidR="001E3466" w:rsidRPr="00B32D6C">
        <w:rPr>
          <w:rFonts w:ascii="Garamond" w:eastAsia="Batang" w:hAnsi="Garamond" w:cs="CG Times"/>
          <w:sz w:val="24"/>
          <w:szCs w:val="24"/>
          <w:lang w:val="sq-AL"/>
        </w:rPr>
        <w:t>germat</w:t>
      </w:r>
      <w:r w:rsidRPr="00B32D6C">
        <w:rPr>
          <w:rFonts w:ascii="Garamond" w:eastAsia="Batang" w:hAnsi="Garamond" w:cs="CG Times"/>
          <w:sz w:val="24"/>
          <w:szCs w:val="24"/>
          <w:lang w:val="sq-AL"/>
        </w:rPr>
        <w:t xml:space="preserve"> </w:t>
      </w:r>
      <w:r w:rsidR="001E3466">
        <w:rPr>
          <w:rFonts w:ascii="Garamond" w:eastAsia="Batang" w:hAnsi="Garamond" w:cs="CG Times"/>
          <w:sz w:val="24"/>
          <w:szCs w:val="24"/>
          <w:lang w:val="sq-AL"/>
        </w:rPr>
        <w:t>“c”</w:t>
      </w:r>
      <w:r w:rsidRPr="00B32D6C">
        <w:rPr>
          <w:rFonts w:ascii="Garamond" w:eastAsia="Batang" w:hAnsi="Garamond" w:cs="CG Times"/>
          <w:sz w:val="24"/>
          <w:szCs w:val="24"/>
          <w:lang w:val="sq-AL"/>
        </w:rPr>
        <w:t xml:space="preserve"> dhe </w:t>
      </w:r>
      <w:r w:rsidR="001E3466">
        <w:rPr>
          <w:rFonts w:ascii="Garamond" w:eastAsia="Batang" w:hAnsi="Garamond" w:cs="CG Times"/>
          <w:sz w:val="24"/>
          <w:szCs w:val="24"/>
          <w:lang w:val="sq-AL"/>
        </w:rPr>
        <w:t>“</w:t>
      </w:r>
      <w:r w:rsidRPr="00B32D6C">
        <w:rPr>
          <w:rFonts w:ascii="Garamond" w:eastAsia="Batang" w:hAnsi="Garamond" w:cs="CG Times"/>
          <w:sz w:val="24"/>
          <w:szCs w:val="24"/>
          <w:lang w:val="sq-AL"/>
        </w:rPr>
        <w:t>d</w:t>
      </w:r>
      <w:r w:rsidR="001E3466">
        <w:rPr>
          <w:rFonts w:ascii="Garamond" w:eastAsia="Batang" w:hAnsi="Garamond" w:cs="CG Times"/>
          <w:sz w:val="24"/>
          <w:szCs w:val="24"/>
          <w:lang w:val="sq-AL"/>
        </w:rPr>
        <w:t>”</w:t>
      </w:r>
      <w:r w:rsidRPr="00B32D6C">
        <w:rPr>
          <w:rFonts w:ascii="Garamond" w:eastAsia="Batang" w:hAnsi="Garamond" w:cs="CG Times"/>
          <w:sz w:val="24"/>
          <w:szCs w:val="24"/>
          <w:lang w:val="sq-AL"/>
        </w:rPr>
        <w:t xml:space="preserve"> të pikës 1, Komisioni  verifikon saktësinë e listës. Lista për çdo debitor të </w:t>
      </w:r>
      <w:r w:rsidR="001E3466" w:rsidRPr="00B32D6C">
        <w:rPr>
          <w:rFonts w:ascii="Garamond" w:eastAsia="Batang" w:hAnsi="Garamond" w:cs="CG Times"/>
          <w:sz w:val="24"/>
          <w:szCs w:val="24"/>
          <w:lang w:val="sq-AL"/>
        </w:rPr>
        <w:t>germës</w:t>
      </w:r>
      <w:r w:rsidRPr="00B32D6C">
        <w:rPr>
          <w:rFonts w:ascii="Garamond" w:eastAsia="Batang" w:hAnsi="Garamond" w:cs="CG Times"/>
          <w:sz w:val="24"/>
          <w:szCs w:val="24"/>
          <w:lang w:val="sq-AL"/>
        </w:rPr>
        <w:t xml:space="preserve"> </w:t>
      </w:r>
      <w:r w:rsidR="00A45B1E">
        <w:rPr>
          <w:rFonts w:ascii="Garamond" w:eastAsia="Batang" w:hAnsi="Garamond" w:cs="CG Times"/>
          <w:sz w:val="24"/>
          <w:szCs w:val="24"/>
          <w:lang w:val="sq-AL"/>
        </w:rPr>
        <w:t>“</w:t>
      </w:r>
      <w:r w:rsidRPr="00B32D6C">
        <w:rPr>
          <w:rFonts w:ascii="Garamond" w:eastAsia="Batang" w:hAnsi="Garamond" w:cs="CG Times"/>
          <w:sz w:val="24"/>
          <w:szCs w:val="24"/>
          <w:lang w:val="sq-AL"/>
        </w:rPr>
        <w:t>c</w:t>
      </w:r>
      <w:r w:rsidR="00A45B1E">
        <w:rPr>
          <w:rFonts w:ascii="Garamond" w:eastAsia="Batang" w:hAnsi="Garamond" w:cs="CG Times"/>
          <w:sz w:val="24"/>
          <w:szCs w:val="24"/>
          <w:lang w:val="sq-AL"/>
        </w:rPr>
        <w:t>”</w:t>
      </w:r>
      <w:r w:rsidRPr="00B32D6C">
        <w:rPr>
          <w:rFonts w:ascii="Garamond" w:eastAsia="Batang" w:hAnsi="Garamond" w:cs="CG Times"/>
          <w:sz w:val="24"/>
          <w:szCs w:val="24"/>
          <w:lang w:val="sq-AL"/>
        </w:rPr>
        <w:t xml:space="preserve"> që ka përmbushur kushtin e pagesës duhet të ketë bashkëngjitur kopjen e deklaratës së amenduar.</w:t>
      </w:r>
    </w:p>
    <w:p w:rsidR="005A76C4" w:rsidRPr="00B32D6C" w:rsidRDefault="005A76C4" w:rsidP="005A76C4">
      <w:pPr>
        <w:widowControl w:val="0"/>
        <w:spacing w:after="0" w:line="240" w:lineRule="auto"/>
        <w:rPr>
          <w:rFonts w:ascii="Garamond" w:eastAsia="Batang" w:hAnsi="Garamond" w:cs="CG Times"/>
          <w:color w:val="000000"/>
          <w:sz w:val="24"/>
          <w:szCs w:val="24"/>
          <w:lang w:val="sq-AL"/>
        </w:rPr>
      </w:pPr>
      <w:r w:rsidRPr="00B32D6C">
        <w:rPr>
          <w:rFonts w:ascii="Garamond" w:eastAsia="Batang" w:hAnsi="Garamond" w:cs="CG Times"/>
          <w:sz w:val="24"/>
          <w:szCs w:val="24"/>
          <w:lang w:val="sq-AL"/>
        </w:rPr>
        <w:t xml:space="preserve">Komisioni pas verifikimit mban një procesverbal të nënshkruar nga të gjithë anëtarët e Komisionit dhe miraton menjëherë fshirjen e detyrimeve të pagueshme në doganë. Për debitorët e përfshirë në </w:t>
      </w:r>
      <w:r w:rsidR="00A45B1E" w:rsidRPr="00B32D6C">
        <w:rPr>
          <w:rFonts w:ascii="Garamond" w:eastAsia="Batang" w:hAnsi="Garamond" w:cs="CG Times"/>
          <w:sz w:val="24"/>
          <w:szCs w:val="24"/>
          <w:lang w:val="sq-AL"/>
        </w:rPr>
        <w:t>germën</w:t>
      </w:r>
      <w:r w:rsidRPr="00B32D6C">
        <w:rPr>
          <w:rFonts w:ascii="Garamond" w:eastAsia="Batang" w:hAnsi="Garamond" w:cs="CG Times"/>
          <w:sz w:val="24"/>
          <w:szCs w:val="24"/>
          <w:lang w:val="sq-AL"/>
        </w:rPr>
        <w:t xml:space="preserve"> </w:t>
      </w:r>
      <w:r w:rsidR="00A45B1E">
        <w:rPr>
          <w:rFonts w:ascii="Garamond" w:eastAsia="Batang" w:hAnsi="Garamond" w:cs="CG Times"/>
          <w:sz w:val="24"/>
          <w:szCs w:val="24"/>
          <w:lang w:val="sq-AL"/>
        </w:rPr>
        <w:t>“</w:t>
      </w:r>
      <w:r w:rsidRPr="00B32D6C">
        <w:rPr>
          <w:rFonts w:ascii="Garamond" w:eastAsia="Batang" w:hAnsi="Garamond" w:cs="CG Times"/>
          <w:sz w:val="24"/>
          <w:szCs w:val="24"/>
          <w:lang w:val="sq-AL"/>
        </w:rPr>
        <w:t>d</w:t>
      </w:r>
      <w:r w:rsidR="00A45B1E">
        <w:rPr>
          <w:rFonts w:ascii="Garamond" w:eastAsia="Batang" w:hAnsi="Garamond" w:cs="CG Times"/>
          <w:sz w:val="24"/>
          <w:szCs w:val="24"/>
          <w:lang w:val="sq-AL"/>
        </w:rPr>
        <w:t>”</w:t>
      </w:r>
      <w:r w:rsidRPr="00B32D6C">
        <w:rPr>
          <w:rFonts w:ascii="Garamond" w:eastAsia="Batang" w:hAnsi="Garamond" w:cs="CG Times"/>
          <w:sz w:val="24"/>
          <w:szCs w:val="24"/>
          <w:lang w:val="sq-AL"/>
        </w:rPr>
        <w:t xml:space="preserve">, të pikës 1 Komisioni miraton menjëherë fshirjen </w:t>
      </w:r>
      <w:r w:rsidRPr="00B32D6C">
        <w:rPr>
          <w:rFonts w:ascii="Garamond" w:eastAsia="Batang" w:hAnsi="Garamond" w:cs="CG Times"/>
          <w:color w:val="000000"/>
          <w:sz w:val="24"/>
          <w:szCs w:val="24"/>
          <w:lang w:val="sq-AL"/>
        </w:rPr>
        <w:t>e</w:t>
      </w:r>
      <w:r w:rsidR="00A45B1E">
        <w:rPr>
          <w:rFonts w:ascii="Garamond" w:eastAsia="Batang" w:hAnsi="Garamond" w:cs="CG Times"/>
          <w:color w:val="000000"/>
          <w:spacing w:val="47"/>
          <w:sz w:val="24"/>
          <w:szCs w:val="24"/>
          <w:lang w:val="sq-AL"/>
        </w:rPr>
        <w:t xml:space="preserve"> gj</w:t>
      </w:r>
      <w:r w:rsidRPr="00B32D6C">
        <w:rPr>
          <w:rFonts w:ascii="Garamond" w:eastAsia="Batang" w:hAnsi="Garamond" w:cs="CG Times"/>
          <w:color w:val="000000"/>
          <w:sz w:val="24"/>
          <w:szCs w:val="24"/>
          <w:lang w:val="sq-AL"/>
        </w:rPr>
        <w:t>ob</w:t>
      </w:r>
      <w:r w:rsidRPr="00B32D6C">
        <w:rPr>
          <w:rFonts w:ascii="Garamond" w:eastAsia="Batang" w:hAnsi="Garamond" w:cs="CG Times"/>
          <w:color w:val="000000"/>
          <w:spacing w:val="-1"/>
          <w:sz w:val="24"/>
          <w:szCs w:val="24"/>
          <w:lang w:val="sq-AL"/>
        </w:rPr>
        <w:t>ave</w:t>
      </w:r>
      <w:r w:rsidRPr="00B32D6C">
        <w:rPr>
          <w:rFonts w:ascii="Garamond" w:eastAsia="Batang" w:hAnsi="Garamond" w:cs="CG Times"/>
          <w:color w:val="000000"/>
          <w:sz w:val="24"/>
          <w:szCs w:val="24"/>
          <w:lang w:val="sq-AL"/>
        </w:rPr>
        <w:t>, kamatëvonesave dhe/ose interesave kompensuese.</w:t>
      </w:r>
    </w:p>
    <w:p w:rsidR="005A76C4" w:rsidRPr="00B32D6C" w:rsidRDefault="005A76C4" w:rsidP="005A76C4">
      <w:pPr>
        <w:widowControl w:val="0"/>
        <w:spacing w:after="0" w:line="240" w:lineRule="auto"/>
        <w:rPr>
          <w:rFonts w:ascii="Garamond" w:eastAsia="Batang" w:hAnsi="Garamond" w:cs="CG Times"/>
          <w:color w:val="000000"/>
          <w:sz w:val="24"/>
          <w:szCs w:val="24"/>
          <w:lang w:val="sq-AL"/>
        </w:rPr>
      </w:pPr>
      <w:r w:rsidRPr="00B32D6C">
        <w:rPr>
          <w:rFonts w:ascii="Garamond" w:eastAsia="Batang" w:hAnsi="Garamond" w:cs="CG Times"/>
          <w:sz w:val="24"/>
          <w:szCs w:val="24"/>
          <w:lang w:val="sq-AL"/>
        </w:rPr>
        <w:t>Lista e miratuar i kalon për fshirje zyrës së financës dhe zyrës së borxhit në degën doganore.</w:t>
      </w:r>
    </w:p>
    <w:p w:rsidR="005A76C4" w:rsidRPr="00B32D6C" w:rsidRDefault="005A76C4" w:rsidP="005A76C4">
      <w:pPr>
        <w:widowControl w:val="0"/>
        <w:spacing w:after="0" w:line="240" w:lineRule="auto"/>
        <w:rPr>
          <w:rFonts w:ascii="Garamond" w:eastAsia="Batang" w:hAnsi="Garamond" w:cs="CG Times"/>
          <w:sz w:val="24"/>
          <w:szCs w:val="24"/>
          <w:lang w:val="sq-AL"/>
        </w:rPr>
      </w:pPr>
      <w:r w:rsidRPr="00B32D6C">
        <w:rPr>
          <w:rFonts w:ascii="Garamond" w:eastAsia="Batang" w:hAnsi="Garamond" w:cs="CG Times"/>
          <w:spacing w:val="-5"/>
          <w:sz w:val="24"/>
          <w:szCs w:val="24"/>
          <w:lang w:val="sq-AL"/>
        </w:rPr>
        <w:t>L</w:t>
      </w:r>
      <w:r w:rsidRPr="00B32D6C">
        <w:rPr>
          <w:rFonts w:ascii="Garamond" w:eastAsia="Batang" w:hAnsi="Garamond" w:cs="CG Times"/>
          <w:spacing w:val="1"/>
          <w:sz w:val="24"/>
          <w:szCs w:val="24"/>
          <w:lang w:val="sq-AL"/>
        </w:rPr>
        <w:t>i</w:t>
      </w:r>
      <w:r w:rsidRPr="00B32D6C">
        <w:rPr>
          <w:rFonts w:ascii="Garamond" w:eastAsia="Batang" w:hAnsi="Garamond" w:cs="CG Times"/>
          <w:sz w:val="24"/>
          <w:szCs w:val="24"/>
          <w:lang w:val="sq-AL"/>
        </w:rPr>
        <w:t>s</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a e</w:t>
      </w:r>
      <w:r w:rsidRPr="00B32D6C">
        <w:rPr>
          <w:rFonts w:ascii="Garamond" w:eastAsia="Batang" w:hAnsi="Garamond" w:cs="CG Times"/>
          <w:spacing w:val="3"/>
          <w:sz w:val="24"/>
          <w:szCs w:val="24"/>
          <w:lang w:val="sq-AL"/>
        </w:rPr>
        <w:t xml:space="preserve"> </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b</w:t>
      </w:r>
      <w:r w:rsidRPr="00B32D6C">
        <w:rPr>
          <w:rFonts w:ascii="Garamond" w:eastAsia="Batang" w:hAnsi="Garamond" w:cs="CG Times"/>
          <w:spacing w:val="1"/>
          <w:sz w:val="24"/>
          <w:szCs w:val="24"/>
          <w:lang w:val="sq-AL"/>
        </w:rPr>
        <w:t>it</w:t>
      </w:r>
      <w:r w:rsidRPr="00B32D6C">
        <w:rPr>
          <w:rFonts w:ascii="Garamond" w:eastAsia="Batang" w:hAnsi="Garamond" w:cs="CG Times"/>
          <w:sz w:val="24"/>
          <w:szCs w:val="24"/>
          <w:lang w:val="sq-AL"/>
        </w:rPr>
        <w:t>o</w:t>
      </w:r>
      <w:r w:rsidRPr="00B32D6C">
        <w:rPr>
          <w:rFonts w:ascii="Garamond" w:eastAsia="Batang" w:hAnsi="Garamond" w:cs="CG Times"/>
          <w:spacing w:val="2"/>
          <w:sz w:val="24"/>
          <w:szCs w:val="24"/>
          <w:lang w:val="sq-AL"/>
        </w:rPr>
        <w:t>r</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ve</w:t>
      </w:r>
      <w:r w:rsidRPr="00B32D6C">
        <w:rPr>
          <w:rFonts w:ascii="Garamond" w:eastAsia="Batang" w:hAnsi="Garamond" w:cs="CG Times"/>
          <w:spacing w:val="-3"/>
          <w:sz w:val="24"/>
          <w:szCs w:val="24"/>
          <w:lang w:val="sq-AL"/>
        </w:rPr>
        <w:t xml:space="preserve"> </w:t>
      </w:r>
      <w:r w:rsidRPr="00B32D6C">
        <w:rPr>
          <w:rFonts w:ascii="Garamond" w:eastAsia="Batang" w:hAnsi="Garamond" w:cs="CG Times"/>
          <w:spacing w:val="1"/>
          <w:sz w:val="24"/>
          <w:szCs w:val="24"/>
          <w:lang w:val="sq-AL"/>
        </w:rPr>
        <w:t>t</w:t>
      </w:r>
      <w:r w:rsidRPr="00B32D6C">
        <w:rPr>
          <w:rFonts w:ascii="Garamond" w:eastAsia="Batang" w:hAnsi="Garamond" w:cs="CG Times"/>
          <w:sz w:val="24"/>
          <w:szCs w:val="24"/>
          <w:lang w:val="sq-AL"/>
        </w:rPr>
        <w:t>ë</w:t>
      </w:r>
      <w:r w:rsidRPr="00B32D6C">
        <w:rPr>
          <w:rFonts w:ascii="Garamond" w:eastAsia="Batang" w:hAnsi="Garamond" w:cs="CG Times"/>
          <w:spacing w:val="2"/>
          <w:sz w:val="24"/>
          <w:szCs w:val="24"/>
          <w:lang w:val="sq-AL"/>
        </w:rPr>
        <w:t xml:space="preserve"> </w:t>
      </w:r>
      <w:r w:rsidRPr="00B32D6C">
        <w:rPr>
          <w:rFonts w:ascii="Garamond" w:eastAsia="Batang" w:hAnsi="Garamond" w:cs="CG Times"/>
          <w:spacing w:val="-1"/>
          <w:sz w:val="24"/>
          <w:szCs w:val="24"/>
          <w:lang w:val="sq-AL"/>
        </w:rPr>
        <w:t>c</w:t>
      </w:r>
      <w:r w:rsidRPr="00B32D6C">
        <w:rPr>
          <w:rFonts w:ascii="Garamond" w:eastAsia="Batang" w:hAnsi="Garamond" w:cs="CG Times"/>
          <w:spacing w:val="3"/>
          <w:sz w:val="24"/>
          <w:szCs w:val="24"/>
          <w:lang w:val="sq-AL"/>
        </w:rPr>
        <w:t>i</w:t>
      </w:r>
      <w:r w:rsidRPr="00B32D6C">
        <w:rPr>
          <w:rFonts w:ascii="Garamond" w:eastAsia="Batang" w:hAnsi="Garamond" w:cs="CG Times"/>
          <w:spacing w:val="1"/>
          <w:sz w:val="24"/>
          <w:szCs w:val="24"/>
          <w:lang w:val="sq-AL"/>
        </w:rPr>
        <w:t>l</w:t>
      </w:r>
      <w:r w:rsidRPr="00B32D6C">
        <w:rPr>
          <w:rFonts w:ascii="Garamond" w:eastAsia="Batang" w:hAnsi="Garamond" w:cs="CG Times"/>
          <w:spacing w:val="-1"/>
          <w:sz w:val="24"/>
          <w:szCs w:val="24"/>
          <w:lang w:val="sq-AL"/>
        </w:rPr>
        <w:t>ë</w:t>
      </w:r>
      <w:r w:rsidRPr="00B32D6C">
        <w:rPr>
          <w:rFonts w:ascii="Garamond" w:eastAsia="Batang" w:hAnsi="Garamond" w:cs="CG Times"/>
          <w:sz w:val="24"/>
          <w:szCs w:val="24"/>
          <w:lang w:val="sq-AL"/>
        </w:rPr>
        <w:t>t</w:t>
      </w:r>
      <w:r w:rsidRPr="00B32D6C">
        <w:rPr>
          <w:rFonts w:ascii="Garamond" w:eastAsia="Batang" w:hAnsi="Garamond" w:cs="CG Times"/>
          <w:spacing w:val="1"/>
          <w:sz w:val="24"/>
          <w:szCs w:val="24"/>
          <w:lang w:val="sq-AL"/>
        </w:rPr>
        <w:t xml:space="preserve"> </w:t>
      </w:r>
      <w:r w:rsidRPr="00B32D6C">
        <w:rPr>
          <w:rFonts w:ascii="Garamond" w:eastAsia="Batang" w:hAnsi="Garamond" w:cs="CG Times"/>
          <w:sz w:val="24"/>
          <w:szCs w:val="24"/>
          <w:lang w:val="sq-AL"/>
        </w:rPr>
        <w:t>k</w:t>
      </w:r>
      <w:r w:rsidRPr="00B32D6C">
        <w:rPr>
          <w:rFonts w:ascii="Garamond" w:eastAsia="Batang" w:hAnsi="Garamond" w:cs="CG Times"/>
          <w:spacing w:val="-1"/>
          <w:sz w:val="24"/>
          <w:szCs w:val="24"/>
          <w:lang w:val="sq-AL"/>
        </w:rPr>
        <w:t>a</w:t>
      </w:r>
      <w:r w:rsidRPr="00B32D6C">
        <w:rPr>
          <w:rFonts w:ascii="Garamond" w:eastAsia="Batang" w:hAnsi="Garamond" w:cs="CG Times"/>
          <w:sz w:val="24"/>
          <w:szCs w:val="24"/>
          <w:lang w:val="sq-AL"/>
        </w:rPr>
        <w:t>në</w:t>
      </w:r>
      <w:r w:rsidRPr="00B32D6C">
        <w:rPr>
          <w:rFonts w:ascii="Garamond" w:eastAsia="Batang" w:hAnsi="Garamond" w:cs="CG Times"/>
          <w:spacing w:val="-1"/>
          <w:sz w:val="24"/>
          <w:szCs w:val="24"/>
          <w:lang w:val="sq-AL"/>
        </w:rPr>
        <w:t xml:space="preserve"> </w:t>
      </w:r>
      <w:r w:rsidRPr="00B32D6C">
        <w:rPr>
          <w:rFonts w:ascii="Garamond" w:eastAsia="Batang" w:hAnsi="Garamond" w:cs="CG Times"/>
          <w:sz w:val="24"/>
          <w:szCs w:val="24"/>
          <w:lang w:val="sq-AL"/>
        </w:rPr>
        <w:t>p</w:t>
      </w:r>
      <w:r w:rsidRPr="00B32D6C">
        <w:rPr>
          <w:rFonts w:ascii="Garamond" w:eastAsia="Batang" w:hAnsi="Garamond" w:cs="CG Times"/>
          <w:spacing w:val="-1"/>
          <w:sz w:val="24"/>
          <w:szCs w:val="24"/>
          <w:lang w:val="sq-AL"/>
        </w:rPr>
        <w:t>ërf</w:t>
      </w:r>
      <w:r w:rsidRPr="00B32D6C">
        <w:rPr>
          <w:rFonts w:ascii="Garamond" w:eastAsia="Batang" w:hAnsi="Garamond" w:cs="CG Times"/>
          <w:spacing w:val="1"/>
          <w:sz w:val="24"/>
          <w:szCs w:val="24"/>
          <w:lang w:val="sq-AL"/>
        </w:rPr>
        <w:t>it</w:t>
      </w:r>
      <w:r w:rsidRPr="00B32D6C">
        <w:rPr>
          <w:rFonts w:ascii="Garamond" w:eastAsia="Batang" w:hAnsi="Garamond" w:cs="CG Times"/>
          <w:sz w:val="24"/>
          <w:szCs w:val="24"/>
          <w:lang w:val="sq-AL"/>
        </w:rPr>
        <w:t>u</w:t>
      </w:r>
      <w:r w:rsidRPr="00B32D6C">
        <w:rPr>
          <w:rFonts w:ascii="Garamond" w:eastAsia="Batang" w:hAnsi="Garamond" w:cs="CG Times"/>
          <w:spacing w:val="-1"/>
          <w:sz w:val="24"/>
          <w:szCs w:val="24"/>
          <w:lang w:val="sq-AL"/>
        </w:rPr>
        <w:t>a</w:t>
      </w:r>
      <w:r w:rsidRPr="00B32D6C">
        <w:rPr>
          <w:rFonts w:ascii="Garamond" w:eastAsia="Batang" w:hAnsi="Garamond" w:cs="CG Times"/>
          <w:sz w:val="24"/>
          <w:szCs w:val="24"/>
          <w:lang w:val="sq-AL"/>
        </w:rPr>
        <w:t>r</w:t>
      </w:r>
      <w:r w:rsidRPr="00B32D6C">
        <w:rPr>
          <w:rFonts w:ascii="Garamond" w:eastAsia="Batang" w:hAnsi="Garamond" w:cs="CG Times"/>
          <w:spacing w:val="-1"/>
          <w:sz w:val="24"/>
          <w:szCs w:val="24"/>
          <w:lang w:val="sq-AL"/>
        </w:rPr>
        <w:t xml:space="preserve"> </w:t>
      </w:r>
      <w:r w:rsidRPr="00B32D6C">
        <w:rPr>
          <w:rFonts w:ascii="Garamond" w:eastAsia="Batang" w:hAnsi="Garamond" w:cs="CG Times"/>
          <w:spacing w:val="2"/>
          <w:sz w:val="24"/>
          <w:szCs w:val="24"/>
          <w:lang w:val="sq-AL"/>
        </w:rPr>
        <w:t>n</w:t>
      </w:r>
      <w:r w:rsidRPr="00B32D6C">
        <w:rPr>
          <w:rFonts w:ascii="Garamond" w:eastAsia="Batang" w:hAnsi="Garamond" w:cs="CG Times"/>
          <w:spacing w:val="-2"/>
          <w:sz w:val="24"/>
          <w:szCs w:val="24"/>
          <w:lang w:val="sq-AL"/>
        </w:rPr>
        <w:t>g</w:t>
      </w:r>
      <w:r w:rsidRPr="00B32D6C">
        <w:rPr>
          <w:rFonts w:ascii="Garamond" w:eastAsia="Batang" w:hAnsi="Garamond" w:cs="CG Times"/>
          <w:sz w:val="24"/>
          <w:szCs w:val="24"/>
          <w:lang w:val="sq-AL"/>
        </w:rPr>
        <w:t>a</w:t>
      </w:r>
      <w:r w:rsidRPr="00B32D6C">
        <w:rPr>
          <w:rFonts w:ascii="Garamond" w:eastAsia="Batang" w:hAnsi="Garamond" w:cs="CG Times"/>
          <w:spacing w:val="3"/>
          <w:sz w:val="24"/>
          <w:szCs w:val="24"/>
          <w:lang w:val="sq-AL"/>
        </w:rPr>
        <w:t xml:space="preserve"> </w:t>
      </w:r>
      <w:r w:rsidRPr="00B32D6C">
        <w:rPr>
          <w:rFonts w:ascii="Garamond" w:eastAsia="Batang" w:hAnsi="Garamond" w:cs="CG Times"/>
          <w:spacing w:val="2"/>
          <w:sz w:val="24"/>
          <w:szCs w:val="24"/>
          <w:lang w:val="sq-AL"/>
        </w:rPr>
        <w:t>f</w:t>
      </w:r>
      <w:r w:rsidRPr="00B32D6C">
        <w:rPr>
          <w:rFonts w:ascii="Garamond" w:eastAsia="Batang" w:hAnsi="Garamond" w:cs="CG Times"/>
          <w:spacing w:val="-1"/>
          <w:sz w:val="24"/>
          <w:szCs w:val="24"/>
          <w:lang w:val="sq-AL"/>
        </w:rPr>
        <w:t>a</w:t>
      </w:r>
      <w:r w:rsidRPr="00B32D6C">
        <w:rPr>
          <w:rFonts w:ascii="Garamond" w:eastAsia="Batang" w:hAnsi="Garamond" w:cs="CG Times"/>
          <w:sz w:val="24"/>
          <w:szCs w:val="24"/>
          <w:lang w:val="sq-AL"/>
        </w:rPr>
        <w:t>l</w:t>
      </w:r>
      <w:r w:rsidRPr="00B32D6C">
        <w:rPr>
          <w:rFonts w:ascii="Garamond" w:eastAsia="Batang" w:hAnsi="Garamond" w:cs="CG Times"/>
          <w:spacing w:val="1"/>
          <w:sz w:val="24"/>
          <w:szCs w:val="24"/>
          <w:lang w:val="sq-AL"/>
        </w:rPr>
        <w:t>j</w:t>
      </w:r>
      <w:r w:rsidRPr="00B32D6C">
        <w:rPr>
          <w:rFonts w:ascii="Garamond" w:eastAsia="Batang" w:hAnsi="Garamond" w:cs="CG Times"/>
          <w:sz w:val="24"/>
          <w:szCs w:val="24"/>
          <w:lang w:val="sq-AL"/>
        </w:rPr>
        <w:t>a</w:t>
      </w:r>
      <w:r w:rsidRPr="00B32D6C">
        <w:rPr>
          <w:rFonts w:ascii="Garamond" w:eastAsia="Batang" w:hAnsi="Garamond" w:cs="CG Times"/>
          <w:spacing w:val="1"/>
          <w:sz w:val="24"/>
          <w:szCs w:val="24"/>
          <w:lang w:val="sq-AL"/>
        </w:rPr>
        <w:t xml:space="preserve"> </w:t>
      </w:r>
      <w:r w:rsidRPr="00B32D6C">
        <w:rPr>
          <w:rFonts w:ascii="Garamond" w:eastAsia="Batang" w:hAnsi="Garamond" w:cs="CG Times"/>
          <w:sz w:val="24"/>
          <w:szCs w:val="24"/>
          <w:lang w:val="sq-AL"/>
        </w:rPr>
        <w:t xml:space="preserve">dhe </w:t>
      </w:r>
      <w:r w:rsidRPr="00B32D6C">
        <w:rPr>
          <w:rFonts w:ascii="Garamond" w:eastAsia="Batang" w:hAnsi="Garamond" w:cs="CG Times"/>
          <w:spacing w:val="1"/>
          <w:sz w:val="24"/>
          <w:szCs w:val="24"/>
          <w:lang w:val="sq-AL"/>
        </w:rPr>
        <w:t xml:space="preserve">fshirja e detyrimeve te pagueshme </w:t>
      </w:r>
      <w:r w:rsidRPr="00B32D6C">
        <w:rPr>
          <w:rFonts w:ascii="Garamond" w:eastAsia="Batang" w:hAnsi="Garamond" w:cs="CG Times"/>
          <w:sz w:val="24"/>
          <w:szCs w:val="24"/>
          <w:lang w:val="sq-AL"/>
        </w:rPr>
        <w:t>sip</w:t>
      </w:r>
      <w:r w:rsidRPr="00B32D6C">
        <w:rPr>
          <w:rFonts w:ascii="Garamond" w:eastAsia="Batang" w:hAnsi="Garamond" w:cs="CG Times"/>
          <w:spacing w:val="-1"/>
          <w:sz w:val="24"/>
          <w:szCs w:val="24"/>
          <w:lang w:val="sq-AL"/>
        </w:rPr>
        <w:t>a</w:t>
      </w:r>
      <w:r w:rsidRPr="00B32D6C">
        <w:rPr>
          <w:rFonts w:ascii="Garamond" w:eastAsia="Batang" w:hAnsi="Garamond" w:cs="CG Times"/>
          <w:sz w:val="24"/>
          <w:szCs w:val="24"/>
          <w:lang w:val="sq-AL"/>
        </w:rPr>
        <w:t>s kësaj pike,</w:t>
      </w:r>
      <w:r w:rsidRPr="00B32D6C">
        <w:rPr>
          <w:rFonts w:ascii="Garamond" w:eastAsia="Batang" w:hAnsi="Garamond" w:cs="CG Times"/>
          <w:spacing w:val="22"/>
          <w:sz w:val="24"/>
          <w:szCs w:val="24"/>
          <w:lang w:val="sq-AL"/>
        </w:rPr>
        <w:t xml:space="preserve"> </w:t>
      </w:r>
      <w:r w:rsidRPr="00B32D6C">
        <w:rPr>
          <w:rFonts w:ascii="Garamond" w:eastAsia="Batang" w:hAnsi="Garamond" w:cs="CG Times"/>
          <w:sz w:val="24"/>
          <w:szCs w:val="24"/>
          <w:lang w:val="sq-AL"/>
        </w:rPr>
        <w:t>i</w:t>
      </w:r>
      <w:r w:rsidRPr="00B32D6C">
        <w:rPr>
          <w:rFonts w:ascii="Garamond" w:eastAsia="Batang" w:hAnsi="Garamond" w:cs="CG Times"/>
          <w:spacing w:val="26"/>
          <w:sz w:val="24"/>
          <w:szCs w:val="24"/>
          <w:lang w:val="sq-AL"/>
        </w:rPr>
        <w:t xml:space="preserve"> </w:t>
      </w:r>
      <w:r w:rsidRPr="00B32D6C">
        <w:rPr>
          <w:rFonts w:ascii="Garamond" w:eastAsia="Batang" w:hAnsi="Garamond" w:cs="CG Times"/>
          <w:sz w:val="24"/>
          <w:szCs w:val="24"/>
          <w:lang w:val="sq-AL"/>
        </w:rPr>
        <w:t>d</w:t>
      </w:r>
      <w:r w:rsidRPr="00B32D6C">
        <w:rPr>
          <w:rFonts w:ascii="Garamond" w:eastAsia="Batang" w:hAnsi="Garamond" w:cs="CG Times"/>
          <w:spacing w:val="-1"/>
          <w:sz w:val="24"/>
          <w:szCs w:val="24"/>
          <w:lang w:val="sq-AL"/>
        </w:rPr>
        <w:t>ër</w:t>
      </w:r>
      <w:r w:rsidRPr="00B32D6C">
        <w:rPr>
          <w:rFonts w:ascii="Garamond" w:eastAsia="Batang" w:hAnsi="Garamond" w:cs="CG Times"/>
          <w:sz w:val="24"/>
          <w:szCs w:val="24"/>
          <w:lang w:val="sq-AL"/>
        </w:rPr>
        <w:t>goh</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t</w:t>
      </w:r>
      <w:r w:rsidRPr="00B32D6C">
        <w:rPr>
          <w:rFonts w:ascii="Garamond" w:eastAsia="Batang" w:hAnsi="Garamond" w:cs="CG Times"/>
          <w:spacing w:val="19"/>
          <w:sz w:val="24"/>
          <w:szCs w:val="24"/>
          <w:lang w:val="sq-AL"/>
        </w:rPr>
        <w:t xml:space="preserve"> </w:t>
      </w:r>
      <w:r w:rsidRPr="00B32D6C">
        <w:rPr>
          <w:rFonts w:ascii="Garamond" w:eastAsia="Batang" w:hAnsi="Garamond" w:cs="CG Times"/>
          <w:spacing w:val="-1"/>
          <w:sz w:val="24"/>
          <w:szCs w:val="24"/>
          <w:lang w:val="sq-AL"/>
        </w:rPr>
        <w:t>e</w:t>
      </w:r>
      <w:r w:rsidRPr="00B32D6C">
        <w:rPr>
          <w:rFonts w:ascii="Garamond" w:eastAsia="Batang" w:hAnsi="Garamond" w:cs="CG Times"/>
          <w:sz w:val="24"/>
          <w:szCs w:val="24"/>
          <w:lang w:val="sq-AL"/>
        </w:rPr>
        <w:t>dhe</w:t>
      </w:r>
      <w:r w:rsidRPr="00B32D6C">
        <w:rPr>
          <w:rFonts w:ascii="Garamond" w:eastAsia="Batang" w:hAnsi="Garamond" w:cs="CG Times"/>
          <w:spacing w:val="21"/>
          <w:sz w:val="24"/>
          <w:szCs w:val="24"/>
          <w:lang w:val="sq-AL"/>
        </w:rPr>
        <w:t xml:space="preserve"> </w:t>
      </w:r>
      <w:r w:rsidRPr="00B32D6C">
        <w:rPr>
          <w:rFonts w:ascii="Garamond" w:eastAsia="Batang" w:hAnsi="Garamond" w:cs="CG Times"/>
          <w:spacing w:val="-1"/>
          <w:sz w:val="24"/>
          <w:szCs w:val="24"/>
          <w:lang w:val="sq-AL"/>
        </w:rPr>
        <w:t>Dre</w:t>
      </w:r>
      <w:r w:rsidRPr="00B32D6C">
        <w:rPr>
          <w:rFonts w:ascii="Garamond" w:eastAsia="Batang" w:hAnsi="Garamond" w:cs="CG Times"/>
          <w:spacing w:val="1"/>
          <w:sz w:val="24"/>
          <w:szCs w:val="24"/>
          <w:lang w:val="sq-AL"/>
        </w:rPr>
        <w:t>jt</w:t>
      </w:r>
      <w:r w:rsidRPr="00B32D6C">
        <w:rPr>
          <w:rFonts w:ascii="Garamond" w:eastAsia="Batang" w:hAnsi="Garamond" w:cs="CG Times"/>
          <w:sz w:val="24"/>
          <w:szCs w:val="24"/>
          <w:lang w:val="sq-AL"/>
        </w:rPr>
        <w:t>o</w:t>
      </w:r>
      <w:r w:rsidRPr="00B32D6C">
        <w:rPr>
          <w:rFonts w:ascii="Garamond" w:eastAsia="Batang" w:hAnsi="Garamond" w:cs="CG Times"/>
          <w:spacing w:val="-1"/>
          <w:sz w:val="24"/>
          <w:szCs w:val="24"/>
          <w:lang w:val="sq-AL"/>
        </w:rPr>
        <w:t>r</w:t>
      </w:r>
      <w:r w:rsidRPr="00B32D6C">
        <w:rPr>
          <w:rFonts w:ascii="Garamond" w:eastAsia="Batang" w:hAnsi="Garamond" w:cs="CG Times"/>
          <w:spacing w:val="1"/>
          <w:sz w:val="24"/>
          <w:szCs w:val="24"/>
          <w:lang w:val="sq-AL"/>
        </w:rPr>
        <w:t>i</w:t>
      </w:r>
      <w:r w:rsidRPr="00B32D6C">
        <w:rPr>
          <w:rFonts w:ascii="Garamond" w:eastAsia="Batang" w:hAnsi="Garamond" w:cs="CG Times"/>
          <w:sz w:val="24"/>
          <w:szCs w:val="24"/>
          <w:lang w:val="sq-AL"/>
        </w:rPr>
        <w:t>së</w:t>
      </w:r>
      <w:r w:rsidRPr="00B32D6C">
        <w:rPr>
          <w:rFonts w:ascii="Garamond" w:eastAsia="Batang" w:hAnsi="Garamond" w:cs="CG Times"/>
          <w:spacing w:val="22"/>
          <w:sz w:val="24"/>
          <w:szCs w:val="24"/>
          <w:lang w:val="sq-AL"/>
        </w:rPr>
        <w:t xml:space="preserve"> </w:t>
      </w:r>
      <w:r w:rsidRPr="00B32D6C">
        <w:rPr>
          <w:rFonts w:ascii="Garamond" w:eastAsia="Batang" w:hAnsi="Garamond" w:cs="CG Times"/>
          <w:sz w:val="24"/>
          <w:szCs w:val="24"/>
          <w:lang w:val="sq-AL"/>
        </w:rPr>
        <w:t>së</w:t>
      </w:r>
      <w:r w:rsidRPr="00B32D6C">
        <w:rPr>
          <w:rFonts w:ascii="Garamond" w:eastAsia="Batang" w:hAnsi="Garamond" w:cs="CG Times"/>
          <w:spacing w:val="27"/>
          <w:sz w:val="24"/>
          <w:szCs w:val="24"/>
          <w:lang w:val="sq-AL"/>
        </w:rPr>
        <w:t xml:space="preserve"> </w:t>
      </w:r>
      <w:r w:rsidRPr="00B32D6C">
        <w:rPr>
          <w:rFonts w:ascii="Garamond" w:eastAsia="Batang" w:hAnsi="Garamond" w:cs="CG Times"/>
          <w:spacing w:val="-1"/>
          <w:sz w:val="24"/>
          <w:szCs w:val="24"/>
          <w:lang w:val="sq-AL"/>
        </w:rPr>
        <w:t>Përgjithshme të Doganave</w:t>
      </w:r>
      <w:r w:rsidRPr="00B32D6C">
        <w:rPr>
          <w:rFonts w:ascii="Garamond" w:eastAsia="Batang" w:hAnsi="Garamond" w:cs="CG Times"/>
          <w:sz w:val="24"/>
          <w:szCs w:val="24"/>
          <w:lang w:val="sq-AL"/>
        </w:rPr>
        <w:t>.</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2. Në</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pacing w:val="1"/>
          <w:sz w:val="24"/>
          <w:szCs w:val="24"/>
          <w:lang w:val="sq-AL"/>
        </w:rPr>
        <w:t>z</w:t>
      </w:r>
      <w:r w:rsidRPr="00B32D6C">
        <w:rPr>
          <w:rFonts w:ascii="Garamond" w:eastAsia="MS Mincho" w:hAnsi="Garamond" w:cs="CG Times"/>
          <w:sz w:val="24"/>
          <w:szCs w:val="24"/>
          <w:lang w:val="sq-AL"/>
        </w:rPr>
        <w:t>b</w:t>
      </w:r>
      <w:r w:rsidRPr="00B32D6C">
        <w:rPr>
          <w:rFonts w:ascii="Garamond" w:eastAsia="MS Mincho" w:hAnsi="Garamond" w:cs="CG Times"/>
          <w:spacing w:val="-1"/>
          <w:sz w:val="24"/>
          <w:szCs w:val="24"/>
          <w:lang w:val="sq-AL"/>
        </w:rPr>
        <w:t>a</w:t>
      </w:r>
      <w:r w:rsidRPr="00B32D6C">
        <w:rPr>
          <w:rFonts w:ascii="Garamond" w:eastAsia="MS Mincho" w:hAnsi="Garamond" w:cs="CG Times"/>
          <w:spacing w:val="1"/>
          <w:sz w:val="24"/>
          <w:szCs w:val="24"/>
          <w:lang w:val="sq-AL"/>
        </w:rPr>
        <w:t>ti</w:t>
      </w:r>
      <w:r w:rsidRPr="00B32D6C">
        <w:rPr>
          <w:rFonts w:ascii="Garamond" w:eastAsia="MS Mincho" w:hAnsi="Garamond" w:cs="CG Times"/>
          <w:sz w:val="24"/>
          <w:szCs w:val="24"/>
          <w:lang w:val="sq-AL"/>
        </w:rPr>
        <w:t>m</w:t>
      </w:r>
      <w:r w:rsidRPr="00B32D6C">
        <w:rPr>
          <w:rFonts w:ascii="Garamond" w:eastAsia="MS Mincho" w:hAnsi="Garamond" w:cs="CG Times"/>
          <w:spacing w:val="2"/>
          <w:sz w:val="24"/>
          <w:szCs w:val="24"/>
          <w:lang w:val="sq-AL"/>
        </w:rPr>
        <w:t xml:space="preserve"> </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pacing w:val="2"/>
          <w:sz w:val="24"/>
          <w:szCs w:val="24"/>
          <w:lang w:val="sq-AL"/>
        </w:rPr>
        <w:t xml:space="preserve">pikës 2, të nenit 10, të ligjit, </w:t>
      </w:r>
      <w:r w:rsidRPr="00B32D6C">
        <w:rPr>
          <w:rFonts w:ascii="Garamond" w:eastAsia="MS Mincho" w:hAnsi="Garamond" w:cs="CG Times"/>
          <w:sz w:val="24"/>
          <w:szCs w:val="24"/>
          <w:lang w:val="sq-AL"/>
        </w:rPr>
        <w:t>d</w:t>
      </w:r>
      <w:r w:rsidRPr="00B32D6C">
        <w:rPr>
          <w:rFonts w:ascii="Garamond" w:eastAsia="MS Mincho" w:hAnsi="Garamond" w:cs="CG Times"/>
          <w:spacing w:val="-1"/>
          <w:sz w:val="24"/>
          <w:szCs w:val="24"/>
          <w:lang w:val="sq-AL"/>
        </w:rPr>
        <w:t>e</w:t>
      </w:r>
      <w:r w:rsidRPr="00B32D6C">
        <w:rPr>
          <w:rFonts w:ascii="Garamond" w:eastAsia="MS Mincho" w:hAnsi="Garamond" w:cs="CG Times"/>
          <w:spacing w:val="-2"/>
          <w:sz w:val="24"/>
          <w:szCs w:val="24"/>
          <w:lang w:val="sq-AL"/>
        </w:rPr>
        <w:t>g</w:t>
      </w:r>
      <w:r w:rsidRPr="00B32D6C">
        <w:rPr>
          <w:rFonts w:ascii="Garamond" w:eastAsia="MS Mincho" w:hAnsi="Garamond" w:cs="CG Times"/>
          <w:sz w:val="24"/>
          <w:szCs w:val="24"/>
          <w:lang w:val="sq-AL"/>
        </w:rPr>
        <w:t>a</w:t>
      </w:r>
      <w:r w:rsidRPr="00B32D6C">
        <w:rPr>
          <w:rFonts w:ascii="Garamond" w:eastAsia="MS Mincho" w:hAnsi="Garamond" w:cs="CG Times"/>
          <w:spacing w:val="3"/>
          <w:sz w:val="24"/>
          <w:szCs w:val="24"/>
          <w:lang w:val="sq-AL"/>
        </w:rPr>
        <w:t xml:space="preserve"> </w:t>
      </w:r>
      <w:r w:rsidRPr="00B32D6C">
        <w:rPr>
          <w:rFonts w:ascii="Garamond" w:eastAsia="MS Mincho" w:hAnsi="Garamond" w:cs="CG Times"/>
          <w:sz w:val="24"/>
          <w:szCs w:val="24"/>
          <w:lang w:val="sq-AL"/>
        </w:rPr>
        <w:t>d</w:t>
      </w:r>
      <w:r w:rsidRPr="00B32D6C">
        <w:rPr>
          <w:rFonts w:ascii="Garamond" w:eastAsia="MS Mincho" w:hAnsi="Garamond" w:cs="CG Times"/>
          <w:spacing w:val="2"/>
          <w:sz w:val="24"/>
          <w:szCs w:val="24"/>
          <w:lang w:val="sq-AL"/>
        </w:rPr>
        <w:t>o</w:t>
      </w:r>
      <w:r w:rsidRPr="00B32D6C">
        <w:rPr>
          <w:rFonts w:ascii="Garamond" w:eastAsia="MS Mincho" w:hAnsi="Garamond" w:cs="CG Times"/>
          <w:spacing w:val="-2"/>
          <w:sz w:val="24"/>
          <w:szCs w:val="24"/>
          <w:lang w:val="sq-AL"/>
        </w:rPr>
        <w:t>g</w:t>
      </w:r>
      <w:r w:rsidRPr="00B32D6C">
        <w:rPr>
          <w:rFonts w:ascii="Garamond" w:eastAsia="MS Mincho" w:hAnsi="Garamond" w:cs="CG Times"/>
          <w:spacing w:val="-1"/>
          <w:sz w:val="24"/>
          <w:szCs w:val="24"/>
          <w:lang w:val="sq-AL"/>
        </w:rPr>
        <w:t>a</w:t>
      </w:r>
      <w:r w:rsidRPr="00B32D6C">
        <w:rPr>
          <w:rFonts w:ascii="Garamond" w:eastAsia="MS Mincho" w:hAnsi="Garamond" w:cs="CG Times"/>
          <w:sz w:val="24"/>
          <w:szCs w:val="24"/>
          <w:lang w:val="sq-AL"/>
        </w:rPr>
        <w:t>no</w:t>
      </w:r>
      <w:r w:rsidRPr="00B32D6C">
        <w:rPr>
          <w:rFonts w:ascii="Garamond" w:eastAsia="MS Mincho" w:hAnsi="Garamond" w:cs="CG Times"/>
          <w:spacing w:val="2"/>
          <w:sz w:val="24"/>
          <w:szCs w:val="24"/>
          <w:lang w:val="sq-AL"/>
        </w:rPr>
        <w:t>r</w:t>
      </w:r>
      <w:r w:rsidRPr="00B32D6C">
        <w:rPr>
          <w:rFonts w:ascii="Garamond" w:eastAsia="MS Mincho" w:hAnsi="Garamond" w:cs="CG Times"/>
          <w:sz w:val="24"/>
          <w:szCs w:val="24"/>
          <w:lang w:val="sq-AL"/>
        </w:rPr>
        <w:t>e</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pacing w:val="3"/>
          <w:sz w:val="24"/>
          <w:szCs w:val="24"/>
          <w:lang w:val="sq-AL"/>
        </w:rPr>
        <w:t>b</w:t>
      </w:r>
      <w:r w:rsidRPr="00B32D6C">
        <w:rPr>
          <w:rFonts w:ascii="Garamond" w:eastAsia="MS Mincho" w:hAnsi="Garamond" w:cs="CG Times"/>
          <w:spacing w:val="-1"/>
          <w:sz w:val="24"/>
          <w:szCs w:val="24"/>
          <w:lang w:val="sq-AL"/>
        </w:rPr>
        <w:t>re</w:t>
      </w:r>
      <w:r w:rsidRPr="00B32D6C">
        <w:rPr>
          <w:rFonts w:ascii="Garamond" w:eastAsia="MS Mincho" w:hAnsi="Garamond" w:cs="CG Times"/>
          <w:sz w:val="24"/>
          <w:szCs w:val="24"/>
          <w:lang w:val="sq-AL"/>
        </w:rPr>
        <w:t>nda</w:t>
      </w:r>
      <w:r w:rsidRPr="00B32D6C">
        <w:rPr>
          <w:rFonts w:ascii="Garamond" w:eastAsia="MS Mincho" w:hAnsi="Garamond" w:cs="CG Times"/>
          <w:spacing w:val="1"/>
          <w:sz w:val="24"/>
          <w:szCs w:val="24"/>
          <w:lang w:val="sq-AL"/>
        </w:rPr>
        <w:t xml:space="preserve"> </w:t>
      </w:r>
      <w:r w:rsidRPr="00B32D6C">
        <w:rPr>
          <w:rFonts w:ascii="Garamond" w:eastAsia="MS Mincho" w:hAnsi="Garamond" w:cs="CG Times"/>
          <w:sz w:val="24"/>
          <w:szCs w:val="24"/>
          <w:lang w:val="sq-AL"/>
        </w:rPr>
        <w:t>15</w:t>
      </w:r>
      <w:r w:rsidRPr="00B32D6C">
        <w:rPr>
          <w:rFonts w:ascii="Garamond" w:eastAsia="MS Mincho" w:hAnsi="Garamond" w:cs="CG Times"/>
          <w:spacing w:val="7"/>
          <w:sz w:val="24"/>
          <w:szCs w:val="24"/>
          <w:lang w:val="sq-AL"/>
        </w:rPr>
        <w:t xml:space="preserve"> </w:t>
      </w:r>
      <w:r w:rsidRPr="00B32D6C">
        <w:rPr>
          <w:rFonts w:ascii="Garamond" w:eastAsia="MS Mincho" w:hAnsi="Garamond" w:cs="CG Times"/>
          <w:sz w:val="24"/>
          <w:szCs w:val="24"/>
          <w:lang w:val="sq-AL"/>
        </w:rPr>
        <w:t>d</w:t>
      </w:r>
      <w:r w:rsidRPr="00B32D6C">
        <w:rPr>
          <w:rFonts w:ascii="Garamond" w:eastAsia="MS Mincho" w:hAnsi="Garamond" w:cs="CG Times"/>
          <w:spacing w:val="1"/>
          <w:sz w:val="24"/>
          <w:szCs w:val="24"/>
          <w:lang w:val="sq-AL"/>
        </w:rPr>
        <w:t>it</w:t>
      </w:r>
      <w:r w:rsidRPr="00B32D6C">
        <w:rPr>
          <w:rFonts w:ascii="Garamond" w:eastAsia="MS Mincho" w:hAnsi="Garamond" w:cs="CG Times"/>
          <w:spacing w:val="-1"/>
          <w:sz w:val="24"/>
          <w:szCs w:val="24"/>
          <w:lang w:val="sq-AL"/>
        </w:rPr>
        <w:t>ë</w:t>
      </w:r>
      <w:r w:rsidRPr="00B32D6C">
        <w:rPr>
          <w:rFonts w:ascii="Garamond" w:eastAsia="MS Mincho" w:hAnsi="Garamond" w:cs="CG Times"/>
          <w:sz w:val="24"/>
          <w:szCs w:val="24"/>
          <w:lang w:val="sq-AL"/>
        </w:rPr>
        <w:t>ve kalendarike</w:t>
      </w:r>
      <w:r w:rsidRPr="00B32D6C">
        <w:rPr>
          <w:rFonts w:ascii="Garamond" w:eastAsia="MS Mincho" w:hAnsi="Garamond" w:cs="CG Times"/>
          <w:spacing w:val="1"/>
          <w:sz w:val="24"/>
          <w:szCs w:val="24"/>
          <w:lang w:val="sq-AL"/>
        </w:rPr>
        <w:t xml:space="preserve"> </w:t>
      </w:r>
      <w:r w:rsidRPr="00B32D6C">
        <w:rPr>
          <w:rFonts w:ascii="Garamond" w:eastAsia="MS Mincho" w:hAnsi="Garamond" w:cs="CG Times"/>
          <w:spacing w:val="2"/>
          <w:sz w:val="24"/>
          <w:szCs w:val="24"/>
          <w:lang w:val="sq-AL"/>
        </w:rPr>
        <w:t>n</w:t>
      </w:r>
      <w:r w:rsidRPr="00B32D6C">
        <w:rPr>
          <w:rFonts w:ascii="Garamond" w:eastAsia="MS Mincho" w:hAnsi="Garamond" w:cs="CG Times"/>
          <w:sz w:val="24"/>
          <w:szCs w:val="24"/>
          <w:lang w:val="sq-AL"/>
        </w:rPr>
        <w:t>ga</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pacing w:val="2"/>
          <w:sz w:val="24"/>
          <w:szCs w:val="24"/>
          <w:lang w:val="sq-AL"/>
        </w:rPr>
        <w:t>h</w:t>
      </w:r>
      <w:r w:rsidRPr="00B32D6C">
        <w:rPr>
          <w:rFonts w:ascii="Garamond" w:eastAsia="MS Mincho" w:hAnsi="Garamond" w:cs="CG Times"/>
          <w:spacing w:val="-5"/>
          <w:sz w:val="24"/>
          <w:szCs w:val="24"/>
          <w:lang w:val="sq-AL"/>
        </w:rPr>
        <w:t>y</w:t>
      </w:r>
      <w:r w:rsidRPr="00B32D6C">
        <w:rPr>
          <w:rFonts w:ascii="Garamond" w:eastAsia="MS Mincho" w:hAnsi="Garamond" w:cs="CG Times"/>
          <w:spacing w:val="-1"/>
          <w:sz w:val="24"/>
          <w:szCs w:val="24"/>
          <w:lang w:val="sq-AL"/>
        </w:rPr>
        <w:t>r</w:t>
      </w:r>
      <w:r w:rsidRPr="00B32D6C">
        <w:rPr>
          <w:rFonts w:ascii="Garamond" w:eastAsia="MS Mincho" w:hAnsi="Garamond" w:cs="CG Times"/>
          <w:spacing w:val="3"/>
          <w:sz w:val="24"/>
          <w:szCs w:val="24"/>
          <w:lang w:val="sq-AL"/>
        </w:rPr>
        <w:t>j</w:t>
      </w:r>
      <w:r w:rsidRPr="00B32D6C">
        <w:rPr>
          <w:rFonts w:ascii="Garamond" w:eastAsia="MS Mincho" w:hAnsi="Garamond" w:cs="CG Times"/>
          <w:sz w:val="24"/>
          <w:szCs w:val="24"/>
          <w:lang w:val="sq-AL"/>
        </w:rPr>
        <w:t>a</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z w:val="24"/>
          <w:szCs w:val="24"/>
          <w:lang w:val="sq-AL"/>
        </w:rPr>
        <w:t>në</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pacing w:val="-1"/>
          <w:sz w:val="24"/>
          <w:szCs w:val="24"/>
          <w:lang w:val="sq-AL"/>
        </w:rPr>
        <w:t>f</w:t>
      </w:r>
      <w:r w:rsidRPr="00B32D6C">
        <w:rPr>
          <w:rFonts w:ascii="Garamond" w:eastAsia="MS Mincho" w:hAnsi="Garamond" w:cs="CG Times"/>
          <w:sz w:val="24"/>
          <w:szCs w:val="24"/>
          <w:lang w:val="sq-AL"/>
        </w:rPr>
        <w:t>uqi</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z w:val="24"/>
          <w:szCs w:val="24"/>
          <w:lang w:val="sq-AL"/>
        </w:rPr>
        <w:t>e</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z w:val="24"/>
          <w:szCs w:val="24"/>
          <w:lang w:val="sq-AL"/>
        </w:rPr>
        <w:t>k</w:t>
      </w:r>
      <w:r w:rsidRPr="00B32D6C">
        <w:rPr>
          <w:rFonts w:ascii="Garamond" w:eastAsia="MS Mincho" w:hAnsi="Garamond" w:cs="CG Times"/>
          <w:spacing w:val="-1"/>
          <w:sz w:val="24"/>
          <w:szCs w:val="24"/>
          <w:lang w:val="sq-AL"/>
        </w:rPr>
        <w:t>ë</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ij udh</w:t>
      </w:r>
      <w:r w:rsidRPr="00B32D6C">
        <w:rPr>
          <w:rFonts w:ascii="Garamond" w:eastAsia="MS Mincho" w:hAnsi="Garamond" w:cs="CG Times"/>
          <w:spacing w:val="-1"/>
          <w:sz w:val="24"/>
          <w:szCs w:val="24"/>
          <w:lang w:val="sq-AL"/>
        </w:rPr>
        <w:t>ë</w:t>
      </w:r>
      <w:r w:rsidRPr="00B32D6C">
        <w:rPr>
          <w:rFonts w:ascii="Garamond" w:eastAsia="MS Mincho" w:hAnsi="Garamond" w:cs="CG Times"/>
          <w:spacing w:val="2"/>
          <w:sz w:val="24"/>
          <w:szCs w:val="24"/>
          <w:lang w:val="sq-AL"/>
        </w:rPr>
        <w:t>z</w:t>
      </w:r>
      <w:r w:rsidRPr="00B32D6C">
        <w:rPr>
          <w:rFonts w:ascii="Garamond" w:eastAsia="MS Mincho" w:hAnsi="Garamond" w:cs="CG Times"/>
          <w:spacing w:val="1"/>
          <w:sz w:val="24"/>
          <w:szCs w:val="24"/>
          <w:lang w:val="sq-AL"/>
        </w:rPr>
        <w:t>imi</w:t>
      </w:r>
      <w:r w:rsidRPr="00B32D6C">
        <w:rPr>
          <w:rFonts w:ascii="Garamond" w:eastAsia="MS Mincho" w:hAnsi="Garamond" w:cs="CG Times"/>
          <w:sz w:val="24"/>
          <w:szCs w:val="24"/>
          <w:lang w:val="sq-AL"/>
        </w:rPr>
        <w:t>,</w:t>
      </w:r>
      <w:r w:rsidRPr="00B32D6C">
        <w:rPr>
          <w:rFonts w:ascii="Garamond" w:eastAsia="MS Mincho" w:hAnsi="Garamond" w:cs="CG Times"/>
          <w:spacing w:val="-2"/>
          <w:sz w:val="24"/>
          <w:szCs w:val="24"/>
          <w:lang w:val="sq-AL"/>
        </w:rPr>
        <w:t xml:space="preserve"> </w:t>
      </w:r>
      <w:r w:rsidRPr="00B32D6C">
        <w:rPr>
          <w:rFonts w:ascii="Garamond" w:eastAsia="MS Mincho" w:hAnsi="Garamond" w:cs="CG Times"/>
          <w:sz w:val="24"/>
          <w:szCs w:val="24"/>
          <w:lang w:val="sq-AL"/>
        </w:rPr>
        <w:t>h</w:t>
      </w:r>
      <w:r w:rsidRPr="00B32D6C">
        <w:rPr>
          <w:rFonts w:ascii="Garamond" w:eastAsia="MS Mincho" w:hAnsi="Garamond" w:cs="CG Times"/>
          <w:spacing w:val="-1"/>
          <w:sz w:val="24"/>
          <w:szCs w:val="24"/>
          <w:lang w:val="sq-AL"/>
        </w:rPr>
        <w:t>ar</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on</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pacing w:val="1"/>
          <w:sz w:val="24"/>
          <w:szCs w:val="24"/>
          <w:lang w:val="sq-AL"/>
        </w:rPr>
        <w:t>li</w:t>
      </w:r>
      <w:r w:rsidRPr="00B32D6C">
        <w:rPr>
          <w:rFonts w:ascii="Garamond" w:eastAsia="MS Mincho" w:hAnsi="Garamond" w:cs="CG Times"/>
          <w:sz w:val="24"/>
          <w:szCs w:val="24"/>
          <w:lang w:val="sq-AL"/>
        </w:rPr>
        <w:t>s</w:t>
      </w:r>
      <w:r w:rsidRPr="00B32D6C">
        <w:rPr>
          <w:rFonts w:ascii="Garamond" w:eastAsia="MS Mincho" w:hAnsi="Garamond" w:cs="CG Times"/>
          <w:spacing w:val="1"/>
          <w:sz w:val="24"/>
          <w:szCs w:val="24"/>
          <w:lang w:val="sq-AL"/>
        </w:rPr>
        <w:t>t</w:t>
      </w:r>
      <w:r w:rsidRPr="00B32D6C">
        <w:rPr>
          <w:rFonts w:ascii="Garamond" w:eastAsia="MS Mincho" w:hAnsi="Garamond" w:cs="CG Times"/>
          <w:spacing w:val="-1"/>
          <w:sz w:val="24"/>
          <w:szCs w:val="24"/>
          <w:lang w:val="sq-AL"/>
        </w:rPr>
        <w:t>ë</w:t>
      </w:r>
      <w:r w:rsidRPr="00B32D6C">
        <w:rPr>
          <w:rFonts w:ascii="Garamond" w:eastAsia="MS Mincho" w:hAnsi="Garamond" w:cs="CG Times"/>
          <w:sz w:val="24"/>
          <w:szCs w:val="24"/>
          <w:lang w:val="sq-AL"/>
        </w:rPr>
        <w:t>n</w:t>
      </w:r>
      <w:r w:rsidRPr="00B32D6C">
        <w:rPr>
          <w:rFonts w:ascii="Garamond" w:eastAsia="MS Mincho" w:hAnsi="Garamond" w:cs="CG Times"/>
          <w:spacing w:val="4"/>
          <w:sz w:val="24"/>
          <w:szCs w:val="24"/>
          <w:lang w:val="sq-AL"/>
        </w:rPr>
        <w:t xml:space="preserve"> </w:t>
      </w:r>
      <w:r w:rsidRPr="00B32D6C">
        <w:rPr>
          <w:rFonts w:ascii="Garamond" w:eastAsia="MS Mincho" w:hAnsi="Garamond" w:cs="CG Times"/>
          <w:sz w:val="24"/>
          <w:szCs w:val="24"/>
          <w:lang w:val="sq-AL"/>
        </w:rPr>
        <w:t>e</w:t>
      </w:r>
      <w:r w:rsidRPr="00B32D6C">
        <w:rPr>
          <w:rFonts w:ascii="Garamond" w:eastAsia="MS Mincho" w:hAnsi="Garamond" w:cs="CG Times"/>
          <w:spacing w:val="5"/>
          <w:sz w:val="24"/>
          <w:szCs w:val="24"/>
          <w:lang w:val="sq-AL"/>
        </w:rPr>
        <w:t xml:space="preserve"> </w:t>
      </w:r>
      <w:r w:rsidRPr="00B32D6C">
        <w:rPr>
          <w:rFonts w:ascii="Garamond" w:eastAsia="MS Mincho" w:hAnsi="Garamond" w:cs="CG Times"/>
          <w:sz w:val="24"/>
          <w:szCs w:val="24"/>
          <w:lang w:val="sq-AL"/>
        </w:rPr>
        <w:t>p</w:t>
      </w:r>
      <w:r w:rsidRPr="00B32D6C">
        <w:rPr>
          <w:rFonts w:ascii="Garamond" w:eastAsia="MS Mincho" w:hAnsi="Garamond" w:cs="CG Times"/>
          <w:spacing w:val="1"/>
          <w:sz w:val="24"/>
          <w:szCs w:val="24"/>
          <w:lang w:val="sq-AL"/>
        </w:rPr>
        <w:t>l</w:t>
      </w:r>
      <w:r w:rsidRPr="00B32D6C">
        <w:rPr>
          <w:rFonts w:ascii="Garamond" w:eastAsia="MS Mincho" w:hAnsi="Garamond" w:cs="CG Times"/>
          <w:sz w:val="24"/>
          <w:szCs w:val="24"/>
          <w:lang w:val="sq-AL"/>
        </w:rPr>
        <w:t>o</w:t>
      </w:r>
      <w:r w:rsidRPr="00B32D6C">
        <w:rPr>
          <w:rFonts w:ascii="Garamond" w:eastAsia="MS Mincho" w:hAnsi="Garamond" w:cs="CG Times"/>
          <w:spacing w:val="1"/>
          <w:sz w:val="24"/>
          <w:szCs w:val="24"/>
          <w:lang w:val="sq-AL"/>
        </w:rPr>
        <w:t>t</w:t>
      </w:r>
      <w:r w:rsidRPr="00B32D6C">
        <w:rPr>
          <w:rFonts w:ascii="Garamond" w:eastAsia="MS Mincho" w:hAnsi="Garamond" w:cs="CG Times"/>
          <w:sz w:val="24"/>
          <w:szCs w:val="24"/>
          <w:lang w:val="sq-AL"/>
        </w:rPr>
        <w:t>ë</w:t>
      </w:r>
      <w:r w:rsidRPr="00B32D6C">
        <w:rPr>
          <w:rFonts w:ascii="Garamond" w:eastAsia="MS Mincho" w:hAnsi="Garamond" w:cs="CG Times"/>
          <w:spacing w:val="2"/>
          <w:sz w:val="24"/>
          <w:szCs w:val="24"/>
          <w:lang w:val="sq-AL"/>
        </w:rPr>
        <w:t xml:space="preserve"> të debitorëve të evidentuara nëpërmjet</w:t>
      </w:r>
      <w:r w:rsidRPr="00B32D6C">
        <w:rPr>
          <w:rFonts w:ascii="Garamond" w:eastAsia="MS Mincho" w:hAnsi="Garamond" w:cs="CG Times"/>
          <w:spacing w:val="-1"/>
          <w:sz w:val="24"/>
          <w:szCs w:val="24"/>
          <w:lang w:val="sq-AL"/>
        </w:rPr>
        <w:t xml:space="preserve"> vendimeve administrative nga 1 </w:t>
      </w:r>
      <w:r w:rsidR="00A45B1E" w:rsidRPr="00B32D6C">
        <w:rPr>
          <w:rFonts w:ascii="Garamond" w:eastAsia="MS Mincho" w:hAnsi="Garamond" w:cs="CG Times"/>
          <w:spacing w:val="-1"/>
          <w:sz w:val="24"/>
          <w:szCs w:val="24"/>
          <w:lang w:val="sq-AL"/>
        </w:rPr>
        <w:t>janar 2011 deri në 31 dhjetor 2016, dh</w:t>
      </w:r>
      <w:r w:rsidRPr="00B32D6C">
        <w:rPr>
          <w:rFonts w:ascii="Garamond" w:eastAsia="MS Mincho" w:hAnsi="Garamond" w:cs="CG Times"/>
          <w:spacing w:val="-1"/>
          <w:sz w:val="24"/>
          <w:szCs w:val="24"/>
          <w:lang w:val="sq-AL"/>
        </w:rPr>
        <w:t>e që</w:t>
      </w:r>
      <w:r w:rsidRPr="00B32D6C">
        <w:rPr>
          <w:rFonts w:ascii="Garamond" w:eastAsia="MS Mincho" w:hAnsi="Garamond" w:cs="CG Times"/>
          <w:sz w:val="24"/>
          <w:szCs w:val="24"/>
          <w:lang w:val="sq-AL"/>
        </w:rPr>
        <w:t xml:space="preserve"> janë shpallur debitorë vetëm për shkelje te regjimit te lejimit të përkohshëm, për të cilët detyrimet e pagueshme në doganë sipas kuptimit të pikës 2, të nenit 2 të ligjit, janë të papaguara.</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Dega doganore, për debitorët e përfshirë në listën e pikës 2 do të zbatojë  te njëjtën procedurë të përcaktuar në pikën 1 të këtij kreu. </w:t>
      </w:r>
    </w:p>
    <w:p w:rsidR="005A76C4" w:rsidRPr="00B32D6C" w:rsidRDefault="005A76C4" w:rsidP="005A76C4">
      <w:pPr>
        <w:widowControl w:val="0"/>
        <w:spacing w:after="0" w:line="240" w:lineRule="auto"/>
        <w:rPr>
          <w:rFonts w:ascii="Garamond" w:hAnsi="Garamond" w:cs="CG Times"/>
          <w:color w:val="000000"/>
          <w:sz w:val="24"/>
          <w:szCs w:val="24"/>
          <w:lang w:val="sq-AL"/>
        </w:rPr>
      </w:pPr>
      <w:r w:rsidRPr="00B32D6C">
        <w:rPr>
          <w:rFonts w:ascii="Garamond" w:hAnsi="Garamond" w:cs="CG Times"/>
          <w:color w:val="000000"/>
          <w:sz w:val="24"/>
          <w:szCs w:val="24"/>
          <w:lang w:val="sq-AL"/>
        </w:rPr>
        <w:t xml:space="preserve">XI. DETYRIMET TATIMORE DHE DOGANORE QË JANË NË PROCES ANKIMIMI </w:t>
      </w:r>
      <w:r w:rsidR="00A45B1E">
        <w:rPr>
          <w:rFonts w:ascii="Garamond" w:hAnsi="Garamond" w:cs="CG Times"/>
          <w:color w:val="000000"/>
          <w:sz w:val="24"/>
          <w:szCs w:val="24"/>
          <w:lang w:val="sq-AL"/>
        </w:rPr>
        <w:t>NË ZBATIM TË NENIT 11 TË LIGJIT</w:t>
      </w:r>
    </w:p>
    <w:p w:rsidR="005A76C4" w:rsidRPr="00B32D6C" w:rsidRDefault="005A76C4" w:rsidP="005A76C4">
      <w:pPr>
        <w:widowControl w:val="0"/>
        <w:spacing w:after="0" w:line="240" w:lineRule="auto"/>
        <w:rPr>
          <w:rFonts w:ascii="Garamond" w:eastAsia="MS Mincho" w:hAnsi="Garamond" w:cs="CG Times"/>
          <w:spacing w:val="1"/>
          <w:sz w:val="24"/>
          <w:szCs w:val="24"/>
          <w:lang w:val="sq-AL"/>
        </w:rPr>
      </w:pPr>
      <w:r w:rsidRPr="00B32D6C">
        <w:rPr>
          <w:rFonts w:ascii="Garamond" w:eastAsia="MS Mincho" w:hAnsi="Garamond" w:cs="CG Times"/>
          <w:spacing w:val="1"/>
          <w:sz w:val="24"/>
          <w:szCs w:val="24"/>
          <w:lang w:val="sq-AL"/>
        </w:rPr>
        <w:t xml:space="preserve">1. Subjekti i cili është në </w:t>
      </w:r>
      <w:r w:rsidR="00A45B1E" w:rsidRPr="00B32D6C">
        <w:rPr>
          <w:rFonts w:ascii="Garamond" w:eastAsia="MS Mincho" w:hAnsi="Garamond" w:cs="CG Times"/>
          <w:spacing w:val="1"/>
          <w:sz w:val="24"/>
          <w:szCs w:val="24"/>
          <w:lang w:val="sq-AL"/>
        </w:rPr>
        <w:t>proces</w:t>
      </w:r>
      <w:r w:rsidRPr="00B32D6C">
        <w:rPr>
          <w:rFonts w:ascii="Garamond" w:eastAsia="MS Mincho" w:hAnsi="Garamond" w:cs="CG Times"/>
          <w:spacing w:val="1"/>
          <w:sz w:val="24"/>
          <w:szCs w:val="24"/>
          <w:lang w:val="sq-AL"/>
        </w:rPr>
        <w:t xml:space="preserve"> ankimimi administrativ ose gjyqësor për detyrimet tatimore/detyrimet e pagueshme në doganë, i nënshtrohet këtij ligji nëse ai heq dorë nga ankimi administrativ ose nga e drejta e padisë/ankimit/rekursit në çdo fazë dhe shkallë të gjykimit pranë gjykatës administrative kompetente.  </w:t>
      </w:r>
    </w:p>
    <w:p w:rsidR="005A76C4" w:rsidRPr="00B32D6C" w:rsidRDefault="00EB5908" w:rsidP="005A76C4">
      <w:pPr>
        <w:widowControl w:val="0"/>
        <w:spacing w:after="0" w:line="240" w:lineRule="auto"/>
        <w:rPr>
          <w:rFonts w:ascii="Garamond" w:eastAsia="MS Mincho" w:hAnsi="Garamond" w:cs="CG Times"/>
          <w:spacing w:val="1"/>
          <w:sz w:val="24"/>
          <w:szCs w:val="24"/>
          <w:lang w:val="sq-AL"/>
        </w:rPr>
      </w:pPr>
      <w:r>
        <w:rPr>
          <w:rFonts w:ascii="Garamond" w:eastAsia="MS Mincho" w:hAnsi="Garamond" w:cs="CG Times"/>
          <w:spacing w:val="1"/>
          <w:sz w:val="24"/>
          <w:szCs w:val="24"/>
          <w:lang w:val="sq-AL"/>
        </w:rPr>
        <w:t>1.1</w:t>
      </w:r>
      <w:r w:rsidR="005A76C4" w:rsidRPr="00B32D6C">
        <w:rPr>
          <w:rFonts w:ascii="Garamond" w:eastAsia="MS Mincho" w:hAnsi="Garamond" w:cs="CG Times"/>
          <w:spacing w:val="1"/>
          <w:sz w:val="24"/>
          <w:szCs w:val="24"/>
          <w:lang w:val="sq-AL"/>
        </w:rPr>
        <w:t xml:space="preserve"> Të gjithë tatimpaguesit për gjobat e parashikuara në nenin 7 të ligjit, pikat b, c, ç, d, dh, përfitojnë nga zbatimi i ligjit të fshirjes, pavarësisht nëse janë në proces ankimimi. </w:t>
      </w:r>
    </w:p>
    <w:p w:rsidR="005A76C4" w:rsidRPr="00B32D6C" w:rsidRDefault="00EB5908" w:rsidP="005A76C4">
      <w:pPr>
        <w:widowControl w:val="0"/>
        <w:spacing w:after="0" w:line="240" w:lineRule="auto"/>
        <w:rPr>
          <w:rFonts w:ascii="Garamond" w:eastAsia="MS Mincho" w:hAnsi="Garamond" w:cs="CG Times"/>
          <w:spacing w:val="1"/>
          <w:sz w:val="24"/>
          <w:szCs w:val="24"/>
          <w:lang w:val="sq-AL"/>
        </w:rPr>
      </w:pPr>
      <w:r>
        <w:rPr>
          <w:rFonts w:ascii="Garamond" w:eastAsia="MS Mincho" w:hAnsi="Garamond" w:cs="CG Times"/>
          <w:spacing w:val="1"/>
          <w:sz w:val="24"/>
          <w:szCs w:val="24"/>
          <w:lang w:val="sq-AL"/>
        </w:rPr>
        <w:t>1.2</w:t>
      </w:r>
      <w:r w:rsidR="005A76C4" w:rsidRPr="00B32D6C">
        <w:rPr>
          <w:rFonts w:ascii="Garamond" w:eastAsia="MS Mincho" w:hAnsi="Garamond" w:cs="CG Times"/>
          <w:spacing w:val="1"/>
          <w:sz w:val="24"/>
          <w:szCs w:val="24"/>
          <w:lang w:val="sq-AL"/>
        </w:rPr>
        <w:t xml:space="preserve"> Për këtë qëllim, lista e subjekteve të cilat janë në proces gjyqësor për vlerën dhe periudhën e detyrimit të ankimuar, do të përcaktohen nga ana e </w:t>
      </w:r>
      <w:r w:rsidR="00A45B1E" w:rsidRPr="00B32D6C">
        <w:rPr>
          <w:rFonts w:ascii="Garamond" w:eastAsia="MS Mincho" w:hAnsi="Garamond" w:cs="CG Times"/>
          <w:spacing w:val="1"/>
          <w:sz w:val="24"/>
          <w:szCs w:val="24"/>
          <w:lang w:val="sq-AL"/>
        </w:rPr>
        <w:t xml:space="preserve">organit tatimor/doganor </w:t>
      </w:r>
      <w:r w:rsidR="00A45B1E" w:rsidRPr="00B32D6C">
        <w:rPr>
          <w:rFonts w:ascii="Garamond" w:eastAsia="MS Mincho" w:hAnsi="Garamond" w:cs="CG Times"/>
          <w:sz w:val="24"/>
          <w:szCs w:val="24"/>
          <w:lang w:val="sq-AL"/>
        </w:rPr>
        <w:t>brenda</w:t>
      </w:r>
      <w:r w:rsidR="005A76C4" w:rsidRPr="00B32D6C">
        <w:rPr>
          <w:rFonts w:ascii="Garamond" w:eastAsia="MS Mincho" w:hAnsi="Garamond" w:cs="CG Times"/>
          <w:sz w:val="24"/>
          <w:szCs w:val="24"/>
          <w:lang w:val="sq-AL"/>
        </w:rPr>
        <w:t xml:space="preserve"> 30 (tridhjetë) ditëve nga hyrja në fuqi e udhëzimit. Lista e </w:t>
      </w:r>
      <w:r w:rsidR="005A76C4" w:rsidRPr="00B32D6C">
        <w:rPr>
          <w:rFonts w:ascii="Garamond" w:eastAsia="MS Mincho" w:hAnsi="Garamond" w:cs="CG Times"/>
          <w:spacing w:val="1"/>
          <w:sz w:val="24"/>
          <w:szCs w:val="24"/>
          <w:lang w:val="sq-AL"/>
        </w:rPr>
        <w:t>subjekteve të cilat janë në proces gjyqësor, do të</w:t>
      </w:r>
      <w:r w:rsidR="005A76C4" w:rsidRPr="00B32D6C">
        <w:rPr>
          <w:rFonts w:ascii="Garamond" w:eastAsia="MS Mincho" w:hAnsi="Garamond" w:cs="CG Times"/>
          <w:sz w:val="24"/>
          <w:szCs w:val="24"/>
          <w:lang w:val="sq-AL"/>
        </w:rPr>
        <w:t xml:space="preserve"> publikohet në faqen zyrtare të internetit të administratës tatimore/doganore.</w:t>
      </w:r>
    </w:p>
    <w:p w:rsidR="005A76C4" w:rsidRPr="00B32D6C" w:rsidRDefault="00EB5908" w:rsidP="005A76C4">
      <w:pPr>
        <w:widowControl w:val="0"/>
        <w:spacing w:after="0" w:line="240" w:lineRule="auto"/>
        <w:rPr>
          <w:rFonts w:ascii="Garamond" w:eastAsia="MS Mincho" w:hAnsi="Garamond" w:cs="CG Times"/>
          <w:spacing w:val="1"/>
          <w:sz w:val="24"/>
          <w:szCs w:val="24"/>
          <w:lang w:val="sq-AL"/>
        </w:rPr>
      </w:pPr>
      <w:r>
        <w:rPr>
          <w:rFonts w:ascii="Garamond" w:eastAsia="MS Mincho" w:hAnsi="Garamond" w:cs="CG Times"/>
          <w:spacing w:val="1"/>
          <w:sz w:val="24"/>
          <w:szCs w:val="24"/>
          <w:lang w:val="sq-AL"/>
        </w:rPr>
        <w:t>1.3</w:t>
      </w:r>
      <w:r w:rsidR="005A76C4" w:rsidRPr="00B32D6C">
        <w:rPr>
          <w:rFonts w:ascii="Garamond" w:eastAsia="MS Mincho" w:hAnsi="Garamond" w:cs="CG Times"/>
          <w:spacing w:val="1"/>
          <w:sz w:val="24"/>
          <w:szCs w:val="24"/>
          <w:lang w:val="sq-AL"/>
        </w:rPr>
        <w:t xml:space="preserve"> Në momentin kur subjekti paraqet pranë </w:t>
      </w:r>
      <w:r w:rsidR="00A45B1E" w:rsidRPr="00B32D6C">
        <w:rPr>
          <w:rFonts w:ascii="Garamond" w:eastAsia="MS Mincho" w:hAnsi="Garamond" w:cs="CG Times"/>
          <w:spacing w:val="1"/>
          <w:sz w:val="24"/>
          <w:szCs w:val="24"/>
          <w:lang w:val="sq-AL"/>
        </w:rPr>
        <w:t xml:space="preserve">organit tatimor/doganor </w:t>
      </w:r>
      <w:r w:rsidR="005A76C4" w:rsidRPr="00B32D6C">
        <w:rPr>
          <w:rFonts w:ascii="Garamond" w:eastAsia="MS Mincho" w:hAnsi="Garamond" w:cs="CG Times"/>
          <w:spacing w:val="1"/>
          <w:sz w:val="24"/>
          <w:szCs w:val="24"/>
          <w:lang w:val="sq-AL"/>
        </w:rPr>
        <w:t>aktin e heqjes dorë nga ankimi administrativ ose nga e drejta e padisë/ankimit/rekursit, bëhet pjesë e shqyrtimit të ligjit të faljes.</w:t>
      </w:r>
    </w:p>
    <w:p w:rsidR="005A76C4" w:rsidRPr="00B32D6C" w:rsidRDefault="005A76C4" w:rsidP="005A76C4">
      <w:pPr>
        <w:widowControl w:val="0"/>
        <w:spacing w:after="0" w:line="240" w:lineRule="auto"/>
        <w:rPr>
          <w:rFonts w:ascii="Garamond" w:eastAsia="MS Mincho" w:hAnsi="Garamond" w:cs="CG Times"/>
          <w:spacing w:val="1"/>
          <w:sz w:val="24"/>
          <w:szCs w:val="24"/>
          <w:lang w:val="sq-AL"/>
        </w:rPr>
      </w:pPr>
      <w:r w:rsidRPr="00B32D6C">
        <w:rPr>
          <w:rFonts w:ascii="Garamond" w:eastAsia="MS Mincho" w:hAnsi="Garamond" w:cs="CG Times"/>
          <w:spacing w:val="1"/>
          <w:sz w:val="24"/>
          <w:szCs w:val="24"/>
          <w:lang w:val="sq-AL"/>
        </w:rPr>
        <w:t xml:space="preserve">2. Çdo </w:t>
      </w:r>
      <w:r w:rsidR="00A45B1E" w:rsidRPr="00B32D6C">
        <w:rPr>
          <w:rFonts w:ascii="Garamond" w:eastAsia="MS Mincho" w:hAnsi="Garamond" w:cs="CG Times"/>
          <w:spacing w:val="1"/>
          <w:sz w:val="24"/>
          <w:szCs w:val="24"/>
          <w:lang w:val="sq-AL"/>
        </w:rPr>
        <w:t>drejtori rajonale tatimore</w:t>
      </w:r>
      <w:r w:rsidRPr="00B32D6C">
        <w:rPr>
          <w:rFonts w:ascii="Garamond" w:eastAsia="MS Mincho" w:hAnsi="Garamond" w:cs="CG Times"/>
          <w:spacing w:val="1"/>
          <w:sz w:val="24"/>
          <w:szCs w:val="24"/>
          <w:lang w:val="sq-AL"/>
        </w:rPr>
        <w:t>, brenda 10 (dhjetë) ditëve nga data e hyrjes në fuqi të këtij udhëzimi, do të rishikojë të gjitha marrëveshjet e pagesës me këste të detyrimit të papaguar, me qëllim përfshirjen e këtyre tatimpaguesve në procesin e shqyrtimit të ligjit të fshirjes.</w:t>
      </w:r>
    </w:p>
    <w:p w:rsidR="005A76C4" w:rsidRPr="00B32D6C" w:rsidRDefault="005A76C4" w:rsidP="005A76C4">
      <w:pPr>
        <w:widowControl w:val="0"/>
        <w:spacing w:after="0" w:line="240" w:lineRule="auto"/>
        <w:rPr>
          <w:rFonts w:ascii="Garamond" w:eastAsia="MS Mincho" w:hAnsi="Garamond" w:cs="CG Times"/>
          <w:spacing w:val="1"/>
          <w:sz w:val="24"/>
          <w:szCs w:val="24"/>
          <w:lang w:val="sq-AL"/>
        </w:rPr>
      </w:pPr>
      <w:r w:rsidRPr="00B32D6C">
        <w:rPr>
          <w:rFonts w:ascii="Garamond" w:eastAsia="MS Mincho" w:hAnsi="Garamond" w:cs="CG Times"/>
          <w:spacing w:val="1"/>
          <w:sz w:val="24"/>
          <w:szCs w:val="24"/>
          <w:lang w:val="sq-AL"/>
        </w:rPr>
        <w:t>3. Administrata tatimore apo doganore për detyrimet që fshihen/shuhen sipas këtij ligji, në rastin kur i ka filluar, ndërpret procedurat e mbledhjes me forcë të detyrimeve. Për detyrimet tatimore ose doganore që nuk përfitojnë nga falja sipas këtij ligji, procedurat e mbledhjes së detyrimeve vijojnë të kryhen sipas përcaktimeve në legjislacionet përkatëse.</w:t>
      </w:r>
    </w:p>
    <w:p w:rsidR="005A76C4" w:rsidRPr="004F0B82" w:rsidRDefault="00EB5908" w:rsidP="005A76C4">
      <w:pPr>
        <w:widowControl w:val="0"/>
        <w:spacing w:after="0" w:line="240" w:lineRule="auto"/>
        <w:rPr>
          <w:rFonts w:ascii="Garamond" w:eastAsia="MS Mincho" w:hAnsi="Garamond" w:cs="CG Times"/>
          <w:spacing w:val="-4"/>
          <w:sz w:val="24"/>
          <w:szCs w:val="24"/>
          <w:lang w:val="sq-AL"/>
        </w:rPr>
      </w:pPr>
      <w:r w:rsidRPr="004F0B82">
        <w:rPr>
          <w:rFonts w:ascii="Garamond" w:eastAsia="MS Mincho" w:hAnsi="Garamond" w:cs="CG Times"/>
          <w:spacing w:val="-4"/>
          <w:sz w:val="24"/>
          <w:szCs w:val="24"/>
          <w:lang w:val="sq-AL"/>
        </w:rPr>
        <w:t>3.1</w:t>
      </w:r>
      <w:r w:rsidR="005A76C4" w:rsidRPr="004F0B82">
        <w:rPr>
          <w:rFonts w:ascii="Garamond" w:eastAsia="MS Mincho" w:hAnsi="Garamond" w:cs="CG Times"/>
          <w:spacing w:val="-4"/>
          <w:sz w:val="24"/>
          <w:szCs w:val="24"/>
          <w:lang w:val="sq-AL"/>
        </w:rPr>
        <w:t xml:space="preserve"> Për detyrimet tatimore që nuk përfitojnë nga falja sipas këtij ligji, procedurat e mbledhjes së detyrimeve vijojnë të kryhen sipas përcaktimeve në kreun XI “Mbledhja me forcë i detyrimit tatimor të papaguar” të ligjit nr. 9920 datë 19.5.2008 “Për procedurat tatimore në RSH”</w:t>
      </w:r>
      <w:r w:rsidR="00A45B1E" w:rsidRPr="004F0B82">
        <w:rPr>
          <w:rFonts w:ascii="Garamond" w:eastAsia="MS Mincho" w:hAnsi="Garamond" w:cs="CG Times"/>
          <w:spacing w:val="-4"/>
          <w:sz w:val="24"/>
          <w:szCs w:val="24"/>
          <w:lang w:val="sq-AL"/>
        </w:rPr>
        <w:t>,</w:t>
      </w:r>
      <w:r w:rsidR="005A76C4" w:rsidRPr="004F0B82">
        <w:rPr>
          <w:rFonts w:ascii="Garamond" w:eastAsia="MS Mincho" w:hAnsi="Garamond" w:cs="CG Times"/>
          <w:spacing w:val="-4"/>
          <w:sz w:val="24"/>
          <w:szCs w:val="24"/>
          <w:lang w:val="sq-AL"/>
        </w:rPr>
        <w:t xml:space="preserve"> </w:t>
      </w:r>
      <w:r w:rsidR="00A45B1E" w:rsidRPr="004F0B82">
        <w:rPr>
          <w:rFonts w:ascii="Garamond" w:eastAsia="MS Mincho" w:hAnsi="Garamond" w:cs="CG Times"/>
          <w:spacing w:val="-4"/>
          <w:sz w:val="24"/>
          <w:szCs w:val="24"/>
          <w:lang w:val="sq-AL"/>
        </w:rPr>
        <w:t>të</w:t>
      </w:r>
      <w:r w:rsidR="005A76C4" w:rsidRPr="004F0B82">
        <w:rPr>
          <w:rFonts w:ascii="Garamond" w:eastAsia="MS Mincho" w:hAnsi="Garamond" w:cs="CG Times"/>
          <w:spacing w:val="-4"/>
          <w:sz w:val="24"/>
          <w:szCs w:val="24"/>
          <w:lang w:val="sq-AL"/>
        </w:rPr>
        <w:t xml:space="preserve"> ndryshuar.</w:t>
      </w:r>
    </w:p>
    <w:p w:rsidR="005A76C4" w:rsidRPr="004F0B82" w:rsidRDefault="005A76C4" w:rsidP="005A76C4">
      <w:pPr>
        <w:widowControl w:val="0"/>
        <w:spacing w:after="0" w:line="240" w:lineRule="auto"/>
        <w:rPr>
          <w:rFonts w:ascii="Garamond" w:eastAsia="MS Mincho" w:hAnsi="Garamond" w:cs="CG Times"/>
          <w:spacing w:val="-4"/>
          <w:sz w:val="24"/>
          <w:szCs w:val="24"/>
          <w:lang w:val="sq-AL"/>
        </w:rPr>
      </w:pPr>
      <w:r w:rsidRPr="004F0B82">
        <w:rPr>
          <w:rFonts w:ascii="Garamond" w:eastAsia="MS Mincho" w:hAnsi="Garamond" w:cs="CG Times"/>
          <w:spacing w:val="-4"/>
          <w:sz w:val="24"/>
          <w:szCs w:val="24"/>
          <w:lang w:val="sq-AL"/>
        </w:rPr>
        <w:t>3.2 Për detyrimet doganore që nuk përfitojnë nga falja sipas këtij ligji, procedurat e mbledhjes së detyrimeve vijojnë të kryhen sipas përcaktimeve në Kodin Doganor dhe dispozitave zbatuese të tij.</w:t>
      </w:r>
    </w:p>
    <w:p w:rsidR="005A76C4" w:rsidRPr="004F0B82" w:rsidRDefault="005A76C4" w:rsidP="005A76C4">
      <w:pPr>
        <w:widowControl w:val="0"/>
        <w:spacing w:after="0" w:line="240" w:lineRule="auto"/>
        <w:rPr>
          <w:rFonts w:ascii="Garamond" w:eastAsia="MS Mincho" w:hAnsi="Garamond" w:cs="CG Times"/>
          <w:spacing w:val="-4"/>
          <w:sz w:val="24"/>
          <w:szCs w:val="24"/>
          <w:lang w:val="sq-AL"/>
        </w:rPr>
      </w:pPr>
      <w:r w:rsidRPr="004F0B82">
        <w:rPr>
          <w:rFonts w:ascii="Garamond" w:eastAsia="MS Mincho" w:hAnsi="Garamond" w:cs="CG Times"/>
          <w:spacing w:val="-4"/>
          <w:sz w:val="24"/>
          <w:szCs w:val="24"/>
          <w:lang w:val="sq-AL"/>
        </w:rPr>
        <w:t>XII. PROCEDURA E HEQJES NGA QARKULLIMI TË MJETEVE QË NUK JANË NË PËRDORIM DHE FSHIRJES SË DETYRIMEVE TATIMORE PËR KËTO MJETE</w:t>
      </w:r>
    </w:p>
    <w:p w:rsidR="005A76C4" w:rsidRPr="004F0B82" w:rsidRDefault="005A76C4" w:rsidP="005A76C4">
      <w:pPr>
        <w:widowControl w:val="0"/>
        <w:spacing w:after="0" w:line="240" w:lineRule="auto"/>
        <w:rPr>
          <w:rFonts w:ascii="Garamond" w:eastAsia="MS Mincho" w:hAnsi="Garamond" w:cs="CG Times"/>
          <w:spacing w:val="-4"/>
          <w:sz w:val="24"/>
          <w:szCs w:val="24"/>
          <w:lang w:val="sq-AL"/>
        </w:rPr>
      </w:pPr>
      <w:r w:rsidRPr="004F0B82">
        <w:rPr>
          <w:rFonts w:ascii="Garamond" w:eastAsia="MS Mincho" w:hAnsi="Garamond" w:cs="CG Times"/>
          <w:spacing w:val="-4"/>
          <w:sz w:val="24"/>
          <w:szCs w:val="24"/>
          <w:lang w:val="sq-AL"/>
        </w:rPr>
        <w:t xml:space="preserve">1. Hiqen nga qarkullimi të gjitha mjetet e regjistruara në Drejtorinë e Përgjithshme të Shërbimit të Transportit Rrugor, për të cilat nuk është kryer asnjë veprim me taksat për këto mjete pas datës 31 </w:t>
      </w:r>
      <w:r w:rsidR="00A45B1E" w:rsidRPr="004F0B82">
        <w:rPr>
          <w:rFonts w:ascii="Garamond" w:eastAsia="MS Mincho" w:hAnsi="Garamond" w:cs="CG Times"/>
          <w:spacing w:val="-4"/>
          <w:sz w:val="24"/>
          <w:szCs w:val="24"/>
          <w:lang w:val="sq-AL"/>
        </w:rPr>
        <w:t>d</w:t>
      </w:r>
      <w:r w:rsidRPr="004F0B82">
        <w:rPr>
          <w:rFonts w:ascii="Garamond" w:eastAsia="MS Mincho" w:hAnsi="Garamond" w:cs="CG Times"/>
          <w:spacing w:val="-4"/>
          <w:sz w:val="24"/>
          <w:szCs w:val="24"/>
          <w:lang w:val="sq-AL"/>
        </w:rPr>
        <w:t xml:space="preserve">hjetor 2011 e në vijim. </w:t>
      </w:r>
    </w:p>
    <w:p w:rsidR="005A76C4" w:rsidRPr="004F0B82" w:rsidRDefault="005A76C4" w:rsidP="005A76C4">
      <w:pPr>
        <w:widowControl w:val="0"/>
        <w:spacing w:after="0" w:line="240" w:lineRule="auto"/>
        <w:rPr>
          <w:rFonts w:ascii="Garamond" w:eastAsia="MS Mincho" w:hAnsi="Garamond" w:cs="CG Times"/>
          <w:spacing w:val="-4"/>
          <w:sz w:val="24"/>
          <w:szCs w:val="24"/>
          <w:lang w:val="sq-AL"/>
        </w:rPr>
      </w:pPr>
      <w:r w:rsidRPr="004F0B82">
        <w:rPr>
          <w:rFonts w:ascii="Garamond" w:eastAsia="MS Mincho" w:hAnsi="Garamond" w:cs="CG Times"/>
          <w:spacing w:val="-4"/>
          <w:sz w:val="24"/>
          <w:szCs w:val="24"/>
          <w:lang w:val="sq-AL"/>
        </w:rPr>
        <w:t>“Veprim”, nënkuptohen datën e pagesës së taksës në DPSHTRR,  pavarësisht vitit të cilit i përkasin, apo afatit të vlefshmërisë së tyre.</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4F0B82">
        <w:rPr>
          <w:rFonts w:ascii="Garamond" w:eastAsia="MS Mincho" w:hAnsi="Garamond" w:cs="CG Times"/>
          <w:spacing w:val="-4"/>
          <w:sz w:val="24"/>
          <w:szCs w:val="24"/>
          <w:lang w:val="sq-AL"/>
        </w:rPr>
        <w:t>2. Heqja nga qarkullimi e këtyre mjeteve bëhet pasi fshihen/shuhen detyrimet tatimore të papaguara për to, si: taksa e regjistrimit të përvitshëm të mjeteve dhe taksën vjetore të qarkullimit rrugor, taksa vjetore e mjeteve të përdorura, taksa e mjeteve luksoze, si dhe gjobat</w:t>
      </w:r>
      <w:r w:rsidRPr="00B32D6C">
        <w:rPr>
          <w:rFonts w:ascii="Garamond" w:eastAsia="MS Mincho" w:hAnsi="Garamond" w:cs="CG Times"/>
          <w:sz w:val="24"/>
          <w:szCs w:val="24"/>
          <w:lang w:val="sq-AL"/>
        </w:rPr>
        <w:t xml:space="preserve"> e llogaritura për efekt të mospagimit të taksave.</w:t>
      </w:r>
    </w:p>
    <w:p w:rsidR="004F0B82" w:rsidRDefault="004F0B82" w:rsidP="005A76C4">
      <w:pPr>
        <w:widowControl w:val="0"/>
        <w:spacing w:after="0" w:line="240" w:lineRule="auto"/>
        <w:rPr>
          <w:rFonts w:ascii="Garamond" w:eastAsia="MS Mincho" w:hAnsi="Garamond" w:cs="CG Times"/>
          <w:sz w:val="24"/>
          <w:szCs w:val="24"/>
          <w:lang w:val="sq-AL"/>
        </w:rPr>
      </w:pP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 Subjektet/personat përgjegjës kanë të drejtë që brenda datës 31.12.2017, të paraqiten pranë </w:t>
      </w:r>
      <w:r w:rsidR="00A45B1E" w:rsidRPr="00B32D6C">
        <w:rPr>
          <w:rFonts w:ascii="Garamond" w:eastAsia="MS Mincho" w:hAnsi="Garamond" w:cs="CG Times"/>
          <w:sz w:val="24"/>
          <w:szCs w:val="24"/>
          <w:lang w:val="sq-AL"/>
        </w:rPr>
        <w:t xml:space="preserve">drejtorive rajonale </w:t>
      </w:r>
      <w:r w:rsidRPr="00B32D6C">
        <w:rPr>
          <w:rFonts w:ascii="Garamond" w:eastAsia="MS Mincho" w:hAnsi="Garamond" w:cs="CG Times"/>
          <w:sz w:val="24"/>
          <w:szCs w:val="24"/>
          <w:lang w:val="sq-AL"/>
        </w:rPr>
        <w:t>për të kryer, pa pagesë, veprimet përkatëse të heqjes nga qarkullimi të mjetit rrugor, e të dorëzojnë:</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a) dokumentit e identifikimit të personit përgjegjës;</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b) formularin e vetëdeklarimit për shkatë</w:t>
      </w:r>
      <w:r w:rsidR="004F0B82">
        <w:rPr>
          <w:rFonts w:ascii="Garamond" w:eastAsia="MS Mincho" w:hAnsi="Garamond" w:cs="CG Times"/>
          <w:sz w:val="24"/>
          <w:szCs w:val="24"/>
          <w:lang w:val="sq-AL"/>
        </w:rPr>
        <w:t>-</w:t>
      </w:r>
      <w:r w:rsidRPr="00B32D6C">
        <w:rPr>
          <w:rFonts w:ascii="Garamond" w:eastAsia="MS Mincho" w:hAnsi="Garamond" w:cs="CG Times"/>
          <w:sz w:val="24"/>
          <w:szCs w:val="24"/>
          <w:lang w:val="sq-AL"/>
        </w:rPr>
        <w:t>rrimin, skrapimin e mjetit, sipas modelit të përgatitur nga Drejtoria e Përgjithshme e Shërbimeve të Transportit Rrugor (DPSHTRr);</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c) certifikatën e pronësisë;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d) lejen e qarkullimit;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e) targat e mjetit.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Në rastet kur subjektet/personat përgjegjës, nuk disponojnë këto </w:t>
      </w:r>
      <w:r w:rsidR="00A45B1E" w:rsidRPr="00B32D6C">
        <w:rPr>
          <w:rFonts w:ascii="Garamond" w:eastAsia="MS Mincho" w:hAnsi="Garamond" w:cs="CG Times"/>
          <w:sz w:val="24"/>
          <w:szCs w:val="24"/>
          <w:lang w:val="sq-AL"/>
        </w:rPr>
        <w:t>dokumente</w:t>
      </w:r>
      <w:r w:rsidRPr="00B32D6C">
        <w:rPr>
          <w:rFonts w:ascii="Garamond" w:eastAsia="MS Mincho" w:hAnsi="Garamond" w:cs="CG Times"/>
          <w:sz w:val="24"/>
          <w:szCs w:val="24"/>
          <w:lang w:val="sq-AL"/>
        </w:rPr>
        <w:t xml:space="preserve"> DRSHTRR-të, bën heqjen nga qarkullimi të mjetit rrugor, brenda dat</w:t>
      </w:r>
      <w:r w:rsidR="00A45B1E">
        <w:rPr>
          <w:rFonts w:ascii="Garamond" w:eastAsia="MS Mincho" w:hAnsi="Garamond" w:cs="CG Times"/>
          <w:sz w:val="24"/>
          <w:szCs w:val="24"/>
          <w:lang w:val="sq-AL"/>
        </w:rPr>
        <w:t>ë</w:t>
      </w:r>
      <w:r w:rsidRPr="00B32D6C">
        <w:rPr>
          <w:rFonts w:ascii="Garamond" w:eastAsia="MS Mincho" w:hAnsi="Garamond" w:cs="CG Times"/>
          <w:sz w:val="24"/>
          <w:szCs w:val="24"/>
          <w:lang w:val="sq-AL"/>
        </w:rPr>
        <w:t xml:space="preserve">s 31.12.2017, pasi subjekti/personi përgjegjës të dorëzojë formularin e vetëdeklarimit, sipas modelit të përgatitur nga DPSHTRr-ja, për: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a) shkatërrimin, skrapimin të mjetit;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b) mungesën e certifikatës së pronësisë;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c) mungesën e lejes së qarkullimit;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d) mungesën e targave.</w:t>
      </w:r>
    </w:p>
    <w:p w:rsidR="005A76C4" w:rsidRPr="00B32D6C" w:rsidRDefault="005A76C4" w:rsidP="005A76C4">
      <w:pPr>
        <w:widowControl w:val="0"/>
        <w:spacing w:after="0" w:line="240" w:lineRule="auto"/>
        <w:rPr>
          <w:rFonts w:ascii="Garamond" w:eastAsia="MS Mincho" w:hAnsi="Garamond" w:cs="CG Times"/>
          <w:i/>
          <w:sz w:val="24"/>
          <w:szCs w:val="24"/>
          <w:lang w:val="sq-AL"/>
        </w:rPr>
      </w:pPr>
      <w:r w:rsidRPr="00B32D6C">
        <w:rPr>
          <w:rFonts w:ascii="Garamond" w:eastAsia="MS Mincho" w:hAnsi="Garamond" w:cs="CG Times"/>
          <w:sz w:val="24"/>
          <w:szCs w:val="24"/>
          <w:lang w:val="sq-AL"/>
        </w:rPr>
        <w:t xml:space="preserve"> </w:t>
      </w:r>
      <w:r w:rsidRPr="00B32D6C">
        <w:rPr>
          <w:rFonts w:ascii="Garamond" w:eastAsia="MS Mincho" w:hAnsi="Garamond" w:cs="CG Times"/>
          <w:i/>
          <w:sz w:val="24"/>
          <w:szCs w:val="24"/>
          <w:lang w:val="sq-AL"/>
        </w:rPr>
        <w:t xml:space="preserve">Shembull: </w:t>
      </w:r>
    </w:p>
    <w:p w:rsidR="005A76C4" w:rsidRPr="00B32D6C" w:rsidRDefault="005A76C4" w:rsidP="005A76C4">
      <w:pPr>
        <w:widowControl w:val="0"/>
        <w:spacing w:after="0" w:line="240" w:lineRule="auto"/>
        <w:rPr>
          <w:rFonts w:ascii="Garamond" w:eastAsia="MS Mincho" w:hAnsi="Garamond" w:cs="CG Times"/>
          <w:i/>
          <w:sz w:val="24"/>
          <w:szCs w:val="24"/>
          <w:lang w:val="sq-AL"/>
        </w:rPr>
      </w:pPr>
      <w:r w:rsidRPr="00B32D6C">
        <w:rPr>
          <w:rFonts w:ascii="Garamond" w:eastAsia="MS Mincho" w:hAnsi="Garamond" w:cs="CG Times"/>
          <w:i/>
          <w:sz w:val="24"/>
          <w:szCs w:val="24"/>
          <w:lang w:val="sq-AL"/>
        </w:rPr>
        <w:t>a- Subjekti/personi përgjegjës i mjeti me targë TRxxxxA i cili ka paguar taksat për herën e fundit në DPSHTRr me datën 31.12.2011, pavarësisht vitit të cilit i përkasin taksat, apo afatit të vlefshmërisë së tyre, ka të drejtë të kërkojë heqjen nga qarkullimi pranë Drejtorisë Rajonale ku mjeti është i regjistruar brenda datës 31.12.2017.</w:t>
      </w:r>
    </w:p>
    <w:p w:rsidR="005A76C4" w:rsidRPr="00B32D6C" w:rsidRDefault="005A76C4" w:rsidP="005A76C4">
      <w:pPr>
        <w:widowControl w:val="0"/>
        <w:spacing w:after="0" w:line="240" w:lineRule="auto"/>
        <w:rPr>
          <w:rFonts w:ascii="Garamond" w:eastAsia="MS Mincho" w:hAnsi="Garamond" w:cs="CG Times"/>
          <w:i/>
          <w:sz w:val="24"/>
          <w:szCs w:val="24"/>
          <w:lang w:val="sq-AL"/>
        </w:rPr>
      </w:pPr>
      <w:r w:rsidRPr="00B32D6C">
        <w:rPr>
          <w:rFonts w:ascii="Garamond" w:eastAsia="MS Mincho" w:hAnsi="Garamond" w:cs="CG Times"/>
          <w:i/>
          <w:sz w:val="24"/>
          <w:szCs w:val="24"/>
          <w:lang w:val="sq-AL"/>
        </w:rPr>
        <w:t xml:space="preserve">DRSHTRr përkatëse pasi fshin/shuan detyrimet tatimore të papaguara për to, bën heqjen nga qarkullimi të mjetit. </w:t>
      </w:r>
    </w:p>
    <w:p w:rsidR="005A76C4" w:rsidRPr="00B32D6C" w:rsidRDefault="005A76C4" w:rsidP="005A76C4">
      <w:pPr>
        <w:widowControl w:val="0"/>
        <w:spacing w:after="0" w:line="240" w:lineRule="auto"/>
        <w:rPr>
          <w:rFonts w:ascii="Garamond" w:eastAsia="MS Mincho" w:hAnsi="Garamond" w:cs="CG Times"/>
          <w:i/>
          <w:sz w:val="24"/>
          <w:szCs w:val="24"/>
          <w:lang w:val="sq-AL"/>
        </w:rPr>
      </w:pPr>
      <w:r w:rsidRPr="00B32D6C">
        <w:rPr>
          <w:rFonts w:ascii="Garamond" w:eastAsia="MS Mincho" w:hAnsi="Garamond" w:cs="CG Times"/>
          <w:i/>
          <w:sz w:val="24"/>
          <w:szCs w:val="24"/>
          <w:lang w:val="sq-AL"/>
        </w:rPr>
        <w:t xml:space="preserve"> b- Subjekti/personi përgjegjës i mjeti me targë TRxxxxA ka paguar taksat për herë të fundit në DPSHTRr me datën 3.1.2012, pavar</w:t>
      </w:r>
      <w:r w:rsidR="00A45B1E">
        <w:rPr>
          <w:rFonts w:ascii="Garamond" w:eastAsia="MS Mincho" w:hAnsi="Garamond" w:cs="CG Times"/>
          <w:i/>
          <w:sz w:val="24"/>
          <w:szCs w:val="24"/>
          <w:lang w:val="sq-AL"/>
        </w:rPr>
        <w:t>ë</w:t>
      </w:r>
      <w:r w:rsidRPr="00B32D6C">
        <w:rPr>
          <w:rFonts w:ascii="Garamond" w:eastAsia="MS Mincho" w:hAnsi="Garamond" w:cs="CG Times"/>
          <w:i/>
          <w:sz w:val="24"/>
          <w:szCs w:val="24"/>
          <w:lang w:val="sq-AL"/>
        </w:rPr>
        <w:t xml:space="preserve">sisht vitit të cilit i përkasin, apo afatit të vlefshmërisë së tyre dhe kërkon heqjen nga qarkullimi të mjetit pranë </w:t>
      </w:r>
      <w:r w:rsidR="00A45B1E" w:rsidRPr="00B32D6C">
        <w:rPr>
          <w:rFonts w:ascii="Garamond" w:eastAsia="MS Mincho" w:hAnsi="Garamond" w:cs="CG Times"/>
          <w:i/>
          <w:sz w:val="24"/>
          <w:szCs w:val="24"/>
          <w:lang w:val="sq-AL"/>
        </w:rPr>
        <w:t xml:space="preserve">drejtorisë rajonale </w:t>
      </w:r>
      <w:r w:rsidRPr="00B32D6C">
        <w:rPr>
          <w:rFonts w:ascii="Garamond" w:eastAsia="MS Mincho" w:hAnsi="Garamond" w:cs="CG Times"/>
          <w:i/>
          <w:sz w:val="24"/>
          <w:szCs w:val="24"/>
          <w:lang w:val="sq-AL"/>
        </w:rPr>
        <w:t xml:space="preserve">ku mjeti është i regjistruar,  përfiton nga  gjobat e llogaritura për efekt të mospagimit të taksave për periudhën </w:t>
      </w:r>
      <w:r w:rsidR="00A45B1E" w:rsidRPr="00B32D6C">
        <w:rPr>
          <w:rFonts w:ascii="Garamond" w:eastAsia="MS Mincho" w:hAnsi="Garamond" w:cs="CG Times"/>
          <w:i/>
          <w:sz w:val="24"/>
          <w:szCs w:val="24"/>
          <w:lang w:val="sq-AL"/>
        </w:rPr>
        <w:t xml:space="preserve">janar 2011 deri dhjetor </w:t>
      </w:r>
      <w:r w:rsidRPr="00B32D6C">
        <w:rPr>
          <w:rFonts w:ascii="Garamond" w:eastAsia="MS Mincho" w:hAnsi="Garamond" w:cs="CG Times"/>
          <w:i/>
          <w:sz w:val="24"/>
          <w:szCs w:val="24"/>
          <w:lang w:val="sq-AL"/>
        </w:rPr>
        <w:t xml:space="preserve">2014, me kushtin që subjektet/personat përgjegjës, brenda  datës 31.12.2017, të kryejnë pagesën e të gjitha detyrimeve të taksës për periudhën </w:t>
      </w:r>
      <w:r w:rsidR="00A45B1E">
        <w:rPr>
          <w:rFonts w:ascii="Garamond" w:eastAsia="MS Mincho" w:hAnsi="Garamond" w:cs="CG Times"/>
          <w:i/>
          <w:sz w:val="24"/>
          <w:szCs w:val="24"/>
          <w:lang w:val="sq-AL"/>
        </w:rPr>
        <w:t>j</w:t>
      </w:r>
      <w:r w:rsidRPr="00B32D6C">
        <w:rPr>
          <w:rFonts w:ascii="Garamond" w:eastAsia="MS Mincho" w:hAnsi="Garamond" w:cs="CG Times"/>
          <w:i/>
          <w:sz w:val="24"/>
          <w:szCs w:val="24"/>
          <w:lang w:val="sq-AL"/>
        </w:rPr>
        <w:t xml:space="preserve">anar 2011 deri taksën e vitit 2017 me përjashtim të gjobave dhe kamtëvonesave për periudhën </w:t>
      </w:r>
      <w:r w:rsidR="00A45B1E" w:rsidRPr="00B32D6C">
        <w:rPr>
          <w:rFonts w:ascii="Garamond" w:eastAsia="MS Mincho" w:hAnsi="Garamond" w:cs="CG Times"/>
          <w:i/>
          <w:sz w:val="24"/>
          <w:szCs w:val="24"/>
          <w:lang w:val="sq-AL"/>
        </w:rPr>
        <w:t xml:space="preserve">janar 2011 deri dhjetor </w:t>
      </w:r>
      <w:r w:rsidRPr="00B32D6C">
        <w:rPr>
          <w:rFonts w:ascii="Garamond" w:eastAsia="MS Mincho" w:hAnsi="Garamond" w:cs="CG Times"/>
          <w:i/>
          <w:sz w:val="24"/>
          <w:szCs w:val="24"/>
          <w:lang w:val="sq-AL"/>
        </w:rPr>
        <w:t>2014.</w:t>
      </w:r>
    </w:p>
    <w:p w:rsidR="000F7166" w:rsidRDefault="000F7166" w:rsidP="005A76C4">
      <w:pPr>
        <w:widowControl w:val="0"/>
        <w:spacing w:after="0" w:line="240" w:lineRule="auto"/>
        <w:rPr>
          <w:rFonts w:ascii="Garamond" w:eastAsia="MS Mincho" w:hAnsi="Garamond" w:cs="CG Times"/>
          <w:sz w:val="24"/>
          <w:szCs w:val="24"/>
          <w:lang w:val="sq-AL"/>
        </w:rPr>
      </w:pP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3. Subjektet/personat përgjegjës të cilët paraqiten me dokument identifikimi dhe kërkojnë moskryerjen e procedurës së heqjes nga qarkullimi të mjetit ose mbajtjen aktiv të tij, u fshihen detyrimet tatimore për periudhat  </w:t>
      </w:r>
      <w:r w:rsidR="00A45B1E">
        <w:rPr>
          <w:rFonts w:ascii="Garamond" w:eastAsia="MS Mincho" w:hAnsi="Garamond" w:cs="CG Times"/>
          <w:sz w:val="24"/>
          <w:szCs w:val="24"/>
          <w:lang w:val="sq-AL"/>
        </w:rPr>
        <w:t>d</w:t>
      </w:r>
      <w:r w:rsidRPr="00B32D6C">
        <w:rPr>
          <w:rFonts w:ascii="Garamond" w:eastAsia="MS Mincho" w:hAnsi="Garamond" w:cs="CG Times"/>
          <w:sz w:val="24"/>
          <w:szCs w:val="24"/>
          <w:lang w:val="sq-AL"/>
        </w:rPr>
        <w:t>hjetor 2010 e më parë, me kusht që të paguajnë detyrimet për periudhën Janar 2011 e në vijim, me përjashtim të gjobave për mos pagesë të taksave të periudhës Janar 2011 deri me Dhjetor 2014  të cilat fshihen/shuhen me kushtin e pagesës së të gjitha detyrimeve.</w:t>
      </w:r>
    </w:p>
    <w:p w:rsidR="005A76C4" w:rsidRPr="00B32D6C" w:rsidRDefault="005A76C4" w:rsidP="005A76C4">
      <w:pPr>
        <w:widowControl w:val="0"/>
        <w:spacing w:after="0" w:line="240" w:lineRule="auto"/>
        <w:rPr>
          <w:rFonts w:ascii="Garamond" w:eastAsia="MS Mincho" w:hAnsi="Garamond" w:cs="CG Times"/>
          <w:i/>
          <w:sz w:val="24"/>
          <w:szCs w:val="24"/>
          <w:lang w:val="sq-AL"/>
        </w:rPr>
      </w:pPr>
      <w:r w:rsidRPr="00B32D6C">
        <w:rPr>
          <w:rFonts w:ascii="Garamond" w:eastAsia="MS Mincho" w:hAnsi="Garamond" w:cs="CG Times"/>
          <w:i/>
          <w:sz w:val="24"/>
          <w:szCs w:val="24"/>
          <w:lang w:val="sq-AL"/>
        </w:rPr>
        <w:t>Shembull:</w:t>
      </w:r>
    </w:p>
    <w:p w:rsidR="005A76C4" w:rsidRPr="00B32D6C" w:rsidRDefault="005A76C4" w:rsidP="005A76C4">
      <w:pPr>
        <w:widowControl w:val="0"/>
        <w:spacing w:after="0" w:line="240" w:lineRule="auto"/>
        <w:rPr>
          <w:rFonts w:ascii="Garamond" w:eastAsia="MS Mincho" w:hAnsi="Garamond" w:cs="CG Times"/>
          <w:i/>
          <w:sz w:val="24"/>
          <w:szCs w:val="24"/>
          <w:lang w:val="sq-AL"/>
        </w:rPr>
      </w:pPr>
      <w:r w:rsidRPr="00B32D6C">
        <w:rPr>
          <w:rFonts w:ascii="Garamond" w:eastAsia="MS Mincho" w:hAnsi="Garamond" w:cs="CG Times"/>
          <w:i/>
          <w:sz w:val="24"/>
          <w:szCs w:val="24"/>
          <w:lang w:val="sq-AL"/>
        </w:rPr>
        <w:t xml:space="preserve">Subjekti/personi përgjegjës i mjeti me targë TRxxxxA paraqitet </w:t>
      </w:r>
      <w:r w:rsidR="00A45B1E" w:rsidRPr="00B32D6C">
        <w:rPr>
          <w:rFonts w:ascii="Garamond" w:eastAsia="MS Mincho" w:hAnsi="Garamond" w:cs="CG Times"/>
          <w:i/>
          <w:sz w:val="24"/>
          <w:szCs w:val="24"/>
          <w:lang w:val="sq-AL"/>
        </w:rPr>
        <w:t xml:space="preserve">pranë drejtorisë rajonale </w:t>
      </w:r>
      <w:r w:rsidRPr="00B32D6C">
        <w:rPr>
          <w:rFonts w:ascii="Garamond" w:eastAsia="MS Mincho" w:hAnsi="Garamond" w:cs="CG Times"/>
          <w:i/>
          <w:sz w:val="24"/>
          <w:szCs w:val="24"/>
          <w:lang w:val="sq-AL"/>
        </w:rPr>
        <w:t xml:space="preserve">ku mjeti është i regjistruar për të mbajtur mjetin në qarkullim(akti) , ai përfiton nga  gjobat e llogaritura për efekt të mospagimit të taksave për </w:t>
      </w:r>
      <w:r w:rsidR="00A45B1E" w:rsidRPr="00B32D6C">
        <w:rPr>
          <w:rFonts w:ascii="Garamond" w:eastAsia="MS Mincho" w:hAnsi="Garamond" w:cs="CG Times"/>
          <w:i/>
          <w:sz w:val="24"/>
          <w:szCs w:val="24"/>
          <w:lang w:val="sq-AL"/>
        </w:rPr>
        <w:t>periudhën janar 2011 deri dhjetor 2014, me</w:t>
      </w:r>
      <w:r w:rsidRPr="00B32D6C">
        <w:rPr>
          <w:rFonts w:ascii="Garamond" w:eastAsia="MS Mincho" w:hAnsi="Garamond" w:cs="CG Times"/>
          <w:i/>
          <w:sz w:val="24"/>
          <w:szCs w:val="24"/>
          <w:lang w:val="sq-AL"/>
        </w:rPr>
        <w:t xml:space="preserve"> kushtin që subjekti/personi përgjegjës, brenda  datës 31.12.2017, të kryej pagesën e të gjitha detyrimeve të taksës për periudhën </w:t>
      </w:r>
      <w:r w:rsidR="00A45B1E" w:rsidRPr="00B32D6C">
        <w:rPr>
          <w:rFonts w:ascii="Garamond" w:eastAsia="MS Mincho" w:hAnsi="Garamond" w:cs="CG Times"/>
          <w:i/>
          <w:sz w:val="24"/>
          <w:szCs w:val="24"/>
          <w:lang w:val="sq-AL"/>
        </w:rPr>
        <w:t xml:space="preserve">janar 2011 deri taksën e vitit 2017 me përjashtim të gjobave dhe kamtvonesave për periudhën janar 2011 deri dhjetor </w:t>
      </w:r>
      <w:r w:rsidRPr="00B32D6C">
        <w:rPr>
          <w:rFonts w:ascii="Garamond" w:eastAsia="MS Mincho" w:hAnsi="Garamond" w:cs="CG Times"/>
          <w:i/>
          <w:sz w:val="24"/>
          <w:szCs w:val="24"/>
          <w:lang w:val="sq-AL"/>
        </w:rPr>
        <w:t>2014.</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4. Gjithashtu përfitojnë nga fshirja pjesore e detyrimeve, pra fshihen gjobat e llogaritura për efekt të mospagimit të taksave të mjeteve që rezultojnë të papaguara në datën e hyrjes në fuqi të këtij ligji  për periudhën </w:t>
      </w:r>
      <w:r w:rsidR="00A45B1E">
        <w:rPr>
          <w:rFonts w:ascii="Garamond" w:eastAsia="MS Mincho" w:hAnsi="Garamond" w:cs="CG Times"/>
          <w:sz w:val="24"/>
          <w:szCs w:val="24"/>
          <w:lang w:val="sq-AL"/>
        </w:rPr>
        <w:t>j</w:t>
      </w:r>
      <w:r w:rsidRPr="00B32D6C">
        <w:rPr>
          <w:rFonts w:ascii="Garamond" w:eastAsia="MS Mincho" w:hAnsi="Garamond" w:cs="CG Times"/>
          <w:sz w:val="24"/>
          <w:szCs w:val="24"/>
          <w:lang w:val="sq-AL"/>
        </w:rPr>
        <w:t xml:space="preserve">anar 2011 deri </w:t>
      </w:r>
      <w:r w:rsidR="00A45B1E">
        <w:rPr>
          <w:rFonts w:ascii="Garamond" w:eastAsia="MS Mincho" w:hAnsi="Garamond" w:cs="CG Times"/>
          <w:sz w:val="24"/>
          <w:szCs w:val="24"/>
          <w:lang w:val="sq-AL"/>
        </w:rPr>
        <w:t>d</w:t>
      </w:r>
      <w:r w:rsidRPr="00B32D6C">
        <w:rPr>
          <w:rFonts w:ascii="Garamond" w:eastAsia="MS Mincho" w:hAnsi="Garamond" w:cs="CG Times"/>
          <w:sz w:val="24"/>
          <w:szCs w:val="24"/>
          <w:lang w:val="sq-AL"/>
        </w:rPr>
        <w:t>hjetor 2014, me kushtin që subjektet/personat përgjegjës, të paraqiten pranë DPSHTRr-së për të kryer pagesën totale të taksave të prapambetura.</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5. Drejtoria e Përgjithshme e Shërbimeve të Transportit Rrugor me hyrjen në fuqi të ligjit, nëpërmjet strukturave të saj, harton listën e mjeteve që janë objekt i pikës 1 dhe 2, të nenit nr.12 të ligjit 33/2017, datë 30.3.2017 dhe e publikon atë në faqen zyrtare të saj në adresën </w:t>
      </w:r>
      <w:hyperlink r:id="rId9" w:history="1">
        <w:r w:rsidRPr="00B32D6C">
          <w:rPr>
            <w:rFonts w:ascii="Garamond" w:eastAsia="MS Mincho" w:hAnsi="Garamond" w:cs="CG Times"/>
            <w:color w:val="0000FF"/>
            <w:sz w:val="24"/>
            <w:szCs w:val="24"/>
            <w:u w:val="single"/>
            <w:lang w:val="sq-AL"/>
          </w:rPr>
          <w:t>www.dpshtrr.gov.al</w:t>
        </w:r>
      </w:hyperlink>
      <w:r w:rsidRPr="00B32D6C">
        <w:rPr>
          <w:rFonts w:ascii="Garamond" w:eastAsia="MS Mincho" w:hAnsi="Garamond" w:cs="CG Times"/>
          <w:sz w:val="24"/>
          <w:szCs w:val="24"/>
          <w:lang w:val="sq-AL"/>
        </w:rPr>
        <w:t xml:space="preserve">.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Personat e interesuar mund të bëjnë verifikimin e targës së mjetit në këtë listë dhe subjektet/personat përgjegjës paraqiten në </w:t>
      </w:r>
      <w:r w:rsidR="00A45B1E" w:rsidRPr="00B32D6C">
        <w:rPr>
          <w:rFonts w:ascii="Garamond" w:eastAsia="MS Mincho" w:hAnsi="Garamond" w:cs="CG Times"/>
          <w:sz w:val="24"/>
          <w:szCs w:val="24"/>
          <w:lang w:val="sq-AL"/>
        </w:rPr>
        <w:t>Drejtorinë</w:t>
      </w:r>
      <w:r w:rsidRPr="00B32D6C">
        <w:rPr>
          <w:rFonts w:ascii="Garamond" w:eastAsia="MS Mincho" w:hAnsi="Garamond" w:cs="CG Times"/>
          <w:sz w:val="24"/>
          <w:szCs w:val="24"/>
          <w:lang w:val="sq-AL"/>
        </w:rPr>
        <w:t xml:space="preserve"> Rajonale të Shërbimeve të Transportit Rrugor ku mjeti është i regjistruar, për të vazhduar procedurat e mëtejshme sipas këtij udhëzimi.</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Subjektet/personat përgjegjës që disponojnë mjete të cilat nuk janë të përfshirë në listën e mësipërme, dhe plotësojnë kriteret e mësipërme për heqjen nga qarkullimi, paraqiten ose  dërgojnë në rrugë postare të dhënat për mjetet e tyre në Drejtoritë Rajonale ku kanë mjetin e regjistruar.</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6. Nëse brenda datës 31.12.2017, personat e interesuar nuk paraqiten për të kërkuar mbajtjen aktiv të mjetit, DPSHTRR-ja do të kryejë pa pagesë, heqjen nga qarkullimi të mjetit dhe fshirjen/shuarjen e detyrimeve tatimore të tij.</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Lista e mjeteve me targat përkatëse të çregjistruara sipas këtij  ligji, i dërgohet Ministrisë së Punëve të Brendshme dhe Drejtorisë së Policisë së Shtetit për bllokimin dhe sekuestrimin e tyre në rast se konstatohen në qarkullim. Strukturat e  Drejtorisë së Policisë së Shtetit, </w:t>
      </w:r>
      <w:r w:rsidR="00E93933" w:rsidRPr="00B32D6C">
        <w:rPr>
          <w:rFonts w:ascii="Garamond" w:eastAsia="MS Mincho" w:hAnsi="Garamond" w:cs="CG Times"/>
          <w:sz w:val="24"/>
          <w:szCs w:val="24"/>
          <w:lang w:val="sq-AL"/>
        </w:rPr>
        <w:t>kryejnë</w:t>
      </w:r>
      <w:r w:rsidRPr="00B32D6C">
        <w:rPr>
          <w:rFonts w:ascii="Garamond" w:eastAsia="MS Mincho" w:hAnsi="Garamond" w:cs="CG Times"/>
          <w:sz w:val="24"/>
          <w:szCs w:val="24"/>
          <w:lang w:val="sq-AL"/>
        </w:rPr>
        <w:t xml:space="preserve"> procedurat e sekuestrimit.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Drejtoria e Përgjithshme e Shërbimeve të Transportit Rrugor nëpërmjet drejtorive rajonale, merr masa për evidentimin, fshirjen/shuarjen dhe sistemimin e detyrimeve të taksave që parashikohen nga ligji nr. 33/2017, datë 30.3.2017. Procesi i dokumentimit fshirjes/</w:t>
      </w:r>
      <w:r w:rsidR="00E93933">
        <w:rPr>
          <w:rFonts w:ascii="Garamond" w:eastAsia="MS Mincho" w:hAnsi="Garamond" w:cs="CG Times"/>
          <w:sz w:val="24"/>
          <w:szCs w:val="24"/>
          <w:lang w:val="sq-AL"/>
        </w:rPr>
        <w:t xml:space="preserve"> </w:t>
      </w:r>
      <w:r w:rsidRPr="00B32D6C">
        <w:rPr>
          <w:rFonts w:ascii="Garamond" w:eastAsia="MS Mincho" w:hAnsi="Garamond" w:cs="CG Times"/>
          <w:sz w:val="24"/>
          <w:szCs w:val="24"/>
          <w:lang w:val="sq-AL"/>
        </w:rPr>
        <w:t xml:space="preserve">shuarjes së detyrimeve tatimore objekt i këtij ligji nga ana e DPSHTRR-së do të kryhen brenda 6 muajve pas afatit  përfundimtar  të  zbatimit të këtij ligji.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7. Drejtoria e Përgjithshme e Shërbimeve të Transportit Rrugor (DPSHTRr), harton procedura më të detajuara për zbatimin e ligjit dhe të këtij udhëzimi.</w:t>
      </w:r>
    </w:p>
    <w:p w:rsidR="005A76C4" w:rsidRPr="00B32D6C" w:rsidRDefault="005A76C4" w:rsidP="005A76C4">
      <w:pPr>
        <w:widowControl w:val="0"/>
        <w:spacing w:after="0" w:line="240" w:lineRule="auto"/>
        <w:rPr>
          <w:rFonts w:ascii="Garamond" w:eastAsia="MS Mincho" w:hAnsi="Garamond"/>
          <w:sz w:val="24"/>
          <w:szCs w:val="24"/>
          <w:lang w:val="sq-AL"/>
        </w:rPr>
      </w:pPr>
      <w:r w:rsidRPr="00B32D6C">
        <w:rPr>
          <w:rFonts w:ascii="Garamond" w:eastAsia="MS Mincho" w:hAnsi="Garamond"/>
          <w:sz w:val="24"/>
          <w:szCs w:val="24"/>
          <w:lang w:val="sq-AL"/>
        </w:rPr>
        <w:t xml:space="preserve">XIII. AFATI I </w:t>
      </w:r>
      <w:r w:rsidR="00E93933">
        <w:rPr>
          <w:rFonts w:ascii="Garamond" w:eastAsia="MS Mincho" w:hAnsi="Garamond"/>
          <w:sz w:val="24"/>
          <w:szCs w:val="24"/>
          <w:lang w:val="sq-AL"/>
        </w:rPr>
        <w:t>ZBATIMIT DHE E DREJTA E ANKIMIT</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1. E drejta e subjekteve që përfitojnë nga dispozitat e këtij ligji ushtrohet deri më 31.12.2017.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2. Subjektet për të cilët fshirja e detyrimit aplikohet me kusht, nuk përfitojnë fshirje të detyrimit, nëse nuk përmbushin kushtet brenda afateve të përcaktuara në ligj.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3. Për çdo subjekt që përfiton ose jo nga fshirja e detyrimeve, organi përkatës nxjerr një akt administrativ për këtë qëllim duke njoftuar edhe subjektin.</w:t>
      </w:r>
    </w:p>
    <w:p w:rsidR="005A76C4" w:rsidRPr="00B32D6C" w:rsidRDefault="00EB5908" w:rsidP="005A76C4">
      <w:pPr>
        <w:widowControl w:val="0"/>
        <w:spacing w:after="0" w:line="240" w:lineRule="auto"/>
        <w:rPr>
          <w:rFonts w:ascii="Garamond" w:eastAsia="MS Mincho" w:hAnsi="Garamond"/>
          <w:sz w:val="24"/>
          <w:szCs w:val="24"/>
          <w:lang w:val="sq-AL"/>
        </w:rPr>
      </w:pPr>
      <w:r>
        <w:rPr>
          <w:rFonts w:ascii="Garamond" w:eastAsia="MS Mincho" w:hAnsi="Garamond"/>
          <w:sz w:val="24"/>
          <w:szCs w:val="24"/>
          <w:lang w:val="sq-AL"/>
        </w:rPr>
        <w:t>3.1</w:t>
      </w:r>
      <w:r w:rsidR="005A76C4" w:rsidRPr="00B32D6C">
        <w:rPr>
          <w:rFonts w:ascii="Garamond" w:eastAsia="MS Mincho" w:hAnsi="Garamond"/>
          <w:sz w:val="24"/>
          <w:szCs w:val="24"/>
          <w:lang w:val="sq-AL"/>
        </w:rPr>
        <w:t xml:space="preserve"> Administrata tatimore pas përfundimit të fshirjes/shuarjes sipas kushteve të përcaktuara në ligjin nr.33/2017, do të njoftojë tatimpaguesit në </w:t>
      </w:r>
      <w:r w:rsidR="005A76C4" w:rsidRPr="00E93933">
        <w:rPr>
          <w:rFonts w:ascii="Garamond" w:eastAsia="MS Mincho" w:hAnsi="Garamond"/>
          <w:i/>
          <w:iCs/>
          <w:sz w:val="24"/>
          <w:szCs w:val="24"/>
          <w:lang w:val="sq-AL"/>
        </w:rPr>
        <w:t>e-Filing system</w:t>
      </w:r>
      <w:r w:rsidR="005A76C4" w:rsidRPr="00B32D6C">
        <w:rPr>
          <w:rFonts w:ascii="Garamond" w:eastAsia="MS Mincho" w:hAnsi="Garamond"/>
          <w:sz w:val="24"/>
          <w:szCs w:val="24"/>
          <w:lang w:val="sq-AL"/>
        </w:rPr>
        <w:t xml:space="preserve"> me anë të një mesazhi i cili në përmbajtje të tij do të informojë se:</w:t>
      </w:r>
    </w:p>
    <w:p w:rsidR="005A76C4" w:rsidRPr="00B32D6C" w:rsidRDefault="005A76C4" w:rsidP="005A76C4">
      <w:pPr>
        <w:widowControl w:val="0"/>
        <w:spacing w:after="0" w:line="240" w:lineRule="auto"/>
        <w:rPr>
          <w:rFonts w:ascii="Garamond" w:eastAsia="MS Mincho" w:hAnsi="Garamond" w:cs="CG Times"/>
          <w:i/>
          <w:sz w:val="24"/>
          <w:szCs w:val="24"/>
          <w:lang w:val="sq-AL"/>
        </w:rPr>
      </w:pPr>
      <w:r w:rsidRPr="00B32D6C">
        <w:rPr>
          <w:rFonts w:ascii="Garamond" w:eastAsia="MS Mincho" w:hAnsi="Garamond" w:cs="CG Times"/>
          <w:i/>
          <w:sz w:val="24"/>
          <w:szCs w:val="24"/>
          <w:lang w:val="sq-AL"/>
        </w:rPr>
        <w:t xml:space="preserve">Në zbatim të ligjit nr. 33 datë 30/3/2017 “Për </w:t>
      </w:r>
      <w:r w:rsidR="00E93933">
        <w:rPr>
          <w:rFonts w:ascii="Garamond" w:eastAsia="MS Mincho" w:hAnsi="Garamond" w:cs="CG Times"/>
          <w:i/>
          <w:sz w:val="24"/>
          <w:szCs w:val="24"/>
          <w:lang w:val="sq-AL"/>
        </w:rPr>
        <w:t>p</w:t>
      </w:r>
      <w:r w:rsidRPr="00B32D6C">
        <w:rPr>
          <w:rFonts w:ascii="Garamond" w:eastAsia="MS Mincho" w:hAnsi="Garamond" w:cs="CG Times"/>
          <w:i/>
          <w:sz w:val="24"/>
          <w:szCs w:val="24"/>
          <w:lang w:val="sq-AL"/>
        </w:rPr>
        <w:t>agesën dhe fshirjen e pjesshme të detyrimeve tatimore, doganore, si dhe procedura e heqjes nga qarkullimi të mjeteve të transportit, pas fshirjes së detyrimeve tatimore “Ju njoftojmë se efekti i tij është përfshirë në Situatën Tuaj Financiare në sistemin informatik”.</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4.Për çdo subjekt që përfiton ose jo nga fshirja/shuarja e detyrimeve, organi përkatës nxjerr një akt administrativ për këtë qëllim, duke njoftuar edhe subjektin.</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5. Subjektet të cilët sipas një vendimi të administratave përkatëse, nuk përfitojnë nga fshirja sipas këtij ligji, kanë të drejtë të ankohen në gjykatën administrative sipas legjislacionit të fushës në fuqi.</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XIV ORGANET ZBATUESE DHE AFATI PËR FSHIRJEN E DETYRIMEVE TATIMORE DHE DETYRIMEVE TË PAGUESHME NË DOGANË.</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1. Brenda datës 31.12.2017, organet përkatëse fshijnë nga regjistrat e tyre kontabël dhe nga llogaria e subjektit debitor, detyrimet që fshihen sipas këtij ligji.</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2. Ngarkohen për zbatimin e këtij udhëzimi </w:t>
      </w:r>
      <w:r w:rsidR="00E93933" w:rsidRPr="00B32D6C">
        <w:rPr>
          <w:rFonts w:ascii="Garamond" w:eastAsia="MS Mincho" w:hAnsi="Garamond" w:cs="CG Times"/>
          <w:sz w:val="24"/>
          <w:szCs w:val="24"/>
          <w:lang w:val="sq-AL"/>
        </w:rPr>
        <w:t>administrata tatimore, qendrore/vendore, doganor</w:t>
      </w:r>
      <w:r w:rsidRPr="00B32D6C">
        <w:rPr>
          <w:rFonts w:ascii="Garamond" w:eastAsia="MS Mincho" w:hAnsi="Garamond" w:cs="CG Times"/>
          <w:sz w:val="24"/>
          <w:szCs w:val="24"/>
          <w:lang w:val="sq-AL"/>
        </w:rPr>
        <w:t>e dhe Drejtoria e Përgjithshme e Shërbimit të Transportit Rrugor.</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3. Drejtori i Përgjithshëm i Tatimeve me urdhër të brendshëm  përcakton detyrat e çdo funksioni dhe njësie të deleguara për zbatimin e këtij ligji.</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4. Drejtoria e Përgjithshme e Tatimeve ngre një grup pune i cili do të monitorojë, zbatimin e ligjit dhe këtij udhëzimi, nga strukturat përkatëse në nivel qendror dhe rajonal.</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 xml:space="preserve">5. Drejtor i Përgjithshëm i Doganave mund të përcaktojë rregulla më të detajuara për trajtimin e rasteve specifike. </w:t>
      </w:r>
    </w:p>
    <w:p w:rsidR="005A76C4" w:rsidRPr="00B32D6C" w:rsidRDefault="005A76C4" w:rsidP="005A76C4">
      <w:pPr>
        <w:widowControl w:val="0"/>
        <w:spacing w:after="0" w:line="240" w:lineRule="auto"/>
        <w:rPr>
          <w:rFonts w:ascii="Garamond" w:eastAsia="MS Mincho" w:hAnsi="Garamond" w:cs="CG Times"/>
          <w:sz w:val="24"/>
          <w:szCs w:val="24"/>
          <w:lang w:val="sq-AL"/>
        </w:rPr>
      </w:pPr>
      <w:r w:rsidRPr="00B32D6C">
        <w:rPr>
          <w:rFonts w:ascii="Garamond" w:eastAsia="MS Mincho" w:hAnsi="Garamond" w:cs="CG Times"/>
          <w:sz w:val="24"/>
          <w:szCs w:val="24"/>
          <w:lang w:val="sq-AL"/>
        </w:rPr>
        <w:t>Ky udhëzim hyn në fuqi pas botimit në fletoren zyrtare.</w:t>
      </w:r>
    </w:p>
    <w:p w:rsidR="005A76C4" w:rsidRPr="00B32D6C" w:rsidRDefault="005A76C4" w:rsidP="00BF724D">
      <w:pPr>
        <w:pStyle w:val="Hapesira7"/>
        <w:rPr>
          <w:lang w:val="sq-AL"/>
        </w:rPr>
      </w:pPr>
    </w:p>
    <w:p w:rsidR="005A76C4" w:rsidRPr="00B32D6C" w:rsidRDefault="005A76C4" w:rsidP="005A76C4">
      <w:pPr>
        <w:keepNext/>
        <w:widowControl w:val="0"/>
        <w:spacing w:after="0" w:line="240" w:lineRule="auto"/>
        <w:ind w:firstLine="0"/>
        <w:jc w:val="right"/>
        <w:rPr>
          <w:rFonts w:ascii="Garamond" w:eastAsia="MS Mincho" w:hAnsi="Garamond" w:cs="CG Times"/>
          <w:caps/>
          <w:sz w:val="24"/>
          <w:lang w:val="sq-AL"/>
        </w:rPr>
      </w:pPr>
      <w:r w:rsidRPr="00B32D6C">
        <w:rPr>
          <w:rFonts w:ascii="Garamond" w:eastAsia="MS Mincho" w:hAnsi="Garamond" w:cs="CG Times"/>
          <w:caps/>
          <w:sz w:val="24"/>
          <w:lang w:val="sq-AL"/>
        </w:rPr>
        <w:t>Ministri i financave</w:t>
      </w:r>
    </w:p>
    <w:p w:rsidR="005A76C4" w:rsidRPr="00B32D6C" w:rsidRDefault="005A76C4" w:rsidP="005A76C4">
      <w:pPr>
        <w:widowControl w:val="0"/>
        <w:spacing w:after="0" w:line="240" w:lineRule="auto"/>
        <w:ind w:firstLine="0"/>
        <w:jc w:val="right"/>
        <w:rPr>
          <w:rFonts w:ascii="Garamond" w:eastAsia="MS Mincho" w:hAnsi="Garamond"/>
          <w:b/>
          <w:bCs/>
          <w:sz w:val="24"/>
          <w:lang w:val="sq-AL"/>
        </w:rPr>
      </w:pPr>
      <w:r w:rsidRPr="00B32D6C">
        <w:rPr>
          <w:rFonts w:ascii="Garamond" w:eastAsia="MS Mincho" w:hAnsi="Garamond"/>
          <w:b/>
          <w:bCs/>
          <w:sz w:val="24"/>
          <w:lang w:val="sq-AL"/>
        </w:rPr>
        <w:t>Arben Ahmetaj</w:t>
      </w:r>
    </w:p>
    <w:p w:rsidR="005A76C4" w:rsidRPr="00B32D6C" w:rsidRDefault="005A76C4" w:rsidP="00024CCC">
      <w:pPr>
        <w:pStyle w:val="NeniTitull"/>
        <w:keepNext w:val="0"/>
        <w:jc w:val="both"/>
        <w:rPr>
          <w:lang w:val="sq-AL"/>
        </w:rPr>
      </w:pPr>
    </w:p>
    <w:p w:rsidR="00024CCC" w:rsidRDefault="00024CCC" w:rsidP="00024CCC">
      <w:pPr>
        <w:pStyle w:val="NeniTitull"/>
        <w:keepNext w:val="0"/>
        <w:rPr>
          <w:lang w:val="sq-AL"/>
        </w:rPr>
      </w:pPr>
    </w:p>
    <w:p w:rsidR="00EB5908" w:rsidRDefault="00EB5908" w:rsidP="00EB5908">
      <w:pPr>
        <w:rPr>
          <w:lang w:val="sq-AL"/>
        </w:rPr>
      </w:pPr>
    </w:p>
    <w:p w:rsidR="00EB5908" w:rsidRDefault="00EB5908" w:rsidP="00EB5908">
      <w:pPr>
        <w:rPr>
          <w:lang w:val="sq-AL"/>
        </w:rPr>
      </w:pPr>
    </w:p>
    <w:p w:rsidR="00EB5908" w:rsidRDefault="00EB5908" w:rsidP="00EB5908">
      <w:pPr>
        <w:rPr>
          <w:lang w:val="sq-AL"/>
        </w:rPr>
      </w:pPr>
    </w:p>
    <w:p w:rsidR="00EB5908" w:rsidRPr="00EB5908" w:rsidRDefault="00EB5908" w:rsidP="00EB5908">
      <w:pPr>
        <w:rPr>
          <w:lang w:val="sq-AL"/>
        </w:rPr>
      </w:pPr>
    </w:p>
    <w:p w:rsidR="00997EDD" w:rsidRPr="00B32D6C" w:rsidRDefault="00997EDD" w:rsidP="00997EDD">
      <w:pPr>
        <w:pStyle w:val="NeniTitull"/>
        <w:rPr>
          <w:lang w:val="sq-AL"/>
        </w:rPr>
      </w:pPr>
      <w:r w:rsidRPr="00B32D6C">
        <w:rPr>
          <w:lang w:val="sq-AL"/>
        </w:rPr>
        <w:t xml:space="preserve">VENDIM </w:t>
      </w:r>
    </w:p>
    <w:p w:rsidR="00997EDD" w:rsidRPr="00B32D6C" w:rsidRDefault="00997EDD" w:rsidP="00997EDD">
      <w:pPr>
        <w:pStyle w:val="NeniTitull"/>
        <w:rPr>
          <w:lang w:val="sq-AL"/>
        </w:rPr>
      </w:pPr>
      <w:r w:rsidRPr="00B32D6C">
        <w:rPr>
          <w:lang w:val="sq-AL"/>
        </w:rPr>
        <w:t>Nr.</w:t>
      </w:r>
      <w:r w:rsidR="00EB5908">
        <w:rPr>
          <w:lang w:val="sq-AL"/>
        </w:rPr>
        <w:t xml:space="preserve"> </w:t>
      </w:r>
      <w:r w:rsidRPr="00B32D6C">
        <w:rPr>
          <w:lang w:val="sq-AL"/>
        </w:rPr>
        <w:t>51, datë 31.3.2017</w:t>
      </w:r>
    </w:p>
    <w:p w:rsidR="00997EDD" w:rsidRPr="00B32D6C" w:rsidRDefault="00997EDD" w:rsidP="00997EDD">
      <w:pPr>
        <w:pStyle w:val="Hapesira7"/>
        <w:rPr>
          <w:lang w:val="sq-AL"/>
        </w:rPr>
      </w:pPr>
    </w:p>
    <w:p w:rsidR="00997EDD" w:rsidRPr="00B32D6C" w:rsidRDefault="00997EDD" w:rsidP="00997EDD">
      <w:pPr>
        <w:pStyle w:val="NeniTitull"/>
        <w:rPr>
          <w:lang w:val="sq-AL"/>
        </w:rPr>
      </w:pPr>
      <w:r w:rsidRPr="00B32D6C">
        <w:rPr>
          <w:lang w:val="sq-AL"/>
        </w:rPr>
        <w:t xml:space="preserve">MBI </w:t>
      </w:r>
      <w:r w:rsidR="00E93933">
        <w:rPr>
          <w:lang w:val="sq-AL"/>
        </w:rPr>
        <w:t>LICENC</w:t>
      </w:r>
      <w:r w:rsidRPr="00B32D6C">
        <w:rPr>
          <w:lang w:val="sq-AL"/>
        </w:rPr>
        <w:t xml:space="preserve">IMIN E SHOQËRISË “ALBTEK ENERGY” SH.P.K NË AKTIVITETIN E PRODHIMIT TË ENERGJISË ELEKTRIKE NGA IMPIANTI I PËRPUNIMIT TË MBETJEVE URBANE, ME FUQI TË INSTALUAR 2850 KW. </w:t>
      </w:r>
    </w:p>
    <w:p w:rsidR="00997EDD" w:rsidRPr="00B32D6C" w:rsidRDefault="00997EDD" w:rsidP="00997EDD">
      <w:pPr>
        <w:pStyle w:val="Hapesira7"/>
        <w:rPr>
          <w:lang w:val="sq-AL"/>
        </w:rPr>
      </w:pPr>
    </w:p>
    <w:p w:rsidR="00997EDD" w:rsidRPr="00B32D6C" w:rsidRDefault="00997EDD" w:rsidP="00997EDD">
      <w:pPr>
        <w:pStyle w:val="Paragrafi"/>
        <w:rPr>
          <w:spacing w:val="-4"/>
          <w:lang w:val="sq-AL"/>
        </w:rPr>
      </w:pPr>
      <w:r w:rsidRPr="00B32D6C">
        <w:rPr>
          <w:spacing w:val="-4"/>
          <w:lang w:val="sq-AL"/>
        </w:rPr>
        <w:t xml:space="preserve">Në mbështetje të neneve 16; 37, pika 2, </w:t>
      </w:r>
      <w:r w:rsidR="00E93933" w:rsidRPr="00B32D6C">
        <w:rPr>
          <w:spacing w:val="-4"/>
          <w:lang w:val="sq-AL"/>
        </w:rPr>
        <w:t>germa</w:t>
      </w:r>
      <w:r w:rsidRPr="00B32D6C">
        <w:rPr>
          <w:spacing w:val="-4"/>
          <w:lang w:val="sq-AL"/>
        </w:rPr>
        <w:t xml:space="preserve"> “d” të ligjit nr. 43/2015 “Për </w:t>
      </w:r>
      <w:r w:rsidR="00E93933" w:rsidRPr="00B32D6C">
        <w:rPr>
          <w:spacing w:val="-4"/>
          <w:lang w:val="sq-AL"/>
        </w:rPr>
        <w:t>sektorin e energjisë elektrike</w:t>
      </w:r>
      <w:r w:rsidRPr="00B32D6C">
        <w:rPr>
          <w:spacing w:val="-4"/>
          <w:lang w:val="sq-AL"/>
        </w:rPr>
        <w:t xml:space="preserve">”; neneve 4, pika 1, </w:t>
      </w:r>
      <w:r w:rsidR="00E93933">
        <w:rPr>
          <w:spacing w:val="-4"/>
          <w:lang w:val="sq-AL"/>
        </w:rPr>
        <w:t>germa</w:t>
      </w:r>
      <w:r w:rsidRPr="00B32D6C">
        <w:rPr>
          <w:spacing w:val="-4"/>
          <w:lang w:val="sq-AL"/>
        </w:rPr>
        <w:t xml:space="preserve"> “a”; 5, pika 1 </w:t>
      </w:r>
      <w:r w:rsidR="00E93933">
        <w:rPr>
          <w:spacing w:val="-4"/>
          <w:lang w:val="sq-AL"/>
        </w:rPr>
        <w:t>germa</w:t>
      </w:r>
      <w:r w:rsidRPr="00B32D6C">
        <w:rPr>
          <w:spacing w:val="-4"/>
          <w:lang w:val="sq-AL"/>
        </w:rPr>
        <w:t xml:space="preserve"> “a”; 13 të “Rregullores për procedurat dhe afatet për dhënien, modifikimin, transferimin, rinovimin ose heqjen e licencave”, të miratuar me vendimin e Bordit të ERE-s, nr. 109, datë 29.6.2016, dhe nenit 15 të “Rregullores për </w:t>
      </w:r>
      <w:r w:rsidR="00E93933" w:rsidRPr="00B32D6C">
        <w:rPr>
          <w:spacing w:val="-4"/>
          <w:lang w:val="sq-AL"/>
        </w:rPr>
        <w:t xml:space="preserve">organizimin, funksionimin dhe procedurat </w:t>
      </w:r>
      <w:r w:rsidRPr="00B32D6C">
        <w:rPr>
          <w:spacing w:val="-4"/>
          <w:lang w:val="sq-AL"/>
        </w:rPr>
        <w:t>e ERE-s”, miratuar me vendimin nr. 96, datë 17.6.2016, Bordi i En</w:t>
      </w:r>
      <w:r w:rsidR="00E93933">
        <w:rPr>
          <w:spacing w:val="-4"/>
          <w:lang w:val="sq-AL"/>
        </w:rPr>
        <w:t>tit Rregullator të Energjisë (ER</w:t>
      </w:r>
      <w:r w:rsidRPr="00B32D6C">
        <w:rPr>
          <w:spacing w:val="-4"/>
          <w:lang w:val="sq-AL"/>
        </w:rPr>
        <w:t xml:space="preserve">E), në mbledhjen e tij të datës 31.3.2017, mbasi shqyrtoi aplikimin e paraqitur nga shoqëria “Albtek Energy” sh.p.k., si dhe relacionin e Drejtorisë së </w:t>
      </w:r>
      <w:r w:rsidR="00E93933">
        <w:rPr>
          <w:spacing w:val="-4"/>
          <w:lang w:val="sq-AL"/>
        </w:rPr>
        <w:t>Licencim</w:t>
      </w:r>
      <w:r w:rsidRPr="00B32D6C">
        <w:rPr>
          <w:spacing w:val="-4"/>
          <w:lang w:val="sq-AL"/>
        </w:rPr>
        <w:t xml:space="preserve">it dhe Monitorimit të Tregut për </w:t>
      </w:r>
      <w:r w:rsidR="00E93933">
        <w:rPr>
          <w:spacing w:val="-4"/>
          <w:lang w:val="sq-AL"/>
        </w:rPr>
        <w:t>Licencim</w:t>
      </w:r>
      <w:r w:rsidRPr="00B32D6C">
        <w:rPr>
          <w:spacing w:val="-4"/>
          <w:lang w:val="sq-AL"/>
        </w:rPr>
        <w:t>in në aktivitetin e prodhimit të energjisë elektrike të kësaj shoqërie,</w:t>
      </w:r>
    </w:p>
    <w:p w:rsidR="00997EDD" w:rsidRPr="00B32D6C" w:rsidRDefault="00997EDD" w:rsidP="00997EDD">
      <w:pPr>
        <w:pStyle w:val="Paragrafi"/>
        <w:rPr>
          <w:spacing w:val="-4"/>
          <w:lang w:val="sq-AL"/>
        </w:rPr>
      </w:pPr>
      <w:r w:rsidRPr="00B32D6C">
        <w:rPr>
          <w:spacing w:val="-4"/>
          <w:lang w:val="sq-AL"/>
        </w:rPr>
        <w:t>Konstatoi se:</w:t>
      </w:r>
    </w:p>
    <w:p w:rsidR="00997EDD" w:rsidRPr="00B32D6C" w:rsidRDefault="00997EDD" w:rsidP="00997EDD">
      <w:pPr>
        <w:pStyle w:val="Paragrafi"/>
        <w:rPr>
          <w:spacing w:val="-4"/>
          <w:lang w:val="sq-AL"/>
        </w:rPr>
      </w:pPr>
      <w:r w:rsidRPr="00B32D6C">
        <w:rPr>
          <w:spacing w:val="-4"/>
          <w:lang w:val="sq-AL"/>
        </w:rPr>
        <w:t xml:space="preserve">Aplikimi i shoqërisë “Albtek Energy” sh.p.k., plotëson tërësisht kërkesat e parashikuara nga ERE në “Rregulloren për procedurat dhe afatet për dhënien, modifikimin, transferimin, rinovimin ose heqjen e licencave” si më poshtë:  </w:t>
      </w:r>
    </w:p>
    <w:p w:rsidR="00997EDD" w:rsidRPr="00B32D6C" w:rsidRDefault="00997EDD" w:rsidP="00997EDD">
      <w:pPr>
        <w:pStyle w:val="Paragrafi"/>
        <w:rPr>
          <w:spacing w:val="-4"/>
          <w:lang w:val="sq-AL"/>
        </w:rPr>
      </w:pPr>
      <w:r w:rsidRPr="00B32D6C">
        <w:rPr>
          <w:spacing w:val="-4"/>
          <w:lang w:val="sq-AL"/>
        </w:rPr>
        <w:t xml:space="preserve">- Formati i aplikimit (neni 9, pika 1, </w:t>
      </w:r>
      <w:r w:rsidR="00E93933">
        <w:rPr>
          <w:spacing w:val="-4"/>
          <w:lang w:val="sq-AL"/>
        </w:rPr>
        <w:t>germa</w:t>
      </w:r>
      <w:r w:rsidRPr="00B32D6C">
        <w:rPr>
          <w:spacing w:val="-4"/>
          <w:lang w:val="sq-AL"/>
        </w:rPr>
        <w:t>t “a”, “b”, “c”) është plotësuar në mënyrë korrekte;</w:t>
      </w:r>
    </w:p>
    <w:p w:rsidR="00997EDD" w:rsidRPr="00B32D6C" w:rsidRDefault="00997EDD" w:rsidP="00997EDD">
      <w:pPr>
        <w:pStyle w:val="Paragrafi"/>
        <w:rPr>
          <w:spacing w:val="-4"/>
          <w:lang w:val="sq-AL"/>
        </w:rPr>
      </w:pPr>
      <w:r w:rsidRPr="00B32D6C">
        <w:rPr>
          <w:spacing w:val="-4"/>
          <w:lang w:val="sq-AL"/>
        </w:rPr>
        <w:t xml:space="preserve">- Dokumentacioni juridik, administrativ dhe pronësor (neni 9, pika 2 </w:t>
      </w:r>
      <w:r w:rsidR="00E93933">
        <w:rPr>
          <w:spacing w:val="-4"/>
          <w:lang w:val="sq-AL"/>
        </w:rPr>
        <w:t>germa</w:t>
      </w:r>
      <w:r w:rsidRPr="00B32D6C">
        <w:rPr>
          <w:spacing w:val="-4"/>
          <w:lang w:val="sq-AL"/>
        </w:rPr>
        <w:t xml:space="preserve">t “a”, “b”, “c”, “d”, “e”, “f”, “g”) është plotësuar në mënyrë korrekte; </w:t>
      </w:r>
    </w:p>
    <w:p w:rsidR="00997EDD" w:rsidRPr="00B32D6C" w:rsidRDefault="00997EDD" w:rsidP="00997EDD">
      <w:pPr>
        <w:pStyle w:val="Paragrafi"/>
        <w:rPr>
          <w:spacing w:val="-4"/>
          <w:lang w:val="sq-AL"/>
        </w:rPr>
      </w:pPr>
      <w:r w:rsidRPr="00B32D6C">
        <w:rPr>
          <w:spacing w:val="-4"/>
          <w:lang w:val="sq-AL"/>
        </w:rPr>
        <w:t xml:space="preserve">- Dokumentacioni financiar dhe fiskal (neni 9, pika 3 </w:t>
      </w:r>
      <w:r w:rsidR="00E93933">
        <w:rPr>
          <w:spacing w:val="-4"/>
          <w:lang w:val="sq-AL"/>
        </w:rPr>
        <w:t>germa</w:t>
      </w:r>
      <w:r w:rsidRPr="00B32D6C">
        <w:rPr>
          <w:spacing w:val="-4"/>
          <w:lang w:val="sq-AL"/>
        </w:rPr>
        <w:t>t “a”, “b”, “c”, “d”) është plotësuar në mënyrë korrekte;</w:t>
      </w:r>
    </w:p>
    <w:p w:rsidR="00997EDD" w:rsidRPr="00B32D6C" w:rsidRDefault="00997EDD" w:rsidP="00997EDD">
      <w:pPr>
        <w:pStyle w:val="Paragrafi"/>
        <w:rPr>
          <w:spacing w:val="-4"/>
          <w:lang w:val="sq-AL"/>
        </w:rPr>
      </w:pPr>
      <w:r w:rsidRPr="00B32D6C">
        <w:rPr>
          <w:spacing w:val="-4"/>
          <w:lang w:val="sq-AL"/>
        </w:rPr>
        <w:t xml:space="preserve">- Dokumentacioni teknik (neni 9, pikat 4.1.1; 4.1.2; 4.1.3 </w:t>
      </w:r>
      <w:r w:rsidR="00E93933">
        <w:rPr>
          <w:spacing w:val="-4"/>
          <w:lang w:val="sq-AL"/>
        </w:rPr>
        <w:t>germa</w:t>
      </w:r>
      <w:r w:rsidRPr="00B32D6C">
        <w:rPr>
          <w:spacing w:val="-4"/>
          <w:lang w:val="sq-AL"/>
        </w:rPr>
        <w:t xml:space="preserve">t “a”, “b”, “c”, “d”; 4.1.4 </w:t>
      </w:r>
      <w:r w:rsidR="00E93933">
        <w:rPr>
          <w:spacing w:val="-4"/>
          <w:lang w:val="sq-AL"/>
        </w:rPr>
        <w:t>germa</w:t>
      </w:r>
      <w:r w:rsidRPr="00B32D6C">
        <w:rPr>
          <w:spacing w:val="-4"/>
          <w:lang w:val="sq-AL"/>
        </w:rPr>
        <w:t xml:space="preserve">t “a”, “b”, “c”, “d”; 4.1.5 </w:t>
      </w:r>
      <w:r w:rsidR="00E93933">
        <w:rPr>
          <w:spacing w:val="-4"/>
          <w:lang w:val="sq-AL"/>
        </w:rPr>
        <w:t>germa</w:t>
      </w:r>
      <w:r w:rsidRPr="00B32D6C">
        <w:rPr>
          <w:spacing w:val="-4"/>
          <w:lang w:val="sq-AL"/>
        </w:rPr>
        <w:t>t “a”, “b”, “c”; “d” është plotësuar në mënyrë korrekte.</w:t>
      </w:r>
    </w:p>
    <w:p w:rsidR="00997EDD" w:rsidRPr="00B32D6C" w:rsidRDefault="00997EDD" w:rsidP="00997EDD">
      <w:pPr>
        <w:pStyle w:val="Paragrafi"/>
        <w:rPr>
          <w:lang w:val="sq-AL"/>
        </w:rPr>
      </w:pPr>
      <w:r w:rsidRPr="00B32D6C">
        <w:rPr>
          <w:spacing w:val="-4"/>
          <w:lang w:val="sq-AL"/>
        </w:rPr>
        <w:t xml:space="preserve">- Ministria e Mjedisit në cilësinë e Autoritetit Kontraktues të marrëveshjes së </w:t>
      </w:r>
      <w:r w:rsidR="00E93933" w:rsidRPr="00B32D6C">
        <w:rPr>
          <w:spacing w:val="-4"/>
          <w:lang w:val="sq-AL"/>
        </w:rPr>
        <w:t>koncesionit</w:t>
      </w:r>
      <w:r w:rsidRPr="00B32D6C">
        <w:rPr>
          <w:spacing w:val="-4"/>
          <w:lang w:val="sq-AL"/>
        </w:rPr>
        <w:t>,  me subjektin Albtek Energy sh.p.k. ka lidhur</w:t>
      </w:r>
      <w:r w:rsidRPr="00B32D6C">
        <w:rPr>
          <w:lang w:val="sq-AL"/>
        </w:rPr>
        <w:t xml:space="preserve"> marrëveshjen e </w:t>
      </w:r>
      <w:r w:rsidR="00E93933" w:rsidRPr="00B32D6C">
        <w:rPr>
          <w:lang w:val="sq-AL"/>
        </w:rPr>
        <w:t>koncesionit</w:t>
      </w:r>
      <w:r w:rsidRPr="00B32D6C">
        <w:rPr>
          <w:lang w:val="sq-AL"/>
        </w:rPr>
        <w:t xml:space="preserve"> nr</w:t>
      </w:r>
      <w:r w:rsidR="00C6688D">
        <w:rPr>
          <w:lang w:val="sq-AL"/>
        </w:rPr>
        <w:t>.</w:t>
      </w:r>
      <w:r w:rsidRPr="00B32D6C">
        <w:rPr>
          <w:lang w:val="sq-AL"/>
        </w:rPr>
        <w:t xml:space="preserve"> 11026/7 prot dat</w:t>
      </w:r>
      <w:r w:rsidR="0091682E" w:rsidRPr="00B32D6C">
        <w:rPr>
          <w:lang w:val="sq-AL"/>
        </w:rPr>
        <w:t>ë</w:t>
      </w:r>
      <w:r w:rsidRPr="00B32D6C">
        <w:rPr>
          <w:lang w:val="sq-AL"/>
        </w:rPr>
        <w:t xml:space="preserve"> 16.12.2014 për një afat 7 vjeçar.</w:t>
      </w:r>
    </w:p>
    <w:p w:rsidR="00997EDD" w:rsidRPr="00B32D6C" w:rsidRDefault="00997EDD" w:rsidP="00997EDD">
      <w:pPr>
        <w:pStyle w:val="Paragrafi"/>
        <w:rPr>
          <w:lang w:val="sq-AL"/>
        </w:rPr>
      </w:pPr>
      <w:r w:rsidRPr="00B32D6C">
        <w:rPr>
          <w:lang w:val="sq-AL"/>
        </w:rPr>
        <w:t>- Subjekti Albtek Energy sh.p.k.</w:t>
      </w:r>
      <w:r w:rsidR="0091682E" w:rsidRPr="00B32D6C">
        <w:rPr>
          <w:lang w:val="sq-AL"/>
        </w:rPr>
        <w:t>,</w:t>
      </w:r>
      <w:r w:rsidRPr="00B32D6C">
        <w:rPr>
          <w:lang w:val="sq-AL"/>
        </w:rPr>
        <w:t xml:space="preserve"> nuk ka bërë me dije datën e fillimit të operimit të impiantit pas përfundimit të afatit si më sipër.</w:t>
      </w:r>
    </w:p>
    <w:p w:rsidR="00997EDD" w:rsidRPr="00B32D6C" w:rsidRDefault="00997EDD" w:rsidP="00997EDD">
      <w:pPr>
        <w:pStyle w:val="Paragrafi"/>
        <w:rPr>
          <w:lang w:val="sq-AL"/>
        </w:rPr>
      </w:pPr>
      <w:r w:rsidRPr="00B32D6C">
        <w:rPr>
          <w:lang w:val="sq-AL"/>
        </w:rPr>
        <w:t>Për gjithë sa më sipër cituar, Bordi i ERE-s,</w:t>
      </w:r>
    </w:p>
    <w:p w:rsidR="00997EDD" w:rsidRPr="00B32D6C" w:rsidRDefault="00997EDD" w:rsidP="00997EDD">
      <w:pPr>
        <w:pStyle w:val="Hapesira7"/>
        <w:rPr>
          <w:lang w:val="sq-AL"/>
        </w:rPr>
      </w:pPr>
    </w:p>
    <w:p w:rsidR="00997EDD" w:rsidRPr="00B32D6C" w:rsidRDefault="00997EDD" w:rsidP="00997EDD">
      <w:pPr>
        <w:pStyle w:val="NeniNr"/>
        <w:rPr>
          <w:lang w:val="sq-AL"/>
        </w:rPr>
      </w:pPr>
      <w:r w:rsidRPr="00B32D6C">
        <w:rPr>
          <w:lang w:val="sq-AL"/>
        </w:rPr>
        <w:t>VENDOSI:</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1. Të licencojë shoqërinë “Albtek Energy” sh.p.k., në aktivitetin e prodhimit të energjisë elektrike nga “Impianti i përpunimit të mbetjeve urbane” me fuqi të instaluar 2850 KW. Afati i </w:t>
      </w:r>
      <w:r w:rsidR="00E93933">
        <w:rPr>
          <w:lang w:val="sq-AL"/>
        </w:rPr>
        <w:t>licenc</w:t>
      </w:r>
      <w:r w:rsidRPr="00B32D6C">
        <w:rPr>
          <w:lang w:val="sq-AL"/>
        </w:rPr>
        <w:t xml:space="preserve">ës do të zgjasë deri në përfundim të kontratës së </w:t>
      </w:r>
      <w:r w:rsidR="00E93933" w:rsidRPr="00B32D6C">
        <w:rPr>
          <w:lang w:val="sq-AL"/>
        </w:rPr>
        <w:t>koncesionit</w:t>
      </w:r>
      <w:r w:rsidRPr="00B32D6C">
        <w:rPr>
          <w:lang w:val="sq-AL"/>
        </w:rPr>
        <w:t xml:space="preserve">. </w:t>
      </w:r>
    </w:p>
    <w:p w:rsidR="00997EDD" w:rsidRPr="00B32D6C" w:rsidRDefault="00997EDD" w:rsidP="00997EDD">
      <w:pPr>
        <w:pStyle w:val="Paragrafi"/>
        <w:rPr>
          <w:lang w:val="sq-AL"/>
        </w:rPr>
      </w:pPr>
      <w:r w:rsidRPr="00B32D6C">
        <w:rPr>
          <w:lang w:val="sq-AL"/>
        </w:rPr>
        <w:t xml:space="preserve">2. Drejtoria e </w:t>
      </w:r>
      <w:r w:rsidR="00E93933">
        <w:rPr>
          <w:lang w:val="sq-AL"/>
        </w:rPr>
        <w:t>Licencim</w:t>
      </w:r>
      <w:r w:rsidRPr="00B32D6C">
        <w:rPr>
          <w:lang w:val="sq-AL"/>
        </w:rPr>
        <w:t xml:space="preserve">it dhe Monitorimit të Tregut të njoftojë aplikuesin për </w:t>
      </w:r>
      <w:r w:rsidR="0091682E" w:rsidRPr="00B32D6C">
        <w:rPr>
          <w:lang w:val="sq-AL"/>
        </w:rPr>
        <w:t>v</w:t>
      </w:r>
      <w:r w:rsidRPr="00B32D6C">
        <w:rPr>
          <w:lang w:val="sq-AL"/>
        </w:rPr>
        <w:t>endimin e Bordit të ERE-s. </w:t>
      </w:r>
    </w:p>
    <w:p w:rsidR="00997EDD" w:rsidRPr="00B32D6C" w:rsidRDefault="00997EDD" w:rsidP="00997EDD">
      <w:pPr>
        <w:pStyle w:val="Paragrafi"/>
        <w:rPr>
          <w:lang w:val="sq-AL"/>
        </w:rPr>
      </w:pPr>
      <w:r w:rsidRPr="00B32D6C">
        <w:rPr>
          <w:lang w:val="sq-AL"/>
        </w:rPr>
        <w:t>Ky vendim hyn në fuqi menjëherë.</w:t>
      </w:r>
    </w:p>
    <w:p w:rsidR="00997EDD" w:rsidRPr="00B32D6C" w:rsidRDefault="00997EDD" w:rsidP="00997EDD">
      <w:pPr>
        <w:pStyle w:val="Paragrafi"/>
        <w:rPr>
          <w:lang w:val="sq-AL"/>
        </w:rPr>
      </w:pPr>
      <w:r w:rsidRPr="00B32D6C">
        <w:rPr>
          <w:lang w:val="sq-AL"/>
        </w:rPr>
        <w:t xml:space="preserve">Ky vendim botohet në Fletoren Zyrtare. </w:t>
      </w:r>
    </w:p>
    <w:p w:rsidR="00997EDD" w:rsidRPr="00B32D6C" w:rsidRDefault="00997EDD" w:rsidP="00997EDD">
      <w:pPr>
        <w:pStyle w:val="Paragrafi"/>
        <w:rPr>
          <w:lang w:val="sq-AL"/>
        </w:rPr>
      </w:pPr>
      <w:r w:rsidRPr="00B32D6C">
        <w:rPr>
          <w:lang w:val="sq-AL"/>
        </w:rPr>
        <w:t xml:space="preserve">Ky vendim mund të ankimohet në Gjykatën Administrative Tiranë, brenda 30 ditëve kalendarike  nga  botimi në Fletoren Zyrtare.  </w:t>
      </w:r>
    </w:p>
    <w:p w:rsidR="00997EDD" w:rsidRPr="00B32D6C" w:rsidRDefault="00997EDD" w:rsidP="00997EDD">
      <w:pPr>
        <w:pStyle w:val="Hapesira7"/>
        <w:rPr>
          <w:sz w:val="12"/>
          <w:lang w:val="sq-AL"/>
        </w:rPr>
      </w:pPr>
    </w:p>
    <w:p w:rsidR="00997EDD" w:rsidRPr="00B32D6C" w:rsidRDefault="00997EDD" w:rsidP="00997EDD">
      <w:pPr>
        <w:pStyle w:val="Paragrafi"/>
        <w:jc w:val="right"/>
        <w:rPr>
          <w:lang w:val="sq-AL"/>
        </w:rPr>
      </w:pPr>
      <w:r w:rsidRPr="00B32D6C">
        <w:rPr>
          <w:lang w:val="sq-AL"/>
        </w:rPr>
        <w:t>KRYETARI</w:t>
      </w:r>
    </w:p>
    <w:p w:rsidR="00997EDD" w:rsidRPr="00B32D6C" w:rsidRDefault="00997EDD" w:rsidP="00997EDD">
      <w:pPr>
        <w:pStyle w:val="Paragrafi"/>
        <w:jc w:val="right"/>
        <w:rPr>
          <w:b/>
          <w:lang w:val="sq-AL"/>
        </w:rPr>
      </w:pPr>
      <w:r w:rsidRPr="00B32D6C">
        <w:rPr>
          <w:b/>
          <w:lang w:val="sq-AL"/>
        </w:rPr>
        <w:t>Petrit Ahmeti</w:t>
      </w:r>
    </w:p>
    <w:p w:rsidR="00997EDD" w:rsidRPr="00B32D6C" w:rsidRDefault="00997EDD" w:rsidP="00997EDD">
      <w:pPr>
        <w:pStyle w:val="Paragrafi"/>
        <w:rPr>
          <w:sz w:val="14"/>
          <w:lang w:val="sq-AL"/>
        </w:rPr>
      </w:pPr>
    </w:p>
    <w:p w:rsidR="00997EDD" w:rsidRPr="00B32D6C" w:rsidRDefault="00997EDD" w:rsidP="00997EDD">
      <w:pPr>
        <w:pStyle w:val="NeniTitull"/>
        <w:rPr>
          <w:lang w:val="sq-AL"/>
        </w:rPr>
      </w:pPr>
      <w:r w:rsidRPr="00B32D6C">
        <w:rPr>
          <w:lang w:val="sq-AL"/>
        </w:rPr>
        <w:t>VENDIM</w:t>
      </w:r>
    </w:p>
    <w:p w:rsidR="00997EDD" w:rsidRPr="00B32D6C" w:rsidRDefault="00997EDD" w:rsidP="00997EDD">
      <w:pPr>
        <w:pStyle w:val="NeniTitull"/>
        <w:rPr>
          <w:lang w:val="sq-AL"/>
        </w:rPr>
      </w:pPr>
      <w:r w:rsidRPr="00B32D6C">
        <w:rPr>
          <w:lang w:val="sq-AL"/>
        </w:rPr>
        <w:t>Nr. 54, datë 18.4.2017</w:t>
      </w:r>
    </w:p>
    <w:p w:rsidR="00997EDD" w:rsidRPr="00B32D6C" w:rsidRDefault="00997EDD" w:rsidP="00997EDD">
      <w:pPr>
        <w:pStyle w:val="Hapesira7"/>
        <w:rPr>
          <w:lang w:val="sq-AL"/>
        </w:rPr>
      </w:pPr>
    </w:p>
    <w:p w:rsidR="00997EDD" w:rsidRPr="00B32D6C" w:rsidRDefault="00997EDD" w:rsidP="00997EDD">
      <w:pPr>
        <w:pStyle w:val="NeniTitull"/>
        <w:rPr>
          <w:lang w:val="sq-AL"/>
        </w:rPr>
      </w:pPr>
      <w:r w:rsidRPr="00B32D6C">
        <w:rPr>
          <w:lang w:val="sq-AL"/>
        </w:rPr>
        <w:t>MBI FILLIMIN E PROCEDURËS PËR LICENCIMIN E SHOQËRISË “ALB ENERGY MARKET” SH.P.K., NË AKTIVITETIN E FURNIZIMIT TË ENERGJISË ELEKTRIKE</w:t>
      </w:r>
    </w:p>
    <w:p w:rsidR="00997EDD" w:rsidRPr="00B32D6C" w:rsidRDefault="00997EDD" w:rsidP="00997EDD">
      <w:pPr>
        <w:pStyle w:val="Hapesira7"/>
        <w:rPr>
          <w:sz w:val="12"/>
          <w:lang w:val="sq-AL"/>
        </w:rPr>
      </w:pPr>
    </w:p>
    <w:p w:rsidR="00997EDD" w:rsidRPr="00B32D6C" w:rsidRDefault="00997EDD" w:rsidP="00997EDD">
      <w:pPr>
        <w:pStyle w:val="Paragrafi"/>
        <w:rPr>
          <w:lang w:val="sq-AL"/>
        </w:rPr>
      </w:pPr>
      <w:r w:rsidRPr="00B32D6C">
        <w:rPr>
          <w:lang w:val="sq-AL"/>
        </w:rPr>
        <w:t xml:space="preserve">Në mbështetje të neneve 16 dhe 37, pika 2, </w:t>
      </w:r>
      <w:r w:rsidR="00E93933">
        <w:rPr>
          <w:lang w:val="sq-AL"/>
        </w:rPr>
        <w:t>germa</w:t>
      </w:r>
      <w:r w:rsidRPr="00B32D6C">
        <w:rPr>
          <w:lang w:val="sq-AL"/>
        </w:rPr>
        <w:t xml:space="preserve"> “ç” të ligjit </w:t>
      </w:r>
      <w:r w:rsidR="0091682E" w:rsidRPr="00B32D6C">
        <w:rPr>
          <w:lang w:val="sq-AL"/>
        </w:rPr>
        <w:t>n</w:t>
      </w:r>
      <w:r w:rsidRPr="00B32D6C">
        <w:rPr>
          <w:lang w:val="sq-AL"/>
        </w:rPr>
        <w:t>r. 43/2015</w:t>
      </w:r>
      <w:r w:rsidR="0091682E" w:rsidRPr="00B32D6C">
        <w:rPr>
          <w:lang w:val="sq-AL"/>
        </w:rPr>
        <w:t>,</w:t>
      </w:r>
      <w:r w:rsidRPr="00B32D6C">
        <w:rPr>
          <w:lang w:val="sq-AL"/>
        </w:rPr>
        <w:t xml:space="preserve"> “Për </w:t>
      </w:r>
      <w:r w:rsidR="00E93933" w:rsidRPr="00B32D6C">
        <w:rPr>
          <w:lang w:val="sq-AL"/>
        </w:rPr>
        <w:t>sektorin e energjisë elektrike</w:t>
      </w:r>
      <w:r w:rsidRPr="00B32D6C">
        <w:rPr>
          <w:lang w:val="sq-AL"/>
        </w:rPr>
        <w:t xml:space="preserve">”, neneve 4, pika 1, </w:t>
      </w:r>
      <w:r w:rsidR="00E93933">
        <w:rPr>
          <w:lang w:val="sq-AL"/>
        </w:rPr>
        <w:t>germa</w:t>
      </w:r>
      <w:r w:rsidRPr="00B32D6C">
        <w:rPr>
          <w:lang w:val="sq-AL"/>
        </w:rPr>
        <w:t xml:space="preserve"> “d”; 5, pika 1 </w:t>
      </w:r>
      <w:r w:rsidR="00E93933">
        <w:rPr>
          <w:lang w:val="sq-AL"/>
        </w:rPr>
        <w:t>germa</w:t>
      </w:r>
      <w:r w:rsidRPr="00B32D6C">
        <w:rPr>
          <w:lang w:val="sq-AL"/>
        </w:rPr>
        <w:t xml:space="preserve"> “d”; 10, pikat 1 dhe 3 të “Rregullores për </w:t>
      </w:r>
      <w:r w:rsidR="00E93933" w:rsidRPr="00B32D6C">
        <w:rPr>
          <w:lang w:val="sq-AL"/>
        </w:rPr>
        <w:t xml:space="preserve">procedurat dhe afatet për dhënie, modifikimi, transferimi, rinovimi ose heqjen e </w:t>
      </w:r>
      <w:r w:rsidR="00E93933">
        <w:rPr>
          <w:lang w:val="sq-AL"/>
        </w:rPr>
        <w:t>licenc</w:t>
      </w:r>
      <w:r w:rsidR="00E93933" w:rsidRPr="00B32D6C">
        <w:rPr>
          <w:lang w:val="sq-AL"/>
        </w:rPr>
        <w:t>ave në sektorin e energjisë elektrike”</w:t>
      </w:r>
      <w:r w:rsidRPr="00B32D6C">
        <w:rPr>
          <w:lang w:val="sq-AL"/>
        </w:rPr>
        <w:t xml:space="preserve">, të miratuar me vendimin e Bordit të ERE-s nr. 109, datë 29.6.2016 dhe nenit 19 pika 1 </w:t>
      </w:r>
      <w:r w:rsidR="00E93933">
        <w:rPr>
          <w:lang w:val="sq-AL"/>
        </w:rPr>
        <w:t>germa</w:t>
      </w:r>
      <w:r w:rsidRPr="00B32D6C">
        <w:rPr>
          <w:lang w:val="sq-AL"/>
        </w:rPr>
        <w:t xml:space="preserve"> “a” të “Rregullave </w:t>
      </w:r>
      <w:r w:rsidR="00E93933" w:rsidRPr="00B32D6C">
        <w:rPr>
          <w:lang w:val="sq-AL"/>
        </w:rPr>
        <w:t xml:space="preserve">për organizimin, funksionimin dhe procedurave </w:t>
      </w:r>
      <w:r w:rsidRPr="00B32D6C">
        <w:rPr>
          <w:lang w:val="sq-AL"/>
        </w:rPr>
        <w:t>të ERE-s”, miratuar me vendimin nr. 96 datë 17.6.2016; Bordi i Entit Rregullator të Energjisë (</w:t>
      </w:r>
      <w:r w:rsidR="00C6688D">
        <w:rPr>
          <w:lang w:val="sq-AL"/>
        </w:rPr>
        <w:t>ERE</w:t>
      </w:r>
      <w:r w:rsidRPr="00B32D6C">
        <w:rPr>
          <w:lang w:val="sq-AL"/>
        </w:rPr>
        <w:t xml:space="preserve">), në mbledhjen e tij të datës 18.4.2017, mbasi shqyrtoi relacionin për fillimin e procedurës për </w:t>
      </w:r>
      <w:r w:rsidR="00E93933">
        <w:rPr>
          <w:lang w:val="sq-AL"/>
        </w:rPr>
        <w:t>licenc</w:t>
      </w:r>
      <w:r w:rsidRPr="00B32D6C">
        <w:rPr>
          <w:lang w:val="sq-AL"/>
        </w:rPr>
        <w:t>imin e shoqërisë “</w:t>
      </w:r>
      <w:r w:rsidR="00C6688D" w:rsidRPr="00B32D6C">
        <w:rPr>
          <w:lang w:val="sq-AL"/>
        </w:rPr>
        <w:t>Alb Energy Market</w:t>
      </w:r>
      <w:r w:rsidRPr="00B32D6C">
        <w:rPr>
          <w:lang w:val="sq-AL"/>
        </w:rPr>
        <w:t>” sh.p.k</w:t>
      </w:r>
      <w:r w:rsidR="003B1F2A" w:rsidRPr="00B32D6C">
        <w:rPr>
          <w:lang w:val="sq-AL"/>
        </w:rPr>
        <w:t>.</w:t>
      </w:r>
      <w:r w:rsidRPr="00B32D6C">
        <w:rPr>
          <w:lang w:val="sq-AL"/>
        </w:rPr>
        <w:t xml:space="preserve">, në aktivitetin e Furnizimit të Energjisë Elektrike, të përgatitur nga Drejtoria e </w:t>
      </w:r>
      <w:r w:rsidR="00E93933">
        <w:rPr>
          <w:lang w:val="sq-AL"/>
        </w:rPr>
        <w:t>Licenc</w:t>
      </w:r>
      <w:r w:rsidRPr="00B32D6C">
        <w:rPr>
          <w:lang w:val="sq-AL"/>
        </w:rPr>
        <w:t>imit dhe Monitorimit të Tregut;</w:t>
      </w:r>
    </w:p>
    <w:p w:rsidR="00997EDD" w:rsidRPr="00B32D6C" w:rsidRDefault="00997EDD" w:rsidP="00997EDD">
      <w:pPr>
        <w:pStyle w:val="Paragrafi"/>
        <w:rPr>
          <w:spacing w:val="-4"/>
          <w:lang w:val="sq-AL"/>
        </w:rPr>
      </w:pPr>
      <w:r w:rsidRPr="00B32D6C">
        <w:rPr>
          <w:spacing w:val="-4"/>
          <w:lang w:val="sq-AL"/>
        </w:rPr>
        <w:t>Konstatoi se:</w:t>
      </w:r>
    </w:p>
    <w:p w:rsidR="00997EDD" w:rsidRPr="00B32D6C" w:rsidRDefault="00997EDD" w:rsidP="00997EDD">
      <w:pPr>
        <w:pStyle w:val="Paragrafi"/>
        <w:rPr>
          <w:spacing w:val="-4"/>
          <w:lang w:val="sq-AL"/>
        </w:rPr>
      </w:pPr>
      <w:r w:rsidRPr="00B32D6C">
        <w:rPr>
          <w:spacing w:val="-4"/>
          <w:lang w:val="sq-AL"/>
        </w:rPr>
        <w:t>Aplikimi i shoqërisë “</w:t>
      </w:r>
      <w:r w:rsidR="00C6688D" w:rsidRPr="00B32D6C">
        <w:rPr>
          <w:spacing w:val="-4"/>
          <w:lang w:val="sq-AL"/>
        </w:rPr>
        <w:t>Alb Energy Market</w:t>
      </w:r>
      <w:r w:rsidRPr="00B32D6C">
        <w:rPr>
          <w:spacing w:val="-4"/>
          <w:lang w:val="sq-AL"/>
        </w:rPr>
        <w:t>” sh.p.k</w:t>
      </w:r>
      <w:r w:rsidR="0091682E" w:rsidRPr="00B32D6C">
        <w:rPr>
          <w:spacing w:val="-4"/>
          <w:lang w:val="sq-AL"/>
        </w:rPr>
        <w:t>.</w:t>
      </w:r>
      <w:r w:rsidRPr="00B32D6C">
        <w:rPr>
          <w:spacing w:val="-4"/>
          <w:lang w:val="sq-AL"/>
        </w:rPr>
        <w:t xml:space="preserve">, plotëson kërkesat e parashikuara nga ERE në “Rregulloren për procedurat dhe afatet për dhënien, modifikimin, transferimin, rinovimin dhe heqjen e </w:t>
      </w:r>
      <w:r w:rsidR="00E93933">
        <w:rPr>
          <w:spacing w:val="-4"/>
          <w:lang w:val="sq-AL"/>
        </w:rPr>
        <w:t>licenc</w:t>
      </w:r>
      <w:r w:rsidRPr="00B32D6C">
        <w:rPr>
          <w:spacing w:val="-4"/>
          <w:lang w:val="sq-AL"/>
        </w:rPr>
        <w:t xml:space="preserve">ave në sektorin e energjisë elektrike” si më poshtë:  </w:t>
      </w:r>
    </w:p>
    <w:p w:rsidR="00997EDD" w:rsidRPr="00B32D6C" w:rsidRDefault="00997EDD" w:rsidP="00997EDD">
      <w:pPr>
        <w:pStyle w:val="Paragrafi"/>
        <w:rPr>
          <w:spacing w:val="-4"/>
          <w:lang w:val="sq-AL"/>
        </w:rPr>
      </w:pPr>
      <w:r w:rsidRPr="00B32D6C">
        <w:rPr>
          <w:spacing w:val="-4"/>
          <w:lang w:val="sq-AL"/>
        </w:rPr>
        <w:t xml:space="preserve">- Formati i aplikimit (neni 9, pika 1 </w:t>
      </w:r>
      <w:r w:rsidR="00E93933">
        <w:rPr>
          <w:spacing w:val="-4"/>
          <w:lang w:val="sq-AL"/>
        </w:rPr>
        <w:t>germa</w:t>
      </w:r>
      <w:r w:rsidRPr="00B32D6C">
        <w:rPr>
          <w:spacing w:val="-4"/>
          <w:lang w:val="sq-AL"/>
        </w:rPr>
        <w:t>t “a”, “b”, “c”), është plotësuar në mënyrë korrekte.</w:t>
      </w:r>
    </w:p>
    <w:p w:rsidR="00997EDD" w:rsidRPr="00B32D6C" w:rsidRDefault="00997EDD" w:rsidP="00997EDD">
      <w:pPr>
        <w:pStyle w:val="Paragrafi"/>
        <w:rPr>
          <w:spacing w:val="-4"/>
          <w:lang w:val="sq-AL"/>
        </w:rPr>
      </w:pPr>
      <w:r w:rsidRPr="00B32D6C">
        <w:rPr>
          <w:spacing w:val="-4"/>
          <w:lang w:val="sq-AL"/>
        </w:rPr>
        <w:t xml:space="preserve">- Dokumentacionin juridik, administrativ dhe pronësor (neni 9, pika 2 </w:t>
      </w:r>
      <w:r w:rsidR="00E93933">
        <w:rPr>
          <w:spacing w:val="-4"/>
          <w:lang w:val="sq-AL"/>
        </w:rPr>
        <w:t>germa</w:t>
      </w:r>
      <w:r w:rsidR="00CF0DB7">
        <w:rPr>
          <w:spacing w:val="-4"/>
          <w:lang w:val="sq-AL"/>
        </w:rPr>
        <w:t xml:space="preserve">t </w:t>
      </w:r>
      <w:r w:rsidRPr="00B32D6C">
        <w:rPr>
          <w:spacing w:val="-4"/>
          <w:lang w:val="sq-AL"/>
        </w:rPr>
        <w:t>“a”, “b”, “c”, “d”, “e”), është plotësuar në mënyrë korrekte.</w:t>
      </w:r>
    </w:p>
    <w:p w:rsidR="00997EDD" w:rsidRPr="00B32D6C" w:rsidRDefault="00997EDD" w:rsidP="00997EDD">
      <w:pPr>
        <w:pStyle w:val="Paragrafi"/>
        <w:rPr>
          <w:spacing w:val="-4"/>
          <w:lang w:val="sq-AL"/>
        </w:rPr>
      </w:pPr>
      <w:r w:rsidRPr="00B32D6C">
        <w:rPr>
          <w:spacing w:val="-4"/>
          <w:lang w:val="sq-AL"/>
        </w:rPr>
        <w:t xml:space="preserve">- Dokumentacionin financiar dhe fiskal, (neni 9, pika 3, </w:t>
      </w:r>
      <w:r w:rsidR="00E93933">
        <w:rPr>
          <w:spacing w:val="-4"/>
          <w:lang w:val="sq-AL"/>
        </w:rPr>
        <w:t>germa</w:t>
      </w:r>
      <w:r w:rsidRPr="00B32D6C">
        <w:rPr>
          <w:spacing w:val="-4"/>
          <w:lang w:val="sq-AL"/>
        </w:rPr>
        <w:t>t “a”, “b” “c”, “d”), është plotësuar në mënyrë korrekte.</w:t>
      </w:r>
    </w:p>
    <w:p w:rsidR="00997EDD" w:rsidRPr="00B32D6C" w:rsidRDefault="00997EDD" w:rsidP="00997EDD">
      <w:pPr>
        <w:pStyle w:val="Paragrafi"/>
        <w:rPr>
          <w:spacing w:val="-4"/>
          <w:lang w:val="sq-AL"/>
        </w:rPr>
      </w:pPr>
      <w:r w:rsidRPr="00B32D6C">
        <w:rPr>
          <w:spacing w:val="-4"/>
          <w:lang w:val="sq-AL"/>
        </w:rPr>
        <w:t xml:space="preserve">- Dokumentacioni teknik për aktivitetin e furnizimit të energjisë elektrike (neni 9, pika 4.7, </w:t>
      </w:r>
      <w:r w:rsidR="00E93933">
        <w:rPr>
          <w:spacing w:val="-4"/>
          <w:lang w:val="sq-AL"/>
        </w:rPr>
        <w:t>germa</w:t>
      </w:r>
      <w:r w:rsidRPr="00B32D6C">
        <w:rPr>
          <w:spacing w:val="-4"/>
          <w:lang w:val="sq-AL"/>
        </w:rPr>
        <w:t>t “a”, “b”, “c”, “e”, “f”, “a1”, “b1”, “c1”), është plotësuar në mënyrë korrekte.</w:t>
      </w:r>
    </w:p>
    <w:p w:rsidR="00997EDD" w:rsidRPr="00B32D6C" w:rsidRDefault="00997EDD" w:rsidP="00997EDD">
      <w:pPr>
        <w:pStyle w:val="Paragrafi"/>
        <w:rPr>
          <w:spacing w:val="-4"/>
          <w:lang w:val="sq-AL"/>
        </w:rPr>
      </w:pPr>
      <w:r w:rsidRPr="00B32D6C">
        <w:rPr>
          <w:spacing w:val="-4"/>
          <w:lang w:val="sq-AL"/>
        </w:rPr>
        <w:t xml:space="preserve"> Për gjithë sa më sipër, </w:t>
      </w:r>
      <w:r w:rsidR="00C6688D">
        <w:rPr>
          <w:spacing w:val="-4"/>
          <w:lang w:val="sq-AL"/>
        </w:rPr>
        <w:t>bordi i ERE-s</w:t>
      </w:r>
    </w:p>
    <w:p w:rsidR="00997EDD" w:rsidRPr="00B32D6C" w:rsidRDefault="00997EDD" w:rsidP="00997EDD">
      <w:pPr>
        <w:pStyle w:val="Hapesira7"/>
        <w:rPr>
          <w:spacing w:val="-4"/>
          <w:lang w:val="sq-AL"/>
        </w:rPr>
      </w:pPr>
    </w:p>
    <w:p w:rsidR="00997EDD" w:rsidRPr="00B32D6C" w:rsidRDefault="00997EDD" w:rsidP="00997EDD">
      <w:pPr>
        <w:pStyle w:val="NeniNr"/>
        <w:rPr>
          <w:spacing w:val="-4"/>
          <w:lang w:val="sq-AL"/>
        </w:rPr>
      </w:pPr>
      <w:r w:rsidRPr="00B32D6C">
        <w:rPr>
          <w:spacing w:val="-4"/>
          <w:lang w:val="sq-AL"/>
        </w:rPr>
        <w:t>VENDOSI:</w:t>
      </w:r>
    </w:p>
    <w:p w:rsidR="00997EDD" w:rsidRPr="00B32D6C" w:rsidRDefault="00997EDD" w:rsidP="00997EDD">
      <w:pPr>
        <w:pStyle w:val="Hapesira7"/>
        <w:rPr>
          <w:spacing w:val="-4"/>
          <w:lang w:val="sq-AL"/>
        </w:rPr>
      </w:pPr>
    </w:p>
    <w:p w:rsidR="00997EDD" w:rsidRPr="00B32D6C" w:rsidRDefault="00997EDD" w:rsidP="00997EDD">
      <w:pPr>
        <w:pStyle w:val="Paragrafi"/>
        <w:rPr>
          <w:spacing w:val="-4"/>
          <w:lang w:val="sq-AL"/>
        </w:rPr>
      </w:pPr>
      <w:r w:rsidRPr="00B32D6C">
        <w:rPr>
          <w:spacing w:val="-4"/>
          <w:lang w:val="sq-AL"/>
        </w:rPr>
        <w:t xml:space="preserve">1. Të fillojë procedurën për </w:t>
      </w:r>
      <w:r w:rsidR="00E93933">
        <w:rPr>
          <w:spacing w:val="-4"/>
          <w:lang w:val="sq-AL"/>
        </w:rPr>
        <w:t>licenc</w:t>
      </w:r>
      <w:r w:rsidRPr="00B32D6C">
        <w:rPr>
          <w:spacing w:val="-4"/>
          <w:lang w:val="sq-AL"/>
        </w:rPr>
        <w:t>imin e shoqërinë “</w:t>
      </w:r>
      <w:r w:rsidR="00C6688D" w:rsidRPr="00B32D6C">
        <w:rPr>
          <w:spacing w:val="-4"/>
          <w:lang w:val="sq-AL"/>
        </w:rPr>
        <w:t>Alb Energy Market</w:t>
      </w:r>
      <w:r w:rsidRPr="00B32D6C">
        <w:rPr>
          <w:spacing w:val="-4"/>
          <w:lang w:val="sq-AL"/>
        </w:rPr>
        <w:t>” sh.p.k</w:t>
      </w:r>
      <w:r w:rsidR="0091682E" w:rsidRPr="00B32D6C">
        <w:rPr>
          <w:spacing w:val="-4"/>
          <w:lang w:val="sq-AL"/>
        </w:rPr>
        <w:t>.</w:t>
      </w:r>
      <w:r w:rsidRPr="00B32D6C">
        <w:rPr>
          <w:spacing w:val="-4"/>
          <w:lang w:val="sq-AL"/>
        </w:rPr>
        <w:t xml:space="preserve">, në aktivitetin e Furnizimit të Energjisë Elektrike. </w:t>
      </w:r>
    </w:p>
    <w:p w:rsidR="00997EDD" w:rsidRPr="00B32D6C" w:rsidRDefault="00997EDD" w:rsidP="00997EDD">
      <w:pPr>
        <w:pStyle w:val="Paragrafi"/>
        <w:rPr>
          <w:spacing w:val="-4"/>
          <w:lang w:val="sq-AL"/>
        </w:rPr>
      </w:pPr>
      <w:r w:rsidRPr="00B32D6C">
        <w:rPr>
          <w:spacing w:val="-4"/>
          <w:lang w:val="sq-AL"/>
        </w:rPr>
        <w:t xml:space="preserve">2. Drejtoria e </w:t>
      </w:r>
      <w:r w:rsidR="00E93933">
        <w:rPr>
          <w:spacing w:val="-4"/>
          <w:lang w:val="sq-AL"/>
        </w:rPr>
        <w:t>Licenc</w:t>
      </w:r>
      <w:r w:rsidRPr="00B32D6C">
        <w:rPr>
          <w:spacing w:val="-4"/>
          <w:lang w:val="sq-AL"/>
        </w:rPr>
        <w:t xml:space="preserve">imit dhe Monitorimit të Tregut, të njoftojë aplikuesin për </w:t>
      </w:r>
      <w:r w:rsidR="0091682E" w:rsidRPr="00B32D6C">
        <w:rPr>
          <w:spacing w:val="-4"/>
          <w:lang w:val="sq-AL"/>
        </w:rPr>
        <w:t>v</w:t>
      </w:r>
      <w:r w:rsidRPr="00B32D6C">
        <w:rPr>
          <w:spacing w:val="-4"/>
          <w:lang w:val="sq-AL"/>
        </w:rPr>
        <w:t>endimin e Bordit të ERE-s. </w:t>
      </w:r>
    </w:p>
    <w:p w:rsidR="00997EDD" w:rsidRPr="00B32D6C" w:rsidRDefault="00997EDD" w:rsidP="00997EDD">
      <w:pPr>
        <w:pStyle w:val="Paragrafi"/>
        <w:rPr>
          <w:spacing w:val="-4"/>
          <w:lang w:val="sq-AL"/>
        </w:rPr>
      </w:pPr>
      <w:r w:rsidRPr="00B32D6C">
        <w:rPr>
          <w:spacing w:val="-4"/>
          <w:lang w:val="sq-AL"/>
        </w:rPr>
        <w:t>Ky vendim hyn në fuqi menjëherë.</w:t>
      </w:r>
    </w:p>
    <w:p w:rsidR="00997EDD" w:rsidRPr="00B32D6C" w:rsidRDefault="00997EDD" w:rsidP="00997EDD">
      <w:pPr>
        <w:pStyle w:val="Paragrafi"/>
        <w:rPr>
          <w:spacing w:val="-4"/>
          <w:lang w:val="sq-AL"/>
        </w:rPr>
      </w:pPr>
      <w:r w:rsidRPr="00B32D6C">
        <w:rPr>
          <w:spacing w:val="-4"/>
          <w:lang w:val="sq-AL"/>
        </w:rPr>
        <w:t>Ky vendim botohet në Fletoren Zyrtare.</w:t>
      </w:r>
    </w:p>
    <w:p w:rsidR="00997EDD" w:rsidRPr="00B32D6C" w:rsidRDefault="00997EDD" w:rsidP="00997EDD">
      <w:pPr>
        <w:pStyle w:val="Paragrafi"/>
        <w:rPr>
          <w:spacing w:val="-4"/>
          <w:lang w:val="sq-AL"/>
        </w:rPr>
      </w:pPr>
      <w:r w:rsidRPr="00B32D6C">
        <w:rPr>
          <w:spacing w:val="-4"/>
          <w:lang w:val="sq-AL"/>
        </w:rPr>
        <w:t>Ky vendim mund të ankimohet në Gjykatën Administrative Tiranë,  brenda 30 ditëve kalendarike nga  botimi në Fletoren Zyrtare.</w:t>
      </w:r>
    </w:p>
    <w:p w:rsidR="00997EDD" w:rsidRPr="00B32D6C" w:rsidRDefault="00997EDD" w:rsidP="00997EDD">
      <w:pPr>
        <w:pStyle w:val="Hapesira7"/>
        <w:rPr>
          <w:lang w:val="sq-AL"/>
        </w:rPr>
      </w:pPr>
    </w:p>
    <w:p w:rsidR="00997EDD" w:rsidRPr="00B32D6C" w:rsidRDefault="00997EDD" w:rsidP="00997EDD">
      <w:pPr>
        <w:pStyle w:val="Paragrafi"/>
        <w:jc w:val="right"/>
        <w:rPr>
          <w:lang w:val="sq-AL"/>
        </w:rPr>
      </w:pPr>
      <w:r w:rsidRPr="00B32D6C">
        <w:rPr>
          <w:lang w:val="sq-AL"/>
        </w:rPr>
        <w:t>KRYETARI</w:t>
      </w:r>
    </w:p>
    <w:p w:rsidR="00997EDD" w:rsidRPr="00B32D6C" w:rsidRDefault="00997EDD" w:rsidP="00997EDD">
      <w:pPr>
        <w:pStyle w:val="Paragrafi"/>
        <w:jc w:val="right"/>
        <w:rPr>
          <w:b/>
          <w:lang w:val="sq-AL"/>
        </w:rPr>
      </w:pPr>
      <w:r w:rsidRPr="00B32D6C">
        <w:rPr>
          <w:b/>
          <w:lang w:val="sq-AL"/>
        </w:rPr>
        <w:t>Petrit Ahmeti</w:t>
      </w:r>
    </w:p>
    <w:p w:rsidR="00997EDD" w:rsidRPr="00B32D6C" w:rsidRDefault="00997EDD" w:rsidP="00997EDD">
      <w:pPr>
        <w:pStyle w:val="Paragrafi"/>
        <w:rPr>
          <w:lang w:val="sq-AL"/>
        </w:rPr>
      </w:pPr>
    </w:p>
    <w:p w:rsidR="00997EDD" w:rsidRPr="00B32D6C" w:rsidRDefault="00997EDD" w:rsidP="00997EDD">
      <w:pPr>
        <w:pStyle w:val="NeniTitull"/>
        <w:rPr>
          <w:lang w:val="sq-AL"/>
        </w:rPr>
      </w:pPr>
      <w:r w:rsidRPr="00B32D6C">
        <w:rPr>
          <w:lang w:val="sq-AL"/>
        </w:rPr>
        <w:t>VENDIM</w:t>
      </w:r>
    </w:p>
    <w:p w:rsidR="00997EDD" w:rsidRPr="00B32D6C" w:rsidRDefault="00997EDD" w:rsidP="00997EDD">
      <w:pPr>
        <w:pStyle w:val="NeniTitull"/>
        <w:rPr>
          <w:lang w:val="sq-AL"/>
        </w:rPr>
      </w:pPr>
      <w:r w:rsidRPr="00B32D6C">
        <w:rPr>
          <w:lang w:val="sq-AL"/>
        </w:rPr>
        <w:t>Nr. 55, datë 18.4.2017</w:t>
      </w:r>
    </w:p>
    <w:p w:rsidR="00997EDD" w:rsidRPr="00B32D6C" w:rsidRDefault="00997EDD" w:rsidP="00997EDD">
      <w:pPr>
        <w:pStyle w:val="Hapesira7"/>
        <w:rPr>
          <w:lang w:val="sq-AL"/>
        </w:rPr>
      </w:pPr>
    </w:p>
    <w:p w:rsidR="00997EDD" w:rsidRPr="00B32D6C" w:rsidRDefault="00997EDD" w:rsidP="00997EDD">
      <w:pPr>
        <w:pStyle w:val="NeniTitull"/>
        <w:rPr>
          <w:lang w:val="sq-AL"/>
        </w:rPr>
      </w:pPr>
      <w:r w:rsidRPr="00B32D6C">
        <w:rPr>
          <w:lang w:val="sq-AL"/>
        </w:rPr>
        <w:t xml:space="preserve">MBI FILLIMIN E PROCEDURËS PËR </w:t>
      </w:r>
      <w:r w:rsidR="003A085A">
        <w:rPr>
          <w:lang w:val="sq-AL"/>
        </w:rPr>
        <w:t>LICENC</w:t>
      </w:r>
      <w:r w:rsidRPr="00B32D6C">
        <w:rPr>
          <w:lang w:val="sq-AL"/>
        </w:rPr>
        <w:t>IMIN E SHOQËRISË “ALB ENERGY MARKET” SH.P.K., NË AKTIVITETIN E TREGTIMIT TË ENERGJISË ELEKTRIKE</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Në mbështetje të neneve 16 dhe 37, pika 2, </w:t>
      </w:r>
      <w:r w:rsidR="00E93933">
        <w:rPr>
          <w:lang w:val="sq-AL"/>
        </w:rPr>
        <w:t>germa</w:t>
      </w:r>
      <w:r w:rsidRPr="00B32D6C">
        <w:rPr>
          <w:lang w:val="sq-AL"/>
        </w:rPr>
        <w:t xml:space="preserve"> “d” të ligjit nr. 43/2015 “Për </w:t>
      </w:r>
      <w:r w:rsidR="00C6688D" w:rsidRPr="00B32D6C">
        <w:rPr>
          <w:lang w:val="sq-AL"/>
        </w:rPr>
        <w:t>sektorin e energjisë elektrik</w:t>
      </w:r>
      <w:r w:rsidRPr="00B32D6C">
        <w:rPr>
          <w:lang w:val="sq-AL"/>
        </w:rPr>
        <w:t xml:space="preserve">e”, neneve 4, pika 1, </w:t>
      </w:r>
      <w:r w:rsidR="00E93933">
        <w:rPr>
          <w:lang w:val="sq-AL"/>
        </w:rPr>
        <w:t>germa</w:t>
      </w:r>
      <w:r w:rsidRPr="00B32D6C">
        <w:rPr>
          <w:lang w:val="sq-AL"/>
        </w:rPr>
        <w:t xml:space="preserve"> “e”; 5, pika 1 </w:t>
      </w:r>
      <w:r w:rsidR="00E93933">
        <w:rPr>
          <w:lang w:val="sq-AL"/>
        </w:rPr>
        <w:t>germa</w:t>
      </w:r>
      <w:r w:rsidRPr="00B32D6C">
        <w:rPr>
          <w:lang w:val="sq-AL"/>
        </w:rPr>
        <w:t xml:space="preserve"> “e”; 10, pikat 1 dhe 3 të “Rregullores për </w:t>
      </w:r>
      <w:r w:rsidR="00C6688D" w:rsidRPr="00B32D6C">
        <w:rPr>
          <w:lang w:val="sq-AL"/>
        </w:rPr>
        <w:t xml:space="preserve">procedurat dhe afatet për dhënie, modifikimi, transferimi, rinovimi ose heqjen e licencave ne sektorin e energjisë </w:t>
      </w:r>
      <w:r w:rsidRPr="00B32D6C">
        <w:rPr>
          <w:lang w:val="sq-AL"/>
        </w:rPr>
        <w:t xml:space="preserve">Elektrike”, të miratuar me vendimin e Bordit të ERE-s nr. 109, datë 29.6.2016 dhe nenit 19 pika 1 </w:t>
      </w:r>
      <w:r w:rsidR="00E93933">
        <w:rPr>
          <w:lang w:val="sq-AL"/>
        </w:rPr>
        <w:t>germa</w:t>
      </w:r>
      <w:r w:rsidRPr="00B32D6C">
        <w:rPr>
          <w:lang w:val="sq-AL"/>
        </w:rPr>
        <w:t xml:space="preserve"> “a” e Rregullave për Organizimin, Funksionimin dhe </w:t>
      </w:r>
      <w:r w:rsidR="00C6688D">
        <w:rPr>
          <w:lang w:val="sq-AL"/>
        </w:rPr>
        <w:t>Procedur</w:t>
      </w:r>
      <w:r w:rsidRPr="00B32D6C">
        <w:rPr>
          <w:lang w:val="sq-AL"/>
        </w:rPr>
        <w:t>ave të ERE-s, miratuar me vendimin nr.96 datë 17.6.2016;  Bordi i Entit Rregullator të Energjisë (</w:t>
      </w:r>
      <w:r w:rsidR="00C6688D">
        <w:rPr>
          <w:lang w:val="sq-AL"/>
        </w:rPr>
        <w:t>ERE</w:t>
      </w:r>
      <w:r w:rsidRPr="00B32D6C">
        <w:rPr>
          <w:lang w:val="sq-AL"/>
        </w:rPr>
        <w:t xml:space="preserve">), në mbledhjen e tij të datës 18.4.2017, mbasi shqyrtoi relacionin për fillimin e procedurës për </w:t>
      </w:r>
      <w:r w:rsidR="00E93933">
        <w:rPr>
          <w:lang w:val="sq-AL"/>
        </w:rPr>
        <w:t>licenc</w:t>
      </w:r>
      <w:r w:rsidRPr="00B32D6C">
        <w:rPr>
          <w:lang w:val="sq-AL"/>
        </w:rPr>
        <w:t>imin e shoqërisë “ALB ENERGY MARKET” sh.p.k</w:t>
      </w:r>
      <w:r w:rsidR="00C6688D">
        <w:rPr>
          <w:lang w:val="sq-AL"/>
        </w:rPr>
        <w:t>.</w:t>
      </w:r>
      <w:r w:rsidRPr="00B32D6C">
        <w:rPr>
          <w:lang w:val="sq-AL"/>
        </w:rPr>
        <w:t xml:space="preserve">, në aktivitetin e </w:t>
      </w:r>
      <w:r w:rsidR="00C6688D" w:rsidRPr="00B32D6C">
        <w:rPr>
          <w:lang w:val="sq-AL"/>
        </w:rPr>
        <w:t>tregtimit të energjisë elektrike, të përgatitur</w:t>
      </w:r>
      <w:r w:rsidRPr="00B32D6C">
        <w:rPr>
          <w:lang w:val="sq-AL"/>
        </w:rPr>
        <w:t xml:space="preserve"> nga Drejtoria e </w:t>
      </w:r>
      <w:r w:rsidR="00E93933">
        <w:rPr>
          <w:lang w:val="sq-AL"/>
        </w:rPr>
        <w:t>Licenc</w:t>
      </w:r>
      <w:r w:rsidRPr="00B32D6C">
        <w:rPr>
          <w:lang w:val="sq-AL"/>
        </w:rPr>
        <w:t>imit dhe Monitorimit të Tregut</w:t>
      </w:r>
      <w:r w:rsidR="00C6688D">
        <w:rPr>
          <w:lang w:val="sq-AL"/>
        </w:rPr>
        <w:t>,</w:t>
      </w:r>
    </w:p>
    <w:p w:rsidR="00997EDD" w:rsidRPr="00B32D6C" w:rsidRDefault="00C6688D" w:rsidP="00997EDD">
      <w:pPr>
        <w:pStyle w:val="Paragrafi"/>
        <w:rPr>
          <w:spacing w:val="-4"/>
          <w:lang w:val="sq-AL"/>
        </w:rPr>
      </w:pPr>
      <w:r>
        <w:rPr>
          <w:spacing w:val="-4"/>
          <w:lang w:val="sq-AL"/>
        </w:rPr>
        <w:t>k</w:t>
      </w:r>
      <w:r w:rsidR="00997EDD" w:rsidRPr="00B32D6C">
        <w:rPr>
          <w:spacing w:val="-4"/>
          <w:lang w:val="sq-AL"/>
        </w:rPr>
        <w:t>onstatoi se:</w:t>
      </w:r>
    </w:p>
    <w:p w:rsidR="00997EDD" w:rsidRPr="00B32D6C" w:rsidRDefault="00997EDD" w:rsidP="00997EDD">
      <w:pPr>
        <w:pStyle w:val="Paragrafi"/>
        <w:rPr>
          <w:spacing w:val="-4"/>
          <w:lang w:val="sq-AL"/>
        </w:rPr>
      </w:pPr>
      <w:r w:rsidRPr="00B32D6C">
        <w:rPr>
          <w:spacing w:val="-4"/>
          <w:lang w:val="sq-AL"/>
        </w:rPr>
        <w:t>Aplikimi i shoqërisë “</w:t>
      </w:r>
      <w:r w:rsidR="00C6688D" w:rsidRPr="00B32D6C">
        <w:rPr>
          <w:spacing w:val="-4"/>
          <w:lang w:val="sq-AL"/>
        </w:rPr>
        <w:t>Alb Energy Market</w:t>
      </w:r>
      <w:r w:rsidRPr="00B32D6C">
        <w:rPr>
          <w:spacing w:val="-4"/>
          <w:lang w:val="sq-AL"/>
        </w:rPr>
        <w:t>” sh.p.k</w:t>
      </w:r>
      <w:r w:rsidR="008259EE" w:rsidRPr="00B32D6C">
        <w:rPr>
          <w:spacing w:val="-4"/>
          <w:lang w:val="sq-AL"/>
        </w:rPr>
        <w:t>.</w:t>
      </w:r>
      <w:r w:rsidRPr="00B32D6C">
        <w:rPr>
          <w:spacing w:val="-4"/>
          <w:lang w:val="sq-AL"/>
        </w:rPr>
        <w:t xml:space="preserve">, plotëson kërkesat e parashikuara nga ERE në “Rregulloren për procedurat dhe afatet për dhënien, modifikimin, transferimin, rinovimin dhe heqjen e </w:t>
      </w:r>
      <w:r w:rsidR="00E93933">
        <w:rPr>
          <w:spacing w:val="-4"/>
          <w:lang w:val="sq-AL"/>
        </w:rPr>
        <w:t>licenc</w:t>
      </w:r>
      <w:r w:rsidRPr="00B32D6C">
        <w:rPr>
          <w:spacing w:val="-4"/>
          <w:lang w:val="sq-AL"/>
        </w:rPr>
        <w:t>ave në sektorin e energjisë elektrike”</w:t>
      </w:r>
      <w:r w:rsidR="00C6688D">
        <w:rPr>
          <w:spacing w:val="-4"/>
          <w:lang w:val="sq-AL"/>
        </w:rPr>
        <w:t>,</w:t>
      </w:r>
      <w:r w:rsidRPr="00B32D6C">
        <w:rPr>
          <w:spacing w:val="-4"/>
          <w:lang w:val="sq-AL"/>
        </w:rPr>
        <w:t xml:space="preserve"> si më poshtë:  </w:t>
      </w:r>
    </w:p>
    <w:p w:rsidR="00997EDD" w:rsidRPr="00B32D6C" w:rsidRDefault="00997EDD" w:rsidP="00997EDD">
      <w:pPr>
        <w:pStyle w:val="Paragrafi"/>
        <w:rPr>
          <w:spacing w:val="-4"/>
          <w:lang w:val="sq-AL"/>
        </w:rPr>
      </w:pPr>
      <w:r w:rsidRPr="00B32D6C">
        <w:rPr>
          <w:spacing w:val="-4"/>
          <w:lang w:val="sq-AL"/>
        </w:rPr>
        <w:t xml:space="preserve">- Formati i aplikimit (neni 9, pika 1 </w:t>
      </w:r>
      <w:r w:rsidR="00E93933">
        <w:rPr>
          <w:spacing w:val="-4"/>
          <w:lang w:val="sq-AL"/>
        </w:rPr>
        <w:t>germa</w:t>
      </w:r>
      <w:r w:rsidRPr="00B32D6C">
        <w:rPr>
          <w:spacing w:val="-4"/>
          <w:lang w:val="sq-AL"/>
        </w:rPr>
        <w:t>t “a”, “b”, “c”), është plotësuar në mënyrë korrekte.</w:t>
      </w:r>
    </w:p>
    <w:p w:rsidR="00997EDD" w:rsidRPr="00B32D6C" w:rsidRDefault="00997EDD" w:rsidP="00997EDD">
      <w:pPr>
        <w:pStyle w:val="Paragrafi"/>
        <w:rPr>
          <w:spacing w:val="-4"/>
          <w:lang w:val="sq-AL"/>
        </w:rPr>
      </w:pPr>
      <w:r w:rsidRPr="00B32D6C">
        <w:rPr>
          <w:spacing w:val="-4"/>
          <w:lang w:val="sq-AL"/>
        </w:rPr>
        <w:t xml:space="preserve">- Dokumentacionin juridik, administrativ dhe pronësor (neni 9, pika 2 </w:t>
      </w:r>
      <w:r w:rsidR="00E93933">
        <w:rPr>
          <w:spacing w:val="-4"/>
          <w:lang w:val="sq-AL"/>
        </w:rPr>
        <w:t>germa</w:t>
      </w:r>
      <w:r w:rsidR="00CF0DB7">
        <w:rPr>
          <w:spacing w:val="-4"/>
          <w:lang w:val="sq-AL"/>
        </w:rPr>
        <w:t xml:space="preserve">t </w:t>
      </w:r>
      <w:r w:rsidRPr="00B32D6C">
        <w:rPr>
          <w:spacing w:val="-4"/>
          <w:lang w:val="sq-AL"/>
        </w:rPr>
        <w:t>“a”, “b”, “c”, “d”, “e”), është plotësuar në mënyrë korrekte.</w:t>
      </w:r>
    </w:p>
    <w:p w:rsidR="00997EDD" w:rsidRPr="00B32D6C" w:rsidRDefault="00997EDD" w:rsidP="00997EDD">
      <w:pPr>
        <w:pStyle w:val="Paragrafi"/>
        <w:rPr>
          <w:spacing w:val="-4"/>
          <w:lang w:val="sq-AL"/>
        </w:rPr>
      </w:pPr>
      <w:r w:rsidRPr="00B32D6C">
        <w:rPr>
          <w:spacing w:val="-4"/>
          <w:lang w:val="sq-AL"/>
        </w:rPr>
        <w:t xml:space="preserve">- Dokumentacionin financiar dhe fiskal, (neni 9, pika 3, </w:t>
      </w:r>
      <w:r w:rsidR="00E93933">
        <w:rPr>
          <w:spacing w:val="-4"/>
          <w:lang w:val="sq-AL"/>
        </w:rPr>
        <w:t>germa</w:t>
      </w:r>
      <w:r w:rsidRPr="00B32D6C">
        <w:rPr>
          <w:spacing w:val="-4"/>
          <w:lang w:val="sq-AL"/>
        </w:rPr>
        <w:t>t “a”, “b” “c”, “d”), është plotësuar në mënyrë korrekte.</w:t>
      </w:r>
    </w:p>
    <w:p w:rsidR="00997EDD" w:rsidRPr="00B32D6C" w:rsidRDefault="00997EDD" w:rsidP="00997EDD">
      <w:pPr>
        <w:pStyle w:val="Paragrafi"/>
        <w:rPr>
          <w:spacing w:val="-4"/>
          <w:lang w:val="sq-AL"/>
        </w:rPr>
      </w:pPr>
      <w:r w:rsidRPr="00B32D6C">
        <w:rPr>
          <w:spacing w:val="-4"/>
          <w:lang w:val="sq-AL"/>
        </w:rPr>
        <w:t xml:space="preserve">- Dokumentacioni teknik për aktivitetin e tregtimit të energjisë elektrike (neni 9, pika 4.8, </w:t>
      </w:r>
      <w:r w:rsidR="00E93933">
        <w:rPr>
          <w:spacing w:val="-4"/>
          <w:lang w:val="sq-AL"/>
        </w:rPr>
        <w:t>germa</w:t>
      </w:r>
      <w:r w:rsidRPr="00B32D6C">
        <w:rPr>
          <w:spacing w:val="-4"/>
          <w:lang w:val="sq-AL"/>
        </w:rPr>
        <w:t>t “a”, “b”, “c”, “d”), është plotësuar në mënyrë korrekte.</w:t>
      </w:r>
    </w:p>
    <w:p w:rsidR="00997EDD" w:rsidRPr="00B32D6C" w:rsidRDefault="00997EDD" w:rsidP="00997EDD">
      <w:pPr>
        <w:pStyle w:val="Paragrafi"/>
        <w:rPr>
          <w:spacing w:val="-4"/>
          <w:lang w:val="sq-AL"/>
        </w:rPr>
      </w:pPr>
      <w:r w:rsidRPr="00B32D6C">
        <w:rPr>
          <w:spacing w:val="-4"/>
          <w:lang w:val="sq-AL"/>
        </w:rPr>
        <w:t xml:space="preserve"> Për gjithë sa më sipër, </w:t>
      </w:r>
      <w:r w:rsidR="00C6688D">
        <w:rPr>
          <w:spacing w:val="-4"/>
          <w:lang w:val="sq-AL"/>
        </w:rPr>
        <w:t>b</w:t>
      </w:r>
      <w:r w:rsidRPr="00B32D6C">
        <w:rPr>
          <w:spacing w:val="-4"/>
          <w:lang w:val="sq-AL"/>
        </w:rPr>
        <w:t>ordi</w:t>
      </w:r>
      <w:r w:rsidR="00C6688D">
        <w:rPr>
          <w:spacing w:val="-4"/>
          <w:lang w:val="sq-AL"/>
        </w:rPr>
        <w:t xml:space="preserve"> i ERE-s</w:t>
      </w:r>
      <w:r w:rsidRPr="00B32D6C">
        <w:rPr>
          <w:spacing w:val="-4"/>
          <w:lang w:val="sq-AL"/>
        </w:rPr>
        <w:t xml:space="preserve"> </w:t>
      </w:r>
    </w:p>
    <w:p w:rsidR="00997EDD" w:rsidRPr="00B32D6C" w:rsidRDefault="00997EDD" w:rsidP="00997EDD">
      <w:pPr>
        <w:pStyle w:val="Hapesira7"/>
        <w:rPr>
          <w:spacing w:val="-4"/>
          <w:lang w:val="sq-AL"/>
        </w:rPr>
      </w:pPr>
    </w:p>
    <w:p w:rsidR="00997EDD" w:rsidRPr="00B32D6C" w:rsidRDefault="00997EDD" w:rsidP="00997EDD">
      <w:pPr>
        <w:pStyle w:val="NeniNr"/>
        <w:rPr>
          <w:spacing w:val="-4"/>
          <w:lang w:val="sq-AL"/>
        </w:rPr>
      </w:pPr>
      <w:r w:rsidRPr="00B32D6C">
        <w:rPr>
          <w:spacing w:val="-4"/>
          <w:lang w:val="sq-AL"/>
        </w:rPr>
        <w:t>VENDOSI:</w:t>
      </w:r>
    </w:p>
    <w:p w:rsidR="00997EDD" w:rsidRPr="00B32D6C" w:rsidRDefault="00997EDD" w:rsidP="00997EDD">
      <w:pPr>
        <w:pStyle w:val="Hapesira7"/>
        <w:rPr>
          <w:spacing w:val="-4"/>
          <w:lang w:val="sq-AL"/>
        </w:rPr>
      </w:pPr>
    </w:p>
    <w:p w:rsidR="00997EDD" w:rsidRPr="00B32D6C" w:rsidRDefault="00997EDD" w:rsidP="00997EDD">
      <w:pPr>
        <w:pStyle w:val="Paragrafi"/>
        <w:rPr>
          <w:spacing w:val="-4"/>
          <w:lang w:val="sq-AL"/>
        </w:rPr>
      </w:pPr>
      <w:r w:rsidRPr="00B32D6C">
        <w:rPr>
          <w:spacing w:val="-4"/>
          <w:lang w:val="sq-AL"/>
        </w:rPr>
        <w:t xml:space="preserve">1. Të fillojë procedurën për </w:t>
      </w:r>
      <w:r w:rsidR="00E93933">
        <w:rPr>
          <w:spacing w:val="-4"/>
          <w:lang w:val="sq-AL"/>
        </w:rPr>
        <w:t>licenc</w:t>
      </w:r>
      <w:r w:rsidRPr="00B32D6C">
        <w:rPr>
          <w:spacing w:val="-4"/>
          <w:lang w:val="sq-AL"/>
        </w:rPr>
        <w:t>imin e shoqërisë “</w:t>
      </w:r>
      <w:r w:rsidR="00C6688D" w:rsidRPr="00B32D6C">
        <w:rPr>
          <w:spacing w:val="-4"/>
          <w:lang w:val="sq-AL"/>
        </w:rPr>
        <w:t>Alb Energy Market</w:t>
      </w:r>
      <w:r w:rsidRPr="00B32D6C">
        <w:rPr>
          <w:spacing w:val="-4"/>
          <w:lang w:val="sq-AL"/>
        </w:rPr>
        <w:t>” sh.p.k</w:t>
      </w:r>
      <w:r w:rsidR="008259EE" w:rsidRPr="00B32D6C">
        <w:rPr>
          <w:spacing w:val="-4"/>
          <w:lang w:val="sq-AL"/>
        </w:rPr>
        <w:t>.</w:t>
      </w:r>
      <w:r w:rsidRPr="00B32D6C">
        <w:rPr>
          <w:spacing w:val="-4"/>
          <w:lang w:val="sq-AL"/>
        </w:rPr>
        <w:t xml:space="preserve">, në aktivitetin e Tregtimit të Energjisë Elektrike. </w:t>
      </w:r>
    </w:p>
    <w:p w:rsidR="00997EDD" w:rsidRPr="00B32D6C" w:rsidRDefault="00997EDD" w:rsidP="00997EDD">
      <w:pPr>
        <w:pStyle w:val="Paragrafi"/>
        <w:rPr>
          <w:spacing w:val="-4"/>
          <w:lang w:val="sq-AL"/>
        </w:rPr>
      </w:pPr>
      <w:r w:rsidRPr="00B32D6C">
        <w:rPr>
          <w:spacing w:val="-4"/>
          <w:lang w:val="sq-AL"/>
        </w:rPr>
        <w:t xml:space="preserve">2. Drejtoria e </w:t>
      </w:r>
      <w:r w:rsidR="00E93933">
        <w:rPr>
          <w:spacing w:val="-4"/>
          <w:lang w:val="sq-AL"/>
        </w:rPr>
        <w:t>Licenc</w:t>
      </w:r>
      <w:r w:rsidRPr="00B32D6C">
        <w:rPr>
          <w:spacing w:val="-4"/>
          <w:lang w:val="sq-AL"/>
        </w:rPr>
        <w:t xml:space="preserve">imit dhe Monitorimit të Tregut, të njoftojë aplikuesin për </w:t>
      </w:r>
      <w:r w:rsidR="008259EE" w:rsidRPr="00B32D6C">
        <w:rPr>
          <w:spacing w:val="-4"/>
          <w:lang w:val="sq-AL"/>
        </w:rPr>
        <w:t>v</w:t>
      </w:r>
      <w:r w:rsidRPr="00B32D6C">
        <w:rPr>
          <w:spacing w:val="-4"/>
          <w:lang w:val="sq-AL"/>
        </w:rPr>
        <w:t>endimin e Bordit të ERE-s. </w:t>
      </w:r>
    </w:p>
    <w:p w:rsidR="00997EDD" w:rsidRPr="00B32D6C" w:rsidRDefault="00997EDD" w:rsidP="00997EDD">
      <w:pPr>
        <w:pStyle w:val="Paragrafi"/>
        <w:rPr>
          <w:spacing w:val="-4"/>
          <w:lang w:val="sq-AL"/>
        </w:rPr>
      </w:pPr>
      <w:r w:rsidRPr="00B32D6C">
        <w:rPr>
          <w:spacing w:val="-4"/>
          <w:lang w:val="sq-AL"/>
        </w:rPr>
        <w:t>Ky vendim hyn në fuqi menjëherë.</w:t>
      </w:r>
    </w:p>
    <w:p w:rsidR="00997EDD" w:rsidRPr="00B32D6C" w:rsidRDefault="00997EDD" w:rsidP="00997EDD">
      <w:pPr>
        <w:pStyle w:val="Paragrafi"/>
        <w:rPr>
          <w:lang w:val="sq-AL"/>
        </w:rPr>
      </w:pPr>
      <w:r w:rsidRPr="00B32D6C">
        <w:rPr>
          <w:lang w:val="sq-AL"/>
        </w:rPr>
        <w:t>Ky vendim botohet në Fletoren Zyrtare.</w:t>
      </w:r>
    </w:p>
    <w:p w:rsidR="00997EDD" w:rsidRPr="00B32D6C" w:rsidRDefault="00997EDD" w:rsidP="00997EDD">
      <w:pPr>
        <w:pStyle w:val="Paragrafi"/>
        <w:rPr>
          <w:lang w:val="sq-AL"/>
        </w:rPr>
      </w:pPr>
      <w:r w:rsidRPr="00B32D6C">
        <w:rPr>
          <w:lang w:val="sq-AL"/>
        </w:rPr>
        <w:t xml:space="preserve">Ky vendim mund të ankimohet në </w:t>
      </w:r>
      <w:r w:rsidR="008259EE" w:rsidRPr="00B32D6C">
        <w:rPr>
          <w:lang w:val="sq-AL"/>
        </w:rPr>
        <w:t>Gjykatën Administrative Tiranë,</w:t>
      </w:r>
      <w:r w:rsidRPr="00B32D6C">
        <w:rPr>
          <w:lang w:val="sq-AL"/>
        </w:rPr>
        <w:t xml:space="preserve"> brenda 30 ditëve kalendarike nga  botimi në Fletoren Zyrtare.</w:t>
      </w:r>
    </w:p>
    <w:p w:rsidR="00997EDD" w:rsidRPr="00B32D6C" w:rsidRDefault="00997EDD" w:rsidP="00997EDD">
      <w:pPr>
        <w:pStyle w:val="Hapesira7"/>
        <w:rPr>
          <w:lang w:val="sq-AL"/>
        </w:rPr>
      </w:pPr>
    </w:p>
    <w:p w:rsidR="00997EDD" w:rsidRPr="00B32D6C" w:rsidRDefault="00997EDD" w:rsidP="00997EDD">
      <w:pPr>
        <w:widowControl w:val="0"/>
        <w:spacing w:after="0" w:line="240" w:lineRule="auto"/>
        <w:jc w:val="right"/>
        <w:rPr>
          <w:rFonts w:ascii="Garamond" w:eastAsia="MS Mincho" w:hAnsi="Garamond" w:cs="CG Times"/>
          <w:sz w:val="24"/>
          <w:lang w:val="sq-AL"/>
        </w:rPr>
      </w:pPr>
      <w:r w:rsidRPr="00B32D6C">
        <w:rPr>
          <w:rFonts w:ascii="Garamond" w:eastAsia="MS Mincho" w:hAnsi="Garamond" w:cs="CG Times"/>
          <w:sz w:val="24"/>
          <w:lang w:val="sq-AL"/>
        </w:rPr>
        <w:t>KRYETARI</w:t>
      </w:r>
    </w:p>
    <w:p w:rsidR="00997EDD" w:rsidRPr="00B32D6C" w:rsidRDefault="00997EDD" w:rsidP="00024CCC">
      <w:pPr>
        <w:widowControl w:val="0"/>
        <w:spacing w:after="0" w:line="240" w:lineRule="auto"/>
        <w:jc w:val="right"/>
        <w:rPr>
          <w:rFonts w:ascii="Garamond" w:eastAsia="MS Mincho" w:hAnsi="Garamond" w:cs="CG Times"/>
          <w:b/>
          <w:sz w:val="24"/>
          <w:lang w:val="sq-AL"/>
        </w:rPr>
      </w:pPr>
      <w:r w:rsidRPr="00B32D6C">
        <w:rPr>
          <w:rFonts w:ascii="Garamond" w:eastAsia="MS Mincho" w:hAnsi="Garamond" w:cs="CG Times"/>
          <w:b/>
          <w:sz w:val="24"/>
          <w:lang w:val="sq-AL"/>
        </w:rPr>
        <w:t>Petrit Ahmeti</w:t>
      </w:r>
    </w:p>
    <w:p w:rsidR="00997EDD" w:rsidRPr="00B32D6C" w:rsidRDefault="00997EDD" w:rsidP="00997EDD">
      <w:pPr>
        <w:pStyle w:val="NeniTitull"/>
        <w:rPr>
          <w:lang w:val="sq-AL"/>
        </w:rPr>
      </w:pPr>
      <w:r w:rsidRPr="00B32D6C">
        <w:rPr>
          <w:lang w:val="sq-AL"/>
        </w:rPr>
        <w:t>VENDIM</w:t>
      </w:r>
    </w:p>
    <w:p w:rsidR="00997EDD" w:rsidRPr="00B32D6C" w:rsidRDefault="00997EDD" w:rsidP="00997EDD">
      <w:pPr>
        <w:pStyle w:val="NeniTitull"/>
        <w:rPr>
          <w:lang w:val="sq-AL"/>
        </w:rPr>
      </w:pPr>
      <w:r w:rsidRPr="00B32D6C">
        <w:rPr>
          <w:lang w:val="sq-AL"/>
        </w:rPr>
        <w:t>Nr. 56, datë 18.4.2017</w:t>
      </w:r>
    </w:p>
    <w:p w:rsidR="00997EDD" w:rsidRPr="00B32D6C" w:rsidRDefault="00997EDD" w:rsidP="00997EDD">
      <w:pPr>
        <w:pStyle w:val="Hapesira7"/>
        <w:rPr>
          <w:lang w:val="sq-AL"/>
        </w:rPr>
      </w:pPr>
    </w:p>
    <w:p w:rsidR="00997EDD" w:rsidRPr="00B32D6C" w:rsidRDefault="00997EDD" w:rsidP="00997EDD">
      <w:pPr>
        <w:pStyle w:val="NeniTitull"/>
        <w:rPr>
          <w:lang w:val="sq-AL"/>
        </w:rPr>
      </w:pPr>
      <w:r w:rsidRPr="00B32D6C">
        <w:rPr>
          <w:lang w:val="sq-AL"/>
        </w:rPr>
        <w:t xml:space="preserve">MBI FILLIMIN E PROCEDURËS PËR LËNIEN PENG TË ASETEVE TË  SHOQËRISË “ALB  ENERGY” SH.P.K, NË FAVOR TË “BANKËS </w:t>
      </w:r>
      <w:r w:rsidR="00C6688D">
        <w:rPr>
          <w:lang w:val="sq-AL"/>
        </w:rPr>
        <w:t>SOCIETE  GENERALE  ALBANIA”  SHA</w:t>
      </w:r>
    </w:p>
    <w:p w:rsidR="00997EDD" w:rsidRPr="00B32D6C" w:rsidRDefault="00997EDD" w:rsidP="00997EDD">
      <w:pPr>
        <w:pStyle w:val="Hapesira7"/>
        <w:rPr>
          <w:lang w:val="sq-AL"/>
        </w:rPr>
      </w:pPr>
    </w:p>
    <w:p w:rsidR="00997EDD" w:rsidRPr="00B32D6C" w:rsidRDefault="00997EDD" w:rsidP="00997EDD">
      <w:pPr>
        <w:pStyle w:val="Paragrafi"/>
        <w:rPr>
          <w:spacing w:val="-4"/>
          <w:lang w:val="sq-AL"/>
        </w:rPr>
      </w:pPr>
      <w:r w:rsidRPr="00B32D6C">
        <w:rPr>
          <w:spacing w:val="-4"/>
          <w:lang w:val="sq-AL"/>
        </w:rPr>
        <w:t xml:space="preserve">Në mbështetje të neneve 16; 20 pika “a”; 44, pika 1, të </w:t>
      </w:r>
      <w:r w:rsidR="003B1F2A" w:rsidRPr="00B32D6C">
        <w:rPr>
          <w:spacing w:val="-4"/>
          <w:lang w:val="sq-AL"/>
        </w:rPr>
        <w:t>l</w:t>
      </w:r>
      <w:r w:rsidRPr="00B32D6C">
        <w:rPr>
          <w:spacing w:val="-4"/>
          <w:lang w:val="sq-AL"/>
        </w:rPr>
        <w:t xml:space="preserve">igjit </w:t>
      </w:r>
      <w:r w:rsidR="003B1F2A" w:rsidRPr="00B32D6C">
        <w:rPr>
          <w:spacing w:val="-4"/>
          <w:lang w:val="sq-AL"/>
        </w:rPr>
        <w:t>n</w:t>
      </w:r>
      <w:r w:rsidRPr="00B32D6C">
        <w:rPr>
          <w:spacing w:val="-4"/>
          <w:lang w:val="sq-AL"/>
        </w:rPr>
        <w:t>r. 43/2015</w:t>
      </w:r>
      <w:r w:rsidR="008259EE" w:rsidRPr="00B32D6C">
        <w:rPr>
          <w:spacing w:val="-4"/>
          <w:lang w:val="sq-AL"/>
        </w:rPr>
        <w:t>,</w:t>
      </w:r>
      <w:r w:rsidRPr="00B32D6C">
        <w:rPr>
          <w:spacing w:val="-4"/>
          <w:lang w:val="sq-AL"/>
        </w:rPr>
        <w:t xml:space="preserve"> “Për </w:t>
      </w:r>
      <w:r w:rsidR="00C6688D" w:rsidRPr="00B32D6C">
        <w:rPr>
          <w:spacing w:val="-4"/>
          <w:lang w:val="sq-AL"/>
        </w:rPr>
        <w:t>sektorin e energjisë elektrik</w:t>
      </w:r>
      <w:r w:rsidRPr="00B32D6C">
        <w:rPr>
          <w:spacing w:val="-4"/>
          <w:lang w:val="sq-AL"/>
        </w:rPr>
        <w:t xml:space="preserve">e” si dhe në zbatim të neneve 6; 7 dhe 8 të “Rregullores </w:t>
      </w:r>
      <w:r w:rsidR="00C6688D" w:rsidRPr="00B32D6C">
        <w:rPr>
          <w:spacing w:val="-4"/>
          <w:lang w:val="sq-AL"/>
        </w:rPr>
        <w:t xml:space="preserve">për procedurat e transferimit të aseteve nga të </w:t>
      </w:r>
      <w:r w:rsidR="00C6688D">
        <w:rPr>
          <w:spacing w:val="-4"/>
          <w:lang w:val="sq-AL"/>
        </w:rPr>
        <w:t>licenc</w:t>
      </w:r>
      <w:r w:rsidR="00C6688D" w:rsidRPr="00B32D6C">
        <w:rPr>
          <w:spacing w:val="-4"/>
          <w:lang w:val="sq-AL"/>
        </w:rPr>
        <w:t>uarit</w:t>
      </w:r>
      <w:r w:rsidRPr="00B32D6C">
        <w:rPr>
          <w:spacing w:val="-4"/>
          <w:lang w:val="sq-AL"/>
        </w:rPr>
        <w:t xml:space="preserve">”, të miratuar me </w:t>
      </w:r>
      <w:r w:rsidR="003B1F2A" w:rsidRPr="00B32D6C">
        <w:rPr>
          <w:spacing w:val="-4"/>
          <w:lang w:val="sq-AL"/>
        </w:rPr>
        <w:t>v</w:t>
      </w:r>
      <w:r w:rsidRPr="00B32D6C">
        <w:rPr>
          <w:spacing w:val="-4"/>
          <w:lang w:val="sq-AL"/>
        </w:rPr>
        <w:t xml:space="preserve">endimin e </w:t>
      </w:r>
      <w:r w:rsidR="00C6688D">
        <w:rPr>
          <w:spacing w:val="-4"/>
          <w:lang w:val="sq-AL"/>
        </w:rPr>
        <w:t>b</w:t>
      </w:r>
      <w:r w:rsidRPr="00B32D6C">
        <w:rPr>
          <w:spacing w:val="-4"/>
          <w:lang w:val="sq-AL"/>
        </w:rPr>
        <w:t xml:space="preserve">ordit të ERE-s, </w:t>
      </w:r>
      <w:r w:rsidR="003B1F2A" w:rsidRPr="00B32D6C">
        <w:rPr>
          <w:spacing w:val="-4"/>
          <w:lang w:val="sq-AL"/>
        </w:rPr>
        <w:t>nr.119, datë 21.</w:t>
      </w:r>
      <w:r w:rsidRPr="00B32D6C">
        <w:rPr>
          <w:spacing w:val="-4"/>
          <w:lang w:val="sq-AL"/>
        </w:rPr>
        <w:t>7.2016; pikës 1.3 dhe 1.6 të “</w:t>
      </w:r>
      <w:r w:rsidR="00E93933">
        <w:rPr>
          <w:spacing w:val="-4"/>
          <w:lang w:val="sq-AL"/>
        </w:rPr>
        <w:t>Licenc</w:t>
      </w:r>
      <w:r w:rsidRPr="00B32D6C">
        <w:rPr>
          <w:spacing w:val="-4"/>
          <w:lang w:val="sq-AL"/>
        </w:rPr>
        <w:t xml:space="preserve">ës </w:t>
      </w:r>
      <w:r w:rsidR="00C6688D" w:rsidRPr="00B32D6C">
        <w:rPr>
          <w:spacing w:val="-4"/>
          <w:lang w:val="sq-AL"/>
        </w:rPr>
        <w:t>për prodhimin e energjisë elektrike</w:t>
      </w:r>
      <w:r w:rsidRPr="00B32D6C">
        <w:rPr>
          <w:spacing w:val="-4"/>
          <w:lang w:val="sq-AL"/>
        </w:rPr>
        <w:t xml:space="preserve">”, gjithashtu dhe neneve 15 dhe 19 të “Rregullores </w:t>
      </w:r>
      <w:r w:rsidR="00C6688D" w:rsidRPr="00B32D6C">
        <w:rPr>
          <w:spacing w:val="-4"/>
          <w:lang w:val="sq-AL"/>
        </w:rPr>
        <w:t>për</w:t>
      </w:r>
      <w:r w:rsidRPr="00B32D6C">
        <w:rPr>
          <w:spacing w:val="-4"/>
          <w:lang w:val="sq-AL"/>
        </w:rPr>
        <w:t xml:space="preserve"> </w:t>
      </w:r>
      <w:r w:rsidR="00C6688D" w:rsidRPr="00B32D6C">
        <w:rPr>
          <w:spacing w:val="-4"/>
          <w:lang w:val="sq-AL"/>
        </w:rPr>
        <w:t>organizimin, funksionimin dhe procedur</w:t>
      </w:r>
      <w:r w:rsidRPr="00B32D6C">
        <w:rPr>
          <w:spacing w:val="-4"/>
          <w:lang w:val="sq-AL"/>
        </w:rPr>
        <w:t xml:space="preserve">at e ERE-s”, miratuar me </w:t>
      </w:r>
      <w:r w:rsidR="003B1F2A" w:rsidRPr="00B32D6C">
        <w:rPr>
          <w:spacing w:val="-4"/>
          <w:lang w:val="sq-AL"/>
        </w:rPr>
        <w:t>vendimin nr. 96, datë 17.</w:t>
      </w:r>
      <w:r w:rsidRPr="00B32D6C">
        <w:rPr>
          <w:spacing w:val="-4"/>
          <w:lang w:val="sq-AL"/>
        </w:rPr>
        <w:t>6.2016,  Bordi i Entit Rregullator të Energjisë (</w:t>
      </w:r>
      <w:r w:rsidR="00C6688D">
        <w:rPr>
          <w:spacing w:val="-4"/>
          <w:lang w:val="sq-AL"/>
        </w:rPr>
        <w:t>ERE</w:t>
      </w:r>
      <w:r w:rsidRPr="00B32D6C">
        <w:rPr>
          <w:spacing w:val="-4"/>
          <w:lang w:val="sq-AL"/>
        </w:rPr>
        <w:t xml:space="preserve">), </w:t>
      </w:r>
      <w:r w:rsidR="003B1F2A" w:rsidRPr="00B32D6C">
        <w:rPr>
          <w:spacing w:val="-4"/>
          <w:lang w:val="sq-AL"/>
        </w:rPr>
        <w:t>në mbledhjen e tij të datës 18.</w:t>
      </w:r>
      <w:r w:rsidRPr="00B32D6C">
        <w:rPr>
          <w:spacing w:val="-4"/>
          <w:lang w:val="sq-AL"/>
        </w:rPr>
        <w:t>4.2017, mbasi shqyrtoi relacionin mbi kërkesën e shoqërisë “Alb  Energy” sh.p.k</w:t>
      </w:r>
      <w:r w:rsidR="003B1F2A" w:rsidRPr="00B32D6C">
        <w:rPr>
          <w:spacing w:val="-4"/>
          <w:lang w:val="sq-AL"/>
        </w:rPr>
        <w:t>.</w:t>
      </w:r>
      <w:r w:rsidRPr="00B32D6C">
        <w:rPr>
          <w:spacing w:val="-4"/>
          <w:lang w:val="sq-AL"/>
        </w:rPr>
        <w:t>, për lënie peng të asete</w:t>
      </w:r>
      <w:r w:rsidR="003B1F2A" w:rsidRPr="00B32D6C">
        <w:rPr>
          <w:spacing w:val="-4"/>
          <w:lang w:val="sq-AL"/>
        </w:rPr>
        <w:t>ve  në favor të Bankës “Societe</w:t>
      </w:r>
      <w:r w:rsidR="008259EE" w:rsidRPr="00B32D6C">
        <w:rPr>
          <w:spacing w:val="-4"/>
          <w:lang w:val="sq-AL"/>
        </w:rPr>
        <w:t xml:space="preserve"> Generale</w:t>
      </w:r>
      <w:r w:rsidRPr="00B32D6C">
        <w:rPr>
          <w:spacing w:val="-4"/>
          <w:lang w:val="sq-AL"/>
        </w:rPr>
        <w:t xml:space="preserve"> Albania” sh.a</w:t>
      </w:r>
      <w:r w:rsidR="003B1F2A" w:rsidRPr="00B32D6C">
        <w:rPr>
          <w:spacing w:val="-4"/>
          <w:lang w:val="sq-AL"/>
        </w:rPr>
        <w:t>.</w:t>
      </w:r>
      <w:r w:rsidRPr="00B32D6C">
        <w:rPr>
          <w:spacing w:val="-4"/>
          <w:lang w:val="sq-AL"/>
        </w:rPr>
        <w:t xml:space="preserve">, të përgatitur nga Drejtoria e </w:t>
      </w:r>
      <w:r w:rsidR="00E93933">
        <w:rPr>
          <w:spacing w:val="-4"/>
          <w:lang w:val="sq-AL"/>
        </w:rPr>
        <w:t>Licenc</w:t>
      </w:r>
      <w:r w:rsidRPr="00B32D6C">
        <w:rPr>
          <w:spacing w:val="-4"/>
          <w:lang w:val="sq-AL"/>
        </w:rPr>
        <w:t>imit dhe Monitorit të Tregut,</w:t>
      </w:r>
    </w:p>
    <w:p w:rsidR="00997EDD" w:rsidRPr="00B32D6C" w:rsidRDefault="00997EDD" w:rsidP="00997EDD">
      <w:pPr>
        <w:pStyle w:val="Paragrafi"/>
        <w:rPr>
          <w:spacing w:val="-4"/>
          <w:lang w:val="sq-AL"/>
        </w:rPr>
      </w:pPr>
      <w:r w:rsidRPr="00B32D6C">
        <w:rPr>
          <w:spacing w:val="-4"/>
          <w:lang w:val="sq-AL"/>
        </w:rPr>
        <w:t xml:space="preserve">Konstatoi se: </w:t>
      </w:r>
    </w:p>
    <w:p w:rsidR="00997EDD" w:rsidRPr="00B32D6C" w:rsidRDefault="00997EDD" w:rsidP="00997EDD">
      <w:pPr>
        <w:pStyle w:val="Paragrafi"/>
        <w:rPr>
          <w:spacing w:val="-4"/>
          <w:lang w:val="sq-AL"/>
        </w:rPr>
      </w:pPr>
      <w:r w:rsidRPr="00B32D6C">
        <w:rPr>
          <w:spacing w:val="-4"/>
          <w:lang w:val="sq-AL"/>
        </w:rPr>
        <w:t xml:space="preserve">Aplikimi i shoqërisë “Alb Energy” sh.p.k plotëson tërësisht kërkesat e </w:t>
      </w:r>
      <w:r w:rsidR="00C6688D" w:rsidRPr="00B32D6C">
        <w:rPr>
          <w:spacing w:val="-4"/>
          <w:lang w:val="sq-AL"/>
        </w:rPr>
        <w:t>parashikuara</w:t>
      </w:r>
      <w:r w:rsidRPr="00B32D6C">
        <w:rPr>
          <w:spacing w:val="-4"/>
          <w:lang w:val="sq-AL"/>
        </w:rPr>
        <w:t xml:space="preserve"> nga ERE në “Rregulloren për Procedurat e Transferimit të Aseteve nga të </w:t>
      </w:r>
      <w:r w:rsidR="00E93933">
        <w:rPr>
          <w:spacing w:val="-4"/>
          <w:lang w:val="sq-AL"/>
        </w:rPr>
        <w:t>Licenc</w:t>
      </w:r>
      <w:r w:rsidRPr="00B32D6C">
        <w:rPr>
          <w:spacing w:val="-4"/>
          <w:lang w:val="sq-AL"/>
        </w:rPr>
        <w:t xml:space="preserve">uarit” si më poshtë: </w:t>
      </w:r>
    </w:p>
    <w:p w:rsidR="00997EDD" w:rsidRPr="00B32D6C" w:rsidRDefault="00997EDD" w:rsidP="00997EDD">
      <w:pPr>
        <w:pStyle w:val="Paragrafi"/>
        <w:rPr>
          <w:spacing w:val="-4"/>
          <w:lang w:val="sq-AL"/>
        </w:rPr>
      </w:pPr>
      <w:r w:rsidRPr="00B32D6C">
        <w:rPr>
          <w:spacing w:val="-4"/>
          <w:lang w:val="sq-AL"/>
        </w:rPr>
        <w:sym w:font="Symbol" w:char="F0B7"/>
      </w:r>
      <w:r w:rsidRPr="00B32D6C">
        <w:rPr>
          <w:spacing w:val="-4"/>
          <w:lang w:val="sq-AL"/>
        </w:rPr>
        <w:t xml:space="preserve"> Neni 7, pika 1, </w:t>
      </w:r>
      <w:r w:rsidR="00E93933">
        <w:rPr>
          <w:spacing w:val="-4"/>
          <w:lang w:val="sq-AL"/>
        </w:rPr>
        <w:t>germa</w:t>
      </w:r>
      <w:r w:rsidRPr="00B32D6C">
        <w:rPr>
          <w:spacing w:val="-4"/>
          <w:lang w:val="sq-AL"/>
        </w:rPr>
        <w:t xml:space="preserve">t: </w:t>
      </w:r>
    </w:p>
    <w:p w:rsidR="00997EDD" w:rsidRPr="00B32D6C" w:rsidRDefault="00997EDD" w:rsidP="00997EDD">
      <w:pPr>
        <w:pStyle w:val="Paragrafi"/>
        <w:rPr>
          <w:spacing w:val="-4"/>
          <w:lang w:val="sq-AL"/>
        </w:rPr>
      </w:pPr>
      <w:r w:rsidRPr="00B32D6C">
        <w:rPr>
          <w:spacing w:val="-4"/>
          <w:lang w:val="sq-AL"/>
        </w:rPr>
        <w:t>- “a</w:t>
      </w:r>
      <w:r w:rsidR="00C6688D">
        <w:rPr>
          <w:spacing w:val="-4"/>
          <w:lang w:val="sq-AL"/>
        </w:rPr>
        <w:t>”</w:t>
      </w:r>
      <w:r w:rsidRPr="00B32D6C">
        <w:rPr>
          <w:spacing w:val="-4"/>
          <w:lang w:val="sq-AL"/>
        </w:rPr>
        <w:t xml:space="preserve"> ekstrakt historik të shoqërisë </w:t>
      </w:r>
      <w:r w:rsidR="00C6688D" w:rsidRPr="00B32D6C">
        <w:rPr>
          <w:spacing w:val="-4"/>
          <w:lang w:val="sq-AL"/>
        </w:rPr>
        <w:t>tregtare</w:t>
      </w:r>
      <w:r w:rsidRPr="00B32D6C">
        <w:rPr>
          <w:spacing w:val="-4"/>
          <w:lang w:val="sq-AL"/>
        </w:rPr>
        <w:t xml:space="preserve"> të të licencuarit, të lëshuar jo më vonë se 3 muaj nga data e aplikimit,  është plot</w:t>
      </w:r>
      <w:r w:rsidR="00C6688D">
        <w:rPr>
          <w:spacing w:val="-4"/>
          <w:lang w:val="sq-AL"/>
        </w:rPr>
        <w:t>ë</w:t>
      </w:r>
      <w:r w:rsidRPr="00B32D6C">
        <w:rPr>
          <w:spacing w:val="-4"/>
          <w:lang w:val="sq-AL"/>
        </w:rPr>
        <w:t>suar;</w:t>
      </w:r>
    </w:p>
    <w:p w:rsidR="00997EDD" w:rsidRPr="00B32D6C" w:rsidRDefault="00997EDD" w:rsidP="00997EDD">
      <w:pPr>
        <w:pStyle w:val="Paragrafi"/>
        <w:rPr>
          <w:spacing w:val="-4"/>
          <w:lang w:val="sq-AL"/>
        </w:rPr>
      </w:pPr>
      <w:r w:rsidRPr="00B32D6C">
        <w:rPr>
          <w:spacing w:val="-4"/>
          <w:lang w:val="sq-AL"/>
        </w:rPr>
        <w:t>- “b</w:t>
      </w:r>
      <w:r w:rsidR="00C6688D">
        <w:rPr>
          <w:spacing w:val="-4"/>
          <w:lang w:val="sq-AL"/>
        </w:rPr>
        <w:t>”</w:t>
      </w:r>
      <w:r w:rsidRPr="00B32D6C">
        <w:rPr>
          <w:spacing w:val="-4"/>
          <w:lang w:val="sq-AL"/>
        </w:rPr>
        <w:t xml:space="preserve">- veprimtaria e </w:t>
      </w:r>
      <w:r w:rsidR="00E93933">
        <w:rPr>
          <w:spacing w:val="-4"/>
          <w:lang w:val="sq-AL"/>
        </w:rPr>
        <w:t>licenc</w:t>
      </w:r>
      <w:r w:rsidRPr="00B32D6C">
        <w:rPr>
          <w:spacing w:val="-4"/>
          <w:lang w:val="sq-AL"/>
        </w:rPr>
        <w:t xml:space="preserve">uar,  është plotësuar; </w:t>
      </w:r>
    </w:p>
    <w:p w:rsidR="00997EDD" w:rsidRPr="00B32D6C" w:rsidRDefault="00997EDD" w:rsidP="00997EDD">
      <w:pPr>
        <w:pStyle w:val="Paragrafi"/>
        <w:rPr>
          <w:spacing w:val="-4"/>
          <w:lang w:val="sq-AL"/>
        </w:rPr>
      </w:pPr>
      <w:r w:rsidRPr="00B32D6C">
        <w:rPr>
          <w:spacing w:val="-4"/>
          <w:lang w:val="sq-AL"/>
        </w:rPr>
        <w:t>- “c</w:t>
      </w:r>
      <w:r w:rsidR="00C6688D">
        <w:rPr>
          <w:spacing w:val="-4"/>
          <w:lang w:val="sq-AL"/>
        </w:rPr>
        <w:t>”</w:t>
      </w:r>
      <w:r w:rsidRPr="00B32D6C">
        <w:rPr>
          <w:spacing w:val="-4"/>
          <w:lang w:val="sq-AL"/>
        </w:rPr>
        <w:t xml:space="preserve"> - gjendja financiare e kompanisë në kohën që paraqet kërkesën dhe efektin e pritshëm pas miratimit të transferimit të aseteve, është plotësuar; </w:t>
      </w:r>
    </w:p>
    <w:p w:rsidR="00997EDD" w:rsidRPr="00B32D6C" w:rsidRDefault="00997EDD" w:rsidP="00997EDD">
      <w:pPr>
        <w:pStyle w:val="Paragrafi"/>
        <w:rPr>
          <w:lang w:val="sq-AL"/>
        </w:rPr>
      </w:pPr>
      <w:r w:rsidRPr="00B32D6C">
        <w:rPr>
          <w:lang w:val="sq-AL"/>
        </w:rPr>
        <w:t>- “d” - përshkrim i kandidatit të propozuar për transferim aseti, që përfshin informacion të përgjithshëm mbi veprimtarinë e shoqërisë që përfshihet në transaksion të tre viteve të fundit dhe të vitit të fundit, kur shoqëria ka më pak se 3 vjet që është krijuar, gjendjen financiare, është plotësuar;</w:t>
      </w:r>
    </w:p>
    <w:p w:rsidR="00997EDD" w:rsidRPr="00B32D6C" w:rsidRDefault="00997EDD" w:rsidP="00997EDD">
      <w:pPr>
        <w:pStyle w:val="Paragrafi"/>
        <w:rPr>
          <w:lang w:val="sq-AL"/>
        </w:rPr>
      </w:pPr>
      <w:r w:rsidRPr="00B32D6C">
        <w:rPr>
          <w:lang w:val="sq-AL"/>
        </w:rPr>
        <w:t>- “e</w:t>
      </w:r>
      <w:r w:rsidR="00C6688D">
        <w:rPr>
          <w:lang w:val="sq-AL"/>
        </w:rPr>
        <w:t>”</w:t>
      </w:r>
      <w:r w:rsidRPr="00B32D6C">
        <w:rPr>
          <w:lang w:val="sq-AL"/>
        </w:rPr>
        <w:t xml:space="preserve"> - arsyet e kërkesës për kryerjen e transferimit, është plotësuar; </w:t>
      </w:r>
    </w:p>
    <w:p w:rsidR="00997EDD" w:rsidRPr="00B32D6C" w:rsidRDefault="00997EDD" w:rsidP="00997EDD">
      <w:pPr>
        <w:pStyle w:val="Paragrafi"/>
        <w:rPr>
          <w:lang w:val="sq-AL"/>
        </w:rPr>
      </w:pPr>
      <w:r w:rsidRPr="00B32D6C">
        <w:rPr>
          <w:lang w:val="sq-AL"/>
        </w:rPr>
        <w:t>- “f</w:t>
      </w:r>
      <w:r w:rsidR="00C6688D">
        <w:rPr>
          <w:lang w:val="sq-AL"/>
        </w:rPr>
        <w:t>”</w:t>
      </w:r>
      <w:r w:rsidRPr="00B32D6C">
        <w:rPr>
          <w:lang w:val="sq-AL"/>
        </w:rPr>
        <w:t xml:space="preserve"> - efektet e pritshme të transferimit në aktivitetin e të licencuarit, është plotësuar; </w:t>
      </w:r>
    </w:p>
    <w:p w:rsidR="00997EDD" w:rsidRPr="00B32D6C" w:rsidRDefault="00997EDD" w:rsidP="00997EDD">
      <w:pPr>
        <w:pStyle w:val="Paragrafi"/>
        <w:rPr>
          <w:lang w:val="sq-AL"/>
        </w:rPr>
      </w:pPr>
      <w:r w:rsidRPr="00B32D6C">
        <w:rPr>
          <w:lang w:val="sq-AL"/>
        </w:rPr>
        <w:t>- “g</w:t>
      </w:r>
      <w:r w:rsidR="00C6688D">
        <w:rPr>
          <w:lang w:val="sq-AL"/>
        </w:rPr>
        <w:t>”</w:t>
      </w:r>
      <w:r w:rsidRPr="00B32D6C">
        <w:rPr>
          <w:lang w:val="sq-AL"/>
        </w:rPr>
        <w:t xml:space="preserve"> - efekti në furnizimin e rregullt e të qëndrueshëm të klientëve të të licencuarit dhe në tarifat e aktivitetit të licencuar, është plotësuar;</w:t>
      </w:r>
    </w:p>
    <w:p w:rsidR="00997EDD" w:rsidRPr="00B32D6C" w:rsidRDefault="00997EDD" w:rsidP="00997EDD">
      <w:pPr>
        <w:pStyle w:val="Paragrafi"/>
        <w:rPr>
          <w:lang w:val="sq-AL"/>
        </w:rPr>
      </w:pPr>
      <w:r w:rsidRPr="00B32D6C">
        <w:rPr>
          <w:lang w:val="sq-AL"/>
        </w:rPr>
        <w:t>- “h</w:t>
      </w:r>
      <w:r w:rsidR="00C6688D">
        <w:rPr>
          <w:lang w:val="sq-AL"/>
        </w:rPr>
        <w:t>”</w:t>
      </w:r>
      <w:r w:rsidRPr="00B32D6C">
        <w:rPr>
          <w:lang w:val="sq-AL"/>
        </w:rPr>
        <w:t xml:space="preserve"> -marrëveshje paraprake e nënshkruar midis palëve në një nga format e parashikuara nga ligji, për transferimin e aseteve. Marrëveshja duhet të përmbajë një listë të detajuar të aseteve që kërkohet të transferohen, është plotësuar; </w:t>
      </w:r>
    </w:p>
    <w:p w:rsidR="00997EDD" w:rsidRPr="00B32D6C" w:rsidRDefault="00997EDD" w:rsidP="00997EDD">
      <w:pPr>
        <w:pStyle w:val="Paragrafi"/>
        <w:rPr>
          <w:lang w:val="sq-AL"/>
        </w:rPr>
      </w:pPr>
      <w:r w:rsidRPr="00B32D6C">
        <w:rPr>
          <w:lang w:val="sq-AL"/>
        </w:rPr>
        <w:t>- “i</w:t>
      </w:r>
      <w:r w:rsidR="00C6688D">
        <w:rPr>
          <w:lang w:val="sq-AL"/>
        </w:rPr>
        <w:t>”</w:t>
      </w:r>
      <w:r w:rsidRPr="00B32D6C">
        <w:rPr>
          <w:lang w:val="sq-AL"/>
        </w:rPr>
        <w:t>- deklaratë me shkrim e personit tek i cili është propozuar të bëhet transferimi, ku të shprehë gatishmërinë e tij për të garantuar vetë apo me palë të tjera veprimtarinë e licencuar pas kryerjes së transferimit, është plotësuar;</w:t>
      </w:r>
    </w:p>
    <w:p w:rsidR="00997EDD" w:rsidRPr="00B32D6C" w:rsidRDefault="00997EDD" w:rsidP="00997EDD">
      <w:pPr>
        <w:pStyle w:val="Paragrafi"/>
        <w:rPr>
          <w:lang w:val="sq-AL"/>
        </w:rPr>
      </w:pPr>
      <w:r w:rsidRPr="00B32D6C">
        <w:rPr>
          <w:lang w:val="sq-AL"/>
        </w:rPr>
        <w:t>- “j”</w:t>
      </w:r>
      <w:r w:rsidR="00C6688D">
        <w:rPr>
          <w:lang w:val="sq-AL"/>
        </w:rPr>
        <w:t>-</w:t>
      </w:r>
      <w:r w:rsidRPr="00B32D6C">
        <w:rPr>
          <w:lang w:val="sq-AL"/>
        </w:rPr>
        <w:t>( Nëse ka pa</w:t>
      </w:r>
      <w:r w:rsidR="00C6688D">
        <w:rPr>
          <w:lang w:val="sq-AL"/>
        </w:rPr>
        <w:t>s</w:t>
      </w:r>
      <w:r w:rsidRPr="00B32D6C">
        <w:rPr>
          <w:lang w:val="sq-AL"/>
        </w:rPr>
        <w:t xml:space="preserve">ur, listën e transferimeve të kryera me herët nga </w:t>
      </w:r>
      <w:r w:rsidR="008259EE" w:rsidRPr="00B32D6C">
        <w:rPr>
          <w:lang w:val="sq-AL"/>
        </w:rPr>
        <w:t>i</w:t>
      </w:r>
      <w:r w:rsidRPr="00B32D6C">
        <w:rPr>
          <w:lang w:val="sq-AL"/>
        </w:rPr>
        <w:t xml:space="preserve"> njëjti subjekt) është plotësuar;</w:t>
      </w:r>
    </w:p>
    <w:p w:rsidR="00997EDD" w:rsidRPr="00B32D6C" w:rsidRDefault="00997EDD" w:rsidP="00997EDD">
      <w:pPr>
        <w:pStyle w:val="Paragrafi"/>
        <w:rPr>
          <w:lang w:val="sq-AL"/>
        </w:rPr>
      </w:pPr>
      <w:r w:rsidRPr="00B32D6C">
        <w:rPr>
          <w:lang w:val="sq-AL"/>
        </w:rPr>
        <w:t>Nëse Bordi i ERE-s e gjykon të nevojshme, mund të kërkojë informacion shtesë nga i li</w:t>
      </w:r>
      <w:r w:rsidR="00C6688D">
        <w:rPr>
          <w:lang w:val="sq-AL"/>
        </w:rPr>
        <w:t>c</w:t>
      </w:r>
      <w:r w:rsidRPr="00B32D6C">
        <w:rPr>
          <w:lang w:val="sq-AL"/>
        </w:rPr>
        <w:t>en</w:t>
      </w:r>
      <w:r w:rsidR="00C6688D">
        <w:rPr>
          <w:lang w:val="sq-AL"/>
        </w:rPr>
        <w:t>c</w:t>
      </w:r>
      <w:r w:rsidRPr="00B32D6C">
        <w:rPr>
          <w:lang w:val="sq-AL"/>
        </w:rPr>
        <w:t xml:space="preserve">uari i cili duhet ta dërgojë informacionin e kërkuar brenda 8 ditëve nga marrja e njoftimit, në bazë të pikës 5 të nenit 7 të “Rregulloren për Procedurat e Transferimit të Aseteve nga të </w:t>
      </w:r>
      <w:r w:rsidR="00E93933">
        <w:rPr>
          <w:lang w:val="sq-AL"/>
        </w:rPr>
        <w:t>Licenc</w:t>
      </w:r>
      <w:r w:rsidRPr="00B32D6C">
        <w:rPr>
          <w:lang w:val="sq-AL"/>
        </w:rPr>
        <w:t xml:space="preserve">uarit”. </w:t>
      </w:r>
    </w:p>
    <w:p w:rsidR="00997EDD" w:rsidRPr="00B32D6C" w:rsidRDefault="00997EDD" w:rsidP="00997EDD">
      <w:pPr>
        <w:pStyle w:val="Paragrafi"/>
        <w:rPr>
          <w:lang w:val="sq-AL"/>
        </w:rPr>
      </w:pPr>
      <w:r w:rsidRPr="00B32D6C">
        <w:rPr>
          <w:lang w:val="sq-AL"/>
        </w:rPr>
        <w:t>Për gjithë sa më sipër</w:t>
      </w:r>
      <w:r w:rsidR="00C6688D">
        <w:rPr>
          <w:lang w:val="sq-AL"/>
        </w:rPr>
        <w:t>,</w:t>
      </w:r>
      <w:r w:rsidRPr="00B32D6C">
        <w:rPr>
          <w:lang w:val="sq-AL"/>
        </w:rPr>
        <w:t xml:space="preserve"> </w:t>
      </w:r>
      <w:r w:rsidR="00C6688D">
        <w:rPr>
          <w:lang w:val="sq-AL"/>
        </w:rPr>
        <w:t>b</w:t>
      </w:r>
      <w:r w:rsidRPr="00B32D6C">
        <w:rPr>
          <w:lang w:val="sq-AL"/>
        </w:rPr>
        <w:t>ordi i ERE</w:t>
      </w:r>
      <w:r w:rsidR="00C6688D">
        <w:rPr>
          <w:lang w:val="sq-AL"/>
        </w:rPr>
        <w:t>-</w:t>
      </w:r>
    </w:p>
    <w:p w:rsidR="00997EDD" w:rsidRPr="00B32D6C" w:rsidRDefault="00997EDD" w:rsidP="00997EDD">
      <w:pPr>
        <w:pStyle w:val="Hapesira7"/>
        <w:rPr>
          <w:lang w:val="sq-AL"/>
        </w:rPr>
      </w:pPr>
    </w:p>
    <w:p w:rsidR="00997EDD" w:rsidRPr="00B32D6C" w:rsidRDefault="00997EDD" w:rsidP="00997EDD">
      <w:pPr>
        <w:pStyle w:val="NeniNr"/>
        <w:rPr>
          <w:lang w:val="sq-AL"/>
        </w:rPr>
      </w:pPr>
      <w:r w:rsidRPr="00B32D6C">
        <w:rPr>
          <w:lang w:val="sq-AL"/>
        </w:rPr>
        <w:t>VENDOSI:</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1. Të fillojë procedurën për shqyr</w:t>
      </w:r>
      <w:r w:rsidR="00C6688D">
        <w:rPr>
          <w:lang w:val="sq-AL"/>
        </w:rPr>
        <w:t>timin e kërkesës së shoqërisë “</w:t>
      </w:r>
      <w:r w:rsidRPr="00B32D6C">
        <w:rPr>
          <w:lang w:val="sq-AL"/>
        </w:rPr>
        <w:t>Alb Energy</w:t>
      </w:r>
      <w:r w:rsidR="00C6688D">
        <w:rPr>
          <w:lang w:val="sq-AL"/>
        </w:rPr>
        <w:t>”</w:t>
      </w:r>
      <w:r w:rsidRPr="00B32D6C">
        <w:rPr>
          <w:lang w:val="sq-AL"/>
        </w:rPr>
        <w:t xml:space="preserve"> sh.p.k</w:t>
      </w:r>
      <w:r w:rsidR="0085034A" w:rsidRPr="00B32D6C">
        <w:rPr>
          <w:lang w:val="sq-AL"/>
        </w:rPr>
        <w:t>.</w:t>
      </w:r>
      <w:r w:rsidRPr="00B32D6C">
        <w:rPr>
          <w:lang w:val="sq-AL"/>
        </w:rPr>
        <w:t>, për lënien peng të aseteve në favor të Bankës “Societe Generale  Albania”</w:t>
      </w:r>
      <w:r w:rsidR="0085034A" w:rsidRPr="00B32D6C">
        <w:rPr>
          <w:lang w:val="sq-AL"/>
        </w:rPr>
        <w:t xml:space="preserve"> </w:t>
      </w:r>
      <w:r w:rsidRPr="00B32D6C">
        <w:rPr>
          <w:lang w:val="sq-AL"/>
        </w:rPr>
        <w:t>sh.a.</w:t>
      </w:r>
    </w:p>
    <w:p w:rsidR="00997EDD" w:rsidRPr="00B32D6C" w:rsidRDefault="00997EDD" w:rsidP="00997EDD">
      <w:pPr>
        <w:pStyle w:val="Paragrafi"/>
        <w:rPr>
          <w:lang w:val="sq-AL"/>
        </w:rPr>
      </w:pPr>
      <w:r w:rsidRPr="00B32D6C">
        <w:rPr>
          <w:lang w:val="sq-AL"/>
        </w:rPr>
        <w:t xml:space="preserve">2. Drejtoria e </w:t>
      </w:r>
      <w:r w:rsidR="00E93933">
        <w:rPr>
          <w:lang w:val="sq-AL"/>
        </w:rPr>
        <w:t>Licenc</w:t>
      </w:r>
      <w:r w:rsidRPr="00B32D6C">
        <w:rPr>
          <w:lang w:val="sq-AL"/>
        </w:rPr>
        <w:t>imit dhe Monitorimit të Tregu</w:t>
      </w:r>
      <w:r w:rsidR="0085034A" w:rsidRPr="00B32D6C">
        <w:rPr>
          <w:lang w:val="sq-AL"/>
        </w:rPr>
        <w:t>t, të njoftojë aplikuesin për v</w:t>
      </w:r>
      <w:r w:rsidRPr="00B32D6C">
        <w:rPr>
          <w:lang w:val="sq-AL"/>
        </w:rPr>
        <w:t>endimin e Bordit të ERE-s. </w:t>
      </w:r>
    </w:p>
    <w:p w:rsidR="00997EDD" w:rsidRPr="00B32D6C" w:rsidRDefault="00997EDD" w:rsidP="00997EDD">
      <w:pPr>
        <w:pStyle w:val="Paragrafi"/>
        <w:rPr>
          <w:lang w:val="sq-AL"/>
        </w:rPr>
      </w:pPr>
      <w:r w:rsidRPr="00B32D6C">
        <w:rPr>
          <w:lang w:val="sq-AL"/>
        </w:rPr>
        <w:t xml:space="preserve">Ky vendim hyn në fuqi menjëherë. </w:t>
      </w:r>
    </w:p>
    <w:p w:rsidR="00997EDD" w:rsidRPr="00B32D6C" w:rsidRDefault="00997EDD" w:rsidP="00997EDD">
      <w:pPr>
        <w:pStyle w:val="Paragrafi"/>
        <w:rPr>
          <w:lang w:val="sq-AL"/>
        </w:rPr>
      </w:pPr>
      <w:r w:rsidRPr="00B32D6C">
        <w:rPr>
          <w:lang w:val="sq-AL"/>
        </w:rPr>
        <w:t xml:space="preserve">Ky vendim botohet në Fletoren Zyrtare.  </w:t>
      </w:r>
    </w:p>
    <w:p w:rsidR="00997EDD" w:rsidRPr="00B32D6C" w:rsidRDefault="00997EDD" w:rsidP="00997EDD">
      <w:pPr>
        <w:pStyle w:val="Paragrafi"/>
        <w:rPr>
          <w:lang w:val="sq-AL"/>
        </w:rPr>
      </w:pPr>
      <w:r w:rsidRPr="00B32D6C">
        <w:rPr>
          <w:lang w:val="sq-AL"/>
        </w:rPr>
        <w:t xml:space="preserve">Ky vendim mund të ankimohet në </w:t>
      </w:r>
      <w:r w:rsidR="0085034A" w:rsidRPr="00B32D6C">
        <w:rPr>
          <w:lang w:val="sq-AL"/>
        </w:rPr>
        <w:t>Gjykatën Administrative Tiranë,</w:t>
      </w:r>
      <w:r w:rsidRPr="00B32D6C">
        <w:rPr>
          <w:lang w:val="sq-AL"/>
        </w:rPr>
        <w:t xml:space="preserve"> brenda 30 ditëve kalendarike  nga  botimi në Fletoren Zyrtare.  </w:t>
      </w:r>
    </w:p>
    <w:p w:rsidR="00997EDD" w:rsidRPr="00B32D6C" w:rsidRDefault="00997EDD" w:rsidP="00997EDD">
      <w:pPr>
        <w:pStyle w:val="Hapesira7"/>
        <w:rPr>
          <w:lang w:val="sq-AL"/>
        </w:rPr>
      </w:pPr>
    </w:p>
    <w:p w:rsidR="00997EDD" w:rsidRPr="00B32D6C" w:rsidRDefault="00997EDD" w:rsidP="00997EDD">
      <w:pPr>
        <w:widowControl w:val="0"/>
        <w:spacing w:after="0" w:line="240" w:lineRule="auto"/>
        <w:jc w:val="right"/>
        <w:rPr>
          <w:rFonts w:ascii="Garamond" w:eastAsia="MS Mincho" w:hAnsi="Garamond" w:cs="CG Times"/>
          <w:sz w:val="24"/>
          <w:lang w:val="sq-AL"/>
        </w:rPr>
      </w:pPr>
      <w:r w:rsidRPr="00B32D6C">
        <w:rPr>
          <w:rFonts w:ascii="Garamond" w:eastAsia="MS Mincho" w:hAnsi="Garamond" w:cs="CG Times"/>
          <w:sz w:val="24"/>
          <w:lang w:val="sq-AL"/>
        </w:rPr>
        <w:t>KRYETARI</w:t>
      </w:r>
    </w:p>
    <w:p w:rsidR="00997EDD" w:rsidRPr="00B32D6C" w:rsidRDefault="00997EDD" w:rsidP="00997EDD">
      <w:pPr>
        <w:widowControl w:val="0"/>
        <w:spacing w:after="0" w:line="240" w:lineRule="auto"/>
        <w:jc w:val="right"/>
        <w:rPr>
          <w:rFonts w:ascii="Garamond" w:eastAsia="MS Mincho" w:hAnsi="Garamond" w:cs="CG Times"/>
          <w:b/>
          <w:sz w:val="24"/>
          <w:lang w:val="sq-AL"/>
        </w:rPr>
      </w:pPr>
      <w:r w:rsidRPr="00B32D6C">
        <w:rPr>
          <w:rFonts w:ascii="Garamond" w:eastAsia="MS Mincho" w:hAnsi="Garamond" w:cs="CG Times"/>
          <w:b/>
          <w:sz w:val="24"/>
          <w:lang w:val="sq-AL"/>
        </w:rPr>
        <w:t>Petrit Ahmeti</w:t>
      </w:r>
    </w:p>
    <w:p w:rsidR="00997EDD" w:rsidRPr="00B32D6C" w:rsidRDefault="00997EDD" w:rsidP="00997EDD">
      <w:pPr>
        <w:pStyle w:val="Paragrafi"/>
        <w:ind w:firstLine="0"/>
        <w:rPr>
          <w:lang w:val="sq-AL"/>
        </w:rPr>
      </w:pPr>
    </w:p>
    <w:p w:rsidR="00997EDD" w:rsidRPr="00B32D6C" w:rsidRDefault="00997EDD" w:rsidP="00997EDD">
      <w:pPr>
        <w:pStyle w:val="Paragrafi"/>
        <w:rPr>
          <w:lang w:val="sq-AL"/>
        </w:rPr>
      </w:pPr>
      <w:r w:rsidRPr="00B32D6C">
        <w:rPr>
          <w:lang w:val="sq-AL"/>
        </w:rPr>
        <w:t>ASET</w:t>
      </w:r>
      <w:r w:rsidR="003A085A">
        <w:rPr>
          <w:lang w:val="sq-AL"/>
        </w:rPr>
        <w:t>ET QË SHOQËRIA “ALB  ENERGY” SHP</w:t>
      </w:r>
      <w:r w:rsidRPr="00B32D6C">
        <w:rPr>
          <w:lang w:val="sq-AL"/>
        </w:rPr>
        <w:t>K, KA KËRKUAR TË LËRË PENG NË FAVOR TË BANKËS “SOCIETE  GENERALE  ALBA</w:t>
      </w:r>
      <w:r w:rsidR="003A085A">
        <w:rPr>
          <w:lang w:val="sq-AL"/>
        </w:rPr>
        <w:t>NIA”  SHA</w:t>
      </w:r>
      <w:r w:rsidRPr="00B32D6C">
        <w:rPr>
          <w:lang w:val="sq-AL"/>
        </w:rPr>
        <w:t xml:space="preserve"> </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a) </w:t>
      </w:r>
      <w:r w:rsidR="003A085A" w:rsidRPr="00B32D6C">
        <w:rPr>
          <w:lang w:val="sq-AL"/>
        </w:rPr>
        <w:t>Certifikatë</w:t>
      </w:r>
      <w:r w:rsidRPr="00B32D6C">
        <w:rPr>
          <w:lang w:val="sq-AL"/>
        </w:rPr>
        <w:t xml:space="preserve"> nr. 548628; përshkrimi i pasurisë:</w:t>
      </w:r>
    </w:p>
    <w:p w:rsidR="00997EDD" w:rsidRPr="00B32D6C" w:rsidRDefault="00997EDD" w:rsidP="00997EDD">
      <w:pPr>
        <w:pStyle w:val="Paragrafi"/>
        <w:rPr>
          <w:lang w:val="sq-AL"/>
        </w:rPr>
      </w:pPr>
      <w:r w:rsidRPr="00B32D6C">
        <w:rPr>
          <w:lang w:val="sq-AL"/>
        </w:rPr>
        <w:t>Hec “BELE 2” disponon ndërtesën me S= 609m</w:t>
      </w:r>
      <w:r w:rsidRPr="00B32D6C">
        <w:rPr>
          <w:vertAlign w:val="superscript"/>
          <w:lang w:val="sq-AL"/>
        </w:rPr>
        <w:t>2</w:t>
      </w:r>
      <w:r w:rsidRPr="00B32D6C">
        <w:rPr>
          <w:lang w:val="sq-AL"/>
        </w:rPr>
        <w:t xml:space="preserve"> ,</w:t>
      </w:r>
    </w:p>
    <w:p w:rsidR="00997EDD" w:rsidRPr="00B32D6C" w:rsidRDefault="00997EDD" w:rsidP="00997EDD">
      <w:pPr>
        <w:pStyle w:val="Paragrafi"/>
        <w:rPr>
          <w:lang w:val="sq-AL"/>
        </w:rPr>
      </w:pPr>
      <w:r w:rsidRPr="00B32D6C">
        <w:rPr>
          <w:lang w:val="sq-AL"/>
        </w:rPr>
        <w:t>Tubacion 150</w:t>
      </w:r>
      <w:r w:rsidRPr="005D636E">
        <w:rPr>
          <w:lang w:val="sq-AL"/>
        </w:rPr>
        <w:t>2</w:t>
      </w:r>
      <w:r w:rsidRPr="00B32D6C">
        <w:rPr>
          <w:lang w:val="sq-AL"/>
        </w:rPr>
        <w:t>m</w:t>
      </w:r>
    </w:p>
    <w:p w:rsidR="00997EDD" w:rsidRPr="00B32D6C" w:rsidRDefault="00997EDD" w:rsidP="00997EDD">
      <w:pPr>
        <w:pStyle w:val="Paragrafi"/>
        <w:rPr>
          <w:lang w:val="sq-AL"/>
        </w:rPr>
      </w:pPr>
      <w:r w:rsidRPr="00B32D6C">
        <w:rPr>
          <w:lang w:val="sq-AL"/>
        </w:rPr>
        <w:t>Vepra e marrjes sip=235m</w:t>
      </w:r>
      <w:r w:rsidRPr="00B32D6C">
        <w:rPr>
          <w:vertAlign w:val="superscript"/>
          <w:lang w:val="sq-AL"/>
        </w:rPr>
        <w:t>2</w:t>
      </w:r>
    </w:p>
    <w:p w:rsidR="00997EDD" w:rsidRPr="00B32D6C" w:rsidRDefault="00997EDD" w:rsidP="00997EDD">
      <w:pPr>
        <w:pStyle w:val="Paragrafi"/>
        <w:rPr>
          <w:lang w:val="sq-AL"/>
        </w:rPr>
      </w:pPr>
      <w:r w:rsidRPr="00B32D6C">
        <w:rPr>
          <w:lang w:val="sq-AL"/>
        </w:rPr>
        <w:t>Sipërfaqe trualli =16.594 m</w:t>
      </w:r>
      <w:r w:rsidRPr="00B32D6C">
        <w:rPr>
          <w:vertAlign w:val="superscript"/>
          <w:lang w:val="sq-AL"/>
        </w:rPr>
        <w:t>2</w:t>
      </w:r>
      <w:r w:rsidRPr="00B32D6C">
        <w:rPr>
          <w:lang w:val="sq-AL"/>
        </w:rPr>
        <w:t xml:space="preserve">, </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b) </w:t>
      </w:r>
      <w:r w:rsidR="003A085A" w:rsidRPr="00B32D6C">
        <w:rPr>
          <w:lang w:val="sq-AL"/>
        </w:rPr>
        <w:t>Certifikatë</w:t>
      </w:r>
      <w:r w:rsidRPr="00B32D6C">
        <w:rPr>
          <w:lang w:val="sq-AL"/>
        </w:rPr>
        <w:t xml:space="preserve"> nr. 548626; përshkrimi i pasurisë: </w:t>
      </w:r>
    </w:p>
    <w:p w:rsidR="00997EDD" w:rsidRPr="00B32D6C" w:rsidRDefault="00997EDD" w:rsidP="00997EDD">
      <w:pPr>
        <w:pStyle w:val="Paragrafi"/>
        <w:rPr>
          <w:lang w:val="sq-AL"/>
        </w:rPr>
      </w:pPr>
      <w:r w:rsidRPr="00B32D6C">
        <w:rPr>
          <w:lang w:val="sq-AL"/>
        </w:rPr>
        <w:t>“Hec Topojan 1” disponon ndërtesën S= 372m</w:t>
      </w:r>
      <w:r w:rsidRPr="00B32D6C">
        <w:rPr>
          <w:vertAlign w:val="superscript"/>
          <w:lang w:val="sq-AL"/>
        </w:rPr>
        <w:t>2</w:t>
      </w:r>
      <w:r w:rsidRPr="00B32D6C">
        <w:rPr>
          <w:lang w:val="sq-AL"/>
        </w:rPr>
        <w:t xml:space="preserve"> ,</w:t>
      </w:r>
    </w:p>
    <w:p w:rsidR="00997EDD" w:rsidRPr="00B32D6C" w:rsidRDefault="00997EDD" w:rsidP="00997EDD">
      <w:pPr>
        <w:pStyle w:val="Paragrafi"/>
        <w:rPr>
          <w:lang w:val="sq-AL"/>
        </w:rPr>
      </w:pPr>
      <w:r w:rsidRPr="00B32D6C">
        <w:rPr>
          <w:lang w:val="sq-AL"/>
        </w:rPr>
        <w:t>Tubacion  150</w:t>
      </w:r>
      <w:r w:rsidR="0085034A" w:rsidRPr="00B32D6C">
        <w:rPr>
          <w:lang w:val="sq-AL"/>
        </w:rPr>
        <w:t>2</w:t>
      </w:r>
      <w:r w:rsidRPr="00B32D6C">
        <w:rPr>
          <w:lang w:val="sq-AL"/>
        </w:rPr>
        <w:t>m</w:t>
      </w:r>
    </w:p>
    <w:p w:rsidR="00997EDD" w:rsidRPr="00B32D6C" w:rsidRDefault="00997EDD" w:rsidP="00997EDD">
      <w:pPr>
        <w:pStyle w:val="Paragrafi"/>
        <w:rPr>
          <w:lang w:val="sq-AL"/>
        </w:rPr>
      </w:pPr>
      <w:r w:rsidRPr="00B32D6C">
        <w:rPr>
          <w:lang w:val="sq-AL"/>
        </w:rPr>
        <w:t>Sipërfaqe trualli, S =4641 m</w:t>
      </w:r>
      <w:r w:rsidRPr="00B32D6C">
        <w:rPr>
          <w:vertAlign w:val="superscript"/>
          <w:lang w:val="sq-AL"/>
        </w:rPr>
        <w:t>2</w:t>
      </w:r>
      <w:r w:rsidRPr="00B32D6C">
        <w:rPr>
          <w:lang w:val="sq-AL"/>
        </w:rPr>
        <w:t>,</w:t>
      </w:r>
    </w:p>
    <w:p w:rsidR="00997EDD" w:rsidRPr="00B32D6C" w:rsidRDefault="00997EDD" w:rsidP="00997EDD">
      <w:pPr>
        <w:pStyle w:val="Hapesira7"/>
        <w:rPr>
          <w:lang w:val="sq-AL"/>
        </w:rPr>
      </w:pPr>
      <w:r w:rsidRPr="00B32D6C">
        <w:rPr>
          <w:lang w:val="sq-AL"/>
        </w:rPr>
        <w:t xml:space="preserve"> </w:t>
      </w:r>
    </w:p>
    <w:p w:rsidR="00997EDD" w:rsidRPr="00B32D6C" w:rsidRDefault="00997EDD" w:rsidP="00997EDD">
      <w:pPr>
        <w:pStyle w:val="Paragrafi"/>
        <w:rPr>
          <w:lang w:val="sq-AL"/>
        </w:rPr>
      </w:pPr>
      <w:r w:rsidRPr="00B32D6C">
        <w:rPr>
          <w:lang w:val="sq-AL"/>
        </w:rPr>
        <w:t xml:space="preserve">c) </w:t>
      </w:r>
      <w:r w:rsidR="003A085A" w:rsidRPr="00B32D6C">
        <w:rPr>
          <w:lang w:val="sq-AL"/>
        </w:rPr>
        <w:t>Certifikatë</w:t>
      </w:r>
      <w:r w:rsidRPr="00B32D6C">
        <w:rPr>
          <w:lang w:val="sq-AL"/>
        </w:rPr>
        <w:t xml:space="preserve"> nr. 548650; përshkrimi i pasurisë: </w:t>
      </w:r>
    </w:p>
    <w:p w:rsidR="00997EDD" w:rsidRPr="00B32D6C" w:rsidRDefault="00997EDD" w:rsidP="00997EDD">
      <w:pPr>
        <w:pStyle w:val="Paragrafi"/>
        <w:rPr>
          <w:lang w:val="sq-AL"/>
        </w:rPr>
      </w:pPr>
      <w:r w:rsidRPr="00B32D6C">
        <w:rPr>
          <w:lang w:val="sq-AL"/>
        </w:rPr>
        <w:t>Nënstacion, S =932m</w:t>
      </w:r>
      <w:r w:rsidRPr="00B32D6C">
        <w:rPr>
          <w:vertAlign w:val="superscript"/>
          <w:lang w:val="sq-AL"/>
        </w:rPr>
        <w:t>2</w:t>
      </w:r>
    </w:p>
    <w:p w:rsidR="00997EDD" w:rsidRPr="00B32D6C" w:rsidRDefault="00997EDD" w:rsidP="00997EDD">
      <w:pPr>
        <w:pStyle w:val="Paragrafi"/>
        <w:rPr>
          <w:lang w:val="sq-AL"/>
        </w:rPr>
      </w:pPr>
    </w:p>
    <w:p w:rsidR="00997EDD" w:rsidRPr="00B32D6C" w:rsidRDefault="00997EDD" w:rsidP="00997EDD">
      <w:pPr>
        <w:pStyle w:val="NeniTitull"/>
        <w:rPr>
          <w:lang w:val="sq-AL"/>
        </w:rPr>
      </w:pPr>
      <w:r w:rsidRPr="00B32D6C">
        <w:rPr>
          <w:lang w:val="sq-AL"/>
        </w:rPr>
        <w:t>VENDIM</w:t>
      </w:r>
    </w:p>
    <w:p w:rsidR="00997EDD" w:rsidRPr="00B32D6C" w:rsidRDefault="00997EDD" w:rsidP="00997EDD">
      <w:pPr>
        <w:pStyle w:val="NeniTitull"/>
        <w:rPr>
          <w:lang w:val="sq-AL"/>
        </w:rPr>
      </w:pPr>
      <w:r w:rsidRPr="00B32D6C">
        <w:rPr>
          <w:lang w:val="sq-AL"/>
        </w:rPr>
        <w:t>Nr. 57, datë 18.4.2017</w:t>
      </w:r>
    </w:p>
    <w:p w:rsidR="00997EDD" w:rsidRPr="00B32D6C" w:rsidRDefault="00997EDD" w:rsidP="00997EDD">
      <w:pPr>
        <w:pStyle w:val="Hapesira7"/>
        <w:rPr>
          <w:lang w:val="sq-AL"/>
        </w:rPr>
      </w:pPr>
    </w:p>
    <w:p w:rsidR="00997EDD" w:rsidRPr="00B32D6C" w:rsidRDefault="00997EDD" w:rsidP="00997EDD">
      <w:pPr>
        <w:pStyle w:val="NeniTitull"/>
        <w:rPr>
          <w:lang w:val="sq-AL"/>
        </w:rPr>
      </w:pPr>
      <w:r w:rsidRPr="00B32D6C">
        <w:rPr>
          <w:lang w:val="sq-AL"/>
        </w:rPr>
        <w:t xml:space="preserve">MBI MIRATIMIN E KONTRATËS PËR SHIT-BLERJEN E ENERGJISË ELEKTRIKE NDËRMJET KESH </w:t>
      </w:r>
      <w:r w:rsidR="003A085A">
        <w:rPr>
          <w:lang w:val="sq-AL"/>
        </w:rPr>
        <w:t>SH.A. DHE OSHEE SHA</w:t>
      </w:r>
      <w:r w:rsidRPr="00B32D6C">
        <w:rPr>
          <w:lang w:val="sq-AL"/>
        </w:rPr>
        <w:t xml:space="preserve"> PËR TEPRICAT E ENERGJISË ELEKTRIKE, PËRFSHIRË TEPRICAT NË KUSHTET E PRURJEVE TË MËDHA, ME QËLLIM PLOTËSIMIN E HUMBJEVE NË RRJETIN E SHP</w:t>
      </w:r>
      <w:r w:rsidR="00F34EB2" w:rsidRPr="00B32D6C">
        <w:rPr>
          <w:lang w:val="sq-AL"/>
        </w:rPr>
        <w:t>ËRNDARJES PËR PERIUDHËN KOHORE 1.</w:t>
      </w:r>
      <w:r w:rsidRPr="00B32D6C">
        <w:rPr>
          <w:lang w:val="sq-AL"/>
        </w:rPr>
        <w:t>1.2017-31.12.2017</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Në mbështetje të nenit 16 të </w:t>
      </w:r>
      <w:r w:rsidR="00F34EB2" w:rsidRPr="00B32D6C">
        <w:rPr>
          <w:lang w:val="sq-AL"/>
        </w:rPr>
        <w:t>l</w:t>
      </w:r>
      <w:r w:rsidRPr="00B32D6C">
        <w:rPr>
          <w:lang w:val="sq-AL"/>
        </w:rPr>
        <w:t xml:space="preserve">igjit </w:t>
      </w:r>
      <w:r w:rsidR="00F34EB2" w:rsidRPr="00B32D6C">
        <w:rPr>
          <w:lang w:val="sq-AL"/>
        </w:rPr>
        <w:t>n</w:t>
      </w:r>
      <w:r w:rsidRPr="00B32D6C">
        <w:rPr>
          <w:lang w:val="sq-AL"/>
        </w:rPr>
        <w:t xml:space="preserve">r. 43/2015, “Për </w:t>
      </w:r>
      <w:r w:rsidR="003A085A" w:rsidRPr="00B32D6C">
        <w:rPr>
          <w:lang w:val="sq-AL"/>
        </w:rPr>
        <w:t>sektorin e energjisë elektrike</w:t>
      </w:r>
      <w:r w:rsidRPr="00B32D6C">
        <w:rPr>
          <w:lang w:val="sq-AL"/>
        </w:rPr>
        <w:t xml:space="preserve">”; </w:t>
      </w:r>
      <w:r w:rsidR="00F34EB2" w:rsidRPr="00B32D6C">
        <w:rPr>
          <w:lang w:val="sq-AL"/>
        </w:rPr>
        <w:t>n</w:t>
      </w:r>
      <w:r w:rsidRPr="00B32D6C">
        <w:rPr>
          <w:lang w:val="sq-AL"/>
        </w:rPr>
        <w:t xml:space="preserve">enit 5 pika 4 të </w:t>
      </w:r>
      <w:r w:rsidR="003A085A">
        <w:rPr>
          <w:lang w:val="sq-AL"/>
        </w:rPr>
        <w:t>vendimit të Këshillit të Ministrave</w:t>
      </w:r>
      <w:r w:rsidRPr="00B32D6C">
        <w:rPr>
          <w:lang w:val="sq-AL"/>
        </w:rPr>
        <w:t xml:space="preserve"> nr. 244,</w:t>
      </w:r>
      <w:r w:rsidR="00F34EB2" w:rsidRPr="00B32D6C">
        <w:rPr>
          <w:lang w:val="sq-AL"/>
        </w:rPr>
        <w:t xml:space="preserve"> datë 30.</w:t>
      </w:r>
      <w:r w:rsidRPr="00B32D6C">
        <w:rPr>
          <w:lang w:val="sq-AL"/>
        </w:rPr>
        <w:t xml:space="preserve">3.2016, </w:t>
      </w:r>
      <w:r w:rsidR="00F34EB2" w:rsidRPr="00B32D6C">
        <w:rPr>
          <w:lang w:val="sq-AL"/>
        </w:rPr>
        <w:t>“</w:t>
      </w:r>
      <w:r w:rsidRPr="00B32D6C">
        <w:rPr>
          <w:lang w:val="sq-AL"/>
        </w:rPr>
        <w:t xml:space="preserve">Për miratimin e kushteve për vendosjen e detyrimit të shërbimit publik, që do të zbatohen ndaj të </w:t>
      </w:r>
      <w:r w:rsidR="00E93933">
        <w:rPr>
          <w:lang w:val="sq-AL"/>
        </w:rPr>
        <w:t>licenc</w:t>
      </w:r>
      <w:r w:rsidRPr="00B32D6C">
        <w:rPr>
          <w:lang w:val="sq-AL"/>
        </w:rPr>
        <w:t>uarve në sektorin e energjisë elektrike, të cilët ushtrojnë aktivitetin e prodhimit, transmetimit, shpërndarjes dhe furnizimit me energji elektrike</w:t>
      </w:r>
      <w:r w:rsidR="00F34EB2" w:rsidRPr="00B32D6C">
        <w:rPr>
          <w:lang w:val="sq-AL"/>
        </w:rPr>
        <w:t>”</w:t>
      </w:r>
      <w:r w:rsidRPr="00B32D6C">
        <w:rPr>
          <w:lang w:val="sq-AL"/>
        </w:rPr>
        <w:t xml:space="preserve">, dhe nenit 26 të “Rregullave të organizimit, funksionimit dhe procedurave të ERE”, miratuar me vendimin e Bordit të ERE-s </w:t>
      </w:r>
      <w:r w:rsidR="00F34EB2" w:rsidRPr="00B32D6C">
        <w:rPr>
          <w:lang w:val="sq-AL"/>
        </w:rPr>
        <w:t>nr. 96, datë 23.</w:t>
      </w:r>
      <w:r w:rsidRPr="00B32D6C">
        <w:rPr>
          <w:lang w:val="sq-AL"/>
        </w:rPr>
        <w:t xml:space="preserve">6.2016, </w:t>
      </w:r>
      <w:r w:rsidR="003A085A">
        <w:rPr>
          <w:lang w:val="sq-AL"/>
        </w:rPr>
        <w:t>b</w:t>
      </w:r>
      <w:r w:rsidRPr="00B32D6C">
        <w:rPr>
          <w:lang w:val="sq-AL"/>
        </w:rPr>
        <w:t>ordi i ERE</w:t>
      </w:r>
      <w:r w:rsidR="003A085A">
        <w:rPr>
          <w:lang w:val="sq-AL"/>
        </w:rPr>
        <w:t>-s</w:t>
      </w:r>
      <w:r w:rsidRPr="00B32D6C">
        <w:rPr>
          <w:lang w:val="sq-AL"/>
        </w:rPr>
        <w:t xml:space="preserve"> </w:t>
      </w:r>
      <w:r w:rsidR="00F34EB2" w:rsidRPr="00B32D6C">
        <w:rPr>
          <w:lang w:val="sq-AL"/>
        </w:rPr>
        <w:t>në mbledhjen e tij të datës 18.</w:t>
      </w:r>
      <w:r w:rsidRPr="00B32D6C">
        <w:rPr>
          <w:lang w:val="sq-AL"/>
        </w:rPr>
        <w:t xml:space="preserve">4.2017 pasi shqyrtoi relacionin e përgatitur nga </w:t>
      </w:r>
      <w:r w:rsidR="003A085A" w:rsidRPr="00B32D6C">
        <w:rPr>
          <w:lang w:val="sq-AL"/>
        </w:rPr>
        <w:t xml:space="preserve">drejtoritë teknike </w:t>
      </w:r>
      <w:r w:rsidRPr="00B32D6C">
        <w:rPr>
          <w:lang w:val="sq-AL"/>
        </w:rPr>
        <w:t>të ERE</w:t>
      </w:r>
      <w:r w:rsidR="003A085A">
        <w:rPr>
          <w:lang w:val="sq-AL"/>
        </w:rPr>
        <w:t>-s</w:t>
      </w:r>
      <w:r w:rsidRPr="00B32D6C">
        <w:rPr>
          <w:lang w:val="sq-AL"/>
        </w:rPr>
        <w:t xml:space="preserve"> për miratimin e </w:t>
      </w:r>
      <w:r w:rsidR="003A085A">
        <w:rPr>
          <w:lang w:val="sq-AL"/>
        </w:rPr>
        <w:t>Marrëveshjes/Kontratës për shit</w:t>
      </w:r>
      <w:r w:rsidRPr="00B32D6C">
        <w:rPr>
          <w:lang w:val="sq-AL"/>
        </w:rPr>
        <w:t>blerjen e energjisë elektrike ndërmjet KESH sh.a. dhe OSHEE sh.a. për tepricat e energjisë elektrike, përfshirë tepricat në kushtet e prurjeve të mëdha, me qëllim plotësimin e humbjeve në rrjetin e shpërndarjes për periudhë</w:t>
      </w:r>
      <w:r w:rsidR="00F34EB2" w:rsidRPr="00B32D6C">
        <w:rPr>
          <w:lang w:val="sq-AL"/>
        </w:rPr>
        <w:t>n kohore 1.</w:t>
      </w:r>
      <w:r w:rsidRPr="00B32D6C">
        <w:rPr>
          <w:lang w:val="sq-AL"/>
        </w:rPr>
        <w:t>1.2017-31.12.2017,</w:t>
      </w:r>
    </w:p>
    <w:p w:rsidR="00997EDD" w:rsidRPr="00B32D6C" w:rsidRDefault="003A085A" w:rsidP="00997EDD">
      <w:pPr>
        <w:pStyle w:val="Paragrafi"/>
        <w:rPr>
          <w:lang w:val="sq-AL"/>
        </w:rPr>
      </w:pPr>
      <w:r>
        <w:rPr>
          <w:lang w:val="sq-AL"/>
        </w:rPr>
        <w:t>k</w:t>
      </w:r>
      <w:r w:rsidR="00997EDD" w:rsidRPr="00B32D6C">
        <w:rPr>
          <w:lang w:val="sq-AL"/>
        </w:rPr>
        <w:t xml:space="preserve">onstatoi se: </w:t>
      </w:r>
    </w:p>
    <w:p w:rsidR="00997EDD" w:rsidRPr="00B32D6C" w:rsidRDefault="00997EDD" w:rsidP="00997EDD">
      <w:pPr>
        <w:pStyle w:val="Paragrafi"/>
        <w:rPr>
          <w:lang w:val="sq-AL"/>
        </w:rPr>
      </w:pPr>
      <w:r w:rsidRPr="00B32D6C">
        <w:rPr>
          <w:lang w:val="sq-AL"/>
        </w:rPr>
        <w:t xml:space="preserve">- </w:t>
      </w:r>
      <w:r w:rsidR="00F34EB2" w:rsidRPr="00B32D6C">
        <w:rPr>
          <w:lang w:val="sq-AL"/>
        </w:rPr>
        <w:t>Me vendimin nr. 18, datë 31.</w:t>
      </w:r>
      <w:r w:rsidRPr="00B32D6C">
        <w:rPr>
          <w:lang w:val="sq-AL"/>
        </w:rPr>
        <w:t xml:space="preserve">1.2017, Bordi i ERE  vendosi “Fillimin e procedurës për shqyrtimin dhe miratimin e kontratës për shit-blerjen e </w:t>
      </w:r>
      <w:r w:rsidR="003A085A" w:rsidRPr="00B32D6C">
        <w:rPr>
          <w:lang w:val="sq-AL"/>
        </w:rPr>
        <w:t>energjisë</w:t>
      </w:r>
      <w:r w:rsidRPr="00B32D6C">
        <w:rPr>
          <w:lang w:val="sq-AL"/>
        </w:rPr>
        <w:t xml:space="preserve"> elektrike ndërmjet KESH sh.a. dhe OSHEE sh.a</w:t>
      </w:r>
      <w:r w:rsidR="003A085A">
        <w:rPr>
          <w:lang w:val="sq-AL"/>
        </w:rPr>
        <w:t>.</w:t>
      </w:r>
      <w:r w:rsidRPr="00B32D6C">
        <w:rPr>
          <w:lang w:val="sq-AL"/>
        </w:rPr>
        <w:t xml:space="preserve"> për tepricat e energjisë elektrike, përfshirë tepricat në kushtet e prurjeve të mëdha, me qëllim plotësimin e humbjeve në rrjetin e shp</w:t>
      </w:r>
      <w:r w:rsidR="00F34EB2" w:rsidRPr="00B32D6C">
        <w:rPr>
          <w:lang w:val="sq-AL"/>
        </w:rPr>
        <w:t>ërndarjes për periudhën kohore 1.</w:t>
      </w:r>
      <w:r w:rsidRPr="00B32D6C">
        <w:rPr>
          <w:lang w:val="sq-AL"/>
        </w:rPr>
        <w:t>1.2017- 31.12.2017”.</w:t>
      </w:r>
    </w:p>
    <w:p w:rsidR="00997EDD" w:rsidRPr="00B32D6C" w:rsidRDefault="00997EDD" w:rsidP="00997EDD">
      <w:pPr>
        <w:pStyle w:val="Paragrafi"/>
        <w:rPr>
          <w:lang w:val="sq-AL"/>
        </w:rPr>
      </w:pPr>
      <w:r w:rsidRPr="00B32D6C">
        <w:rPr>
          <w:lang w:val="sq-AL"/>
        </w:rPr>
        <w:t>- ERE kërkoi opinionin e palëve të interesit si Ministria e Energjisë dhe Industri</w:t>
      </w:r>
      <w:r w:rsidR="00F34EB2" w:rsidRPr="00B32D6C">
        <w:rPr>
          <w:lang w:val="sq-AL"/>
        </w:rPr>
        <w:t>së (shkresë nr</w:t>
      </w:r>
      <w:r w:rsidR="003A085A">
        <w:rPr>
          <w:lang w:val="sq-AL"/>
        </w:rPr>
        <w:t>.</w:t>
      </w:r>
      <w:r w:rsidR="00F34EB2" w:rsidRPr="00B32D6C">
        <w:rPr>
          <w:lang w:val="sq-AL"/>
        </w:rPr>
        <w:t xml:space="preserve"> 17/6 prot, datë 3.</w:t>
      </w:r>
      <w:r w:rsidRPr="00B32D6C">
        <w:rPr>
          <w:lang w:val="sq-AL"/>
        </w:rPr>
        <w:t>2.,2017), Autoriteti i Kon</w:t>
      </w:r>
      <w:r w:rsidR="00F34EB2" w:rsidRPr="00B32D6C">
        <w:rPr>
          <w:lang w:val="sq-AL"/>
        </w:rPr>
        <w:t>kurrencës (shkresë nr</w:t>
      </w:r>
      <w:r w:rsidR="008259EE" w:rsidRPr="00B32D6C">
        <w:rPr>
          <w:lang w:val="sq-AL"/>
        </w:rPr>
        <w:t>.</w:t>
      </w:r>
      <w:r w:rsidR="00F34EB2" w:rsidRPr="00B32D6C">
        <w:rPr>
          <w:lang w:val="sq-AL"/>
        </w:rPr>
        <w:t xml:space="preserve"> 122 datë 3.</w:t>
      </w:r>
      <w:r w:rsidRPr="00B32D6C">
        <w:rPr>
          <w:lang w:val="sq-AL"/>
        </w:rPr>
        <w:t>2.2017) në lidhje me këtë vendimmarrje.</w:t>
      </w:r>
    </w:p>
    <w:p w:rsidR="00997EDD" w:rsidRPr="00B32D6C" w:rsidRDefault="00997EDD" w:rsidP="00997EDD">
      <w:pPr>
        <w:pStyle w:val="Paragrafi"/>
        <w:rPr>
          <w:lang w:val="sq-AL"/>
        </w:rPr>
      </w:pPr>
      <w:r w:rsidRPr="00B32D6C">
        <w:rPr>
          <w:lang w:val="sq-AL"/>
        </w:rPr>
        <w:t>- Pas përfundimit të afatit 15 ditor të marrjes së mendimeve nga palët e interesuara, rezultoi se ka paraqitur në ERE opinion mbi këtë marrëveshje vetëm Autoriteti i Konkurrencës duke vendosur të përjashtojë nga ndalimi marrëveshjen.</w:t>
      </w:r>
    </w:p>
    <w:p w:rsidR="00997EDD" w:rsidRPr="00B32D6C" w:rsidRDefault="00997EDD" w:rsidP="00997EDD">
      <w:pPr>
        <w:pStyle w:val="Paragrafi"/>
        <w:rPr>
          <w:lang w:val="sq-AL"/>
        </w:rPr>
      </w:pPr>
      <w:r w:rsidRPr="00B32D6C">
        <w:rPr>
          <w:lang w:val="sq-AL"/>
        </w:rPr>
        <w:t>- OSHEE sh.a. nëpërmjet shkresë</w:t>
      </w:r>
      <w:r w:rsidR="00F34EB2" w:rsidRPr="00B32D6C">
        <w:rPr>
          <w:lang w:val="sq-AL"/>
        </w:rPr>
        <w:t>s së saj nr</w:t>
      </w:r>
      <w:r w:rsidR="003A085A">
        <w:rPr>
          <w:lang w:val="sq-AL"/>
        </w:rPr>
        <w:t>.</w:t>
      </w:r>
      <w:r w:rsidR="00F34EB2" w:rsidRPr="00B32D6C">
        <w:rPr>
          <w:lang w:val="sq-AL"/>
        </w:rPr>
        <w:t xml:space="preserve"> 1517 prot, datë 18.</w:t>
      </w:r>
      <w:r w:rsidRPr="00B32D6C">
        <w:rPr>
          <w:lang w:val="sq-AL"/>
        </w:rPr>
        <w:t>1.2017 bëri me dije se kjo kontratë është nënshkruar nga të dyja palët, OSHEE sh.a. dhe KESH sh.a. dhe ka nisur një kopje të saj për miratim në ERE.</w:t>
      </w:r>
    </w:p>
    <w:p w:rsidR="00997EDD" w:rsidRPr="00B32D6C" w:rsidRDefault="00997EDD" w:rsidP="00997EDD">
      <w:pPr>
        <w:pStyle w:val="Paragrafi"/>
        <w:rPr>
          <w:lang w:val="sq-AL"/>
        </w:rPr>
      </w:pPr>
      <w:r w:rsidRPr="00B32D6C">
        <w:rPr>
          <w:lang w:val="sq-AL"/>
        </w:rPr>
        <w:t>Për gjithë sa më sipër</w:t>
      </w:r>
      <w:r w:rsidR="003A085A">
        <w:rPr>
          <w:lang w:val="sq-AL"/>
        </w:rPr>
        <w:t>,</w:t>
      </w:r>
      <w:r w:rsidRPr="00B32D6C">
        <w:rPr>
          <w:lang w:val="sq-AL"/>
        </w:rPr>
        <w:t xml:space="preserve"> </w:t>
      </w:r>
      <w:r w:rsidR="003A085A">
        <w:rPr>
          <w:lang w:val="sq-AL"/>
        </w:rPr>
        <w:t>b</w:t>
      </w:r>
      <w:r w:rsidRPr="00B32D6C">
        <w:rPr>
          <w:lang w:val="sq-AL"/>
        </w:rPr>
        <w:t xml:space="preserve">ordi i ERE-s, </w:t>
      </w:r>
    </w:p>
    <w:p w:rsidR="00997EDD" w:rsidRPr="00B32D6C" w:rsidRDefault="00997EDD" w:rsidP="00997EDD">
      <w:pPr>
        <w:pStyle w:val="Hapesira7"/>
        <w:rPr>
          <w:lang w:val="sq-AL"/>
        </w:rPr>
      </w:pPr>
    </w:p>
    <w:p w:rsidR="00997EDD" w:rsidRPr="00B32D6C" w:rsidRDefault="00997EDD" w:rsidP="00997EDD">
      <w:pPr>
        <w:pStyle w:val="NeniNr"/>
        <w:rPr>
          <w:lang w:val="sq-AL"/>
        </w:rPr>
      </w:pPr>
      <w:r w:rsidRPr="00B32D6C">
        <w:rPr>
          <w:lang w:val="sq-AL"/>
        </w:rPr>
        <w:t>VENDOSI:</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1.</w:t>
      </w:r>
      <w:r w:rsidRPr="00B32D6C">
        <w:rPr>
          <w:lang w:val="sq-AL"/>
        </w:rPr>
        <w:tab/>
        <w:t xml:space="preserve">Të miratojë </w:t>
      </w:r>
      <w:r w:rsidR="003A085A">
        <w:rPr>
          <w:lang w:val="sq-AL"/>
        </w:rPr>
        <w:t>k</w:t>
      </w:r>
      <w:r w:rsidRPr="00B32D6C">
        <w:rPr>
          <w:lang w:val="sq-AL"/>
        </w:rPr>
        <w:t>ontratën për sh</w:t>
      </w:r>
      <w:r w:rsidR="003A085A">
        <w:rPr>
          <w:lang w:val="sq-AL"/>
        </w:rPr>
        <w:t>it</w:t>
      </w:r>
      <w:r w:rsidRPr="00B32D6C">
        <w:rPr>
          <w:lang w:val="sq-AL"/>
        </w:rPr>
        <w:t>blerjen e energjisë elektrike ndërmjet KESH sh.a. dhe OSHEE sh.a. për tepricat e energjisë elektrike, përfshirë tepricat në kushtet e prurjeve të mëdha, me qëllim plotësimin e humbjeve në rrjetin e shp</w:t>
      </w:r>
      <w:r w:rsidR="00F34EB2" w:rsidRPr="00B32D6C">
        <w:rPr>
          <w:lang w:val="sq-AL"/>
        </w:rPr>
        <w:t>ërndarjes për periudhën kohore 1.</w:t>
      </w:r>
      <w:r w:rsidRPr="00B32D6C">
        <w:rPr>
          <w:lang w:val="sq-AL"/>
        </w:rPr>
        <w:t>1.201</w:t>
      </w:r>
      <w:r w:rsidR="00F34EB2" w:rsidRPr="00B32D6C">
        <w:rPr>
          <w:lang w:val="sq-AL"/>
        </w:rPr>
        <w:t>7-31.12.2017</w:t>
      </w:r>
      <w:r w:rsidRPr="00B32D6C">
        <w:rPr>
          <w:lang w:val="sq-AL"/>
        </w:rPr>
        <w:t xml:space="preserve"> (</w:t>
      </w:r>
      <w:r w:rsidR="003A085A">
        <w:rPr>
          <w:lang w:val="sq-AL"/>
        </w:rPr>
        <w:t>b</w:t>
      </w:r>
      <w:r w:rsidRPr="00B32D6C">
        <w:rPr>
          <w:lang w:val="sq-AL"/>
        </w:rPr>
        <w:t>ashkëlidhur)</w:t>
      </w:r>
      <w:r w:rsidR="003A085A">
        <w:rPr>
          <w:lang w:val="sq-AL"/>
        </w:rPr>
        <w:t>.</w:t>
      </w:r>
      <w:r w:rsidRPr="00B32D6C">
        <w:rPr>
          <w:lang w:val="sq-AL"/>
        </w:rPr>
        <w:t xml:space="preserve"> </w:t>
      </w:r>
    </w:p>
    <w:p w:rsidR="00997EDD" w:rsidRPr="00B32D6C" w:rsidRDefault="00997EDD" w:rsidP="00997EDD">
      <w:pPr>
        <w:pStyle w:val="Paragrafi"/>
        <w:rPr>
          <w:lang w:val="sq-AL"/>
        </w:rPr>
      </w:pPr>
      <w:r w:rsidRPr="00B32D6C">
        <w:rPr>
          <w:lang w:val="sq-AL"/>
        </w:rPr>
        <w:t>2.</w:t>
      </w:r>
      <w:r w:rsidRPr="00B32D6C">
        <w:rPr>
          <w:lang w:val="sq-AL"/>
        </w:rPr>
        <w:tab/>
        <w:t xml:space="preserve">Drejtoria Juridike dhe e Mbrojtjes së Konsumatorit të njoftojë palët e interesuara për vendimin e </w:t>
      </w:r>
      <w:r w:rsidR="003A085A">
        <w:rPr>
          <w:lang w:val="sq-AL"/>
        </w:rPr>
        <w:t>b</w:t>
      </w:r>
      <w:r w:rsidRPr="00B32D6C">
        <w:rPr>
          <w:lang w:val="sq-AL"/>
        </w:rPr>
        <w:t xml:space="preserve">ordit të ERE-s. </w:t>
      </w:r>
    </w:p>
    <w:p w:rsidR="00997EDD" w:rsidRPr="00B32D6C" w:rsidRDefault="00997EDD" w:rsidP="00997EDD">
      <w:pPr>
        <w:pStyle w:val="Paragrafi"/>
        <w:rPr>
          <w:lang w:val="sq-AL"/>
        </w:rPr>
      </w:pPr>
      <w:r w:rsidRPr="00B32D6C">
        <w:rPr>
          <w:lang w:val="sq-AL"/>
        </w:rPr>
        <w:t>Ky vendim hyn në fuqi menjëherë.</w:t>
      </w:r>
    </w:p>
    <w:p w:rsidR="00997EDD" w:rsidRPr="00B32D6C" w:rsidRDefault="00997EDD" w:rsidP="00997EDD">
      <w:pPr>
        <w:pStyle w:val="Paragrafi"/>
        <w:rPr>
          <w:lang w:val="sq-AL"/>
        </w:rPr>
      </w:pPr>
      <w:r w:rsidRPr="00B32D6C">
        <w:rPr>
          <w:lang w:val="sq-AL"/>
        </w:rPr>
        <w:t>Ky vendim botohet në Fletoren Zyrtare.</w:t>
      </w:r>
    </w:p>
    <w:p w:rsidR="00997EDD" w:rsidRPr="00B32D6C" w:rsidRDefault="00997EDD" w:rsidP="00997EDD">
      <w:pPr>
        <w:pStyle w:val="Paragrafi"/>
        <w:rPr>
          <w:lang w:val="sq-AL"/>
        </w:rPr>
      </w:pPr>
      <w:r w:rsidRPr="00B32D6C">
        <w:rPr>
          <w:lang w:val="sq-AL"/>
        </w:rPr>
        <w:t>Ky vendim mund të ankimohet në Gjykatën Administrative Tiranë,  brenda 30 ditëve kalendarike nga  botimi në Fletoren Zyrtare</w:t>
      </w:r>
    </w:p>
    <w:p w:rsidR="00997EDD" w:rsidRPr="00B32D6C" w:rsidRDefault="00997EDD" w:rsidP="00997EDD">
      <w:pPr>
        <w:pStyle w:val="Hapesira7"/>
        <w:rPr>
          <w:lang w:val="sq-AL"/>
        </w:rPr>
      </w:pPr>
    </w:p>
    <w:p w:rsidR="00997EDD" w:rsidRPr="00B32D6C" w:rsidRDefault="00997EDD" w:rsidP="00997EDD">
      <w:pPr>
        <w:widowControl w:val="0"/>
        <w:spacing w:after="0" w:line="240" w:lineRule="auto"/>
        <w:jc w:val="right"/>
        <w:rPr>
          <w:rFonts w:ascii="Garamond" w:eastAsia="MS Mincho" w:hAnsi="Garamond" w:cs="CG Times"/>
          <w:sz w:val="24"/>
          <w:lang w:val="sq-AL"/>
        </w:rPr>
      </w:pPr>
      <w:r w:rsidRPr="00B32D6C">
        <w:rPr>
          <w:rFonts w:ascii="Garamond" w:eastAsia="MS Mincho" w:hAnsi="Garamond" w:cs="CG Times"/>
          <w:sz w:val="24"/>
          <w:lang w:val="sq-AL"/>
        </w:rPr>
        <w:t>KRYETARI</w:t>
      </w:r>
    </w:p>
    <w:p w:rsidR="00997EDD" w:rsidRPr="00B32D6C" w:rsidRDefault="00997EDD" w:rsidP="00997EDD">
      <w:pPr>
        <w:widowControl w:val="0"/>
        <w:spacing w:after="0" w:line="240" w:lineRule="auto"/>
        <w:jc w:val="right"/>
        <w:rPr>
          <w:rFonts w:ascii="Garamond" w:eastAsia="MS Mincho" w:hAnsi="Garamond" w:cs="CG Times"/>
          <w:b/>
          <w:sz w:val="24"/>
          <w:lang w:val="sq-AL"/>
        </w:rPr>
      </w:pPr>
      <w:r w:rsidRPr="00B32D6C">
        <w:rPr>
          <w:rFonts w:ascii="Garamond" w:eastAsia="MS Mincho" w:hAnsi="Garamond" w:cs="CG Times"/>
          <w:b/>
          <w:sz w:val="24"/>
          <w:lang w:val="sq-AL"/>
        </w:rPr>
        <w:t>Petrit Ahmeti</w:t>
      </w:r>
    </w:p>
    <w:p w:rsidR="00EA39BB" w:rsidRPr="00B32D6C" w:rsidRDefault="00EA39BB" w:rsidP="00997EDD">
      <w:pPr>
        <w:pStyle w:val="Paragrafi"/>
        <w:rPr>
          <w:lang w:val="sq-AL"/>
        </w:rPr>
        <w:sectPr w:rsidR="00EA39BB" w:rsidRPr="00B32D6C" w:rsidSect="000F1C28">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5521"/>
          <w:cols w:num="2" w:space="454"/>
          <w:docGrid w:linePitch="360"/>
        </w:sectPr>
      </w:pPr>
    </w:p>
    <w:p w:rsidR="00997EDD" w:rsidRPr="00B32D6C" w:rsidRDefault="00997EDD" w:rsidP="00997EDD">
      <w:pPr>
        <w:pStyle w:val="Paragrafi"/>
        <w:rPr>
          <w:lang w:val="sq-AL"/>
        </w:rPr>
      </w:pPr>
    </w:p>
    <w:p w:rsidR="00997EDD" w:rsidRPr="00B32D6C" w:rsidRDefault="00997EDD" w:rsidP="00880188">
      <w:pPr>
        <w:pStyle w:val="Paragrafi"/>
        <w:rPr>
          <w:lang w:val="sq-AL"/>
        </w:rPr>
      </w:pPr>
    </w:p>
    <w:p w:rsidR="00997EDD" w:rsidRPr="00B32D6C" w:rsidRDefault="00997EDD" w:rsidP="00997EDD">
      <w:pPr>
        <w:pStyle w:val="NeniTitull"/>
        <w:keepNext w:val="0"/>
        <w:rPr>
          <w:lang w:val="sq-AL"/>
        </w:rPr>
      </w:pPr>
    </w:p>
    <w:p w:rsidR="00997EDD" w:rsidRPr="00B32D6C" w:rsidRDefault="00997EDD" w:rsidP="00997EDD">
      <w:pPr>
        <w:pStyle w:val="NeniTitull"/>
        <w:keepNext w:val="0"/>
        <w:rPr>
          <w:lang w:val="sq-AL"/>
        </w:rPr>
      </w:pPr>
    </w:p>
    <w:p w:rsidR="00997EDD" w:rsidRPr="00B32D6C" w:rsidRDefault="00997EDD" w:rsidP="00997EDD">
      <w:pPr>
        <w:pStyle w:val="NeniTitull"/>
        <w:jc w:val="left"/>
        <w:rPr>
          <w:lang w:val="sq-AL"/>
        </w:rPr>
      </w:pPr>
      <w:r w:rsidRPr="00B32D6C">
        <w:rPr>
          <w:noProof/>
          <w:lang w:val="sq-AL" w:eastAsia="sq-AL"/>
        </w:rPr>
        <w:drawing>
          <wp:inline distT="0" distB="0" distL="0" distR="0">
            <wp:extent cx="5640019" cy="82013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16" cstate="print">
                      <a:extLst>
                        <a:ext uri="{28A0092B-C50C-407E-A947-70E740481C1C}">
                          <a14:useLocalDpi xmlns:a14="http://schemas.microsoft.com/office/drawing/2010/main" val="0"/>
                        </a:ext>
                      </a:extLst>
                    </a:blip>
                    <a:srcRect l="8963" t="8876" r="10246" b="8031"/>
                    <a:stretch/>
                  </pic:blipFill>
                  <pic:spPr bwMode="auto">
                    <a:xfrm>
                      <a:off x="0" y="0"/>
                      <a:ext cx="5639953" cy="8201292"/>
                    </a:xfrm>
                    <a:prstGeom prst="rect">
                      <a:avLst/>
                    </a:prstGeom>
                    <a:ln>
                      <a:noFill/>
                    </a:ln>
                    <a:extLst>
                      <a:ext uri="{53640926-AAD7-44D8-BBD7-CCE9431645EC}">
                        <a14:shadowObscured xmlns:a14="http://schemas.microsoft.com/office/drawing/2010/main"/>
                      </a:ext>
                    </a:extLst>
                  </pic:spPr>
                </pic:pic>
              </a:graphicData>
            </a:graphic>
          </wp:inline>
        </w:drawing>
      </w:r>
      <w:r w:rsidRPr="00B32D6C">
        <w:rPr>
          <w:noProof/>
          <w:lang w:val="sq-AL" w:eastAsia="sq-AL"/>
        </w:rPr>
        <w:drawing>
          <wp:inline distT="0" distB="0" distL="0" distR="0">
            <wp:extent cx="5325465" cy="8149702"/>
            <wp:effectExtent l="0" t="0" r="889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17" cstate="print">
                      <a:extLst>
                        <a:ext uri="{28A0092B-C50C-407E-A947-70E740481C1C}">
                          <a14:useLocalDpi xmlns:a14="http://schemas.microsoft.com/office/drawing/2010/main" val="0"/>
                        </a:ext>
                      </a:extLst>
                    </a:blip>
                    <a:srcRect l="13382" t="8538" r="9787" b="8284"/>
                    <a:stretch/>
                  </pic:blipFill>
                  <pic:spPr bwMode="auto">
                    <a:xfrm>
                      <a:off x="0" y="0"/>
                      <a:ext cx="5324231" cy="8147814"/>
                    </a:xfrm>
                    <a:prstGeom prst="rect">
                      <a:avLst/>
                    </a:prstGeom>
                    <a:ln>
                      <a:noFill/>
                    </a:ln>
                    <a:extLst>
                      <a:ext uri="{53640926-AAD7-44D8-BBD7-CCE9431645EC}">
                        <a14:shadowObscured xmlns:a14="http://schemas.microsoft.com/office/drawing/2010/main"/>
                      </a:ext>
                    </a:extLst>
                  </pic:spPr>
                </pic:pic>
              </a:graphicData>
            </a:graphic>
          </wp:inline>
        </w:drawing>
      </w:r>
      <w:r w:rsidRPr="00B32D6C">
        <w:rPr>
          <w:noProof/>
          <w:lang w:val="sq-AL" w:eastAsia="sq-AL"/>
        </w:rPr>
        <w:drawing>
          <wp:inline distT="0" distB="0" distL="0" distR="0">
            <wp:extent cx="5530291" cy="79150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18" cstate="print">
                      <a:extLst>
                        <a:ext uri="{28A0092B-C50C-407E-A947-70E740481C1C}">
                          <a14:useLocalDpi xmlns:a14="http://schemas.microsoft.com/office/drawing/2010/main" val="0"/>
                        </a:ext>
                      </a:extLst>
                    </a:blip>
                    <a:srcRect l="13397" t="8207" r="8588" b="7621"/>
                    <a:stretch/>
                  </pic:blipFill>
                  <pic:spPr bwMode="auto">
                    <a:xfrm>
                      <a:off x="0" y="0"/>
                      <a:ext cx="5538926" cy="7927404"/>
                    </a:xfrm>
                    <a:prstGeom prst="rect">
                      <a:avLst/>
                    </a:prstGeom>
                    <a:ln>
                      <a:noFill/>
                    </a:ln>
                    <a:extLst>
                      <a:ext uri="{53640926-AAD7-44D8-BBD7-CCE9431645EC}">
                        <a14:shadowObscured xmlns:a14="http://schemas.microsoft.com/office/drawing/2010/main"/>
                      </a:ext>
                    </a:extLst>
                  </pic:spPr>
                </pic:pic>
              </a:graphicData>
            </a:graphic>
          </wp:inline>
        </w:drawing>
      </w:r>
    </w:p>
    <w:p w:rsidR="00997EDD" w:rsidRPr="00B32D6C" w:rsidRDefault="00997EDD" w:rsidP="00997EDD">
      <w:pPr>
        <w:pStyle w:val="NeniTitull"/>
        <w:rPr>
          <w:lang w:val="sq-AL"/>
        </w:rPr>
      </w:pPr>
    </w:p>
    <w:p w:rsidR="00997EDD" w:rsidRPr="00B32D6C" w:rsidRDefault="00997EDD" w:rsidP="00997EDD">
      <w:pPr>
        <w:pStyle w:val="NeniTitull"/>
        <w:rPr>
          <w:lang w:val="sq-AL"/>
        </w:rPr>
      </w:pPr>
    </w:p>
    <w:p w:rsidR="00997EDD" w:rsidRPr="00B32D6C" w:rsidRDefault="00997EDD" w:rsidP="00997EDD">
      <w:pPr>
        <w:pStyle w:val="NeniTitull"/>
        <w:rPr>
          <w:lang w:val="sq-AL"/>
        </w:rPr>
      </w:pPr>
    </w:p>
    <w:p w:rsidR="00997EDD" w:rsidRPr="00B32D6C" w:rsidRDefault="00997EDD" w:rsidP="00997EDD">
      <w:pPr>
        <w:pStyle w:val="NeniTitull"/>
        <w:rPr>
          <w:lang w:val="sq-AL"/>
        </w:rPr>
      </w:pPr>
    </w:p>
    <w:p w:rsidR="00B15598" w:rsidRPr="00B32D6C" w:rsidRDefault="00B15598" w:rsidP="00997EDD">
      <w:pPr>
        <w:pStyle w:val="NeniTitull"/>
        <w:rPr>
          <w:lang w:val="sq-AL"/>
        </w:rPr>
        <w:sectPr w:rsidR="00B15598" w:rsidRPr="00B32D6C" w:rsidSect="000F1C28">
          <w:type w:val="continuous"/>
          <w:pgSz w:w="11907" w:h="16840" w:code="9"/>
          <w:pgMar w:top="720" w:right="1134" w:bottom="720" w:left="1134" w:header="851" w:footer="851" w:gutter="0"/>
          <w:pgNumType w:start="5533"/>
          <w:cols w:space="720"/>
          <w:docGrid w:linePitch="360"/>
        </w:sectPr>
      </w:pPr>
    </w:p>
    <w:p w:rsidR="00997EDD" w:rsidRPr="00B32D6C" w:rsidRDefault="00997EDD" w:rsidP="00997EDD">
      <w:pPr>
        <w:pStyle w:val="NeniTitull"/>
        <w:rPr>
          <w:lang w:val="sq-AL"/>
        </w:rPr>
      </w:pPr>
      <w:r w:rsidRPr="00B32D6C">
        <w:rPr>
          <w:lang w:val="sq-AL"/>
        </w:rPr>
        <w:t>VENDIM</w:t>
      </w:r>
    </w:p>
    <w:p w:rsidR="00997EDD" w:rsidRPr="00B32D6C" w:rsidRDefault="00997EDD" w:rsidP="00997EDD">
      <w:pPr>
        <w:pStyle w:val="NeniTitull"/>
        <w:rPr>
          <w:lang w:val="sq-AL"/>
        </w:rPr>
      </w:pPr>
      <w:r w:rsidRPr="00B32D6C">
        <w:rPr>
          <w:lang w:val="sq-AL"/>
        </w:rPr>
        <w:t>Nr.</w:t>
      </w:r>
      <w:r w:rsidR="00EB5908">
        <w:rPr>
          <w:lang w:val="sq-AL"/>
        </w:rPr>
        <w:t xml:space="preserve"> </w:t>
      </w:r>
      <w:r w:rsidRPr="00B32D6C">
        <w:rPr>
          <w:lang w:val="sq-AL"/>
        </w:rPr>
        <w:t>58, datë 18.4.2017</w:t>
      </w:r>
    </w:p>
    <w:p w:rsidR="00997EDD" w:rsidRPr="00B32D6C" w:rsidRDefault="00997EDD" w:rsidP="00997EDD">
      <w:pPr>
        <w:pStyle w:val="Hapesira7"/>
        <w:rPr>
          <w:lang w:val="sq-AL"/>
        </w:rPr>
      </w:pPr>
    </w:p>
    <w:p w:rsidR="00997EDD" w:rsidRPr="00B32D6C" w:rsidRDefault="00997EDD" w:rsidP="00997EDD">
      <w:pPr>
        <w:pStyle w:val="NeniTitull"/>
        <w:rPr>
          <w:lang w:val="sq-AL"/>
        </w:rPr>
      </w:pPr>
      <w:r w:rsidRPr="00B32D6C">
        <w:rPr>
          <w:lang w:val="sq-AL"/>
        </w:rPr>
        <w:t xml:space="preserve">MBI MIRATIMIN E RREGULLORES PËR PROCEDURAT E HEQJES SË </w:t>
      </w:r>
      <w:r w:rsidR="00E93933">
        <w:rPr>
          <w:lang w:val="sq-AL"/>
        </w:rPr>
        <w:t>LICENC</w:t>
      </w:r>
      <w:r w:rsidRPr="00B32D6C">
        <w:rPr>
          <w:lang w:val="sq-AL"/>
        </w:rPr>
        <w:t>AVE NË SEKTORIN E ENERGJISE ELEKTRIKE DHE TË GAZIT NATYROR</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Në mbështetje të neneve 16 dhe 42 pika 7 të </w:t>
      </w:r>
      <w:r w:rsidR="00F34EB2" w:rsidRPr="00B32D6C">
        <w:rPr>
          <w:lang w:val="sq-AL"/>
        </w:rPr>
        <w:t>l</w:t>
      </w:r>
      <w:r w:rsidRPr="00B32D6C">
        <w:rPr>
          <w:lang w:val="sq-AL"/>
        </w:rPr>
        <w:t>igjit nr. 43/2015</w:t>
      </w:r>
      <w:r w:rsidR="008259EE" w:rsidRPr="00B32D6C">
        <w:rPr>
          <w:lang w:val="sq-AL"/>
        </w:rPr>
        <w:t>,</w:t>
      </w:r>
      <w:r w:rsidRPr="00B32D6C">
        <w:rPr>
          <w:lang w:val="sq-AL"/>
        </w:rPr>
        <w:t xml:space="preserve"> “Për </w:t>
      </w:r>
      <w:r w:rsidR="003A085A" w:rsidRPr="00B32D6C">
        <w:rPr>
          <w:lang w:val="sq-AL"/>
        </w:rPr>
        <w:t>sektorin e energjisë elektrike</w:t>
      </w:r>
      <w:r w:rsidRPr="00B32D6C">
        <w:rPr>
          <w:lang w:val="sq-AL"/>
        </w:rPr>
        <w:t xml:space="preserve">”; nenit 27 pika 7 të </w:t>
      </w:r>
      <w:r w:rsidR="00F34EB2" w:rsidRPr="00B32D6C">
        <w:rPr>
          <w:lang w:val="sq-AL"/>
        </w:rPr>
        <w:t>l</w:t>
      </w:r>
      <w:r w:rsidRPr="00B32D6C">
        <w:rPr>
          <w:lang w:val="sq-AL"/>
        </w:rPr>
        <w:t>igjit 102/2015</w:t>
      </w:r>
      <w:r w:rsidR="008259EE" w:rsidRPr="00B32D6C">
        <w:rPr>
          <w:lang w:val="sq-AL"/>
        </w:rPr>
        <w:t>,</w:t>
      </w:r>
      <w:r w:rsidRPr="00B32D6C">
        <w:rPr>
          <w:lang w:val="sq-AL"/>
        </w:rPr>
        <w:t xml:space="preserve"> “Për </w:t>
      </w:r>
      <w:r w:rsidR="003A085A" w:rsidRPr="00B32D6C">
        <w:rPr>
          <w:lang w:val="sq-AL"/>
        </w:rPr>
        <w:t>sektorin e gazit natyror</w:t>
      </w:r>
      <w:r w:rsidRPr="00B32D6C">
        <w:rPr>
          <w:lang w:val="sq-AL"/>
        </w:rPr>
        <w:t xml:space="preserve">” dhe neneve 15 dhe 26 të “Rregullave te </w:t>
      </w:r>
      <w:r w:rsidR="003A085A" w:rsidRPr="00B32D6C">
        <w:rPr>
          <w:lang w:val="sq-AL"/>
        </w:rPr>
        <w:t>organizimit, funksionimit dhe procedurave t</w:t>
      </w:r>
      <w:r w:rsidRPr="00B32D6C">
        <w:rPr>
          <w:lang w:val="sq-AL"/>
        </w:rPr>
        <w:t>ë ERE</w:t>
      </w:r>
      <w:r w:rsidR="003A085A">
        <w:rPr>
          <w:lang w:val="sq-AL"/>
        </w:rPr>
        <w:t>-s</w:t>
      </w:r>
      <w:r w:rsidRPr="00B32D6C">
        <w:rPr>
          <w:lang w:val="sq-AL"/>
        </w:rPr>
        <w:t>”, miratu</w:t>
      </w:r>
      <w:r w:rsidR="00F34EB2" w:rsidRPr="00B32D6C">
        <w:rPr>
          <w:lang w:val="sq-AL"/>
        </w:rPr>
        <w:t>ar me vendimin nr. 96, datë 17.</w:t>
      </w:r>
      <w:r w:rsidRPr="00B32D6C">
        <w:rPr>
          <w:lang w:val="sq-AL"/>
        </w:rPr>
        <w:t>6.2016, Bordi i Entit Rregullator të Energjisë (</w:t>
      </w:r>
      <w:r w:rsidR="00C6688D">
        <w:rPr>
          <w:lang w:val="sq-AL"/>
        </w:rPr>
        <w:t>ERE</w:t>
      </w:r>
      <w:r w:rsidRPr="00B32D6C">
        <w:rPr>
          <w:lang w:val="sq-AL"/>
        </w:rPr>
        <w:t xml:space="preserve">), </w:t>
      </w:r>
      <w:r w:rsidR="00F34EB2" w:rsidRPr="00B32D6C">
        <w:rPr>
          <w:lang w:val="sq-AL"/>
        </w:rPr>
        <w:t>në mbledhjen e tij të datës 18.</w:t>
      </w:r>
      <w:r w:rsidRPr="00B32D6C">
        <w:rPr>
          <w:lang w:val="sq-AL"/>
        </w:rPr>
        <w:t>4.2017, mbasi shqyrtoi relacionin dhe informacionin shtesë të Drejtorive Teknike, në lidhje me miratimin e “Rregullores për procedurat e heqjes së licencave në sektorin e energjisë elektrike dhe të gazit natyror”</w:t>
      </w:r>
      <w:r w:rsidR="003A085A">
        <w:rPr>
          <w:lang w:val="sq-AL"/>
        </w:rPr>
        <w:t>,</w:t>
      </w:r>
    </w:p>
    <w:p w:rsidR="00997EDD" w:rsidRPr="00B32D6C" w:rsidRDefault="003A085A" w:rsidP="00997EDD">
      <w:pPr>
        <w:pStyle w:val="Paragrafi"/>
        <w:rPr>
          <w:lang w:val="sq-AL"/>
        </w:rPr>
      </w:pPr>
      <w:r>
        <w:rPr>
          <w:lang w:val="sq-AL"/>
        </w:rPr>
        <w:t>k</w:t>
      </w:r>
      <w:r w:rsidR="00997EDD" w:rsidRPr="00B32D6C">
        <w:rPr>
          <w:lang w:val="sq-AL"/>
        </w:rPr>
        <w:t>onstatoi se:</w:t>
      </w:r>
    </w:p>
    <w:p w:rsidR="00997EDD" w:rsidRPr="00B32D6C" w:rsidRDefault="00997EDD" w:rsidP="00997EDD">
      <w:pPr>
        <w:pStyle w:val="Paragrafi"/>
        <w:rPr>
          <w:lang w:val="sq-AL"/>
        </w:rPr>
      </w:pPr>
      <w:r w:rsidRPr="00B32D6C">
        <w:rPr>
          <w:lang w:val="sq-AL"/>
        </w:rPr>
        <w:t>- Me v</w:t>
      </w:r>
      <w:r w:rsidR="00F34EB2" w:rsidRPr="00B32D6C">
        <w:rPr>
          <w:lang w:val="sq-AL"/>
        </w:rPr>
        <w:t>endimin me nr. 6, datë 19.</w:t>
      </w:r>
      <w:r w:rsidRPr="00B32D6C">
        <w:rPr>
          <w:lang w:val="sq-AL"/>
        </w:rPr>
        <w:t xml:space="preserve">1.2017 ka nisur procedurat për shqyrtimin dhe miratimin e draft – “Rregullores për procedurat e heqjes së licencave në sektorin e energjisë elektrike dhe të gazit natyror”. </w:t>
      </w:r>
    </w:p>
    <w:p w:rsidR="00997EDD" w:rsidRPr="00B32D6C" w:rsidRDefault="00997EDD" w:rsidP="00997EDD">
      <w:pPr>
        <w:pStyle w:val="Paragrafi"/>
        <w:rPr>
          <w:lang w:val="sq-AL"/>
        </w:rPr>
      </w:pPr>
      <w:r w:rsidRPr="00B32D6C">
        <w:rPr>
          <w:lang w:val="sq-AL"/>
        </w:rPr>
        <w:t>- Me shkr</w:t>
      </w:r>
      <w:r w:rsidR="00F34EB2" w:rsidRPr="00B32D6C">
        <w:rPr>
          <w:lang w:val="sq-AL"/>
        </w:rPr>
        <w:t>esën nr. 94 prot., në datën 26.</w:t>
      </w:r>
      <w:r w:rsidRPr="00B32D6C">
        <w:rPr>
          <w:lang w:val="sq-AL"/>
        </w:rPr>
        <w:t xml:space="preserve">1.2017, ERE dërgoi draft – “Rregulloren për procedurat e heqjes së licencave në sektorin e energjisë elektrike dhe të gazit natyror”, për marrje mendimi, pranë subjekteve: OST sh.a, KESH sh.a, OSHEE sh.a, FIAA, AREA, Autoritetit i Konkurrencës, AEES, Albpetrol, Shoqatës së Prodhuesve të Vegjël të Energjisë, Shoqërisë Phoenix Petroleum sh.p.k. dhe Sekretariati i Komunitetit të Energjisë. </w:t>
      </w:r>
    </w:p>
    <w:p w:rsidR="00997EDD" w:rsidRPr="00B32D6C" w:rsidRDefault="00997EDD" w:rsidP="00997EDD">
      <w:pPr>
        <w:pStyle w:val="Paragrafi"/>
        <w:rPr>
          <w:lang w:val="sq-AL"/>
        </w:rPr>
      </w:pPr>
      <w:r w:rsidRPr="00B32D6C">
        <w:rPr>
          <w:lang w:val="sq-AL"/>
        </w:rPr>
        <w:t>- Shoqëria OSHEE sh.a. më shkr</w:t>
      </w:r>
      <w:r w:rsidR="008259EE" w:rsidRPr="00B32D6C">
        <w:rPr>
          <w:lang w:val="sq-AL"/>
        </w:rPr>
        <w:t>esën e saj nr. 4899 prot, datë 9.</w:t>
      </w:r>
      <w:r w:rsidRPr="00B32D6C">
        <w:rPr>
          <w:lang w:val="sq-AL"/>
        </w:rPr>
        <w:t>2.2017, ka përcjellë në ERE sugjerimet dhe komentet në lidhje me draft – “Rregulloren për procedurat e heqjes së licencave në sektorin e energjisë elektrike dhe të gazit natyror”.</w:t>
      </w:r>
    </w:p>
    <w:p w:rsidR="00997EDD" w:rsidRPr="00B32D6C" w:rsidRDefault="00997EDD" w:rsidP="00997EDD">
      <w:pPr>
        <w:pStyle w:val="Paragrafi"/>
        <w:rPr>
          <w:lang w:val="sq-AL"/>
        </w:rPr>
      </w:pPr>
      <w:r w:rsidRPr="00B32D6C">
        <w:rPr>
          <w:lang w:val="sq-AL"/>
        </w:rPr>
        <w:t xml:space="preserve">- Shoqëria </w:t>
      </w:r>
      <w:r w:rsidR="00F34EB2" w:rsidRPr="00B32D6C">
        <w:rPr>
          <w:lang w:val="sq-AL"/>
        </w:rPr>
        <w:t>OST sh.a. më shkresën e saj nr.</w:t>
      </w:r>
      <w:r w:rsidR="008259EE" w:rsidRPr="00B32D6C">
        <w:rPr>
          <w:lang w:val="sq-AL"/>
        </w:rPr>
        <w:t xml:space="preserve"> 517/1 prot, datë 15.</w:t>
      </w:r>
      <w:r w:rsidRPr="00B32D6C">
        <w:rPr>
          <w:lang w:val="sq-AL"/>
        </w:rPr>
        <w:t>2.2017, ka përcjellë në ERE sugjerimet dhe komentet në lidhje me draft – “Rregulloren për procedurat e heqjes së licencave në sektorin e energjisë elektrike dhe të gazit natyror”.</w:t>
      </w:r>
    </w:p>
    <w:p w:rsidR="00D2408C" w:rsidRPr="00B32D6C" w:rsidRDefault="00D2408C" w:rsidP="00997EDD">
      <w:pPr>
        <w:pStyle w:val="Paragrafi"/>
        <w:rPr>
          <w:lang w:val="sq-AL"/>
        </w:rPr>
      </w:pPr>
    </w:p>
    <w:p w:rsidR="00997EDD" w:rsidRPr="00B32D6C" w:rsidRDefault="00997EDD" w:rsidP="00997EDD">
      <w:pPr>
        <w:pStyle w:val="Paragrafi"/>
        <w:rPr>
          <w:lang w:val="sq-AL"/>
        </w:rPr>
      </w:pPr>
      <w:r w:rsidRPr="00B32D6C">
        <w:rPr>
          <w:lang w:val="sq-AL"/>
        </w:rPr>
        <w:t>- Me k</w:t>
      </w:r>
      <w:r w:rsidR="00F34EB2" w:rsidRPr="00B32D6C">
        <w:rPr>
          <w:lang w:val="sq-AL"/>
        </w:rPr>
        <w:t xml:space="preserve">orrespondencë elektronike datë 9.3.2017 protokolluar në ERE me </w:t>
      </w:r>
      <w:r w:rsidRPr="00B32D6C">
        <w:rPr>
          <w:lang w:val="sq-AL"/>
        </w:rPr>
        <w:t>nr.</w:t>
      </w:r>
      <w:r w:rsidR="003A085A">
        <w:rPr>
          <w:lang w:val="sq-AL"/>
        </w:rPr>
        <w:t xml:space="preserve"> </w:t>
      </w:r>
      <w:r w:rsidRPr="00B32D6C">
        <w:rPr>
          <w:lang w:val="sq-AL"/>
        </w:rPr>
        <w:t>220 prot, datë 10.3.2017 Sekretariati i Komunitetit të Energjisë ka përcjellë në ERE komentet mbi draft rregulloren për procedurat e heqjes së licencave në sektorin e energjisë elektrike dhe atë të gazit natyror.</w:t>
      </w:r>
    </w:p>
    <w:p w:rsidR="00997EDD" w:rsidRPr="00B32D6C" w:rsidRDefault="00997EDD" w:rsidP="00997EDD">
      <w:pPr>
        <w:pStyle w:val="Paragrafi"/>
        <w:rPr>
          <w:lang w:val="sq-AL"/>
        </w:rPr>
      </w:pPr>
      <w:r w:rsidRPr="00B32D6C">
        <w:rPr>
          <w:lang w:val="sq-AL"/>
        </w:rPr>
        <w:t xml:space="preserve">Për gjithë sa më sipër, </w:t>
      </w:r>
      <w:r w:rsidR="003A085A">
        <w:rPr>
          <w:lang w:val="sq-AL"/>
        </w:rPr>
        <w:t>b</w:t>
      </w:r>
      <w:r w:rsidRPr="00B32D6C">
        <w:rPr>
          <w:lang w:val="sq-AL"/>
        </w:rPr>
        <w:t>ordi i ERE-s,</w:t>
      </w:r>
    </w:p>
    <w:p w:rsidR="00997EDD" w:rsidRPr="00B32D6C" w:rsidRDefault="00997EDD" w:rsidP="00997EDD">
      <w:pPr>
        <w:pStyle w:val="Hapesira7"/>
        <w:rPr>
          <w:lang w:val="sq-AL"/>
        </w:rPr>
      </w:pPr>
    </w:p>
    <w:p w:rsidR="00997EDD" w:rsidRPr="00B32D6C" w:rsidRDefault="00997EDD" w:rsidP="00997EDD">
      <w:pPr>
        <w:pStyle w:val="NeniNr"/>
        <w:rPr>
          <w:lang w:val="sq-AL"/>
        </w:rPr>
      </w:pPr>
      <w:r w:rsidRPr="00B32D6C">
        <w:rPr>
          <w:lang w:val="sq-AL"/>
        </w:rPr>
        <w:t>VENDOSI:</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1. Të miratojë </w:t>
      </w:r>
      <w:r w:rsidR="003A085A">
        <w:rPr>
          <w:lang w:val="sq-AL"/>
        </w:rPr>
        <w:t>“</w:t>
      </w:r>
      <w:r w:rsidRPr="00B32D6C">
        <w:rPr>
          <w:lang w:val="sq-AL"/>
        </w:rPr>
        <w:t>Rregulloren për procedurat e heqjes së licencave në sektorin e energjisë elektrike dhe të gazit natyror</w:t>
      </w:r>
      <w:r w:rsidR="003A085A">
        <w:rPr>
          <w:lang w:val="sq-AL"/>
        </w:rPr>
        <w:t>”</w:t>
      </w:r>
      <w:r w:rsidRPr="00B32D6C">
        <w:rPr>
          <w:lang w:val="sq-AL"/>
        </w:rPr>
        <w:t xml:space="preserve"> (</w:t>
      </w:r>
      <w:r w:rsidR="003A085A">
        <w:rPr>
          <w:lang w:val="sq-AL"/>
        </w:rPr>
        <w:t>b</w:t>
      </w:r>
      <w:r w:rsidRPr="00B32D6C">
        <w:rPr>
          <w:lang w:val="sq-AL"/>
        </w:rPr>
        <w:t>ashkëlidhur)</w:t>
      </w:r>
      <w:r w:rsidR="003A085A" w:rsidRPr="003A085A">
        <w:rPr>
          <w:lang w:val="sq-AL"/>
        </w:rPr>
        <w:t xml:space="preserve"> </w:t>
      </w:r>
      <w:r w:rsidR="003A085A" w:rsidRPr="00B32D6C">
        <w:rPr>
          <w:lang w:val="sq-AL"/>
        </w:rPr>
        <w:t>.</w:t>
      </w:r>
    </w:p>
    <w:p w:rsidR="00997EDD" w:rsidRPr="00B32D6C" w:rsidRDefault="00997EDD" w:rsidP="00997EDD">
      <w:pPr>
        <w:pStyle w:val="Paragrafi"/>
        <w:rPr>
          <w:lang w:val="sq-AL"/>
        </w:rPr>
      </w:pPr>
      <w:r w:rsidRPr="00B32D6C">
        <w:rPr>
          <w:lang w:val="sq-AL"/>
        </w:rPr>
        <w:t>2. Drejtoria Juridike dhe e Mbrojtjes së Konsumatorit të njoftojë palët e interesuara për vendimin e Bordit të ERE-s.</w:t>
      </w:r>
    </w:p>
    <w:p w:rsidR="00997EDD" w:rsidRPr="00B32D6C" w:rsidRDefault="00997EDD" w:rsidP="00997EDD">
      <w:pPr>
        <w:pStyle w:val="Paragrafi"/>
        <w:rPr>
          <w:lang w:val="sq-AL"/>
        </w:rPr>
      </w:pPr>
      <w:r w:rsidRPr="00B32D6C">
        <w:rPr>
          <w:lang w:val="sq-AL"/>
        </w:rPr>
        <w:t>Ky vendim hyn në fuqi menjëherë.</w:t>
      </w:r>
    </w:p>
    <w:p w:rsidR="00997EDD" w:rsidRPr="00B32D6C" w:rsidRDefault="00997EDD" w:rsidP="00997EDD">
      <w:pPr>
        <w:pStyle w:val="Paragrafi"/>
        <w:rPr>
          <w:lang w:val="sq-AL"/>
        </w:rPr>
      </w:pPr>
      <w:r w:rsidRPr="00B32D6C">
        <w:rPr>
          <w:lang w:val="sq-AL"/>
        </w:rPr>
        <w:t>Ky vendim botohet në Fletoren Zyrtare.</w:t>
      </w:r>
    </w:p>
    <w:p w:rsidR="00997EDD" w:rsidRPr="00B32D6C" w:rsidRDefault="00997EDD" w:rsidP="00997EDD">
      <w:pPr>
        <w:pStyle w:val="Paragrafi"/>
        <w:rPr>
          <w:lang w:val="sq-AL"/>
        </w:rPr>
      </w:pPr>
      <w:r w:rsidRPr="00B32D6C">
        <w:rPr>
          <w:lang w:val="sq-AL"/>
        </w:rPr>
        <w:t xml:space="preserve">Ky vendim mund të ankimohet në Gjykatën Administrative Tiranë,  brenda 30 ditëve kalendarike nga  botimi në Fletoren Zyrtare. </w:t>
      </w:r>
    </w:p>
    <w:p w:rsidR="00997EDD" w:rsidRPr="00B32D6C" w:rsidRDefault="00997EDD" w:rsidP="00997EDD">
      <w:pPr>
        <w:pStyle w:val="Hapesira7"/>
        <w:rPr>
          <w:lang w:val="sq-AL"/>
        </w:rPr>
      </w:pPr>
    </w:p>
    <w:p w:rsidR="00997EDD" w:rsidRPr="00B32D6C" w:rsidRDefault="00997EDD" w:rsidP="00997EDD">
      <w:pPr>
        <w:widowControl w:val="0"/>
        <w:spacing w:after="0" w:line="240" w:lineRule="auto"/>
        <w:jc w:val="right"/>
        <w:rPr>
          <w:rFonts w:ascii="Garamond" w:eastAsia="MS Mincho" w:hAnsi="Garamond" w:cs="CG Times"/>
          <w:sz w:val="24"/>
          <w:lang w:val="sq-AL"/>
        </w:rPr>
      </w:pPr>
      <w:r w:rsidRPr="00B32D6C">
        <w:rPr>
          <w:rFonts w:ascii="Garamond" w:eastAsia="MS Mincho" w:hAnsi="Garamond" w:cs="CG Times"/>
          <w:sz w:val="24"/>
          <w:lang w:val="sq-AL"/>
        </w:rPr>
        <w:t>KRYETARI</w:t>
      </w:r>
    </w:p>
    <w:p w:rsidR="00997EDD" w:rsidRPr="00B32D6C" w:rsidRDefault="00997EDD" w:rsidP="00997EDD">
      <w:pPr>
        <w:widowControl w:val="0"/>
        <w:spacing w:after="0" w:line="240" w:lineRule="auto"/>
        <w:jc w:val="right"/>
        <w:rPr>
          <w:rFonts w:ascii="Garamond" w:eastAsia="MS Mincho" w:hAnsi="Garamond" w:cs="CG Times"/>
          <w:b/>
          <w:sz w:val="24"/>
          <w:lang w:val="sq-AL"/>
        </w:rPr>
      </w:pPr>
      <w:r w:rsidRPr="00B32D6C">
        <w:rPr>
          <w:rFonts w:ascii="Garamond" w:eastAsia="MS Mincho" w:hAnsi="Garamond" w:cs="CG Times"/>
          <w:b/>
          <w:sz w:val="24"/>
          <w:lang w:val="sq-AL"/>
        </w:rPr>
        <w:t>Petrit Ahmeti</w:t>
      </w:r>
    </w:p>
    <w:p w:rsidR="00997EDD" w:rsidRPr="00B32D6C" w:rsidRDefault="00997EDD" w:rsidP="00997EDD">
      <w:pPr>
        <w:pStyle w:val="Paragrafi"/>
        <w:ind w:firstLine="0"/>
        <w:rPr>
          <w:lang w:val="sq-AL"/>
        </w:rPr>
      </w:pPr>
    </w:p>
    <w:p w:rsidR="00997EDD" w:rsidRPr="00B32D6C" w:rsidRDefault="00997EDD" w:rsidP="00997EDD">
      <w:pPr>
        <w:pStyle w:val="Hapesira7"/>
        <w:rPr>
          <w:lang w:val="sq-AL"/>
        </w:rPr>
      </w:pPr>
    </w:p>
    <w:p w:rsidR="003A085A" w:rsidRDefault="00997EDD" w:rsidP="00997EDD">
      <w:pPr>
        <w:pStyle w:val="NeniTitull"/>
        <w:rPr>
          <w:lang w:val="sq-AL"/>
        </w:rPr>
      </w:pPr>
      <w:r w:rsidRPr="00B32D6C">
        <w:rPr>
          <w:lang w:val="sq-AL"/>
        </w:rPr>
        <w:t xml:space="preserve">RREGULLORE </w:t>
      </w:r>
    </w:p>
    <w:p w:rsidR="00997EDD" w:rsidRPr="00B32D6C" w:rsidRDefault="00997EDD" w:rsidP="00997EDD">
      <w:pPr>
        <w:pStyle w:val="NeniTitull"/>
        <w:rPr>
          <w:lang w:val="sq-AL"/>
        </w:rPr>
      </w:pPr>
      <w:r w:rsidRPr="00B32D6C">
        <w:rPr>
          <w:lang w:val="sq-AL"/>
        </w:rPr>
        <w:t xml:space="preserve">PËR PROCEDURAT E HEQJES SË </w:t>
      </w:r>
      <w:r w:rsidR="00E93933">
        <w:rPr>
          <w:lang w:val="sq-AL"/>
        </w:rPr>
        <w:t>LICENC</w:t>
      </w:r>
      <w:r w:rsidRPr="00B32D6C">
        <w:rPr>
          <w:lang w:val="sq-AL"/>
        </w:rPr>
        <w:t xml:space="preserve">AVE NË SEKTORIN E ENERGJISË ELEKTRIKE DHE TË GAZIT NATYROR </w:t>
      </w:r>
    </w:p>
    <w:p w:rsidR="00997EDD" w:rsidRPr="00B32D6C" w:rsidRDefault="00997EDD" w:rsidP="00D2408C">
      <w:pPr>
        <w:pStyle w:val="Hapesira7"/>
        <w:rPr>
          <w:lang w:val="sq-AL"/>
        </w:rPr>
      </w:pPr>
    </w:p>
    <w:p w:rsidR="00997EDD" w:rsidRPr="00B32D6C" w:rsidRDefault="00997EDD" w:rsidP="00997EDD">
      <w:pPr>
        <w:pStyle w:val="NeniNr"/>
        <w:rPr>
          <w:b/>
          <w:lang w:val="sq-AL"/>
        </w:rPr>
      </w:pPr>
      <w:r w:rsidRPr="00B32D6C">
        <w:rPr>
          <w:b/>
          <w:lang w:val="sq-AL"/>
        </w:rPr>
        <w:t>Neni 1</w:t>
      </w:r>
    </w:p>
    <w:p w:rsidR="00997EDD" w:rsidRPr="00B32D6C" w:rsidRDefault="00997EDD" w:rsidP="00997EDD">
      <w:pPr>
        <w:pStyle w:val="NeniNr"/>
        <w:rPr>
          <w:b/>
          <w:lang w:val="sq-AL"/>
        </w:rPr>
      </w:pPr>
      <w:r w:rsidRPr="00B32D6C">
        <w:rPr>
          <w:b/>
          <w:lang w:val="sq-AL"/>
        </w:rPr>
        <w:t>Autoriteti</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Kjo rregullore hartohet në zbatim të nenit 42, të </w:t>
      </w:r>
      <w:r w:rsidR="00F34EB2" w:rsidRPr="00B32D6C">
        <w:rPr>
          <w:lang w:val="sq-AL"/>
        </w:rPr>
        <w:t>l</w:t>
      </w:r>
      <w:r w:rsidRPr="00B32D6C">
        <w:rPr>
          <w:lang w:val="sq-AL"/>
        </w:rPr>
        <w:t>igjit nr. 43/2015</w:t>
      </w:r>
      <w:r w:rsidR="008259EE" w:rsidRPr="00B32D6C">
        <w:rPr>
          <w:lang w:val="sq-AL"/>
        </w:rPr>
        <w:t>,</w:t>
      </w:r>
      <w:r w:rsidRPr="00B32D6C">
        <w:rPr>
          <w:lang w:val="sq-AL"/>
        </w:rPr>
        <w:t xml:space="preserve"> “Për </w:t>
      </w:r>
      <w:r w:rsidR="003A085A" w:rsidRPr="00B32D6C">
        <w:rPr>
          <w:lang w:val="sq-AL"/>
        </w:rPr>
        <w:t>sektorin e energjisë elektrike</w:t>
      </w:r>
      <w:r w:rsidRPr="00B32D6C">
        <w:rPr>
          <w:lang w:val="sq-AL"/>
        </w:rPr>
        <w:t xml:space="preserve">” dhe nenit 27 të </w:t>
      </w:r>
      <w:r w:rsidR="00F34EB2" w:rsidRPr="00B32D6C">
        <w:rPr>
          <w:lang w:val="sq-AL"/>
        </w:rPr>
        <w:t>l</w:t>
      </w:r>
      <w:r w:rsidRPr="00B32D6C">
        <w:rPr>
          <w:lang w:val="sq-AL"/>
        </w:rPr>
        <w:t xml:space="preserve">igjit </w:t>
      </w:r>
      <w:r w:rsidR="00F34EB2" w:rsidRPr="00B32D6C">
        <w:rPr>
          <w:lang w:val="sq-AL"/>
        </w:rPr>
        <w:t>n</w:t>
      </w:r>
      <w:r w:rsidRPr="00B32D6C">
        <w:rPr>
          <w:lang w:val="sq-AL"/>
        </w:rPr>
        <w:t>r. 102/2015</w:t>
      </w:r>
      <w:r w:rsidR="008259EE" w:rsidRPr="00B32D6C">
        <w:rPr>
          <w:lang w:val="sq-AL"/>
        </w:rPr>
        <w:t>,</w:t>
      </w:r>
      <w:r w:rsidRPr="00B32D6C">
        <w:rPr>
          <w:lang w:val="sq-AL"/>
        </w:rPr>
        <w:t xml:space="preserve"> “Për </w:t>
      </w:r>
      <w:r w:rsidR="003A085A" w:rsidRPr="00B32D6C">
        <w:rPr>
          <w:lang w:val="sq-AL"/>
        </w:rPr>
        <w:t>sektorin e gazit natyror</w:t>
      </w:r>
      <w:r w:rsidRPr="00B32D6C">
        <w:rPr>
          <w:lang w:val="sq-AL"/>
        </w:rPr>
        <w:t>”</w:t>
      </w:r>
      <w:r w:rsidR="003A085A">
        <w:rPr>
          <w:lang w:val="sq-AL"/>
        </w:rPr>
        <w:t>.</w:t>
      </w:r>
      <w:r w:rsidRPr="00B32D6C">
        <w:rPr>
          <w:lang w:val="sq-AL"/>
        </w:rPr>
        <w:t xml:space="preserve">  </w:t>
      </w:r>
    </w:p>
    <w:p w:rsidR="00997EDD" w:rsidRPr="00B32D6C" w:rsidRDefault="00997EDD" w:rsidP="00997EDD">
      <w:pPr>
        <w:pStyle w:val="Hapesira7"/>
        <w:rPr>
          <w:lang w:val="sq-AL"/>
        </w:rPr>
      </w:pPr>
    </w:p>
    <w:p w:rsidR="00997EDD" w:rsidRPr="00B32D6C" w:rsidRDefault="00997EDD" w:rsidP="00997EDD">
      <w:pPr>
        <w:pStyle w:val="NeniTitull"/>
        <w:rPr>
          <w:lang w:val="sq-AL"/>
        </w:rPr>
      </w:pPr>
      <w:r w:rsidRPr="00B32D6C">
        <w:rPr>
          <w:lang w:val="sq-AL"/>
        </w:rPr>
        <w:t>Neni 2</w:t>
      </w:r>
    </w:p>
    <w:p w:rsidR="00997EDD" w:rsidRPr="00B32D6C" w:rsidRDefault="00997EDD" w:rsidP="00997EDD">
      <w:pPr>
        <w:pStyle w:val="NeniTitull"/>
        <w:rPr>
          <w:lang w:val="sq-AL"/>
        </w:rPr>
      </w:pPr>
      <w:r w:rsidRPr="00B32D6C">
        <w:rPr>
          <w:lang w:val="sq-AL"/>
        </w:rPr>
        <w:t>Qëllimi</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Qëllimi i kësaj rregulloreje është të sigurojë një trajtim të barabartë e transparent, për të gjithë të </w:t>
      </w:r>
      <w:r w:rsidR="00E93933">
        <w:rPr>
          <w:lang w:val="sq-AL"/>
        </w:rPr>
        <w:t>licenc</w:t>
      </w:r>
      <w:r w:rsidRPr="00B32D6C">
        <w:rPr>
          <w:lang w:val="sq-AL"/>
        </w:rPr>
        <w:t xml:space="preserve">uarit në sektorin e energjisë elektrike dhe gazit natyror, për të cilët merret vendimi për të hequr një </w:t>
      </w:r>
      <w:r w:rsidR="00E93933">
        <w:rPr>
          <w:lang w:val="sq-AL"/>
        </w:rPr>
        <w:t>licenc</w:t>
      </w:r>
      <w:r w:rsidRPr="00B32D6C">
        <w:rPr>
          <w:lang w:val="sq-AL"/>
        </w:rPr>
        <w:t xml:space="preserve">ë, përmes vendosjes së procedurave të njëjta për të </w:t>
      </w:r>
      <w:r w:rsidR="00E93933">
        <w:rPr>
          <w:lang w:val="sq-AL"/>
        </w:rPr>
        <w:t>licenc</w:t>
      </w:r>
      <w:r w:rsidRPr="00B32D6C">
        <w:rPr>
          <w:lang w:val="sq-AL"/>
        </w:rPr>
        <w:t xml:space="preserve">uarit në sektorin e energjisë elektrike dhe gazit natyror, në rastet e heqjes së një </w:t>
      </w:r>
      <w:r w:rsidR="00E93933">
        <w:rPr>
          <w:lang w:val="sq-AL"/>
        </w:rPr>
        <w:t>licenc</w:t>
      </w:r>
      <w:r w:rsidRPr="00B32D6C">
        <w:rPr>
          <w:lang w:val="sq-AL"/>
        </w:rPr>
        <w:t xml:space="preserve">e. </w:t>
      </w:r>
    </w:p>
    <w:p w:rsidR="00997EDD" w:rsidRPr="00B32D6C" w:rsidRDefault="00997EDD" w:rsidP="00997EDD">
      <w:pPr>
        <w:pStyle w:val="Hapesira7"/>
        <w:rPr>
          <w:lang w:val="sq-AL"/>
        </w:rPr>
      </w:pPr>
    </w:p>
    <w:p w:rsidR="00997EDD" w:rsidRPr="00B32D6C" w:rsidRDefault="00997EDD" w:rsidP="00997EDD">
      <w:pPr>
        <w:pStyle w:val="NeniTitull"/>
        <w:rPr>
          <w:lang w:val="sq-AL"/>
        </w:rPr>
      </w:pPr>
      <w:r w:rsidRPr="00B32D6C">
        <w:rPr>
          <w:lang w:val="sq-AL"/>
        </w:rPr>
        <w:t>Neni 3</w:t>
      </w:r>
    </w:p>
    <w:p w:rsidR="00997EDD" w:rsidRPr="00B32D6C" w:rsidRDefault="00997EDD" w:rsidP="00997EDD">
      <w:pPr>
        <w:pStyle w:val="NeniTitull"/>
        <w:rPr>
          <w:lang w:val="sq-AL"/>
        </w:rPr>
      </w:pPr>
      <w:r w:rsidRPr="00B32D6C">
        <w:rPr>
          <w:lang w:val="sq-AL"/>
        </w:rPr>
        <w:t>Objekti</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Kjo rregullore përcakton procedurat që aplikohen për heqjen e një </w:t>
      </w:r>
      <w:r w:rsidR="00E93933">
        <w:rPr>
          <w:lang w:val="sq-AL"/>
        </w:rPr>
        <w:t>licenc</w:t>
      </w:r>
      <w:r w:rsidRPr="00B32D6C">
        <w:rPr>
          <w:lang w:val="sq-AL"/>
        </w:rPr>
        <w:t xml:space="preserve">e të dhënë sipas </w:t>
      </w:r>
      <w:r w:rsidR="00F34EB2" w:rsidRPr="00B32D6C">
        <w:rPr>
          <w:lang w:val="sq-AL"/>
        </w:rPr>
        <w:t>l</w:t>
      </w:r>
      <w:r w:rsidRPr="00B32D6C">
        <w:rPr>
          <w:lang w:val="sq-AL"/>
        </w:rPr>
        <w:t>igjit nr. 43/2015</w:t>
      </w:r>
      <w:r w:rsidR="008259EE" w:rsidRPr="00B32D6C">
        <w:rPr>
          <w:lang w:val="sq-AL"/>
        </w:rPr>
        <w:t>,</w:t>
      </w:r>
      <w:r w:rsidRPr="00B32D6C">
        <w:rPr>
          <w:lang w:val="sq-AL"/>
        </w:rPr>
        <w:t xml:space="preserve"> “Për </w:t>
      </w:r>
      <w:r w:rsidR="003A085A" w:rsidRPr="00B32D6C">
        <w:rPr>
          <w:lang w:val="sq-AL"/>
        </w:rPr>
        <w:t>sektorin e energjisë elektrike</w:t>
      </w:r>
      <w:r w:rsidRPr="00B32D6C">
        <w:rPr>
          <w:lang w:val="sq-AL"/>
        </w:rPr>
        <w:t xml:space="preserve">” dhe </w:t>
      </w:r>
      <w:r w:rsidR="00F34EB2" w:rsidRPr="00B32D6C">
        <w:rPr>
          <w:lang w:val="sq-AL"/>
        </w:rPr>
        <w:t>l</w:t>
      </w:r>
      <w:r w:rsidRPr="00B32D6C">
        <w:rPr>
          <w:lang w:val="sq-AL"/>
        </w:rPr>
        <w:t xml:space="preserve">igjit </w:t>
      </w:r>
      <w:r w:rsidR="00F34EB2" w:rsidRPr="00B32D6C">
        <w:rPr>
          <w:lang w:val="sq-AL"/>
        </w:rPr>
        <w:t>n</w:t>
      </w:r>
      <w:r w:rsidRPr="00B32D6C">
        <w:rPr>
          <w:lang w:val="sq-AL"/>
        </w:rPr>
        <w:t>r. 102/2015</w:t>
      </w:r>
      <w:r w:rsidR="008259EE" w:rsidRPr="00B32D6C">
        <w:rPr>
          <w:lang w:val="sq-AL"/>
        </w:rPr>
        <w:t>,</w:t>
      </w:r>
      <w:r w:rsidRPr="00B32D6C">
        <w:rPr>
          <w:lang w:val="sq-AL"/>
        </w:rPr>
        <w:t xml:space="preserve"> “Për </w:t>
      </w:r>
      <w:r w:rsidR="003A085A" w:rsidRPr="00B32D6C">
        <w:rPr>
          <w:lang w:val="sq-AL"/>
        </w:rPr>
        <w:t>sektorin e gazit natyror</w:t>
      </w:r>
      <w:r w:rsidRPr="00B32D6C">
        <w:rPr>
          <w:lang w:val="sq-AL"/>
        </w:rPr>
        <w:t xml:space="preserve">”, në përputhje me “Rregullorja e </w:t>
      </w:r>
      <w:r w:rsidR="003A085A">
        <w:rPr>
          <w:lang w:val="sq-AL"/>
        </w:rPr>
        <w:t>o</w:t>
      </w:r>
      <w:r w:rsidRPr="00B32D6C">
        <w:rPr>
          <w:lang w:val="sq-AL"/>
        </w:rPr>
        <w:t xml:space="preserve">rganizimit dhe funksionimit të ERE” dhe “Rregullorja për procedurat dhe afatet për dhënien, modifikimin, transferimin, rinovimin ose heqjen e </w:t>
      </w:r>
      <w:r w:rsidR="00E93933">
        <w:rPr>
          <w:lang w:val="sq-AL"/>
        </w:rPr>
        <w:t>licenc</w:t>
      </w:r>
      <w:r w:rsidRPr="00B32D6C">
        <w:rPr>
          <w:lang w:val="sq-AL"/>
        </w:rPr>
        <w:t xml:space="preserve">ave në sektorin e energjisë elektrike”, “Rregullat dhe </w:t>
      </w:r>
      <w:r w:rsidR="003A085A" w:rsidRPr="00B32D6C">
        <w:rPr>
          <w:lang w:val="sq-AL"/>
        </w:rPr>
        <w:t xml:space="preserve">procedurat për </w:t>
      </w:r>
      <w:r w:rsidR="003A085A">
        <w:rPr>
          <w:lang w:val="sq-AL"/>
        </w:rPr>
        <w:t>licencim</w:t>
      </w:r>
      <w:r w:rsidR="003A085A" w:rsidRPr="00B32D6C">
        <w:rPr>
          <w:lang w:val="sq-AL"/>
        </w:rPr>
        <w:t>in, ndryshimin, transferimin e pjesshëm ose të plotë, heqjen dhe rinovimin e li</w:t>
      </w:r>
      <w:r w:rsidR="003A085A">
        <w:rPr>
          <w:lang w:val="sq-AL"/>
        </w:rPr>
        <w:t>c</w:t>
      </w:r>
      <w:r w:rsidR="003A085A" w:rsidRPr="00B32D6C">
        <w:rPr>
          <w:lang w:val="sq-AL"/>
        </w:rPr>
        <w:t>en</w:t>
      </w:r>
      <w:r w:rsidR="003A085A">
        <w:rPr>
          <w:lang w:val="sq-AL"/>
        </w:rPr>
        <w:t>c</w:t>
      </w:r>
      <w:r w:rsidR="003A085A" w:rsidRPr="00B32D6C">
        <w:rPr>
          <w:lang w:val="sq-AL"/>
        </w:rPr>
        <w:t>ave në sektorin e gazit nat</w:t>
      </w:r>
      <w:r w:rsidRPr="00B32D6C">
        <w:rPr>
          <w:lang w:val="sq-AL"/>
        </w:rPr>
        <w:t xml:space="preserve">yror”. </w:t>
      </w:r>
    </w:p>
    <w:p w:rsidR="00997EDD" w:rsidRPr="00B32D6C" w:rsidRDefault="00997EDD" w:rsidP="00997EDD">
      <w:pPr>
        <w:pStyle w:val="Hapesira7"/>
        <w:rPr>
          <w:lang w:val="sq-AL"/>
        </w:rPr>
      </w:pPr>
    </w:p>
    <w:p w:rsidR="00997EDD" w:rsidRPr="00B32D6C" w:rsidRDefault="00997EDD" w:rsidP="00997EDD">
      <w:pPr>
        <w:pStyle w:val="NeniTitull"/>
        <w:rPr>
          <w:lang w:val="sq-AL"/>
        </w:rPr>
      </w:pPr>
      <w:r w:rsidRPr="00B32D6C">
        <w:rPr>
          <w:lang w:val="sq-AL"/>
        </w:rPr>
        <w:t>Neni 4</w:t>
      </w:r>
    </w:p>
    <w:p w:rsidR="00997EDD" w:rsidRPr="00B32D6C" w:rsidRDefault="00997EDD" w:rsidP="00997EDD">
      <w:pPr>
        <w:pStyle w:val="NeniTitull"/>
        <w:rPr>
          <w:lang w:val="sq-AL"/>
        </w:rPr>
      </w:pPr>
      <w:r w:rsidRPr="00B32D6C">
        <w:rPr>
          <w:lang w:val="sq-AL"/>
        </w:rPr>
        <w:t>Përkufizime</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Fjalët dhe frazat e mëposhtme të përdorura në këtë Rregullore kur përdoren, do të kenë kuptimet e </w:t>
      </w:r>
      <w:r w:rsidR="003A085A" w:rsidRPr="00B32D6C">
        <w:rPr>
          <w:lang w:val="sq-AL"/>
        </w:rPr>
        <w:t>mëposhtme</w:t>
      </w:r>
      <w:r w:rsidRPr="00B32D6C">
        <w:rPr>
          <w:lang w:val="sq-AL"/>
        </w:rPr>
        <w:t xml:space="preserve">: </w:t>
      </w:r>
    </w:p>
    <w:p w:rsidR="00997EDD" w:rsidRPr="00B32D6C" w:rsidRDefault="00997EDD" w:rsidP="00997EDD">
      <w:pPr>
        <w:pStyle w:val="Paragrafi"/>
        <w:rPr>
          <w:lang w:val="sq-AL"/>
        </w:rPr>
      </w:pPr>
      <w:r w:rsidRPr="00B32D6C">
        <w:rPr>
          <w:lang w:val="sq-AL"/>
        </w:rPr>
        <w:t xml:space="preserve">1. “Ligj  i energjisë elektrike” do të thotë </w:t>
      </w:r>
      <w:r w:rsidR="00F34EB2" w:rsidRPr="00B32D6C">
        <w:rPr>
          <w:lang w:val="sq-AL"/>
        </w:rPr>
        <w:t>l</w:t>
      </w:r>
      <w:r w:rsidRPr="00B32D6C">
        <w:rPr>
          <w:lang w:val="sq-AL"/>
        </w:rPr>
        <w:t xml:space="preserve">igji nr. 43/2015 “Për </w:t>
      </w:r>
      <w:r w:rsidR="003A085A" w:rsidRPr="00B32D6C">
        <w:rPr>
          <w:lang w:val="sq-AL"/>
        </w:rPr>
        <w:t>sektorin e energjisë elektrik</w:t>
      </w:r>
      <w:r w:rsidRPr="00B32D6C">
        <w:rPr>
          <w:lang w:val="sq-AL"/>
        </w:rPr>
        <w:t xml:space="preserve">e”  </w:t>
      </w:r>
    </w:p>
    <w:p w:rsidR="00997EDD" w:rsidRPr="00B32D6C" w:rsidRDefault="00997EDD" w:rsidP="00997EDD">
      <w:pPr>
        <w:pStyle w:val="Paragrafi"/>
        <w:rPr>
          <w:lang w:val="sq-AL"/>
        </w:rPr>
      </w:pPr>
      <w:r w:rsidRPr="00B32D6C">
        <w:rPr>
          <w:lang w:val="sq-AL"/>
        </w:rPr>
        <w:t>2. Ligji i gazit natyr</w:t>
      </w:r>
      <w:r w:rsidR="00F34EB2" w:rsidRPr="00B32D6C">
        <w:rPr>
          <w:lang w:val="sq-AL"/>
        </w:rPr>
        <w:t>or  do të thotë ligji 102/2015 “</w:t>
      </w:r>
      <w:r w:rsidRPr="00B32D6C">
        <w:rPr>
          <w:lang w:val="sq-AL"/>
        </w:rPr>
        <w:t>Për sektorin e gazit natyror</w:t>
      </w:r>
      <w:r w:rsidR="00F34EB2" w:rsidRPr="00B32D6C">
        <w:rPr>
          <w:lang w:val="sq-AL"/>
        </w:rPr>
        <w:t>”</w:t>
      </w:r>
    </w:p>
    <w:p w:rsidR="00997EDD" w:rsidRPr="00B32D6C" w:rsidRDefault="00997EDD" w:rsidP="00997EDD">
      <w:pPr>
        <w:pStyle w:val="Paragrafi"/>
        <w:rPr>
          <w:lang w:val="sq-AL"/>
        </w:rPr>
      </w:pPr>
      <w:r w:rsidRPr="00B32D6C">
        <w:rPr>
          <w:lang w:val="sq-AL"/>
        </w:rPr>
        <w:t xml:space="preserve">3. “Bordi ” do të thotë organi vendimmarrës i ERE-s, që përbëhet nga pesë anëtarë të emëruar sipas procedurave të parashikuara nga </w:t>
      </w:r>
      <w:r w:rsidR="00F34EB2" w:rsidRPr="00B32D6C">
        <w:rPr>
          <w:lang w:val="sq-AL"/>
        </w:rPr>
        <w:t>l</w:t>
      </w:r>
      <w:r w:rsidRPr="00B32D6C">
        <w:rPr>
          <w:lang w:val="sq-AL"/>
        </w:rPr>
        <w:t xml:space="preserve">igji i </w:t>
      </w:r>
      <w:r w:rsidR="003A085A" w:rsidRPr="00B32D6C">
        <w:rPr>
          <w:lang w:val="sq-AL"/>
        </w:rPr>
        <w:t xml:space="preserve">energjisë elektrike dhe ligji i gazit natyror </w:t>
      </w:r>
      <w:r w:rsidRPr="00B32D6C">
        <w:rPr>
          <w:lang w:val="sq-AL"/>
        </w:rPr>
        <w:t>”</w:t>
      </w:r>
    </w:p>
    <w:p w:rsidR="00997EDD" w:rsidRPr="00B32D6C" w:rsidRDefault="00997EDD" w:rsidP="00997EDD">
      <w:pPr>
        <w:pStyle w:val="Paragrafi"/>
        <w:rPr>
          <w:lang w:val="sq-AL"/>
        </w:rPr>
      </w:pPr>
      <w:r w:rsidRPr="00B32D6C">
        <w:rPr>
          <w:lang w:val="sq-AL"/>
        </w:rPr>
        <w:t>4. “Enti Rregullator i Energjisë” ose “ERE” është autoriteti rregullator i sektorit të energjisë elektrike dhe gazit natyror, i cili funksionon në  përputhje me ligjin e  energjisë elektrike dhe ligjin e gazit natyror”.</w:t>
      </w:r>
    </w:p>
    <w:p w:rsidR="00997EDD" w:rsidRPr="00B32D6C" w:rsidRDefault="00997EDD" w:rsidP="00997EDD">
      <w:pPr>
        <w:pStyle w:val="Paragrafi"/>
        <w:rPr>
          <w:lang w:val="sq-AL"/>
        </w:rPr>
      </w:pPr>
      <w:r w:rsidRPr="00B32D6C">
        <w:rPr>
          <w:lang w:val="sq-AL"/>
        </w:rPr>
        <w:t>5. “</w:t>
      </w:r>
      <w:r w:rsidR="00E93933">
        <w:rPr>
          <w:lang w:val="sq-AL"/>
        </w:rPr>
        <w:t>Licenc</w:t>
      </w:r>
      <w:r w:rsidRPr="00B32D6C">
        <w:rPr>
          <w:lang w:val="sq-AL"/>
        </w:rPr>
        <w:t>ë” është një e drejtë që i jepet një personi për ushtrimin e një veprimtarie në sektorin e energjisë elektrike ose të gazit natyror</w:t>
      </w:r>
    </w:p>
    <w:p w:rsidR="00997EDD" w:rsidRPr="00B32D6C" w:rsidRDefault="00997EDD" w:rsidP="00997EDD">
      <w:pPr>
        <w:pStyle w:val="Paragrafi"/>
        <w:rPr>
          <w:lang w:val="sq-AL"/>
        </w:rPr>
      </w:pPr>
      <w:r w:rsidRPr="00B32D6C">
        <w:rPr>
          <w:lang w:val="sq-AL"/>
        </w:rPr>
        <w:t xml:space="preserve">6. “I </w:t>
      </w:r>
      <w:r w:rsidR="00E93933">
        <w:rPr>
          <w:lang w:val="sq-AL"/>
        </w:rPr>
        <w:t>licenc</w:t>
      </w:r>
      <w:r w:rsidRPr="00B32D6C">
        <w:rPr>
          <w:lang w:val="sq-AL"/>
        </w:rPr>
        <w:t xml:space="preserve">uar” do të thotë një person që mban një </w:t>
      </w:r>
      <w:r w:rsidR="00E93933">
        <w:rPr>
          <w:lang w:val="sq-AL"/>
        </w:rPr>
        <w:t>licenc</w:t>
      </w:r>
      <w:r w:rsidRPr="00B32D6C">
        <w:rPr>
          <w:lang w:val="sq-AL"/>
        </w:rPr>
        <w:t xml:space="preserve">ë të dhënë në kuptim të </w:t>
      </w:r>
      <w:r w:rsidR="00F34EB2" w:rsidRPr="00B32D6C">
        <w:rPr>
          <w:lang w:val="sq-AL"/>
        </w:rPr>
        <w:t>l</w:t>
      </w:r>
      <w:r w:rsidRPr="00B32D6C">
        <w:rPr>
          <w:lang w:val="sq-AL"/>
        </w:rPr>
        <w:t xml:space="preserve">igjit nr. 43/2015 “Për </w:t>
      </w:r>
      <w:r w:rsidR="003A085A" w:rsidRPr="00B32D6C">
        <w:rPr>
          <w:lang w:val="sq-AL"/>
        </w:rPr>
        <w:t>sektorin e energjisë elektrike</w:t>
      </w:r>
      <w:r w:rsidRPr="00B32D6C">
        <w:rPr>
          <w:lang w:val="sq-AL"/>
        </w:rPr>
        <w:t xml:space="preserve">” </w:t>
      </w:r>
      <w:r w:rsidR="00F34EB2" w:rsidRPr="00B32D6C">
        <w:rPr>
          <w:lang w:val="sq-AL"/>
        </w:rPr>
        <w:t>l</w:t>
      </w:r>
      <w:r w:rsidRPr="00B32D6C">
        <w:rPr>
          <w:lang w:val="sq-AL"/>
        </w:rPr>
        <w:t xml:space="preserve">igjit </w:t>
      </w:r>
      <w:r w:rsidR="00F34EB2" w:rsidRPr="00B32D6C">
        <w:rPr>
          <w:lang w:val="sq-AL"/>
        </w:rPr>
        <w:t>n</w:t>
      </w:r>
      <w:r w:rsidRPr="00B32D6C">
        <w:rPr>
          <w:lang w:val="sq-AL"/>
        </w:rPr>
        <w:t xml:space="preserve">r. 102/2015 “Për </w:t>
      </w:r>
      <w:r w:rsidR="003A085A" w:rsidRPr="00B32D6C">
        <w:rPr>
          <w:lang w:val="sq-AL"/>
        </w:rPr>
        <w:t>sektorin e gazit natyror</w:t>
      </w:r>
      <w:r w:rsidRPr="00B32D6C">
        <w:rPr>
          <w:lang w:val="sq-AL"/>
        </w:rPr>
        <w:t>”.</w:t>
      </w:r>
    </w:p>
    <w:p w:rsidR="00997EDD" w:rsidRPr="00B32D6C" w:rsidRDefault="00997EDD" w:rsidP="00997EDD">
      <w:pPr>
        <w:pStyle w:val="Paragrafi"/>
        <w:rPr>
          <w:lang w:val="sq-AL"/>
        </w:rPr>
      </w:pPr>
      <w:r w:rsidRPr="00B32D6C">
        <w:rPr>
          <w:lang w:val="sq-AL"/>
        </w:rPr>
        <w:t>7. “Procedurë për heqjen e licencës” do të thotë një tërësi veprimesh, që kryhen në zbatim të legjislacionit në fuqi me qëllim zbatimin e parashikimeve të kësaj rregulloreje.</w:t>
      </w:r>
    </w:p>
    <w:p w:rsidR="00997EDD" w:rsidRPr="00B32D6C" w:rsidRDefault="00997EDD" w:rsidP="00997EDD">
      <w:pPr>
        <w:pStyle w:val="Paragrafi"/>
        <w:rPr>
          <w:lang w:val="sq-AL"/>
        </w:rPr>
      </w:pPr>
      <w:r w:rsidRPr="00B32D6C">
        <w:rPr>
          <w:lang w:val="sq-AL"/>
        </w:rPr>
        <w:t>8. Të gjithë termat dhe përkufizimet e përdoruara në këtë rregullore do të kenë kuptimin e përcaktuar në p</w:t>
      </w:r>
      <w:r w:rsidR="003A085A">
        <w:rPr>
          <w:lang w:val="sq-AL"/>
        </w:rPr>
        <w:t>e</w:t>
      </w:r>
      <w:r w:rsidRPr="00B32D6C">
        <w:rPr>
          <w:lang w:val="sq-AL"/>
        </w:rPr>
        <w:t xml:space="preserve">rifrazimet e ligjit për energjinë elektrike dhe ligjin për gazin natyror. </w:t>
      </w:r>
    </w:p>
    <w:p w:rsidR="00997EDD" w:rsidRPr="00B32D6C" w:rsidRDefault="00997EDD" w:rsidP="00997EDD">
      <w:pPr>
        <w:pStyle w:val="Hapesira7"/>
        <w:rPr>
          <w:lang w:val="sq-AL"/>
        </w:rPr>
      </w:pPr>
    </w:p>
    <w:p w:rsidR="00997EDD" w:rsidRPr="003A085A" w:rsidRDefault="00997EDD" w:rsidP="00997EDD">
      <w:pPr>
        <w:pStyle w:val="NeniTitull"/>
        <w:rPr>
          <w:b w:val="0"/>
          <w:lang w:val="sq-AL"/>
        </w:rPr>
      </w:pPr>
      <w:r w:rsidRPr="003A085A">
        <w:rPr>
          <w:b w:val="0"/>
          <w:lang w:val="sq-AL"/>
        </w:rPr>
        <w:t>PJESA E DYTË</w:t>
      </w:r>
    </w:p>
    <w:p w:rsidR="00997EDD" w:rsidRPr="003A085A" w:rsidRDefault="00997EDD" w:rsidP="00997EDD">
      <w:pPr>
        <w:pStyle w:val="NeniTitull"/>
        <w:rPr>
          <w:b w:val="0"/>
          <w:lang w:val="sq-AL"/>
        </w:rPr>
      </w:pPr>
      <w:r w:rsidRPr="003A085A">
        <w:rPr>
          <w:b w:val="0"/>
          <w:lang w:val="sq-AL"/>
        </w:rPr>
        <w:t xml:space="preserve">PROCEDURAT E HEQJES SË NJË </w:t>
      </w:r>
      <w:r w:rsidR="00E93933" w:rsidRPr="003A085A">
        <w:rPr>
          <w:b w:val="0"/>
          <w:lang w:val="sq-AL"/>
        </w:rPr>
        <w:t>LICENC</w:t>
      </w:r>
      <w:r w:rsidRPr="003A085A">
        <w:rPr>
          <w:b w:val="0"/>
          <w:lang w:val="sq-AL"/>
        </w:rPr>
        <w:t>E</w:t>
      </w:r>
    </w:p>
    <w:p w:rsidR="00997EDD" w:rsidRPr="00B32D6C" w:rsidRDefault="00997EDD" w:rsidP="00997EDD">
      <w:pPr>
        <w:pStyle w:val="Hapesira7"/>
        <w:rPr>
          <w:lang w:val="sq-AL"/>
        </w:rPr>
      </w:pPr>
    </w:p>
    <w:p w:rsidR="00997EDD" w:rsidRPr="00B32D6C" w:rsidRDefault="00997EDD" w:rsidP="00997EDD">
      <w:pPr>
        <w:pStyle w:val="NeniNr"/>
        <w:rPr>
          <w:b/>
          <w:lang w:val="sq-AL"/>
        </w:rPr>
      </w:pPr>
      <w:r w:rsidRPr="00B32D6C">
        <w:rPr>
          <w:b/>
          <w:lang w:val="sq-AL"/>
        </w:rPr>
        <w:t>Neni 5</w:t>
      </w:r>
    </w:p>
    <w:p w:rsidR="00997EDD" w:rsidRPr="00B32D6C" w:rsidRDefault="00997EDD" w:rsidP="00997EDD">
      <w:pPr>
        <w:pStyle w:val="NeniNr"/>
        <w:rPr>
          <w:b/>
          <w:lang w:val="sq-AL"/>
        </w:rPr>
      </w:pPr>
      <w:r w:rsidRPr="00B32D6C">
        <w:rPr>
          <w:b/>
          <w:lang w:val="sq-AL"/>
        </w:rPr>
        <w:t xml:space="preserve">Rastet e </w:t>
      </w:r>
      <w:r w:rsidR="003A085A" w:rsidRPr="00B32D6C">
        <w:rPr>
          <w:b/>
          <w:lang w:val="sq-AL"/>
        </w:rPr>
        <w:t xml:space="preserve">heqjes së një </w:t>
      </w:r>
      <w:r w:rsidR="003A085A">
        <w:rPr>
          <w:b/>
          <w:lang w:val="sq-AL"/>
        </w:rPr>
        <w:t>licenc</w:t>
      </w:r>
      <w:r w:rsidR="003A085A" w:rsidRPr="00B32D6C">
        <w:rPr>
          <w:b/>
          <w:lang w:val="sq-AL"/>
        </w:rPr>
        <w:t>e</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ERE heq një licencë kur i licencuari:  </w:t>
      </w:r>
    </w:p>
    <w:p w:rsidR="00997EDD" w:rsidRPr="00B32D6C" w:rsidRDefault="00997EDD" w:rsidP="00997EDD">
      <w:pPr>
        <w:pStyle w:val="Paragrafi"/>
        <w:rPr>
          <w:lang w:val="sq-AL"/>
        </w:rPr>
      </w:pPr>
      <w:r w:rsidRPr="00B32D6C">
        <w:rPr>
          <w:lang w:val="sq-AL"/>
        </w:rPr>
        <w:t xml:space="preserve">a) nuk përmbush më kushtet thelbësore të licencës për energjinë apo gazin natyror të dhënë sipas ligjit për energjinë elektrike dhe ligjit për gazin natyror; </w:t>
      </w:r>
    </w:p>
    <w:p w:rsidR="00997EDD" w:rsidRPr="00B32D6C" w:rsidRDefault="00997EDD" w:rsidP="00997EDD">
      <w:pPr>
        <w:pStyle w:val="Paragrafi"/>
        <w:rPr>
          <w:lang w:val="sq-AL"/>
        </w:rPr>
      </w:pPr>
      <w:r w:rsidRPr="00B32D6C">
        <w:rPr>
          <w:lang w:val="sq-AL"/>
        </w:rPr>
        <w:t xml:space="preserve">b) shkel dispozitat ligjore për mbrojtjen e mjedisit gjatë kryerjes së veprimtarisë së tij; </w:t>
      </w:r>
    </w:p>
    <w:p w:rsidR="00997EDD" w:rsidRPr="00B32D6C" w:rsidRDefault="00997EDD" w:rsidP="00997EDD">
      <w:pPr>
        <w:pStyle w:val="Paragrafi"/>
        <w:rPr>
          <w:lang w:val="sq-AL"/>
        </w:rPr>
      </w:pPr>
      <w:r w:rsidRPr="00B32D6C">
        <w:rPr>
          <w:lang w:val="sq-AL"/>
        </w:rPr>
        <w:t xml:space="preserve">c) rrezikon jetën, shëndetin dhe pasurinë e qytetarëve; </w:t>
      </w:r>
    </w:p>
    <w:p w:rsidR="00997EDD" w:rsidRPr="00B32D6C" w:rsidRDefault="00997EDD" w:rsidP="00997EDD">
      <w:pPr>
        <w:pStyle w:val="Paragrafi"/>
        <w:rPr>
          <w:lang w:val="sq-AL"/>
        </w:rPr>
      </w:pPr>
      <w:r w:rsidRPr="00B32D6C">
        <w:rPr>
          <w:lang w:val="sq-AL"/>
        </w:rPr>
        <w:t>ç) nuk kryen pagesat e rregullimit, të vendosura nga ERE, siç përcaktohet në nenin 17 të ligjit të energjisë elektrike ose nenin 14 të ligjit për gazin natyror.</w:t>
      </w:r>
    </w:p>
    <w:p w:rsidR="00997EDD" w:rsidRPr="00B32D6C" w:rsidRDefault="00997EDD" w:rsidP="00997EDD">
      <w:pPr>
        <w:pStyle w:val="Paragrafi"/>
        <w:rPr>
          <w:lang w:val="sq-AL"/>
        </w:rPr>
      </w:pPr>
      <w:r w:rsidRPr="00B32D6C">
        <w:rPr>
          <w:lang w:val="sq-AL"/>
        </w:rPr>
        <w:t xml:space="preserve">d) bëhet financiarisht i paaftë ose kërkon shpalljen e falimentimit; </w:t>
      </w:r>
    </w:p>
    <w:p w:rsidR="00997EDD" w:rsidRPr="00B32D6C" w:rsidRDefault="00997EDD" w:rsidP="00997EDD">
      <w:pPr>
        <w:pStyle w:val="Paragrafi"/>
        <w:rPr>
          <w:lang w:val="sq-AL"/>
        </w:rPr>
      </w:pPr>
      <w:r w:rsidRPr="00B32D6C">
        <w:rPr>
          <w:lang w:val="sq-AL"/>
        </w:rPr>
        <w:t xml:space="preserve">dh) me kërkesë të të licencuarit; </w:t>
      </w:r>
    </w:p>
    <w:p w:rsidR="00997EDD" w:rsidRPr="00B32D6C" w:rsidRDefault="00997EDD" w:rsidP="00997EDD">
      <w:pPr>
        <w:pStyle w:val="Paragrafi"/>
        <w:rPr>
          <w:lang w:val="sq-AL"/>
        </w:rPr>
      </w:pPr>
      <w:r w:rsidRPr="00B32D6C">
        <w:rPr>
          <w:lang w:val="sq-AL"/>
        </w:rPr>
        <w:t xml:space="preserve">e) ka pushuar së kryeri funksionet e caktuara sipas licencës.  </w:t>
      </w:r>
    </w:p>
    <w:p w:rsidR="00997EDD" w:rsidRPr="00B32D6C" w:rsidRDefault="00997EDD" w:rsidP="00997EDD">
      <w:pPr>
        <w:pStyle w:val="Hapesira7"/>
        <w:rPr>
          <w:lang w:val="sq-AL"/>
        </w:rPr>
      </w:pPr>
    </w:p>
    <w:p w:rsidR="00997EDD" w:rsidRPr="00B32D6C" w:rsidRDefault="00997EDD" w:rsidP="00997EDD">
      <w:pPr>
        <w:pStyle w:val="NeniTitull"/>
        <w:rPr>
          <w:lang w:val="sq-AL"/>
        </w:rPr>
      </w:pPr>
      <w:r w:rsidRPr="00B32D6C">
        <w:rPr>
          <w:lang w:val="sq-AL"/>
        </w:rPr>
        <w:t>Neni 6</w:t>
      </w:r>
    </w:p>
    <w:p w:rsidR="00997EDD" w:rsidRPr="00B32D6C" w:rsidRDefault="00997EDD" w:rsidP="00997EDD">
      <w:pPr>
        <w:pStyle w:val="NeniTitull"/>
        <w:rPr>
          <w:lang w:val="sq-AL"/>
        </w:rPr>
      </w:pPr>
      <w:r w:rsidRPr="00B32D6C">
        <w:rPr>
          <w:lang w:val="sq-AL"/>
        </w:rPr>
        <w:t xml:space="preserve">Fillimi i procedurave </w:t>
      </w:r>
    </w:p>
    <w:p w:rsidR="00997EDD" w:rsidRPr="00B32D6C" w:rsidRDefault="00997EDD" w:rsidP="00997EDD">
      <w:pPr>
        <w:pStyle w:val="Hapesira7"/>
        <w:rPr>
          <w:lang w:val="sq-AL"/>
        </w:rPr>
      </w:pPr>
    </w:p>
    <w:p w:rsidR="00997EDD" w:rsidRPr="00B32D6C" w:rsidRDefault="00997EDD" w:rsidP="00997EDD">
      <w:pPr>
        <w:pStyle w:val="Paragrafi"/>
        <w:rPr>
          <w:lang w:val="sq-AL"/>
        </w:rPr>
      </w:pPr>
      <w:r w:rsidRPr="00B32D6C">
        <w:rPr>
          <w:lang w:val="sq-AL"/>
        </w:rPr>
        <w:t xml:space="preserve">Në të gjitha rastet që personat e ngarkuar nga ERE konstatojnë </w:t>
      </w:r>
      <w:r w:rsidR="003A085A" w:rsidRPr="00B32D6C">
        <w:rPr>
          <w:lang w:val="sq-AL"/>
        </w:rPr>
        <w:t>një</w:t>
      </w:r>
      <w:r w:rsidRPr="00B32D6C">
        <w:rPr>
          <w:lang w:val="sq-AL"/>
        </w:rPr>
        <w:t xml:space="preserve"> apo disa nga  kushtet e parashikuara </w:t>
      </w:r>
      <w:r w:rsidR="00F34EB2" w:rsidRPr="00B32D6C">
        <w:rPr>
          <w:lang w:val="sq-AL"/>
        </w:rPr>
        <w:t>në nenin 5 të kësaj rregullore.</w:t>
      </w:r>
      <w:r w:rsidRPr="00B32D6C">
        <w:rPr>
          <w:lang w:val="sq-AL"/>
        </w:rPr>
        <w:t xml:space="preserve"> Grupi i punës i ngritur për këtë qëllim përgatit një informacion për </w:t>
      </w:r>
      <w:r w:rsidR="003A085A">
        <w:rPr>
          <w:lang w:val="sq-AL"/>
        </w:rPr>
        <w:t>b</w:t>
      </w:r>
      <w:r w:rsidRPr="00B32D6C">
        <w:rPr>
          <w:lang w:val="sq-AL"/>
        </w:rPr>
        <w:t xml:space="preserve">ordin e ERE-s,  mbi kushtet e konstatuara si dhe i propozojnë </w:t>
      </w:r>
      <w:r w:rsidR="003A085A">
        <w:rPr>
          <w:lang w:val="sq-AL"/>
        </w:rPr>
        <w:t>b</w:t>
      </w:r>
      <w:r w:rsidRPr="00B32D6C">
        <w:rPr>
          <w:lang w:val="sq-AL"/>
        </w:rPr>
        <w:t xml:space="preserve">ordit marrjen e një vendimi për të filluar </w:t>
      </w:r>
      <w:r w:rsidR="003A085A">
        <w:rPr>
          <w:lang w:val="sq-AL"/>
        </w:rPr>
        <w:t>p</w:t>
      </w:r>
      <w:r w:rsidR="00C6688D">
        <w:rPr>
          <w:lang w:val="sq-AL"/>
        </w:rPr>
        <w:t>rocedur</w:t>
      </w:r>
      <w:r w:rsidRPr="00B32D6C">
        <w:rPr>
          <w:lang w:val="sq-AL"/>
        </w:rPr>
        <w:t xml:space="preserve">ën për heqje </w:t>
      </w:r>
      <w:r w:rsidR="00E93933">
        <w:rPr>
          <w:lang w:val="sq-AL"/>
        </w:rPr>
        <w:t>licenc</w:t>
      </w:r>
      <w:r w:rsidRPr="00B32D6C">
        <w:rPr>
          <w:lang w:val="sq-AL"/>
        </w:rPr>
        <w:t>e.</w:t>
      </w:r>
    </w:p>
    <w:p w:rsidR="00997EDD" w:rsidRPr="00B32D6C" w:rsidRDefault="00997EDD" w:rsidP="00B15598">
      <w:pPr>
        <w:pStyle w:val="Paragrafi"/>
        <w:rPr>
          <w:lang w:val="sq-AL"/>
        </w:rPr>
      </w:pPr>
      <w:r w:rsidRPr="00B32D6C">
        <w:rPr>
          <w:lang w:val="sq-AL"/>
        </w:rPr>
        <w:t xml:space="preserve">Në çdo rast, subjekti ndaj të cilit fillon një procedure për heqjen e </w:t>
      </w:r>
      <w:r w:rsidR="003A085A" w:rsidRPr="00B32D6C">
        <w:rPr>
          <w:lang w:val="sq-AL"/>
        </w:rPr>
        <w:t>licencës</w:t>
      </w:r>
      <w:r w:rsidRPr="00B32D6C">
        <w:rPr>
          <w:lang w:val="sq-AL"/>
        </w:rPr>
        <w:t xml:space="preserve"> duhet q</w:t>
      </w:r>
      <w:r w:rsidR="003A085A">
        <w:rPr>
          <w:lang w:val="sq-AL"/>
        </w:rPr>
        <w:t>ë</w:t>
      </w:r>
      <w:r w:rsidRPr="00B32D6C">
        <w:rPr>
          <w:lang w:val="sq-AL"/>
        </w:rPr>
        <w:t xml:space="preserve"> me marrjen dijeni, të shlyejë çdo pagesë rregullatore të pashlyer ndaj ERE. Në asnjë rast subjekti I </w:t>
      </w:r>
      <w:r w:rsidR="003A085A" w:rsidRPr="00B32D6C">
        <w:rPr>
          <w:lang w:val="sq-AL"/>
        </w:rPr>
        <w:t>licencuar</w:t>
      </w:r>
      <w:r w:rsidRPr="00B32D6C">
        <w:rPr>
          <w:lang w:val="sq-AL"/>
        </w:rPr>
        <w:t xml:space="preserve"> debitor, nuk çlirohet nga ky detyrim ndaj ERE, edhe pas marrjes së vendimit për fillimin e </w:t>
      </w:r>
      <w:r w:rsidR="003A085A" w:rsidRPr="00B32D6C">
        <w:rPr>
          <w:lang w:val="sq-AL"/>
        </w:rPr>
        <w:t>procedurës</w:t>
      </w:r>
      <w:r w:rsidRPr="00B32D6C">
        <w:rPr>
          <w:lang w:val="sq-AL"/>
        </w:rPr>
        <w:t xml:space="preserve"> për heqjen e </w:t>
      </w:r>
      <w:r w:rsidR="003A085A" w:rsidRPr="00B32D6C">
        <w:rPr>
          <w:lang w:val="sq-AL"/>
        </w:rPr>
        <w:t>licencës</w:t>
      </w:r>
      <w:r w:rsidRPr="00B32D6C">
        <w:rPr>
          <w:lang w:val="sq-AL"/>
        </w:rPr>
        <w:t>. Bordi mund të vendosë marrjen e masave administrative konfrom nenit 107 të ligjit 43/2015 e cila përben  titull ekzekutiv dhe ekzekutohet në përputhje me Kodin e Procedurës Civile</w:t>
      </w:r>
    </w:p>
    <w:p w:rsidR="000F7166" w:rsidRDefault="000F7166" w:rsidP="000F7166">
      <w:pPr>
        <w:pStyle w:val="NeniTitull"/>
        <w:keepNext w:val="0"/>
        <w:rPr>
          <w:lang w:val="sq-AL"/>
        </w:rPr>
      </w:pPr>
    </w:p>
    <w:p w:rsidR="00997EDD" w:rsidRPr="00B32D6C" w:rsidRDefault="00997EDD" w:rsidP="00997EDD">
      <w:pPr>
        <w:pStyle w:val="NeniTitull"/>
        <w:rPr>
          <w:lang w:val="sq-AL"/>
        </w:rPr>
      </w:pPr>
      <w:r w:rsidRPr="00B32D6C">
        <w:rPr>
          <w:lang w:val="sq-AL"/>
        </w:rPr>
        <w:t>Neni 7</w:t>
      </w:r>
    </w:p>
    <w:p w:rsidR="00997EDD" w:rsidRPr="00B32D6C" w:rsidRDefault="00997EDD" w:rsidP="00997EDD">
      <w:pPr>
        <w:pStyle w:val="NeniTitull"/>
        <w:rPr>
          <w:lang w:val="sq-AL"/>
        </w:rPr>
      </w:pPr>
      <w:r w:rsidRPr="00B32D6C">
        <w:rPr>
          <w:lang w:val="sq-AL"/>
        </w:rPr>
        <w:t>Njoftimi dhe përmbajtja e tij</w:t>
      </w:r>
    </w:p>
    <w:p w:rsidR="00997EDD" w:rsidRPr="000F7166" w:rsidRDefault="00997EDD" w:rsidP="00997EDD">
      <w:pPr>
        <w:pStyle w:val="Hapesira7"/>
        <w:rPr>
          <w:sz w:val="6"/>
          <w:lang w:val="sq-AL"/>
        </w:rPr>
      </w:pPr>
    </w:p>
    <w:p w:rsidR="00997EDD" w:rsidRPr="00B32D6C" w:rsidRDefault="00997EDD" w:rsidP="00997EDD">
      <w:pPr>
        <w:pStyle w:val="Paragrafi"/>
        <w:rPr>
          <w:lang w:val="sq-AL"/>
        </w:rPr>
      </w:pPr>
      <w:r w:rsidRPr="00B32D6C">
        <w:rPr>
          <w:lang w:val="sq-AL"/>
        </w:rPr>
        <w:t xml:space="preserve">Me nisjen e </w:t>
      </w:r>
      <w:r w:rsidR="003A085A" w:rsidRPr="00B32D6C">
        <w:rPr>
          <w:lang w:val="sq-AL"/>
        </w:rPr>
        <w:t>procedurës</w:t>
      </w:r>
      <w:r w:rsidRPr="00B32D6C">
        <w:rPr>
          <w:lang w:val="sq-AL"/>
        </w:rPr>
        <w:t xml:space="preserve"> për heqjen e një </w:t>
      </w:r>
      <w:r w:rsidR="003A085A">
        <w:rPr>
          <w:lang w:val="sq-AL"/>
        </w:rPr>
        <w:t>licenc</w:t>
      </w:r>
      <w:r w:rsidRPr="00B32D6C">
        <w:rPr>
          <w:lang w:val="sq-AL"/>
        </w:rPr>
        <w:t xml:space="preserve">e, sipas kushteve të përcaktuara në pikat </w:t>
      </w:r>
      <w:r w:rsidR="003A085A">
        <w:rPr>
          <w:lang w:val="sq-AL"/>
        </w:rPr>
        <w:t>“</w:t>
      </w:r>
      <w:r w:rsidRPr="00B32D6C">
        <w:rPr>
          <w:lang w:val="sq-AL"/>
        </w:rPr>
        <w:t>a</w:t>
      </w:r>
      <w:r w:rsidR="003A085A">
        <w:rPr>
          <w:lang w:val="sq-AL"/>
        </w:rPr>
        <w:t>”</w:t>
      </w:r>
      <w:r w:rsidRPr="00B32D6C">
        <w:rPr>
          <w:lang w:val="sq-AL"/>
        </w:rPr>
        <w:t>,</w:t>
      </w:r>
      <w:r w:rsidR="003A085A">
        <w:rPr>
          <w:lang w:val="sq-AL"/>
        </w:rPr>
        <w:t xml:space="preserve"> “</w:t>
      </w:r>
      <w:r w:rsidRPr="00B32D6C">
        <w:rPr>
          <w:lang w:val="sq-AL"/>
        </w:rPr>
        <w:t>b</w:t>
      </w:r>
      <w:r w:rsidR="003A085A">
        <w:rPr>
          <w:lang w:val="sq-AL"/>
        </w:rPr>
        <w:t>”</w:t>
      </w:r>
      <w:r w:rsidRPr="00B32D6C">
        <w:rPr>
          <w:lang w:val="sq-AL"/>
        </w:rPr>
        <w:t>,</w:t>
      </w:r>
      <w:r w:rsidR="003A085A">
        <w:rPr>
          <w:lang w:val="sq-AL"/>
        </w:rPr>
        <w:t xml:space="preserve"> “</w:t>
      </w:r>
      <w:r w:rsidRPr="00B32D6C">
        <w:rPr>
          <w:lang w:val="sq-AL"/>
        </w:rPr>
        <w:t>c</w:t>
      </w:r>
      <w:r w:rsidR="003A085A">
        <w:rPr>
          <w:lang w:val="sq-AL"/>
        </w:rPr>
        <w:t>”</w:t>
      </w:r>
      <w:r w:rsidRPr="00B32D6C">
        <w:rPr>
          <w:lang w:val="sq-AL"/>
        </w:rPr>
        <w:t>,</w:t>
      </w:r>
      <w:r w:rsidR="003A085A">
        <w:rPr>
          <w:lang w:val="sq-AL"/>
        </w:rPr>
        <w:t xml:space="preserve"> “</w:t>
      </w:r>
      <w:r w:rsidRPr="00B32D6C">
        <w:rPr>
          <w:lang w:val="sq-AL"/>
        </w:rPr>
        <w:t>ç</w:t>
      </w:r>
      <w:r w:rsidR="003A085A">
        <w:rPr>
          <w:lang w:val="sq-AL"/>
        </w:rPr>
        <w:t>”</w:t>
      </w:r>
      <w:r w:rsidRPr="00B32D6C">
        <w:rPr>
          <w:lang w:val="sq-AL"/>
        </w:rPr>
        <w:t xml:space="preserve"> dhe /ose </w:t>
      </w:r>
      <w:r w:rsidR="003A085A">
        <w:rPr>
          <w:lang w:val="sq-AL"/>
        </w:rPr>
        <w:t>“</w:t>
      </w:r>
      <w:r w:rsidRPr="00B32D6C">
        <w:rPr>
          <w:lang w:val="sq-AL"/>
        </w:rPr>
        <w:t>d</w:t>
      </w:r>
      <w:r w:rsidR="003A085A">
        <w:rPr>
          <w:lang w:val="sq-AL"/>
        </w:rPr>
        <w:t>”</w:t>
      </w:r>
      <w:r w:rsidRPr="00B32D6C">
        <w:rPr>
          <w:lang w:val="sq-AL"/>
        </w:rPr>
        <w:t xml:space="preserve"> të nenit 5 të kësaj rregulloreje ERE :</w:t>
      </w:r>
    </w:p>
    <w:p w:rsidR="00997EDD" w:rsidRPr="00B32D6C" w:rsidRDefault="00997EDD" w:rsidP="00997EDD">
      <w:pPr>
        <w:pStyle w:val="Paragrafi"/>
        <w:rPr>
          <w:lang w:val="sq-AL"/>
        </w:rPr>
      </w:pPr>
      <w:r w:rsidRPr="00B32D6C">
        <w:rPr>
          <w:lang w:val="sq-AL"/>
        </w:rPr>
        <w:t xml:space="preserve">a) njofton me shkrim të licencuarin për fillimin e procedurave për heqjen e licencës duke shprehur qartësisht arsyet për heqjen e licencës; </w:t>
      </w:r>
    </w:p>
    <w:p w:rsidR="00997EDD" w:rsidRPr="00B32D6C" w:rsidRDefault="00997EDD" w:rsidP="00997EDD">
      <w:pPr>
        <w:pStyle w:val="Paragrafi"/>
        <w:rPr>
          <w:lang w:val="sq-AL"/>
        </w:rPr>
      </w:pPr>
      <w:r w:rsidRPr="00B32D6C">
        <w:rPr>
          <w:lang w:val="sq-AL"/>
        </w:rPr>
        <w:t xml:space="preserve">b) respekton të drejtën e të licencuarin për t’u përgjigjur me shkrim brenda 30 ditëve nga data e marrjes së njoftimit për fillimin e procedurave për heqjen e licencës; </w:t>
      </w:r>
    </w:p>
    <w:p w:rsidR="00997EDD" w:rsidRPr="00B32D6C" w:rsidRDefault="00997EDD" w:rsidP="00997EDD">
      <w:pPr>
        <w:pStyle w:val="Paragrafi"/>
        <w:rPr>
          <w:lang w:val="sq-AL"/>
        </w:rPr>
      </w:pPr>
      <w:r w:rsidRPr="00B32D6C">
        <w:rPr>
          <w:lang w:val="sq-AL"/>
        </w:rPr>
        <w:t>c) kur është në interesin publik, mund t’i japë të licencuarit 30 ditë kohë, pas përgjigjes së tij me shkrim, që të veprojë në përputhje me kushtet e licencës dhe të shmangë shkakun për heqjen e saj.</w:t>
      </w:r>
    </w:p>
    <w:p w:rsidR="00997EDD" w:rsidRPr="00B32D6C" w:rsidRDefault="00997EDD" w:rsidP="00D2408C">
      <w:pPr>
        <w:pStyle w:val="Paragrafi"/>
        <w:rPr>
          <w:lang w:val="sq-AL"/>
        </w:rPr>
      </w:pPr>
      <w:r w:rsidRPr="00B32D6C">
        <w:rPr>
          <w:lang w:val="sq-AL"/>
        </w:rPr>
        <w:t xml:space="preserve">Në rast se i licencuari është propozuar për t’iu hequr licenca për shkak të kushteve të parashikuara në pikat dh dhe/ose e të kësaj rregulloreje, ERE do të procedojë menjëherë me zbatimin e parashikimeve të </w:t>
      </w:r>
      <w:r w:rsidR="00D2408C" w:rsidRPr="00B32D6C">
        <w:rPr>
          <w:lang w:val="sq-AL"/>
        </w:rPr>
        <w:t xml:space="preserve">nenit 9 të kësaj rregulloreje. </w:t>
      </w:r>
    </w:p>
    <w:p w:rsidR="00997EDD" w:rsidRPr="00B32D6C" w:rsidRDefault="00997EDD" w:rsidP="00997EDD">
      <w:pPr>
        <w:pStyle w:val="NeniTitull"/>
        <w:rPr>
          <w:spacing w:val="-4"/>
          <w:lang w:val="sq-AL"/>
        </w:rPr>
      </w:pPr>
      <w:r w:rsidRPr="00B32D6C">
        <w:rPr>
          <w:spacing w:val="-4"/>
          <w:lang w:val="sq-AL"/>
        </w:rPr>
        <w:t>Neni 8</w:t>
      </w:r>
    </w:p>
    <w:p w:rsidR="00997EDD" w:rsidRPr="00B32D6C" w:rsidRDefault="00997EDD" w:rsidP="00997EDD">
      <w:pPr>
        <w:pStyle w:val="NeniTitull"/>
        <w:rPr>
          <w:spacing w:val="-4"/>
          <w:lang w:val="sq-AL"/>
        </w:rPr>
      </w:pPr>
      <w:r w:rsidRPr="00B32D6C">
        <w:rPr>
          <w:spacing w:val="-4"/>
          <w:lang w:val="sq-AL"/>
        </w:rPr>
        <w:t>Propozimi përfundimtar</w:t>
      </w:r>
    </w:p>
    <w:p w:rsidR="00997EDD" w:rsidRPr="000F7166" w:rsidRDefault="00997EDD" w:rsidP="00997EDD">
      <w:pPr>
        <w:pStyle w:val="Hapesira7"/>
        <w:rPr>
          <w:spacing w:val="-4"/>
          <w:sz w:val="10"/>
          <w:lang w:val="sq-AL"/>
        </w:rPr>
      </w:pPr>
    </w:p>
    <w:p w:rsidR="00997EDD" w:rsidRPr="00B32D6C" w:rsidRDefault="00997EDD" w:rsidP="00997EDD">
      <w:pPr>
        <w:pStyle w:val="Paragrafi"/>
        <w:rPr>
          <w:spacing w:val="-4"/>
          <w:lang w:val="sq-AL"/>
        </w:rPr>
      </w:pPr>
      <w:r w:rsidRPr="00B32D6C">
        <w:rPr>
          <w:spacing w:val="-4"/>
          <w:lang w:val="sq-AL"/>
        </w:rPr>
        <w:t xml:space="preserve">Pas marrjes së përgjigjes më shkrim nga i </w:t>
      </w:r>
      <w:r w:rsidR="003A085A">
        <w:rPr>
          <w:spacing w:val="-4"/>
          <w:lang w:val="sq-AL"/>
        </w:rPr>
        <w:t>licenc</w:t>
      </w:r>
      <w:r w:rsidRPr="00B32D6C">
        <w:rPr>
          <w:spacing w:val="-4"/>
          <w:lang w:val="sq-AL"/>
        </w:rPr>
        <w:t>uari sipas parashikimeve,</w:t>
      </w:r>
      <w:r w:rsidR="003A085A">
        <w:rPr>
          <w:spacing w:val="-4"/>
          <w:lang w:val="sq-AL"/>
        </w:rPr>
        <w:t xml:space="preserve"> </w:t>
      </w:r>
      <w:r w:rsidRPr="00B32D6C">
        <w:rPr>
          <w:spacing w:val="-4"/>
          <w:lang w:val="sq-AL"/>
        </w:rPr>
        <w:t xml:space="preserve">personat e ngarkuar që ndjekin këtë </w:t>
      </w:r>
      <w:r w:rsidR="003A085A">
        <w:rPr>
          <w:spacing w:val="-4"/>
          <w:lang w:val="sq-AL"/>
        </w:rPr>
        <w:t>p</w:t>
      </w:r>
      <w:r w:rsidR="00C6688D">
        <w:rPr>
          <w:spacing w:val="-4"/>
          <w:lang w:val="sq-AL"/>
        </w:rPr>
        <w:t>rocedur</w:t>
      </w:r>
      <w:r w:rsidRPr="00B32D6C">
        <w:rPr>
          <w:spacing w:val="-4"/>
          <w:lang w:val="sq-AL"/>
        </w:rPr>
        <w:t xml:space="preserve">ë, do të shqyrtojnë këtë përgjigje brenda 30 ditëve dhe do të përgatisin një relacion për Bordin mbi </w:t>
      </w:r>
      <w:r w:rsidR="003A085A" w:rsidRPr="00B32D6C">
        <w:rPr>
          <w:spacing w:val="-4"/>
          <w:lang w:val="sq-AL"/>
        </w:rPr>
        <w:t>argumentet</w:t>
      </w:r>
      <w:r w:rsidRPr="00B32D6C">
        <w:rPr>
          <w:spacing w:val="-4"/>
          <w:lang w:val="sq-AL"/>
        </w:rPr>
        <w:t xml:space="preserve"> e paraqitur dhe veprimet e ndërmarra nga i </w:t>
      </w:r>
      <w:r w:rsidR="003A085A">
        <w:rPr>
          <w:spacing w:val="-4"/>
          <w:lang w:val="sq-AL"/>
        </w:rPr>
        <w:t>licenc</w:t>
      </w:r>
      <w:r w:rsidRPr="00B32D6C">
        <w:rPr>
          <w:spacing w:val="-4"/>
          <w:lang w:val="sq-AL"/>
        </w:rPr>
        <w:t>uari, dhe do t’i propozojnë Bordit.</w:t>
      </w:r>
    </w:p>
    <w:p w:rsidR="00997EDD" w:rsidRPr="00B32D6C" w:rsidRDefault="00997EDD" w:rsidP="00997EDD">
      <w:pPr>
        <w:pStyle w:val="Paragrafi"/>
        <w:rPr>
          <w:spacing w:val="-4"/>
          <w:lang w:val="sq-AL"/>
        </w:rPr>
      </w:pPr>
      <w:r w:rsidRPr="00B32D6C">
        <w:rPr>
          <w:spacing w:val="-4"/>
          <w:lang w:val="sq-AL"/>
        </w:rPr>
        <w:t xml:space="preserve">a) të mbyllë procedurën për heqjen e licencës në rast se i licencuari dëshmon mungesën e kushteve të përcaktuara në pikat </w:t>
      </w:r>
      <w:r w:rsidR="00F34EB2" w:rsidRPr="00B32D6C">
        <w:rPr>
          <w:spacing w:val="-4"/>
          <w:lang w:val="sq-AL"/>
        </w:rPr>
        <w:t>“</w:t>
      </w:r>
      <w:r w:rsidRPr="00B32D6C">
        <w:rPr>
          <w:spacing w:val="-4"/>
          <w:lang w:val="sq-AL"/>
        </w:rPr>
        <w:t>a</w:t>
      </w:r>
      <w:r w:rsidR="00F34EB2" w:rsidRPr="00B32D6C">
        <w:rPr>
          <w:spacing w:val="-4"/>
          <w:lang w:val="sq-AL"/>
        </w:rPr>
        <w:t>”</w:t>
      </w:r>
      <w:r w:rsidRPr="00B32D6C">
        <w:rPr>
          <w:spacing w:val="-4"/>
          <w:lang w:val="sq-AL"/>
        </w:rPr>
        <w:t xml:space="preserve">, </w:t>
      </w:r>
      <w:r w:rsidR="00F34EB2" w:rsidRPr="00B32D6C">
        <w:rPr>
          <w:spacing w:val="-4"/>
          <w:lang w:val="sq-AL"/>
        </w:rPr>
        <w:t>“</w:t>
      </w:r>
      <w:r w:rsidRPr="00B32D6C">
        <w:rPr>
          <w:spacing w:val="-4"/>
          <w:lang w:val="sq-AL"/>
        </w:rPr>
        <w:t>b</w:t>
      </w:r>
      <w:r w:rsidR="00F34EB2" w:rsidRPr="00B32D6C">
        <w:rPr>
          <w:spacing w:val="-4"/>
          <w:lang w:val="sq-AL"/>
        </w:rPr>
        <w:t>”</w:t>
      </w:r>
      <w:r w:rsidRPr="00B32D6C">
        <w:rPr>
          <w:spacing w:val="-4"/>
          <w:lang w:val="sq-AL"/>
        </w:rPr>
        <w:t xml:space="preserve">, </w:t>
      </w:r>
      <w:r w:rsidR="008916D0" w:rsidRPr="00B32D6C">
        <w:rPr>
          <w:spacing w:val="-4"/>
          <w:lang w:val="sq-AL"/>
        </w:rPr>
        <w:t>“</w:t>
      </w:r>
      <w:r w:rsidRPr="00B32D6C">
        <w:rPr>
          <w:spacing w:val="-4"/>
          <w:lang w:val="sq-AL"/>
        </w:rPr>
        <w:t>c</w:t>
      </w:r>
      <w:r w:rsidR="008916D0" w:rsidRPr="00B32D6C">
        <w:rPr>
          <w:spacing w:val="-4"/>
          <w:lang w:val="sq-AL"/>
        </w:rPr>
        <w:t>”</w:t>
      </w:r>
      <w:r w:rsidRPr="00B32D6C">
        <w:rPr>
          <w:spacing w:val="-4"/>
          <w:lang w:val="sq-AL"/>
        </w:rPr>
        <w:t xml:space="preserve">, </w:t>
      </w:r>
      <w:r w:rsidR="008916D0" w:rsidRPr="00B32D6C">
        <w:rPr>
          <w:spacing w:val="-4"/>
          <w:lang w:val="sq-AL"/>
        </w:rPr>
        <w:t>“</w:t>
      </w:r>
      <w:r w:rsidRPr="00B32D6C">
        <w:rPr>
          <w:spacing w:val="-4"/>
          <w:lang w:val="sq-AL"/>
        </w:rPr>
        <w:t>ç</w:t>
      </w:r>
      <w:r w:rsidR="008916D0" w:rsidRPr="00B32D6C">
        <w:rPr>
          <w:spacing w:val="-4"/>
          <w:lang w:val="sq-AL"/>
        </w:rPr>
        <w:t>” dhe/</w:t>
      </w:r>
      <w:r w:rsidRPr="00B32D6C">
        <w:rPr>
          <w:spacing w:val="-4"/>
          <w:lang w:val="sq-AL"/>
        </w:rPr>
        <w:t xml:space="preserve">ose </w:t>
      </w:r>
      <w:r w:rsidR="008916D0" w:rsidRPr="00B32D6C">
        <w:rPr>
          <w:spacing w:val="-4"/>
          <w:lang w:val="sq-AL"/>
        </w:rPr>
        <w:t>“</w:t>
      </w:r>
      <w:r w:rsidRPr="00B32D6C">
        <w:rPr>
          <w:spacing w:val="-4"/>
          <w:lang w:val="sq-AL"/>
        </w:rPr>
        <w:t>d</w:t>
      </w:r>
      <w:r w:rsidR="008916D0" w:rsidRPr="00B32D6C">
        <w:rPr>
          <w:spacing w:val="-4"/>
          <w:lang w:val="sq-AL"/>
        </w:rPr>
        <w:t>”</w:t>
      </w:r>
      <w:r w:rsidRPr="00B32D6C">
        <w:rPr>
          <w:spacing w:val="-4"/>
          <w:lang w:val="sq-AL"/>
        </w:rPr>
        <w:t xml:space="preserve"> të nenit 5 të kësaj rregulloreje dhe atje ka arsye për të hequr licencën;</w:t>
      </w:r>
    </w:p>
    <w:p w:rsidR="00997EDD" w:rsidRPr="00B32D6C" w:rsidRDefault="00997EDD" w:rsidP="00997EDD">
      <w:pPr>
        <w:pStyle w:val="Paragrafi"/>
        <w:rPr>
          <w:spacing w:val="-4"/>
          <w:lang w:val="sq-AL"/>
        </w:rPr>
      </w:pPr>
      <w:r w:rsidRPr="00B32D6C">
        <w:rPr>
          <w:spacing w:val="-4"/>
          <w:lang w:val="sq-AL"/>
        </w:rPr>
        <w:t xml:space="preserve">b) të japë të </w:t>
      </w:r>
      <w:r w:rsidR="00AD1B1F">
        <w:rPr>
          <w:spacing w:val="-4"/>
          <w:lang w:val="sq-AL"/>
        </w:rPr>
        <w:t>l</w:t>
      </w:r>
      <w:r w:rsidRPr="00B32D6C">
        <w:rPr>
          <w:spacing w:val="-4"/>
          <w:lang w:val="sq-AL"/>
        </w:rPr>
        <w:t xml:space="preserve">icencuarit një periudhë prej 30 ditësh për të vepruar në përputhje me licencën dhe për të shmangur shkaqet për heqjen e tij, në përputhje me nenin 7 paragrafi 1 pika </w:t>
      </w:r>
      <w:r w:rsidR="008916D0" w:rsidRPr="00B32D6C">
        <w:rPr>
          <w:spacing w:val="-4"/>
          <w:lang w:val="sq-AL"/>
        </w:rPr>
        <w:t>“</w:t>
      </w:r>
      <w:r w:rsidRPr="00B32D6C">
        <w:rPr>
          <w:spacing w:val="-4"/>
          <w:lang w:val="sq-AL"/>
        </w:rPr>
        <w:t>c</w:t>
      </w:r>
      <w:r w:rsidR="008916D0" w:rsidRPr="00B32D6C">
        <w:rPr>
          <w:spacing w:val="-4"/>
          <w:lang w:val="sq-AL"/>
        </w:rPr>
        <w:t>”</w:t>
      </w:r>
      <w:r w:rsidRPr="00B32D6C">
        <w:rPr>
          <w:spacing w:val="-4"/>
          <w:lang w:val="sq-AL"/>
        </w:rPr>
        <w:t xml:space="preserve"> të kësaj </w:t>
      </w:r>
      <w:r w:rsidR="00AD1B1F">
        <w:rPr>
          <w:spacing w:val="-4"/>
          <w:lang w:val="sq-AL"/>
        </w:rPr>
        <w:t>r</w:t>
      </w:r>
      <w:r w:rsidRPr="00B32D6C">
        <w:rPr>
          <w:spacing w:val="-4"/>
          <w:lang w:val="sq-AL"/>
        </w:rPr>
        <w:t>regulloreje; ose</w:t>
      </w:r>
    </w:p>
    <w:p w:rsidR="00997EDD" w:rsidRPr="00B32D6C" w:rsidRDefault="00997EDD" w:rsidP="00997EDD">
      <w:pPr>
        <w:pStyle w:val="Paragrafi"/>
        <w:rPr>
          <w:spacing w:val="-4"/>
          <w:lang w:val="sq-AL"/>
        </w:rPr>
      </w:pPr>
      <w:r w:rsidRPr="00B32D6C">
        <w:rPr>
          <w:spacing w:val="-4"/>
          <w:lang w:val="sq-AL"/>
        </w:rPr>
        <w:t>c) për të hequr licencën.</w:t>
      </w:r>
    </w:p>
    <w:p w:rsidR="00997EDD" w:rsidRPr="000F7166" w:rsidRDefault="00997EDD" w:rsidP="00997EDD">
      <w:pPr>
        <w:pStyle w:val="Paragrafi"/>
        <w:rPr>
          <w:spacing w:val="-4"/>
          <w:sz w:val="8"/>
          <w:lang w:val="sq-AL"/>
        </w:rPr>
      </w:pPr>
    </w:p>
    <w:p w:rsidR="00997EDD" w:rsidRPr="00B32D6C" w:rsidRDefault="00997EDD" w:rsidP="00997EDD">
      <w:pPr>
        <w:pStyle w:val="NeniTitull"/>
        <w:rPr>
          <w:spacing w:val="-4"/>
          <w:lang w:val="sq-AL"/>
        </w:rPr>
      </w:pPr>
      <w:r w:rsidRPr="00B32D6C">
        <w:rPr>
          <w:spacing w:val="-4"/>
          <w:lang w:val="sq-AL"/>
        </w:rPr>
        <w:t>Neni 9</w:t>
      </w:r>
    </w:p>
    <w:p w:rsidR="00997EDD" w:rsidRPr="00B32D6C" w:rsidRDefault="00997EDD" w:rsidP="00997EDD">
      <w:pPr>
        <w:pStyle w:val="NeniTitull"/>
        <w:rPr>
          <w:spacing w:val="-4"/>
          <w:lang w:val="sq-AL"/>
        </w:rPr>
      </w:pPr>
      <w:r w:rsidRPr="00B32D6C">
        <w:rPr>
          <w:spacing w:val="-4"/>
          <w:lang w:val="sq-AL"/>
        </w:rPr>
        <w:t>Vendimi i Bordit</w:t>
      </w:r>
    </w:p>
    <w:p w:rsidR="00997EDD" w:rsidRPr="000F7166" w:rsidRDefault="00997EDD" w:rsidP="00997EDD">
      <w:pPr>
        <w:pStyle w:val="Hapesira7"/>
        <w:rPr>
          <w:spacing w:val="-4"/>
          <w:sz w:val="8"/>
          <w:lang w:val="sq-AL"/>
        </w:rPr>
      </w:pPr>
    </w:p>
    <w:p w:rsidR="00997EDD" w:rsidRPr="00B32D6C" w:rsidRDefault="00997EDD" w:rsidP="00997EDD">
      <w:pPr>
        <w:pStyle w:val="Paragrafi"/>
        <w:rPr>
          <w:spacing w:val="-4"/>
          <w:lang w:val="sq-AL"/>
        </w:rPr>
      </w:pPr>
      <w:r w:rsidRPr="00B32D6C">
        <w:rPr>
          <w:spacing w:val="-4"/>
          <w:lang w:val="sq-AL"/>
        </w:rPr>
        <w:t>Me marrjen e informacionit të detajuar me të dhënat sipas nenit 7  dhe 8 të kësaj rregulloreje,  Bordi do të vendosë për:</w:t>
      </w:r>
    </w:p>
    <w:p w:rsidR="00997EDD" w:rsidRPr="00B32D6C" w:rsidRDefault="00997EDD" w:rsidP="00997EDD">
      <w:pPr>
        <w:pStyle w:val="Paragrafi"/>
        <w:rPr>
          <w:spacing w:val="-4"/>
          <w:lang w:val="sq-AL"/>
        </w:rPr>
      </w:pPr>
      <w:r w:rsidRPr="00B32D6C">
        <w:rPr>
          <w:spacing w:val="-4"/>
          <w:lang w:val="sq-AL"/>
        </w:rPr>
        <w:t xml:space="preserve"> a) të mbyllë procedurën për heqjen e licencës;</w:t>
      </w:r>
    </w:p>
    <w:p w:rsidR="00997EDD" w:rsidRPr="00B32D6C" w:rsidRDefault="00997EDD" w:rsidP="00997EDD">
      <w:pPr>
        <w:pStyle w:val="Paragrafi"/>
        <w:rPr>
          <w:spacing w:val="-4"/>
          <w:lang w:val="sq-AL"/>
        </w:rPr>
      </w:pPr>
      <w:r w:rsidRPr="00B32D6C">
        <w:rPr>
          <w:spacing w:val="-4"/>
          <w:lang w:val="sq-AL"/>
        </w:rPr>
        <w:t xml:space="preserve">b) të japë të </w:t>
      </w:r>
      <w:r w:rsidR="00AD1B1F">
        <w:rPr>
          <w:spacing w:val="-4"/>
          <w:lang w:val="sq-AL"/>
        </w:rPr>
        <w:t>l</w:t>
      </w:r>
      <w:r w:rsidRPr="00B32D6C">
        <w:rPr>
          <w:spacing w:val="-4"/>
          <w:lang w:val="sq-AL"/>
        </w:rPr>
        <w:t>icencuarit një periudhë prej 30 ditësh për të vepruar në përputhje me licencën dhe për të shmangur shkaqet për heqjen e saj;</w:t>
      </w:r>
    </w:p>
    <w:p w:rsidR="00997EDD" w:rsidRPr="00B32D6C" w:rsidRDefault="00997EDD" w:rsidP="00997EDD">
      <w:pPr>
        <w:pStyle w:val="Paragrafi"/>
        <w:rPr>
          <w:spacing w:val="-4"/>
          <w:lang w:val="sq-AL"/>
        </w:rPr>
      </w:pPr>
      <w:r w:rsidRPr="00B32D6C">
        <w:rPr>
          <w:spacing w:val="-4"/>
          <w:lang w:val="sq-AL"/>
        </w:rPr>
        <w:t xml:space="preserve">c) të hequr licencën </w:t>
      </w:r>
      <w:r w:rsidR="003A085A" w:rsidRPr="00B32D6C">
        <w:rPr>
          <w:spacing w:val="-4"/>
          <w:lang w:val="sq-AL"/>
        </w:rPr>
        <w:t>subjekti</w:t>
      </w:r>
      <w:r w:rsidR="003A085A">
        <w:rPr>
          <w:spacing w:val="-4"/>
          <w:lang w:val="sq-AL"/>
        </w:rPr>
        <w:t>t</w:t>
      </w:r>
      <w:r w:rsidRPr="00B32D6C">
        <w:rPr>
          <w:spacing w:val="-4"/>
          <w:lang w:val="sq-AL"/>
        </w:rPr>
        <w:t xml:space="preserve"> i kushteve të përcaktuara në pikat </w:t>
      </w:r>
      <w:r w:rsidR="008916D0" w:rsidRPr="00B32D6C">
        <w:rPr>
          <w:spacing w:val="-4"/>
          <w:lang w:val="sq-AL"/>
        </w:rPr>
        <w:t>“</w:t>
      </w:r>
      <w:r w:rsidRPr="00B32D6C">
        <w:rPr>
          <w:spacing w:val="-4"/>
          <w:lang w:val="sq-AL"/>
        </w:rPr>
        <w:t>a</w:t>
      </w:r>
      <w:r w:rsidR="008916D0" w:rsidRPr="00B32D6C">
        <w:rPr>
          <w:spacing w:val="-4"/>
          <w:lang w:val="sq-AL"/>
        </w:rPr>
        <w:t>”</w:t>
      </w:r>
      <w:r w:rsidRPr="00B32D6C">
        <w:rPr>
          <w:spacing w:val="-4"/>
          <w:lang w:val="sq-AL"/>
        </w:rPr>
        <w:t xml:space="preserve">, </w:t>
      </w:r>
      <w:r w:rsidR="008916D0" w:rsidRPr="00B32D6C">
        <w:rPr>
          <w:spacing w:val="-4"/>
          <w:lang w:val="sq-AL"/>
        </w:rPr>
        <w:t>“</w:t>
      </w:r>
      <w:r w:rsidRPr="00B32D6C">
        <w:rPr>
          <w:spacing w:val="-4"/>
          <w:lang w:val="sq-AL"/>
        </w:rPr>
        <w:t>b</w:t>
      </w:r>
      <w:r w:rsidR="008916D0" w:rsidRPr="00B32D6C">
        <w:rPr>
          <w:spacing w:val="-4"/>
          <w:lang w:val="sq-AL"/>
        </w:rPr>
        <w:t>”</w:t>
      </w:r>
      <w:r w:rsidRPr="00B32D6C">
        <w:rPr>
          <w:spacing w:val="-4"/>
          <w:lang w:val="sq-AL"/>
        </w:rPr>
        <w:t xml:space="preserve">, </w:t>
      </w:r>
      <w:r w:rsidR="008916D0" w:rsidRPr="00B32D6C">
        <w:rPr>
          <w:spacing w:val="-4"/>
          <w:lang w:val="sq-AL"/>
        </w:rPr>
        <w:t>“</w:t>
      </w:r>
      <w:r w:rsidRPr="00B32D6C">
        <w:rPr>
          <w:spacing w:val="-4"/>
          <w:lang w:val="sq-AL"/>
        </w:rPr>
        <w:t>c</w:t>
      </w:r>
      <w:r w:rsidR="008916D0" w:rsidRPr="00B32D6C">
        <w:rPr>
          <w:spacing w:val="-4"/>
          <w:lang w:val="sq-AL"/>
        </w:rPr>
        <w:t>”</w:t>
      </w:r>
      <w:r w:rsidRPr="00B32D6C">
        <w:rPr>
          <w:spacing w:val="-4"/>
          <w:lang w:val="sq-AL"/>
        </w:rPr>
        <w:t xml:space="preserve">, </w:t>
      </w:r>
      <w:r w:rsidR="008916D0" w:rsidRPr="00B32D6C">
        <w:rPr>
          <w:spacing w:val="-4"/>
          <w:lang w:val="sq-AL"/>
        </w:rPr>
        <w:t>“</w:t>
      </w:r>
      <w:r w:rsidRPr="00B32D6C">
        <w:rPr>
          <w:spacing w:val="-4"/>
          <w:lang w:val="sq-AL"/>
        </w:rPr>
        <w:t>ç</w:t>
      </w:r>
      <w:r w:rsidR="008916D0" w:rsidRPr="00B32D6C">
        <w:rPr>
          <w:spacing w:val="-4"/>
          <w:lang w:val="sq-AL"/>
        </w:rPr>
        <w:t>” dhe/</w:t>
      </w:r>
      <w:r w:rsidRPr="00B32D6C">
        <w:rPr>
          <w:spacing w:val="-4"/>
          <w:lang w:val="sq-AL"/>
        </w:rPr>
        <w:t xml:space="preserve">ose </w:t>
      </w:r>
      <w:r w:rsidR="008916D0" w:rsidRPr="00B32D6C">
        <w:rPr>
          <w:spacing w:val="-4"/>
          <w:lang w:val="sq-AL"/>
        </w:rPr>
        <w:t>“</w:t>
      </w:r>
      <w:r w:rsidRPr="00B32D6C">
        <w:rPr>
          <w:spacing w:val="-4"/>
          <w:lang w:val="sq-AL"/>
        </w:rPr>
        <w:t>d</w:t>
      </w:r>
      <w:r w:rsidR="008916D0" w:rsidRPr="00B32D6C">
        <w:rPr>
          <w:spacing w:val="-4"/>
          <w:lang w:val="sq-AL"/>
        </w:rPr>
        <w:t>”</w:t>
      </w:r>
      <w:r w:rsidRPr="00B32D6C">
        <w:rPr>
          <w:spacing w:val="-4"/>
          <w:lang w:val="sq-AL"/>
        </w:rPr>
        <w:t xml:space="preserve"> të nenit 5 të kësaj rregulloreje në bazë të propozimit të paraqitur në raport, në përputhje me nenin 8 të kësaj rregulloreje; ose</w:t>
      </w:r>
    </w:p>
    <w:p w:rsidR="00997EDD" w:rsidRPr="00B32D6C" w:rsidRDefault="00997EDD" w:rsidP="00997EDD">
      <w:pPr>
        <w:pStyle w:val="Paragrafi"/>
        <w:rPr>
          <w:spacing w:val="-4"/>
          <w:lang w:val="sq-AL"/>
        </w:rPr>
      </w:pPr>
      <w:r w:rsidRPr="00B32D6C">
        <w:rPr>
          <w:spacing w:val="-4"/>
          <w:lang w:val="sq-AL"/>
        </w:rPr>
        <w:t xml:space="preserve">d) të hequr </w:t>
      </w:r>
      <w:r w:rsidR="00AD1B1F" w:rsidRPr="00B32D6C">
        <w:rPr>
          <w:spacing w:val="-4"/>
          <w:lang w:val="sq-AL"/>
        </w:rPr>
        <w:t>licencën</w:t>
      </w:r>
      <w:r w:rsidRPr="00B32D6C">
        <w:rPr>
          <w:spacing w:val="-4"/>
          <w:lang w:val="sq-AL"/>
        </w:rPr>
        <w:t xml:space="preserve"> subjekt i kushteve të përcaktuara në pikat </w:t>
      </w:r>
      <w:r w:rsidR="008916D0" w:rsidRPr="00B32D6C">
        <w:rPr>
          <w:spacing w:val="-4"/>
          <w:lang w:val="sq-AL"/>
        </w:rPr>
        <w:t>“</w:t>
      </w:r>
      <w:r w:rsidRPr="00B32D6C">
        <w:rPr>
          <w:spacing w:val="-4"/>
          <w:lang w:val="sq-AL"/>
        </w:rPr>
        <w:t>dh</w:t>
      </w:r>
      <w:r w:rsidR="008916D0" w:rsidRPr="00B32D6C">
        <w:rPr>
          <w:spacing w:val="-4"/>
          <w:lang w:val="sq-AL"/>
        </w:rPr>
        <w:t>” dhe/</w:t>
      </w:r>
      <w:r w:rsidRPr="00B32D6C">
        <w:rPr>
          <w:spacing w:val="-4"/>
          <w:lang w:val="sq-AL"/>
        </w:rPr>
        <w:t xml:space="preserve">ose </w:t>
      </w:r>
      <w:r w:rsidR="008916D0" w:rsidRPr="00B32D6C">
        <w:rPr>
          <w:spacing w:val="-4"/>
          <w:lang w:val="sq-AL"/>
        </w:rPr>
        <w:t>“</w:t>
      </w:r>
      <w:r w:rsidRPr="00B32D6C">
        <w:rPr>
          <w:spacing w:val="-4"/>
          <w:lang w:val="sq-AL"/>
        </w:rPr>
        <w:t>e</w:t>
      </w:r>
      <w:r w:rsidR="008916D0" w:rsidRPr="00B32D6C">
        <w:rPr>
          <w:spacing w:val="-4"/>
          <w:lang w:val="sq-AL"/>
        </w:rPr>
        <w:t>”</w:t>
      </w:r>
      <w:r w:rsidRPr="00B32D6C">
        <w:rPr>
          <w:spacing w:val="-4"/>
          <w:lang w:val="sq-AL"/>
        </w:rPr>
        <w:t xml:space="preserve"> të nenit 5 të kësaj rregulloreje, në përputhje me nenin 7 paragrafi 2 të kësaj rregulloreje.</w:t>
      </w:r>
    </w:p>
    <w:p w:rsidR="00997EDD" w:rsidRPr="00B32D6C" w:rsidRDefault="00997EDD" w:rsidP="00997EDD">
      <w:pPr>
        <w:pStyle w:val="Paragrafi"/>
        <w:rPr>
          <w:spacing w:val="-4"/>
          <w:lang w:val="sq-AL"/>
        </w:rPr>
      </w:pPr>
      <w:r w:rsidRPr="00B32D6C">
        <w:rPr>
          <w:spacing w:val="-4"/>
          <w:lang w:val="sq-AL"/>
        </w:rPr>
        <w:t xml:space="preserve">2. Në rast se Bordi merr vendim në bazë të shkronjës </w:t>
      </w:r>
      <w:r w:rsidR="008916D0" w:rsidRPr="00B32D6C">
        <w:rPr>
          <w:spacing w:val="-4"/>
          <w:lang w:val="sq-AL"/>
        </w:rPr>
        <w:t>“</w:t>
      </w:r>
      <w:r w:rsidRPr="00B32D6C">
        <w:rPr>
          <w:spacing w:val="-4"/>
          <w:lang w:val="sq-AL"/>
        </w:rPr>
        <w:t>b</w:t>
      </w:r>
      <w:r w:rsidR="008916D0" w:rsidRPr="00B32D6C">
        <w:rPr>
          <w:spacing w:val="-4"/>
          <w:lang w:val="sq-AL"/>
        </w:rPr>
        <w:t>”</w:t>
      </w:r>
      <w:r w:rsidRPr="00B32D6C">
        <w:rPr>
          <w:spacing w:val="-4"/>
          <w:lang w:val="sq-AL"/>
        </w:rPr>
        <w:t xml:space="preserve"> të pikës 1, vendimi i saj përfundimtar për mbylljen e procedurës për heqjen e licencës ose për të hequr </w:t>
      </w:r>
      <w:r w:rsidR="00AD1B1F">
        <w:rPr>
          <w:spacing w:val="-4"/>
          <w:lang w:val="sq-AL"/>
        </w:rPr>
        <w:t>licencën</w:t>
      </w:r>
      <w:r w:rsidRPr="00B32D6C">
        <w:rPr>
          <w:spacing w:val="-4"/>
          <w:lang w:val="sq-AL"/>
        </w:rPr>
        <w:t xml:space="preserve"> do të merret pas raportit të paraqitur në përputhje me nenin 8 të kësaj rregulloreje pas skadimit të afatit të dhënë 30 ditë.</w:t>
      </w:r>
    </w:p>
    <w:p w:rsidR="00997EDD" w:rsidRPr="00B32D6C" w:rsidRDefault="00997EDD" w:rsidP="00997EDD">
      <w:pPr>
        <w:pStyle w:val="Paragrafi"/>
        <w:rPr>
          <w:spacing w:val="-4"/>
          <w:lang w:val="sq-AL"/>
        </w:rPr>
      </w:pPr>
      <w:r w:rsidRPr="00B32D6C">
        <w:rPr>
          <w:spacing w:val="-4"/>
          <w:lang w:val="sq-AL"/>
        </w:rPr>
        <w:t>3. Bordi merr vendim jo më vonë se në 10 ditë pune pas datës së raportit të dorëzuar në përputhje me nenin 8 të kësaj rregulloreje.</w:t>
      </w:r>
    </w:p>
    <w:p w:rsidR="00997EDD" w:rsidRPr="00B32D6C" w:rsidRDefault="00997EDD" w:rsidP="00997EDD">
      <w:pPr>
        <w:pStyle w:val="Paragrafi"/>
        <w:rPr>
          <w:spacing w:val="-4"/>
          <w:lang w:val="sq-AL"/>
        </w:rPr>
      </w:pPr>
      <w:r w:rsidRPr="00B32D6C">
        <w:rPr>
          <w:spacing w:val="-4"/>
          <w:lang w:val="sq-AL"/>
        </w:rPr>
        <w:t xml:space="preserve">4. pasi të merret vendimi i Bordit për heqjen e licencës, ERE do të njoftojë Këshillin e Ministrave, për qëllime të dhe në përputhje me nenin 42, pika 8 të </w:t>
      </w:r>
      <w:r w:rsidR="008916D0" w:rsidRPr="00B32D6C">
        <w:rPr>
          <w:spacing w:val="-4"/>
          <w:lang w:val="sq-AL"/>
        </w:rPr>
        <w:t>l</w:t>
      </w:r>
      <w:r w:rsidRPr="00B32D6C">
        <w:rPr>
          <w:spacing w:val="-4"/>
          <w:lang w:val="sq-AL"/>
        </w:rPr>
        <w:t>igjit nr.43 / 2015</w:t>
      </w:r>
      <w:r w:rsidR="008259EE" w:rsidRPr="00B32D6C">
        <w:rPr>
          <w:spacing w:val="-4"/>
          <w:lang w:val="sq-AL"/>
        </w:rPr>
        <w:t>,</w:t>
      </w:r>
      <w:r w:rsidRPr="00B32D6C">
        <w:rPr>
          <w:spacing w:val="-4"/>
          <w:lang w:val="sq-AL"/>
        </w:rPr>
        <w:t xml:space="preserve"> </w:t>
      </w:r>
      <w:r w:rsidR="008916D0" w:rsidRPr="00B32D6C">
        <w:rPr>
          <w:spacing w:val="-4"/>
          <w:lang w:val="sq-AL"/>
        </w:rPr>
        <w:t>“</w:t>
      </w:r>
      <w:r w:rsidRPr="00B32D6C">
        <w:rPr>
          <w:spacing w:val="-4"/>
          <w:lang w:val="sq-AL"/>
        </w:rPr>
        <w:t>Për sektorin e energjisë el</w:t>
      </w:r>
      <w:r w:rsidR="008916D0" w:rsidRPr="00B32D6C">
        <w:rPr>
          <w:spacing w:val="-4"/>
          <w:lang w:val="sq-AL"/>
        </w:rPr>
        <w:t xml:space="preserve">ektrike” </w:t>
      </w:r>
      <w:r w:rsidRPr="00B32D6C">
        <w:rPr>
          <w:spacing w:val="-4"/>
          <w:lang w:val="sq-AL"/>
        </w:rPr>
        <w:t xml:space="preserve">ose nenit 27, pika 8 të ligjit nr. 102/2015 </w:t>
      </w:r>
      <w:r w:rsidR="008916D0" w:rsidRPr="00B32D6C">
        <w:rPr>
          <w:spacing w:val="-4"/>
          <w:lang w:val="sq-AL"/>
        </w:rPr>
        <w:t>“</w:t>
      </w:r>
      <w:r w:rsidRPr="00B32D6C">
        <w:rPr>
          <w:spacing w:val="-4"/>
          <w:lang w:val="sq-AL"/>
        </w:rPr>
        <w:t xml:space="preserve">Për </w:t>
      </w:r>
      <w:r w:rsidR="00AD1B1F" w:rsidRPr="00B32D6C">
        <w:rPr>
          <w:spacing w:val="-4"/>
          <w:lang w:val="sq-AL"/>
        </w:rPr>
        <w:t>sektorin e gazit natyror</w:t>
      </w:r>
      <w:r w:rsidR="008916D0" w:rsidRPr="00B32D6C">
        <w:rPr>
          <w:spacing w:val="-4"/>
          <w:lang w:val="sq-AL"/>
        </w:rPr>
        <w:t>”</w:t>
      </w:r>
      <w:r w:rsidRPr="00B32D6C">
        <w:rPr>
          <w:spacing w:val="-4"/>
          <w:lang w:val="sq-AL"/>
        </w:rPr>
        <w:t xml:space="preserve">, respektivisht, për procedurat e iniciuara për të licencuarit në gazit natyror ne rast se </w:t>
      </w:r>
      <w:r w:rsidR="003A085A">
        <w:rPr>
          <w:spacing w:val="-4"/>
          <w:lang w:val="sq-AL"/>
        </w:rPr>
        <w:t>licenc</w:t>
      </w:r>
      <w:r w:rsidRPr="00B32D6C">
        <w:rPr>
          <w:spacing w:val="-4"/>
          <w:lang w:val="sq-AL"/>
        </w:rPr>
        <w:t>a është hequr nga:</w:t>
      </w:r>
    </w:p>
    <w:p w:rsidR="00997EDD" w:rsidRPr="00B32D6C" w:rsidRDefault="00997EDD" w:rsidP="00997EDD">
      <w:pPr>
        <w:pStyle w:val="Paragrafi"/>
        <w:rPr>
          <w:spacing w:val="-4"/>
          <w:lang w:val="sq-AL"/>
        </w:rPr>
      </w:pPr>
      <w:r w:rsidRPr="00B32D6C">
        <w:rPr>
          <w:spacing w:val="-4"/>
          <w:lang w:val="sq-AL"/>
        </w:rPr>
        <w:t>a) Prodhuesi i energjisë elektrike, operatori i sistemit të transmetimit të energjisë elektrike, operatori i sistemit të shpërndarjes për energji elektrike, ose furnizuesi i energjisë elektrike, në kuadër të detyrimit të shërbimit publik; ose</w:t>
      </w:r>
    </w:p>
    <w:p w:rsidR="00997EDD" w:rsidRPr="00B32D6C" w:rsidRDefault="00997EDD" w:rsidP="00997EDD">
      <w:pPr>
        <w:pStyle w:val="Paragrafi"/>
        <w:rPr>
          <w:spacing w:val="-4"/>
          <w:lang w:val="sq-AL"/>
        </w:rPr>
      </w:pPr>
      <w:r w:rsidRPr="00B32D6C">
        <w:rPr>
          <w:spacing w:val="-4"/>
          <w:lang w:val="sq-AL"/>
        </w:rPr>
        <w:t>b) Operatori i sistemit të transmetimit të gazit natyror, operatori i sistemit të shpërndarjes për gazin natyror, operatori i sistemit të GNL, apo gazit natyror operatorit të sistemit të magazinimit.</w:t>
      </w:r>
    </w:p>
    <w:p w:rsidR="00997EDD" w:rsidRPr="00B32D6C" w:rsidRDefault="00997EDD" w:rsidP="00997EDD">
      <w:pPr>
        <w:pStyle w:val="Hapesira7"/>
        <w:rPr>
          <w:spacing w:val="-4"/>
          <w:lang w:val="sq-AL"/>
        </w:rPr>
      </w:pPr>
    </w:p>
    <w:p w:rsidR="00997EDD" w:rsidRPr="00B32D6C" w:rsidRDefault="00997EDD" w:rsidP="00997EDD">
      <w:pPr>
        <w:pStyle w:val="NeniTitull"/>
        <w:rPr>
          <w:spacing w:val="-4"/>
          <w:lang w:val="sq-AL"/>
        </w:rPr>
      </w:pPr>
      <w:r w:rsidRPr="00B32D6C">
        <w:rPr>
          <w:spacing w:val="-4"/>
          <w:lang w:val="sq-AL"/>
        </w:rPr>
        <w:t>Neni 10</w:t>
      </w:r>
    </w:p>
    <w:p w:rsidR="00997EDD" w:rsidRPr="00B32D6C" w:rsidRDefault="00997EDD" w:rsidP="00997EDD">
      <w:pPr>
        <w:pStyle w:val="NeniTitull"/>
        <w:rPr>
          <w:spacing w:val="-4"/>
          <w:lang w:val="sq-AL"/>
        </w:rPr>
      </w:pPr>
      <w:r w:rsidRPr="00B32D6C">
        <w:rPr>
          <w:spacing w:val="-4"/>
          <w:lang w:val="sq-AL"/>
        </w:rPr>
        <w:t>Njoftimi për vendimin</w:t>
      </w:r>
    </w:p>
    <w:p w:rsidR="00997EDD" w:rsidRPr="00B32D6C" w:rsidRDefault="00997EDD" w:rsidP="00997EDD">
      <w:pPr>
        <w:pStyle w:val="Hapesira7"/>
        <w:rPr>
          <w:spacing w:val="-4"/>
          <w:lang w:val="sq-AL"/>
        </w:rPr>
      </w:pPr>
    </w:p>
    <w:p w:rsidR="00997EDD" w:rsidRPr="00B32D6C" w:rsidRDefault="00997EDD" w:rsidP="00997EDD">
      <w:pPr>
        <w:pStyle w:val="Paragrafi"/>
        <w:rPr>
          <w:spacing w:val="-4"/>
          <w:lang w:val="sq-AL"/>
        </w:rPr>
      </w:pPr>
      <w:r w:rsidRPr="00B32D6C">
        <w:rPr>
          <w:spacing w:val="-4"/>
          <w:lang w:val="sq-AL"/>
        </w:rPr>
        <w:t xml:space="preserve">Në përfundim të një </w:t>
      </w:r>
      <w:r w:rsidR="00AD1B1F">
        <w:rPr>
          <w:spacing w:val="-4"/>
          <w:lang w:val="sq-AL"/>
        </w:rPr>
        <w:t>p</w:t>
      </w:r>
      <w:r w:rsidR="00C6688D">
        <w:rPr>
          <w:spacing w:val="-4"/>
          <w:lang w:val="sq-AL"/>
        </w:rPr>
        <w:t>rocedur</w:t>
      </w:r>
      <w:r w:rsidRPr="00B32D6C">
        <w:rPr>
          <w:spacing w:val="-4"/>
          <w:lang w:val="sq-AL"/>
        </w:rPr>
        <w:t xml:space="preserve">e për heqje </w:t>
      </w:r>
      <w:r w:rsidR="003A085A">
        <w:rPr>
          <w:spacing w:val="-4"/>
          <w:lang w:val="sq-AL"/>
        </w:rPr>
        <w:t>licenc</w:t>
      </w:r>
      <w:r w:rsidRPr="00B32D6C">
        <w:rPr>
          <w:spacing w:val="-4"/>
          <w:lang w:val="sq-AL"/>
        </w:rPr>
        <w:t xml:space="preserve">e, ERE do të njoftojë të </w:t>
      </w:r>
      <w:r w:rsidR="003A085A">
        <w:rPr>
          <w:spacing w:val="-4"/>
          <w:lang w:val="sq-AL"/>
        </w:rPr>
        <w:t>licenc</w:t>
      </w:r>
      <w:r w:rsidRPr="00B32D6C">
        <w:rPr>
          <w:spacing w:val="-4"/>
          <w:lang w:val="sq-AL"/>
        </w:rPr>
        <w:t xml:space="preserve">uarin mbi përfundimin e </w:t>
      </w:r>
      <w:r w:rsidR="00AD1B1F">
        <w:rPr>
          <w:spacing w:val="-4"/>
          <w:lang w:val="sq-AL"/>
        </w:rPr>
        <w:t>p</w:t>
      </w:r>
      <w:r w:rsidR="00C6688D">
        <w:rPr>
          <w:spacing w:val="-4"/>
          <w:lang w:val="sq-AL"/>
        </w:rPr>
        <w:t>rocedur</w:t>
      </w:r>
      <w:r w:rsidRPr="00B32D6C">
        <w:rPr>
          <w:spacing w:val="-4"/>
          <w:lang w:val="sq-AL"/>
        </w:rPr>
        <w:t xml:space="preserve">ës së nisur ndaj tij si dhe do t’i dërgojë një kopje të </w:t>
      </w:r>
      <w:r w:rsidR="008916D0" w:rsidRPr="00B32D6C">
        <w:rPr>
          <w:spacing w:val="-4"/>
          <w:lang w:val="sq-AL"/>
        </w:rPr>
        <w:t>v</w:t>
      </w:r>
      <w:r w:rsidRPr="00B32D6C">
        <w:rPr>
          <w:spacing w:val="-4"/>
          <w:lang w:val="sq-AL"/>
        </w:rPr>
        <w:t xml:space="preserve">endimit të Bordit të ERE.  </w:t>
      </w:r>
    </w:p>
    <w:p w:rsidR="00997EDD" w:rsidRPr="00B32D6C" w:rsidRDefault="00997EDD" w:rsidP="00D2408C">
      <w:pPr>
        <w:pStyle w:val="Paragrafi"/>
        <w:rPr>
          <w:spacing w:val="-4"/>
          <w:lang w:val="sq-AL"/>
        </w:rPr>
      </w:pPr>
      <w:r w:rsidRPr="00B32D6C">
        <w:rPr>
          <w:spacing w:val="-4"/>
          <w:lang w:val="sq-AL"/>
        </w:rPr>
        <w:t>Ky njoftim duhet t</w:t>
      </w:r>
      <w:r w:rsidR="00AD1B1F">
        <w:rPr>
          <w:spacing w:val="-4"/>
          <w:lang w:val="sq-AL"/>
        </w:rPr>
        <w:t>’</w:t>
      </w:r>
      <w:r w:rsidRPr="00B32D6C">
        <w:rPr>
          <w:spacing w:val="-4"/>
          <w:lang w:val="sq-AL"/>
        </w:rPr>
        <w:t xml:space="preserve">i dorëzohet të licencuarit jo më vonë se 2 ditë pune pas miratimit të </w:t>
      </w:r>
      <w:r w:rsidR="00AD1B1F">
        <w:rPr>
          <w:spacing w:val="-4"/>
          <w:lang w:val="sq-AL"/>
        </w:rPr>
        <w:t>v</w:t>
      </w:r>
      <w:r w:rsidRPr="00B32D6C">
        <w:rPr>
          <w:spacing w:val="-4"/>
          <w:lang w:val="sq-AL"/>
        </w:rPr>
        <w:t xml:space="preserve">endimit të Bordit. </w:t>
      </w:r>
    </w:p>
    <w:p w:rsidR="00997EDD" w:rsidRPr="00B32D6C" w:rsidRDefault="00997EDD" w:rsidP="00997EDD">
      <w:pPr>
        <w:pStyle w:val="NeniTitull"/>
        <w:rPr>
          <w:spacing w:val="-4"/>
          <w:lang w:val="sq-AL"/>
        </w:rPr>
      </w:pPr>
      <w:r w:rsidRPr="00B32D6C">
        <w:rPr>
          <w:spacing w:val="-4"/>
          <w:lang w:val="sq-AL"/>
        </w:rPr>
        <w:t>Neni 11</w:t>
      </w:r>
    </w:p>
    <w:p w:rsidR="00997EDD" w:rsidRPr="00B32D6C" w:rsidRDefault="00997EDD" w:rsidP="00997EDD">
      <w:pPr>
        <w:pStyle w:val="NeniTitull"/>
        <w:rPr>
          <w:spacing w:val="-4"/>
          <w:lang w:val="sq-AL"/>
        </w:rPr>
      </w:pPr>
      <w:r w:rsidRPr="00B32D6C">
        <w:rPr>
          <w:spacing w:val="-4"/>
          <w:lang w:val="sq-AL"/>
        </w:rPr>
        <w:t xml:space="preserve">Rishikimi dhe ankimimi </w:t>
      </w:r>
    </w:p>
    <w:p w:rsidR="00997EDD" w:rsidRPr="00B32D6C" w:rsidRDefault="00997EDD" w:rsidP="00997EDD">
      <w:pPr>
        <w:pStyle w:val="Hapesira7"/>
        <w:rPr>
          <w:spacing w:val="-4"/>
          <w:lang w:val="sq-AL"/>
        </w:rPr>
      </w:pPr>
    </w:p>
    <w:p w:rsidR="00997EDD" w:rsidRPr="00B32D6C" w:rsidRDefault="00997EDD" w:rsidP="00997EDD">
      <w:pPr>
        <w:pStyle w:val="Paragrafi"/>
        <w:rPr>
          <w:spacing w:val="-4"/>
          <w:lang w:val="sq-AL"/>
        </w:rPr>
      </w:pPr>
      <w:r w:rsidRPr="00B32D6C">
        <w:rPr>
          <w:spacing w:val="-4"/>
          <w:lang w:val="sq-AL"/>
        </w:rPr>
        <w:t xml:space="preserve">Kundër vendimit të Bordit të ERE për heqjen e </w:t>
      </w:r>
      <w:r w:rsidR="00AD1B1F">
        <w:rPr>
          <w:spacing w:val="-4"/>
          <w:lang w:val="sq-AL"/>
        </w:rPr>
        <w:t>licenc</w:t>
      </w:r>
      <w:r w:rsidR="00AD1B1F" w:rsidRPr="00B32D6C">
        <w:rPr>
          <w:spacing w:val="-4"/>
          <w:lang w:val="sq-AL"/>
        </w:rPr>
        <w:t>ës</w:t>
      </w:r>
      <w:r w:rsidRPr="00B32D6C">
        <w:rPr>
          <w:spacing w:val="-4"/>
          <w:lang w:val="sq-AL"/>
        </w:rPr>
        <w:t xml:space="preserve">, çdo palë e përfshirë në një procedurë mund t’i kërkojë ERE-s rishikimin e tij, brenda 7 ditëve kalendarike nga data e marrjes së vendimit , në rast se ka siguruar prova të reja që mund ta çojnë Bordin në marrjen e një vendimi të ndryshëm nga i mëparshmi apo për gabimet materiale të konstatuara. </w:t>
      </w:r>
    </w:p>
    <w:p w:rsidR="00997EDD" w:rsidRPr="00B32D6C" w:rsidRDefault="00997EDD" w:rsidP="00997EDD">
      <w:pPr>
        <w:pStyle w:val="Paragrafi"/>
        <w:rPr>
          <w:spacing w:val="-4"/>
          <w:lang w:val="sq-AL"/>
        </w:rPr>
      </w:pPr>
      <w:r w:rsidRPr="00B32D6C">
        <w:rPr>
          <w:spacing w:val="-4"/>
          <w:lang w:val="sq-AL"/>
        </w:rPr>
        <w:t xml:space="preserve">I </w:t>
      </w:r>
      <w:r w:rsidR="003A085A">
        <w:rPr>
          <w:spacing w:val="-4"/>
          <w:lang w:val="sq-AL"/>
        </w:rPr>
        <w:t>licenc</w:t>
      </w:r>
      <w:r w:rsidRPr="00B32D6C">
        <w:rPr>
          <w:spacing w:val="-4"/>
          <w:lang w:val="sq-AL"/>
        </w:rPr>
        <w:t xml:space="preserve">uari mund të bëjë ankim në gjykatë brenda 30 ditëve nga botimi i vendimit të Bordit në Fletoren Zyrtare. </w:t>
      </w:r>
    </w:p>
    <w:p w:rsidR="00997EDD" w:rsidRPr="00B32D6C" w:rsidRDefault="00997EDD" w:rsidP="00997EDD">
      <w:pPr>
        <w:pStyle w:val="Hapesira7"/>
        <w:rPr>
          <w:spacing w:val="-4"/>
          <w:lang w:val="sq-AL"/>
        </w:rPr>
      </w:pPr>
    </w:p>
    <w:p w:rsidR="00997EDD" w:rsidRPr="00B32D6C" w:rsidRDefault="00997EDD" w:rsidP="00997EDD">
      <w:pPr>
        <w:pStyle w:val="NeniTitull"/>
        <w:rPr>
          <w:spacing w:val="-4"/>
          <w:lang w:val="sq-AL"/>
        </w:rPr>
      </w:pPr>
      <w:r w:rsidRPr="00B32D6C">
        <w:rPr>
          <w:spacing w:val="-4"/>
          <w:lang w:val="sq-AL"/>
        </w:rPr>
        <w:t>Neni 12</w:t>
      </w:r>
    </w:p>
    <w:p w:rsidR="00997EDD" w:rsidRPr="00B32D6C" w:rsidRDefault="00997EDD" w:rsidP="00997EDD">
      <w:pPr>
        <w:pStyle w:val="NeniTitull"/>
        <w:rPr>
          <w:spacing w:val="-4"/>
          <w:lang w:val="sq-AL"/>
        </w:rPr>
      </w:pPr>
      <w:r w:rsidRPr="00B32D6C">
        <w:rPr>
          <w:spacing w:val="-4"/>
          <w:lang w:val="sq-AL"/>
        </w:rPr>
        <w:t>Kushte të përkohshme për subjektet e licencuara në sektorin e energjisë elektrike</w:t>
      </w:r>
    </w:p>
    <w:p w:rsidR="00997EDD" w:rsidRPr="00B32D6C" w:rsidRDefault="00997EDD" w:rsidP="00997EDD">
      <w:pPr>
        <w:pStyle w:val="Hapesira7"/>
        <w:rPr>
          <w:spacing w:val="-4"/>
          <w:lang w:val="sq-AL"/>
        </w:rPr>
      </w:pPr>
    </w:p>
    <w:p w:rsidR="00997EDD" w:rsidRPr="00B32D6C" w:rsidRDefault="00997EDD" w:rsidP="00997EDD">
      <w:pPr>
        <w:pStyle w:val="Paragrafi"/>
        <w:rPr>
          <w:spacing w:val="-4"/>
          <w:lang w:val="sq-AL"/>
        </w:rPr>
      </w:pPr>
      <w:r w:rsidRPr="00B32D6C">
        <w:rPr>
          <w:spacing w:val="-4"/>
          <w:lang w:val="sq-AL"/>
        </w:rPr>
        <w:t>- Në rastet kur ERE merr vendim për heqjen e një licence të licencuarit që ushtron veprimtarinë e prodhimit, transmetimit, shpërndarjes apo furnizimit, ndaj të cilit është vendosur detyrimi i shërbimit publik, në mënyrë që asetet, pronë e të licencuarit, të vazhdojnë të shfrytëzohen për sigurinë e furnizimit të energjisë elektrike ndaj konsumatorëve, ERE, bazuar në këtë rregullore, vendos një nga masat e përkohshme, të përcaktuara më poshtë:</w:t>
      </w:r>
    </w:p>
    <w:p w:rsidR="00997EDD" w:rsidRPr="00B32D6C" w:rsidRDefault="00997EDD" w:rsidP="00997EDD">
      <w:pPr>
        <w:pStyle w:val="Paragrafi"/>
        <w:rPr>
          <w:spacing w:val="-4"/>
          <w:lang w:val="sq-AL"/>
        </w:rPr>
      </w:pPr>
      <w:r w:rsidRPr="00B32D6C">
        <w:rPr>
          <w:spacing w:val="-4"/>
          <w:lang w:val="sq-AL"/>
        </w:rPr>
        <w:t>- merr vendim për të vendosur nën administrim të kufizuar, për një periudhë të caktuar kohore, shoqërinë së cilës i është hequr licenca, në mënyrë që të sigurohet ushtrimi i aktivitetit dhe operimi i aseteve të saj deri në marrjen e masave sipas kësaj rregulloreje.</w:t>
      </w:r>
    </w:p>
    <w:p w:rsidR="00997EDD" w:rsidRPr="00B32D6C" w:rsidRDefault="00997EDD" w:rsidP="00997EDD">
      <w:pPr>
        <w:pStyle w:val="Paragrafi"/>
        <w:rPr>
          <w:spacing w:val="-4"/>
          <w:lang w:val="sq-AL"/>
        </w:rPr>
      </w:pPr>
      <w:r w:rsidRPr="00B32D6C">
        <w:rPr>
          <w:spacing w:val="-4"/>
          <w:lang w:val="sq-AL"/>
        </w:rPr>
        <w:t xml:space="preserve">- cakton një shoqëri tjetër për kryerjen e veprimtarisë së shoqërisë, së cilës i është hequr licenca, e cila duhet të përmbushë kushtet përkatëse të licencimit; </w:t>
      </w:r>
    </w:p>
    <w:p w:rsidR="00997EDD" w:rsidRPr="00B32D6C" w:rsidRDefault="00997EDD" w:rsidP="00997EDD">
      <w:pPr>
        <w:pStyle w:val="Paragrafi"/>
        <w:rPr>
          <w:spacing w:val="-4"/>
          <w:lang w:val="sq-AL"/>
        </w:rPr>
      </w:pPr>
      <w:r w:rsidRPr="00B32D6C">
        <w:rPr>
          <w:spacing w:val="-4"/>
          <w:lang w:val="sq-AL"/>
        </w:rPr>
        <w:t xml:space="preserve">- merr vendim për të vendosur një administrator të përkohshëm të shoqërisë, së cilës i është hequr licenca, në mënyrë që të sigurohet ushtrimi i aktivitetit dhe operimi i aseteve të saj deri në marrjen e masave, sipas pikës 3 të këtij neni. Në këtë rast, ERE, me propozimin e ministrit përgjegjës për energjinë, dhe në përputhje me  procedurën dhe kriteret për emërimin e administratorit, i cili do të jetë përgjegjës për administrimin e përkohshëm të shoqërisë, të miratuar nga Këshilli i Ministrave emëron një administrator, i cili është përgjegjës për të siguruar një aktivitet normal, përfshirë edhe operimin e aseteve të shoqërisë, së cilës i është hequr licenca sipas kushteve përkatëse. </w:t>
      </w:r>
    </w:p>
    <w:p w:rsidR="00997EDD" w:rsidRPr="00B32D6C" w:rsidRDefault="00997EDD" w:rsidP="00997EDD">
      <w:pPr>
        <w:pStyle w:val="Paragrafi"/>
        <w:rPr>
          <w:spacing w:val="-4"/>
          <w:lang w:val="sq-AL"/>
        </w:rPr>
      </w:pPr>
      <w:r w:rsidRPr="00B32D6C">
        <w:rPr>
          <w:spacing w:val="-4"/>
          <w:lang w:val="sq-AL"/>
        </w:rPr>
        <w:t>2. Për rastet e parashikuara në pikën 1, të këtij neni, ERE përcakton kushtet dhe detyrimet që duhet të zbatohen nga shoqëria së cilës i është hequr licenca, gjatë periudhës së zbatimit të masave të përkohshme. Kompanisë ndaj të cilit  E</w:t>
      </w:r>
      <w:r w:rsidR="00AD1B1F">
        <w:rPr>
          <w:spacing w:val="-4"/>
          <w:lang w:val="sq-AL"/>
        </w:rPr>
        <w:t>RE aplikon një nga masat përkoh</w:t>
      </w:r>
      <w:r w:rsidRPr="00B32D6C">
        <w:rPr>
          <w:spacing w:val="-4"/>
          <w:lang w:val="sq-AL"/>
        </w:rPr>
        <w:t xml:space="preserve">shme të parashikuara në pikën 1, në </w:t>
      </w:r>
      <w:r w:rsidR="008916D0" w:rsidRPr="00B32D6C">
        <w:rPr>
          <w:spacing w:val="-4"/>
          <w:lang w:val="sq-AL"/>
        </w:rPr>
        <w:t>v</w:t>
      </w:r>
      <w:r w:rsidRPr="00B32D6C">
        <w:rPr>
          <w:spacing w:val="-4"/>
          <w:lang w:val="sq-AL"/>
        </w:rPr>
        <w:t xml:space="preserve">endimin e ERE i jepet leje e ushtrimit te aktivitetit të përkohshëm  sipas kushteve që përcakton ERE.  </w:t>
      </w:r>
    </w:p>
    <w:p w:rsidR="00997EDD" w:rsidRPr="00B32D6C" w:rsidRDefault="00997EDD" w:rsidP="00997EDD">
      <w:pPr>
        <w:pStyle w:val="Paragrafi"/>
        <w:rPr>
          <w:spacing w:val="-4"/>
          <w:lang w:val="sq-AL"/>
        </w:rPr>
      </w:pPr>
      <w:r w:rsidRPr="00B32D6C">
        <w:rPr>
          <w:spacing w:val="-4"/>
          <w:lang w:val="sq-AL"/>
        </w:rPr>
        <w:t>3. Derisa licenca të transferohet te një shoqërie tjetër, do të aplikohen masat e përkohshme, të përcaktuara në pikën 1, të këtij neni, për një periudhë jo më të gjatë se 12 muaj nga data e heqjes së licencës, zbatimi i të cilave monitorohet nga ERE.</w:t>
      </w:r>
    </w:p>
    <w:p w:rsidR="00997EDD" w:rsidRPr="00B32D6C" w:rsidRDefault="00997EDD" w:rsidP="00997EDD">
      <w:pPr>
        <w:pStyle w:val="Hapesira7"/>
        <w:rPr>
          <w:spacing w:val="-4"/>
          <w:lang w:val="sq-AL"/>
        </w:rPr>
      </w:pPr>
    </w:p>
    <w:p w:rsidR="00997EDD" w:rsidRPr="00B32D6C" w:rsidRDefault="00997EDD" w:rsidP="00997EDD">
      <w:pPr>
        <w:pStyle w:val="NeniTitull"/>
        <w:rPr>
          <w:spacing w:val="-4"/>
          <w:lang w:val="sq-AL"/>
        </w:rPr>
      </w:pPr>
      <w:r w:rsidRPr="00B32D6C">
        <w:rPr>
          <w:spacing w:val="-4"/>
          <w:lang w:val="sq-AL"/>
        </w:rPr>
        <w:t>Neni 13</w:t>
      </w:r>
    </w:p>
    <w:p w:rsidR="00997EDD" w:rsidRPr="00B32D6C" w:rsidRDefault="00997EDD" w:rsidP="00997EDD">
      <w:pPr>
        <w:pStyle w:val="NeniTitull"/>
        <w:rPr>
          <w:spacing w:val="-4"/>
          <w:lang w:val="sq-AL"/>
        </w:rPr>
      </w:pPr>
      <w:r w:rsidRPr="00B32D6C">
        <w:rPr>
          <w:spacing w:val="-4"/>
          <w:lang w:val="sq-AL"/>
        </w:rPr>
        <w:t xml:space="preserve">Kushte të përkohshme për subjektet e licencuara në sektorin e gazit natyror </w:t>
      </w:r>
    </w:p>
    <w:p w:rsidR="00997EDD" w:rsidRPr="00B32D6C" w:rsidRDefault="00997EDD" w:rsidP="00997EDD">
      <w:pPr>
        <w:pStyle w:val="Hapesira7"/>
        <w:rPr>
          <w:spacing w:val="-4"/>
          <w:lang w:val="sq-AL"/>
        </w:rPr>
      </w:pPr>
    </w:p>
    <w:p w:rsidR="00997EDD" w:rsidRPr="00B32D6C" w:rsidRDefault="00997EDD" w:rsidP="00997EDD">
      <w:pPr>
        <w:pStyle w:val="Paragrafi"/>
        <w:rPr>
          <w:spacing w:val="-4"/>
          <w:lang w:val="sq-AL"/>
        </w:rPr>
      </w:pPr>
      <w:r w:rsidRPr="00B32D6C">
        <w:rPr>
          <w:spacing w:val="-4"/>
          <w:lang w:val="sq-AL"/>
        </w:rPr>
        <w:t xml:space="preserve">1. Në rastet kur ERE merr vendim për heqjen e një licence të licencuarit që ushtron veprimtarinë e transmetimit, shpërndarjes, operimit të GNL-së ose të operimit të sistemit të depozitimit, ndaj të cilit është vendosur detyrimi i shërbimit publik, në mënyrë që asetet, pronë e të licencuarit, të vazhdojnë të shfrytëzohen për sigurinë e furnizimit të gazit natyror ndaj klientëve, ERE, bazuar në  këtë rregullore, vendos një nga masat e përkohshme, të përcaktuara më poshtë: </w:t>
      </w:r>
    </w:p>
    <w:p w:rsidR="00997EDD" w:rsidRPr="00B32D6C" w:rsidRDefault="00997EDD" w:rsidP="00997EDD">
      <w:pPr>
        <w:pStyle w:val="Paragrafi"/>
        <w:rPr>
          <w:spacing w:val="-4"/>
          <w:lang w:val="sq-AL"/>
        </w:rPr>
      </w:pPr>
      <w:r w:rsidRPr="00B32D6C">
        <w:rPr>
          <w:spacing w:val="-4"/>
          <w:lang w:val="sq-AL"/>
        </w:rPr>
        <w:t xml:space="preserve">a) merr vendim për të vendosur nën administrim të kufizuar, për një periudhë të caktuar kohore, shoqërinë së cilës i është hequr licenca, në mënyrë që të sigurohen ushtrimi i veprimtarisë dhe operimi i aseteve të saj deri në marrjen e masave, sipas ligjit; </w:t>
      </w:r>
    </w:p>
    <w:p w:rsidR="00997EDD" w:rsidRPr="00B32D6C" w:rsidRDefault="00997EDD" w:rsidP="00997EDD">
      <w:pPr>
        <w:pStyle w:val="Paragrafi"/>
        <w:rPr>
          <w:spacing w:val="-4"/>
          <w:lang w:val="sq-AL"/>
        </w:rPr>
      </w:pPr>
      <w:r w:rsidRPr="00B32D6C">
        <w:rPr>
          <w:spacing w:val="-4"/>
          <w:lang w:val="sq-AL"/>
        </w:rPr>
        <w:t xml:space="preserve">b) cakton një shoqëri tjetër për kryerjen e veprimtarisë së shoqërisë, së cilës i është hequr licenca, e cila duhet të përmbushë kushtet përkatëse të licencimit; </w:t>
      </w:r>
    </w:p>
    <w:p w:rsidR="00997EDD" w:rsidRPr="00B32D6C" w:rsidRDefault="00997EDD" w:rsidP="00997EDD">
      <w:pPr>
        <w:pStyle w:val="Paragrafi"/>
        <w:rPr>
          <w:spacing w:val="-4"/>
          <w:lang w:val="sq-AL"/>
        </w:rPr>
      </w:pPr>
      <w:r w:rsidRPr="00B32D6C">
        <w:rPr>
          <w:spacing w:val="-4"/>
          <w:lang w:val="sq-AL"/>
        </w:rPr>
        <w:t xml:space="preserve">c) merr vendim, me propozim të ministrit përgjegjës për energjinë, dhe në përputhje me  procedurën dhe kriteret për emërimin e administratorit, i cili do të jetë përgjegjës për administrimin e përkohshëm të shoqërisë, të miratuar nga Këshilli i Ministrave, për të emëruar një administrator të përkohshëm të shoqërisë, së cilës i është hequr licenca, në mënyrë që të sigurohet ushtrimi i veprimtarisë së operimit të aseteve të saj deri në marrjen e masave, sipas pikës 3 të këtij neni. </w:t>
      </w:r>
    </w:p>
    <w:p w:rsidR="00997EDD" w:rsidRPr="00B32D6C" w:rsidRDefault="00997EDD" w:rsidP="00997EDD">
      <w:pPr>
        <w:pStyle w:val="Paragrafi"/>
        <w:rPr>
          <w:spacing w:val="-4"/>
          <w:lang w:val="sq-AL"/>
        </w:rPr>
      </w:pPr>
      <w:r w:rsidRPr="00B32D6C">
        <w:rPr>
          <w:spacing w:val="-4"/>
          <w:lang w:val="sq-AL"/>
        </w:rPr>
        <w:t xml:space="preserve">2. Për rastet e parashikuara në pikën 1, të këtij neni, ERE përcakton kushtet dhe detyrimet që duhet të zbatohen nga shoqëria, së cilës i është hequr licenca, gjatë periudhës së zbatimit të masave të përkohshme. </w:t>
      </w:r>
    </w:p>
    <w:p w:rsidR="00997EDD" w:rsidRPr="00B32D6C" w:rsidRDefault="00997EDD" w:rsidP="00997EDD">
      <w:pPr>
        <w:pStyle w:val="Paragrafi"/>
        <w:rPr>
          <w:spacing w:val="-4"/>
          <w:lang w:val="sq-AL"/>
        </w:rPr>
      </w:pPr>
      <w:r w:rsidRPr="00B32D6C">
        <w:rPr>
          <w:spacing w:val="-4"/>
          <w:lang w:val="sq-AL"/>
        </w:rPr>
        <w:t xml:space="preserve">3. Derisa licenca të transferohet te një shoqëri tjetër ose t’i rijepet së njëjtës shoqëri, do të aplikohen masat e përkohshme, të përcaktuara në pikën 1, të këtij neni, për një periudhë jo më të gjatë se 12 muaj nga data e heqjes së licencës, zbatimi i të cilave monitorohet nga ERE. </w:t>
      </w:r>
    </w:p>
    <w:p w:rsidR="00997EDD" w:rsidRPr="002640BB" w:rsidRDefault="00997EDD" w:rsidP="00997EDD">
      <w:pPr>
        <w:pStyle w:val="Hapesira7"/>
        <w:rPr>
          <w:spacing w:val="-4"/>
          <w:sz w:val="12"/>
          <w:lang w:val="sq-AL"/>
        </w:rPr>
      </w:pPr>
    </w:p>
    <w:p w:rsidR="00997EDD" w:rsidRPr="00B32D6C" w:rsidRDefault="00AD1B1F" w:rsidP="00997EDD">
      <w:pPr>
        <w:pStyle w:val="NeniTitull"/>
        <w:rPr>
          <w:spacing w:val="-4"/>
          <w:lang w:val="sq-AL"/>
        </w:rPr>
      </w:pPr>
      <w:r w:rsidRPr="00B32D6C">
        <w:rPr>
          <w:spacing w:val="-4"/>
          <w:lang w:val="sq-AL"/>
        </w:rPr>
        <w:t xml:space="preserve">PJESA E TRETË </w:t>
      </w:r>
    </w:p>
    <w:p w:rsidR="00997EDD" w:rsidRPr="00B32D6C" w:rsidRDefault="00AD1B1F" w:rsidP="00997EDD">
      <w:pPr>
        <w:pStyle w:val="NeniTitull"/>
        <w:rPr>
          <w:spacing w:val="-4"/>
          <w:lang w:val="sq-AL"/>
        </w:rPr>
      </w:pPr>
      <w:r w:rsidRPr="00B32D6C">
        <w:rPr>
          <w:spacing w:val="-4"/>
          <w:lang w:val="sq-AL"/>
        </w:rPr>
        <w:t>DISPOZITA T</w:t>
      </w:r>
      <w:r>
        <w:rPr>
          <w:spacing w:val="-4"/>
          <w:lang w:val="sq-AL"/>
        </w:rPr>
        <w:t>Ë</w:t>
      </w:r>
      <w:r w:rsidRPr="00B32D6C">
        <w:rPr>
          <w:spacing w:val="-4"/>
          <w:lang w:val="sq-AL"/>
        </w:rPr>
        <w:t xml:space="preserve"> FUNDIT</w:t>
      </w:r>
    </w:p>
    <w:p w:rsidR="00997EDD" w:rsidRPr="002640BB" w:rsidRDefault="00997EDD" w:rsidP="00997EDD">
      <w:pPr>
        <w:pStyle w:val="Hapesira7"/>
        <w:rPr>
          <w:spacing w:val="-4"/>
          <w:sz w:val="12"/>
          <w:lang w:val="sq-AL"/>
        </w:rPr>
      </w:pPr>
    </w:p>
    <w:p w:rsidR="00997EDD" w:rsidRPr="00B32D6C" w:rsidRDefault="00997EDD" w:rsidP="00997EDD">
      <w:pPr>
        <w:pStyle w:val="NeniTitull"/>
        <w:rPr>
          <w:spacing w:val="-4"/>
          <w:lang w:val="sq-AL"/>
        </w:rPr>
      </w:pPr>
      <w:r w:rsidRPr="00B32D6C">
        <w:rPr>
          <w:spacing w:val="-4"/>
          <w:lang w:val="sq-AL"/>
        </w:rPr>
        <w:t>Neni 14</w:t>
      </w:r>
    </w:p>
    <w:p w:rsidR="00997EDD" w:rsidRPr="00B32D6C" w:rsidRDefault="00997EDD" w:rsidP="00997EDD">
      <w:pPr>
        <w:pStyle w:val="NeniTitull"/>
        <w:rPr>
          <w:spacing w:val="-4"/>
          <w:lang w:val="sq-AL"/>
        </w:rPr>
      </w:pPr>
      <w:r w:rsidRPr="00B32D6C">
        <w:rPr>
          <w:spacing w:val="-4"/>
          <w:lang w:val="sq-AL"/>
        </w:rPr>
        <w:t xml:space="preserve">Amendime të </w:t>
      </w:r>
      <w:r w:rsidR="00AD1B1F">
        <w:rPr>
          <w:spacing w:val="-4"/>
          <w:lang w:val="sq-AL"/>
        </w:rPr>
        <w:t>r</w:t>
      </w:r>
      <w:r w:rsidRPr="00B32D6C">
        <w:rPr>
          <w:spacing w:val="-4"/>
          <w:lang w:val="sq-AL"/>
        </w:rPr>
        <w:t>regullores</w:t>
      </w:r>
    </w:p>
    <w:p w:rsidR="00997EDD" w:rsidRPr="00B32D6C" w:rsidRDefault="00997EDD" w:rsidP="00997EDD">
      <w:pPr>
        <w:pStyle w:val="Hapesira7"/>
        <w:rPr>
          <w:spacing w:val="-4"/>
          <w:lang w:val="sq-AL"/>
        </w:rPr>
      </w:pPr>
    </w:p>
    <w:p w:rsidR="00997EDD" w:rsidRPr="00B32D6C" w:rsidRDefault="00997EDD" w:rsidP="00997EDD">
      <w:pPr>
        <w:pStyle w:val="Paragrafi"/>
        <w:rPr>
          <w:spacing w:val="-4"/>
          <w:lang w:val="sq-AL"/>
        </w:rPr>
      </w:pPr>
      <w:r w:rsidRPr="00B32D6C">
        <w:rPr>
          <w:spacing w:val="-4"/>
          <w:lang w:val="sq-AL"/>
        </w:rPr>
        <w:t xml:space="preserve">Këto </w:t>
      </w:r>
      <w:r w:rsidR="00AD1B1F">
        <w:rPr>
          <w:spacing w:val="-4"/>
          <w:lang w:val="sq-AL"/>
        </w:rPr>
        <w:t>r</w:t>
      </w:r>
      <w:r w:rsidRPr="00B32D6C">
        <w:rPr>
          <w:spacing w:val="-4"/>
          <w:lang w:val="sq-AL"/>
        </w:rPr>
        <w:t xml:space="preserve">regulla janë objekt rishikimi dhe ndryshimi me vendim të Bordit të ERE-s, në përputhje me “Rregulloren e </w:t>
      </w:r>
      <w:r w:rsidR="00AD1B1F" w:rsidRPr="00B32D6C">
        <w:rPr>
          <w:spacing w:val="-4"/>
          <w:lang w:val="sq-AL"/>
        </w:rPr>
        <w:t>organizimit dhe funksionimit t</w:t>
      </w:r>
      <w:r w:rsidRPr="00B32D6C">
        <w:rPr>
          <w:spacing w:val="-4"/>
          <w:lang w:val="sq-AL"/>
        </w:rPr>
        <w:t>ë ERE</w:t>
      </w:r>
      <w:r w:rsidR="00AD1B1F">
        <w:rPr>
          <w:spacing w:val="-4"/>
          <w:lang w:val="sq-AL"/>
        </w:rPr>
        <w:t>-s”</w:t>
      </w:r>
      <w:r w:rsidRPr="00B32D6C">
        <w:rPr>
          <w:spacing w:val="-4"/>
          <w:lang w:val="sq-AL"/>
        </w:rPr>
        <w:t xml:space="preserve">  miratuar me vendimin e ERE nr</w:t>
      </w:r>
      <w:r w:rsidR="00AD1B1F">
        <w:rPr>
          <w:spacing w:val="-4"/>
          <w:lang w:val="sq-AL"/>
        </w:rPr>
        <w:t>.</w:t>
      </w:r>
      <w:r w:rsidRPr="00B32D6C">
        <w:rPr>
          <w:spacing w:val="-4"/>
          <w:lang w:val="sq-AL"/>
        </w:rPr>
        <w:t xml:space="preserve"> 96 datë 17.6.2016</w:t>
      </w:r>
      <w:r w:rsidR="00AD1B1F">
        <w:rPr>
          <w:spacing w:val="-4"/>
          <w:lang w:val="sq-AL"/>
        </w:rPr>
        <w:t>.</w:t>
      </w:r>
    </w:p>
    <w:p w:rsidR="00997EDD" w:rsidRPr="002640BB" w:rsidRDefault="00997EDD" w:rsidP="00997EDD">
      <w:pPr>
        <w:pStyle w:val="Hapesira7"/>
        <w:rPr>
          <w:spacing w:val="-4"/>
          <w:sz w:val="12"/>
          <w:lang w:val="sq-AL"/>
        </w:rPr>
      </w:pPr>
    </w:p>
    <w:p w:rsidR="00997EDD" w:rsidRPr="00B32D6C" w:rsidRDefault="00997EDD" w:rsidP="00997EDD">
      <w:pPr>
        <w:pStyle w:val="NeniTitull"/>
        <w:rPr>
          <w:spacing w:val="-4"/>
          <w:lang w:val="sq-AL"/>
        </w:rPr>
      </w:pPr>
      <w:r w:rsidRPr="00B32D6C">
        <w:rPr>
          <w:spacing w:val="-4"/>
          <w:lang w:val="sq-AL"/>
        </w:rPr>
        <w:t>Neni 15</w:t>
      </w:r>
    </w:p>
    <w:p w:rsidR="00997EDD" w:rsidRPr="00B32D6C" w:rsidRDefault="00997EDD" w:rsidP="00997EDD">
      <w:pPr>
        <w:pStyle w:val="NeniTitull"/>
        <w:rPr>
          <w:spacing w:val="-4"/>
          <w:lang w:val="sq-AL"/>
        </w:rPr>
      </w:pPr>
      <w:r w:rsidRPr="00B32D6C">
        <w:rPr>
          <w:spacing w:val="-4"/>
          <w:lang w:val="sq-AL"/>
        </w:rPr>
        <w:t xml:space="preserve">Hyrja në </w:t>
      </w:r>
      <w:r w:rsidR="00AD1B1F">
        <w:rPr>
          <w:spacing w:val="-4"/>
          <w:lang w:val="sq-AL"/>
        </w:rPr>
        <w:t>f</w:t>
      </w:r>
      <w:r w:rsidRPr="00B32D6C">
        <w:rPr>
          <w:spacing w:val="-4"/>
          <w:lang w:val="sq-AL"/>
        </w:rPr>
        <w:t>uqi</w:t>
      </w:r>
    </w:p>
    <w:p w:rsidR="00997EDD" w:rsidRPr="002640BB" w:rsidRDefault="00997EDD" w:rsidP="00997EDD">
      <w:pPr>
        <w:pStyle w:val="Hapesira7"/>
        <w:rPr>
          <w:spacing w:val="-4"/>
          <w:sz w:val="12"/>
          <w:lang w:val="sq-AL"/>
        </w:rPr>
      </w:pPr>
    </w:p>
    <w:p w:rsidR="00997EDD" w:rsidRPr="00B32D6C" w:rsidRDefault="00997EDD" w:rsidP="00997EDD">
      <w:pPr>
        <w:pStyle w:val="Paragrafi"/>
        <w:rPr>
          <w:spacing w:val="-4"/>
          <w:lang w:val="sq-AL"/>
        </w:rPr>
      </w:pPr>
      <w:r w:rsidRPr="00B32D6C">
        <w:rPr>
          <w:spacing w:val="-4"/>
          <w:lang w:val="sq-AL"/>
        </w:rPr>
        <w:t xml:space="preserve">Kjo </w:t>
      </w:r>
      <w:r w:rsidR="00AD1B1F">
        <w:rPr>
          <w:spacing w:val="-4"/>
          <w:lang w:val="sq-AL"/>
        </w:rPr>
        <w:t>r</w:t>
      </w:r>
      <w:r w:rsidRPr="00B32D6C">
        <w:rPr>
          <w:spacing w:val="-4"/>
          <w:lang w:val="sq-AL"/>
        </w:rPr>
        <w:t xml:space="preserve">regullore hyn në fuqi menjëherë. </w:t>
      </w:r>
    </w:p>
    <w:p w:rsidR="00997EDD" w:rsidRPr="002640BB" w:rsidRDefault="00997EDD" w:rsidP="00997EDD">
      <w:pPr>
        <w:pStyle w:val="Paragrafi"/>
        <w:rPr>
          <w:spacing w:val="-4"/>
          <w:sz w:val="14"/>
          <w:lang w:val="sq-AL"/>
        </w:rPr>
      </w:pPr>
    </w:p>
    <w:p w:rsidR="00997EDD" w:rsidRPr="00B32D6C" w:rsidRDefault="00997EDD" w:rsidP="00997EDD">
      <w:pPr>
        <w:pStyle w:val="NeniTitull"/>
        <w:rPr>
          <w:spacing w:val="-4"/>
          <w:lang w:val="sq-AL"/>
        </w:rPr>
      </w:pPr>
      <w:r w:rsidRPr="00B32D6C">
        <w:rPr>
          <w:spacing w:val="-4"/>
          <w:lang w:val="sq-AL"/>
        </w:rPr>
        <w:t>VENDIM</w:t>
      </w:r>
    </w:p>
    <w:p w:rsidR="00997EDD" w:rsidRPr="00B32D6C" w:rsidRDefault="00997EDD" w:rsidP="00997EDD">
      <w:pPr>
        <w:pStyle w:val="NeniTitull"/>
        <w:rPr>
          <w:spacing w:val="-4"/>
          <w:lang w:val="sq-AL"/>
        </w:rPr>
      </w:pPr>
      <w:r w:rsidRPr="00B32D6C">
        <w:rPr>
          <w:spacing w:val="-4"/>
          <w:lang w:val="sq-AL"/>
        </w:rPr>
        <w:t>Nr. 59 datë 18.4.2017</w:t>
      </w:r>
    </w:p>
    <w:p w:rsidR="00997EDD" w:rsidRPr="00B32D6C" w:rsidRDefault="00997EDD" w:rsidP="00997EDD">
      <w:pPr>
        <w:pStyle w:val="Hapesira7"/>
        <w:rPr>
          <w:spacing w:val="-4"/>
          <w:lang w:val="sq-AL"/>
        </w:rPr>
      </w:pPr>
    </w:p>
    <w:p w:rsidR="00997EDD" w:rsidRPr="00B32D6C" w:rsidRDefault="00997EDD" w:rsidP="00997EDD">
      <w:pPr>
        <w:pStyle w:val="NeniTitull"/>
        <w:rPr>
          <w:spacing w:val="-4"/>
          <w:lang w:val="sq-AL"/>
        </w:rPr>
      </w:pPr>
      <w:r w:rsidRPr="00B32D6C">
        <w:rPr>
          <w:spacing w:val="-4"/>
          <w:lang w:val="sq-AL"/>
        </w:rPr>
        <w:t>MBI FILLIMIN  E PROCEDURAVE PËR MIRATIMIN E RREGULLAVE PËR PUBLIKIMIN E TË DHËNAVE BAZË TË TREGUT TË ENERGJISË ELEKTRIKE</w:t>
      </w:r>
    </w:p>
    <w:p w:rsidR="00997EDD" w:rsidRPr="002640BB" w:rsidRDefault="00997EDD" w:rsidP="00997EDD">
      <w:pPr>
        <w:pStyle w:val="Hapesira7"/>
        <w:rPr>
          <w:spacing w:val="-4"/>
          <w:sz w:val="12"/>
          <w:lang w:val="sq-AL"/>
        </w:rPr>
      </w:pPr>
    </w:p>
    <w:p w:rsidR="00997EDD" w:rsidRPr="00B32D6C" w:rsidRDefault="00997EDD" w:rsidP="00D2408C">
      <w:pPr>
        <w:pStyle w:val="Paragrafi"/>
        <w:rPr>
          <w:spacing w:val="-4"/>
          <w:lang w:val="sq-AL"/>
        </w:rPr>
      </w:pPr>
      <w:r w:rsidRPr="00B32D6C">
        <w:rPr>
          <w:spacing w:val="-4"/>
          <w:lang w:val="sq-AL"/>
        </w:rPr>
        <w:t xml:space="preserve">Në mbështetje të neneve 16, 22, 51 dhe 97 të </w:t>
      </w:r>
      <w:r w:rsidR="008916D0" w:rsidRPr="00B32D6C">
        <w:rPr>
          <w:spacing w:val="-4"/>
          <w:lang w:val="sq-AL"/>
        </w:rPr>
        <w:t>l</w:t>
      </w:r>
      <w:r w:rsidRPr="00B32D6C">
        <w:rPr>
          <w:spacing w:val="-4"/>
          <w:lang w:val="sq-AL"/>
        </w:rPr>
        <w:t xml:space="preserve">igjit nr. 43/2015 “Për </w:t>
      </w:r>
      <w:r w:rsidR="00AD1B1F" w:rsidRPr="00B32D6C">
        <w:rPr>
          <w:spacing w:val="-4"/>
          <w:lang w:val="sq-AL"/>
        </w:rPr>
        <w:t>sektorin e energjisë elektrike</w:t>
      </w:r>
      <w:r w:rsidRPr="00B32D6C">
        <w:rPr>
          <w:spacing w:val="-4"/>
          <w:lang w:val="sq-AL"/>
        </w:rPr>
        <w:t>”, pikat</w:t>
      </w:r>
      <w:r w:rsidR="008916D0" w:rsidRPr="00B32D6C">
        <w:rPr>
          <w:spacing w:val="-4"/>
          <w:lang w:val="sq-AL"/>
        </w:rPr>
        <w:t xml:space="preserve"> 1 dhe 2 të </w:t>
      </w:r>
      <w:r w:rsidR="00AD1B1F">
        <w:rPr>
          <w:spacing w:val="-4"/>
          <w:lang w:val="sq-AL"/>
        </w:rPr>
        <w:t xml:space="preserve">vendimit të Këshillit të ministrave </w:t>
      </w:r>
      <w:r w:rsidR="008916D0" w:rsidRPr="00B32D6C">
        <w:rPr>
          <w:spacing w:val="-4"/>
          <w:lang w:val="sq-AL"/>
        </w:rPr>
        <w:t xml:space="preserve"> nr.</w:t>
      </w:r>
      <w:r w:rsidR="00AD1B1F">
        <w:rPr>
          <w:spacing w:val="-4"/>
          <w:lang w:val="sq-AL"/>
        </w:rPr>
        <w:t xml:space="preserve"> </w:t>
      </w:r>
      <w:r w:rsidR="008916D0" w:rsidRPr="00B32D6C">
        <w:rPr>
          <w:spacing w:val="-4"/>
          <w:lang w:val="sq-AL"/>
        </w:rPr>
        <w:t>519 datë 13.</w:t>
      </w:r>
      <w:r w:rsidRPr="00B32D6C">
        <w:rPr>
          <w:spacing w:val="-4"/>
          <w:lang w:val="sq-AL"/>
        </w:rPr>
        <w:t>7.2016</w:t>
      </w:r>
      <w:r w:rsidR="008259EE" w:rsidRPr="00B32D6C">
        <w:rPr>
          <w:spacing w:val="-4"/>
          <w:lang w:val="sq-AL"/>
        </w:rPr>
        <w:t>,</w:t>
      </w:r>
      <w:r w:rsidRPr="00B32D6C">
        <w:rPr>
          <w:spacing w:val="-4"/>
          <w:lang w:val="sq-AL"/>
        </w:rPr>
        <w:t xml:space="preserve"> </w:t>
      </w:r>
      <w:r w:rsidR="008259EE" w:rsidRPr="00B32D6C">
        <w:rPr>
          <w:spacing w:val="-4"/>
          <w:lang w:val="sq-AL"/>
        </w:rPr>
        <w:t>“</w:t>
      </w:r>
      <w:r w:rsidRPr="00B32D6C">
        <w:rPr>
          <w:spacing w:val="-4"/>
          <w:lang w:val="sq-AL"/>
        </w:rPr>
        <w:t xml:space="preserve">Për  </w:t>
      </w:r>
      <w:r w:rsidR="00AD1B1F">
        <w:rPr>
          <w:spacing w:val="-4"/>
          <w:lang w:val="sq-AL"/>
        </w:rPr>
        <w:t>m</w:t>
      </w:r>
      <w:r w:rsidRPr="00B32D6C">
        <w:rPr>
          <w:spacing w:val="-4"/>
          <w:lang w:val="sq-AL"/>
        </w:rPr>
        <w:t xml:space="preserve">iratimin e modelit të tregut të energjisë elektrike”, nenit 15 të “Rregullore për organizimin, funksionimin dhe procedurat e ERE-s”, miratuar me </w:t>
      </w:r>
      <w:r w:rsidR="008916D0" w:rsidRPr="00B32D6C">
        <w:rPr>
          <w:spacing w:val="-4"/>
          <w:lang w:val="sq-AL"/>
        </w:rPr>
        <w:t>v</w:t>
      </w:r>
      <w:r w:rsidRPr="00B32D6C">
        <w:rPr>
          <w:spacing w:val="-4"/>
          <w:lang w:val="sq-AL"/>
        </w:rPr>
        <w:t>endimin e</w:t>
      </w:r>
      <w:r w:rsidR="008916D0" w:rsidRPr="00B32D6C">
        <w:rPr>
          <w:spacing w:val="-4"/>
          <w:lang w:val="sq-AL"/>
        </w:rPr>
        <w:t xml:space="preserve"> </w:t>
      </w:r>
      <w:r w:rsidR="00AD1B1F">
        <w:rPr>
          <w:spacing w:val="-4"/>
          <w:lang w:val="sq-AL"/>
        </w:rPr>
        <w:t>b</w:t>
      </w:r>
      <w:r w:rsidR="008916D0" w:rsidRPr="00B32D6C">
        <w:rPr>
          <w:spacing w:val="-4"/>
          <w:lang w:val="sq-AL"/>
        </w:rPr>
        <w:t>ordit të ERE</w:t>
      </w:r>
      <w:r w:rsidR="00AD1B1F">
        <w:rPr>
          <w:spacing w:val="-4"/>
          <w:lang w:val="sq-AL"/>
        </w:rPr>
        <w:t>-s</w:t>
      </w:r>
      <w:r w:rsidR="008916D0" w:rsidRPr="00B32D6C">
        <w:rPr>
          <w:spacing w:val="-4"/>
          <w:lang w:val="sq-AL"/>
        </w:rPr>
        <w:t xml:space="preserve"> nr. 96, datë 17.</w:t>
      </w:r>
      <w:r w:rsidRPr="00B32D6C">
        <w:rPr>
          <w:spacing w:val="-4"/>
          <w:lang w:val="sq-AL"/>
        </w:rPr>
        <w:t>6.2016 dhe rekomandimet nga Sekretariati i Energjisë (Vjenë, Aus</w:t>
      </w:r>
      <w:r w:rsidR="008259EE" w:rsidRPr="00B32D6C">
        <w:rPr>
          <w:spacing w:val="-4"/>
          <w:lang w:val="sq-AL"/>
        </w:rPr>
        <w:t>tri) datë 18.</w:t>
      </w:r>
      <w:r w:rsidRPr="00B32D6C">
        <w:rPr>
          <w:spacing w:val="-4"/>
          <w:lang w:val="sq-AL"/>
        </w:rPr>
        <w:t xml:space="preserve">4.2017, </w:t>
      </w:r>
      <w:r w:rsidR="00AD1B1F">
        <w:rPr>
          <w:spacing w:val="-4"/>
          <w:lang w:val="sq-AL"/>
        </w:rPr>
        <w:t xml:space="preserve"> </w:t>
      </w:r>
      <w:r w:rsidRPr="00B32D6C">
        <w:rPr>
          <w:spacing w:val="-4"/>
          <w:lang w:val="sq-AL"/>
        </w:rPr>
        <w:t>Bordi i Entit Rregullator të Energjisë (ERE), në mbledhjen e tij të datës 18.04. 2017, pasi shqyrtoi relacionin në lidhje me hartimin e Rregullave për publikimin e të dhënave bazë të</w:t>
      </w:r>
      <w:r w:rsidR="00D2408C" w:rsidRPr="00B32D6C">
        <w:rPr>
          <w:spacing w:val="-4"/>
          <w:lang w:val="sq-AL"/>
        </w:rPr>
        <w:t xml:space="preserve"> tregut të energjisë elektrike.</w:t>
      </w:r>
    </w:p>
    <w:p w:rsidR="00997EDD" w:rsidRPr="00B32D6C" w:rsidRDefault="00997EDD" w:rsidP="00997EDD">
      <w:pPr>
        <w:pStyle w:val="NeniNr"/>
        <w:rPr>
          <w:spacing w:val="-4"/>
          <w:lang w:val="sq-AL"/>
        </w:rPr>
      </w:pPr>
      <w:r w:rsidRPr="00B32D6C">
        <w:rPr>
          <w:spacing w:val="-4"/>
          <w:lang w:val="sq-AL"/>
        </w:rPr>
        <w:t>VENDOSI:</w:t>
      </w:r>
    </w:p>
    <w:p w:rsidR="00997EDD" w:rsidRPr="00B32D6C" w:rsidRDefault="00997EDD" w:rsidP="00997EDD">
      <w:pPr>
        <w:pStyle w:val="Hapesira7"/>
        <w:rPr>
          <w:spacing w:val="-4"/>
          <w:lang w:val="sq-AL"/>
        </w:rPr>
      </w:pPr>
    </w:p>
    <w:p w:rsidR="00997EDD" w:rsidRPr="00B32D6C" w:rsidRDefault="00997EDD" w:rsidP="00997EDD">
      <w:pPr>
        <w:pStyle w:val="Paragrafi"/>
        <w:rPr>
          <w:spacing w:val="-4"/>
          <w:lang w:val="sq-AL"/>
        </w:rPr>
      </w:pPr>
      <w:r w:rsidRPr="00B32D6C">
        <w:rPr>
          <w:spacing w:val="-4"/>
          <w:lang w:val="sq-AL"/>
        </w:rPr>
        <w:t>1. Të fillojë procedurat për shqyrtimin dhe miratimin e Rregullave për publikimin e të dhënave bazë të tregut të energjisë elektrike</w:t>
      </w:r>
      <w:r w:rsidR="00AD1B1F">
        <w:rPr>
          <w:spacing w:val="-4"/>
          <w:lang w:val="sq-AL"/>
        </w:rPr>
        <w:t>.</w:t>
      </w:r>
    </w:p>
    <w:p w:rsidR="00997EDD" w:rsidRPr="00B32D6C" w:rsidRDefault="00997EDD" w:rsidP="00997EDD">
      <w:pPr>
        <w:pStyle w:val="Paragrafi"/>
        <w:rPr>
          <w:spacing w:val="-4"/>
          <w:lang w:val="sq-AL"/>
        </w:rPr>
      </w:pPr>
      <w:r w:rsidRPr="00B32D6C">
        <w:rPr>
          <w:spacing w:val="-4"/>
          <w:lang w:val="sq-AL"/>
        </w:rPr>
        <w:t xml:space="preserve">2. Ngarkohet Drejtoria Juridike dhe e Mbrojtjes së Konsumatorit të njoftojë palët e interesuara për vendimin e </w:t>
      </w:r>
      <w:r w:rsidR="00AD1B1F">
        <w:rPr>
          <w:spacing w:val="-4"/>
          <w:lang w:val="sq-AL"/>
        </w:rPr>
        <w:t>b</w:t>
      </w:r>
      <w:r w:rsidRPr="00B32D6C">
        <w:rPr>
          <w:spacing w:val="-4"/>
          <w:lang w:val="sq-AL"/>
        </w:rPr>
        <w:t>ordit të ERE</w:t>
      </w:r>
      <w:r w:rsidR="00AD1B1F">
        <w:rPr>
          <w:spacing w:val="-4"/>
          <w:lang w:val="sq-AL"/>
        </w:rPr>
        <w:t>-s</w:t>
      </w:r>
      <w:r w:rsidRPr="00B32D6C">
        <w:rPr>
          <w:spacing w:val="-4"/>
          <w:lang w:val="sq-AL"/>
        </w:rPr>
        <w:t xml:space="preserve">. </w:t>
      </w:r>
    </w:p>
    <w:p w:rsidR="00997EDD" w:rsidRPr="00B32D6C" w:rsidRDefault="00997EDD" w:rsidP="00997EDD">
      <w:pPr>
        <w:pStyle w:val="Paragrafi"/>
        <w:rPr>
          <w:spacing w:val="-4"/>
          <w:lang w:val="sq-AL"/>
        </w:rPr>
      </w:pPr>
      <w:r w:rsidRPr="00B32D6C">
        <w:rPr>
          <w:spacing w:val="-4"/>
          <w:lang w:val="sq-AL"/>
        </w:rPr>
        <w:t>Ky vendim hyn në fuqi menjëherë.</w:t>
      </w:r>
    </w:p>
    <w:p w:rsidR="00997EDD" w:rsidRPr="00B32D6C" w:rsidRDefault="00997EDD" w:rsidP="00AD1B1F">
      <w:pPr>
        <w:pStyle w:val="Paragrafi"/>
        <w:rPr>
          <w:spacing w:val="-4"/>
          <w:lang w:val="sq-AL"/>
        </w:rPr>
      </w:pPr>
      <w:r w:rsidRPr="00B32D6C">
        <w:rPr>
          <w:spacing w:val="-4"/>
          <w:lang w:val="sq-AL"/>
        </w:rPr>
        <w:t>Ky vendim mund të ankimohe</w:t>
      </w:r>
      <w:r w:rsidR="00AD1B1F">
        <w:rPr>
          <w:spacing w:val="-4"/>
          <w:lang w:val="sq-AL"/>
        </w:rPr>
        <w:t xml:space="preserve">t në Gjykatën </w:t>
      </w:r>
      <w:r w:rsidR="00AD1B1F" w:rsidRPr="002640BB">
        <w:rPr>
          <w:spacing w:val="-4"/>
          <w:lang w:val="sq-AL"/>
        </w:rPr>
        <w:t>Administrative brenda</w:t>
      </w:r>
      <w:r w:rsidR="00AD1B1F" w:rsidRPr="00B32D6C">
        <w:rPr>
          <w:spacing w:val="-4"/>
          <w:lang w:val="sq-AL"/>
        </w:rPr>
        <w:t xml:space="preserve"> </w:t>
      </w:r>
      <w:r w:rsidRPr="00B32D6C">
        <w:rPr>
          <w:spacing w:val="-4"/>
          <w:lang w:val="sq-AL"/>
        </w:rPr>
        <w:t>30 ditëve  nga botimi n</w:t>
      </w:r>
      <w:r w:rsidR="00AD1B1F">
        <w:rPr>
          <w:spacing w:val="-4"/>
          <w:lang w:val="sq-AL"/>
        </w:rPr>
        <w:t>e Fletoren Zyrtare</w:t>
      </w:r>
      <w:r w:rsidRPr="00B32D6C">
        <w:rPr>
          <w:spacing w:val="-4"/>
          <w:lang w:val="sq-AL"/>
        </w:rPr>
        <w:t>.</w:t>
      </w:r>
    </w:p>
    <w:p w:rsidR="00997EDD" w:rsidRPr="00B32D6C" w:rsidRDefault="00997EDD" w:rsidP="00997EDD">
      <w:pPr>
        <w:pStyle w:val="Paragrafi"/>
        <w:rPr>
          <w:spacing w:val="-4"/>
          <w:lang w:val="sq-AL"/>
        </w:rPr>
      </w:pPr>
      <w:r w:rsidRPr="00B32D6C">
        <w:rPr>
          <w:spacing w:val="-4"/>
          <w:lang w:val="sq-AL"/>
        </w:rPr>
        <w:t>Ky vendim botohet në Fletoren Zyrtare.</w:t>
      </w:r>
    </w:p>
    <w:p w:rsidR="00997EDD" w:rsidRPr="00B32D6C" w:rsidRDefault="00997EDD" w:rsidP="00997EDD">
      <w:pPr>
        <w:pStyle w:val="Hapesira7"/>
        <w:rPr>
          <w:spacing w:val="-4"/>
          <w:lang w:val="sq-AL"/>
        </w:rPr>
      </w:pPr>
    </w:p>
    <w:p w:rsidR="00997EDD" w:rsidRPr="00B32D6C" w:rsidRDefault="00997EDD" w:rsidP="00997EDD">
      <w:pPr>
        <w:widowControl w:val="0"/>
        <w:spacing w:after="0" w:line="240" w:lineRule="auto"/>
        <w:jc w:val="right"/>
        <w:rPr>
          <w:rFonts w:ascii="Garamond" w:eastAsia="MS Mincho" w:hAnsi="Garamond" w:cs="CG Times"/>
          <w:spacing w:val="-4"/>
          <w:sz w:val="24"/>
          <w:lang w:val="sq-AL"/>
        </w:rPr>
      </w:pPr>
      <w:r w:rsidRPr="00B32D6C">
        <w:rPr>
          <w:rFonts w:ascii="Garamond" w:eastAsia="MS Mincho" w:hAnsi="Garamond" w:cs="CG Times"/>
          <w:spacing w:val="-4"/>
          <w:sz w:val="24"/>
          <w:lang w:val="sq-AL"/>
        </w:rPr>
        <w:t>KRYETARI</w:t>
      </w:r>
    </w:p>
    <w:p w:rsidR="00997EDD" w:rsidRPr="00B32D6C" w:rsidRDefault="00997EDD" w:rsidP="00997EDD">
      <w:pPr>
        <w:widowControl w:val="0"/>
        <w:spacing w:after="0" w:line="240" w:lineRule="auto"/>
        <w:jc w:val="right"/>
        <w:rPr>
          <w:rFonts w:ascii="Garamond" w:eastAsia="MS Mincho" w:hAnsi="Garamond" w:cs="CG Times"/>
          <w:b/>
          <w:spacing w:val="-4"/>
          <w:sz w:val="24"/>
          <w:lang w:val="sq-AL"/>
        </w:rPr>
      </w:pPr>
      <w:r w:rsidRPr="00B32D6C">
        <w:rPr>
          <w:rFonts w:ascii="Garamond" w:eastAsia="MS Mincho" w:hAnsi="Garamond" w:cs="CG Times"/>
          <w:b/>
          <w:spacing w:val="-4"/>
          <w:sz w:val="24"/>
          <w:lang w:val="sq-AL"/>
        </w:rPr>
        <w:t>Petrit Ahmeti</w:t>
      </w:r>
    </w:p>
    <w:p w:rsidR="00997EDD" w:rsidRPr="00B32D6C" w:rsidRDefault="00997EDD" w:rsidP="00997EDD">
      <w:pPr>
        <w:pStyle w:val="Paragrafi"/>
        <w:ind w:firstLine="0"/>
        <w:rPr>
          <w:b/>
          <w:spacing w:val="-4"/>
          <w:lang w:val="sq-AL"/>
        </w:rPr>
      </w:pPr>
    </w:p>
    <w:p w:rsidR="001B3C93" w:rsidRPr="00B32D6C" w:rsidRDefault="006744DB" w:rsidP="006744DB">
      <w:pPr>
        <w:pStyle w:val="NeniTitull"/>
        <w:rPr>
          <w:spacing w:val="-4"/>
          <w:lang w:val="sq-AL"/>
        </w:rPr>
      </w:pPr>
      <w:r w:rsidRPr="00B32D6C">
        <w:rPr>
          <w:spacing w:val="-4"/>
          <w:lang w:val="sq-AL"/>
        </w:rPr>
        <w:t>VENDI</w:t>
      </w:r>
      <w:r w:rsidR="001B3C93" w:rsidRPr="00B32D6C">
        <w:rPr>
          <w:spacing w:val="-4"/>
          <w:lang w:val="sq-AL"/>
        </w:rPr>
        <w:t>M</w:t>
      </w:r>
    </w:p>
    <w:p w:rsidR="001B3C93" w:rsidRPr="00B32D6C" w:rsidRDefault="001B3C93" w:rsidP="006744DB">
      <w:pPr>
        <w:pStyle w:val="NeniTitull"/>
        <w:rPr>
          <w:spacing w:val="-4"/>
          <w:lang w:val="sq-AL"/>
        </w:rPr>
      </w:pPr>
      <w:r w:rsidRPr="00B32D6C">
        <w:rPr>
          <w:spacing w:val="-4"/>
          <w:lang w:val="sq-AL"/>
        </w:rPr>
        <w:t>Nr.</w:t>
      </w:r>
      <w:r w:rsidR="00EB5908">
        <w:rPr>
          <w:spacing w:val="-4"/>
          <w:lang w:val="sq-AL"/>
        </w:rPr>
        <w:t xml:space="preserve"> </w:t>
      </w:r>
      <w:r w:rsidRPr="00B32D6C">
        <w:rPr>
          <w:spacing w:val="-4"/>
          <w:lang w:val="sq-AL"/>
        </w:rPr>
        <w:t>160, datë 14.4.2017</w:t>
      </w:r>
    </w:p>
    <w:p w:rsidR="006744DB" w:rsidRPr="00773307" w:rsidRDefault="006744DB" w:rsidP="006744DB">
      <w:pPr>
        <w:pStyle w:val="NeniTitull"/>
        <w:rPr>
          <w:spacing w:val="-4"/>
          <w:sz w:val="14"/>
          <w:lang w:val="sq-AL"/>
        </w:rPr>
      </w:pPr>
    </w:p>
    <w:p w:rsidR="001B3C93" w:rsidRPr="00B32D6C" w:rsidRDefault="001B3C93" w:rsidP="006744DB">
      <w:pPr>
        <w:pStyle w:val="NeniTitull"/>
        <w:rPr>
          <w:spacing w:val="-4"/>
          <w:lang w:val="sq-AL"/>
        </w:rPr>
      </w:pPr>
      <w:r w:rsidRPr="00B32D6C">
        <w:rPr>
          <w:spacing w:val="-4"/>
          <w:lang w:val="sq-AL"/>
        </w:rPr>
        <w:t>PËR SHQYRTIMIN E REZULTATIT TË VERIFIKIMIT TË PROKURORISË SË PËRGJITHSHME PËR FUNKSIONARIN PUBLIK Z. ARDIAN MARKU, ANËTAR I KËSHILLIT TË BASHKISË LEZHË, NË ZBATIM TË  LIGJIT NR. 138/2015</w:t>
      </w:r>
      <w:r w:rsidR="008259EE" w:rsidRPr="00B32D6C">
        <w:rPr>
          <w:spacing w:val="-4"/>
          <w:lang w:val="sq-AL"/>
        </w:rPr>
        <w:t>,</w:t>
      </w:r>
      <w:r w:rsidRPr="00B32D6C">
        <w:rPr>
          <w:spacing w:val="-4"/>
          <w:lang w:val="sq-AL"/>
        </w:rPr>
        <w:t xml:space="preserve"> “PËR GARANTIMIN E INTEGRITETIT TË PERSONAVE QË ZGJIDHEN, EMËROHEN OSE USHTROJNË FUNKSIONE PUBLIKE”.</w:t>
      </w:r>
    </w:p>
    <w:p w:rsidR="001B3C93" w:rsidRPr="00773307" w:rsidRDefault="001B3C93" w:rsidP="006744DB">
      <w:pPr>
        <w:pStyle w:val="Paragrafi"/>
        <w:rPr>
          <w:spacing w:val="-4"/>
          <w:sz w:val="14"/>
          <w:lang w:val="sq-AL"/>
        </w:rPr>
      </w:pPr>
    </w:p>
    <w:p w:rsidR="001B3C93" w:rsidRPr="00B32D6C" w:rsidRDefault="001B3C93" w:rsidP="006744DB">
      <w:pPr>
        <w:pStyle w:val="Paragrafi"/>
        <w:rPr>
          <w:spacing w:val="-4"/>
          <w:lang w:val="sq-AL"/>
        </w:rPr>
      </w:pPr>
      <w:r w:rsidRPr="00B32D6C">
        <w:rPr>
          <w:spacing w:val="-4"/>
          <w:lang w:val="sq-AL"/>
        </w:rPr>
        <w:t>Komisioni Qendror i Zgjedhjeve në mbledhjen e datës 14</w:t>
      </w:r>
      <w:r w:rsidR="008259EE" w:rsidRPr="00B32D6C">
        <w:rPr>
          <w:spacing w:val="-4"/>
          <w:lang w:val="sq-AL"/>
        </w:rPr>
        <w:t>.</w:t>
      </w:r>
      <w:r w:rsidR="006744DB" w:rsidRPr="00B32D6C">
        <w:rPr>
          <w:spacing w:val="-4"/>
          <w:lang w:val="sq-AL"/>
        </w:rPr>
        <w:t>4.2017, me pjesëmarrjen e:</w:t>
      </w:r>
    </w:p>
    <w:p w:rsidR="001B3C93" w:rsidRPr="00B32D6C" w:rsidRDefault="001B3C93" w:rsidP="006744DB">
      <w:pPr>
        <w:pStyle w:val="Paragrafi"/>
        <w:rPr>
          <w:spacing w:val="-4"/>
          <w:lang w:val="sq-AL"/>
        </w:rPr>
      </w:pPr>
      <w:r w:rsidRPr="00B32D6C">
        <w:rPr>
          <w:spacing w:val="-4"/>
          <w:lang w:val="sq-AL"/>
        </w:rPr>
        <w:t xml:space="preserve">Denar </w:t>
      </w:r>
      <w:r w:rsidRPr="00B32D6C">
        <w:rPr>
          <w:spacing w:val="-4"/>
          <w:lang w:val="sq-AL"/>
        </w:rPr>
        <w:tab/>
      </w:r>
      <w:r w:rsidRPr="00B32D6C">
        <w:rPr>
          <w:spacing w:val="-4"/>
          <w:lang w:val="sq-AL"/>
        </w:rPr>
        <w:tab/>
      </w:r>
      <w:r w:rsidR="006744DB" w:rsidRPr="00B32D6C">
        <w:rPr>
          <w:spacing w:val="-4"/>
          <w:lang w:val="sq-AL"/>
        </w:rPr>
        <w:t>Biba</w:t>
      </w:r>
      <w:r w:rsidRPr="00B32D6C">
        <w:rPr>
          <w:spacing w:val="-4"/>
          <w:lang w:val="sq-AL"/>
        </w:rPr>
        <w:tab/>
      </w:r>
      <w:r w:rsidRPr="00B32D6C">
        <w:rPr>
          <w:spacing w:val="-4"/>
          <w:lang w:val="sq-AL"/>
        </w:rPr>
        <w:tab/>
      </w:r>
      <w:r w:rsidRPr="00B32D6C">
        <w:rPr>
          <w:spacing w:val="-4"/>
          <w:lang w:val="sq-AL"/>
        </w:rPr>
        <w:tab/>
      </w:r>
      <w:r w:rsidR="006744DB" w:rsidRPr="00B32D6C">
        <w:rPr>
          <w:spacing w:val="-4"/>
          <w:lang w:val="sq-AL"/>
        </w:rPr>
        <w:t>k</w:t>
      </w:r>
      <w:r w:rsidRPr="00B32D6C">
        <w:rPr>
          <w:spacing w:val="-4"/>
          <w:lang w:val="sq-AL"/>
        </w:rPr>
        <w:t>ryetar</w:t>
      </w:r>
    </w:p>
    <w:p w:rsidR="001B3C93" w:rsidRPr="00B32D6C" w:rsidRDefault="001B3C93" w:rsidP="006744DB">
      <w:pPr>
        <w:pStyle w:val="Paragrafi"/>
        <w:rPr>
          <w:spacing w:val="-4"/>
          <w:lang w:val="sq-AL"/>
        </w:rPr>
      </w:pPr>
      <w:r w:rsidRPr="00B32D6C">
        <w:rPr>
          <w:spacing w:val="-4"/>
          <w:lang w:val="sq-AL"/>
        </w:rPr>
        <w:t>Hysen</w:t>
      </w:r>
      <w:r w:rsidRPr="00B32D6C">
        <w:rPr>
          <w:spacing w:val="-4"/>
          <w:lang w:val="sq-AL"/>
        </w:rPr>
        <w:tab/>
      </w:r>
      <w:r w:rsidRPr="00B32D6C">
        <w:rPr>
          <w:spacing w:val="-4"/>
          <w:lang w:val="sq-AL"/>
        </w:rPr>
        <w:tab/>
      </w:r>
      <w:r w:rsidR="00657492" w:rsidRPr="00B32D6C">
        <w:rPr>
          <w:spacing w:val="-4"/>
          <w:lang w:val="sq-AL"/>
        </w:rPr>
        <w:t>Osmanaj</w:t>
      </w:r>
      <w:r w:rsidRPr="00B32D6C">
        <w:rPr>
          <w:spacing w:val="-4"/>
          <w:lang w:val="sq-AL"/>
        </w:rPr>
        <w:tab/>
      </w:r>
      <w:r w:rsidRPr="00B32D6C">
        <w:rPr>
          <w:spacing w:val="-4"/>
          <w:lang w:val="sq-AL"/>
        </w:rPr>
        <w:tab/>
      </w:r>
      <w:r w:rsidR="006744DB" w:rsidRPr="00B32D6C">
        <w:rPr>
          <w:spacing w:val="-4"/>
          <w:lang w:val="sq-AL"/>
        </w:rPr>
        <w:t>zv</w:t>
      </w:r>
      <w:r w:rsidRPr="00B32D6C">
        <w:rPr>
          <w:spacing w:val="-4"/>
          <w:lang w:val="sq-AL"/>
        </w:rPr>
        <w:t>/</w:t>
      </w:r>
      <w:r w:rsidR="006744DB" w:rsidRPr="00B32D6C">
        <w:rPr>
          <w:spacing w:val="-4"/>
          <w:lang w:val="sq-AL"/>
        </w:rPr>
        <w:t>k</w:t>
      </w:r>
      <w:r w:rsidRPr="00B32D6C">
        <w:rPr>
          <w:spacing w:val="-4"/>
          <w:lang w:val="sq-AL"/>
        </w:rPr>
        <w:t>ryetar</w:t>
      </w:r>
    </w:p>
    <w:p w:rsidR="001B3C93" w:rsidRPr="00B32D6C" w:rsidRDefault="001B3C93" w:rsidP="006744DB">
      <w:pPr>
        <w:pStyle w:val="Paragrafi"/>
        <w:rPr>
          <w:spacing w:val="-4"/>
          <w:lang w:val="sq-AL"/>
        </w:rPr>
      </w:pPr>
      <w:r w:rsidRPr="00B32D6C">
        <w:rPr>
          <w:spacing w:val="-4"/>
          <w:lang w:val="sq-AL"/>
        </w:rPr>
        <w:t>Bledar</w:t>
      </w:r>
      <w:r w:rsidRPr="00B32D6C">
        <w:rPr>
          <w:spacing w:val="-4"/>
          <w:lang w:val="sq-AL"/>
        </w:rPr>
        <w:tab/>
      </w:r>
      <w:r w:rsidRPr="00B32D6C">
        <w:rPr>
          <w:spacing w:val="-4"/>
          <w:lang w:val="sq-AL"/>
        </w:rPr>
        <w:tab/>
      </w:r>
      <w:r w:rsidR="006744DB" w:rsidRPr="00B32D6C">
        <w:rPr>
          <w:spacing w:val="-4"/>
          <w:lang w:val="sq-AL"/>
        </w:rPr>
        <w:t>Skënderi</w:t>
      </w:r>
      <w:r w:rsidRPr="00B32D6C">
        <w:rPr>
          <w:spacing w:val="-4"/>
          <w:lang w:val="sq-AL"/>
        </w:rPr>
        <w:tab/>
      </w:r>
      <w:r w:rsidRPr="00B32D6C">
        <w:rPr>
          <w:spacing w:val="-4"/>
          <w:lang w:val="sq-AL"/>
        </w:rPr>
        <w:tab/>
      </w:r>
      <w:r w:rsidR="006744DB" w:rsidRPr="00B32D6C">
        <w:rPr>
          <w:spacing w:val="-4"/>
          <w:lang w:val="sq-AL"/>
        </w:rPr>
        <w:t>a</w:t>
      </w:r>
      <w:r w:rsidRPr="00B32D6C">
        <w:rPr>
          <w:spacing w:val="-4"/>
          <w:lang w:val="sq-AL"/>
        </w:rPr>
        <w:t>nëtar</w:t>
      </w:r>
    </w:p>
    <w:p w:rsidR="001B3C93" w:rsidRPr="00B32D6C" w:rsidRDefault="001B3C93" w:rsidP="006744DB">
      <w:pPr>
        <w:pStyle w:val="Paragrafi"/>
        <w:rPr>
          <w:spacing w:val="-4"/>
          <w:lang w:val="sq-AL"/>
        </w:rPr>
      </w:pPr>
      <w:r w:rsidRPr="00B32D6C">
        <w:rPr>
          <w:spacing w:val="-4"/>
          <w:lang w:val="sq-AL"/>
        </w:rPr>
        <w:t>Edlira</w:t>
      </w:r>
      <w:r w:rsidRPr="00B32D6C">
        <w:rPr>
          <w:spacing w:val="-4"/>
          <w:lang w:val="sq-AL"/>
        </w:rPr>
        <w:tab/>
      </w:r>
      <w:r w:rsidRPr="00B32D6C">
        <w:rPr>
          <w:spacing w:val="-4"/>
          <w:lang w:val="sq-AL"/>
        </w:rPr>
        <w:tab/>
      </w:r>
      <w:r w:rsidR="00EC67DA">
        <w:rPr>
          <w:spacing w:val="-4"/>
          <w:lang w:val="sq-AL"/>
        </w:rPr>
        <w:tab/>
      </w:r>
      <w:r w:rsidR="00657492" w:rsidRPr="00B32D6C">
        <w:rPr>
          <w:spacing w:val="-4"/>
          <w:lang w:val="sq-AL"/>
        </w:rPr>
        <w:t>Jorgaqi</w:t>
      </w:r>
      <w:r w:rsidRPr="00B32D6C">
        <w:rPr>
          <w:spacing w:val="-4"/>
          <w:lang w:val="sq-AL"/>
        </w:rPr>
        <w:tab/>
      </w:r>
      <w:r w:rsidRPr="00B32D6C">
        <w:rPr>
          <w:spacing w:val="-4"/>
          <w:lang w:val="sq-AL"/>
        </w:rPr>
        <w:tab/>
      </w:r>
      <w:r w:rsidR="006744DB" w:rsidRPr="00B32D6C">
        <w:rPr>
          <w:spacing w:val="-4"/>
          <w:lang w:val="sq-AL"/>
        </w:rPr>
        <w:t>a</w:t>
      </w:r>
      <w:r w:rsidRPr="00B32D6C">
        <w:rPr>
          <w:spacing w:val="-4"/>
          <w:lang w:val="sq-AL"/>
        </w:rPr>
        <w:t>nëtare</w:t>
      </w:r>
    </w:p>
    <w:p w:rsidR="001B3C93" w:rsidRPr="00B32D6C" w:rsidRDefault="00657492" w:rsidP="006744DB">
      <w:pPr>
        <w:pStyle w:val="Paragrafi"/>
        <w:rPr>
          <w:spacing w:val="-4"/>
          <w:lang w:val="sq-AL"/>
        </w:rPr>
      </w:pPr>
      <w:r w:rsidRPr="00B32D6C">
        <w:rPr>
          <w:spacing w:val="-4"/>
          <w:lang w:val="sq-AL"/>
        </w:rPr>
        <w:t>Gëzim</w:t>
      </w:r>
      <w:r w:rsidRPr="00B32D6C">
        <w:rPr>
          <w:spacing w:val="-4"/>
          <w:lang w:val="sq-AL"/>
        </w:rPr>
        <w:tab/>
      </w:r>
      <w:r w:rsidR="00EC67DA">
        <w:rPr>
          <w:spacing w:val="-4"/>
          <w:lang w:val="sq-AL"/>
        </w:rPr>
        <w:tab/>
      </w:r>
      <w:r w:rsidR="006744DB" w:rsidRPr="00B32D6C">
        <w:rPr>
          <w:spacing w:val="-4"/>
          <w:lang w:val="sq-AL"/>
        </w:rPr>
        <w:t>Veleshnja</w:t>
      </w:r>
      <w:r w:rsidR="00EC67DA">
        <w:rPr>
          <w:spacing w:val="-4"/>
          <w:lang w:val="sq-AL"/>
        </w:rPr>
        <w:tab/>
      </w:r>
      <w:r w:rsidR="006744DB" w:rsidRPr="00B32D6C">
        <w:rPr>
          <w:spacing w:val="-4"/>
          <w:lang w:val="sq-AL"/>
        </w:rPr>
        <w:t>a</w:t>
      </w:r>
      <w:r w:rsidR="001B3C93" w:rsidRPr="00B32D6C">
        <w:rPr>
          <w:spacing w:val="-4"/>
          <w:lang w:val="sq-AL"/>
        </w:rPr>
        <w:t>nëtar</w:t>
      </w:r>
    </w:p>
    <w:p w:rsidR="001B3C93" w:rsidRPr="00B32D6C" w:rsidRDefault="001B3C93" w:rsidP="006744DB">
      <w:pPr>
        <w:pStyle w:val="Paragrafi"/>
        <w:rPr>
          <w:spacing w:val="-4"/>
          <w:lang w:val="sq-AL"/>
        </w:rPr>
      </w:pPr>
      <w:r w:rsidRPr="00B32D6C">
        <w:rPr>
          <w:spacing w:val="-4"/>
          <w:lang w:val="sq-AL"/>
        </w:rPr>
        <w:t>Klement</w:t>
      </w:r>
      <w:r w:rsidRPr="00B32D6C">
        <w:rPr>
          <w:spacing w:val="-4"/>
          <w:lang w:val="sq-AL"/>
        </w:rPr>
        <w:tab/>
      </w:r>
      <w:r w:rsidR="00657492" w:rsidRPr="00B32D6C">
        <w:rPr>
          <w:spacing w:val="-4"/>
          <w:lang w:val="sq-AL"/>
        </w:rPr>
        <w:t xml:space="preserve"> </w:t>
      </w:r>
      <w:r w:rsidR="00EC67DA">
        <w:rPr>
          <w:spacing w:val="-4"/>
          <w:lang w:val="sq-AL"/>
        </w:rPr>
        <w:tab/>
      </w:r>
      <w:r w:rsidR="006744DB" w:rsidRPr="00B32D6C">
        <w:rPr>
          <w:spacing w:val="-4"/>
          <w:lang w:val="sq-AL"/>
        </w:rPr>
        <w:t>Zguri</w:t>
      </w:r>
      <w:r w:rsidRPr="00B32D6C">
        <w:rPr>
          <w:spacing w:val="-4"/>
          <w:lang w:val="sq-AL"/>
        </w:rPr>
        <w:tab/>
      </w:r>
      <w:r w:rsidRPr="00B32D6C">
        <w:rPr>
          <w:spacing w:val="-4"/>
          <w:lang w:val="sq-AL"/>
        </w:rPr>
        <w:tab/>
      </w:r>
      <w:r w:rsidR="00657492" w:rsidRPr="00B32D6C">
        <w:rPr>
          <w:spacing w:val="-4"/>
          <w:lang w:val="sq-AL"/>
        </w:rPr>
        <w:tab/>
      </w:r>
      <w:r w:rsidR="006744DB" w:rsidRPr="00B32D6C">
        <w:rPr>
          <w:spacing w:val="-4"/>
          <w:lang w:val="sq-AL"/>
        </w:rPr>
        <w:t>a</w:t>
      </w:r>
      <w:r w:rsidRPr="00B32D6C">
        <w:rPr>
          <w:spacing w:val="-4"/>
          <w:lang w:val="sq-AL"/>
        </w:rPr>
        <w:t>nëtar</w:t>
      </w:r>
    </w:p>
    <w:p w:rsidR="001B3C93" w:rsidRPr="00B32D6C" w:rsidRDefault="00657492" w:rsidP="006744DB">
      <w:pPr>
        <w:pStyle w:val="Paragrafi"/>
        <w:rPr>
          <w:spacing w:val="-4"/>
          <w:lang w:val="sq-AL"/>
        </w:rPr>
      </w:pPr>
      <w:r w:rsidRPr="00B32D6C">
        <w:rPr>
          <w:spacing w:val="-4"/>
          <w:lang w:val="sq-AL"/>
        </w:rPr>
        <w:t>Vera</w:t>
      </w:r>
      <w:r w:rsidRPr="00B32D6C">
        <w:rPr>
          <w:spacing w:val="-4"/>
          <w:lang w:val="sq-AL"/>
        </w:rPr>
        <w:tab/>
      </w:r>
      <w:r w:rsidR="00EC67DA">
        <w:rPr>
          <w:spacing w:val="-4"/>
          <w:lang w:val="sq-AL"/>
        </w:rPr>
        <w:tab/>
      </w:r>
      <w:r w:rsidR="00773307">
        <w:rPr>
          <w:spacing w:val="-4"/>
          <w:lang w:val="sq-AL"/>
        </w:rPr>
        <w:tab/>
      </w:r>
      <w:r w:rsidR="006744DB" w:rsidRPr="00B32D6C">
        <w:rPr>
          <w:spacing w:val="-4"/>
          <w:lang w:val="sq-AL"/>
        </w:rPr>
        <w:t>Shtjefni</w:t>
      </w:r>
      <w:r w:rsidR="001B3C93" w:rsidRPr="00B32D6C">
        <w:rPr>
          <w:spacing w:val="-4"/>
          <w:lang w:val="sq-AL"/>
        </w:rPr>
        <w:tab/>
      </w:r>
      <w:r w:rsidR="001B3C93" w:rsidRPr="00B32D6C">
        <w:rPr>
          <w:spacing w:val="-4"/>
          <w:lang w:val="sq-AL"/>
        </w:rPr>
        <w:tab/>
      </w:r>
      <w:r w:rsidR="006744DB" w:rsidRPr="00B32D6C">
        <w:rPr>
          <w:spacing w:val="-4"/>
          <w:lang w:val="sq-AL"/>
        </w:rPr>
        <w:t>anëtare</w:t>
      </w:r>
    </w:p>
    <w:p w:rsidR="001B3C93" w:rsidRPr="00B32D6C" w:rsidRDefault="001B3C93" w:rsidP="006744DB">
      <w:pPr>
        <w:pStyle w:val="Paragrafi"/>
        <w:rPr>
          <w:spacing w:val="-4"/>
          <w:lang w:val="sq-AL"/>
        </w:rPr>
      </w:pPr>
      <w:r w:rsidRPr="00B32D6C">
        <w:rPr>
          <w:spacing w:val="-4"/>
          <w:lang w:val="sq-AL"/>
        </w:rPr>
        <w:t>Shqyrtoi çë</w:t>
      </w:r>
      <w:r w:rsidR="006744DB" w:rsidRPr="00B32D6C">
        <w:rPr>
          <w:spacing w:val="-4"/>
          <w:lang w:val="sq-AL"/>
        </w:rPr>
        <w:t xml:space="preserve">shtjen me, </w:t>
      </w:r>
    </w:p>
    <w:p w:rsidR="001B3C93" w:rsidRPr="00B32D6C" w:rsidRDefault="001B3C93" w:rsidP="006744DB">
      <w:pPr>
        <w:pStyle w:val="Paragrafi"/>
        <w:rPr>
          <w:spacing w:val="-4"/>
          <w:lang w:val="sq-AL"/>
        </w:rPr>
      </w:pPr>
      <w:r w:rsidRPr="00B32D6C">
        <w:rPr>
          <w:spacing w:val="-4"/>
          <w:lang w:val="sq-AL"/>
        </w:rPr>
        <w:t xml:space="preserve">OBJEKT: </w:t>
      </w:r>
      <w:r w:rsidRPr="00B32D6C">
        <w:rPr>
          <w:spacing w:val="-4"/>
          <w:lang w:val="sq-AL"/>
        </w:rPr>
        <w:tab/>
        <w:t xml:space="preserve">Për shqyrtimin e rezultatit të verifikimit të Prokurorisë së Përgjithshme për funksionarin publik z. Ardian Marku, anëtar i këshillit të Bashkisë Lezhë, në zbatim të  ligjit nr.138/2015 “Për garantimin e integritetit të personave që zgjidhen, emërohen ose ushtrojnë funksione publike”. </w:t>
      </w:r>
    </w:p>
    <w:p w:rsidR="001B3C93" w:rsidRPr="00B32D6C" w:rsidRDefault="008259EE" w:rsidP="006744DB">
      <w:pPr>
        <w:pStyle w:val="Paragrafi"/>
        <w:rPr>
          <w:spacing w:val="-4"/>
          <w:lang w:val="sq-AL"/>
        </w:rPr>
      </w:pPr>
      <w:r w:rsidRPr="00B32D6C">
        <w:rPr>
          <w:spacing w:val="-4"/>
          <w:lang w:val="sq-AL"/>
        </w:rPr>
        <w:t xml:space="preserve">BAZË LIGJORE: </w:t>
      </w:r>
      <w:r w:rsidR="001B3C93" w:rsidRPr="00B32D6C">
        <w:rPr>
          <w:spacing w:val="-4"/>
          <w:lang w:val="sq-AL"/>
        </w:rPr>
        <w:t xml:space="preserve">Neni 1, neni  10, pika 1, </w:t>
      </w:r>
      <w:r w:rsidR="00E93933">
        <w:rPr>
          <w:spacing w:val="-4"/>
          <w:lang w:val="sq-AL"/>
        </w:rPr>
        <w:t>germa</w:t>
      </w:r>
      <w:r w:rsidR="001B3C93" w:rsidRPr="00B32D6C">
        <w:rPr>
          <w:spacing w:val="-4"/>
          <w:lang w:val="sq-AL"/>
        </w:rPr>
        <w:t xml:space="preserve"> </w:t>
      </w:r>
      <w:r w:rsidR="00AD1B1F">
        <w:rPr>
          <w:spacing w:val="-4"/>
          <w:lang w:val="sq-AL"/>
        </w:rPr>
        <w:t>“</w:t>
      </w:r>
      <w:r w:rsidR="001B3C93" w:rsidRPr="00B32D6C">
        <w:rPr>
          <w:spacing w:val="-4"/>
          <w:lang w:val="sq-AL"/>
        </w:rPr>
        <w:t>d</w:t>
      </w:r>
      <w:r w:rsidR="00AD1B1F">
        <w:rPr>
          <w:spacing w:val="-4"/>
          <w:lang w:val="sq-AL"/>
        </w:rPr>
        <w:t>”</w:t>
      </w:r>
      <w:r w:rsidR="001B3C93" w:rsidRPr="00B32D6C">
        <w:rPr>
          <w:spacing w:val="-4"/>
          <w:lang w:val="sq-AL"/>
        </w:rPr>
        <w:t xml:space="preserve">, neni 14, neni 15, pika 3 i ligjit 138/2015, “Për garantimin e </w:t>
      </w:r>
      <w:r w:rsidR="00AD1B1F" w:rsidRPr="00B32D6C">
        <w:rPr>
          <w:spacing w:val="-4"/>
          <w:lang w:val="sq-AL"/>
        </w:rPr>
        <w:t>integritet</w:t>
      </w:r>
      <w:r w:rsidR="00AD1B1F">
        <w:rPr>
          <w:spacing w:val="-4"/>
          <w:lang w:val="sq-AL"/>
        </w:rPr>
        <w:t>it</w:t>
      </w:r>
      <w:r w:rsidR="001B3C93" w:rsidRPr="00B32D6C">
        <w:rPr>
          <w:spacing w:val="-4"/>
          <w:lang w:val="sq-AL"/>
        </w:rPr>
        <w:t xml:space="preserve"> të personave që zgjidhen, emërohen ose ushtrojnë funksione publike”; </w:t>
      </w:r>
      <w:r w:rsidR="00AD1B1F">
        <w:rPr>
          <w:spacing w:val="-4"/>
          <w:lang w:val="sq-AL"/>
        </w:rPr>
        <w:t>k</w:t>
      </w:r>
      <w:r w:rsidR="001B3C93" w:rsidRPr="00B32D6C">
        <w:rPr>
          <w:spacing w:val="-4"/>
          <w:lang w:val="sq-AL"/>
        </w:rPr>
        <w:t xml:space="preserve">reu V, pika 12, 13, 14 i </w:t>
      </w:r>
      <w:r w:rsidR="008916D0" w:rsidRPr="00B32D6C">
        <w:rPr>
          <w:spacing w:val="-4"/>
          <w:lang w:val="sq-AL"/>
        </w:rPr>
        <w:t>v</w:t>
      </w:r>
      <w:r w:rsidR="001B3C93" w:rsidRPr="00B32D6C">
        <w:rPr>
          <w:spacing w:val="-4"/>
          <w:lang w:val="sq-AL"/>
        </w:rPr>
        <w:t>endimit të Kuvendit nr.17/2016 “Për përcaktimin e rregullave të detajuara mbi zbatimin e ndalimeve të parashikuara në ligjin nr.</w:t>
      </w:r>
      <w:r w:rsidR="00AD1B1F">
        <w:rPr>
          <w:spacing w:val="-4"/>
          <w:lang w:val="sq-AL"/>
        </w:rPr>
        <w:t xml:space="preserve"> </w:t>
      </w:r>
      <w:r w:rsidR="001B3C93" w:rsidRPr="00B32D6C">
        <w:rPr>
          <w:spacing w:val="-4"/>
          <w:lang w:val="sq-AL"/>
        </w:rPr>
        <w:t>138/2015, “Për garantimin e integritetit të personave që zgjidhen, emërohen ose</w:t>
      </w:r>
      <w:r w:rsidR="006744DB" w:rsidRPr="00B32D6C">
        <w:rPr>
          <w:spacing w:val="-4"/>
          <w:lang w:val="sq-AL"/>
        </w:rPr>
        <w:t xml:space="preserve"> ushtrojnë funksione publike”. </w:t>
      </w:r>
    </w:p>
    <w:p w:rsidR="001B3C93" w:rsidRPr="00B32D6C" w:rsidRDefault="001B3C93" w:rsidP="006744DB">
      <w:pPr>
        <w:pStyle w:val="Paragrafi"/>
        <w:rPr>
          <w:spacing w:val="-4"/>
          <w:lang w:val="sq-AL"/>
        </w:rPr>
      </w:pPr>
      <w:r w:rsidRPr="00B32D6C">
        <w:rPr>
          <w:spacing w:val="-4"/>
          <w:lang w:val="sq-AL"/>
        </w:rPr>
        <w:t>Komisioni Qendror i Zgjedhjeve</w:t>
      </w:r>
      <w:r w:rsidR="00AD1B1F">
        <w:rPr>
          <w:spacing w:val="-4"/>
          <w:lang w:val="sq-AL"/>
        </w:rPr>
        <w:t>,</w:t>
      </w:r>
      <w:r w:rsidRPr="00B32D6C">
        <w:rPr>
          <w:spacing w:val="-4"/>
          <w:lang w:val="sq-AL"/>
        </w:rPr>
        <w:t xml:space="preserve"> pasi shqyrtoi dokumentacionin e paraqitur,</w:t>
      </w:r>
    </w:p>
    <w:p w:rsidR="001B3C93" w:rsidRPr="00B32D6C" w:rsidRDefault="001B3C93" w:rsidP="006744DB">
      <w:pPr>
        <w:pStyle w:val="Paragrafi"/>
        <w:rPr>
          <w:spacing w:val="-4"/>
          <w:sz w:val="14"/>
          <w:lang w:val="sq-AL"/>
        </w:rPr>
      </w:pPr>
    </w:p>
    <w:p w:rsidR="001B3C93" w:rsidRPr="00B32D6C" w:rsidRDefault="001B3C93" w:rsidP="006744DB">
      <w:pPr>
        <w:pStyle w:val="NeniNr"/>
        <w:rPr>
          <w:spacing w:val="-4"/>
          <w:lang w:val="sq-AL"/>
        </w:rPr>
      </w:pPr>
      <w:r w:rsidRPr="00B32D6C">
        <w:rPr>
          <w:spacing w:val="-4"/>
          <w:lang w:val="sq-AL"/>
        </w:rPr>
        <w:t>VËREN</w:t>
      </w:r>
      <w:r w:rsidR="00AD1B1F">
        <w:rPr>
          <w:spacing w:val="-4"/>
          <w:lang w:val="sq-AL"/>
        </w:rPr>
        <w:t>:</w:t>
      </w:r>
    </w:p>
    <w:p w:rsidR="001B3C93" w:rsidRPr="00B32D6C" w:rsidRDefault="001B3C93" w:rsidP="006744DB">
      <w:pPr>
        <w:pStyle w:val="Paragrafi"/>
        <w:rPr>
          <w:spacing w:val="-4"/>
          <w:sz w:val="14"/>
          <w:lang w:val="sq-AL"/>
        </w:rPr>
      </w:pPr>
    </w:p>
    <w:p w:rsidR="001B3C93" w:rsidRPr="00B32D6C" w:rsidRDefault="001B3C93" w:rsidP="006744DB">
      <w:pPr>
        <w:pStyle w:val="Paragrafi"/>
        <w:rPr>
          <w:spacing w:val="-4"/>
          <w:lang w:val="sq-AL"/>
        </w:rPr>
      </w:pPr>
      <w:r w:rsidRPr="00B32D6C">
        <w:rPr>
          <w:spacing w:val="-4"/>
          <w:lang w:val="sq-AL"/>
        </w:rPr>
        <w:t>Në zbatim të ligjit nr.138/2015 “Për garantimin e integritetit të personave që zgjidhen, emërohen ose ushtrojnë funksione publike”, KQZ është organi kompetent për administrimin, verifikimin, zbatimin e ndalimeve për zgjedhjen dhe emërimin për funksionet publike si dhe përpunimin për formularin e vetëdeklarimit për subjekte si më poshtë:</w:t>
      </w:r>
    </w:p>
    <w:p w:rsidR="001B3C93" w:rsidRPr="00B32D6C" w:rsidRDefault="001B3C93" w:rsidP="006744DB">
      <w:pPr>
        <w:pStyle w:val="Paragrafi"/>
        <w:rPr>
          <w:spacing w:val="-4"/>
          <w:lang w:val="sq-AL"/>
        </w:rPr>
      </w:pPr>
      <w:r w:rsidRPr="00B32D6C">
        <w:rPr>
          <w:spacing w:val="-4"/>
          <w:lang w:val="sq-AL"/>
        </w:rPr>
        <w:t>Deputetët të Kuvendit të Shqipërisë;</w:t>
      </w:r>
    </w:p>
    <w:p w:rsidR="001B3C93" w:rsidRPr="00B32D6C" w:rsidRDefault="001B3C93" w:rsidP="006744DB">
      <w:pPr>
        <w:pStyle w:val="Paragrafi"/>
        <w:rPr>
          <w:spacing w:val="-4"/>
          <w:lang w:val="sq-AL"/>
        </w:rPr>
      </w:pPr>
      <w:r w:rsidRPr="00B32D6C">
        <w:rPr>
          <w:spacing w:val="-4"/>
          <w:lang w:val="sq-AL"/>
        </w:rPr>
        <w:t>Kryeministrit apo anëtarit të Këshillit të Ministrave që nuk është deputet;</w:t>
      </w:r>
    </w:p>
    <w:p w:rsidR="001B3C93" w:rsidRPr="00B32D6C" w:rsidRDefault="001B3C93" w:rsidP="006744DB">
      <w:pPr>
        <w:pStyle w:val="Paragrafi"/>
        <w:rPr>
          <w:spacing w:val="-4"/>
          <w:lang w:val="sq-AL"/>
        </w:rPr>
      </w:pPr>
      <w:r w:rsidRPr="00B32D6C">
        <w:rPr>
          <w:spacing w:val="-4"/>
          <w:lang w:val="sq-AL"/>
        </w:rPr>
        <w:t>Kryetarit të bashkisë apo kësh</w:t>
      </w:r>
      <w:r w:rsidR="006744DB" w:rsidRPr="00B32D6C">
        <w:rPr>
          <w:spacing w:val="-4"/>
          <w:lang w:val="sq-AL"/>
        </w:rPr>
        <w:t>illtarit në këshillin bashkiak.</w:t>
      </w:r>
    </w:p>
    <w:p w:rsidR="001B3C93" w:rsidRPr="00B32D6C" w:rsidRDefault="001B3C93" w:rsidP="006744DB">
      <w:pPr>
        <w:pStyle w:val="Paragrafi"/>
        <w:rPr>
          <w:spacing w:val="-4"/>
          <w:lang w:val="sq-AL"/>
        </w:rPr>
      </w:pPr>
      <w:r w:rsidRPr="00B32D6C">
        <w:rPr>
          <w:spacing w:val="-4"/>
          <w:lang w:val="sq-AL"/>
        </w:rPr>
        <w:t xml:space="preserve">Nga verifikimi i të dhënave </w:t>
      </w:r>
      <w:r w:rsidR="00AD1B1F" w:rsidRPr="00B32D6C">
        <w:rPr>
          <w:spacing w:val="-4"/>
          <w:lang w:val="sq-AL"/>
        </w:rPr>
        <w:t>në formularin e vetëdeklarimi</w:t>
      </w:r>
      <w:r w:rsidRPr="00B32D6C">
        <w:rPr>
          <w:spacing w:val="-4"/>
          <w:lang w:val="sq-AL"/>
        </w:rPr>
        <w:t>t të z. Ardian Marku, anëtar i Këshillit të Bashkisë Lezhë, rezulton se ka një dënim me vendimin nr.129, datë 24.11.2003 të Gjykatës së Rrethit Gjyqësor Lezh</w:t>
      </w:r>
      <w:r w:rsidR="00AD1B1F">
        <w:rPr>
          <w:spacing w:val="-4"/>
          <w:lang w:val="sq-AL"/>
        </w:rPr>
        <w:t>ë</w:t>
      </w:r>
      <w:r w:rsidRPr="00B32D6C">
        <w:rPr>
          <w:spacing w:val="-4"/>
          <w:lang w:val="sq-AL"/>
        </w:rPr>
        <w:t>, me 4 muaj burgim (në aplikim edhe të nenit 406 të Kodit të Procedurës Penale), parashikuar nga neni 278 i Kodit Penal “Prodhim dhe mbajtje pa leje të armëve luftarake dhe municionit”</w:t>
      </w:r>
      <w:r w:rsidR="006744DB" w:rsidRPr="00B32D6C">
        <w:rPr>
          <w:spacing w:val="-4"/>
          <w:lang w:val="sq-AL"/>
        </w:rPr>
        <w:t>.</w:t>
      </w:r>
    </w:p>
    <w:p w:rsidR="001B3C93" w:rsidRPr="00B32D6C" w:rsidRDefault="001B3C93" w:rsidP="006744DB">
      <w:pPr>
        <w:pStyle w:val="Paragrafi"/>
        <w:rPr>
          <w:spacing w:val="-4"/>
          <w:lang w:val="sq-AL"/>
        </w:rPr>
      </w:pPr>
      <w:r w:rsidRPr="00B32D6C">
        <w:rPr>
          <w:spacing w:val="-4"/>
          <w:lang w:val="sq-AL"/>
        </w:rPr>
        <w:t xml:space="preserve">Drejtoria e Përgjithshme e Burgjeve ka dërguar në KQZ, </w:t>
      </w:r>
      <w:r w:rsidR="00AD1B1F">
        <w:rPr>
          <w:spacing w:val="-4"/>
          <w:lang w:val="sq-AL"/>
        </w:rPr>
        <w:t>v</w:t>
      </w:r>
      <w:r w:rsidRPr="00B32D6C">
        <w:rPr>
          <w:spacing w:val="-4"/>
          <w:lang w:val="sq-AL"/>
        </w:rPr>
        <w:t xml:space="preserve">ërtetimin </w:t>
      </w:r>
      <w:r w:rsidR="00AD1B1F" w:rsidRPr="00B32D6C">
        <w:rPr>
          <w:spacing w:val="-4"/>
          <w:lang w:val="sq-AL"/>
        </w:rPr>
        <w:t xml:space="preserve">e gjendjes gjyqësore </w:t>
      </w:r>
      <w:r w:rsidRPr="00B32D6C">
        <w:rPr>
          <w:spacing w:val="-4"/>
          <w:lang w:val="sq-AL"/>
        </w:rPr>
        <w:t>të datës 27.05.2016, të z. Ardian Marku sipas të cilit rezulton se: z. Marku me vendim gjyqësor të formës së prerë, nr.</w:t>
      </w:r>
      <w:r w:rsidR="00AD1B1F">
        <w:rPr>
          <w:spacing w:val="-4"/>
          <w:lang w:val="sq-AL"/>
        </w:rPr>
        <w:t xml:space="preserve"> </w:t>
      </w:r>
      <w:r w:rsidRPr="00B32D6C">
        <w:rPr>
          <w:spacing w:val="-4"/>
          <w:lang w:val="sq-AL"/>
        </w:rPr>
        <w:t>182, datë 01.12.2006, të Gjykatës së Rrethit Gjyqësor Lezhë, për kryerjen e veprave penale, “</w:t>
      </w:r>
      <w:r w:rsidR="00AD1B1F" w:rsidRPr="00B32D6C">
        <w:rPr>
          <w:spacing w:val="-4"/>
          <w:lang w:val="sq-AL"/>
        </w:rPr>
        <w:t>Kontrabandës</w:t>
      </w:r>
      <w:r w:rsidRPr="00B32D6C">
        <w:rPr>
          <w:spacing w:val="-4"/>
          <w:lang w:val="sq-AL"/>
        </w:rPr>
        <w:t xml:space="preserve"> me mallra të tjera”, parashikuar nga neni 174 i Kodit Penal, është dënuar me 200.000 lekë gjobë si dhe për kryerjen e veprës penale “Përdorimi i </w:t>
      </w:r>
      <w:r w:rsidR="00AD1B1F" w:rsidRPr="00B32D6C">
        <w:rPr>
          <w:spacing w:val="-4"/>
          <w:lang w:val="sq-AL"/>
        </w:rPr>
        <w:t>dokumenteve</w:t>
      </w:r>
      <w:r w:rsidRPr="00B32D6C">
        <w:rPr>
          <w:spacing w:val="-4"/>
          <w:lang w:val="sq-AL"/>
        </w:rPr>
        <w:t xml:space="preserve"> të falsifikuar”, parashikuar nga neni 186/1 të Kodit Penal, është dënuar me 100.000 lekë gjobë</w:t>
      </w:r>
      <w:r w:rsidR="006744DB" w:rsidRPr="00B32D6C">
        <w:rPr>
          <w:spacing w:val="-4"/>
          <w:lang w:val="sq-AL"/>
        </w:rPr>
        <w:t>.</w:t>
      </w:r>
    </w:p>
    <w:p w:rsidR="00D2408C" w:rsidRPr="00B32D6C" w:rsidRDefault="001B3C93" w:rsidP="000371F5">
      <w:pPr>
        <w:pStyle w:val="Paragrafi"/>
        <w:rPr>
          <w:spacing w:val="-4"/>
          <w:lang w:val="sq-AL"/>
        </w:rPr>
      </w:pPr>
      <w:r w:rsidRPr="00B32D6C">
        <w:rPr>
          <w:spacing w:val="-4"/>
          <w:lang w:val="sq-AL"/>
        </w:rPr>
        <w:t xml:space="preserve">Sipas </w:t>
      </w:r>
      <w:r w:rsidR="00AD1B1F" w:rsidRPr="00B32D6C">
        <w:rPr>
          <w:spacing w:val="-4"/>
          <w:lang w:val="sq-AL"/>
        </w:rPr>
        <w:t>vërtetimit të gjendjes gjyqësore</w:t>
      </w:r>
      <w:r w:rsidRPr="00B32D6C">
        <w:rPr>
          <w:spacing w:val="-4"/>
          <w:lang w:val="sq-AL"/>
        </w:rPr>
        <w:t>, për këtë vepër penale, në bazë të nenit 69 të K</w:t>
      </w:r>
      <w:r w:rsidR="006744DB" w:rsidRPr="00B32D6C">
        <w:rPr>
          <w:spacing w:val="-4"/>
          <w:lang w:val="sq-AL"/>
        </w:rPr>
        <w:t>odit Penal, është rehabilituar.</w:t>
      </w:r>
    </w:p>
    <w:p w:rsidR="001B3C93" w:rsidRPr="00B32D6C" w:rsidRDefault="001B3C93" w:rsidP="006744DB">
      <w:pPr>
        <w:pStyle w:val="Paragrafi"/>
        <w:rPr>
          <w:spacing w:val="-4"/>
          <w:lang w:val="sq-AL"/>
        </w:rPr>
      </w:pPr>
      <w:r w:rsidRPr="00B32D6C">
        <w:rPr>
          <w:spacing w:val="-4"/>
          <w:lang w:val="sq-AL"/>
        </w:rPr>
        <w:t xml:space="preserve">Drejtoria e Përgjithshme e Burgjeve ka ridërguar edhe njëherë në KQZ, Vërtetimin e Gjendjes Gjyqësore datë 25.01.2017, të z. Ardian Marku (Nikulaj) sipas të cilit rezulton se, </w:t>
      </w:r>
      <w:r w:rsidR="00AD1B1F" w:rsidRPr="00B32D6C">
        <w:rPr>
          <w:spacing w:val="-4"/>
          <w:lang w:val="sq-AL"/>
        </w:rPr>
        <w:t>përveç</w:t>
      </w:r>
      <w:r w:rsidRPr="00B32D6C">
        <w:rPr>
          <w:spacing w:val="-4"/>
          <w:lang w:val="sq-AL"/>
        </w:rPr>
        <w:t xml:space="preserve"> dënimit të mësipërm, me vendim gjyqësor të formës së prerë nr.129, datë 24.11.2003 të Gjykatës së Rrethit Gjyqësor Lezhë, është dënuar me 6 muaj burgim, për veprën penale “Prodhim dhe mbajtje pa leje të armëve luftarake dhe municionit”, parashikuar nga neni 278 paragrafi 2 i Kodit Penal. </w:t>
      </w:r>
    </w:p>
    <w:p w:rsidR="001B3C93" w:rsidRPr="00B32D6C" w:rsidRDefault="001B3C93" w:rsidP="006744DB">
      <w:pPr>
        <w:pStyle w:val="Paragrafi"/>
        <w:rPr>
          <w:spacing w:val="-4"/>
          <w:lang w:val="sq-AL"/>
        </w:rPr>
      </w:pPr>
      <w:r w:rsidRPr="00B32D6C">
        <w:rPr>
          <w:spacing w:val="-4"/>
          <w:lang w:val="sq-AL"/>
        </w:rPr>
        <w:t xml:space="preserve">Sipas </w:t>
      </w:r>
      <w:r w:rsidR="00AD1B1F" w:rsidRPr="00B32D6C">
        <w:rPr>
          <w:spacing w:val="-4"/>
          <w:lang w:val="sq-AL"/>
        </w:rPr>
        <w:t>vërtetimit të gjendjes gjyqësore</w:t>
      </w:r>
      <w:r w:rsidRPr="00B32D6C">
        <w:rPr>
          <w:spacing w:val="-4"/>
          <w:lang w:val="sq-AL"/>
        </w:rPr>
        <w:t>, për këtë vepër penale, në bazë të nenit 69 të Kodit Penal, është rehabilituar.</w:t>
      </w:r>
    </w:p>
    <w:p w:rsidR="001B3C93" w:rsidRPr="00B32D6C" w:rsidRDefault="001B3C93" w:rsidP="006744DB">
      <w:pPr>
        <w:pStyle w:val="Paragrafi"/>
        <w:rPr>
          <w:spacing w:val="-4"/>
          <w:lang w:val="sq-AL"/>
        </w:rPr>
      </w:pPr>
      <w:r w:rsidRPr="00B32D6C">
        <w:rPr>
          <w:spacing w:val="-4"/>
          <w:lang w:val="sq-AL"/>
        </w:rPr>
        <w:t>Nga verifikimi i të dhënave në formularin e vetëdeklarimit dhe në të dy Vërtetimet e Gjendjes gjyqësore, rezulton se z. Ardian Marku, nuk e ka deklaruar në formularin e vetëdeklarimit dënimin për veprën penale “</w:t>
      </w:r>
      <w:r w:rsidR="00AD1B1F" w:rsidRPr="00B32D6C">
        <w:rPr>
          <w:spacing w:val="-4"/>
          <w:lang w:val="sq-AL"/>
        </w:rPr>
        <w:t>Kontrabandës</w:t>
      </w:r>
      <w:r w:rsidRPr="00B32D6C">
        <w:rPr>
          <w:spacing w:val="-4"/>
          <w:lang w:val="sq-AL"/>
        </w:rPr>
        <w:t xml:space="preserve"> me mallra të tjera”, parashikuar nga neni 174 i Kodit Pen</w:t>
      </w:r>
      <w:r w:rsidR="008916D0" w:rsidRPr="00B32D6C">
        <w:rPr>
          <w:spacing w:val="-4"/>
          <w:lang w:val="sq-AL"/>
        </w:rPr>
        <w:t xml:space="preserve">al sipas vendimit nr.182, datë </w:t>
      </w:r>
      <w:r w:rsidRPr="00B32D6C">
        <w:rPr>
          <w:spacing w:val="-4"/>
          <w:lang w:val="sq-AL"/>
        </w:rPr>
        <w:t>1.12.2006 të Gjyk</w:t>
      </w:r>
      <w:r w:rsidR="006744DB" w:rsidRPr="00B32D6C">
        <w:rPr>
          <w:spacing w:val="-4"/>
          <w:lang w:val="sq-AL"/>
        </w:rPr>
        <w:t>atës së Rrethit Gjyqësor Lezhë.</w:t>
      </w:r>
    </w:p>
    <w:p w:rsidR="001B3C93" w:rsidRPr="00B32D6C" w:rsidRDefault="001B3C93" w:rsidP="006744DB">
      <w:pPr>
        <w:pStyle w:val="Paragrafi"/>
        <w:rPr>
          <w:spacing w:val="-4"/>
          <w:lang w:val="sq-AL"/>
        </w:rPr>
      </w:pPr>
      <w:r w:rsidRPr="00B32D6C">
        <w:rPr>
          <w:spacing w:val="-4"/>
          <w:lang w:val="sq-AL"/>
        </w:rPr>
        <w:t xml:space="preserve">Drejtoria e Përgjithshme e Gjendjes Civile me </w:t>
      </w:r>
      <w:r w:rsidR="008916D0" w:rsidRPr="00B32D6C">
        <w:rPr>
          <w:spacing w:val="-4"/>
          <w:lang w:val="sq-AL"/>
        </w:rPr>
        <w:t xml:space="preserve">shkresën nr.3240/1 prot., datë 7.2.2017, </w:t>
      </w:r>
      <w:r w:rsidRPr="00B32D6C">
        <w:rPr>
          <w:spacing w:val="-4"/>
          <w:lang w:val="sq-AL"/>
        </w:rPr>
        <w:t>ka dërguar në KQZ në formatin elektronik (CD), listën pjesore të anëtarëve të Këshillave Bashkiakë, të verifikuara nga Drejtoria e Përgjithshme e Gjendjes Civil</w:t>
      </w:r>
      <w:r w:rsidR="008916D0" w:rsidRPr="00B32D6C">
        <w:rPr>
          <w:spacing w:val="-4"/>
          <w:lang w:val="sq-AL"/>
        </w:rPr>
        <w:t xml:space="preserve">e, ku rezulton se;  </w:t>
      </w:r>
      <w:r w:rsidRPr="00B32D6C">
        <w:rPr>
          <w:spacing w:val="-4"/>
          <w:lang w:val="sq-AL"/>
        </w:rPr>
        <w:t>m</w:t>
      </w:r>
      <w:r w:rsidR="008916D0" w:rsidRPr="00B32D6C">
        <w:rPr>
          <w:spacing w:val="-4"/>
          <w:lang w:val="sq-AL"/>
        </w:rPr>
        <w:t>ë datë 20.</w:t>
      </w:r>
      <w:r w:rsidRPr="00B32D6C">
        <w:rPr>
          <w:spacing w:val="-4"/>
          <w:lang w:val="sq-AL"/>
        </w:rPr>
        <w:t xml:space="preserve">3.2003  z. Ardian Marku ka </w:t>
      </w:r>
      <w:r w:rsidR="00AD1B1F" w:rsidRPr="00B32D6C">
        <w:rPr>
          <w:spacing w:val="-4"/>
          <w:lang w:val="sq-AL"/>
        </w:rPr>
        <w:t>ndryshuar</w:t>
      </w:r>
      <w:r w:rsidRPr="00B32D6C">
        <w:rPr>
          <w:spacing w:val="-4"/>
          <w:lang w:val="sq-AL"/>
        </w:rPr>
        <w:t xml:space="preserve"> mbiemrin nga “Nikulaj” në “Marku” i cili është deklaruar edhe </w:t>
      </w:r>
      <w:r w:rsidR="006744DB" w:rsidRPr="00B32D6C">
        <w:rPr>
          <w:spacing w:val="-4"/>
          <w:lang w:val="sq-AL"/>
        </w:rPr>
        <w:t>në formularin e vetëdeklarimit.</w:t>
      </w:r>
    </w:p>
    <w:p w:rsidR="001B3C93" w:rsidRPr="00B32D6C" w:rsidRDefault="001B3C93" w:rsidP="006744DB">
      <w:pPr>
        <w:pStyle w:val="Paragrafi"/>
        <w:rPr>
          <w:spacing w:val="-4"/>
          <w:lang w:val="sq-AL"/>
        </w:rPr>
      </w:pPr>
      <w:r w:rsidRPr="00B32D6C">
        <w:rPr>
          <w:spacing w:val="-4"/>
          <w:lang w:val="sq-AL"/>
        </w:rPr>
        <w:t>Prokuroria e Përgjithshme</w:t>
      </w:r>
      <w:r w:rsidR="008916D0" w:rsidRPr="00B32D6C">
        <w:rPr>
          <w:spacing w:val="-4"/>
          <w:lang w:val="sq-AL"/>
        </w:rPr>
        <w:t xml:space="preserve"> me shkresën nr.303/1, datë 20.</w:t>
      </w:r>
      <w:r w:rsidRPr="00B32D6C">
        <w:rPr>
          <w:spacing w:val="-4"/>
          <w:lang w:val="sq-AL"/>
        </w:rPr>
        <w:t>3.2017 i ka kërkuar KQZ-së verifikimin e të dhënave të deklaruar në formularin e vetëdeklarimit të z. Ardian Marku. KQZ-ja pas shqyrtimit të të dhënave në dokumentacionin e z. Ardian Marku, vendosi t’</w:t>
      </w:r>
      <w:r w:rsidR="00AD1B1F">
        <w:rPr>
          <w:spacing w:val="-4"/>
          <w:lang w:val="sq-AL"/>
        </w:rPr>
        <w:t>i</w:t>
      </w:r>
      <w:r w:rsidRPr="00B32D6C">
        <w:rPr>
          <w:spacing w:val="-4"/>
          <w:lang w:val="sq-AL"/>
        </w:rPr>
        <w:t>a kalojë rastin për kontroll të thelluar</w:t>
      </w:r>
      <w:r w:rsidR="006744DB" w:rsidRPr="00B32D6C">
        <w:rPr>
          <w:spacing w:val="-4"/>
          <w:lang w:val="sq-AL"/>
        </w:rPr>
        <w:t xml:space="preserve"> Prokurorisë së Përgjithshme. </w:t>
      </w:r>
    </w:p>
    <w:p w:rsidR="001B3C93" w:rsidRPr="00B32D6C" w:rsidRDefault="001B3C93" w:rsidP="006744DB">
      <w:pPr>
        <w:pStyle w:val="Paragrafi"/>
        <w:rPr>
          <w:spacing w:val="-4"/>
          <w:lang w:val="sq-AL"/>
        </w:rPr>
      </w:pPr>
      <w:r w:rsidRPr="00B32D6C">
        <w:rPr>
          <w:spacing w:val="-4"/>
          <w:lang w:val="sq-AL"/>
        </w:rPr>
        <w:t>Më shkresën nr.303/5, datë 04.04.2017, Prokuroria e Përgjithshme, ka dërguar në KQZ vendimin e rezultatit të verifikimit për z. Ardian Marku, me detyrë anëtar i këshillit të Bashkisë Lezhë.</w:t>
      </w:r>
    </w:p>
    <w:p w:rsidR="001B3C93" w:rsidRPr="00B32D6C" w:rsidRDefault="001B3C93" w:rsidP="006744DB">
      <w:pPr>
        <w:pStyle w:val="Paragrafi"/>
        <w:rPr>
          <w:spacing w:val="-4"/>
          <w:lang w:val="sq-AL"/>
        </w:rPr>
      </w:pPr>
      <w:r w:rsidRPr="00B32D6C">
        <w:rPr>
          <w:spacing w:val="-4"/>
          <w:lang w:val="sq-AL"/>
        </w:rPr>
        <w:t xml:space="preserve">Prokuroria e Përgjithshme ka analizuar veprën dhe dënimin e vendimit nr.129, datë 24.11.2003, të Gjykatës së Shkallës së Parë Lezhë dhe ka konkluduar se: </w:t>
      </w:r>
    </w:p>
    <w:p w:rsidR="001B3C93" w:rsidRPr="00B32D6C" w:rsidRDefault="001B3C93" w:rsidP="006744DB">
      <w:pPr>
        <w:pStyle w:val="Paragrafi"/>
        <w:rPr>
          <w:spacing w:val="-4"/>
          <w:lang w:val="sq-AL"/>
        </w:rPr>
      </w:pPr>
      <w:r w:rsidRPr="00B32D6C">
        <w:rPr>
          <w:spacing w:val="-4"/>
          <w:lang w:val="sq-AL"/>
        </w:rPr>
        <w:t xml:space="preserve">Neni 2, pika 1, </w:t>
      </w:r>
      <w:r w:rsidR="00E93933">
        <w:rPr>
          <w:spacing w:val="-4"/>
          <w:lang w:val="sq-AL"/>
        </w:rPr>
        <w:t>germa</w:t>
      </w:r>
      <w:r w:rsidRPr="00B32D6C">
        <w:rPr>
          <w:spacing w:val="-4"/>
          <w:lang w:val="sq-AL"/>
        </w:rPr>
        <w:t xml:space="preserve"> </w:t>
      </w:r>
      <w:r w:rsidR="00AD1B1F">
        <w:rPr>
          <w:spacing w:val="-4"/>
          <w:lang w:val="sq-AL"/>
        </w:rPr>
        <w:t>“</w:t>
      </w:r>
      <w:r w:rsidRPr="00B32D6C">
        <w:rPr>
          <w:spacing w:val="-4"/>
          <w:lang w:val="sq-AL"/>
        </w:rPr>
        <w:t>a</w:t>
      </w:r>
      <w:r w:rsidR="00AD1B1F">
        <w:rPr>
          <w:spacing w:val="-4"/>
          <w:lang w:val="sq-AL"/>
        </w:rPr>
        <w:t>”</w:t>
      </w:r>
      <w:r w:rsidRPr="00B32D6C">
        <w:rPr>
          <w:spacing w:val="-4"/>
          <w:lang w:val="sq-AL"/>
        </w:rPr>
        <w:t xml:space="preserve"> e ligjit nr.138/2015 </w:t>
      </w:r>
      <w:r w:rsidR="008916D0" w:rsidRPr="00B32D6C">
        <w:rPr>
          <w:spacing w:val="-4"/>
          <w:lang w:val="sq-AL"/>
        </w:rPr>
        <w:t>“</w:t>
      </w:r>
      <w:r w:rsidRPr="00B32D6C">
        <w:rPr>
          <w:spacing w:val="-4"/>
          <w:lang w:val="sq-AL"/>
        </w:rPr>
        <w:t xml:space="preserve">Për garantimin e integritetit të personave që zgjidhen, emërohen ose ushtrojnë funksione publike”, ndalohen të zgjidhen të emërohen apo të ushtrojnë një funksion publik personat që kryejnë një krim të parashikuar nga neni 278 paragrafi i parë, i pestë i gjashtë, i Kodit Penal. </w:t>
      </w:r>
    </w:p>
    <w:p w:rsidR="001B3C93" w:rsidRPr="00B32D6C" w:rsidRDefault="001B3C93" w:rsidP="006744DB">
      <w:pPr>
        <w:pStyle w:val="Paragrafi"/>
        <w:rPr>
          <w:spacing w:val="-4"/>
          <w:lang w:val="sq-AL"/>
        </w:rPr>
      </w:pPr>
      <w:r w:rsidRPr="00B32D6C">
        <w:rPr>
          <w:spacing w:val="-4"/>
          <w:lang w:val="sq-AL"/>
        </w:rPr>
        <w:t>Në momentin që ka hyrë në fuqi ligji nr.138/2015, neni 278, parashikon përkatësisht këto paragrafë:</w:t>
      </w:r>
    </w:p>
    <w:p w:rsidR="001B3C93" w:rsidRPr="00B32D6C" w:rsidRDefault="006744DB" w:rsidP="006744DB">
      <w:pPr>
        <w:pStyle w:val="Paragrafi"/>
        <w:rPr>
          <w:spacing w:val="-4"/>
          <w:lang w:val="sq-AL"/>
        </w:rPr>
      </w:pPr>
      <w:r w:rsidRPr="00B32D6C">
        <w:rPr>
          <w:spacing w:val="-4"/>
          <w:lang w:val="sq-AL"/>
        </w:rPr>
        <w:t xml:space="preserve">- </w:t>
      </w:r>
      <w:r w:rsidR="001B3C93" w:rsidRPr="00B32D6C">
        <w:rPr>
          <w:spacing w:val="-4"/>
          <w:lang w:val="sq-AL"/>
        </w:rPr>
        <w:t>(1)prodhimin e armëve dhe municioneve luftarake;</w:t>
      </w:r>
    </w:p>
    <w:p w:rsidR="001B3C93" w:rsidRPr="00B32D6C" w:rsidRDefault="006744DB" w:rsidP="006744DB">
      <w:pPr>
        <w:pStyle w:val="Paragrafi"/>
        <w:rPr>
          <w:spacing w:val="-4"/>
          <w:lang w:val="sq-AL"/>
        </w:rPr>
      </w:pPr>
      <w:r w:rsidRPr="00B32D6C">
        <w:rPr>
          <w:spacing w:val="-4"/>
          <w:lang w:val="sq-AL"/>
        </w:rPr>
        <w:t xml:space="preserve">- </w:t>
      </w:r>
      <w:r w:rsidR="001B3C93" w:rsidRPr="00B32D6C">
        <w:rPr>
          <w:spacing w:val="-4"/>
          <w:lang w:val="sq-AL"/>
        </w:rPr>
        <w:t>(5)mbajtjen e armëve, të bombave apo minave, ose lëndëve plasëse në automjete apo në çdo mjet tjetër të automatizuar, në mjedise publike;</w:t>
      </w:r>
    </w:p>
    <w:p w:rsidR="001B3C93" w:rsidRPr="00B32D6C" w:rsidRDefault="006744DB" w:rsidP="006744DB">
      <w:pPr>
        <w:pStyle w:val="Paragrafi"/>
        <w:rPr>
          <w:spacing w:val="-4"/>
          <w:lang w:val="sq-AL"/>
        </w:rPr>
      </w:pPr>
      <w:r w:rsidRPr="00B32D6C">
        <w:rPr>
          <w:spacing w:val="-4"/>
          <w:lang w:val="sq-AL"/>
        </w:rPr>
        <w:t xml:space="preserve">- </w:t>
      </w:r>
      <w:r w:rsidR="001B3C93" w:rsidRPr="00B32D6C">
        <w:rPr>
          <w:spacing w:val="-4"/>
          <w:lang w:val="sq-AL"/>
        </w:rPr>
        <w:t xml:space="preserve">(6)kur vepra penale është kryer në sasi të mëdha, në bashkëpunim, më shumë se një herë, ose ka sjellë pasoja;  </w:t>
      </w:r>
    </w:p>
    <w:p w:rsidR="001B3C93" w:rsidRPr="00B32D6C" w:rsidRDefault="001B3C93" w:rsidP="006744DB">
      <w:pPr>
        <w:pStyle w:val="Paragrafi"/>
        <w:rPr>
          <w:spacing w:val="-4"/>
          <w:lang w:val="sq-AL"/>
        </w:rPr>
      </w:pPr>
      <w:r w:rsidRPr="00B32D6C">
        <w:rPr>
          <w:spacing w:val="-4"/>
          <w:lang w:val="sq-AL"/>
        </w:rPr>
        <w:t>Nëse i referohemi rastit konkret, në arsyetimin e Gjykatës së Shkallës së Parë Lezhë, në vendimin e sipërcituar, sqarohet se subjekti e ka kryer veprën penale të armëmbajtjes pa leje, në mjedise publike, (në makinë, në rrugë)...... (Gjatë kontrollit të ngritur nga forcat e policisë së Komisariatit Lezhë, kanë ndaluar automjetin tip benz, të cilin e drejtonte Ardian Marku dhe gjatë kontrollit të ushtruar në të, poshtë sediljes së shoferit, është gj</w:t>
      </w:r>
      <w:r w:rsidR="00AD1B1F">
        <w:rPr>
          <w:spacing w:val="-4"/>
          <w:lang w:val="sq-AL"/>
        </w:rPr>
        <w:t>e</w:t>
      </w:r>
      <w:r w:rsidRPr="00B32D6C">
        <w:rPr>
          <w:spacing w:val="-4"/>
          <w:lang w:val="sq-AL"/>
        </w:rPr>
        <w:t>tur një armë e tipit TT, nr.26844 të cilën i pandehuri e mbante pa</w:t>
      </w:r>
      <w:r w:rsidR="00AD1B1F">
        <w:rPr>
          <w:spacing w:val="-4"/>
          <w:lang w:val="sq-AL"/>
        </w:rPr>
        <w:t xml:space="preserve"> </w:t>
      </w:r>
      <w:r w:rsidRPr="00B32D6C">
        <w:rPr>
          <w:spacing w:val="-4"/>
          <w:lang w:val="sq-AL"/>
        </w:rPr>
        <w:t xml:space="preserve">leje të organeve kompetente......) Pavarësisht se në momentin e kryerjes së veprës penale, dispozita e nenit 278 të Kodit Penal nuk e parashikonte si paragraf të ndarë më vete (armëmbajtjen pa leje në mjedise publike) dhe </w:t>
      </w:r>
      <w:r w:rsidR="00AD1B1F" w:rsidRPr="00B32D6C">
        <w:rPr>
          <w:spacing w:val="-4"/>
          <w:lang w:val="sq-AL"/>
        </w:rPr>
        <w:t>pavarësisht</w:t>
      </w:r>
      <w:r w:rsidRPr="00B32D6C">
        <w:rPr>
          <w:spacing w:val="-4"/>
          <w:lang w:val="sq-AL"/>
        </w:rPr>
        <w:t xml:space="preserve"> faktit që ky nen ka ndryshuar disa herë ndër vite, ligji nr.138/2015 përcakton qartësisht se në vlerësim të anës objektive, armëmbajtja pa leje në mjediset publike përfshihet si ndalim në nenin 2, pika 1, </w:t>
      </w:r>
      <w:r w:rsidR="00E93933">
        <w:rPr>
          <w:spacing w:val="-4"/>
          <w:lang w:val="sq-AL"/>
        </w:rPr>
        <w:t>germa</w:t>
      </w:r>
      <w:r w:rsidRPr="00B32D6C">
        <w:rPr>
          <w:spacing w:val="-4"/>
          <w:lang w:val="sq-AL"/>
        </w:rPr>
        <w:t xml:space="preserve"> </w:t>
      </w:r>
      <w:r w:rsidR="00AD1B1F">
        <w:rPr>
          <w:spacing w:val="-4"/>
          <w:lang w:val="sq-AL"/>
        </w:rPr>
        <w:t>“</w:t>
      </w:r>
      <w:r w:rsidRPr="00B32D6C">
        <w:rPr>
          <w:spacing w:val="-4"/>
          <w:lang w:val="sq-AL"/>
        </w:rPr>
        <w:t>a</w:t>
      </w:r>
      <w:r w:rsidR="00AD1B1F">
        <w:rPr>
          <w:spacing w:val="-4"/>
          <w:lang w:val="sq-AL"/>
        </w:rPr>
        <w:t>”</w:t>
      </w:r>
      <w:r w:rsidRPr="00B32D6C">
        <w:rPr>
          <w:spacing w:val="-4"/>
          <w:lang w:val="sq-AL"/>
        </w:rPr>
        <w:t xml:space="preserve"> e ligjit nr.138/2015.</w:t>
      </w:r>
    </w:p>
    <w:p w:rsidR="001B3C93" w:rsidRPr="00B32D6C" w:rsidRDefault="001B3C93" w:rsidP="006744DB">
      <w:pPr>
        <w:pStyle w:val="Paragrafi"/>
        <w:rPr>
          <w:spacing w:val="-4"/>
          <w:lang w:val="sq-AL"/>
        </w:rPr>
      </w:pPr>
      <w:r w:rsidRPr="00B32D6C">
        <w:rPr>
          <w:spacing w:val="-4"/>
          <w:lang w:val="sq-AL"/>
        </w:rPr>
        <w:t>Prokuroria e Përgjithshme në vlerësim të anës objektive ka ndryshuar referencën e dispozitës të Kodit Penal, për klasifikimin e veprës penale për të cilën z. Ardian Marku ka marrë dënimin me burgim sipas vendimit nr.129, datë 24.11.2003, të Gjykatës së Rrethit Gjyqësor Lezhë, nga neni 287, paragrafi 2  i Kodit Penal, në kohën e kryerjes së veprës penale, në nenin 287, paragrafi 5 të Kodit Penal në fuqi në kohën e m</w:t>
      </w:r>
      <w:r w:rsidR="006744DB" w:rsidRPr="00B32D6C">
        <w:rPr>
          <w:spacing w:val="-4"/>
          <w:lang w:val="sq-AL"/>
        </w:rPr>
        <w:t>iratimit të ligjit nr.138/2015.</w:t>
      </w:r>
    </w:p>
    <w:p w:rsidR="001B3C93" w:rsidRPr="00B32D6C" w:rsidRDefault="001B3C93" w:rsidP="006744DB">
      <w:pPr>
        <w:pStyle w:val="Paragrafi"/>
        <w:rPr>
          <w:spacing w:val="-4"/>
          <w:lang w:val="sq-AL"/>
        </w:rPr>
      </w:pPr>
      <w:r w:rsidRPr="00B32D6C">
        <w:rPr>
          <w:spacing w:val="-4"/>
          <w:lang w:val="sq-AL"/>
        </w:rPr>
        <w:t xml:space="preserve">Në përfundim Prokuroria vendosi përfundimin e verifikimeve dhe konstatimin se subjekti deklarues z. Ardian Luigj Marku, me detyrë drejtor ALUIZNI, Lezhë dhe anëtar i këshillit Bashkiak Lezhë përfshihet në fushën e veprimit të nenit 2, pika 1, </w:t>
      </w:r>
      <w:r w:rsidR="00E93933">
        <w:rPr>
          <w:spacing w:val="-4"/>
          <w:lang w:val="sq-AL"/>
        </w:rPr>
        <w:t>germa</w:t>
      </w:r>
      <w:r w:rsidRPr="00B32D6C">
        <w:rPr>
          <w:spacing w:val="-4"/>
          <w:lang w:val="sq-AL"/>
        </w:rPr>
        <w:t xml:space="preserve"> “a” të ligjit nr.138/2015 "Për garantimin e integritetit të personave që zgjidhen, emërohen os</w:t>
      </w:r>
      <w:r w:rsidR="006744DB" w:rsidRPr="00B32D6C">
        <w:rPr>
          <w:spacing w:val="-4"/>
          <w:lang w:val="sq-AL"/>
        </w:rPr>
        <w:t>e ushtrojnë funksione publike”.</w:t>
      </w:r>
    </w:p>
    <w:p w:rsidR="001B3C93" w:rsidRPr="00B32D6C" w:rsidRDefault="001B3C93" w:rsidP="006744DB">
      <w:pPr>
        <w:pStyle w:val="Paragrafi"/>
        <w:rPr>
          <w:spacing w:val="-4"/>
          <w:lang w:val="sq-AL"/>
        </w:rPr>
      </w:pPr>
      <w:r w:rsidRPr="00B32D6C">
        <w:rPr>
          <w:spacing w:val="-4"/>
          <w:lang w:val="sq-AL"/>
        </w:rPr>
        <w:t>Nga verifikimi i dokumentacionit, formularit të vetëdeklarimit, vërtetimit të gjendjes gjyqësore, KQZ-ja</w:t>
      </w:r>
      <w:r w:rsidR="006744DB" w:rsidRPr="00B32D6C">
        <w:rPr>
          <w:spacing w:val="-4"/>
          <w:lang w:val="sq-AL"/>
        </w:rPr>
        <w:t xml:space="preserve"> konstaton se:</w:t>
      </w:r>
    </w:p>
    <w:p w:rsidR="001B3C93" w:rsidRPr="00B32D6C" w:rsidRDefault="001B3C93" w:rsidP="006744DB">
      <w:pPr>
        <w:pStyle w:val="Paragrafi"/>
        <w:rPr>
          <w:spacing w:val="-4"/>
          <w:lang w:val="sq-AL"/>
        </w:rPr>
      </w:pPr>
      <w:r w:rsidRPr="00B32D6C">
        <w:rPr>
          <w:spacing w:val="-4"/>
          <w:lang w:val="sq-AL"/>
        </w:rPr>
        <w:t>Zoti Ardian Luigj Marku anëtar i Këshillit Bashkiak Lezhë, është dënuar në vitin 2003 për kryerje të veprës penale “Prodhimi dhe mbajta pa leje e armëve luftarake dhe e municioneve”, parashikua</w:t>
      </w:r>
      <w:r w:rsidR="006744DB" w:rsidRPr="00B32D6C">
        <w:rPr>
          <w:spacing w:val="-4"/>
          <w:lang w:val="sq-AL"/>
        </w:rPr>
        <w:t>r nga neni 278/2 i Kodit Penal.</w:t>
      </w:r>
    </w:p>
    <w:p w:rsidR="001B3C93" w:rsidRPr="00B32D6C" w:rsidRDefault="001B3C93" w:rsidP="006744DB">
      <w:pPr>
        <w:pStyle w:val="Paragrafi"/>
        <w:rPr>
          <w:spacing w:val="-4"/>
          <w:lang w:val="sq-AL"/>
        </w:rPr>
      </w:pPr>
      <w:r w:rsidRPr="00B32D6C">
        <w:rPr>
          <w:spacing w:val="-4"/>
          <w:lang w:val="sq-AL"/>
        </w:rPr>
        <w:t xml:space="preserve">Ne ligjin nr.138/2015 në nenin 2 pika 1 germa “a”, </w:t>
      </w:r>
      <w:r w:rsidR="00AD1B1F" w:rsidRPr="00B32D6C">
        <w:rPr>
          <w:spacing w:val="-4"/>
          <w:lang w:val="sq-AL"/>
        </w:rPr>
        <w:t>veç</w:t>
      </w:r>
      <w:r w:rsidRPr="00B32D6C">
        <w:rPr>
          <w:spacing w:val="-4"/>
          <w:lang w:val="sq-AL"/>
        </w:rPr>
        <w:t xml:space="preserve"> te tjerash thuhet se:  “… nuk mund të kandidojë e as të zgjidhen deputet në Kuvendin e Shqipërisë, Kryetar Bashkie apo Këshilltar në Këshillat Bashkiak … personat që janë dënuar me vendim të formës së prerë brenda apo jashtë territorit të Republikës së Shqipërisë për:  a) kryerjen e veprimeve apo mosveprimeve që përbëjnë vepër penale, sipas neneve….278, paragrafi i parë, i pestë dhe i gjashtë…”.</w:t>
      </w:r>
    </w:p>
    <w:p w:rsidR="001B3C93" w:rsidRPr="00B32D6C" w:rsidRDefault="001B3C93" w:rsidP="006744DB">
      <w:pPr>
        <w:pStyle w:val="Paragrafi"/>
        <w:rPr>
          <w:spacing w:val="-4"/>
          <w:lang w:val="sq-AL"/>
        </w:rPr>
      </w:pPr>
      <w:r w:rsidRPr="00B32D6C">
        <w:rPr>
          <w:spacing w:val="-4"/>
          <w:lang w:val="sq-AL"/>
        </w:rPr>
        <w:t>Në kohën e dënimit të zotit Ardian Luigj Marku vepra penale e “Prodhimi dhe mbajta pa leje e armëve luftarake dhe e municioneve”, parashikuar nga neni 278 i Kodit Penal kishte tre paragrafë  dhe në paragrafin e dytë dispozita parashikonte një dënim i cili varionte nga gjobë deri në 7 vjet burgim</w:t>
      </w:r>
      <w:r w:rsidR="006744DB" w:rsidRPr="00B32D6C">
        <w:rPr>
          <w:spacing w:val="-4"/>
          <w:lang w:val="sq-AL"/>
        </w:rPr>
        <w:t>.</w:t>
      </w:r>
    </w:p>
    <w:p w:rsidR="001B3C93" w:rsidRPr="00B32D6C" w:rsidRDefault="008259EE" w:rsidP="006744DB">
      <w:pPr>
        <w:pStyle w:val="Paragrafi"/>
        <w:rPr>
          <w:spacing w:val="-4"/>
          <w:lang w:val="sq-AL"/>
        </w:rPr>
      </w:pPr>
      <w:r w:rsidRPr="00B32D6C">
        <w:rPr>
          <w:spacing w:val="-4"/>
          <w:lang w:val="sq-AL"/>
        </w:rPr>
        <w:t xml:space="preserve">Në vendimin e datës </w:t>
      </w:r>
      <w:r w:rsidR="001B3C93" w:rsidRPr="00B32D6C">
        <w:rPr>
          <w:spacing w:val="-4"/>
          <w:lang w:val="sq-AL"/>
        </w:rPr>
        <w:t>3</w:t>
      </w:r>
      <w:r w:rsidRPr="00B32D6C">
        <w:rPr>
          <w:spacing w:val="-4"/>
          <w:lang w:val="sq-AL"/>
        </w:rPr>
        <w:t>.</w:t>
      </w:r>
      <w:r w:rsidR="001B3C93" w:rsidRPr="00B32D6C">
        <w:rPr>
          <w:spacing w:val="-4"/>
          <w:lang w:val="sq-AL"/>
        </w:rPr>
        <w:t xml:space="preserve">4.2017 të Prokurorisë së Përgjithshëm, është bërë një interpretim i vendimit penal të dënimit të zotit Ardian Luigj Marku, duke analizuar </w:t>
      </w:r>
      <w:r w:rsidR="00AD1B1F" w:rsidRPr="00B32D6C">
        <w:rPr>
          <w:spacing w:val="-4"/>
          <w:lang w:val="sq-AL"/>
        </w:rPr>
        <w:t>njërin</w:t>
      </w:r>
      <w:r w:rsidR="001B3C93" w:rsidRPr="00B32D6C">
        <w:rPr>
          <w:spacing w:val="-4"/>
          <w:lang w:val="sq-AL"/>
        </w:rPr>
        <w:t xml:space="preserve"> prej elementeve të veprës </w:t>
      </w:r>
      <w:r w:rsidR="006744DB" w:rsidRPr="00B32D6C">
        <w:rPr>
          <w:spacing w:val="-4"/>
          <w:lang w:val="sq-AL"/>
        </w:rPr>
        <w:t xml:space="preserve">penale, atë të anës objektive. </w:t>
      </w:r>
    </w:p>
    <w:p w:rsidR="001B3C93" w:rsidRPr="00B32D6C" w:rsidRDefault="001B3C93" w:rsidP="006744DB">
      <w:pPr>
        <w:pStyle w:val="Paragrafi"/>
        <w:rPr>
          <w:spacing w:val="-4"/>
          <w:lang w:val="sq-AL"/>
        </w:rPr>
      </w:pPr>
      <w:r w:rsidRPr="00B32D6C">
        <w:rPr>
          <w:spacing w:val="-4"/>
          <w:lang w:val="sq-AL"/>
        </w:rPr>
        <w:t>Prokuroria e Përgjithshme thotë midis të tjerash në vendimin e saj se:</w:t>
      </w:r>
    </w:p>
    <w:p w:rsidR="001B3C93" w:rsidRPr="00B32D6C" w:rsidRDefault="001B3C93" w:rsidP="006744DB">
      <w:pPr>
        <w:pStyle w:val="Paragrafi"/>
        <w:rPr>
          <w:spacing w:val="-4"/>
          <w:lang w:val="sq-AL"/>
        </w:rPr>
      </w:pPr>
      <w:r w:rsidRPr="00B32D6C">
        <w:rPr>
          <w:spacing w:val="-4"/>
          <w:lang w:val="sq-AL"/>
        </w:rPr>
        <w:t xml:space="preserve">“… nëse i referohemi rastit konkret, në arsyetimin e Gjykatës së Shkallës së Parë Lezhë, në vendimin e sipërcituar, sqarohet se subjekti e ka kryer veprën penale të armëmbajtjes pa leje në mjedise publike. Pavarësisht se në momentin e kryerjes së veprës penale, dispozita e nenit 278 të Kodit Penal, nuk e parashikonte si paragraf të ndarë më vete </w:t>
      </w:r>
      <w:r w:rsidR="00AD1B1F" w:rsidRPr="00B32D6C">
        <w:rPr>
          <w:spacing w:val="-4"/>
          <w:lang w:val="sq-AL"/>
        </w:rPr>
        <w:t>armëmbajtjen</w:t>
      </w:r>
      <w:r w:rsidRPr="00B32D6C">
        <w:rPr>
          <w:spacing w:val="-4"/>
          <w:lang w:val="sq-AL"/>
        </w:rPr>
        <w:t xml:space="preserve"> pa leje në mjedise publike, dhe pavarësisht faktit se ky nen ka</w:t>
      </w:r>
      <w:r w:rsidR="00274388" w:rsidRPr="00B32D6C">
        <w:rPr>
          <w:spacing w:val="-4"/>
          <w:lang w:val="sq-AL"/>
        </w:rPr>
        <w:t xml:space="preserve"> ndryshuar  disa herë ndër vite</w:t>
      </w:r>
      <w:r w:rsidRPr="00B32D6C">
        <w:rPr>
          <w:spacing w:val="-4"/>
          <w:lang w:val="sq-AL"/>
        </w:rPr>
        <w:t xml:space="preserve"> </w:t>
      </w:r>
      <w:r w:rsidR="00AD1B1F" w:rsidRPr="00B32D6C">
        <w:rPr>
          <w:spacing w:val="-4"/>
          <w:lang w:val="sq-AL"/>
        </w:rPr>
        <w:t>siç</w:t>
      </w:r>
      <w:r w:rsidRPr="00B32D6C">
        <w:rPr>
          <w:spacing w:val="-4"/>
          <w:lang w:val="sq-AL"/>
        </w:rPr>
        <w:t xml:space="preserve"> e aryetuam më sipër ligji nr.138/2015, përcakton qartësisht se në vlerësim të anës objektive </w:t>
      </w:r>
      <w:r w:rsidR="00AD1B1F" w:rsidRPr="00B32D6C">
        <w:rPr>
          <w:spacing w:val="-4"/>
          <w:lang w:val="sq-AL"/>
        </w:rPr>
        <w:t>armëmbajtja</w:t>
      </w:r>
      <w:r w:rsidRPr="00B32D6C">
        <w:rPr>
          <w:spacing w:val="-4"/>
          <w:lang w:val="sq-AL"/>
        </w:rPr>
        <w:t xml:space="preserve"> pa leje në </w:t>
      </w:r>
      <w:r w:rsidR="00AD1B1F" w:rsidRPr="00B32D6C">
        <w:rPr>
          <w:spacing w:val="-4"/>
          <w:lang w:val="sq-AL"/>
        </w:rPr>
        <w:t>ambiente</w:t>
      </w:r>
      <w:r w:rsidRPr="00B32D6C">
        <w:rPr>
          <w:spacing w:val="-4"/>
          <w:lang w:val="sq-AL"/>
        </w:rPr>
        <w:t xml:space="preserve"> publike përfshihet në ndalimet e nenin 2 pila 1 germa “a” e këtij ligji....”.</w:t>
      </w:r>
    </w:p>
    <w:p w:rsidR="001B3C93" w:rsidRPr="00B32D6C" w:rsidRDefault="001B3C93" w:rsidP="006744DB">
      <w:pPr>
        <w:pStyle w:val="Paragrafi"/>
        <w:rPr>
          <w:spacing w:val="-4"/>
          <w:lang w:val="sq-AL"/>
        </w:rPr>
      </w:pPr>
      <w:r w:rsidRPr="00B32D6C">
        <w:rPr>
          <w:spacing w:val="-4"/>
          <w:lang w:val="sq-AL"/>
        </w:rPr>
        <w:t>Në lidhje me këtë arsyetim të vendimit t</w:t>
      </w:r>
      <w:r w:rsidR="008259EE" w:rsidRPr="00B32D6C">
        <w:rPr>
          <w:spacing w:val="-4"/>
          <w:lang w:val="sq-AL"/>
        </w:rPr>
        <w:t>ë</w:t>
      </w:r>
      <w:r w:rsidRPr="00B32D6C">
        <w:rPr>
          <w:spacing w:val="-4"/>
          <w:lang w:val="sq-AL"/>
        </w:rPr>
        <w:t xml:space="preserve"> Prokuroris</w:t>
      </w:r>
      <w:r w:rsidR="008259EE" w:rsidRPr="00B32D6C">
        <w:rPr>
          <w:spacing w:val="-4"/>
          <w:lang w:val="sq-AL"/>
        </w:rPr>
        <w:t>ë</w:t>
      </w:r>
      <w:r w:rsidRPr="00B32D6C">
        <w:rPr>
          <w:spacing w:val="-4"/>
          <w:lang w:val="sq-AL"/>
        </w:rPr>
        <w:t xml:space="preserve"> s</w:t>
      </w:r>
      <w:r w:rsidR="008259EE" w:rsidRPr="00B32D6C">
        <w:rPr>
          <w:spacing w:val="-4"/>
          <w:lang w:val="sq-AL"/>
        </w:rPr>
        <w:t>ë</w:t>
      </w:r>
      <w:r w:rsidRPr="00B32D6C">
        <w:rPr>
          <w:spacing w:val="-4"/>
          <w:lang w:val="sq-AL"/>
        </w:rPr>
        <w:t xml:space="preserve"> Përgjithshme, Komisioni Qen</w:t>
      </w:r>
      <w:r w:rsidR="006744DB" w:rsidRPr="00B32D6C">
        <w:rPr>
          <w:spacing w:val="-4"/>
          <w:lang w:val="sq-AL"/>
        </w:rPr>
        <w:t>dror i Zgjedhjeve, shprehet se:</w:t>
      </w:r>
    </w:p>
    <w:p w:rsidR="001B3C93" w:rsidRPr="00B32D6C" w:rsidRDefault="001B3C93" w:rsidP="006744DB">
      <w:pPr>
        <w:pStyle w:val="Paragrafi"/>
        <w:rPr>
          <w:spacing w:val="-4"/>
          <w:lang w:val="sq-AL"/>
        </w:rPr>
      </w:pPr>
      <w:r w:rsidRPr="00B32D6C">
        <w:rPr>
          <w:spacing w:val="-4"/>
          <w:lang w:val="sq-AL"/>
        </w:rPr>
        <w:t>Së pari, Prokuroria e Përgjithshme sipas ligjit nr.138/2015, ngarkohet që të bëjë verifikim të thelluar të të dhënave të deklaruara në formularin e vetëdeklarimit, me iniciativë të saj apo edhe me kërkesë të institucioneve përkatëse. Pra ky organ, sipas këtij ligji është i detyruar që të administrojë vendime penale dënimi, vendime arresti brenda e jash</w:t>
      </w:r>
      <w:r w:rsidR="00AD1B1F">
        <w:rPr>
          <w:spacing w:val="-4"/>
          <w:lang w:val="sq-AL"/>
        </w:rPr>
        <w:t>të vendit, urdh</w:t>
      </w:r>
      <w:r w:rsidR="006744DB" w:rsidRPr="00B32D6C">
        <w:rPr>
          <w:spacing w:val="-4"/>
          <w:lang w:val="sq-AL"/>
        </w:rPr>
        <w:t xml:space="preserve">ra dëbimi etj. </w:t>
      </w:r>
    </w:p>
    <w:p w:rsidR="001B3C93" w:rsidRPr="00B32D6C" w:rsidRDefault="001B3C93" w:rsidP="006744DB">
      <w:pPr>
        <w:pStyle w:val="Paragrafi"/>
        <w:rPr>
          <w:spacing w:val="-4"/>
          <w:lang w:val="sq-AL"/>
        </w:rPr>
      </w:pPr>
      <w:r w:rsidRPr="00B32D6C">
        <w:rPr>
          <w:spacing w:val="-4"/>
          <w:lang w:val="sq-AL"/>
        </w:rPr>
        <w:t>Në interpretimin që i ka bërë vendimit penal me nr.123, datë 24.11.2003, dhe më konkretisht anës objektive të veprës penale të kryer nga subjekti vetëdeklarues, ky organ në vendimin e tij të datës 03.04.2017, nuk u ka dhënë përgjigje d</w:t>
      </w:r>
      <w:r w:rsidR="006744DB" w:rsidRPr="00B32D6C">
        <w:rPr>
          <w:spacing w:val="-4"/>
          <w:lang w:val="sq-AL"/>
        </w:rPr>
        <w:t xml:space="preserve">isa dyshimeve dhe konkretisht: </w:t>
      </w:r>
    </w:p>
    <w:p w:rsidR="001B3C93" w:rsidRPr="00B32D6C" w:rsidRDefault="006744DB" w:rsidP="006744DB">
      <w:pPr>
        <w:pStyle w:val="Paragrafi"/>
        <w:rPr>
          <w:spacing w:val="-4"/>
          <w:lang w:val="sq-AL"/>
        </w:rPr>
      </w:pPr>
      <w:r w:rsidRPr="00B32D6C">
        <w:rPr>
          <w:spacing w:val="-4"/>
          <w:lang w:val="sq-AL"/>
        </w:rPr>
        <w:t xml:space="preserve">- </w:t>
      </w:r>
      <w:r w:rsidR="001B3C93" w:rsidRPr="00B32D6C">
        <w:rPr>
          <w:spacing w:val="-4"/>
          <w:lang w:val="sq-AL"/>
        </w:rPr>
        <w:t>Ku qëndron ngjashmëria midis nenit 278 (sipas parashikimit të ligjit penal të kohës, të vitit 2003) për të cilën është dënuar subjekti vetëdeklarues Ardian Marku i cili e ka masën e dënimit nga gjobë deri në 7 vjet burgim, dhe nenit 278 (ligji p</w:t>
      </w:r>
      <w:r w:rsidR="008259EE" w:rsidRPr="00B32D6C">
        <w:rPr>
          <w:spacing w:val="-4"/>
          <w:lang w:val="sq-AL"/>
        </w:rPr>
        <w:t xml:space="preserve">enal në aktual) që i referohet </w:t>
      </w:r>
      <w:r w:rsidR="00274388" w:rsidRPr="00B32D6C">
        <w:rPr>
          <w:spacing w:val="-4"/>
          <w:lang w:val="sq-AL"/>
        </w:rPr>
        <w:t>Prokuroria i cili e</w:t>
      </w:r>
      <w:r w:rsidR="001B3C93" w:rsidRPr="00B32D6C">
        <w:rPr>
          <w:spacing w:val="-4"/>
          <w:lang w:val="sq-AL"/>
        </w:rPr>
        <w:t xml:space="preserve"> ka masën e dënimit nga 3 deri në 7 vjet burgim ?  </w:t>
      </w:r>
    </w:p>
    <w:p w:rsidR="001B3C93" w:rsidRPr="00B32D6C" w:rsidRDefault="001B3C93" w:rsidP="006744DB">
      <w:pPr>
        <w:pStyle w:val="Paragrafi"/>
        <w:rPr>
          <w:spacing w:val="-4"/>
          <w:lang w:val="sq-AL"/>
        </w:rPr>
      </w:pPr>
      <w:r w:rsidRPr="00B32D6C">
        <w:rPr>
          <w:spacing w:val="-4"/>
          <w:lang w:val="sq-AL"/>
        </w:rPr>
        <w:t xml:space="preserve">Lehtësisht dallohet një diskordancë shumë e madhe me masat e dënimit të cilat patjetër kanë qenë kritere në caktimin e dispozitave me karakter përjashtues në zbatim të ligjit 138/2015. Pra, legjislatori, ndryshe nga sa ishte parashikuar më parë ka vendosur një masë dënimi dysheme më të madhe se sa parashikohej në vitin 2003, gjë e cila do të thotë një qëndrim i </w:t>
      </w:r>
      <w:r w:rsidR="005F2690">
        <w:rPr>
          <w:spacing w:val="-4"/>
          <w:lang w:val="sq-AL"/>
        </w:rPr>
        <w:t>a</w:t>
      </w:r>
      <w:r w:rsidR="005F2690" w:rsidRPr="005F2690">
        <w:rPr>
          <w:spacing w:val="-4"/>
          <w:lang w:val="sq-AL"/>
        </w:rPr>
        <w:t>sh</w:t>
      </w:r>
      <w:r w:rsidRPr="005F2690">
        <w:rPr>
          <w:spacing w:val="-4"/>
          <w:lang w:val="sq-AL"/>
        </w:rPr>
        <w:t>për</w:t>
      </w:r>
      <w:r w:rsidRPr="00B32D6C">
        <w:rPr>
          <w:spacing w:val="-4"/>
          <w:lang w:val="sq-AL"/>
        </w:rPr>
        <w:t xml:space="preserve"> në lidhje me këtë veprimtari antiligjore. Cila ka qenë arsyeja e barazimit të këtyre dispozitave për llogari të ligjit 138/2015 nga ana e Prokurorisë së Përgjithshme</w:t>
      </w:r>
      <w:r w:rsidR="006744DB" w:rsidRPr="00B32D6C">
        <w:rPr>
          <w:spacing w:val="-4"/>
          <w:lang w:val="sq-AL"/>
        </w:rPr>
        <w:t>?</w:t>
      </w:r>
    </w:p>
    <w:p w:rsidR="001B3C93" w:rsidRPr="00B32D6C" w:rsidRDefault="006744DB" w:rsidP="006744DB">
      <w:pPr>
        <w:pStyle w:val="Paragrafi"/>
        <w:rPr>
          <w:spacing w:val="-4"/>
          <w:lang w:val="sq-AL"/>
        </w:rPr>
      </w:pPr>
      <w:r w:rsidRPr="00B32D6C">
        <w:rPr>
          <w:spacing w:val="-4"/>
          <w:lang w:val="sq-AL"/>
        </w:rPr>
        <w:t xml:space="preserve">- </w:t>
      </w:r>
      <w:r w:rsidR="001B3C93" w:rsidRPr="00B32D6C">
        <w:rPr>
          <w:spacing w:val="-4"/>
          <w:lang w:val="sq-AL"/>
        </w:rPr>
        <w:t xml:space="preserve">Njohjen apo interpretimet e vendimeve penale, legjislacioni penal shqiptar këtë të drejtë ia njeh vetëm organeve gjyqësore. Janë këto organe që mund dhe duhet që të bëjnë interpretimin e vendimeve penale. A jemi përpara tejkalimit të veprimtarisë së Prokurorisë së Përgjithshme kur ajo interpreton vendimin </w:t>
      </w:r>
      <w:r w:rsidR="00AD1B1F" w:rsidRPr="00B32D6C">
        <w:rPr>
          <w:spacing w:val="-4"/>
          <w:lang w:val="sq-AL"/>
        </w:rPr>
        <w:t>gjyqësor</w:t>
      </w:r>
      <w:r w:rsidR="001B3C93" w:rsidRPr="00B32D6C">
        <w:rPr>
          <w:spacing w:val="-4"/>
          <w:lang w:val="sq-AL"/>
        </w:rPr>
        <w:t>, anën objektive të veprës penale për të cilën është</w:t>
      </w:r>
      <w:r w:rsidRPr="00B32D6C">
        <w:rPr>
          <w:spacing w:val="-4"/>
          <w:lang w:val="sq-AL"/>
        </w:rPr>
        <w:t xml:space="preserve"> dënuar subjekti vetëdeklarues?</w:t>
      </w:r>
    </w:p>
    <w:p w:rsidR="001B3C93" w:rsidRPr="00B32D6C" w:rsidRDefault="001B3C93" w:rsidP="006744DB">
      <w:pPr>
        <w:pStyle w:val="Paragrafi"/>
        <w:rPr>
          <w:spacing w:val="-4"/>
          <w:lang w:val="sq-AL"/>
        </w:rPr>
      </w:pPr>
      <w:r w:rsidRPr="00B32D6C">
        <w:rPr>
          <w:spacing w:val="-4"/>
          <w:lang w:val="sq-AL"/>
        </w:rPr>
        <w:t xml:space="preserve">Së dyti, dispozita penale të cilës i referohet organi i akuzës ka një masë dënimi nga 3 deri në 7 vjet burgim c’ka tregon seriozitetin që ligjvënësi i kushton kësaj veprimtarie keqbërëse. Ashpërsimi i </w:t>
      </w:r>
      <w:r w:rsidR="00AD1B1F" w:rsidRPr="00B32D6C">
        <w:rPr>
          <w:spacing w:val="-4"/>
          <w:lang w:val="sq-AL"/>
        </w:rPr>
        <w:t>masës</w:t>
      </w:r>
      <w:r w:rsidRPr="00B32D6C">
        <w:rPr>
          <w:spacing w:val="-4"/>
          <w:lang w:val="sq-AL"/>
        </w:rPr>
        <w:t xml:space="preserve"> së dënimit në minimum, referuar qëndrimit të Prokurorisë së Përgjithshme, duket se ndodhemi përpara një cilësimi të ri të veprës penale të kryer nga subjekti vetëdekalrues z. Ardian Marku në vitin 2003. Është parim i gjithëpranuar në doktrinën e së drejtës penale se ligji penal ndëshkues nuk ka fuqi prapavepruese. Ligji penal favorizues ka fuqi prapavepruese.. Theksojmë se sa më sipër, është në përputhje të plotë edhe më parashikimet e nenit 29 të Kushtetutës së Republikës së Shqipërisë.  </w:t>
      </w:r>
    </w:p>
    <w:p w:rsidR="001B3C93" w:rsidRPr="00B32D6C" w:rsidRDefault="001B3C93" w:rsidP="006744DB">
      <w:pPr>
        <w:pStyle w:val="Paragrafi"/>
        <w:rPr>
          <w:spacing w:val="-4"/>
          <w:lang w:val="sq-AL"/>
        </w:rPr>
      </w:pPr>
      <w:r w:rsidRPr="00B32D6C">
        <w:rPr>
          <w:spacing w:val="-4"/>
          <w:lang w:val="sq-AL"/>
        </w:rPr>
        <w:t xml:space="preserve">As Prokuroria e </w:t>
      </w:r>
      <w:r w:rsidR="00A3251A">
        <w:rPr>
          <w:spacing w:val="-4"/>
          <w:lang w:val="sq-AL"/>
        </w:rPr>
        <w:t>Përgjithsh</w:t>
      </w:r>
      <w:r w:rsidR="00AD1B1F" w:rsidRPr="00B32D6C">
        <w:rPr>
          <w:spacing w:val="-4"/>
          <w:lang w:val="sq-AL"/>
        </w:rPr>
        <w:t>m</w:t>
      </w:r>
      <w:r w:rsidR="00A3251A">
        <w:rPr>
          <w:spacing w:val="-4"/>
          <w:lang w:val="sq-AL"/>
        </w:rPr>
        <w:t>e</w:t>
      </w:r>
      <w:r w:rsidRPr="00B32D6C">
        <w:rPr>
          <w:spacing w:val="-4"/>
          <w:lang w:val="sq-AL"/>
        </w:rPr>
        <w:t xml:space="preserve"> e aq më pak Komisioni Qendror i Zgjedhjeve nuk mund të ngrenë akuzën jashtë një procesi gjyqësor. Janë këto dallime midis veprës së kryer dhe asaj që i referohemi për </w:t>
      </w:r>
      <w:r w:rsidR="00A3251A" w:rsidRPr="00B32D6C">
        <w:rPr>
          <w:spacing w:val="-4"/>
          <w:lang w:val="sq-AL"/>
        </w:rPr>
        <w:t>heqjen</w:t>
      </w:r>
      <w:r w:rsidRPr="00B32D6C">
        <w:rPr>
          <w:spacing w:val="-4"/>
          <w:lang w:val="sq-AL"/>
        </w:rPr>
        <w:t xml:space="preserve"> e mandatit, që e kanë lejuar gjykatën për të aplikuar lehtësirat e parashikuara në ligjin penal.</w:t>
      </w:r>
    </w:p>
    <w:p w:rsidR="001B3C93" w:rsidRPr="00B32D6C" w:rsidRDefault="001B3C93" w:rsidP="008916D0">
      <w:pPr>
        <w:pStyle w:val="Paragrafi"/>
        <w:rPr>
          <w:spacing w:val="-4"/>
          <w:lang w:val="sq-AL"/>
        </w:rPr>
      </w:pPr>
      <w:r w:rsidRPr="00B32D6C">
        <w:rPr>
          <w:spacing w:val="-4"/>
          <w:lang w:val="sq-AL"/>
        </w:rPr>
        <w:t>Detyrat dhe funksionet e organit të prokurorisë janë të mirëpërcaktuara në një grupim ligjesh, du</w:t>
      </w:r>
      <w:r w:rsidR="008916D0" w:rsidRPr="00B32D6C">
        <w:rPr>
          <w:spacing w:val="-4"/>
          <w:lang w:val="sq-AL"/>
        </w:rPr>
        <w:t>ke filluar nga:</w:t>
      </w:r>
    </w:p>
    <w:p w:rsidR="001B3C93" w:rsidRPr="00B32D6C" w:rsidRDefault="006744DB" w:rsidP="006744DB">
      <w:pPr>
        <w:pStyle w:val="Paragrafi"/>
        <w:rPr>
          <w:spacing w:val="-4"/>
          <w:lang w:val="sq-AL"/>
        </w:rPr>
      </w:pPr>
      <w:r w:rsidRPr="00B32D6C">
        <w:rPr>
          <w:spacing w:val="-4"/>
          <w:lang w:val="sq-AL"/>
        </w:rPr>
        <w:t xml:space="preserve">- </w:t>
      </w:r>
      <w:r w:rsidR="001B3C93" w:rsidRPr="00B32D6C">
        <w:rPr>
          <w:spacing w:val="-4"/>
          <w:lang w:val="sq-AL"/>
        </w:rPr>
        <w:t xml:space="preserve">Kushtetuta e Republikës së Shqipërisë e cila në nenin </w:t>
      </w:r>
      <w:r w:rsidR="008916D0" w:rsidRPr="00B32D6C">
        <w:rPr>
          <w:spacing w:val="-4"/>
          <w:lang w:val="sq-AL"/>
        </w:rPr>
        <w:t>n</w:t>
      </w:r>
      <w:r w:rsidR="001B3C93" w:rsidRPr="00B32D6C">
        <w:rPr>
          <w:spacing w:val="-4"/>
          <w:lang w:val="sq-AL"/>
        </w:rPr>
        <w:t xml:space="preserve">eni 148 të saj, paragrafi i parë parashikon shprehimisht se: </w:t>
      </w:r>
    </w:p>
    <w:p w:rsidR="001B3C93" w:rsidRPr="00B32D6C" w:rsidRDefault="001B3C93" w:rsidP="006744DB">
      <w:pPr>
        <w:pStyle w:val="Paragrafi"/>
        <w:rPr>
          <w:spacing w:val="-4"/>
          <w:lang w:val="sq-AL"/>
        </w:rPr>
      </w:pPr>
      <w:r w:rsidRPr="00B32D6C">
        <w:rPr>
          <w:spacing w:val="-4"/>
          <w:lang w:val="sq-AL"/>
        </w:rPr>
        <w:t>“1. Prokuroria ushtron ndjekjen penale, si dhe përfaqëson akuzën në gjyq në emër të shtetit. Prokuroria kryen edhe detyra të tjera të caktuara me ligj. Detyra konkrete të saj janë parashikuar në ligjin organik</w:t>
      </w:r>
      <w:r w:rsidR="006744DB" w:rsidRPr="00B32D6C">
        <w:rPr>
          <w:spacing w:val="-4"/>
          <w:lang w:val="sq-AL"/>
        </w:rPr>
        <w:t xml:space="preserve"> të saj e konkretisht në ligj”.</w:t>
      </w:r>
    </w:p>
    <w:p w:rsidR="001B3C93" w:rsidRPr="00B32D6C" w:rsidRDefault="006744DB" w:rsidP="006744DB">
      <w:pPr>
        <w:pStyle w:val="Paragrafi"/>
        <w:rPr>
          <w:spacing w:val="-4"/>
          <w:lang w:val="sq-AL"/>
        </w:rPr>
      </w:pPr>
      <w:r w:rsidRPr="00B32D6C">
        <w:rPr>
          <w:spacing w:val="-4"/>
          <w:lang w:val="sq-AL"/>
        </w:rPr>
        <w:t xml:space="preserve">- </w:t>
      </w:r>
      <w:r w:rsidR="001B3C93" w:rsidRPr="00B32D6C">
        <w:rPr>
          <w:spacing w:val="-4"/>
          <w:lang w:val="sq-AL"/>
        </w:rPr>
        <w:t xml:space="preserve">Ligjin </w:t>
      </w:r>
      <w:r w:rsidR="008916D0" w:rsidRPr="00B32D6C">
        <w:rPr>
          <w:spacing w:val="-4"/>
          <w:lang w:val="sq-AL"/>
        </w:rPr>
        <w:t>n</w:t>
      </w:r>
      <w:r w:rsidR="001B3C93" w:rsidRPr="00B32D6C">
        <w:rPr>
          <w:spacing w:val="-4"/>
          <w:lang w:val="sq-AL"/>
        </w:rPr>
        <w:t>r.97/2016</w:t>
      </w:r>
      <w:r w:rsidR="00274388" w:rsidRPr="00B32D6C">
        <w:rPr>
          <w:spacing w:val="-4"/>
          <w:lang w:val="sq-AL"/>
        </w:rPr>
        <w:t>,</w:t>
      </w:r>
      <w:r w:rsidR="001B3C93" w:rsidRPr="00B32D6C">
        <w:rPr>
          <w:spacing w:val="-4"/>
          <w:lang w:val="sq-AL"/>
        </w:rPr>
        <w:t xml:space="preserve"> “Për organizimin dhe funksionimin e Prokurorisë në Republikën </w:t>
      </w:r>
      <w:r w:rsidR="00274388" w:rsidRPr="00B32D6C">
        <w:rPr>
          <w:spacing w:val="-4"/>
          <w:lang w:val="sq-AL"/>
        </w:rPr>
        <w:t>e</w:t>
      </w:r>
      <w:r w:rsidR="001B3C93" w:rsidRPr="00B32D6C">
        <w:rPr>
          <w:spacing w:val="-4"/>
          <w:lang w:val="sq-AL"/>
        </w:rPr>
        <w:t xml:space="preserve"> Shqipërisë”, neni 3 Objekti i veprimtarisë së prokurorisë ku parashikohet shprehimisht se:</w:t>
      </w:r>
    </w:p>
    <w:p w:rsidR="001B3C93" w:rsidRPr="00B32D6C" w:rsidRDefault="001B3C93" w:rsidP="006744DB">
      <w:pPr>
        <w:pStyle w:val="Paragrafi"/>
        <w:rPr>
          <w:spacing w:val="-4"/>
          <w:lang w:val="sq-AL"/>
        </w:rPr>
      </w:pPr>
      <w:r w:rsidRPr="00B32D6C">
        <w:rPr>
          <w:spacing w:val="-4"/>
          <w:lang w:val="sq-AL"/>
        </w:rPr>
        <w:t>“1. Prokuroria ushtron ndjekjen penale dhe përfaqëson akuzën në gjyq në emër të shtetit, merr masa dhe mbikëqyr ekzekutimin e vendimeve penale, drejton dhe kontrollon veprimtarinë e Policisë Gjyqësore, si dhe kryen detyra të tjera të caktuara me ligj”.</w:t>
      </w:r>
    </w:p>
    <w:p w:rsidR="001B3C93" w:rsidRPr="00B32D6C" w:rsidRDefault="006744DB" w:rsidP="006744DB">
      <w:pPr>
        <w:pStyle w:val="Paragrafi"/>
        <w:rPr>
          <w:spacing w:val="-4"/>
          <w:lang w:val="sq-AL"/>
        </w:rPr>
      </w:pPr>
      <w:r w:rsidRPr="00B32D6C">
        <w:rPr>
          <w:spacing w:val="-4"/>
          <w:lang w:val="sq-AL"/>
        </w:rPr>
        <w:t xml:space="preserve">- </w:t>
      </w:r>
      <w:r w:rsidR="001B3C93" w:rsidRPr="00B32D6C">
        <w:rPr>
          <w:spacing w:val="-4"/>
          <w:lang w:val="sq-AL"/>
        </w:rPr>
        <w:t>Në ligjin nr. 138/2015</w:t>
      </w:r>
      <w:r w:rsidR="00274388" w:rsidRPr="00B32D6C">
        <w:rPr>
          <w:spacing w:val="-4"/>
          <w:lang w:val="sq-AL"/>
        </w:rPr>
        <w:t>,</w:t>
      </w:r>
      <w:r w:rsidR="001B3C93" w:rsidRPr="00B32D6C">
        <w:rPr>
          <w:spacing w:val="-4"/>
          <w:lang w:val="sq-AL"/>
        </w:rPr>
        <w:t xml:space="preserve"> “Për garantimin e integritetit të personave që zgjidhen, emërohen ose ushtrojnë funksione publike“, ligj i cili në asnjë rast nuk e ka ngarkuar prokurorinë me funksione dhe detyra gjyqësore, por i ka marrë të mirëqena detyrat dhe funksionet që ligjet e sipërcituara i kanë ngarkuar asaj.</w:t>
      </w:r>
    </w:p>
    <w:p w:rsidR="001B3C93" w:rsidRPr="00B32D6C" w:rsidRDefault="006744DB" w:rsidP="006744DB">
      <w:pPr>
        <w:pStyle w:val="Paragrafi"/>
        <w:rPr>
          <w:spacing w:val="-4"/>
          <w:lang w:val="sq-AL"/>
        </w:rPr>
      </w:pPr>
      <w:r w:rsidRPr="00B32D6C">
        <w:rPr>
          <w:spacing w:val="-4"/>
          <w:lang w:val="sq-AL"/>
        </w:rPr>
        <w:t xml:space="preserve">- </w:t>
      </w:r>
      <w:r w:rsidR="001B3C93" w:rsidRPr="00B32D6C">
        <w:rPr>
          <w:spacing w:val="-4"/>
          <w:lang w:val="sq-AL"/>
        </w:rPr>
        <w:t xml:space="preserve">Në </w:t>
      </w:r>
      <w:r w:rsidRPr="00B32D6C">
        <w:rPr>
          <w:spacing w:val="-4"/>
          <w:lang w:val="sq-AL"/>
        </w:rPr>
        <w:t>v</w:t>
      </w:r>
      <w:r w:rsidR="001B3C93" w:rsidRPr="00B32D6C">
        <w:rPr>
          <w:spacing w:val="-4"/>
          <w:lang w:val="sq-AL"/>
        </w:rPr>
        <w:t>endimin nr.</w:t>
      </w:r>
      <w:r w:rsidR="00A3251A">
        <w:rPr>
          <w:spacing w:val="-4"/>
          <w:lang w:val="sq-AL"/>
        </w:rPr>
        <w:t xml:space="preserve"> </w:t>
      </w:r>
      <w:r w:rsidR="001B3C93" w:rsidRPr="00B32D6C">
        <w:rPr>
          <w:spacing w:val="-4"/>
          <w:lang w:val="sq-AL"/>
        </w:rPr>
        <w:t>17/2016</w:t>
      </w:r>
      <w:r w:rsidR="00274388" w:rsidRPr="00B32D6C">
        <w:rPr>
          <w:spacing w:val="-4"/>
          <w:lang w:val="sq-AL"/>
        </w:rPr>
        <w:t>,</w:t>
      </w:r>
      <w:r w:rsidR="001B3C93" w:rsidRPr="00B32D6C">
        <w:rPr>
          <w:spacing w:val="-4"/>
          <w:lang w:val="sq-AL"/>
        </w:rPr>
        <w:t xml:space="preserve"> “Për përcaktimin e rregullave të detajuara mbi zbatimin e ndalimeve të parashikuara në ligjin nr.138/2015, “Për garantimin e integritetit të personave që zgjidhen, emërohen ose ushtrojnë funksione publike” të Kuvendit të Shqipërisë, vendim i cili jo vetëm në tërësinë e tij por edhe në </w:t>
      </w:r>
      <w:r w:rsidR="00A3251A" w:rsidRPr="00B32D6C">
        <w:rPr>
          <w:spacing w:val="-4"/>
          <w:lang w:val="sq-AL"/>
        </w:rPr>
        <w:t>veçanti</w:t>
      </w:r>
      <w:r w:rsidR="001B3C93" w:rsidRPr="00B32D6C">
        <w:rPr>
          <w:spacing w:val="-4"/>
          <w:lang w:val="sq-AL"/>
        </w:rPr>
        <w:t xml:space="preserve"> në </w:t>
      </w:r>
      <w:r w:rsidR="00A3251A">
        <w:rPr>
          <w:spacing w:val="-4"/>
          <w:lang w:val="sq-AL"/>
        </w:rPr>
        <w:t>k</w:t>
      </w:r>
      <w:r w:rsidR="001B3C93" w:rsidRPr="00B32D6C">
        <w:rPr>
          <w:spacing w:val="-4"/>
          <w:lang w:val="sq-AL"/>
        </w:rPr>
        <w:t>reu V. “Procedura e realizimit të verifikimit” të tij i ka ngarkuar Prokurorisë detyra aspak të ngjashme me ato gjyqësore, por thjesht dhe vetëm në përputhje me detyrat dhe funksionet e saj të parashikuara nga Kushtetuta dhe ligjet e sipërcituara.</w:t>
      </w:r>
    </w:p>
    <w:p w:rsidR="001B3C93" w:rsidRPr="00B32D6C" w:rsidRDefault="001B3C93" w:rsidP="006744DB">
      <w:pPr>
        <w:pStyle w:val="Paragrafi"/>
        <w:rPr>
          <w:spacing w:val="-4"/>
          <w:lang w:val="sq-AL"/>
        </w:rPr>
      </w:pPr>
      <w:r w:rsidRPr="00B32D6C">
        <w:rPr>
          <w:spacing w:val="-4"/>
          <w:lang w:val="sq-AL"/>
        </w:rPr>
        <w:t>Vendimi i Prokurorisë së Përgjithshme i cili kërkon heqjen e mandatit për shkaqe të paraqitura në qëndrimin e tij, nuk qëndron, pasi veprës penale të ndodhur në vitin 2003 përfaqësuesi i Prokurorisë së Përgjithshme i ka dhënë një cilësim të ri juridik, tashmë sipas paras</w:t>
      </w:r>
      <w:r w:rsidR="006744DB" w:rsidRPr="00B32D6C">
        <w:rPr>
          <w:spacing w:val="-4"/>
          <w:lang w:val="sq-AL"/>
        </w:rPr>
        <w:t>hikimeve ligjore të vitit 2017.</w:t>
      </w:r>
    </w:p>
    <w:p w:rsidR="001B3C93" w:rsidRPr="00B32D6C" w:rsidRDefault="001B3C93" w:rsidP="006744DB">
      <w:pPr>
        <w:pStyle w:val="Paragrafi"/>
        <w:rPr>
          <w:spacing w:val="-4"/>
          <w:lang w:val="sq-AL"/>
        </w:rPr>
      </w:pPr>
      <w:r w:rsidRPr="00B32D6C">
        <w:rPr>
          <w:spacing w:val="-4"/>
          <w:lang w:val="sq-AL"/>
        </w:rPr>
        <w:t>Megjithatë, Komis</w:t>
      </w:r>
      <w:r w:rsidR="00A3251A">
        <w:rPr>
          <w:spacing w:val="-4"/>
          <w:lang w:val="sq-AL"/>
        </w:rPr>
        <w:t>i</w:t>
      </w:r>
      <w:r w:rsidRPr="00B32D6C">
        <w:rPr>
          <w:spacing w:val="-4"/>
          <w:lang w:val="sq-AL"/>
        </w:rPr>
        <w:t xml:space="preserve">oni Qendror i Zgjedhjeve vlerëson se vepra penale e parashikuar nga neni 278/2 i Kodit Penal, për të cilën akuzohet dhe është dënuar z Adrian Marku, nga pikëpamja e teknikës legjislative, është vepër penale e cila pozicionuar në </w:t>
      </w:r>
      <w:r w:rsidR="00A3251A">
        <w:rPr>
          <w:spacing w:val="-4"/>
          <w:lang w:val="sq-AL"/>
        </w:rPr>
        <w:t>s</w:t>
      </w:r>
      <w:r w:rsidRPr="00B32D6C">
        <w:rPr>
          <w:spacing w:val="-4"/>
          <w:lang w:val="sq-AL"/>
        </w:rPr>
        <w:t xml:space="preserve">eksionin e III të kreut VIII të Pjesës së </w:t>
      </w:r>
      <w:r w:rsidR="00A3251A" w:rsidRPr="00B32D6C">
        <w:rPr>
          <w:spacing w:val="-4"/>
          <w:lang w:val="sq-AL"/>
        </w:rPr>
        <w:t>Posaçme</w:t>
      </w:r>
      <w:r w:rsidRPr="00B32D6C">
        <w:rPr>
          <w:spacing w:val="-4"/>
          <w:lang w:val="sq-AL"/>
        </w:rPr>
        <w:t xml:space="preserve"> të Kodit Penal, kreu i cili titullohet “Krime kundë</w:t>
      </w:r>
      <w:r w:rsidR="006744DB" w:rsidRPr="00B32D6C">
        <w:rPr>
          <w:spacing w:val="-4"/>
          <w:lang w:val="sq-AL"/>
        </w:rPr>
        <w:t>r autoritetit të shtetit”.</w:t>
      </w:r>
    </w:p>
    <w:p w:rsidR="001B3C93" w:rsidRPr="00B32D6C" w:rsidRDefault="001B3C93" w:rsidP="006744DB">
      <w:pPr>
        <w:pStyle w:val="Paragrafi"/>
        <w:rPr>
          <w:spacing w:val="-4"/>
          <w:lang w:val="sq-AL"/>
        </w:rPr>
      </w:pPr>
      <w:r w:rsidRPr="00B32D6C">
        <w:rPr>
          <w:spacing w:val="-4"/>
          <w:lang w:val="sq-AL"/>
        </w:rPr>
        <w:t xml:space="preserve">Qëllimi i ligjit nr.138/2015 është të garantojë besimin e publikut në funksionimin e organeve të zgjedhura shtetërore, institucioneve të pavarura dhe atyre të krijuara me ligj, të administratës publike, nëpërmjet pengimit të zgjedhjes ose emërimit në to, apo largimit nga funksioni publik të personave, të cilët janë dënuar apo ndaj të cilëve janë marrë masa sigurie ose janë dënuar me vendim jopërfundimtar për kryerjen </w:t>
      </w:r>
      <w:r w:rsidR="006744DB" w:rsidRPr="00B32D6C">
        <w:rPr>
          <w:spacing w:val="-4"/>
          <w:lang w:val="sq-AL"/>
        </w:rPr>
        <w:t xml:space="preserve">të krimeve, sipas këtij ligji. </w:t>
      </w:r>
    </w:p>
    <w:p w:rsidR="001B3C93" w:rsidRPr="00B32D6C" w:rsidRDefault="001B3C93" w:rsidP="006744DB">
      <w:pPr>
        <w:pStyle w:val="Paragrafi"/>
        <w:rPr>
          <w:spacing w:val="-4"/>
          <w:lang w:val="sq-AL"/>
        </w:rPr>
      </w:pPr>
      <w:r w:rsidRPr="00B32D6C">
        <w:rPr>
          <w:spacing w:val="-4"/>
          <w:lang w:val="sq-AL"/>
        </w:rPr>
        <w:t>Objekti i këtij ligji është mbrojtja dhe garantimi i mirëfunksionimit demokratik të Kuvendit, organeve të qeverisjes vendore, institucioneve kushtetuese apo të krijuara me ligj, administratës publike, nga ndikimi apo pjesëmarrja në politikbërje dhe/ose vendimmarrje e personave, të cilët janë dënuar apo ndaj të cilëve janë marrë masa sigurie, ose janë dënuar me vendim jopërfundimtar për kryerjen e krimeve, sipas këtij ligji.</w:t>
      </w:r>
    </w:p>
    <w:p w:rsidR="001B3C93" w:rsidRPr="00B32D6C" w:rsidRDefault="001B3C93" w:rsidP="006744DB">
      <w:pPr>
        <w:pStyle w:val="Paragrafi"/>
        <w:rPr>
          <w:spacing w:val="-4"/>
          <w:lang w:val="sq-AL"/>
        </w:rPr>
      </w:pPr>
      <w:r w:rsidRPr="00B32D6C">
        <w:rPr>
          <w:spacing w:val="-4"/>
          <w:lang w:val="sq-AL"/>
        </w:rPr>
        <w:t>Qëllimi i ligjit nr.138/2015 shprehet edhe në procesverbalin e Komisionit te Posaçëm Parlamentar për Zbatimin e Problematikës në Rezolutën për Marrëveshjen midis Maxhorancës Qeverisëse dhe Opozitës në Kuvendin e Shqipërisë (Dokument parlamentar), datë 20.11.2015, ora 09:</w:t>
      </w:r>
      <w:r w:rsidR="006744DB" w:rsidRPr="00B32D6C">
        <w:rPr>
          <w:spacing w:val="-4"/>
          <w:lang w:val="sq-AL"/>
        </w:rPr>
        <w:t>00, ku citohet shprehimisht se:</w:t>
      </w:r>
    </w:p>
    <w:p w:rsidR="001B3C93" w:rsidRPr="00B32D6C" w:rsidRDefault="001B3C93" w:rsidP="006744DB">
      <w:pPr>
        <w:pStyle w:val="Paragrafi"/>
        <w:rPr>
          <w:spacing w:val="-4"/>
          <w:lang w:val="sq-AL"/>
        </w:rPr>
      </w:pPr>
      <w:r w:rsidRPr="00B32D6C">
        <w:rPr>
          <w:spacing w:val="-4"/>
          <w:lang w:val="sq-AL"/>
        </w:rPr>
        <w:t>“… qëllimi i këtij ligji është qartazi ai për të mbrojtur institucionet dhe për të garantuar funksionimin demokratik të tyre, duke përjashtuar nga funksionimi dhe nga vendimmarrja e këtyre institucioneve, nga politikbërja, të gjithë ata persona që sot janë në detyrë, apo në të ardhmen, do të synojnë të vijnë në këto institucione, por ndërkohë janë persona t</w:t>
      </w:r>
      <w:r w:rsidR="006744DB" w:rsidRPr="00B32D6C">
        <w:rPr>
          <w:spacing w:val="-4"/>
          <w:lang w:val="sq-AL"/>
        </w:rPr>
        <w:t>ë cilët kanë rekorde kriminale.</w:t>
      </w:r>
    </w:p>
    <w:p w:rsidR="001B3C93" w:rsidRPr="00B32D6C" w:rsidRDefault="001B3C93" w:rsidP="006744DB">
      <w:pPr>
        <w:pStyle w:val="Paragrafi"/>
        <w:rPr>
          <w:spacing w:val="-4"/>
          <w:lang w:val="sq-AL"/>
        </w:rPr>
      </w:pPr>
      <w:r w:rsidRPr="00B32D6C">
        <w:rPr>
          <w:spacing w:val="-4"/>
          <w:lang w:val="sq-AL"/>
        </w:rPr>
        <w:t>Pra, qëllimi i këtij projektligji është të mbrojë funksionimin, vendimmarrjen dhe politikbërjen e institucioneve demokratike të administratës publike, nga persona, të cilët kanë rekorde kriminale dhe për këtë arsye konsiderohet me vend që këta të përjashtohen, të largohen nga këto procese të rëndësishme</w:t>
      </w:r>
      <w:r w:rsidRPr="00B32D6C">
        <w:rPr>
          <w:spacing w:val="-4"/>
          <w:vertAlign w:val="superscript"/>
          <w:lang w:val="sq-AL"/>
        </w:rPr>
        <w:footnoteReference w:id="1"/>
      </w:r>
      <w:r w:rsidRPr="00B32D6C">
        <w:rPr>
          <w:spacing w:val="-4"/>
          <w:lang w:val="sq-AL"/>
        </w:rPr>
        <w:t>”.</w:t>
      </w:r>
    </w:p>
    <w:p w:rsidR="001B3C93" w:rsidRPr="00B32D6C" w:rsidRDefault="001B3C93" w:rsidP="006744DB">
      <w:pPr>
        <w:pStyle w:val="Paragrafi"/>
        <w:rPr>
          <w:spacing w:val="-4"/>
          <w:lang w:val="sq-AL"/>
        </w:rPr>
      </w:pPr>
      <w:r w:rsidRPr="00B32D6C">
        <w:rPr>
          <w:spacing w:val="-4"/>
          <w:lang w:val="sq-AL"/>
        </w:rPr>
        <w:t xml:space="preserve">Pra, në mënyrë të </w:t>
      </w:r>
      <w:r w:rsidR="00A3251A" w:rsidRPr="00B32D6C">
        <w:rPr>
          <w:spacing w:val="-4"/>
          <w:lang w:val="sq-AL"/>
        </w:rPr>
        <w:t>drejtpërdrejtë</w:t>
      </w:r>
      <w:r w:rsidRPr="00B32D6C">
        <w:rPr>
          <w:spacing w:val="-4"/>
          <w:lang w:val="sq-AL"/>
        </w:rPr>
        <w:t xml:space="preserve"> veprimtaria për të cilën është </w:t>
      </w:r>
      <w:r w:rsidR="008916D0" w:rsidRPr="00B32D6C">
        <w:rPr>
          <w:spacing w:val="-4"/>
          <w:lang w:val="sq-AL"/>
        </w:rPr>
        <w:t>dënuar subjekti vetëdeklarues</w:t>
      </w:r>
      <w:r w:rsidRPr="00B32D6C">
        <w:rPr>
          <w:spacing w:val="-4"/>
          <w:lang w:val="sq-AL"/>
        </w:rPr>
        <w:t xml:space="preserve"> z. Ardian Marku, bie ndesh me qëllimin dhe objektin e ligjit nr.138/2015, i cili në finale ka mirëfunksionimin e institucioneve shtetërore në përgjithësi dhe në rastin konkret mirëfunksionimin e organeve të</w:t>
      </w:r>
      <w:r w:rsidR="006744DB" w:rsidRPr="00B32D6C">
        <w:rPr>
          <w:spacing w:val="-4"/>
          <w:lang w:val="sq-AL"/>
        </w:rPr>
        <w:t xml:space="preserve"> qeverisjes vendore në </w:t>
      </w:r>
      <w:r w:rsidR="00A3251A" w:rsidRPr="00B32D6C">
        <w:rPr>
          <w:spacing w:val="-4"/>
          <w:lang w:val="sq-AL"/>
        </w:rPr>
        <w:t>veçanti</w:t>
      </w:r>
      <w:r w:rsidR="006744DB" w:rsidRPr="00B32D6C">
        <w:rPr>
          <w:spacing w:val="-4"/>
          <w:lang w:val="sq-AL"/>
        </w:rPr>
        <w:t>.</w:t>
      </w:r>
    </w:p>
    <w:p w:rsidR="001B3C93" w:rsidRPr="00B32D6C" w:rsidRDefault="001B3C93" w:rsidP="006744DB">
      <w:pPr>
        <w:pStyle w:val="Paragrafi"/>
        <w:rPr>
          <w:spacing w:val="-4"/>
          <w:lang w:val="sq-AL"/>
        </w:rPr>
      </w:pPr>
      <w:r w:rsidRPr="00B32D6C">
        <w:rPr>
          <w:spacing w:val="-4"/>
          <w:lang w:val="sq-AL"/>
        </w:rPr>
        <w:t>Me fjalë të tjera Komisioni Qendror i Zgjedhjeve, vlerëson se ligji nr.138/2015, nuk është dhe nuk duhet të aplikohet si një ligj penalizues, por si një ligj garantues i mirëfunk</w:t>
      </w:r>
      <w:r w:rsidR="006744DB" w:rsidRPr="00B32D6C">
        <w:rPr>
          <w:spacing w:val="-4"/>
          <w:lang w:val="sq-AL"/>
        </w:rPr>
        <w:t>sionimit të aparatit shtetëror.</w:t>
      </w:r>
    </w:p>
    <w:p w:rsidR="001B3C93" w:rsidRPr="00B32D6C" w:rsidRDefault="001B3C93" w:rsidP="006744DB">
      <w:pPr>
        <w:pStyle w:val="Paragrafi"/>
        <w:rPr>
          <w:spacing w:val="-4"/>
          <w:lang w:val="sq-AL"/>
        </w:rPr>
      </w:pPr>
      <w:r w:rsidRPr="00B32D6C">
        <w:rPr>
          <w:spacing w:val="-4"/>
          <w:lang w:val="sq-AL"/>
        </w:rPr>
        <w:t>Ligji nr.138/2015, nga pikëpamja e teknikës legjislative, është hartuar në mënyrë të tillë që e përcakton llojin e veprës penale dhe masën e dënimit si kushte Ndalimi për kandidim dhe për t’u zgjedhur në një funksion të lartë publik. Kjo gjë del qartazi edhe në procesverbalin e Procesverbali i Komisionit te Posaçëm Parlamentar për Zbatimin e Problematikës në Rezolutën për Marrëveshjen midis Maxhorancës Qeverisëse dhe Opozitës në Kuvendin e Shqipërisë (Dokument parlamentar), datë 20.11.2015, ora 09:00 ku cit</w:t>
      </w:r>
      <w:r w:rsidR="006744DB" w:rsidRPr="00B32D6C">
        <w:rPr>
          <w:spacing w:val="-4"/>
          <w:lang w:val="sq-AL"/>
        </w:rPr>
        <w:t>ohet më poshtë shprehimisht se:</w:t>
      </w:r>
    </w:p>
    <w:p w:rsidR="001B3C93" w:rsidRPr="00B32D6C" w:rsidRDefault="001B3C93" w:rsidP="006744DB">
      <w:pPr>
        <w:pStyle w:val="Paragrafi"/>
        <w:rPr>
          <w:spacing w:val="-4"/>
          <w:lang w:val="sq-AL"/>
        </w:rPr>
      </w:pPr>
      <w:r w:rsidRPr="00B32D6C">
        <w:rPr>
          <w:spacing w:val="-4"/>
          <w:lang w:val="sq-AL"/>
        </w:rPr>
        <w:t>“Ky projektligj për herë të parë përcakton në kuadrin legjislativ shqiptar kufizime, të cilat lidhen në mënyrë proporcionale me shkallën e rrezikshmërisë sociale të personave, të cilët kanë kryer krime në të shkuarën apo eventualisht në të ardhmen, do të kryejnë krime dhe do të dënohen apo janë në proces gjykimi nga drejtësia për krimet që janë kryer. Mbi bazën e këtyre vendimeve të marra nga gjykatat apo masave të lëshuara nga autoritet gjyqësore apo autoritete të tjera, personat do të kufizohen për të ushtruar funksione publike apo për t’u zgjedhur për periudha të caktuara, që fillojnë nga periudha e ndalimit përjetë, për persona që kanë kryer krime të rënda, deri në periudha më të shkurtra në vartësi të shkeljes dhe krimit që ata kanë bërë.</w:t>
      </w:r>
    </w:p>
    <w:p w:rsidR="001B3C93" w:rsidRPr="00B32D6C" w:rsidRDefault="001B3C93" w:rsidP="006744DB">
      <w:pPr>
        <w:pStyle w:val="Paragrafi"/>
        <w:rPr>
          <w:spacing w:val="-4"/>
          <w:lang w:val="sq-AL"/>
        </w:rPr>
      </w:pPr>
      <w:r w:rsidRPr="00B32D6C">
        <w:rPr>
          <w:spacing w:val="-4"/>
          <w:lang w:val="sq-AL"/>
        </w:rPr>
        <w:t>“... te neni 2. Kushtet e kandidimit për t’u zgjedhur. Është një nen i detajuar. Pika 1 ka katër paragrafë që detajojnë, po themi kriteret e ndalimit për kandidim, për zgjedhje, për emërim dhe për ushtrim funksioni.  Grupi i parë janë po themi, krimet e rënda. Grupi i dytë janë veprat penale të korrupsionit dhe zgjedhjeve të lira. I treti janë dënime me dy vjet e sipër, pra ka një lloj graviteti, dhe ato që janë gjashtë muaj e sipër, por që e kanë më të shkurtër periudhën e ndalimit. Qëllimi i tij është proporcionaliteti. Proporcionaliteti në këtë ndalim, mbi bazën e asaj që është caktuar më parë nga gjykatat, për krimin që kanë kryer...”</w:t>
      </w:r>
      <w:r w:rsidRPr="00B32D6C">
        <w:rPr>
          <w:spacing w:val="-4"/>
          <w:vertAlign w:val="superscript"/>
          <w:lang w:val="sq-AL"/>
        </w:rPr>
        <w:footnoteReference w:id="2"/>
      </w:r>
      <w:r w:rsidR="006744DB" w:rsidRPr="00B32D6C">
        <w:rPr>
          <w:spacing w:val="-4"/>
          <w:lang w:val="sq-AL"/>
        </w:rPr>
        <w:t>.</w:t>
      </w:r>
    </w:p>
    <w:p w:rsidR="001B3C93" w:rsidRPr="00B32D6C" w:rsidRDefault="001B3C93" w:rsidP="006744DB">
      <w:pPr>
        <w:pStyle w:val="Paragrafi"/>
        <w:rPr>
          <w:spacing w:val="-4"/>
          <w:lang w:val="sq-AL"/>
        </w:rPr>
      </w:pPr>
      <w:r w:rsidRPr="00B32D6C">
        <w:rPr>
          <w:spacing w:val="-4"/>
          <w:lang w:val="sq-AL"/>
        </w:rPr>
        <w:t>Në paragrafin e parë të nenit 2 të tij, i vetmi neni që bën diferencën me nenet e tjerë, që janë cituar të plotë dhe në tërësinë e tyre, është neni 278, që bën referime në 3 paragrafë të tij, dhe jo në tërësinë e tij. Për këtë grupim veprash penale ligji nr.138/2015 ka parashikuar ndalimin për kandidim, zgjedhje apo ushtrim të mandatit zgjat gjatë gjithë jetës.  Pra, janë konsideruar vepra penale të rënda.</w:t>
      </w:r>
    </w:p>
    <w:p w:rsidR="001B3C93" w:rsidRPr="00B32D6C" w:rsidRDefault="001B3C93" w:rsidP="006744DB">
      <w:pPr>
        <w:pStyle w:val="Paragrafi"/>
        <w:rPr>
          <w:spacing w:val="-4"/>
          <w:lang w:val="sq-AL"/>
        </w:rPr>
      </w:pPr>
      <w:r w:rsidRPr="00B32D6C">
        <w:rPr>
          <w:spacing w:val="-4"/>
          <w:lang w:val="sq-AL"/>
        </w:rPr>
        <w:t>Qëllimi i një zgjedhje të tillë legjislative është për të shmangur praninë në kuvendet e zgjedhura, personat e gjykuar moralisht si të padenjë. Ndërkohë që kemi një ligj, i cili nuk parashikon penalizimet, përtej asaj çfarë është penalizimi i bërë nga gjykatat, për veprat penale të personave, të cilët duhet të largohen nga funksionet publike, të zgjedhura apo të emëruara. Pra, ky ligj synon vetëm mbrojtjen e institucioneve demokratike nga influenca në politikëbërje dhe vendimmarrje të këtyre individëve</w:t>
      </w:r>
      <w:r w:rsidRPr="00B32D6C">
        <w:rPr>
          <w:spacing w:val="-4"/>
          <w:vertAlign w:val="superscript"/>
          <w:lang w:val="sq-AL"/>
        </w:rPr>
        <w:footnoteReference w:id="3"/>
      </w:r>
      <w:r w:rsidRPr="00B32D6C">
        <w:rPr>
          <w:spacing w:val="-4"/>
          <w:lang w:val="sq-AL"/>
        </w:rPr>
        <w:t xml:space="preserve">. Pra qëllimi i legjislatorit është shprehur qartë që askush nuk mund të dalë tej vendimeve të gjykatave, qoftë edhe nga organi i porkurorisë. </w:t>
      </w:r>
    </w:p>
    <w:p w:rsidR="001B3C93" w:rsidRPr="00B32D6C" w:rsidRDefault="001B3C93" w:rsidP="006744DB">
      <w:pPr>
        <w:pStyle w:val="Paragrafi"/>
        <w:rPr>
          <w:spacing w:val="-4"/>
          <w:lang w:val="sq-AL"/>
        </w:rPr>
      </w:pPr>
      <w:r w:rsidRPr="00B32D6C">
        <w:rPr>
          <w:spacing w:val="-4"/>
          <w:lang w:val="sq-AL"/>
        </w:rPr>
        <w:t>Ligji nr.138/2015</w:t>
      </w:r>
      <w:r w:rsidR="00274388" w:rsidRPr="00B32D6C">
        <w:rPr>
          <w:spacing w:val="-4"/>
          <w:lang w:val="sq-AL"/>
        </w:rPr>
        <w:t>,</w:t>
      </w:r>
      <w:r w:rsidRPr="00B32D6C">
        <w:rPr>
          <w:spacing w:val="-4"/>
          <w:lang w:val="sq-AL"/>
        </w:rPr>
        <w:t xml:space="preserve"> “Për garantimin e integritet të personave që zgjidhen, emërohen ose ushtrojnë funksione publike“, duke disiplinuar kushtet dhe kërkesa</w:t>
      </w:r>
      <w:r w:rsidR="00A3251A">
        <w:rPr>
          <w:spacing w:val="-4"/>
          <w:lang w:val="sq-AL"/>
        </w:rPr>
        <w:t>t për të hyrë dhe për të mbajtu</w:t>
      </w:r>
      <w:r w:rsidRPr="00B32D6C">
        <w:rPr>
          <w:spacing w:val="-4"/>
          <w:lang w:val="sq-AL"/>
        </w:rPr>
        <w:t>r një detyrë apo funksion publik, legjislatori përpiqet të vendosë një balancim ndërmjet të drejtës së elektoratit pasiv, apo subjektit të emë</w:t>
      </w:r>
      <w:r w:rsidR="00A3251A">
        <w:rPr>
          <w:spacing w:val="-4"/>
          <w:lang w:val="sq-AL"/>
        </w:rPr>
        <w:t>r</w:t>
      </w:r>
      <w:r w:rsidRPr="00B32D6C">
        <w:rPr>
          <w:spacing w:val="-4"/>
          <w:lang w:val="sq-AL"/>
        </w:rPr>
        <w:t>uar nga njëra anë dhe mbarëvajtjen apo mirëfunksionimin e administrativ nga ana tj</w:t>
      </w:r>
      <w:r w:rsidR="006744DB" w:rsidRPr="00B32D6C">
        <w:rPr>
          <w:spacing w:val="-4"/>
          <w:lang w:val="sq-AL"/>
        </w:rPr>
        <w:t xml:space="preserve">etër. </w:t>
      </w:r>
    </w:p>
    <w:p w:rsidR="001B3C93" w:rsidRPr="00B32D6C" w:rsidRDefault="001B3C93" w:rsidP="006744DB">
      <w:pPr>
        <w:pStyle w:val="Paragrafi"/>
        <w:rPr>
          <w:spacing w:val="-4"/>
          <w:lang w:val="sq-AL"/>
        </w:rPr>
      </w:pPr>
      <w:r w:rsidRPr="00B32D6C">
        <w:rPr>
          <w:spacing w:val="-4"/>
          <w:lang w:val="sq-AL"/>
        </w:rPr>
        <w:t xml:space="preserve">Balancimi delikat ndërmjet të drejtave të elektoratit pasiv dhe mbrojtjes së funksionimit të mirë të </w:t>
      </w:r>
      <w:r w:rsidR="00A3251A" w:rsidRPr="00B32D6C">
        <w:rPr>
          <w:spacing w:val="-4"/>
          <w:lang w:val="sq-AL"/>
        </w:rPr>
        <w:t>administratës</w:t>
      </w:r>
      <w:r w:rsidRPr="00B32D6C">
        <w:rPr>
          <w:spacing w:val="-4"/>
          <w:lang w:val="sq-AL"/>
        </w:rPr>
        <w:t xml:space="preserve"> publike, është një çështje që edhe nga praktika e vendeve të zhvilluara</w:t>
      </w:r>
      <w:r w:rsidRPr="00B32D6C">
        <w:rPr>
          <w:spacing w:val="-4"/>
          <w:lang w:val="sq-AL"/>
        </w:rPr>
        <w:footnoteReference w:id="4"/>
      </w:r>
      <w:r w:rsidRPr="00B32D6C">
        <w:rPr>
          <w:spacing w:val="-4"/>
          <w:lang w:val="sq-AL"/>
        </w:rPr>
        <w:t xml:space="preserve"> është trajtuar deri në nivel kushtetues dhe konkluzioni ka qenë se ka një interes të përgjithshëm publik për të shmangur një rol aktiv të shkelësve në vendimmarrjen politike. Interesi publik prevalon ndaj interesave të individëve, </w:t>
      </w:r>
      <w:r w:rsidR="006744DB" w:rsidRPr="00B32D6C">
        <w:rPr>
          <w:spacing w:val="-4"/>
          <w:lang w:val="sq-AL"/>
        </w:rPr>
        <w:t xml:space="preserve">qofshin këta edhe të zgjedhur. </w:t>
      </w:r>
    </w:p>
    <w:p w:rsidR="001B3C93" w:rsidRPr="00B32D6C" w:rsidRDefault="001B3C93" w:rsidP="006744DB">
      <w:pPr>
        <w:pStyle w:val="Paragrafi"/>
        <w:rPr>
          <w:spacing w:val="-4"/>
          <w:lang w:val="sq-AL"/>
        </w:rPr>
      </w:pPr>
      <w:r w:rsidRPr="00B32D6C">
        <w:rPr>
          <w:spacing w:val="-4"/>
          <w:lang w:val="sq-AL"/>
        </w:rPr>
        <w:t xml:space="preserve">Interesi publik lidhet me qëllimin e normës ligjore në këtë rast, që është, garantimi i besueshmërisë së administratës ndaj publikut, do të thotë, raporti i besimit të qytetarëve ndaj </w:t>
      </w:r>
      <w:r w:rsidR="00A3251A" w:rsidRPr="00B32D6C">
        <w:rPr>
          <w:spacing w:val="-4"/>
          <w:lang w:val="sq-AL"/>
        </w:rPr>
        <w:t>institucioneve</w:t>
      </w:r>
      <w:r w:rsidRPr="00B32D6C">
        <w:rPr>
          <w:spacing w:val="-4"/>
          <w:lang w:val="sq-AL"/>
        </w:rPr>
        <w:t xml:space="preserve"> dhe interpretimi i Komisionit Qendror të zgjedhjeve në këtë rast duhet të jetë dhe është i lidhur ngushtësisht me ratio </w:t>
      </w:r>
      <w:r w:rsidR="006744DB" w:rsidRPr="00B32D6C">
        <w:rPr>
          <w:spacing w:val="-4"/>
          <w:lang w:val="sq-AL"/>
        </w:rPr>
        <w:t>–n e ligjit.</w:t>
      </w:r>
    </w:p>
    <w:p w:rsidR="001B3C93" w:rsidRPr="00B32D6C" w:rsidRDefault="001B3C93" w:rsidP="006744DB">
      <w:pPr>
        <w:pStyle w:val="Paragrafi"/>
        <w:rPr>
          <w:spacing w:val="-4"/>
          <w:lang w:val="sq-AL"/>
        </w:rPr>
      </w:pPr>
      <w:r w:rsidRPr="00B32D6C">
        <w:rPr>
          <w:spacing w:val="-4"/>
          <w:lang w:val="sq-AL"/>
        </w:rPr>
        <w:t xml:space="preserve">Nuk duket e paarsyeshme që, duke qenë se mund të dyshohet se ndotet ose të humbasë imazhi i aparatit publik, që mund të rrjedhë nga vazhdimi në detyrë i një funksionari në kushtet ligjore që </w:t>
      </w:r>
      <w:r w:rsidR="00A3251A" w:rsidRPr="00B32D6C">
        <w:rPr>
          <w:spacing w:val="-4"/>
          <w:lang w:val="sq-AL"/>
        </w:rPr>
        <w:t>shpjeguam</w:t>
      </w:r>
      <w:r w:rsidRPr="00B32D6C">
        <w:rPr>
          <w:spacing w:val="-4"/>
          <w:lang w:val="sq-AL"/>
        </w:rPr>
        <w:t xml:space="preserve"> më sipër</w:t>
      </w:r>
      <w:r w:rsidR="006744DB" w:rsidRPr="00B32D6C">
        <w:rPr>
          <w:spacing w:val="-4"/>
          <w:lang w:val="sq-AL"/>
        </w:rPr>
        <w:t xml:space="preserve">. </w:t>
      </w:r>
    </w:p>
    <w:p w:rsidR="001B3C93" w:rsidRPr="00B32D6C" w:rsidRDefault="001B3C93" w:rsidP="006744DB">
      <w:pPr>
        <w:pStyle w:val="Paragrafi"/>
        <w:rPr>
          <w:spacing w:val="-4"/>
          <w:lang w:val="sq-AL"/>
        </w:rPr>
      </w:pPr>
      <w:r w:rsidRPr="00B32D6C">
        <w:rPr>
          <w:spacing w:val="-4"/>
          <w:lang w:val="sq-AL"/>
        </w:rPr>
        <w:t xml:space="preserve">Përballë një situate të rëndë paligjshmërie në administratën publike, në fakt nuk është e </w:t>
      </w:r>
      <w:r w:rsidR="00A3251A" w:rsidRPr="00B32D6C">
        <w:rPr>
          <w:spacing w:val="-4"/>
          <w:lang w:val="sq-AL"/>
        </w:rPr>
        <w:t>paarsyeshme</w:t>
      </w:r>
      <w:r w:rsidRPr="00B32D6C">
        <w:rPr>
          <w:spacing w:val="-4"/>
          <w:lang w:val="sq-AL"/>
        </w:rPr>
        <w:t xml:space="preserve"> marrja e një vendimi për subjektin vetëdeklarues që ka kryer krimin në fjalë (përsa kohë është një krim që është drejtuar kundër autoritetit të shtetit] të vijohet me vendimmarrjen e heqjes së mandatit të subjektit vetëdeklarues, për të evituar një “ndotje” të administratës publike dhe për të garantuar “besueshmërinë” e administratës publike ndaj publikut, që do të thotë raporti i besimit ndërmjet qytetarëve drejt institucioneve që mund të rrezikojë të plasaritet nga “hija” rënduese mbi të, për shkak të akuzës me të cilën është goditur një person nëpërmjet të cilit vetë institucioni vepron”</w:t>
      </w:r>
      <w:r w:rsidRPr="00B32D6C">
        <w:rPr>
          <w:spacing w:val="-4"/>
          <w:vertAlign w:val="superscript"/>
          <w:lang w:val="sq-AL"/>
        </w:rPr>
        <w:footnoteReference w:id="5"/>
      </w:r>
      <w:r w:rsidR="006744DB" w:rsidRPr="00B32D6C">
        <w:rPr>
          <w:spacing w:val="-4"/>
          <w:lang w:val="sq-AL"/>
        </w:rPr>
        <w:t xml:space="preserve">  </w:t>
      </w:r>
    </w:p>
    <w:p w:rsidR="001B3C93" w:rsidRPr="00B32D6C" w:rsidRDefault="001B3C93" w:rsidP="00A3251A">
      <w:pPr>
        <w:pStyle w:val="Paragrafi"/>
        <w:rPr>
          <w:spacing w:val="-4"/>
          <w:lang w:val="sq-AL"/>
        </w:rPr>
      </w:pPr>
      <w:r w:rsidRPr="00B32D6C">
        <w:rPr>
          <w:spacing w:val="-4"/>
          <w:lang w:val="sq-AL"/>
        </w:rPr>
        <w:t>Komisioni Qendror i Zgjedhjeve vlerëson, se heqja e mandatit të një anëtari të zgjedhur të një bashkie, dënuar me 6 muaj burgim, për një vepër penale të rëndë dhe të drejtuar kundër autoritetit të shtetit, është e justifikuar racionalisht nga qëllimi për të shmangur praninë në një organ demokratik të një personi i cili është moralisht i padenjë. “Kur një kriminel apo një hajdut bën faj dhe kapet, rregulli bazë është që nuk përfiton dot nga produkti i veprës së tij</w:t>
      </w:r>
      <w:r w:rsidRPr="00B32D6C">
        <w:rPr>
          <w:spacing w:val="-4"/>
          <w:vertAlign w:val="superscript"/>
          <w:lang w:val="sq-AL"/>
        </w:rPr>
        <w:footnoteReference w:id="6"/>
      </w:r>
      <w:r w:rsidRPr="00B32D6C">
        <w:rPr>
          <w:spacing w:val="-4"/>
          <w:lang w:val="sq-AL"/>
        </w:rPr>
        <w:t xml:space="preserve">”. </w:t>
      </w:r>
    </w:p>
    <w:p w:rsidR="001B3C93" w:rsidRPr="00B32D6C" w:rsidRDefault="00A3251A" w:rsidP="006744DB">
      <w:pPr>
        <w:pStyle w:val="Paragrafi"/>
        <w:rPr>
          <w:spacing w:val="-4"/>
          <w:lang w:val="sq-AL"/>
        </w:rPr>
      </w:pPr>
      <w:r w:rsidRPr="00B32D6C">
        <w:rPr>
          <w:spacing w:val="-4"/>
          <w:lang w:val="sq-AL"/>
        </w:rPr>
        <w:t>Përveç</w:t>
      </w:r>
      <w:r w:rsidR="001B3C93" w:rsidRPr="00B32D6C">
        <w:rPr>
          <w:spacing w:val="-4"/>
          <w:lang w:val="sq-AL"/>
        </w:rPr>
        <w:t xml:space="preserve"> sa më sipër, referuar edhe në tërësinë e tij raportit paraprak</w:t>
      </w:r>
      <w:r w:rsidR="00274388" w:rsidRPr="00B32D6C">
        <w:rPr>
          <w:spacing w:val="-4"/>
          <w:lang w:val="sq-AL"/>
        </w:rPr>
        <w:t>,</w:t>
      </w:r>
      <w:r w:rsidR="001B3C93" w:rsidRPr="00B32D6C">
        <w:rPr>
          <w:spacing w:val="-4"/>
          <w:lang w:val="sq-AL"/>
        </w:rPr>
        <w:t xml:space="preserve"> “Për </w:t>
      </w:r>
      <w:r w:rsidRPr="00B32D6C">
        <w:rPr>
          <w:spacing w:val="-4"/>
          <w:lang w:val="sq-AL"/>
        </w:rPr>
        <w:t>përjashtimin e shkelësve të ligjit nga parlamenti</w:t>
      </w:r>
      <w:r w:rsidR="001B3C93" w:rsidRPr="00B32D6C">
        <w:rPr>
          <w:spacing w:val="-4"/>
          <w:lang w:val="sq-AL"/>
        </w:rPr>
        <w:t xml:space="preserve">”, opinioni nr.807/2015 të Komisionit Evropian për Demokraci përmes </w:t>
      </w:r>
      <w:r>
        <w:rPr>
          <w:spacing w:val="-4"/>
          <w:lang w:val="sq-AL"/>
        </w:rPr>
        <w:t>l</w:t>
      </w:r>
      <w:r w:rsidR="001B3C93" w:rsidRPr="00B32D6C">
        <w:rPr>
          <w:spacing w:val="-4"/>
          <w:lang w:val="sq-AL"/>
        </w:rPr>
        <w:t>igjit (Komisioni i Venecias), miratuar nga Këshilli i Zgjedhjeve Demokratike, në mbledhjen e tij të 51-të (</w:t>
      </w:r>
      <w:r w:rsidRPr="00B32D6C">
        <w:rPr>
          <w:spacing w:val="-4"/>
          <w:lang w:val="sq-AL"/>
        </w:rPr>
        <w:t>Venecia</w:t>
      </w:r>
      <w:r w:rsidR="001B3C93" w:rsidRPr="00B32D6C">
        <w:rPr>
          <w:spacing w:val="-4"/>
          <w:lang w:val="sq-AL"/>
        </w:rPr>
        <w:t xml:space="preserve">, 18 qershor 2015) dhe nga Komisioni i Venecias në sesionin e tij plenar të 103-të (Venecia, 19-20 qershor 2015), dhe në </w:t>
      </w:r>
      <w:r w:rsidRPr="00B32D6C">
        <w:rPr>
          <w:spacing w:val="-4"/>
          <w:lang w:val="sq-AL"/>
        </w:rPr>
        <w:t>veçanti</w:t>
      </w:r>
      <w:r w:rsidR="001B3C93" w:rsidRPr="00B32D6C">
        <w:rPr>
          <w:spacing w:val="-4"/>
          <w:lang w:val="sq-AL"/>
        </w:rPr>
        <w:t>, paragrafëve 133 dhe 1</w:t>
      </w:r>
      <w:r w:rsidR="006744DB" w:rsidRPr="00B32D6C">
        <w:rPr>
          <w:spacing w:val="-4"/>
          <w:lang w:val="sq-AL"/>
        </w:rPr>
        <w:t xml:space="preserve">44 të tij cituar si më poshtë: </w:t>
      </w:r>
    </w:p>
    <w:p w:rsidR="001B3C93" w:rsidRPr="00B32D6C" w:rsidRDefault="001B3C93" w:rsidP="006744DB">
      <w:pPr>
        <w:pStyle w:val="Paragrafi"/>
        <w:rPr>
          <w:spacing w:val="-4"/>
          <w:lang w:val="sq-AL"/>
        </w:rPr>
      </w:pPr>
      <w:r w:rsidRPr="00B32D6C">
        <w:rPr>
          <w:spacing w:val="-4"/>
          <w:lang w:val="sq-AL"/>
        </w:rPr>
        <w:t>“133.  siç thuhet dhe në vendimin e Gjykatës Europiane për të drejtat e njeriut, shtrëngimet duhet të kufizohen për aq sa është e nevojshme për të siguruar funksionimin e duhur të demokracisë, e cila do të rrezikohej më seriozisht nga një zyrtar i zgjedhur se sa nga një votues i thjeshtë që ushtron të drejtën e tij zgjedhore aktive. Ato nuk duhet të konsiderohen si kufizues të dem</w:t>
      </w:r>
      <w:r w:rsidR="00A3251A">
        <w:rPr>
          <w:spacing w:val="-4"/>
          <w:lang w:val="sq-AL"/>
        </w:rPr>
        <w:t>okracisë, por si një mjet për t</w:t>
      </w:r>
      <w:r w:rsidRPr="00B32D6C">
        <w:rPr>
          <w:spacing w:val="-4"/>
          <w:lang w:val="sq-AL"/>
        </w:rPr>
        <w:t xml:space="preserve">a ruajtur atë”, dhe </w:t>
      </w:r>
    </w:p>
    <w:p w:rsidR="001B3C93" w:rsidRPr="00B32D6C" w:rsidRDefault="001B3C93" w:rsidP="006744DB">
      <w:pPr>
        <w:pStyle w:val="Paragrafi"/>
        <w:rPr>
          <w:spacing w:val="-4"/>
          <w:lang w:val="sq-AL"/>
        </w:rPr>
      </w:pPr>
      <w:r w:rsidRPr="00B32D6C">
        <w:rPr>
          <w:spacing w:val="-4"/>
          <w:lang w:val="sq-AL"/>
        </w:rPr>
        <w:t xml:space="preserve">144. Në rast se deputeti akuzohet se ka kryer një krim të rëndë, mund të ketë një interes publik për të shmangur pjesëmarrjen e atij personi në </w:t>
      </w:r>
      <w:r w:rsidR="00C6688D">
        <w:rPr>
          <w:spacing w:val="-4"/>
          <w:lang w:val="sq-AL"/>
        </w:rPr>
        <w:t>Procedur</w:t>
      </w:r>
      <w:r w:rsidRPr="00B32D6C">
        <w:rPr>
          <w:spacing w:val="-4"/>
          <w:lang w:val="sq-AL"/>
        </w:rPr>
        <w:t>at parlamentare. Mund të niset një procedurë heqjeje. Kushtetuta Finlandeze</w:t>
      </w:r>
      <w:r w:rsidRPr="00B32D6C">
        <w:rPr>
          <w:spacing w:val="-4"/>
          <w:lang w:val="sq-AL"/>
        </w:rPr>
        <w:footnoteReference w:id="7"/>
      </w:r>
      <w:r w:rsidRPr="00B32D6C">
        <w:rPr>
          <w:spacing w:val="-4"/>
          <w:lang w:val="sq-AL"/>
        </w:rPr>
        <w:t xml:space="preserve"> parashikon një lloj të tillë procedure të largimit nga detyra, për deputetët të cilët në thelb dhe në mënyrë të përsëritur kanë lënë pas dore detyrat e tyre si përfaqësues. Nuk ka asnjë kufizim për ata persona për të kandiduar në zgjedhjet e ardhshme”</w:t>
      </w:r>
      <w:r w:rsidR="006744DB" w:rsidRPr="00B32D6C">
        <w:rPr>
          <w:spacing w:val="-4"/>
          <w:lang w:val="sq-AL"/>
        </w:rPr>
        <w:t>.</w:t>
      </w:r>
    </w:p>
    <w:p w:rsidR="001B3C93" w:rsidRPr="00B32D6C" w:rsidRDefault="001B3C93" w:rsidP="00D87F38">
      <w:pPr>
        <w:pStyle w:val="Paragrafi"/>
        <w:rPr>
          <w:spacing w:val="-4"/>
          <w:lang w:val="sq-AL"/>
        </w:rPr>
      </w:pPr>
      <w:r w:rsidRPr="00B32D6C">
        <w:rPr>
          <w:spacing w:val="-4"/>
          <w:lang w:val="sq-AL"/>
        </w:rPr>
        <w:t xml:space="preserve">Z. Adrian Luigj Marku me të dhënat për dënim për kryerjen e veprës penale, “Prodhim dhe mbajtje pa leje të armëve luftarake dhe municionit” vepër penale e cila pozicionuar në Seksionin e III të kreut VIII të Pjesës së </w:t>
      </w:r>
      <w:r w:rsidR="00A3251A" w:rsidRPr="00B32D6C">
        <w:rPr>
          <w:spacing w:val="-4"/>
          <w:lang w:val="sq-AL"/>
        </w:rPr>
        <w:t>Posaçme</w:t>
      </w:r>
      <w:r w:rsidRPr="00B32D6C">
        <w:rPr>
          <w:spacing w:val="-4"/>
          <w:lang w:val="sq-AL"/>
        </w:rPr>
        <w:t xml:space="preserve"> të Kodit Penal, kre i cili titullohet “Krime kundër autoritetit të shtetit”, është në kushtet e ndalimit të ushtrimit të funksionit, sipas parashikimeve të nenit 2, pika 1, germa  </w:t>
      </w:r>
      <w:r w:rsidR="00A3251A">
        <w:rPr>
          <w:spacing w:val="-4"/>
          <w:lang w:val="sq-AL"/>
        </w:rPr>
        <w:t>“</w:t>
      </w:r>
      <w:r w:rsidRPr="00B32D6C">
        <w:rPr>
          <w:spacing w:val="-4"/>
          <w:lang w:val="sq-AL"/>
        </w:rPr>
        <w:t>a</w:t>
      </w:r>
      <w:r w:rsidR="00A3251A">
        <w:rPr>
          <w:spacing w:val="-4"/>
          <w:lang w:val="sq-AL"/>
        </w:rPr>
        <w:t>”</w:t>
      </w:r>
      <w:r w:rsidRPr="00B32D6C">
        <w:rPr>
          <w:spacing w:val="-4"/>
          <w:lang w:val="sq-AL"/>
        </w:rPr>
        <w:t>, nenit 4, pika 1  të ligjit nr.</w:t>
      </w:r>
      <w:r w:rsidR="00D87F38" w:rsidRPr="00B32D6C">
        <w:rPr>
          <w:spacing w:val="-4"/>
          <w:lang w:val="sq-AL"/>
        </w:rPr>
        <w:t>138/2015.</w:t>
      </w:r>
    </w:p>
    <w:p w:rsidR="001B3C93" w:rsidRPr="00B32D6C" w:rsidRDefault="001B3C93" w:rsidP="006744DB">
      <w:pPr>
        <w:pStyle w:val="Paragrafi"/>
        <w:rPr>
          <w:spacing w:val="-4"/>
          <w:lang w:val="sq-AL"/>
        </w:rPr>
      </w:pPr>
      <w:r w:rsidRPr="00B32D6C">
        <w:rPr>
          <w:spacing w:val="-4"/>
          <w:lang w:val="sq-AL"/>
        </w:rPr>
        <w:t xml:space="preserve">Për sa më sipër Komisioni Qendror i Zgjedhjeve referuar nenit 179/1 të Kushtetutës, nenit 14 dhe nenit 10, pika 1, </w:t>
      </w:r>
      <w:r w:rsidR="00E93933">
        <w:rPr>
          <w:spacing w:val="-4"/>
          <w:lang w:val="sq-AL"/>
        </w:rPr>
        <w:t>germa</w:t>
      </w:r>
      <w:r w:rsidRPr="00B32D6C">
        <w:rPr>
          <w:spacing w:val="-4"/>
          <w:lang w:val="sq-AL"/>
        </w:rPr>
        <w:t xml:space="preserve"> </w:t>
      </w:r>
      <w:r w:rsidR="00CF0DB7">
        <w:rPr>
          <w:spacing w:val="-4"/>
          <w:lang w:val="sq-AL"/>
        </w:rPr>
        <w:t>“</w:t>
      </w:r>
      <w:r w:rsidRPr="00B32D6C">
        <w:rPr>
          <w:spacing w:val="-4"/>
          <w:lang w:val="sq-AL"/>
        </w:rPr>
        <w:t>d</w:t>
      </w:r>
      <w:r w:rsidR="00CF0DB7">
        <w:rPr>
          <w:spacing w:val="-4"/>
          <w:lang w:val="sq-AL"/>
        </w:rPr>
        <w:t>”</w:t>
      </w:r>
      <w:r w:rsidRPr="00B32D6C">
        <w:rPr>
          <w:spacing w:val="-4"/>
          <w:lang w:val="sq-AL"/>
        </w:rPr>
        <w:t xml:space="preserve"> shpall pavlefshmërinë e mandatit dhe përfundimin e parakohshëm të mandatit të anëtarit të Këshillit të Bashkisë Lezhë z. Adrian Luigj Marku.</w:t>
      </w:r>
    </w:p>
    <w:p w:rsidR="001B3C93" w:rsidRPr="00B32D6C" w:rsidRDefault="001B3C93" w:rsidP="00D2408C">
      <w:pPr>
        <w:pStyle w:val="Hapesira7"/>
        <w:rPr>
          <w:lang w:val="sq-AL"/>
        </w:rPr>
      </w:pPr>
    </w:p>
    <w:p w:rsidR="001B3C93" w:rsidRPr="00B32D6C" w:rsidRDefault="001B3C93" w:rsidP="00D87F38">
      <w:pPr>
        <w:pStyle w:val="NeniNr"/>
        <w:rPr>
          <w:spacing w:val="-4"/>
          <w:lang w:val="sq-AL"/>
        </w:rPr>
      </w:pPr>
      <w:r w:rsidRPr="00B32D6C">
        <w:rPr>
          <w:spacing w:val="-4"/>
          <w:lang w:val="sq-AL"/>
        </w:rPr>
        <w:t>PËR KËTO ARSYE:</w:t>
      </w:r>
    </w:p>
    <w:p w:rsidR="001B3C93" w:rsidRPr="00B32D6C" w:rsidRDefault="001B3C93" w:rsidP="00D2408C">
      <w:pPr>
        <w:pStyle w:val="Hapesira7"/>
        <w:rPr>
          <w:lang w:val="sq-AL"/>
        </w:rPr>
      </w:pPr>
    </w:p>
    <w:p w:rsidR="001B3C93" w:rsidRPr="00B32D6C" w:rsidRDefault="001B3C93" w:rsidP="00D2408C">
      <w:pPr>
        <w:pStyle w:val="Paragrafi"/>
        <w:rPr>
          <w:spacing w:val="-4"/>
          <w:lang w:val="sq-AL"/>
        </w:rPr>
      </w:pPr>
      <w:r w:rsidRPr="00B32D6C">
        <w:rPr>
          <w:spacing w:val="-4"/>
          <w:lang w:val="sq-AL"/>
        </w:rPr>
        <w:t xml:space="preserve">Komisioni Qendror i Zgjedhjeve, bazuar në nenin 1, neni 10, pika 1, </w:t>
      </w:r>
      <w:r w:rsidR="00E93933">
        <w:rPr>
          <w:spacing w:val="-4"/>
          <w:lang w:val="sq-AL"/>
        </w:rPr>
        <w:t>germa</w:t>
      </w:r>
      <w:r w:rsidRPr="00B32D6C">
        <w:rPr>
          <w:spacing w:val="-4"/>
          <w:lang w:val="sq-AL"/>
        </w:rPr>
        <w:t xml:space="preserve"> </w:t>
      </w:r>
      <w:r w:rsidR="00CF0DB7">
        <w:rPr>
          <w:spacing w:val="-4"/>
          <w:lang w:val="sq-AL"/>
        </w:rPr>
        <w:t>“</w:t>
      </w:r>
      <w:r w:rsidRPr="00B32D6C">
        <w:rPr>
          <w:spacing w:val="-4"/>
          <w:lang w:val="sq-AL"/>
        </w:rPr>
        <w:t>d</w:t>
      </w:r>
      <w:r w:rsidR="00CF0DB7">
        <w:rPr>
          <w:spacing w:val="-4"/>
          <w:lang w:val="sq-AL"/>
        </w:rPr>
        <w:t>”</w:t>
      </w:r>
      <w:r w:rsidRPr="00B32D6C">
        <w:rPr>
          <w:spacing w:val="-4"/>
          <w:lang w:val="sq-AL"/>
        </w:rPr>
        <w:t xml:space="preserve">, neni 14, nenin 15, pika 3 i ligjit nr.138/2015, “Për garantimin e integritet të personave që zgjidhen, emërohen ose ushtrojnë funksione publike”; </w:t>
      </w:r>
      <w:r w:rsidR="00A3251A">
        <w:rPr>
          <w:spacing w:val="-4"/>
          <w:lang w:val="sq-AL"/>
        </w:rPr>
        <w:t>k</w:t>
      </w:r>
      <w:r w:rsidRPr="00B32D6C">
        <w:rPr>
          <w:spacing w:val="-4"/>
          <w:lang w:val="sq-AL"/>
        </w:rPr>
        <w:t xml:space="preserve">reu V, pika 12, 13, 14 i </w:t>
      </w:r>
      <w:r w:rsidR="008916D0" w:rsidRPr="00B32D6C">
        <w:rPr>
          <w:spacing w:val="-4"/>
          <w:lang w:val="sq-AL"/>
        </w:rPr>
        <w:t>v</w:t>
      </w:r>
      <w:r w:rsidRPr="00B32D6C">
        <w:rPr>
          <w:spacing w:val="-4"/>
          <w:lang w:val="sq-AL"/>
        </w:rPr>
        <w:t>endimit të Kuvendit nr.17/2016</w:t>
      </w:r>
      <w:r w:rsidR="00274388" w:rsidRPr="00B32D6C">
        <w:rPr>
          <w:spacing w:val="-4"/>
          <w:lang w:val="sq-AL"/>
        </w:rPr>
        <w:t>,</w:t>
      </w:r>
      <w:r w:rsidRPr="00B32D6C">
        <w:rPr>
          <w:spacing w:val="-4"/>
          <w:lang w:val="sq-AL"/>
        </w:rPr>
        <w:t xml:space="preserve"> “Për përcaktimin e rregullave të detajuara mbi zbatimin e ndalimeve të parashikuara në ligjin nr.138/2015, “Për garantimin e integritetit të personave që zgjidhen, emërohen os</w:t>
      </w:r>
      <w:r w:rsidR="00D2408C" w:rsidRPr="00B32D6C">
        <w:rPr>
          <w:spacing w:val="-4"/>
          <w:lang w:val="sq-AL"/>
        </w:rPr>
        <w:t>e ushtrojnë funksione publike”.</w:t>
      </w:r>
    </w:p>
    <w:p w:rsidR="001B3C93" w:rsidRPr="00B32D6C" w:rsidRDefault="001B3C93" w:rsidP="00D87F38">
      <w:pPr>
        <w:pStyle w:val="NeniNr"/>
        <w:rPr>
          <w:spacing w:val="-4"/>
          <w:lang w:val="sq-AL"/>
        </w:rPr>
      </w:pPr>
      <w:r w:rsidRPr="00B32D6C">
        <w:rPr>
          <w:spacing w:val="-4"/>
          <w:lang w:val="sq-AL"/>
        </w:rPr>
        <w:t>VENDOSI:</w:t>
      </w:r>
    </w:p>
    <w:p w:rsidR="001B3C93" w:rsidRPr="00B32D6C" w:rsidRDefault="001B3C93" w:rsidP="006744DB">
      <w:pPr>
        <w:pStyle w:val="Paragrafi"/>
        <w:rPr>
          <w:spacing w:val="-4"/>
          <w:sz w:val="14"/>
          <w:lang w:val="sq-AL"/>
        </w:rPr>
      </w:pPr>
    </w:p>
    <w:p w:rsidR="001B3C93" w:rsidRPr="00B32D6C" w:rsidRDefault="00D87F38" w:rsidP="00D87F38">
      <w:pPr>
        <w:pStyle w:val="Paragrafi"/>
        <w:rPr>
          <w:spacing w:val="-4"/>
          <w:lang w:val="sq-AL"/>
        </w:rPr>
      </w:pPr>
      <w:r w:rsidRPr="00B32D6C">
        <w:rPr>
          <w:spacing w:val="-4"/>
          <w:lang w:val="sq-AL"/>
        </w:rPr>
        <w:t xml:space="preserve">1. </w:t>
      </w:r>
      <w:r w:rsidR="001B3C93" w:rsidRPr="00B32D6C">
        <w:rPr>
          <w:spacing w:val="-4"/>
          <w:lang w:val="sq-AL"/>
        </w:rPr>
        <w:t>Të shpall të pavlefshëm dhe përfundimin e parakohshëm të mandatit të anëtarit të këshillit të Bashkisë Lezhë z. Ardian Luigj Marku.</w:t>
      </w:r>
    </w:p>
    <w:p w:rsidR="001B3C93" w:rsidRPr="00B32D6C" w:rsidRDefault="00D87F38" w:rsidP="00D87F38">
      <w:pPr>
        <w:pStyle w:val="Paragrafi"/>
        <w:rPr>
          <w:spacing w:val="-4"/>
          <w:lang w:val="sq-AL"/>
        </w:rPr>
      </w:pPr>
      <w:r w:rsidRPr="00B32D6C">
        <w:rPr>
          <w:spacing w:val="-4"/>
          <w:lang w:val="sq-AL"/>
        </w:rPr>
        <w:t xml:space="preserve">2. </w:t>
      </w:r>
      <w:r w:rsidR="001B3C93" w:rsidRPr="00B32D6C">
        <w:rPr>
          <w:spacing w:val="-4"/>
          <w:lang w:val="sq-AL"/>
        </w:rPr>
        <w:t>Ky vendim i njoftohet menjëherë Kryeministrit.</w:t>
      </w:r>
    </w:p>
    <w:p w:rsidR="001B3C93" w:rsidRPr="00B32D6C" w:rsidRDefault="00D87F38" w:rsidP="006744DB">
      <w:pPr>
        <w:pStyle w:val="Paragrafi"/>
        <w:rPr>
          <w:spacing w:val="-4"/>
          <w:lang w:val="sq-AL"/>
        </w:rPr>
      </w:pPr>
      <w:r w:rsidRPr="00B32D6C">
        <w:rPr>
          <w:spacing w:val="-4"/>
          <w:lang w:val="sq-AL"/>
        </w:rPr>
        <w:t xml:space="preserve">3. </w:t>
      </w:r>
      <w:r w:rsidR="001B3C93" w:rsidRPr="00B32D6C">
        <w:rPr>
          <w:spacing w:val="-4"/>
          <w:lang w:val="sq-AL"/>
        </w:rPr>
        <w:t xml:space="preserve">Kundër këtij vendimi mund të bëhet ankim brenda 45 ditëve, në Gjykatën Administrative të Shkallës së Parë Tiranë. </w:t>
      </w:r>
    </w:p>
    <w:p w:rsidR="001B3C93" w:rsidRPr="00B32D6C" w:rsidRDefault="00D87F38" w:rsidP="006744DB">
      <w:pPr>
        <w:pStyle w:val="Paragrafi"/>
        <w:rPr>
          <w:spacing w:val="-4"/>
          <w:lang w:val="sq-AL"/>
        </w:rPr>
      </w:pPr>
      <w:r w:rsidRPr="00B32D6C">
        <w:rPr>
          <w:spacing w:val="-4"/>
          <w:lang w:val="sq-AL"/>
        </w:rPr>
        <w:t xml:space="preserve">4. </w:t>
      </w:r>
      <w:r w:rsidR="001B3C93" w:rsidRPr="00B32D6C">
        <w:rPr>
          <w:spacing w:val="-4"/>
          <w:lang w:val="sq-AL"/>
        </w:rPr>
        <w:t>Ky vendim hyn në fuqi menjëherë dhe botohet në Fletoren Zyrtare.</w:t>
      </w:r>
    </w:p>
    <w:p w:rsidR="001B3C93" w:rsidRPr="008E5102" w:rsidRDefault="001B3C93" w:rsidP="00D87F38">
      <w:pPr>
        <w:pStyle w:val="Paragrafi"/>
        <w:ind w:firstLine="0"/>
        <w:rPr>
          <w:spacing w:val="-4"/>
          <w:sz w:val="12"/>
          <w:lang w:val="sq-AL"/>
        </w:rPr>
      </w:pPr>
    </w:p>
    <w:p w:rsidR="001B3C93" w:rsidRPr="00B32D6C" w:rsidRDefault="001B3C93" w:rsidP="008E5102">
      <w:pPr>
        <w:pStyle w:val="Paragrafi"/>
        <w:jc w:val="right"/>
        <w:rPr>
          <w:spacing w:val="-4"/>
          <w:lang w:val="sq-AL"/>
        </w:rPr>
      </w:pPr>
      <w:r w:rsidRPr="00B32D6C">
        <w:rPr>
          <w:spacing w:val="-4"/>
          <w:lang w:val="sq-AL"/>
        </w:rPr>
        <w:tab/>
      </w:r>
      <w:r w:rsidRPr="00B32D6C">
        <w:rPr>
          <w:spacing w:val="-4"/>
          <w:lang w:val="sq-AL"/>
        </w:rPr>
        <w:tab/>
      </w:r>
      <w:r w:rsidRPr="00B32D6C">
        <w:rPr>
          <w:spacing w:val="-4"/>
          <w:lang w:val="sq-AL"/>
        </w:rPr>
        <w:tab/>
      </w:r>
      <w:r w:rsidR="00657492" w:rsidRPr="00B32D6C">
        <w:rPr>
          <w:spacing w:val="-4"/>
          <w:lang w:val="sq-AL"/>
        </w:rPr>
        <w:tab/>
      </w:r>
      <w:r w:rsidR="008E5102" w:rsidRPr="00B32D6C">
        <w:rPr>
          <w:spacing w:val="-4"/>
          <w:lang w:val="sq-AL"/>
        </w:rPr>
        <w:t>KRYETAR</w:t>
      </w:r>
    </w:p>
    <w:p w:rsidR="00D2408C" w:rsidRPr="008E5102" w:rsidRDefault="008E5102" w:rsidP="008E5102">
      <w:pPr>
        <w:pStyle w:val="Paragrafi"/>
        <w:ind w:firstLine="0"/>
        <w:jc w:val="right"/>
        <w:rPr>
          <w:b/>
          <w:spacing w:val="-4"/>
          <w:lang w:val="sq-AL"/>
        </w:rPr>
      </w:pPr>
      <w:r w:rsidRPr="008E5102">
        <w:rPr>
          <w:b/>
          <w:spacing w:val="-4"/>
          <w:lang w:val="sq-AL"/>
        </w:rPr>
        <w:t>Denar  Biba</w:t>
      </w:r>
    </w:p>
    <w:p w:rsidR="008E5102" w:rsidRPr="008E5102" w:rsidRDefault="008E5102" w:rsidP="00D87F38">
      <w:pPr>
        <w:pStyle w:val="NeniTitull"/>
        <w:rPr>
          <w:spacing w:val="-4"/>
          <w:sz w:val="18"/>
          <w:lang w:val="sq-AL"/>
        </w:rPr>
      </w:pPr>
    </w:p>
    <w:p w:rsidR="002859FD" w:rsidRPr="00B32D6C" w:rsidRDefault="00D87F38" w:rsidP="00D87F38">
      <w:pPr>
        <w:pStyle w:val="NeniTitull"/>
        <w:rPr>
          <w:spacing w:val="-4"/>
          <w:lang w:val="sq-AL"/>
        </w:rPr>
      </w:pPr>
      <w:r w:rsidRPr="00B32D6C">
        <w:rPr>
          <w:spacing w:val="-4"/>
          <w:lang w:val="sq-AL"/>
        </w:rPr>
        <w:t>VENDI</w:t>
      </w:r>
      <w:r w:rsidR="002859FD" w:rsidRPr="00B32D6C">
        <w:rPr>
          <w:spacing w:val="-4"/>
          <w:lang w:val="sq-AL"/>
        </w:rPr>
        <w:t>M</w:t>
      </w:r>
    </w:p>
    <w:p w:rsidR="002859FD" w:rsidRPr="00B32D6C" w:rsidRDefault="002859FD" w:rsidP="00D87F38">
      <w:pPr>
        <w:pStyle w:val="NeniTitull"/>
        <w:rPr>
          <w:spacing w:val="-4"/>
          <w:lang w:val="sq-AL"/>
        </w:rPr>
      </w:pPr>
      <w:r w:rsidRPr="00B32D6C">
        <w:rPr>
          <w:spacing w:val="-4"/>
          <w:lang w:val="sq-AL"/>
        </w:rPr>
        <w:t>Nr.</w:t>
      </w:r>
      <w:r w:rsidR="00EB5908">
        <w:rPr>
          <w:spacing w:val="-4"/>
          <w:lang w:val="sq-AL"/>
        </w:rPr>
        <w:t xml:space="preserve"> </w:t>
      </w:r>
      <w:r w:rsidRPr="00B32D6C">
        <w:rPr>
          <w:spacing w:val="-4"/>
          <w:lang w:val="sq-AL"/>
        </w:rPr>
        <w:t>161, datë 14.4.2017</w:t>
      </w:r>
    </w:p>
    <w:p w:rsidR="00D87F38" w:rsidRPr="00B32D6C" w:rsidRDefault="00D87F38" w:rsidP="00D87F38">
      <w:pPr>
        <w:pStyle w:val="NeniTitull"/>
        <w:rPr>
          <w:spacing w:val="-4"/>
          <w:sz w:val="12"/>
          <w:lang w:val="sq-AL"/>
        </w:rPr>
      </w:pPr>
    </w:p>
    <w:p w:rsidR="002859FD" w:rsidRPr="00B32D6C" w:rsidRDefault="002859FD" w:rsidP="00D87F38">
      <w:pPr>
        <w:pStyle w:val="NeniTitull"/>
        <w:rPr>
          <w:spacing w:val="-4"/>
          <w:lang w:val="sq-AL"/>
        </w:rPr>
      </w:pPr>
      <w:r w:rsidRPr="00B32D6C">
        <w:rPr>
          <w:spacing w:val="-4"/>
          <w:lang w:val="sq-AL"/>
        </w:rPr>
        <w:t>PËR SHQYRTIMIN E REZULTATIT TË VERIFIKIMIT TË PROKURORISË SË PËRGJITHSHME PËR FUNKSIONARIN PUBLIK Z. XHEVDET SOPAJ, ANËTAR I KËSHILLIT TË BASHKISË KUKËS, NË ZBATIM TË  LIGJIT NR. 138/2015 “PËR GARANTIMIN E INTEGRITETIT TË PERSONAVE QË ZGJIDHEN, EMËROHEN OSE USHTROJNË FUNKSIONE PUBLIKE”.</w:t>
      </w:r>
    </w:p>
    <w:p w:rsidR="002859FD" w:rsidRPr="00B32D6C" w:rsidRDefault="002859FD" w:rsidP="006744DB">
      <w:pPr>
        <w:pStyle w:val="Paragrafi"/>
        <w:rPr>
          <w:spacing w:val="-4"/>
          <w:sz w:val="14"/>
          <w:lang w:val="sq-AL"/>
        </w:rPr>
      </w:pPr>
    </w:p>
    <w:p w:rsidR="002859FD" w:rsidRPr="00B32D6C" w:rsidRDefault="002859FD" w:rsidP="00D87F38">
      <w:pPr>
        <w:pStyle w:val="Paragrafi"/>
        <w:rPr>
          <w:spacing w:val="-4"/>
          <w:lang w:val="sq-AL"/>
        </w:rPr>
      </w:pPr>
      <w:r w:rsidRPr="00B32D6C">
        <w:rPr>
          <w:spacing w:val="-4"/>
          <w:lang w:val="sq-AL"/>
        </w:rPr>
        <w:t>Komisioni Qendror i Zgjedhjeve në mbledhjen e datës 14</w:t>
      </w:r>
      <w:r w:rsidR="008E5D6F" w:rsidRPr="00B32D6C">
        <w:rPr>
          <w:spacing w:val="-4"/>
          <w:lang w:val="sq-AL"/>
        </w:rPr>
        <w:t>.</w:t>
      </w:r>
      <w:r w:rsidR="00D87F38" w:rsidRPr="00B32D6C">
        <w:rPr>
          <w:spacing w:val="-4"/>
          <w:lang w:val="sq-AL"/>
        </w:rPr>
        <w:t>4.2017, me pjesëmarrjen e:</w:t>
      </w:r>
    </w:p>
    <w:p w:rsidR="002859FD" w:rsidRPr="00B32D6C" w:rsidRDefault="00D87F38" w:rsidP="006744DB">
      <w:pPr>
        <w:pStyle w:val="Paragrafi"/>
        <w:rPr>
          <w:spacing w:val="-4"/>
          <w:lang w:val="sq-AL"/>
        </w:rPr>
      </w:pPr>
      <w:r w:rsidRPr="00B32D6C">
        <w:rPr>
          <w:spacing w:val="-4"/>
          <w:lang w:val="sq-AL"/>
        </w:rPr>
        <w:t xml:space="preserve">Denar </w:t>
      </w:r>
      <w:r w:rsidR="00C3259C">
        <w:rPr>
          <w:spacing w:val="-4"/>
          <w:lang w:val="sq-AL"/>
        </w:rPr>
        <w:tab/>
      </w:r>
      <w:r w:rsidRPr="00B32D6C">
        <w:rPr>
          <w:spacing w:val="-4"/>
          <w:lang w:val="sq-AL"/>
        </w:rPr>
        <w:t>Biba</w:t>
      </w:r>
      <w:r w:rsidR="002859FD" w:rsidRPr="00B32D6C">
        <w:rPr>
          <w:spacing w:val="-4"/>
          <w:lang w:val="sq-AL"/>
        </w:rPr>
        <w:tab/>
      </w:r>
      <w:r w:rsidR="002859FD" w:rsidRPr="00B32D6C">
        <w:rPr>
          <w:spacing w:val="-4"/>
          <w:lang w:val="sq-AL"/>
        </w:rPr>
        <w:tab/>
      </w:r>
      <w:r w:rsidR="002859FD" w:rsidRPr="00B32D6C">
        <w:rPr>
          <w:spacing w:val="-4"/>
          <w:lang w:val="sq-AL"/>
        </w:rPr>
        <w:tab/>
      </w:r>
      <w:r w:rsidR="00657492" w:rsidRPr="00B32D6C">
        <w:rPr>
          <w:spacing w:val="-4"/>
          <w:lang w:val="sq-AL"/>
        </w:rPr>
        <w:tab/>
      </w:r>
      <w:r w:rsidRPr="00B32D6C">
        <w:rPr>
          <w:spacing w:val="-4"/>
          <w:lang w:val="sq-AL"/>
        </w:rPr>
        <w:t>k</w:t>
      </w:r>
      <w:r w:rsidR="002859FD" w:rsidRPr="00B32D6C">
        <w:rPr>
          <w:spacing w:val="-4"/>
          <w:lang w:val="sq-AL"/>
        </w:rPr>
        <w:t>ryetar</w:t>
      </w:r>
    </w:p>
    <w:p w:rsidR="002859FD" w:rsidRPr="00B32D6C" w:rsidRDefault="00D87F38" w:rsidP="006744DB">
      <w:pPr>
        <w:pStyle w:val="Paragrafi"/>
        <w:rPr>
          <w:spacing w:val="-4"/>
          <w:lang w:val="sq-AL"/>
        </w:rPr>
      </w:pPr>
      <w:r w:rsidRPr="00B32D6C">
        <w:rPr>
          <w:spacing w:val="-4"/>
          <w:lang w:val="sq-AL"/>
        </w:rPr>
        <w:t xml:space="preserve">Hysen </w:t>
      </w:r>
      <w:r w:rsidR="00C3259C">
        <w:rPr>
          <w:spacing w:val="-4"/>
          <w:lang w:val="sq-AL"/>
        </w:rPr>
        <w:tab/>
      </w:r>
      <w:r w:rsidRPr="00B32D6C">
        <w:rPr>
          <w:spacing w:val="-4"/>
          <w:lang w:val="sq-AL"/>
        </w:rPr>
        <w:t>Osmanaj</w:t>
      </w:r>
      <w:r w:rsidR="002859FD" w:rsidRPr="00B32D6C">
        <w:rPr>
          <w:spacing w:val="-4"/>
          <w:lang w:val="sq-AL"/>
        </w:rPr>
        <w:tab/>
      </w:r>
      <w:r w:rsidR="002859FD" w:rsidRPr="00B32D6C">
        <w:rPr>
          <w:spacing w:val="-4"/>
          <w:lang w:val="sq-AL"/>
        </w:rPr>
        <w:tab/>
      </w:r>
      <w:r w:rsidR="00C3259C">
        <w:rPr>
          <w:spacing w:val="-4"/>
          <w:lang w:val="sq-AL"/>
        </w:rPr>
        <w:tab/>
      </w:r>
      <w:r w:rsidRPr="00B32D6C">
        <w:rPr>
          <w:spacing w:val="-4"/>
          <w:lang w:val="sq-AL"/>
        </w:rPr>
        <w:t>zv/kryetar</w:t>
      </w:r>
    </w:p>
    <w:p w:rsidR="002859FD" w:rsidRPr="00B32D6C" w:rsidRDefault="00D87F38" w:rsidP="006744DB">
      <w:pPr>
        <w:pStyle w:val="Paragrafi"/>
        <w:rPr>
          <w:spacing w:val="-4"/>
          <w:lang w:val="sq-AL"/>
        </w:rPr>
      </w:pPr>
      <w:r w:rsidRPr="00B32D6C">
        <w:rPr>
          <w:spacing w:val="-4"/>
          <w:lang w:val="sq-AL"/>
        </w:rPr>
        <w:t xml:space="preserve">Bledar </w:t>
      </w:r>
      <w:r w:rsidR="00C3259C">
        <w:rPr>
          <w:spacing w:val="-4"/>
          <w:lang w:val="sq-AL"/>
        </w:rPr>
        <w:tab/>
      </w:r>
      <w:r w:rsidR="00657492" w:rsidRPr="00B32D6C">
        <w:rPr>
          <w:spacing w:val="-4"/>
          <w:lang w:val="sq-AL"/>
        </w:rPr>
        <w:t>Skënderi</w:t>
      </w:r>
      <w:r w:rsidRPr="00B32D6C">
        <w:rPr>
          <w:spacing w:val="-4"/>
          <w:lang w:val="sq-AL"/>
        </w:rPr>
        <w:tab/>
      </w:r>
      <w:r w:rsidRPr="00B32D6C">
        <w:rPr>
          <w:spacing w:val="-4"/>
          <w:lang w:val="sq-AL"/>
        </w:rPr>
        <w:tab/>
      </w:r>
      <w:r w:rsidR="00D2408C" w:rsidRPr="00B32D6C">
        <w:rPr>
          <w:spacing w:val="-4"/>
          <w:lang w:val="sq-AL"/>
        </w:rPr>
        <w:tab/>
      </w:r>
      <w:r w:rsidRPr="00B32D6C">
        <w:rPr>
          <w:spacing w:val="-4"/>
          <w:lang w:val="sq-AL"/>
        </w:rPr>
        <w:t>anëtar</w:t>
      </w:r>
    </w:p>
    <w:p w:rsidR="002859FD" w:rsidRPr="00B32D6C" w:rsidRDefault="00D87F38" w:rsidP="006744DB">
      <w:pPr>
        <w:pStyle w:val="Paragrafi"/>
        <w:rPr>
          <w:spacing w:val="-4"/>
          <w:lang w:val="sq-AL"/>
        </w:rPr>
      </w:pPr>
      <w:r w:rsidRPr="00B32D6C">
        <w:rPr>
          <w:spacing w:val="-4"/>
          <w:lang w:val="sq-AL"/>
        </w:rPr>
        <w:t>Edlira</w:t>
      </w:r>
      <w:r w:rsidRPr="00B32D6C">
        <w:rPr>
          <w:spacing w:val="-4"/>
          <w:lang w:val="sq-AL"/>
        </w:rPr>
        <w:tab/>
        <w:t xml:space="preserve"> </w:t>
      </w:r>
      <w:r w:rsidR="00C3259C">
        <w:rPr>
          <w:spacing w:val="-4"/>
          <w:lang w:val="sq-AL"/>
        </w:rPr>
        <w:tab/>
      </w:r>
      <w:r w:rsidR="00657492" w:rsidRPr="00B32D6C">
        <w:rPr>
          <w:spacing w:val="-4"/>
          <w:lang w:val="sq-AL"/>
        </w:rPr>
        <w:t>Jorgaqi</w:t>
      </w:r>
      <w:r w:rsidRPr="00B32D6C">
        <w:rPr>
          <w:spacing w:val="-4"/>
          <w:lang w:val="sq-AL"/>
        </w:rPr>
        <w:tab/>
      </w:r>
      <w:r w:rsidR="002859FD" w:rsidRPr="00B32D6C">
        <w:rPr>
          <w:spacing w:val="-4"/>
          <w:lang w:val="sq-AL"/>
        </w:rPr>
        <w:tab/>
      </w:r>
      <w:r w:rsidRPr="00B32D6C">
        <w:rPr>
          <w:spacing w:val="-4"/>
          <w:lang w:val="sq-AL"/>
        </w:rPr>
        <w:tab/>
        <w:t>anëtare</w:t>
      </w:r>
    </w:p>
    <w:p w:rsidR="002859FD" w:rsidRPr="00B32D6C" w:rsidRDefault="00D87F38" w:rsidP="006744DB">
      <w:pPr>
        <w:pStyle w:val="Paragrafi"/>
        <w:rPr>
          <w:spacing w:val="-4"/>
          <w:lang w:val="sq-AL"/>
        </w:rPr>
      </w:pPr>
      <w:r w:rsidRPr="00B32D6C">
        <w:rPr>
          <w:spacing w:val="-4"/>
          <w:lang w:val="sq-AL"/>
        </w:rPr>
        <w:t xml:space="preserve">Gëzim </w:t>
      </w:r>
      <w:r w:rsidR="00C3259C">
        <w:rPr>
          <w:spacing w:val="-4"/>
          <w:lang w:val="sq-AL"/>
        </w:rPr>
        <w:tab/>
      </w:r>
      <w:r w:rsidRPr="00B32D6C">
        <w:rPr>
          <w:spacing w:val="-4"/>
          <w:lang w:val="sq-AL"/>
        </w:rPr>
        <w:t>Veleshnja</w:t>
      </w:r>
      <w:r w:rsidR="002859FD" w:rsidRPr="00B32D6C">
        <w:rPr>
          <w:spacing w:val="-4"/>
          <w:lang w:val="sq-AL"/>
        </w:rPr>
        <w:tab/>
      </w:r>
      <w:r w:rsidR="002859FD" w:rsidRPr="00B32D6C">
        <w:rPr>
          <w:spacing w:val="-4"/>
          <w:lang w:val="sq-AL"/>
        </w:rPr>
        <w:tab/>
      </w:r>
      <w:r w:rsidRPr="00B32D6C">
        <w:rPr>
          <w:spacing w:val="-4"/>
          <w:lang w:val="sq-AL"/>
        </w:rPr>
        <w:t>anëtar</w:t>
      </w:r>
    </w:p>
    <w:p w:rsidR="002859FD" w:rsidRPr="00B32D6C" w:rsidRDefault="002859FD" w:rsidP="006744DB">
      <w:pPr>
        <w:pStyle w:val="Paragrafi"/>
        <w:rPr>
          <w:spacing w:val="-4"/>
          <w:lang w:val="sq-AL"/>
        </w:rPr>
      </w:pPr>
      <w:r w:rsidRPr="00B32D6C">
        <w:rPr>
          <w:spacing w:val="-4"/>
          <w:lang w:val="sq-AL"/>
        </w:rPr>
        <w:t>Klement</w:t>
      </w:r>
      <w:r w:rsidRPr="00B32D6C">
        <w:rPr>
          <w:spacing w:val="-4"/>
          <w:lang w:val="sq-AL"/>
        </w:rPr>
        <w:tab/>
      </w:r>
      <w:r w:rsidR="00D87F38" w:rsidRPr="00B32D6C">
        <w:rPr>
          <w:spacing w:val="-4"/>
          <w:lang w:val="sq-AL"/>
        </w:rPr>
        <w:t xml:space="preserve"> Zguri</w:t>
      </w:r>
      <w:r w:rsidRPr="00B32D6C">
        <w:rPr>
          <w:spacing w:val="-4"/>
          <w:lang w:val="sq-AL"/>
        </w:rPr>
        <w:tab/>
      </w:r>
      <w:r w:rsidRPr="00B32D6C">
        <w:rPr>
          <w:spacing w:val="-4"/>
          <w:lang w:val="sq-AL"/>
        </w:rPr>
        <w:tab/>
      </w:r>
      <w:r w:rsidR="00D2408C" w:rsidRPr="00B32D6C">
        <w:rPr>
          <w:spacing w:val="-4"/>
          <w:lang w:val="sq-AL"/>
        </w:rPr>
        <w:tab/>
      </w:r>
      <w:r w:rsidR="00C3259C">
        <w:rPr>
          <w:spacing w:val="-4"/>
          <w:lang w:val="sq-AL"/>
        </w:rPr>
        <w:tab/>
      </w:r>
      <w:r w:rsidR="00D87F38" w:rsidRPr="00B32D6C">
        <w:rPr>
          <w:spacing w:val="-4"/>
          <w:lang w:val="sq-AL"/>
        </w:rPr>
        <w:t>anëtar</w:t>
      </w:r>
    </w:p>
    <w:p w:rsidR="002859FD" w:rsidRPr="00B32D6C" w:rsidRDefault="00D87F38" w:rsidP="00B15598">
      <w:pPr>
        <w:pStyle w:val="Paragrafi"/>
        <w:rPr>
          <w:spacing w:val="-4"/>
          <w:lang w:val="sq-AL"/>
        </w:rPr>
      </w:pPr>
      <w:r w:rsidRPr="00B32D6C">
        <w:rPr>
          <w:spacing w:val="-4"/>
          <w:lang w:val="sq-AL"/>
        </w:rPr>
        <w:t xml:space="preserve">Vera </w:t>
      </w:r>
      <w:r w:rsidR="00C3259C">
        <w:rPr>
          <w:spacing w:val="-4"/>
          <w:lang w:val="sq-AL"/>
        </w:rPr>
        <w:tab/>
      </w:r>
      <w:r w:rsidR="00C3259C">
        <w:rPr>
          <w:spacing w:val="-4"/>
          <w:lang w:val="sq-AL"/>
        </w:rPr>
        <w:tab/>
      </w:r>
      <w:r w:rsidR="00657492" w:rsidRPr="00B32D6C">
        <w:rPr>
          <w:spacing w:val="-4"/>
          <w:lang w:val="sq-AL"/>
        </w:rPr>
        <w:t>Shtjefni</w:t>
      </w:r>
      <w:r w:rsidR="002859FD" w:rsidRPr="00B32D6C">
        <w:rPr>
          <w:spacing w:val="-4"/>
          <w:lang w:val="sq-AL"/>
        </w:rPr>
        <w:tab/>
      </w:r>
      <w:r w:rsidR="002859FD" w:rsidRPr="00B32D6C">
        <w:rPr>
          <w:spacing w:val="-4"/>
          <w:lang w:val="sq-AL"/>
        </w:rPr>
        <w:tab/>
      </w:r>
      <w:r w:rsidRPr="00B32D6C">
        <w:rPr>
          <w:spacing w:val="-4"/>
          <w:lang w:val="sq-AL"/>
        </w:rPr>
        <w:tab/>
        <w:t>anëtare</w:t>
      </w:r>
    </w:p>
    <w:p w:rsidR="002859FD" w:rsidRPr="00B32D6C" w:rsidRDefault="002859FD" w:rsidP="006744DB">
      <w:pPr>
        <w:pStyle w:val="Paragrafi"/>
        <w:rPr>
          <w:spacing w:val="-4"/>
          <w:lang w:val="sq-AL"/>
        </w:rPr>
      </w:pPr>
      <w:r w:rsidRPr="00B32D6C">
        <w:rPr>
          <w:spacing w:val="-4"/>
          <w:lang w:val="sq-AL"/>
        </w:rPr>
        <w:t xml:space="preserve">Shqyrtoi çështjen me, </w:t>
      </w:r>
    </w:p>
    <w:p w:rsidR="002859FD" w:rsidRPr="00B32D6C" w:rsidRDefault="002859FD" w:rsidP="008E5D6F">
      <w:pPr>
        <w:pStyle w:val="Paragrafi"/>
        <w:rPr>
          <w:spacing w:val="-4"/>
          <w:lang w:val="sq-AL"/>
        </w:rPr>
      </w:pPr>
      <w:r w:rsidRPr="00B32D6C">
        <w:rPr>
          <w:spacing w:val="-4"/>
          <w:lang w:val="sq-AL"/>
        </w:rPr>
        <w:t>OBJEKT:</w:t>
      </w:r>
      <w:r w:rsidR="008E5D6F" w:rsidRPr="00B32D6C">
        <w:rPr>
          <w:spacing w:val="-4"/>
          <w:lang w:val="sq-AL"/>
        </w:rPr>
        <w:t xml:space="preserve"> </w:t>
      </w:r>
      <w:r w:rsidRPr="00B32D6C">
        <w:rPr>
          <w:spacing w:val="-4"/>
          <w:lang w:val="sq-AL"/>
        </w:rPr>
        <w:t>Për shqyrtimin e rezultatit të verifikimit të Prokurorisë së Përgjithshme për funksionarin publik z. Xhevdet Sopaj, anëtar i këshillit të Bashkisë Kukës, në zbatim të  ligjit nr.138/2015</w:t>
      </w:r>
      <w:r w:rsidR="00274388" w:rsidRPr="00B32D6C">
        <w:rPr>
          <w:spacing w:val="-4"/>
          <w:lang w:val="sq-AL"/>
        </w:rPr>
        <w:t>,</w:t>
      </w:r>
      <w:r w:rsidRPr="00B32D6C">
        <w:rPr>
          <w:spacing w:val="-4"/>
          <w:lang w:val="sq-AL"/>
        </w:rPr>
        <w:t xml:space="preserve"> “Për garantimin e integritetit të personave që zgjidhen, emërohen ose ushtrojnë funksione publike”. </w:t>
      </w:r>
    </w:p>
    <w:p w:rsidR="002859FD" w:rsidRPr="00B32D6C" w:rsidRDefault="008E5D6F" w:rsidP="006744DB">
      <w:pPr>
        <w:pStyle w:val="Paragrafi"/>
        <w:rPr>
          <w:spacing w:val="-4"/>
          <w:lang w:val="sq-AL"/>
        </w:rPr>
      </w:pPr>
      <w:r w:rsidRPr="00B32D6C">
        <w:rPr>
          <w:spacing w:val="-4"/>
          <w:lang w:val="sq-AL"/>
        </w:rPr>
        <w:t xml:space="preserve">BAZË LIGJORE: </w:t>
      </w:r>
      <w:r w:rsidR="002859FD" w:rsidRPr="00B32D6C">
        <w:rPr>
          <w:spacing w:val="-4"/>
          <w:lang w:val="sq-AL"/>
        </w:rPr>
        <w:t xml:space="preserve">Neni 1, neni  10, pika 1, </w:t>
      </w:r>
      <w:r w:rsidR="00E93933">
        <w:rPr>
          <w:spacing w:val="-4"/>
          <w:lang w:val="sq-AL"/>
        </w:rPr>
        <w:t>germa</w:t>
      </w:r>
      <w:r w:rsidR="002859FD" w:rsidRPr="00B32D6C">
        <w:rPr>
          <w:spacing w:val="-4"/>
          <w:lang w:val="sq-AL"/>
        </w:rPr>
        <w:t xml:space="preserve"> </w:t>
      </w:r>
      <w:r w:rsidR="00CF0DB7">
        <w:rPr>
          <w:spacing w:val="-4"/>
          <w:lang w:val="sq-AL"/>
        </w:rPr>
        <w:t>“</w:t>
      </w:r>
      <w:r w:rsidR="002859FD" w:rsidRPr="00B32D6C">
        <w:rPr>
          <w:spacing w:val="-4"/>
          <w:lang w:val="sq-AL"/>
        </w:rPr>
        <w:t>d</w:t>
      </w:r>
      <w:r w:rsidR="00CF0DB7">
        <w:rPr>
          <w:spacing w:val="-4"/>
          <w:lang w:val="sq-AL"/>
        </w:rPr>
        <w:t>”</w:t>
      </w:r>
      <w:r w:rsidR="002859FD" w:rsidRPr="00B32D6C">
        <w:rPr>
          <w:spacing w:val="-4"/>
          <w:lang w:val="sq-AL"/>
        </w:rPr>
        <w:t xml:space="preserve">, neni 14, neni 15, pika 3 i ligjit 138/2015, “Për garantimin e </w:t>
      </w:r>
      <w:r w:rsidR="00A3251A" w:rsidRPr="00B32D6C">
        <w:rPr>
          <w:spacing w:val="-4"/>
          <w:lang w:val="sq-AL"/>
        </w:rPr>
        <w:t>integritet</w:t>
      </w:r>
      <w:r w:rsidR="00A3251A">
        <w:rPr>
          <w:spacing w:val="-4"/>
          <w:lang w:val="sq-AL"/>
        </w:rPr>
        <w:t>it</w:t>
      </w:r>
      <w:r w:rsidR="002859FD" w:rsidRPr="00B32D6C">
        <w:rPr>
          <w:spacing w:val="-4"/>
          <w:lang w:val="sq-AL"/>
        </w:rPr>
        <w:t xml:space="preserve"> të personave që zgjidhen, emërohen ose ushtrojnë funksione publike”; </w:t>
      </w:r>
      <w:r w:rsidR="00A3251A">
        <w:rPr>
          <w:spacing w:val="-4"/>
          <w:lang w:val="sq-AL"/>
        </w:rPr>
        <w:t>k</w:t>
      </w:r>
      <w:r w:rsidR="002859FD" w:rsidRPr="00B32D6C">
        <w:rPr>
          <w:spacing w:val="-4"/>
          <w:lang w:val="sq-AL"/>
        </w:rPr>
        <w:t>reu V, pika 12, 13, 14 i Vendimit të Kuvendit nr.</w:t>
      </w:r>
      <w:r w:rsidR="00A3251A">
        <w:rPr>
          <w:spacing w:val="-4"/>
          <w:lang w:val="sq-AL"/>
        </w:rPr>
        <w:t xml:space="preserve"> </w:t>
      </w:r>
      <w:r w:rsidR="002859FD" w:rsidRPr="00B32D6C">
        <w:rPr>
          <w:spacing w:val="-4"/>
          <w:lang w:val="sq-AL"/>
        </w:rPr>
        <w:t>17/2016</w:t>
      </w:r>
      <w:r w:rsidR="00274388" w:rsidRPr="00B32D6C">
        <w:rPr>
          <w:spacing w:val="-4"/>
          <w:lang w:val="sq-AL"/>
        </w:rPr>
        <w:t>,</w:t>
      </w:r>
      <w:r w:rsidR="002859FD" w:rsidRPr="00B32D6C">
        <w:rPr>
          <w:spacing w:val="-4"/>
          <w:lang w:val="sq-AL"/>
        </w:rPr>
        <w:t xml:space="preserve"> “Për përcaktimin e rregullave të detajuara mbi zbatimin e ndalimeve të parashikuara në ligjin nr.138/2015, “Për garantimin e integritetit të personave që zgjidhen, emërohen ose ushtrojnë funksione publike”. </w:t>
      </w:r>
    </w:p>
    <w:p w:rsidR="002859FD" w:rsidRPr="00B32D6C" w:rsidRDefault="002859FD" w:rsidP="006744DB">
      <w:pPr>
        <w:pStyle w:val="Paragrafi"/>
        <w:rPr>
          <w:spacing w:val="-4"/>
          <w:lang w:val="sq-AL"/>
        </w:rPr>
      </w:pPr>
      <w:r w:rsidRPr="00B32D6C">
        <w:rPr>
          <w:spacing w:val="-4"/>
          <w:lang w:val="sq-AL"/>
        </w:rPr>
        <w:t>Komisioni Qendror i Zgjedhjeve pasi shqyrtoi dokumentacionin e paraqitur,</w:t>
      </w:r>
    </w:p>
    <w:p w:rsidR="002859FD" w:rsidRPr="00B32D6C" w:rsidRDefault="002859FD" w:rsidP="006744DB">
      <w:pPr>
        <w:pStyle w:val="Paragrafi"/>
        <w:rPr>
          <w:spacing w:val="-4"/>
          <w:sz w:val="14"/>
          <w:lang w:val="sq-AL"/>
        </w:rPr>
      </w:pPr>
    </w:p>
    <w:p w:rsidR="002859FD" w:rsidRPr="00B32D6C" w:rsidRDefault="002859FD" w:rsidP="008E5D6F">
      <w:pPr>
        <w:pStyle w:val="NeniNr"/>
        <w:rPr>
          <w:spacing w:val="-4"/>
          <w:lang w:val="sq-AL"/>
        </w:rPr>
      </w:pPr>
      <w:r w:rsidRPr="00B32D6C">
        <w:rPr>
          <w:spacing w:val="-4"/>
          <w:lang w:val="sq-AL"/>
        </w:rPr>
        <w:t>VËREN</w:t>
      </w:r>
      <w:r w:rsidR="008E5D6F" w:rsidRPr="00B32D6C">
        <w:rPr>
          <w:spacing w:val="-4"/>
          <w:lang w:val="sq-AL"/>
        </w:rPr>
        <w:t>:</w:t>
      </w:r>
    </w:p>
    <w:p w:rsidR="002859FD" w:rsidRPr="00B32D6C" w:rsidRDefault="002859FD" w:rsidP="006744DB">
      <w:pPr>
        <w:pStyle w:val="Paragrafi"/>
        <w:rPr>
          <w:spacing w:val="-4"/>
          <w:sz w:val="14"/>
          <w:lang w:val="sq-AL"/>
        </w:rPr>
      </w:pPr>
    </w:p>
    <w:p w:rsidR="002859FD" w:rsidRPr="00B32D6C" w:rsidRDefault="002859FD" w:rsidP="006744DB">
      <w:pPr>
        <w:pStyle w:val="Paragrafi"/>
        <w:rPr>
          <w:spacing w:val="-4"/>
          <w:lang w:val="sq-AL"/>
        </w:rPr>
      </w:pPr>
      <w:r w:rsidRPr="00B32D6C">
        <w:rPr>
          <w:spacing w:val="-4"/>
          <w:lang w:val="sq-AL"/>
        </w:rPr>
        <w:t>Në zbatim të ligjit nr.138/2015, “Për garantimin e integritetit të personave që zgjidhen, emërohen ose ushtrojnë funksione publike”, KQZ-ja është organi kompetent për administrimin, verifikimin, zbatimin e ndalimeve për zgjedhjen dhe emërimin për funksionet publike, si dhe përpunimin për formularin e vetëdeklarimit për subjekte si më poshtë:</w:t>
      </w:r>
    </w:p>
    <w:p w:rsidR="002859FD" w:rsidRPr="00B32D6C" w:rsidRDefault="008E5D6F" w:rsidP="006744DB">
      <w:pPr>
        <w:pStyle w:val="Paragrafi"/>
        <w:rPr>
          <w:spacing w:val="-4"/>
          <w:lang w:val="sq-AL"/>
        </w:rPr>
      </w:pPr>
      <w:r w:rsidRPr="00B32D6C">
        <w:rPr>
          <w:spacing w:val="-4"/>
          <w:lang w:val="sq-AL"/>
        </w:rPr>
        <w:t xml:space="preserve">- </w:t>
      </w:r>
      <w:r w:rsidR="002859FD" w:rsidRPr="00B32D6C">
        <w:rPr>
          <w:spacing w:val="-4"/>
          <w:lang w:val="sq-AL"/>
        </w:rPr>
        <w:t>Deputetët të Kuvendit të Shqipërisë;</w:t>
      </w:r>
    </w:p>
    <w:p w:rsidR="002859FD" w:rsidRPr="00B32D6C" w:rsidRDefault="008E5D6F" w:rsidP="006744DB">
      <w:pPr>
        <w:pStyle w:val="Paragrafi"/>
        <w:rPr>
          <w:spacing w:val="-4"/>
          <w:lang w:val="sq-AL"/>
        </w:rPr>
      </w:pPr>
      <w:r w:rsidRPr="00B32D6C">
        <w:rPr>
          <w:spacing w:val="-4"/>
          <w:lang w:val="sq-AL"/>
        </w:rPr>
        <w:t xml:space="preserve">- </w:t>
      </w:r>
      <w:r w:rsidR="002859FD" w:rsidRPr="00B32D6C">
        <w:rPr>
          <w:spacing w:val="-4"/>
          <w:lang w:val="sq-AL"/>
        </w:rPr>
        <w:t>Kryeministrit apo anëtarit të Këshillit të Ministrave që nuk është deputet;</w:t>
      </w:r>
    </w:p>
    <w:p w:rsidR="002859FD" w:rsidRPr="00B32D6C" w:rsidRDefault="008E5D6F" w:rsidP="008E5D6F">
      <w:pPr>
        <w:pStyle w:val="Paragrafi"/>
        <w:rPr>
          <w:spacing w:val="-4"/>
          <w:lang w:val="sq-AL"/>
        </w:rPr>
      </w:pPr>
      <w:r w:rsidRPr="00B32D6C">
        <w:rPr>
          <w:spacing w:val="-4"/>
          <w:lang w:val="sq-AL"/>
        </w:rPr>
        <w:t xml:space="preserve">- </w:t>
      </w:r>
      <w:r w:rsidR="002859FD" w:rsidRPr="00B32D6C">
        <w:rPr>
          <w:spacing w:val="-4"/>
          <w:lang w:val="sq-AL"/>
        </w:rPr>
        <w:t>Kryetarit të bashkisë apo kësh</w:t>
      </w:r>
      <w:r w:rsidRPr="00B32D6C">
        <w:rPr>
          <w:spacing w:val="-4"/>
          <w:lang w:val="sq-AL"/>
        </w:rPr>
        <w:t>illtarit në këshillin bashkiak.</w:t>
      </w:r>
    </w:p>
    <w:p w:rsidR="002859FD" w:rsidRPr="00B32D6C" w:rsidRDefault="002859FD" w:rsidP="008E5D6F">
      <w:pPr>
        <w:pStyle w:val="Paragrafi"/>
        <w:rPr>
          <w:spacing w:val="-4"/>
          <w:lang w:val="sq-AL"/>
        </w:rPr>
      </w:pPr>
      <w:r w:rsidRPr="00B32D6C">
        <w:rPr>
          <w:spacing w:val="-4"/>
          <w:lang w:val="sq-AL"/>
        </w:rPr>
        <w:t>Nga verifikimi i të dhënave në Formularin e Vetëdeklarimit të z.</w:t>
      </w:r>
      <w:r w:rsidR="00A3251A">
        <w:rPr>
          <w:spacing w:val="-4"/>
          <w:lang w:val="sq-AL"/>
        </w:rPr>
        <w:t xml:space="preserve"> </w:t>
      </w:r>
      <w:r w:rsidRPr="00B32D6C">
        <w:rPr>
          <w:spacing w:val="-4"/>
          <w:lang w:val="sq-AL"/>
        </w:rPr>
        <w:t xml:space="preserve">Xhevdet Sopaj, anëtar i këshillit të Bashkisë Kukës, rezulton se ka një </w:t>
      </w:r>
      <w:r w:rsidR="00274388" w:rsidRPr="00B32D6C">
        <w:rPr>
          <w:spacing w:val="-4"/>
          <w:lang w:val="sq-AL"/>
        </w:rPr>
        <w:t xml:space="preserve">dënim me vendimin nr.105, datë </w:t>
      </w:r>
      <w:r w:rsidRPr="00B32D6C">
        <w:rPr>
          <w:spacing w:val="-4"/>
          <w:lang w:val="sq-AL"/>
        </w:rPr>
        <w:t>7.11.2012 të Gjykatës së Rrethit Gjyqësor Kukës, për veprën penale “Prodhim dhe mbajtje pa leje të armëve luftarake dhe municionit”, parashikuar nga neni 278/2 i Kodit Pena</w:t>
      </w:r>
      <w:r w:rsidR="008E5D6F" w:rsidRPr="00B32D6C">
        <w:rPr>
          <w:spacing w:val="-4"/>
          <w:lang w:val="sq-AL"/>
        </w:rPr>
        <w:t xml:space="preserve">l. </w:t>
      </w:r>
    </w:p>
    <w:p w:rsidR="002859FD" w:rsidRPr="00B32D6C" w:rsidRDefault="002859FD" w:rsidP="006744DB">
      <w:pPr>
        <w:pStyle w:val="Paragrafi"/>
        <w:rPr>
          <w:spacing w:val="-4"/>
          <w:lang w:val="sq-AL"/>
        </w:rPr>
      </w:pPr>
      <w:r w:rsidRPr="00B32D6C">
        <w:rPr>
          <w:spacing w:val="-4"/>
          <w:lang w:val="sq-AL"/>
        </w:rPr>
        <w:t xml:space="preserve">Drejtoria e Përgjithshme e Burgjeve ka dërguar në KQZ, </w:t>
      </w:r>
      <w:r w:rsidR="008916D0" w:rsidRPr="00B32D6C">
        <w:rPr>
          <w:spacing w:val="-4"/>
          <w:lang w:val="sq-AL"/>
        </w:rPr>
        <w:t>v</w:t>
      </w:r>
      <w:r w:rsidRPr="00B32D6C">
        <w:rPr>
          <w:spacing w:val="-4"/>
          <w:lang w:val="sq-AL"/>
        </w:rPr>
        <w:t>ërtetimin</w:t>
      </w:r>
      <w:r w:rsidR="008916D0" w:rsidRPr="00B32D6C">
        <w:rPr>
          <w:spacing w:val="-4"/>
          <w:lang w:val="sq-AL"/>
        </w:rPr>
        <w:t xml:space="preserve"> e Gjendjes Gjyqësore të datës 2.</w:t>
      </w:r>
      <w:r w:rsidRPr="00B32D6C">
        <w:rPr>
          <w:spacing w:val="-4"/>
          <w:lang w:val="sq-AL"/>
        </w:rPr>
        <w:t>6.2016 të z.</w:t>
      </w:r>
      <w:r w:rsidR="00A3251A">
        <w:rPr>
          <w:spacing w:val="-4"/>
          <w:lang w:val="sq-AL"/>
        </w:rPr>
        <w:t xml:space="preserve"> </w:t>
      </w:r>
      <w:r w:rsidRPr="00B32D6C">
        <w:rPr>
          <w:spacing w:val="-4"/>
          <w:lang w:val="sq-AL"/>
        </w:rPr>
        <w:t>Xhevdet Sopaj sipas të cilit rezulton se Z. Sopaj:</w:t>
      </w:r>
    </w:p>
    <w:p w:rsidR="002859FD" w:rsidRPr="00B32D6C" w:rsidRDefault="002859FD" w:rsidP="006744DB">
      <w:pPr>
        <w:pStyle w:val="Paragrafi"/>
        <w:rPr>
          <w:spacing w:val="-4"/>
          <w:lang w:val="sq-AL"/>
        </w:rPr>
      </w:pPr>
      <w:r w:rsidRPr="00B32D6C">
        <w:rPr>
          <w:spacing w:val="-4"/>
          <w:lang w:val="sq-AL"/>
        </w:rPr>
        <w:t xml:space="preserve">është dënuar me vendim të formës së prerë të Gjykatës së Rrethit Gjyqësor Kukës, nr.93, datë 27.10.1998, për veprën penale “Lidhje pa leje në rrjetin e ujësjellësit“, parashikuar nga neni 159/2 i Kodit Penal, me 2 muaj burgim </w:t>
      </w:r>
    </w:p>
    <w:p w:rsidR="002859FD" w:rsidRPr="00B32D6C" w:rsidRDefault="002859FD" w:rsidP="008E5D6F">
      <w:pPr>
        <w:pStyle w:val="Paragrafi"/>
        <w:rPr>
          <w:spacing w:val="-4"/>
          <w:lang w:val="sq-AL"/>
        </w:rPr>
      </w:pPr>
      <w:r w:rsidRPr="00B32D6C">
        <w:rPr>
          <w:spacing w:val="-4"/>
          <w:lang w:val="sq-AL"/>
        </w:rPr>
        <w:t>është dënuar me vendim të formës së prerë të Gjykatës së Rrethi</w:t>
      </w:r>
      <w:r w:rsidR="008916D0" w:rsidRPr="00B32D6C">
        <w:rPr>
          <w:spacing w:val="-4"/>
          <w:lang w:val="sq-AL"/>
        </w:rPr>
        <w:t xml:space="preserve">t Gjyqësor Kukës, nr.105, datë </w:t>
      </w:r>
      <w:r w:rsidRPr="00B32D6C">
        <w:rPr>
          <w:spacing w:val="-4"/>
          <w:lang w:val="sq-AL"/>
        </w:rPr>
        <w:t>7.11.2012, në aplikim të nenit 406 të Kodit të Procedurës Penale  me 4 muaj burgim, për veprën penale “Prodhimi dhe mbajtje pa leje të armëve luftarake” parashikuar nga neni 278/2 i Kodit Penal dhe “Prodhim dhe mbajtje pa leje të municionit” parashikuar nga neni 278/3 i Kodit Penale. Në aplikim të nenit 59 të Kodit Penal  është pezulluar ekzekutimi i dënimit me burgim duke e vënë në provë për një periudhë prej 18 (tetëmbëdhjetë muaj)</w:t>
      </w:r>
      <w:r w:rsidR="008E5D6F" w:rsidRPr="00B32D6C">
        <w:rPr>
          <w:spacing w:val="-4"/>
          <w:lang w:val="sq-AL"/>
        </w:rPr>
        <w:t xml:space="preserve"> me kusht.</w:t>
      </w:r>
    </w:p>
    <w:p w:rsidR="002859FD" w:rsidRPr="00B32D6C" w:rsidRDefault="002859FD" w:rsidP="008E5D6F">
      <w:pPr>
        <w:pStyle w:val="Paragrafi"/>
        <w:rPr>
          <w:spacing w:val="-4"/>
          <w:lang w:val="sq-AL"/>
        </w:rPr>
      </w:pPr>
      <w:r w:rsidRPr="00B32D6C">
        <w:rPr>
          <w:spacing w:val="-4"/>
          <w:lang w:val="sq-AL"/>
        </w:rPr>
        <w:t xml:space="preserve">Sipas </w:t>
      </w:r>
      <w:r w:rsidR="008916D0" w:rsidRPr="00B32D6C">
        <w:rPr>
          <w:spacing w:val="-4"/>
          <w:lang w:val="sq-AL"/>
        </w:rPr>
        <w:t>v</w:t>
      </w:r>
      <w:r w:rsidRPr="00B32D6C">
        <w:rPr>
          <w:spacing w:val="-4"/>
          <w:lang w:val="sq-AL"/>
        </w:rPr>
        <w:t>ërtetimit të Gjendjes Gjyqësore, për këto vepra penale, në bazë të nenit 69 të K</w:t>
      </w:r>
      <w:r w:rsidR="008E5D6F" w:rsidRPr="00B32D6C">
        <w:rPr>
          <w:spacing w:val="-4"/>
          <w:lang w:val="sq-AL"/>
        </w:rPr>
        <w:t>odit Penal, është rehabilituar.</w:t>
      </w:r>
    </w:p>
    <w:p w:rsidR="002859FD" w:rsidRPr="00B32D6C" w:rsidRDefault="002859FD" w:rsidP="008E5D6F">
      <w:pPr>
        <w:pStyle w:val="Paragrafi"/>
        <w:rPr>
          <w:spacing w:val="-4"/>
          <w:lang w:val="sq-AL"/>
        </w:rPr>
      </w:pPr>
      <w:r w:rsidRPr="00B32D6C">
        <w:rPr>
          <w:spacing w:val="-4"/>
          <w:lang w:val="sq-AL"/>
        </w:rPr>
        <w:t xml:space="preserve">Nga verifikimi i të dhënave në </w:t>
      </w:r>
      <w:r w:rsidR="008916D0" w:rsidRPr="00B32D6C">
        <w:rPr>
          <w:spacing w:val="-4"/>
          <w:lang w:val="sq-AL"/>
        </w:rPr>
        <w:t>formularin e vetëdeklarimit dhe</w:t>
      </w:r>
      <w:r w:rsidRPr="00B32D6C">
        <w:rPr>
          <w:spacing w:val="-4"/>
          <w:lang w:val="sq-AL"/>
        </w:rPr>
        <w:t xml:space="preserve"> </w:t>
      </w:r>
      <w:r w:rsidR="008916D0" w:rsidRPr="00B32D6C">
        <w:rPr>
          <w:spacing w:val="-4"/>
          <w:lang w:val="sq-AL"/>
        </w:rPr>
        <w:t>v</w:t>
      </w:r>
      <w:r w:rsidRPr="00B32D6C">
        <w:rPr>
          <w:spacing w:val="-4"/>
          <w:lang w:val="sq-AL"/>
        </w:rPr>
        <w:t>ërtetimin e Gjendjes gjyqësore, rezulton se z. Xhevdet Sopaj nuk e ka deklaruar në formularin e vetëdeklarimit dënimin për veprën penale “Lidhje pa leje në rrjetin e ujësjellësit”, parashikuar nga neni 159/2 i Kodit Penal sipas vendimit nr.93, datë 27.10.1998 të Gjykatës së Rrethit Gjyqësor Kukës.</w:t>
      </w:r>
    </w:p>
    <w:p w:rsidR="002859FD" w:rsidRPr="00B32D6C" w:rsidRDefault="002859FD" w:rsidP="008E5D6F">
      <w:pPr>
        <w:pStyle w:val="Paragrafi"/>
        <w:rPr>
          <w:spacing w:val="-4"/>
          <w:lang w:val="sq-AL"/>
        </w:rPr>
      </w:pPr>
      <w:r w:rsidRPr="00B32D6C">
        <w:rPr>
          <w:spacing w:val="-4"/>
          <w:lang w:val="sq-AL"/>
        </w:rPr>
        <w:t>Prokuroria e Përgjithshme me shk</w:t>
      </w:r>
      <w:r w:rsidR="008916D0" w:rsidRPr="00B32D6C">
        <w:rPr>
          <w:spacing w:val="-4"/>
          <w:lang w:val="sq-AL"/>
        </w:rPr>
        <w:t>resën nr.1083/2 extra, datë 20.</w:t>
      </w:r>
      <w:r w:rsidRPr="00B32D6C">
        <w:rPr>
          <w:spacing w:val="-4"/>
          <w:lang w:val="sq-AL"/>
        </w:rPr>
        <w:t>6.2016 i ka kërkuar KQZ-së verifikimin e të dhënave të deklaruar në formularin e vetëdeklarimit të z.Xhevdet Sopaj. KQZ pas shqyrtimit të të dhënave në dokumentacionin e z.</w:t>
      </w:r>
      <w:r w:rsidR="00A3251A">
        <w:rPr>
          <w:spacing w:val="-4"/>
          <w:lang w:val="sq-AL"/>
        </w:rPr>
        <w:t xml:space="preserve"> </w:t>
      </w:r>
      <w:r w:rsidRPr="00B32D6C">
        <w:rPr>
          <w:spacing w:val="-4"/>
          <w:lang w:val="sq-AL"/>
        </w:rPr>
        <w:t>Xhevdet Sopaj, vendosi t’</w:t>
      </w:r>
      <w:r w:rsidR="00A3251A">
        <w:rPr>
          <w:spacing w:val="-4"/>
          <w:lang w:val="sq-AL"/>
        </w:rPr>
        <w:t>i</w:t>
      </w:r>
      <w:r w:rsidRPr="00B32D6C">
        <w:rPr>
          <w:spacing w:val="-4"/>
          <w:lang w:val="sq-AL"/>
        </w:rPr>
        <w:t>a kalojë rastin për kontroll të thelluar</w:t>
      </w:r>
      <w:r w:rsidR="008E5D6F" w:rsidRPr="00B32D6C">
        <w:rPr>
          <w:spacing w:val="-4"/>
          <w:lang w:val="sq-AL"/>
        </w:rPr>
        <w:t xml:space="preserve">, Prokurorisë së Përgjithshme. </w:t>
      </w:r>
    </w:p>
    <w:p w:rsidR="002859FD" w:rsidRPr="00B32D6C" w:rsidRDefault="008916D0" w:rsidP="008E5D6F">
      <w:pPr>
        <w:pStyle w:val="Paragrafi"/>
        <w:rPr>
          <w:spacing w:val="-4"/>
          <w:lang w:val="sq-AL"/>
        </w:rPr>
      </w:pPr>
      <w:r w:rsidRPr="00B32D6C">
        <w:rPr>
          <w:spacing w:val="-4"/>
          <w:lang w:val="sq-AL"/>
        </w:rPr>
        <w:t>Më shkresën nr.1083/20, datë 4.</w:t>
      </w:r>
      <w:r w:rsidR="002859FD" w:rsidRPr="00B32D6C">
        <w:rPr>
          <w:spacing w:val="-4"/>
          <w:lang w:val="sq-AL"/>
        </w:rPr>
        <w:t>4.2017, Prokuroria e Përgjithshme, ka dërguar në KQZ, vendimin e rezultatit të verifikimit për z.</w:t>
      </w:r>
      <w:r w:rsidR="00A3251A">
        <w:rPr>
          <w:spacing w:val="-4"/>
          <w:lang w:val="sq-AL"/>
        </w:rPr>
        <w:t xml:space="preserve"> </w:t>
      </w:r>
      <w:r w:rsidR="002859FD" w:rsidRPr="00B32D6C">
        <w:rPr>
          <w:spacing w:val="-4"/>
          <w:lang w:val="sq-AL"/>
        </w:rPr>
        <w:t>Xhevdet Sopaj, me detyrë anëtar i Këshillit të Bashkisë Kukës.</w:t>
      </w:r>
    </w:p>
    <w:p w:rsidR="002859FD" w:rsidRPr="00B32D6C" w:rsidRDefault="002859FD" w:rsidP="006744DB">
      <w:pPr>
        <w:pStyle w:val="Paragrafi"/>
        <w:rPr>
          <w:spacing w:val="-4"/>
          <w:lang w:val="sq-AL"/>
        </w:rPr>
      </w:pPr>
      <w:r w:rsidRPr="00B32D6C">
        <w:rPr>
          <w:spacing w:val="-4"/>
          <w:lang w:val="sq-AL"/>
        </w:rPr>
        <w:t>Në përfundim të procesit, Prokuroria e Përgjithshme ka analizuar veprën dhe dënimin e vendimit nr. 105, datë 7.11.2012, të Gjykatës së Shkallës së Parë Kukës dhe ka konkluduar se</w:t>
      </w:r>
      <w:r w:rsidR="00A3251A">
        <w:rPr>
          <w:spacing w:val="-4"/>
          <w:lang w:val="sq-AL"/>
        </w:rPr>
        <w:t>:</w:t>
      </w:r>
    </w:p>
    <w:p w:rsidR="002859FD" w:rsidRPr="00B32D6C" w:rsidRDefault="002859FD" w:rsidP="008E5D6F">
      <w:pPr>
        <w:pStyle w:val="Paragrafi"/>
        <w:rPr>
          <w:spacing w:val="-4"/>
          <w:lang w:val="sq-AL"/>
        </w:rPr>
      </w:pPr>
      <w:r w:rsidRPr="00B32D6C">
        <w:rPr>
          <w:spacing w:val="-4"/>
          <w:lang w:val="sq-AL"/>
        </w:rPr>
        <w:t xml:space="preserve">Neni 2, pika 1, </w:t>
      </w:r>
      <w:r w:rsidR="00E93933">
        <w:rPr>
          <w:spacing w:val="-4"/>
          <w:lang w:val="sq-AL"/>
        </w:rPr>
        <w:t>germa</w:t>
      </w:r>
      <w:r w:rsidRPr="00B32D6C">
        <w:rPr>
          <w:spacing w:val="-4"/>
          <w:lang w:val="sq-AL"/>
        </w:rPr>
        <w:t xml:space="preserve"> </w:t>
      </w:r>
      <w:r w:rsidR="00A3251A">
        <w:rPr>
          <w:spacing w:val="-4"/>
          <w:lang w:val="sq-AL"/>
        </w:rPr>
        <w:t>“</w:t>
      </w:r>
      <w:r w:rsidRPr="00B32D6C">
        <w:rPr>
          <w:spacing w:val="-4"/>
          <w:lang w:val="sq-AL"/>
        </w:rPr>
        <w:t>a</w:t>
      </w:r>
      <w:r w:rsidR="00A3251A">
        <w:rPr>
          <w:spacing w:val="-4"/>
          <w:lang w:val="sq-AL"/>
        </w:rPr>
        <w:t>”</w:t>
      </w:r>
      <w:r w:rsidRPr="00B32D6C">
        <w:rPr>
          <w:spacing w:val="-4"/>
          <w:lang w:val="sq-AL"/>
        </w:rPr>
        <w:t xml:space="preserve"> e ligjit nr.138/2015</w:t>
      </w:r>
      <w:r w:rsidR="00274388" w:rsidRPr="00B32D6C">
        <w:rPr>
          <w:spacing w:val="-4"/>
          <w:lang w:val="sq-AL"/>
        </w:rPr>
        <w:t>,</w:t>
      </w:r>
      <w:r w:rsidRPr="00B32D6C">
        <w:rPr>
          <w:spacing w:val="-4"/>
          <w:lang w:val="sq-AL"/>
        </w:rPr>
        <w:t xml:space="preserve"> </w:t>
      </w:r>
      <w:r w:rsidR="008916D0" w:rsidRPr="00B32D6C">
        <w:rPr>
          <w:spacing w:val="-4"/>
          <w:lang w:val="sq-AL"/>
        </w:rPr>
        <w:t>“</w:t>
      </w:r>
      <w:r w:rsidRPr="00B32D6C">
        <w:rPr>
          <w:spacing w:val="-4"/>
          <w:lang w:val="sq-AL"/>
        </w:rPr>
        <w:t>Për garantimin e integritetit të personave që zgjidhen, emërohen ose ushtrojnë funksione publike”, ndalohen të zgjidhen, të emërohen apo të ushtrojnë një funksion publik personat që kryejnë një krim të parashikuar nga neni 278 paragrafi parë, të pest</w:t>
      </w:r>
      <w:r w:rsidR="008E5D6F" w:rsidRPr="00B32D6C">
        <w:rPr>
          <w:spacing w:val="-4"/>
          <w:lang w:val="sq-AL"/>
        </w:rPr>
        <w:t xml:space="preserve">ë e të gjashtë, i Kodit Penal. </w:t>
      </w:r>
    </w:p>
    <w:p w:rsidR="002859FD" w:rsidRPr="00B32D6C" w:rsidRDefault="002859FD" w:rsidP="008E5D6F">
      <w:pPr>
        <w:pStyle w:val="Paragrafi"/>
        <w:rPr>
          <w:spacing w:val="-4"/>
          <w:lang w:val="sq-AL"/>
        </w:rPr>
      </w:pPr>
      <w:r w:rsidRPr="00B32D6C">
        <w:rPr>
          <w:spacing w:val="-4"/>
          <w:lang w:val="sq-AL"/>
        </w:rPr>
        <w:t>Në momentin që ka hyrë në fuqi ligji nr.138/2015, neni 278, parashikon përkatësisht këto paragrafë,</w:t>
      </w:r>
    </w:p>
    <w:p w:rsidR="002859FD" w:rsidRPr="00B32D6C" w:rsidRDefault="008E5D6F" w:rsidP="006744DB">
      <w:pPr>
        <w:pStyle w:val="Paragrafi"/>
        <w:rPr>
          <w:spacing w:val="-4"/>
          <w:lang w:val="sq-AL"/>
        </w:rPr>
      </w:pPr>
      <w:r w:rsidRPr="00B32D6C">
        <w:rPr>
          <w:spacing w:val="-4"/>
          <w:lang w:val="sq-AL"/>
        </w:rPr>
        <w:t xml:space="preserve">- </w:t>
      </w:r>
      <w:r w:rsidR="002859FD" w:rsidRPr="00B32D6C">
        <w:rPr>
          <w:spacing w:val="-4"/>
          <w:lang w:val="sq-AL"/>
        </w:rPr>
        <w:t>(1)prodhimin e armëve dhe municioneve luftarake;</w:t>
      </w:r>
    </w:p>
    <w:p w:rsidR="002859FD" w:rsidRPr="00B32D6C" w:rsidRDefault="008E5D6F" w:rsidP="006744DB">
      <w:pPr>
        <w:pStyle w:val="Paragrafi"/>
        <w:rPr>
          <w:spacing w:val="-4"/>
          <w:lang w:val="sq-AL"/>
        </w:rPr>
      </w:pPr>
      <w:r w:rsidRPr="00B32D6C">
        <w:rPr>
          <w:spacing w:val="-4"/>
          <w:lang w:val="sq-AL"/>
        </w:rPr>
        <w:t xml:space="preserve">- </w:t>
      </w:r>
      <w:r w:rsidR="002859FD" w:rsidRPr="00B32D6C">
        <w:rPr>
          <w:spacing w:val="-4"/>
          <w:lang w:val="sq-AL"/>
        </w:rPr>
        <w:t>(5)mbajtjen e armëve, e bombave apo minave , ose lëndëve plasëse në automjete apo në çdo mjet tjetër të automatizuar, në mjedise publike;</w:t>
      </w:r>
    </w:p>
    <w:p w:rsidR="002859FD" w:rsidRPr="00B32D6C" w:rsidRDefault="008E5D6F" w:rsidP="008E5D6F">
      <w:pPr>
        <w:pStyle w:val="Paragrafi"/>
        <w:rPr>
          <w:spacing w:val="-4"/>
          <w:lang w:val="sq-AL"/>
        </w:rPr>
      </w:pPr>
      <w:r w:rsidRPr="00B32D6C">
        <w:rPr>
          <w:spacing w:val="-4"/>
          <w:lang w:val="sq-AL"/>
        </w:rPr>
        <w:t xml:space="preserve">- </w:t>
      </w:r>
      <w:r w:rsidR="002859FD" w:rsidRPr="00B32D6C">
        <w:rPr>
          <w:spacing w:val="-4"/>
          <w:lang w:val="sq-AL"/>
        </w:rPr>
        <w:t>(6)kur vepra penale është kryer në sasi të mëdha , në bashkëpunim, më shumë se një herë, ose ka sjellë pasoja;</w:t>
      </w:r>
      <w:r w:rsidRPr="00B32D6C">
        <w:rPr>
          <w:spacing w:val="-4"/>
          <w:lang w:val="sq-AL"/>
        </w:rPr>
        <w:t xml:space="preserve">  </w:t>
      </w:r>
    </w:p>
    <w:p w:rsidR="002859FD" w:rsidRPr="00B32D6C" w:rsidRDefault="002859FD" w:rsidP="008E5D6F">
      <w:pPr>
        <w:pStyle w:val="Paragrafi"/>
        <w:rPr>
          <w:spacing w:val="-4"/>
          <w:lang w:val="sq-AL"/>
        </w:rPr>
      </w:pPr>
      <w:r w:rsidRPr="00B32D6C">
        <w:rPr>
          <w:spacing w:val="-4"/>
          <w:lang w:val="sq-AL"/>
        </w:rPr>
        <w:t>Nëse i referohemi rastit konkret, në arsyetimin e Gjykatës së Shkallës së Parë Kukës, në vendimin e sipërcituar, sqarohet se subjekti e ka kryer veprën penale të armëmbajtjes pa leje, në mjedise publike, (në makinë, në rrugë). Forcat e policisë së Komisariatit Kukës, kanë shkuar te vendi i ngjarjes dhe kanë parë që i pandehuri po debatonte me disa persona të tjerë. Gjatë kontrollit të ushtruar nga policia këtij automjeti është konstatuar se i pandehuri mbante brenda automjetit një armë, pushkë, me nr. 90307510 me një karikatorë me 17 fishekë. Pavar</w:t>
      </w:r>
      <w:r w:rsidR="00A3251A">
        <w:rPr>
          <w:spacing w:val="-4"/>
          <w:lang w:val="sq-AL"/>
        </w:rPr>
        <w:t>ë</w:t>
      </w:r>
      <w:r w:rsidRPr="00B32D6C">
        <w:rPr>
          <w:spacing w:val="-4"/>
          <w:lang w:val="sq-AL"/>
        </w:rPr>
        <w:t xml:space="preserve">sisht se në momentin e kryerjes së veprës penale, dispozita e nenit 278 të Kodit Penal nuk e parashikonte si paragraf të ndarë më vete (armëmbajtjen pa leje në mjedise publike) dhe </w:t>
      </w:r>
      <w:r w:rsidR="00A3251A" w:rsidRPr="00B32D6C">
        <w:rPr>
          <w:spacing w:val="-4"/>
          <w:lang w:val="sq-AL"/>
        </w:rPr>
        <w:t>pavar</w:t>
      </w:r>
      <w:r w:rsidR="00A3251A">
        <w:rPr>
          <w:spacing w:val="-4"/>
          <w:lang w:val="sq-AL"/>
        </w:rPr>
        <w:t>ësish</w:t>
      </w:r>
      <w:r w:rsidR="00A3251A" w:rsidRPr="00B32D6C">
        <w:rPr>
          <w:spacing w:val="-4"/>
          <w:lang w:val="sq-AL"/>
        </w:rPr>
        <w:t>t</w:t>
      </w:r>
      <w:r w:rsidRPr="00B32D6C">
        <w:rPr>
          <w:spacing w:val="-4"/>
          <w:lang w:val="sq-AL"/>
        </w:rPr>
        <w:t xml:space="preserve"> faktit që ky nen ka ndryshuar disa herë ndër vite, </w:t>
      </w:r>
      <w:r w:rsidR="008916D0" w:rsidRPr="00B32D6C">
        <w:rPr>
          <w:spacing w:val="-4"/>
          <w:lang w:val="sq-AL"/>
        </w:rPr>
        <w:t>l</w:t>
      </w:r>
      <w:r w:rsidRPr="00B32D6C">
        <w:rPr>
          <w:spacing w:val="-4"/>
          <w:lang w:val="sq-AL"/>
        </w:rPr>
        <w:t xml:space="preserve">igji nr. 138/2015 përcakton qartësisht se në vlerësim të anës objektive, armëmbajtja pa leje në mjediset publike përfshihet si ndalim në nenin 2, pika 1, </w:t>
      </w:r>
      <w:r w:rsidR="00E93933">
        <w:rPr>
          <w:spacing w:val="-4"/>
          <w:lang w:val="sq-AL"/>
        </w:rPr>
        <w:t>germa</w:t>
      </w:r>
      <w:r w:rsidRPr="00B32D6C">
        <w:rPr>
          <w:spacing w:val="-4"/>
          <w:lang w:val="sq-AL"/>
        </w:rPr>
        <w:t xml:space="preserve"> </w:t>
      </w:r>
      <w:r w:rsidR="00A3251A">
        <w:rPr>
          <w:spacing w:val="-4"/>
          <w:lang w:val="sq-AL"/>
        </w:rPr>
        <w:t>“</w:t>
      </w:r>
      <w:r w:rsidRPr="00B32D6C">
        <w:rPr>
          <w:spacing w:val="-4"/>
          <w:lang w:val="sq-AL"/>
        </w:rPr>
        <w:t xml:space="preserve">a </w:t>
      </w:r>
      <w:r w:rsidR="00A3251A">
        <w:rPr>
          <w:spacing w:val="-4"/>
          <w:lang w:val="sq-AL"/>
        </w:rPr>
        <w:t>të</w:t>
      </w:r>
      <w:r w:rsidRPr="00B32D6C">
        <w:rPr>
          <w:spacing w:val="-4"/>
          <w:lang w:val="sq-AL"/>
        </w:rPr>
        <w:t xml:space="preserve"> ligjit nr.138/2015.</w:t>
      </w:r>
    </w:p>
    <w:p w:rsidR="002859FD" w:rsidRPr="00B32D6C" w:rsidRDefault="002859FD" w:rsidP="008E5D6F">
      <w:pPr>
        <w:pStyle w:val="Paragrafi"/>
        <w:rPr>
          <w:spacing w:val="-4"/>
          <w:lang w:val="sq-AL"/>
        </w:rPr>
      </w:pPr>
      <w:r w:rsidRPr="00B32D6C">
        <w:rPr>
          <w:spacing w:val="-4"/>
          <w:lang w:val="sq-AL"/>
        </w:rPr>
        <w:t>Prokuroria e Përgjithshme në vlerësim të anës objektive ka ndryshuar referencën e dispozitës të Kodit Penal, për klasifikimin e veprës penale për të cilën z. Xhevdet Sopaj ka marrë dënimin me burgim sipas vendimit nr.105, datë 07.11.2012 i Gjykatës së Rrethit Gjyqësor Kukës, nga neni 287, paragrafi 2  i Kodit Penal, në kohën e kryerjes së veprës penale, në nenin 287, paragrafi 5 i Kodit Penal në fuqi në kohën e miratimit të ligjit nr.</w:t>
      </w:r>
      <w:r w:rsidR="008E5D6F" w:rsidRPr="00B32D6C">
        <w:rPr>
          <w:spacing w:val="-4"/>
          <w:lang w:val="sq-AL"/>
        </w:rPr>
        <w:t>138/2015.</w:t>
      </w:r>
    </w:p>
    <w:p w:rsidR="002859FD" w:rsidRPr="00B32D6C" w:rsidRDefault="002859FD" w:rsidP="008E5D6F">
      <w:pPr>
        <w:pStyle w:val="Paragrafi"/>
        <w:rPr>
          <w:spacing w:val="-4"/>
          <w:lang w:val="sq-AL"/>
        </w:rPr>
      </w:pPr>
      <w:r w:rsidRPr="00B32D6C">
        <w:rPr>
          <w:spacing w:val="-4"/>
          <w:lang w:val="sq-AL"/>
        </w:rPr>
        <w:t xml:space="preserve">Në përfundim Prokuroria vendosi: përfundimin e verifikimeve dhe konstatimin se subjekti deklarues z. Xhevdet Sopaj, anëtar i këshillit Bashkiak Kukës përfshihet në fushën e veprimit të nenit 2, pika 1, </w:t>
      </w:r>
      <w:r w:rsidR="00E93933">
        <w:rPr>
          <w:spacing w:val="-4"/>
          <w:lang w:val="sq-AL"/>
        </w:rPr>
        <w:t>germa</w:t>
      </w:r>
      <w:r w:rsidRPr="00B32D6C">
        <w:rPr>
          <w:spacing w:val="-4"/>
          <w:lang w:val="sq-AL"/>
        </w:rPr>
        <w:t xml:space="preserve"> “a” të ligjit nr.138/2015 </w:t>
      </w:r>
      <w:r w:rsidR="008916D0" w:rsidRPr="00B32D6C">
        <w:rPr>
          <w:spacing w:val="-4"/>
          <w:lang w:val="sq-AL"/>
        </w:rPr>
        <w:t>“</w:t>
      </w:r>
      <w:r w:rsidRPr="00B32D6C">
        <w:rPr>
          <w:spacing w:val="-4"/>
          <w:lang w:val="sq-AL"/>
        </w:rPr>
        <w:t>Për garantimin e integritetit të personave që zgjidhen, emërohen os</w:t>
      </w:r>
      <w:r w:rsidR="008E5D6F" w:rsidRPr="00B32D6C">
        <w:rPr>
          <w:spacing w:val="-4"/>
          <w:lang w:val="sq-AL"/>
        </w:rPr>
        <w:t>e ushtrojnë funksione publike”.</w:t>
      </w:r>
    </w:p>
    <w:p w:rsidR="002859FD" w:rsidRPr="00B32D6C" w:rsidRDefault="002859FD" w:rsidP="008E5D6F">
      <w:pPr>
        <w:pStyle w:val="Paragrafi"/>
        <w:rPr>
          <w:spacing w:val="-4"/>
          <w:lang w:val="sq-AL"/>
        </w:rPr>
      </w:pPr>
      <w:r w:rsidRPr="00B32D6C">
        <w:rPr>
          <w:spacing w:val="-4"/>
          <w:lang w:val="sq-AL"/>
        </w:rPr>
        <w:t xml:space="preserve">Nga verifikimi i dokumentacionit formularit të vetedeklarimit vërtetimit të gjendjes gjyqësore, </w:t>
      </w:r>
      <w:r w:rsidR="008E5D6F" w:rsidRPr="00B32D6C">
        <w:rPr>
          <w:spacing w:val="-4"/>
          <w:lang w:val="sq-AL"/>
        </w:rPr>
        <w:t>KQZ-ja konstaton se:</w:t>
      </w:r>
    </w:p>
    <w:p w:rsidR="002859FD" w:rsidRPr="00B32D6C" w:rsidRDefault="002859FD" w:rsidP="008E5D6F">
      <w:pPr>
        <w:pStyle w:val="Paragrafi"/>
        <w:rPr>
          <w:spacing w:val="-4"/>
          <w:lang w:val="sq-AL"/>
        </w:rPr>
      </w:pPr>
      <w:r w:rsidRPr="00B32D6C">
        <w:rPr>
          <w:spacing w:val="-4"/>
          <w:lang w:val="sq-AL"/>
        </w:rPr>
        <w:t>Zoti Xhevdet Sopaj, anëtar i Këshillit Bashkiak Kukës është dënuar në vitin 2012 për kryerje të veprës penale, “Prodhimi dhe mbajta pa leje e armëve luftarake dhe e municioneve” parashikua</w:t>
      </w:r>
      <w:r w:rsidR="008E5D6F" w:rsidRPr="00B32D6C">
        <w:rPr>
          <w:spacing w:val="-4"/>
          <w:lang w:val="sq-AL"/>
        </w:rPr>
        <w:t>r nga neni 278/2 i Kodit Penal.</w:t>
      </w:r>
    </w:p>
    <w:p w:rsidR="002859FD" w:rsidRPr="00B32D6C" w:rsidRDefault="002859FD" w:rsidP="008E5D6F">
      <w:pPr>
        <w:pStyle w:val="Paragrafi"/>
        <w:rPr>
          <w:spacing w:val="-4"/>
          <w:lang w:val="sq-AL"/>
        </w:rPr>
      </w:pPr>
      <w:r w:rsidRPr="00B32D6C">
        <w:rPr>
          <w:spacing w:val="-4"/>
          <w:lang w:val="sq-AL"/>
        </w:rPr>
        <w:t xml:space="preserve">Ne ligjin nr.138/2015 ne nenin 2 pika 1 germa “a” </w:t>
      </w:r>
      <w:r w:rsidR="00A3251A" w:rsidRPr="00B32D6C">
        <w:rPr>
          <w:spacing w:val="-4"/>
          <w:lang w:val="sq-AL"/>
        </w:rPr>
        <w:t>veç</w:t>
      </w:r>
      <w:r w:rsidRPr="00B32D6C">
        <w:rPr>
          <w:spacing w:val="-4"/>
          <w:lang w:val="sq-AL"/>
        </w:rPr>
        <w:t xml:space="preserve"> te tjerash thuhet se:  “… nuk mund të kandidojë e as të zgjidhen deputet në Kuvendin e Shqipërisë, Kryetar Bashkie apo Këshilltar në Këshillat Bashkiak … personat që janë dënuar me vendim të formës së prerë brenda apo jashtë territorit të Republikës së Shqipërisë për:  a) kryerjen e veprimeve apo mosveprimeve që përbëjnë vepër penale, sipas neneve….278, paragrafi i parë, i pestë dhe i gjashtë…”</w:t>
      </w:r>
      <w:r w:rsidR="008E5D6F" w:rsidRPr="00B32D6C">
        <w:rPr>
          <w:spacing w:val="-4"/>
          <w:lang w:val="sq-AL"/>
        </w:rPr>
        <w:t>.</w:t>
      </w:r>
    </w:p>
    <w:p w:rsidR="002859FD" w:rsidRPr="00B32D6C" w:rsidRDefault="002859FD" w:rsidP="008E5D6F">
      <w:pPr>
        <w:pStyle w:val="Paragrafi"/>
        <w:rPr>
          <w:spacing w:val="-4"/>
          <w:lang w:val="sq-AL"/>
        </w:rPr>
      </w:pPr>
      <w:r w:rsidRPr="00B32D6C">
        <w:rPr>
          <w:spacing w:val="-4"/>
          <w:lang w:val="sq-AL"/>
        </w:rPr>
        <w:t xml:space="preserve">Në kohën e dënimit të zotit Xhevdet Sopaj vepra penale “Prodhimi dhe mbajta pa leje e armëve luftarake dhe e municioneve”, parashikuar nga neni 278 i Kodit Penal kishte tre paragrafë  dhe në paragrafin e dytë dispozita parashikonte një dënim i cili varionte nga gjobë </w:t>
      </w:r>
      <w:r w:rsidR="008E5D6F" w:rsidRPr="00B32D6C">
        <w:rPr>
          <w:spacing w:val="-4"/>
          <w:lang w:val="sq-AL"/>
        </w:rPr>
        <w:t>deri me burgim në 7 vjet.</w:t>
      </w:r>
    </w:p>
    <w:p w:rsidR="00D2408C" w:rsidRPr="00B32D6C" w:rsidRDefault="008916D0" w:rsidP="00A3251A">
      <w:pPr>
        <w:pStyle w:val="Paragrafi"/>
        <w:rPr>
          <w:spacing w:val="-4"/>
          <w:lang w:val="sq-AL"/>
        </w:rPr>
      </w:pPr>
      <w:r w:rsidRPr="00B32D6C">
        <w:rPr>
          <w:spacing w:val="-4"/>
          <w:lang w:val="sq-AL"/>
        </w:rPr>
        <w:t>Në vendimin e datës 3.</w:t>
      </w:r>
      <w:r w:rsidR="002859FD" w:rsidRPr="00B32D6C">
        <w:rPr>
          <w:spacing w:val="-4"/>
          <w:lang w:val="sq-AL"/>
        </w:rPr>
        <w:t>4.2017 të Prokurorisë së Përgjithshme, është bërë një interpretim i vendimit penal të dënimit të zotit Xhevdet Sopaj, duke analizuar nj</w:t>
      </w:r>
      <w:r w:rsidR="00A3251A">
        <w:rPr>
          <w:spacing w:val="-4"/>
          <w:lang w:val="sq-AL"/>
        </w:rPr>
        <w:t>ë</w:t>
      </w:r>
      <w:r w:rsidR="002859FD" w:rsidRPr="00B32D6C">
        <w:rPr>
          <w:spacing w:val="-4"/>
          <w:lang w:val="sq-AL"/>
        </w:rPr>
        <w:t xml:space="preserve">rin prej elementeve të veprës </w:t>
      </w:r>
      <w:r w:rsidR="008E5D6F" w:rsidRPr="00B32D6C">
        <w:rPr>
          <w:spacing w:val="-4"/>
          <w:lang w:val="sq-AL"/>
        </w:rPr>
        <w:t xml:space="preserve">penale, atë të anës objektive. </w:t>
      </w:r>
    </w:p>
    <w:p w:rsidR="002859FD" w:rsidRPr="00B32D6C" w:rsidRDefault="00A3251A" w:rsidP="006744DB">
      <w:pPr>
        <w:pStyle w:val="Paragrafi"/>
        <w:rPr>
          <w:spacing w:val="-4"/>
          <w:lang w:val="sq-AL"/>
        </w:rPr>
      </w:pPr>
      <w:r>
        <w:rPr>
          <w:spacing w:val="-4"/>
          <w:lang w:val="sq-AL"/>
        </w:rPr>
        <w:t>Prokuroria e Përgjith</w:t>
      </w:r>
      <w:r w:rsidR="002859FD" w:rsidRPr="00B32D6C">
        <w:rPr>
          <w:spacing w:val="-4"/>
          <w:lang w:val="sq-AL"/>
        </w:rPr>
        <w:t xml:space="preserve">shme thotë midis të tjerash në vendimin e saj se “…nëse i referohemi rastit konkret, në arsyetimin e Gjykatës së Shkallës së Parë Kukës në vendimin e sipërcituar, sqarohet se subjekti e ka kryer veprën penale të armëmbajtjes pa leje, në mjedise publike. Pavarësisht se në momentin e kryerjes së veprës penale, dispozita e nenit 278 të Kodit Penal nuk e parashikonte si paragraf të ndarë më vete </w:t>
      </w:r>
      <w:r w:rsidRPr="00B32D6C">
        <w:rPr>
          <w:spacing w:val="-4"/>
          <w:lang w:val="sq-AL"/>
        </w:rPr>
        <w:t>armëmbajtjen</w:t>
      </w:r>
      <w:r w:rsidR="002859FD" w:rsidRPr="00B32D6C">
        <w:rPr>
          <w:spacing w:val="-4"/>
          <w:lang w:val="sq-AL"/>
        </w:rPr>
        <w:t xml:space="preserve"> pa leje në mjedise publike dhe pavarësisht faktit se ky nen ka ndryshuar disa herë ndër vite  </w:t>
      </w:r>
      <w:r w:rsidRPr="00B32D6C">
        <w:rPr>
          <w:spacing w:val="-4"/>
          <w:lang w:val="sq-AL"/>
        </w:rPr>
        <w:t>siç</w:t>
      </w:r>
      <w:r w:rsidR="002859FD" w:rsidRPr="00B32D6C">
        <w:rPr>
          <w:spacing w:val="-4"/>
          <w:lang w:val="sq-AL"/>
        </w:rPr>
        <w:t xml:space="preserve"> e aryetuam më sipër ligji 138/2015, përcakton qartësisht se në vlerësim të anës objektive </w:t>
      </w:r>
      <w:r w:rsidRPr="00B32D6C">
        <w:rPr>
          <w:spacing w:val="-4"/>
          <w:lang w:val="sq-AL"/>
        </w:rPr>
        <w:t>armëmbajtja</w:t>
      </w:r>
      <w:r w:rsidR="002859FD" w:rsidRPr="00B32D6C">
        <w:rPr>
          <w:spacing w:val="-4"/>
          <w:lang w:val="sq-AL"/>
        </w:rPr>
        <w:t xml:space="preserve"> pa leje në </w:t>
      </w:r>
      <w:r w:rsidRPr="00B32D6C">
        <w:rPr>
          <w:spacing w:val="-4"/>
          <w:lang w:val="sq-AL"/>
        </w:rPr>
        <w:t>ambiente</w:t>
      </w:r>
      <w:r w:rsidR="002859FD" w:rsidRPr="00B32D6C">
        <w:rPr>
          <w:spacing w:val="-4"/>
          <w:lang w:val="sq-AL"/>
        </w:rPr>
        <w:t xml:space="preserve"> publike, përfshihet në ndalimet e nenin 2 pika 1 germa “a” e këtij ligji....”.</w:t>
      </w:r>
    </w:p>
    <w:p w:rsidR="002859FD" w:rsidRPr="00B32D6C" w:rsidRDefault="002859FD" w:rsidP="008E5D6F">
      <w:pPr>
        <w:pStyle w:val="Paragrafi"/>
        <w:rPr>
          <w:spacing w:val="-4"/>
          <w:lang w:val="sq-AL"/>
        </w:rPr>
      </w:pPr>
      <w:r w:rsidRPr="00B32D6C">
        <w:rPr>
          <w:spacing w:val="-4"/>
          <w:lang w:val="sq-AL"/>
        </w:rPr>
        <w:t>Në lidhje me këtë arsyetim të vendimit të Prokurorisë të Përgjithshëm, Komisioni Qendror i Zgjedhjeve,</w:t>
      </w:r>
      <w:r w:rsidR="008E5D6F" w:rsidRPr="00B32D6C">
        <w:rPr>
          <w:spacing w:val="-4"/>
          <w:lang w:val="sq-AL"/>
        </w:rPr>
        <w:t xml:space="preserve"> shprehet se:</w:t>
      </w:r>
    </w:p>
    <w:p w:rsidR="002859FD" w:rsidRPr="00B32D6C" w:rsidRDefault="002859FD" w:rsidP="008E5D6F">
      <w:pPr>
        <w:pStyle w:val="Paragrafi"/>
        <w:rPr>
          <w:spacing w:val="-4"/>
          <w:lang w:val="sq-AL"/>
        </w:rPr>
      </w:pPr>
      <w:r w:rsidRPr="00B32D6C">
        <w:rPr>
          <w:spacing w:val="-4"/>
          <w:lang w:val="sq-AL"/>
        </w:rPr>
        <w:t>Së pari, Prokuroria e Përgjithshme sipas ligjit 138/2015 ngarkohet që të bëjë verifikim të thelluar të të dhënave të deklaruara në formularin e vetëdeklarimit, me iniciativë të saj apo edhe me kërkesë të institucioneve përkatëse. Pra ky organ, sipas këtij ligji është i detyruar që të administrojë vendime penale dënimi,  vendime arresti brenda e jash</w:t>
      </w:r>
      <w:r w:rsidR="00A3251A">
        <w:rPr>
          <w:spacing w:val="-4"/>
          <w:lang w:val="sq-AL"/>
        </w:rPr>
        <w:t>të vendit, urdh</w:t>
      </w:r>
      <w:r w:rsidR="008E5D6F" w:rsidRPr="00B32D6C">
        <w:rPr>
          <w:spacing w:val="-4"/>
          <w:lang w:val="sq-AL"/>
        </w:rPr>
        <w:t xml:space="preserve">ra dëbimi etj. </w:t>
      </w:r>
    </w:p>
    <w:p w:rsidR="002859FD" w:rsidRPr="00B32D6C" w:rsidRDefault="002859FD" w:rsidP="008E5D6F">
      <w:pPr>
        <w:pStyle w:val="Paragrafi"/>
        <w:rPr>
          <w:spacing w:val="-4"/>
          <w:lang w:val="sq-AL"/>
        </w:rPr>
      </w:pPr>
      <w:r w:rsidRPr="00B32D6C">
        <w:rPr>
          <w:spacing w:val="-4"/>
          <w:lang w:val="sq-AL"/>
        </w:rPr>
        <w:t xml:space="preserve">Në interpretimin që i ka bërë </w:t>
      </w:r>
      <w:r w:rsidR="008916D0" w:rsidRPr="00B32D6C">
        <w:rPr>
          <w:spacing w:val="-4"/>
          <w:lang w:val="sq-AL"/>
        </w:rPr>
        <w:t xml:space="preserve">vendimit penal me nr.105, datë </w:t>
      </w:r>
      <w:r w:rsidRPr="00B32D6C">
        <w:rPr>
          <w:spacing w:val="-4"/>
          <w:lang w:val="sq-AL"/>
        </w:rPr>
        <w:t>7.11.2012, dhe më konkretisht anës objektive të veprës penale të kryer nga subjekti vetëdeklarues, ky organ në vendimin e tij të datës 03.04.2017 nuk u ka dhënë përgjigje d</w:t>
      </w:r>
      <w:r w:rsidR="008E5D6F" w:rsidRPr="00B32D6C">
        <w:rPr>
          <w:spacing w:val="-4"/>
          <w:lang w:val="sq-AL"/>
        </w:rPr>
        <w:t xml:space="preserve">isa dyshimeve dhe konkretisht: </w:t>
      </w:r>
    </w:p>
    <w:p w:rsidR="002859FD" w:rsidRPr="00B32D6C" w:rsidRDefault="008E5D6F" w:rsidP="006744DB">
      <w:pPr>
        <w:pStyle w:val="Paragrafi"/>
        <w:rPr>
          <w:spacing w:val="-4"/>
          <w:lang w:val="sq-AL"/>
        </w:rPr>
      </w:pPr>
      <w:r w:rsidRPr="00B32D6C">
        <w:rPr>
          <w:spacing w:val="-4"/>
          <w:lang w:val="sq-AL"/>
        </w:rPr>
        <w:t xml:space="preserve">- </w:t>
      </w:r>
      <w:r w:rsidR="002859FD" w:rsidRPr="00B32D6C">
        <w:rPr>
          <w:spacing w:val="-4"/>
          <w:lang w:val="sq-AL"/>
        </w:rPr>
        <w:t xml:space="preserve">Ku qëndron ngjashmëria midis nenit 278 (sipas parashikimit të ligjit penal të kohës, të vitit 2012) për të cilën është dënuar subjekti vetëdeklarues Xhevdet Sopaj i cili e ka masën e dënimit nga gjobë deri në 7 vjet burgim, dhe nenit 278 (ligji penal në aktual) që i referohet  Prokuroria i cili e  ka masën e dënimit nga 3 deri në 7 vjet burgim ?  </w:t>
      </w:r>
    </w:p>
    <w:p w:rsidR="002859FD" w:rsidRPr="00B32D6C" w:rsidRDefault="002859FD" w:rsidP="008E5D6F">
      <w:pPr>
        <w:pStyle w:val="Paragrafi"/>
        <w:rPr>
          <w:spacing w:val="-4"/>
          <w:lang w:val="sq-AL"/>
        </w:rPr>
      </w:pPr>
      <w:r w:rsidRPr="00B32D6C">
        <w:rPr>
          <w:spacing w:val="-4"/>
          <w:lang w:val="sq-AL"/>
        </w:rPr>
        <w:t xml:space="preserve">Lehtësisht dallohet një diskordancë shumë e madhe me masat e dënimit të cilat patjetër kanë qenë kritere në caktimin e dispozitave me karakter përjashtues në zbatim të ligjit 138/2015. Pra, legjislatori, ndryshe nga sa ishte parashikuar më parë ka vendosur një masë dënimi dysheme më të madhe se sa parashikohej në vitin 2012, gjë e cila do të thotë një qëndrim i </w:t>
      </w:r>
      <w:r w:rsidR="00002207">
        <w:rPr>
          <w:spacing w:val="-4"/>
          <w:lang w:val="sq-AL"/>
        </w:rPr>
        <w:t>a</w:t>
      </w:r>
      <w:r w:rsidR="00002207" w:rsidRPr="00002207">
        <w:rPr>
          <w:spacing w:val="-4"/>
          <w:lang w:val="sq-AL"/>
        </w:rPr>
        <w:t>sh</w:t>
      </w:r>
      <w:r w:rsidRPr="00002207">
        <w:rPr>
          <w:spacing w:val="-4"/>
          <w:lang w:val="sq-AL"/>
        </w:rPr>
        <w:t>për</w:t>
      </w:r>
      <w:r w:rsidRPr="00B32D6C">
        <w:rPr>
          <w:spacing w:val="-4"/>
          <w:lang w:val="sq-AL"/>
        </w:rPr>
        <w:t xml:space="preserve"> në lidhje me këtë veprimtari antiligjore. Cila ka qenë arsyeja e barazimit të këtyre dispozitave për llogari të ligjit 138/2015 nga ana e Prokurorisë</w:t>
      </w:r>
      <w:r w:rsidR="008E5D6F" w:rsidRPr="00B32D6C">
        <w:rPr>
          <w:spacing w:val="-4"/>
          <w:lang w:val="sq-AL"/>
        </w:rPr>
        <w:t xml:space="preserve"> së Përgjithshme ?</w:t>
      </w:r>
    </w:p>
    <w:p w:rsidR="002859FD" w:rsidRPr="00B32D6C" w:rsidRDefault="008E5D6F" w:rsidP="008E5D6F">
      <w:pPr>
        <w:pStyle w:val="Paragrafi"/>
        <w:rPr>
          <w:spacing w:val="-4"/>
          <w:lang w:val="sq-AL"/>
        </w:rPr>
      </w:pPr>
      <w:r w:rsidRPr="00B32D6C">
        <w:rPr>
          <w:spacing w:val="-4"/>
          <w:lang w:val="sq-AL"/>
        </w:rPr>
        <w:t xml:space="preserve">- </w:t>
      </w:r>
      <w:r w:rsidR="002859FD" w:rsidRPr="00B32D6C">
        <w:rPr>
          <w:spacing w:val="-4"/>
          <w:lang w:val="sq-AL"/>
        </w:rPr>
        <w:t>Njohjen apo interpretimet e vendimeve penale, legjislacioni penal shqiptar këtë të drejtë ia njeh vetëm organeve gjyqësore. Janë këto organe që mund dhe duhet që të bëjnë interpretimin e vendimeve penale. A jemi përpara tejkalimit të veprimtarisë së Prokurorisë së Përgjithshme kur ajo interpreton vendimin gjyqësor, anën objektive të veprës penale për të cilën është dënuar subjekti vetëdeklarues?</w:t>
      </w:r>
    </w:p>
    <w:p w:rsidR="002859FD" w:rsidRPr="00B32D6C" w:rsidRDefault="002859FD" w:rsidP="008E5D6F">
      <w:pPr>
        <w:pStyle w:val="Paragrafi"/>
        <w:rPr>
          <w:spacing w:val="-4"/>
          <w:lang w:val="sq-AL"/>
        </w:rPr>
      </w:pPr>
      <w:r w:rsidRPr="00B32D6C">
        <w:rPr>
          <w:spacing w:val="-4"/>
          <w:lang w:val="sq-AL"/>
        </w:rPr>
        <w:t>Së dyti, dispozita penale të cilës i referohet organi i akuzës ka një masë dënimi nga 3 deri në 7 vjet burgim c’ka tregon seriozitetin që ligjvënësi i kushton kësaj veprimtarie keqbërëse. Ashpërsimi i mas</w:t>
      </w:r>
      <w:r w:rsidR="00A3251A">
        <w:rPr>
          <w:spacing w:val="-4"/>
          <w:lang w:val="sq-AL"/>
        </w:rPr>
        <w:t>ë</w:t>
      </w:r>
      <w:r w:rsidRPr="00B32D6C">
        <w:rPr>
          <w:spacing w:val="-4"/>
          <w:lang w:val="sq-AL"/>
        </w:rPr>
        <w:t xml:space="preserve">s së dënimit në minimum, referuar qëndrimit të Prokurorisë së Përgjithshme, duket se ndodhemi përpara një cilësimi të ri të veprës penale të kryer nga subjekti vetëdeklarues z. Xhevdet Sopaj në vitin 2012. Është parim i gjithëpranuar në doktrinën e së drejtës penale se ligji penal ndëshkues nuk ka fuqi prapavepruese. Ligji penal favorizues ka fuqi prapavepruese. Theksojmë se sa më sipër, është në përputhje të plotë edhe më parashikimet e nenit 29 të Kushtetutës së Republikës së Shqipërisë.  </w:t>
      </w:r>
    </w:p>
    <w:p w:rsidR="002859FD" w:rsidRPr="00B32D6C" w:rsidRDefault="002859FD" w:rsidP="008E5D6F">
      <w:pPr>
        <w:pStyle w:val="Paragrafi"/>
        <w:rPr>
          <w:spacing w:val="-4"/>
          <w:lang w:val="sq-AL"/>
        </w:rPr>
      </w:pPr>
      <w:r w:rsidRPr="00B32D6C">
        <w:rPr>
          <w:spacing w:val="-4"/>
          <w:lang w:val="sq-AL"/>
        </w:rPr>
        <w:t>As Prokuroria e P</w:t>
      </w:r>
      <w:r w:rsidR="00A3251A">
        <w:rPr>
          <w:spacing w:val="-4"/>
          <w:lang w:val="sq-AL"/>
        </w:rPr>
        <w:t>ë</w:t>
      </w:r>
      <w:r w:rsidRPr="00B32D6C">
        <w:rPr>
          <w:spacing w:val="-4"/>
          <w:lang w:val="sq-AL"/>
        </w:rPr>
        <w:t>rgjithshme e aq më pak Komisioni Qendror i Zgjedhjeve nuk mund të ngrenë akuzën jashtë një procesi gjyqësor. Janë këto dallime midis veprës së kryer dhe asaj qe i referohemi për heq</w:t>
      </w:r>
      <w:r w:rsidR="00A3251A">
        <w:rPr>
          <w:spacing w:val="-4"/>
          <w:lang w:val="sq-AL"/>
        </w:rPr>
        <w:t>j</w:t>
      </w:r>
      <w:r w:rsidRPr="00B32D6C">
        <w:rPr>
          <w:spacing w:val="-4"/>
          <w:lang w:val="sq-AL"/>
        </w:rPr>
        <w:t xml:space="preserve">en e mandatit që e kanë lejuar gjykatën për të aplikuar lehtësirat </w:t>
      </w:r>
      <w:r w:rsidR="008E5D6F" w:rsidRPr="00B32D6C">
        <w:rPr>
          <w:spacing w:val="-4"/>
          <w:lang w:val="sq-AL"/>
        </w:rPr>
        <w:t>e parashikuara në ligjin penal.</w:t>
      </w:r>
    </w:p>
    <w:p w:rsidR="002859FD" w:rsidRPr="00B32D6C" w:rsidRDefault="002859FD" w:rsidP="008E5D6F">
      <w:pPr>
        <w:pStyle w:val="Paragrafi"/>
        <w:rPr>
          <w:spacing w:val="-4"/>
          <w:lang w:val="sq-AL"/>
        </w:rPr>
      </w:pPr>
      <w:r w:rsidRPr="00B32D6C">
        <w:rPr>
          <w:spacing w:val="-4"/>
          <w:lang w:val="sq-AL"/>
        </w:rPr>
        <w:t>Detyrat dhe funksionet e organit të prokurorisë janë të mirëpërcaktuara në një gr</w:t>
      </w:r>
      <w:r w:rsidR="008E5D6F" w:rsidRPr="00B32D6C">
        <w:rPr>
          <w:spacing w:val="-4"/>
          <w:lang w:val="sq-AL"/>
        </w:rPr>
        <w:t>upim ligjesh, duke filluar nga:</w:t>
      </w:r>
    </w:p>
    <w:p w:rsidR="002859FD" w:rsidRPr="00B32D6C" w:rsidRDefault="008E5D6F" w:rsidP="008E5D6F">
      <w:pPr>
        <w:pStyle w:val="Paragrafi"/>
        <w:rPr>
          <w:spacing w:val="-4"/>
          <w:lang w:val="sq-AL"/>
        </w:rPr>
      </w:pPr>
      <w:r w:rsidRPr="00B32D6C">
        <w:rPr>
          <w:spacing w:val="-4"/>
          <w:lang w:val="sq-AL"/>
        </w:rPr>
        <w:t xml:space="preserve">- </w:t>
      </w:r>
      <w:r w:rsidR="002859FD" w:rsidRPr="00B32D6C">
        <w:rPr>
          <w:spacing w:val="-4"/>
          <w:lang w:val="sq-AL"/>
        </w:rPr>
        <w:t>Kushtetuta e Republikës së Shqipërisë e cila në nenin 148 të saj, paragrafi i pa</w:t>
      </w:r>
      <w:r w:rsidRPr="00B32D6C">
        <w:rPr>
          <w:spacing w:val="-4"/>
          <w:lang w:val="sq-AL"/>
        </w:rPr>
        <w:t xml:space="preserve">rë parashikon shprehimisht se: </w:t>
      </w:r>
    </w:p>
    <w:p w:rsidR="002859FD" w:rsidRPr="00B32D6C" w:rsidRDefault="002859FD" w:rsidP="008E5D6F">
      <w:pPr>
        <w:pStyle w:val="Paragrafi"/>
        <w:rPr>
          <w:spacing w:val="-4"/>
          <w:lang w:val="sq-AL"/>
        </w:rPr>
      </w:pPr>
      <w:r w:rsidRPr="00B32D6C">
        <w:rPr>
          <w:spacing w:val="-4"/>
          <w:lang w:val="sq-AL"/>
        </w:rPr>
        <w:t>“1. Prokuroria ushtron ndjekjen penale, si dhe përfaqëson akuzën në gjyq në emër të shtetit. Prokuroria kryen edhe detyra të tjera të caktuara me ligj. Detyra konkrete të saj janë parashikuar në ligjin organik</w:t>
      </w:r>
      <w:r w:rsidR="008E5D6F" w:rsidRPr="00B32D6C">
        <w:rPr>
          <w:spacing w:val="-4"/>
          <w:lang w:val="sq-AL"/>
        </w:rPr>
        <w:t xml:space="preserve"> të saj e konkretisht në ligj”.</w:t>
      </w:r>
    </w:p>
    <w:p w:rsidR="002859FD" w:rsidRPr="00B32D6C" w:rsidRDefault="008E5D6F" w:rsidP="008E5D6F">
      <w:pPr>
        <w:pStyle w:val="Paragrafi"/>
        <w:rPr>
          <w:spacing w:val="-4"/>
          <w:lang w:val="sq-AL"/>
        </w:rPr>
      </w:pPr>
      <w:r w:rsidRPr="00B32D6C">
        <w:rPr>
          <w:spacing w:val="-4"/>
          <w:lang w:val="sq-AL"/>
        </w:rPr>
        <w:t xml:space="preserve">- </w:t>
      </w:r>
      <w:r w:rsidR="002859FD" w:rsidRPr="00B32D6C">
        <w:rPr>
          <w:spacing w:val="-4"/>
          <w:lang w:val="sq-AL"/>
        </w:rPr>
        <w:t xml:space="preserve">Ligji </w:t>
      </w:r>
      <w:r w:rsidR="008916D0" w:rsidRPr="00B32D6C">
        <w:rPr>
          <w:spacing w:val="-4"/>
          <w:lang w:val="sq-AL"/>
        </w:rPr>
        <w:t>n</w:t>
      </w:r>
      <w:r w:rsidR="002859FD" w:rsidRPr="00B32D6C">
        <w:rPr>
          <w:spacing w:val="-4"/>
          <w:lang w:val="sq-AL"/>
        </w:rPr>
        <w:t xml:space="preserve">r. 97/2016 “Për organizimin dhe funksionimin e Prokurorisë në Republikën </w:t>
      </w:r>
      <w:r w:rsidR="008916D0" w:rsidRPr="00B32D6C">
        <w:rPr>
          <w:spacing w:val="-4"/>
          <w:lang w:val="sq-AL"/>
        </w:rPr>
        <w:t>e</w:t>
      </w:r>
      <w:r w:rsidR="002859FD" w:rsidRPr="00B32D6C">
        <w:rPr>
          <w:spacing w:val="-4"/>
          <w:lang w:val="sq-AL"/>
        </w:rPr>
        <w:t xml:space="preserve"> Shqipërisë”, neni 3 “Objekti i veprimtarisë së prokurorisë” ku parashikohet shprehimisht se:</w:t>
      </w:r>
    </w:p>
    <w:p w:rsidR="002859FD" w:rsidRPr="00B32D6C" w:rsidRDefault="002859FD" w:rsidP="008E5D6F">
      <w:pPr>
        <w:pStyle w:val="Paragrafi"/>
        <w:rPr>
          <w:spacing w:val="-4"/>
          <w:lang w:val="sq-AL"/>
        </w:rPr>
      </w:pPr>
      <w:r w:rsidRPr="00B32D6C">
        <w:rPr>
          <w:spacing w:val="-4"/>
          <w:lang w:val="sq-AL"/>
        </w:rPr>
        <w:t>“1. Prokuroria ushtron ndjekjen penale dhe përfaqëson akuzën në gjyq në emër të shtetit, merr masa dhe mbikëqyr ekzekutimin e vendimeve penale, drejton dhe kontrollon veprimtarinë e Policisë Gjyqësore, si dhe kryen detyra të tjera të caktuara me ligj</w:t>
      </w:r>
      <w:r w:rsidR="008E5D6F" w:rsidRPr="00B32D6C">
        <w:rPr>
          <w:spacing w:val="-4"/>
          <w:lang w:val="sq-AL"/>
        </w:rPr>
        <w:t>”.</w:t>
      </w:r>
    </w:p>
    <w:p w:rsidR="002859FD" w:rsidRPr="00B32D6C" w:rsidRDefault="008E5D6F" w:rsidP="008E5D6F">
      <w:pPr>
        <w:pStyle w:val="Paragrafi"/>
        <w:rPr>
          <w:spacing w:val="-4"/>
          <w:lang w:val="sq-AL"/>
        </w:rPr>
      </w:pPr>
      <w:r w:rsidRPr="00B32D6C">
        <w:rPr>
          <w:spacing w:val="-4"/>
          <w:lang w:val="sq-AL"/>
        </w:rPr>
        <w:t xml:space="preserve">- </w:t>
      </w:r>
      <w:r w:rsidR="002859FD" w:rsidRPr="00B32D6C">
        <w:rPr>
          <w:spacing w:val="-4"/>
          <w:lang w:val="sq-AL"/>
        </w:rPr>
        <w:t xml:space="preserve">Në ligjin nr.138/2015 “Për garantimin e integritetit të personave që zgjidhen, emërohen </w:t>
      </w:r>
      <w:r w:rsidR="008916D0" w:rsidRPr="00B32D6C">
        <w:rPr>
          <w:spacing w:val="-4"/>
          <w:lang w:val="sq-AL"/>
        </w:rPr>
        <w:t>ose ushtrojnë funksione publike”</w:t>
      </w:r>
      <w:r w:rsidR="002859FD" w:rsidRPr="00B32D6C">
        <w:rPr>
          <w:spacing w:val="-4"/>
          <w:lang w:val="sq-AL"/>
        </w:rPr>
        <w:t>, ligj i cili në asnjë rast nuk e ka ngarkuar prokurorinë me funksione dhe detyra gjyqësore, por i ka marrë të mirëqena detyrat dhe funksionet që ligjet e sipërcituara i kanë ngarkuar asaj.</w:t>
      </w:r>
    </w:p>
    <w:p w:rsidR="002859FD" w:rsidRPr="00B32D6C" w:rsidRDefault="008E5D6F" w:rsidP="008E5D6F">
      <w:pPr>
        <w:pStyle w:val="Paragrafi"/>
        <w:rPr>
          <w:spacing w:val="-4"/>
          <w:lang w:val="sq-AL"/>
        </w:rPr>
      </w:pPr>
      <w:r w:rsidRPr="00B32D6C">
        <w:rPr>
          <w:spacing w:val="-4"/>
          <w:lang w:val="sq-AL"/>
        </w:rPr>
        <w:t xml:space="preserve">- </w:t>
      </w:r>
      <w:r w:rsidR="002859FD" w:rsidRPr="00B32D6C">
        <w:rPr>
          <w:spacing w:val="-4"/>
          <w:lang w:val="sq-AL"/>
        </w:rPr>
        <w:t xml:space="preserve">Në </w:t>
      </w:r>
      <w:r w:rsidR="008916D0" w:rsidRPr="00B32D6C">
        <w:rPr>
          <w:spacing w:val="-4"/>
          <w:lang w:val="sq-AL"/>
        </w:rPr>
        <w:t>v</w:t>
      </w:r>
      <w:r w:rsidR="002859FD" w:rsidRPr="00B32D6C">
        <w:rPr>
          <w:spacing w:val="-4"/>
          <w:lang w:val="sq-AL"/>
        </w:rPr>
        <w:t xml:space="preserve">endimin nr.17/2016 “Për përcaktimin e rregullave të detajuara mbi zbatimin e ndalimeve të parashikuara në ligjin nr.138/2015, “Për garantimin e integritetit të personave që zgjidhen, emërohen ose ushtrojnë funksione publike” të Kuvendit të Shqipërisë, vendim i cili jo vetëm në tërësinë e tij por edhe në </w:t>
      </w:r>
      <w:r w:rsidR="00A3251A" w:rsidRPr="00B32D6C">
        <w:rPr>
          <w:spacing w:val="-4"/>
          <w:lang w:val="sq-AL"/>
        </w:rPr>
        <w:t>veçanti</w:t>
      </w:r>
      <w:r w:rsidR="002859FD" w:rsidRPr="00B32D6C">
        <w:rPr>
          <w:spacing w:val="-4"/>
          <w:lang w:val="sq-AL"/>
        </w:rPr>
        <w:t xml:space="preserve"> në Kreu V. “Procedura e realizimit të verifikimit” të tij i ka ngarkuar Prokurorisë detyra aspak të ngjashme me ato gjyqësore, por thjesht dhe vetëm në përputhje me detyrat dhe funksionet e saj të parashikuara nga Kushtetuta dhe ligjet e sipërcituara.</w:t>
      </w:r>
    </w:p>
    <w:p w:rsidR="002859FD" w:rsidRPr="00B32D6C" w:rsidRDefault="002859FD" w:rsidP="008E5D6F">
      <w:pPr>
        <w:pStyle w:val="Paragrafi"/>
        <w:rPr>
          <w:spacing w:val="-4"/>
          <w:lang w:val="sq-AL"/>
        </w:rPr>
      </w:pPr>
      <w:r w:rsidRPr="00B32D6C">
        <w:rPr>
          <w:spacing w:val="-4"/>
          <w:lang w:val="sq-AL"/>
        </w:rPr>
        <w:t xml:space="preserve">Vendimi i Prokurorisë së Përgjithshme, i cili kërkon heqjen e mandatit për shkaqe të paraqitura në </w:t>
      </w:r>
      <w:r w:rsidR="00A3251A" w:rsidRPr="00B32D6C">
        <w:rPr>
          <w:spacing w:val="-4"/>
          <w:lang w:val="sq-AL"/>
        </w:rPr>
        <w:t>qëndrimin</w:t>
      </w:r>
      <w:r w:rsidRPr="00B32D6C">
        <w:rPr>
          <w:spacing w:val="-4"/>
          <w:lang w:val="sq-AL"/>
        </w:rPr>
        <w:t xml:space="preserve"> e tij, nuk qëndron, pasi veprës penale të ndodhur në vitin 2012 Prokuroria e Përgjithshme i ka dhënë një cilësim të ri juridik tashmë sipas paras</w:t>
      </w:r>
      <w:r w:rsidR="008E5D6F" w:rsidRPr="00B32D6C">
        <w:rPr>
          <w:spacing w:val="-4"/>
          <w:lang w:val="sq-AL"/>
        </w:rPr>
        <w:t>hikimeve ligjore të vitit 2017.</w:t>
      </w:r>
    </w:p>
    <w:p w:rsidR="002859FD" w:rsidRPr="00B32D6C" w:rsidRDefault="002859FD" w:rsidP="008E5D6F">
      <w:pPr>
        <w:pStyle w:val="Paragrafi"/>
        <w:rPr>
          <w:spacing w:val="-4"/>
          <w:lang w:val="sq-AL"/>
        </w:rPr>
      </w:pPr>
      <w:r w:rsidRPr="00B32D6C">
        <w:rPr>
          <w:spacing w:val="-4"/>
          <w:lang w:val="sq-AL"/>
        </w:rPr>
        <w:t xml:space="preserve">Megjithatë, Komisoni Qendror i Zgjedhjeve vlerëson se vepra penale e parashikuar nga neni 278/2 i Kodit Penal, për të cilën akuzohet dhe është dënuar z.Xhevdet Sopaj, nga pikëpamja e teknikës legjislative, është vepër penale e cila pozicionuar në Seksionin e III të kreut VIII të Pjesës së </w:t>
      </w:r>
      <w:r w:rsidR="00A3251A" w:rsidRPr="00B32D6C">
        <w:rPr>
          <w:spacing w:val="-4"/>
          <w:lang w:val="sq-AL"/>
        </w:rPr>
        <w:t>Posaçme</w:t>
      </w:r>
      <w:r w:rsidRPr="00B32D6C">
        <w:rPr>
          <w:spacing w:val="-4"/>
          <w:lang w:val="sq-AL"/>
        </w:rPr>
        <w:t xml:space="preserve"> të Kodit Penal, kre i cili titullohet “Krime kundër au</w:t>
      </w:r>
      <w:r w:rsidR="008E5D6F" w:rsidRPr="00B32D6C">
        <w:rPr>
          <w:spacing w:val="-4"/>
          <w:lang w:val="sq-AL"/>
        </w:rPr>
        <w:t>toritetit të shtetit”.</w:t>
      </w:r>
    </w:p>
    <w:p w:rsidR="002859FD" w:rsidRPr="00B32D6C" w:rsidRDefault="002859FD" w:rsidP="008E5D6F">
      <w:pPr>
        <w:pStyle w:val="Paragrafi"/>
        <w:rPr>
          <w:spacing w:val="-4"/>
          <w:lang w:val="sq-AL"/>
        </w:rPr>
      </w:pPr>
      <w:r w:rsidRPr="00B32D6C">
        <w:rPr>
          <w:spacing w:val="-4"/>
          <w:lang w:val="sq-AL"/>
        </w:rPr>
        <w:t xml:space="preserve">Qëllimi i ligjit 138/2015 është të garantojë besimin e publikut në funksionimin e organeve të zgjedhura shtetërore, institucioneve të pavarura dhe atyre të krijuara me ligj, të administratës publike, nëpërmjet pengimit të zgjedhjes ose emërimit në to, apo largimit nga funksioni publik të personave, të cilët janë dënuar apo ndaj të cilëve janë marrë masa sigurie ose janë dënuar me vendim jopërfundimtar për kryerjen </w:t>
      </w:r>
      <w:r w:rsidR="008E5D6F" w:rsidRPr="00B32D6C">
        <w:rPr>
          <w:spacing w:val="-4"/>
          <w:lang w:val="sq-AL"/>
        </w:rPr>
        <w:t xml:space="preserve">të krimeve, sipas këtij ligji. </w:t>
      </w:r>
    </w:p>
    <w:p w:rsidR="002859FD" w:rsidRPr="00B32D6C" w:rsidRDefault="002859FD" w:rsidP="008E5D6F">
      <w:pPr>
        <w:pStyle w:val="Paragrafi"/>
        <w:rPr>
          <w:spacing w:val="-4"/>
          <w:lang w:val="sq-AL"/>
        </w:rPr>
      </w:pPr>
      <w:r w:rsidRPr="00B32D6C">
        <w:rPr>
          <w:spacing w:val="-4"/>
          <w:lang w:val="sq-AL"/>
        </w:rPr>
        <w:t>Objekti i këtij ligji është mbrojtja dhe garantimi i mirëfunksionimit demokratik të Kuvendit, organeve të qeverisjes vendore, institucioneve kushtetuese apo të krijuara me ligj, administratës publike, nga ndikimi apo pjesëmarrja në politikëbërje dhe/ose vendimmarrje i personave, të cilët janë dënuar apo ndaj të cilëve janë marrë masa sigurie ose janë dënuar me vendim jopërfundimtar për kryerjen</w:t>
      </w:r>
      <w:r w:rsidR="008E5D6F" w:rsidRPr="00B32D6C">
        <w:rPr>
          <w:spacing w:val="-4"/>
          <w:lang w:val="sq-AL"/>
        </w:rPr>
        <w:t xml:space="preserve"> e krimeve, sipas këtij ligji. </w:t>
      </w:r>
    </w:p>
    <w:p w:rsidR="002859FD" w:rsidRPr="00B32D6C" w:rsidRDefault="002859FD" w:rsidP="008E5D6F">
      <w:pPr>
        <w:pStyle w:val="Paragrafi"/>
        <w:rPr>
          <w:spacing w:val="-4"/>
          <w:lang w:val="sq-AL"/>
        </w:rPr>
      </w:pPr>
      <w:r w:rsidRPr="00B32D6C">
        <w:rPr>
          <w:spacing w:val="-4"/>
          <w:lang w:val="sq-AL"/>
        </w:rPr>
        <w:t>Qëllimi i ligjit 138/2015 shprehet edhe në procesverbalin e Komisionit te Posaçëm Parlamentar për Zbatimin e Problematikës në Rezolutën për Marrëveshjen midis Maxhorancës Qeverisëse dhe Opozitës në Kuvendin e Shqipërisë (Dokument parlamentar), datë 20.11.2015, ora 09:</w:t>
      </w:r>
      <w:r w:rsidR="008E5D6F" w:rsidRPr="00B32D6C">
        <w:rPr>
          <w:spacing w:val="-4"/>
          <w:lang w:val="sq-AL"/>
        </w:rPr>
        <w:t>00, ku citohet shprehimisht se:</w:t>
      </w:r>
    </w:p>
    <w:p w:rsidR="002859FD" w:rsidRPr="00B32D6C" w:rsidRDefault="002859FD" w:rsidP="006744DB">
      <w:pPr>
        <w:pStyle w:val="Paragrafi"/>
        <w:rPr>
          <w:spacing w:val="-4"/>
          <w:lang w:val="sq-AL"/>
        </w:rPr>
      </w:pPr>
      <w:r w:rsidRPr="00B32D6C">
        <w:rPr>
          <w:spacing w:val="-4"/>
          <w:lang w:val="sq-AL"/>
        </w:rPr>
        <w:t>“…“… qëllimi i këtij ligji është qartazi ai për të mbrojtur institucionet dhe për të garantuar funksionimin demokratik të tyre, duke përjashtuar nga funksionimi dhe nga vendimmarrja e këtyre institucioneve, nga politik</w:t>
      </w:r>
      <w:r w:rsidR="00A3251A">
        <w:rPr>
          <w:spacing w:val="-4"/>
          <w:lang w:val="sq-AL"/>
        </w:rPr>
        <w:t>ë</w:t>
      </w:r>
      <w:r w:rsidRPr="00B32D6C">
        <w:rPr>
          <w:spacing w:val="-4"/>
          <w:lang w:val="sq-AL"/>
        </w:rPr>
        <w:t>bërja, të gjithë ata persona që sot janë në detyrë, apo në të ardhmen, do të synojnë të vijnë në këto institucione, por ndërkohë janë persona të cilët kanë rekorde kriminale.</w:t>
      </w:r>
    </w:p>
    <w:p w:rsidR="002859FD" w:rsidRPr="00B32D6C" w:rsidRDefault="002859FD" w:rsidP="008E5D6F">
      <w:pPr>
        <w:pStyle w:val="Paragrafi"/>
        <w:rPr>
          <w:spacing w:val="-4"/>
          <w:lang w:val="sq-AL"/>
        </w:rPr>
      </w:pPr>
      <w:r w:rsidRPr="00B32D6C">
        <w:rPr>
          <w:spacing w:val="-4"/>
          <w:lang w:val="sq-AL"/>
        </w:rPr>
        <w:t>Pra, qëllimi i këtij projektligji është të mbrojë funksionimin, vendimmarrjen dhe politik</w:t>
      </w:r>
      <w:r w:rsidR="00A3251A">
        <w:rPr>
          <w:spacing w:val="-4"/>
          <w:lang w:val="sq-AL"/>
        </w:rPr>
        <w:t>ë</w:t>
      </w:r>
      <w:r w:rsidRPr="00B32D6C">
        <w:rPr>
          <w:spacing w:val="-4"/>
          <w:lang w:val="sq-AL"/>
        </w:rPr>
        <w:t>bërjen e institucioneve demokratike të administratës publike, nga persona, të cilët kanë rekorde kriminale dhe për këtë arsye konsiderohet me vend që këta të përjashtohen, të largohen nga këto procese të rëndësishme</w:t>
      </w:r>
      <w:r w:rsidRPr="00B32D6C">
        <w:rPr>
          <w:spacing w:val="-4"/>
          <w:lang w:val="sq-AL"/>
        </w:rPr>
        <w:footnoteReference w:id="8"/>
      </w:r>
      <w:r w:rsidRPr="00B32D6C">
        <w:rPr>
          <w:spacing w:val="-4"/>
          <w:lang w:val="sq-AL"/>
        </w:rPr>
        <w:t>”.</w:t>
      </w:r>
    </w:p>
    <w:p w:rsidR="002859FD" w:rsidRPr="00B32D6C" w:rsidRDefault="002859FD" w:rsidP="008E5D6F">
      <w:pPr>
        <w:pStyle w:val="Paragrafi"/>
        <w:rPr>
          <w:spacing w:val="-4"/>
          <w:lang w:val="sq-AL"/>
        </w:rPr>
      </w:pPr>
      <w:r w:rsidRPr="00B32D6C">
        <w:rPr>
          <w:spacing w:val="-4"/>
          <w:lang w:val="sq-AL"/>
        </w:rPr>
        <w:t xml:space="preserve">Pra, në mënyrë të </w:t>
      </w:r>
      <w:r w:rsidR="00A3251A" w:rsidRPr="00B32D6C">
        <w:rPr>
          <w:spacing w:val="-4"/>
          <w:lang w:val="sq-AL"/>
        </w:rPr>
        <w:t>drejtpërdrejtë</w:t>
      </w:r>
      <w:r w:rsidRPr="00B32D6C">
        <w:rPr>
          <w:spacing w:val="-4"/>
          <w:lang w:val="sq-AL"/>
        </w:rPr>
        <w:t xml:space="preserve"> veprimtaria për të cilën është dënuar subjekti vetëdeklarues    z. Xhevdet Sopaj bie ndesh me qëllimin dhe objektin e ligjit nr.138/2015 i cili në finale ka mirëfunksionimin e institucioneve shtetërore në përgjithësi dhe në rastin konkret mirëfunksionimin e organeve të</w:t>
      </w:r>
      <w:r w:rsidR="008E5D6F" w:rsidRPr="00B32D6C">
        <w:rPr>
          <w:spacing w:val="-4"/>
          <w:lang w:val="sq-AL"/>
        </w:rPr>
        <w:t xml:space="preserve"> qeverisjes vendore në </w:t>
      </w:r>
      <w:r w:rsidR="00A3251A" w:rsidRPr="00B32D6C">
        <w:rPr>
          <w:spacing w:val="-4"/>
          <w:lang w:val="sq-AL"/>
        </w:rPr>
        <w:t>veçanti</w:t>
      </w:r>
      <w:r w:rsidR="008E5D6F" w:rsidRPr="00B32D6C">
        <w:rPr>
          <w:spacing w:val="-4"/>
          <w:lang w:val="sq-AL"/>
        </w:rPr>
        <w:t>.</w:t>
      </w:r>
    </w:p>
    <w:p w:rsidR="002859FD" w:rsidRPr="00B32D6C" w:rsidRDefault="002859FD" w:rsidP="008E5D6F">
      <w:pPr>
        <w:pStyle w:val="Paragrafi"/>
        <w:rPr>
          <w:spacing w:val="-4"/>
          <w:lang w:val="sq-AL"/>
        </w:rPr>
      </w:pPr>
      <w:r w:rsidRPr="00B32D6C">
        <w:rPr>
          <w:spacing w:val="-4"/>
          <w:lang w:val="sq-AL"/>
        </w:rPr>
        <w:t>Me fjalë të tjera Komisioni Qendror i Zgjedhjeve vlerëson se ligji 138/2015 nuk është dhe nuk duhet të aplikohet si një ligj penalizues por si një ligj garantues i mirëfunk</w:t>
      </w:r>
      <w:r w:rsidR="008E5D6F" w:rsidRPr="00B32D6C">
        <w:rPr>
          <w:spacing w:val="-4"/>
          <w:lang w:val="sq-AL"/>
        </w:rPr>
        <w:t>sionimit të aparatit shtetëror.</w:t>
      </w:r>
    </w:p>
    <w:p w:rsidR="002859FD" w:rsidRPr="00B32D6C" w:rsidRDefault="002859FD" w:rsidP="006744DB">
      <w:pPr>
        <w:pStyle w:val="Paragrafi"/>
        <w:rPr>
          <w:spacing w:val="-4"/>
          <w:lang w:val="sq-AL"/>
        </w:rPr>
      </w:pPr>
      <w:r w:rsidRPr="00B32D6C">
        <w:rPr>
          <w:spacing w:val="-4"/>
          <w:lang w:val="sq-AL"/>
        </w:rPr>
        <w:t>Ligji 138/2015, nga pikëpamja e teknikës legjislative, është hartuar në mënyrë të tillë që e përcakton llojin e veprës penale dhe masën e dënimit si kushte; Ndalimi për kandidim dhe për t’u zgjedhur në një funksion të lartë publik. Kjo gjë del qartazi edhe në procesverbalin e Procesverbali i Komisionit te Posaçëm Parlamentar, për Zbatimin e Problematikës në Rezolutën për Marrëveshjen midis Maxhorancës Qeverisëse dhe Opozitës në Kuvendin e Shqipërisë (Dokument parlamentar), datë 20.11.2015, ora 09:00 ku citohet më poshtë shprehimisht se:</w:t>
      </w:r>
    </w:p>
    <w:p w:rsidR="002859FD" w:rsidRPr="00B32D6C" w:rsidRDefault="002859FD" w:rsidP="006744DB">
      <w:pPr>
        <w:pStyle w:val="Paragrafi"/>
        <w:rPr>
          <w:spacing w:val="-4"/>
          <w:lang w:val="sq-AL"/>
        </w:rPr>
      </w:pPr>
      <w:r w:rsidRPr="00B32D6C">
        <w:rPr>
          <w:spacing w:val="-4"/>
          <w:lang w:val="sq-AL"/>
        </w:rPr>
        <w:t>“Ky projektligj për herë të parë përcakton në kuadrin legjislativ shqiptar kufizime, të cilat lidhen në mënyrë proporcionale me shkallën e rrezikshmërisë sociale të personave, të cilët kanë kryer krime në të shkuarën apo eventualisht në të ardhmen, do të kryejnë krime dhe do të dënohen apo janë në proces gjykimi nga drejtësia për krimet që janë kryer. Mbi bazën e këtyre vendimeve të marra nga gjykatat apo masave të lëshuara nga autoritet gjyqësore apo autoritete të tjera, personat do të kufizohen për të ushtruar funksione publike apo për t’u zgjedhur për periudha të caktuara, që fillojnë nga periudha e ndalimit përjetë, për persona që kanë kryer krime të rënda, deri në periudha më të shkurtra në vartësi të shkeljes dhe krimit që ata kanë bërë</w:t>
      </w:r>
      <w:r w:rsidRPr="00B32D6C">
        <w:rPr>
          <w:spacing w:val="-4"/>
          <w:vertAlign w:val="superscript"/>
          <w:lang w:val="sq-AL"/>
        </w:rPr>
        <w:footnoteReference w:id="9"/>
      </w:r>
      <w:r w:rsidRPr="00B32D6C">
        <w:rPr>
          <w:spacing w:val="-4"/>
          <w:lang w:val="sq-AL"/>
        </w:rPr>
        <w:t>.</w:t>
      </w:r>
    </w:p>
    <w:p w:rsidR="002859FD" w:rsidRPr="00B32D6C" w:rsidRDefault="002859FD" w:rsidP="008E5D6F">
      <w:pPr>
        <w:pStyle w:val="Paragrafi"/>
        <w:rPr>
          <w:spacing w:val="-4"/>
          <w:lang w:val="sq-AL"/>
        </w:rPr>
      </w:pPr>
      <w:r w:rsidRPr="00B32D6C">
        <w:rPr>
          <w:spacing w:val="-4"/>
          <w:lang w:val="sq-AL"/>
        </w:rPr>
        <w:t>“... te neni 2. Kushtet e kandidimit për t’u zgjedhur. Është një nen i detajuar. Pika 1 ka katër paragrafë që detajojnë, po themi, kriteret e ndalimit për kandidim, për zgjedhje, për emërim dhe për ushtrim funksioni.  Grupi i parë janë po themi, krimet e rënda. Grupi i dytë janë veprat penale të korrupsionit dhe zgjedhjeve të lira. I treti janë dënime me dy vjet e sipër, pra ka një lloj graviteti, dhe ato që janë gjashtë muaj e sipër, por që e kanë më të shkurtër periudhën e ndalimit. Qëllimi i tij është proporcionaliteti. Proporcionaliteti në këtë ndalim, mbi bazën e asaj që është caktuar më parë nga gjykatat, për krimin që kanë kryer...”</w:t>
      </w:r>
      <w:r w:rsidRPr="00B32D6C">
        <w:rPr>
          <w:spacing w:val="-4"/>
          <w:vertAlign w:val="superscript"/>
          <w:lang w:val="sq-AL"/>
        </w:rPr>
        <w:footnoteReference w:id="10"/>
      </w:r>
      <w:r w:rsidR="008E5D6F" w:rsidRPr="00B32D6C">
        <w:rPr>
          <w:spacing w:val="-4"/>
          <w:lang w:val="sq-AL"/>
        </w:rPr>
        <w:t>.</w:t>
      </w:r>
    </w:p>
    <w:p w:rsidR="002859FD" w:rsidRPr="00B32D6C" w:rsidRDefault="002859FD" w:rsidP="008E5D6F">
      <w:pPr>
        <w:pStyle w:val="Paragrafi"/>
        <w:rPr>
          <w:spacing w:val="-4"/>
          <w:lang w:val="sq-AL"/>
        </w:rPr>
      </w:pPr>
      <w:r w:rsidRPr="00B32D6C">
        <w:rPr>
          <w:spacing w:val="-4"/>
          <w:lang w:val="sq-AL"/>
        </w:rPr>
        <w:t>Në paragrafin e parë të nenit 2 të tij, i vetmi nen që bën diferencën me nenet e tjerë, që janë cituar të plotë dhe në tërësinë e tyre, është neni 278, që bën referime në 3 paragrafë të tij, dhe jo në tërësinë e tij. Për këtë grupim veprash penale ligji nr.138/2015, ka parashikuar ndalimin për kandidim, zgjedhje apo ushtrim të mandatit gjatë gjithë jetës.  Pra, janë konsideruar vepra penale të rënda.</w:t>
      </w:r>
    </w:p>
    <w:p w:rsidR="002859FD" w:rsidRPr="00B32D6C" w:rsidRDefault="002859FD" w:rsidP="008E5D6F">
      <w:pPr>
        <w:pStyle w:val="Paragrafi"/>
        <w:rPr>
          <w:spacing w:val="-4"/>
          <w:lang w:val="sq-AL"/>
        </w:rPr>
      </w:pPr>
      <w:r w:rsidRPr="00B32D6C">
        <w:rPr>
          <w:spacing w:val="-4"/>
          <w:lang w:val="sq-AL"/>
        </w:rPr>
        <w:t>Qëllimi i një zgjedhje të tillë legjislative është për të shmangur praninë në kuvendet e zgjedhura, personat e gjykuar moralisht si të padenjë. Ndërkohë që kemi një ligj, i cili nuk parashikon penalizimet, përtej asaj çfarë është penalizimi i bërë nga gjykatat, për veprat penale të personave, të cilët duhet të largohen nga funksionet publike, të zgjedhura apo të emëruara. Pra, ky ligj synon vetëm mbrojtjen e institucioneve demokratike nga influenca në politikëbërje dhe vendimmarrje të këtyre individëve</w:t>
      </w:r>
      <w:r w:rsidRPr="00B32D6C">
        <w:rPr>
          <w:spacing w:val="-4"/>
          <w:lang w:val="sq-AL"/>
        </w:rPr>
        <w:footnoteReference w:id="11"/>
      </w:r>
      <w:r w:rsidRPr="00B32D6C">
        <w:rPr>
          <w:spacing w:val="-4"/>
          <w:lang w:val="sq-AL"/>
        </w:rPr>
        <w:t xml:space="preserve">. Pra qëllimi i legjislatorit është shprehur qartë që askush nuk mund të dalë tej vendimeve të gjykatave, qoftë edhe nga organi i porkurorisë. </w:t>
      </w:r>
    </w:p>
    <w:p w:rsidR="002859FD" w:rsidRPr="00B32D6C" w:rsidRDefault="002859FD" w:rsidP="008E5D6F">
      <w:pPr>
        <w:pStyle w:val="Paragrafi"/>
        <w:rPr>
          <w:spacing w:val="-4"/>
          <w:lang w:val="sq-AL"/>
        </w:rPr>
      </w:pPr>
      <w:r w:rsidRPr="00B32D6C">
        <w:rPr>
          <w:spacing w:val="-4"/>
          <w:lang w:val="sq-AL"/>
        </w:rPr>
        <w:t>Ligji nr.138/2015, “Për garantimin e integritet të personave që zgjidhen, emërohen ose ushtrojnë funksione publike“, duke disiplinuar kushtet dhe kërkesat për të hyrë dhe për të mbajtuar një detyrë apo funksion publik, legjislatori përpiqet të vendosë një balancim ndërmjet të drejtës së elektoratit pasiv apo subjektit të emëuar nga njëra anë dhe mbarëvajtjen apo mirëfunksionimin e</w:t>
      </w:r>
      <w:r w:rsidR="008E5D6F" w:rsidRPr="00B32D6C">
        <w:rPr>
          <w:spacing w:val="-4"/>
          <w:lang w:val="sq-AL"/>
        </w:rPr>
        <w:t xml:space="preserve"> administrativ nga ana tjetër. </w:t>
      </w:r>
    </w:p>
    <w:p w:rsidR="002859FD" w:rsidRPr="00B32D6C" w:rsidRDefault="002859FD" w:rsidP="008E5D6F">
      <w:pPr>
        <w:pStyle w:val="Paragrafi"/>
        <w:rPr>
          <w:spacing w:val="-4"/>
          <w:lang w:val="sq-AL"/>
        </w:rPr>
      </w:pPr>
      <w:r w:rsidRPr="00B32D6C">
        <w:rPr>
          <w:spacing w:val="-4"/>
          <w:lang w:val="sq-AL"/>
        </w:rPr>
        <w:t>Balancimi delikat ndërmjet të drejtave të elektoratit pasiv dhe mbrojtjes së funksionimit të mirë të adminsitratës publike, është një çështje që edhe nga praktika e vendeve të zhvilluara</w:t>
      </w:r>
      <w:r w:rsidRPr="00B32D6C">
        <w:rPr>
          <w:spacing w:val="-4"/>
          <w:lang w:val="sq-AL"/>
        </w:rPr>
        <w:footnoteReference w:id="12"/>
      </w:r>
      <w:r w:rsidRPr="00B32D6C">
        <w:rPr>
          <w:spacing w:val="-4"/>
          <w:lang w:val="sq-AL"/>
        </w:rPr>
        <w:t xml:space="preserve"> është trajtuar deri në nivel kushtetues dhe konkluzioni ka qenë se ka një interes të përgjithshëm publik për të shmangur një rol aktiv të shkelësve në vendimmarrjen politike. Interesi publik prevalon ndaj interesave të individëve, </w:t>
      </w:r>
      <w:r w:rsidR="008E5D6F" w:rsidRPr="00B32D6C">
        <w:rPr>
          <w:spacing w:val="-4"/>
          <w:lang w:val="sq-AL"/>
        </w:rPr>
        <w:t xml:space="preserve">qofshin këta edhe të zgjedhur. </w:t>
      </w:r>
    </w:p>
    <w:p w:rsidR="002859FD" w:rsidRPr="00B32D6C" w:rsidRDefault="002859FD" w:rsidP="00657492">
      <w:pPr>
        <w:pStyle w:val="Paragrafi"/>
        <w:rPr>
          <w:spacing w:val="-4"/>
          <w:lang w:val="sq-AL"/>
        </w:rPr>
      </w:pPr>
      <w:r w:rsidRPr="00B32D6C">
        <w:rPr>
          <w:spacing w:val="-4"/>
          <w:lang w:val="sq-AL"/>
        </w:rPr>
        <w:t>Interesi publik lidhet me qëllimin e normës ligjore në këtë rast, që është, garantimi i besueshmërisë së administratës ndaj publikut, do të thotë, raporti i besimit të qytetarëve ndaj insitucioneve dhe interpretimi i Komisionit Qendror të Zgjedhjeve në këtë rast duhet të jetë dhe është i lidhur ngushtësisht me ratio –n e ligjit.</w:t>
      </w:r>
    </w:p>
    <w:p w:rsidR="002859FD" w:rsidRPr="00B32D6C" w:rsidRDefault="002859FD" w:rsidP="008E5D6F">
      <w:pPr>
        <w:pStyle w:val="Paragrafi"/>
        <w:rPr>
          <w:spacing w:val="-4"/>
          <w:lang w:val="sq-AL"/>
        </w:rPr>
      </w:pPr>
      <w:r w:rsidRPr="00B32D6C">
        <w:rPr>
          <w:spacing w:val="-4"/>
          <w:lang w:val="sq-AL"/>
        </w:rPr>
        <w:t>Nuk duket e paarsyeshme që, duke qenë se mund të dyshohet se ndotet ose të humbasë imazhi i aparatit publik që mund të rrjedhë nga vazhdimi në detyrë i një funksionari në kushtet ligjore që spjeguam më sipër</w:t>
      </w:r>
      <w:r w:rsidR="008E5D6F" w:rsidRPr="00B32D6C">
        <w:rPr>
          <w:spacing w:val="-4"/>
          <w:lang w:val="sq-AL"/>
        </w:rPr>
        <w:t xml:space="preserve">. </w:t>
      </w:r>
    </w:p>
    <w:p w:rsidR="002859FD" w:rsidRPr="00B32D6C" w:rsidRDefault="002859FD" w:rsidP="008E5D6F">
      <w:pPr>
        <w:pStyle w:val="Paragrafi"/>
        <w:rPr>
          <w:spacing w:val="-4"/>
          <w:lang w:val="sq-AL"/>
        </w:rPr>
      </w:pPr>
      <w:r w:rsidRPr="00B32D6C">
        <w:rPr>
          <w:spacing w:val="-4"/>
          <w:lang w:val="sq-AL"/>
        </w:rPr>
        <w:t xml:space="preserve">Përballë një situate të rëndë paligjshmërie në administratën publike, në fakt, nuk është e </w:t>
      </w:r>
      <w:r w:rsidR="00480721" w:rsidRPr="00B32D6C">
        <w:rPr>
          <w:spacing w:val="-4"/>
          <w:lang w:val="sq-AL"/>
        </w:rPr>
        <w:t>paarsyeshme</w:t>
      </w:r>
      <w:r w:rsidRPr="00B32D6C">
        <w:rPr>
          <w:spacing w:val="-4"/>
          <w:lang w:val="sq-AL"/>
        </w:rPr>
        <w:t xml:space="preserve"> marrja e një vendimi për </w:t>
      </w:r>
      <w:r w:rsidR="00480721" w:rsidRPr="00B32D6C">
        <w:rPr>
          <w:spacing w:val="-4"/>
          <w:lang w:val="sq-AL"/>
        </w:rPr>
        <w:t>subjektin</w:t>
      </w:r>
      <w:r w:rsidRPr="00B32D6C">
        <w:rPr>
          <w:spacing w:val="-4"/>
          <w:lang w:val="sq-AL"/>
        </w:rPr>
        <w:t xml:space="preserve"> vetëdeklarues që ka kryer krimin në fjalë (përsa kohë është një krim që është drejtuar kundër autoritetit të shtetit) të vijohet me vendimmarrjen e heqjes së mandatit të subjektit vetëdeklarues, për të evituar një “ndotje” të administratës publike, dhe për të garantuar “besueshmërinë” e administratës publike ndaj publikut, që do të thotë raporti i besimit ndërmjet qytetarëve drejt institucioneve që mund të rrezikojë të plasaritet nga “hija” rënduese mbi të për shkak të akuzës me të ciilën është goditur një person nëpërmjet të cilit vetë institucio ni vepron”</w:t>
      </w:r>
      <w:r w:rsidRPr="00B32D6C">
        <w:rPr>
          <w:spacing w:val="-4"/>
          <w:lang w:val="sq-AL"/>
        </w:rPr>
        <w:footnoteReference w:id="13"/>
      </w:r>
      <w:r w:rsidR="008E5D6F" w:rsidRPr="00B32D6C">
        <w:rPr>
          <w:spacing w:val="-4"/>
          <w:lang w:val="sq-AL"/>
        </w:rPr>
        <w:t xml:space="preserve">  </w:t>
      </w:r>
    </w:p>
    <w:p w:rsidR="002859FD" w:rsidRPr="00B32D6C" w:rsidRDefault="002859FD" w:rsidP="008E5D6F">
      <w:pPr>
        <w:pStyle w:val="Paragrafi"/>
        <w:rPr>
          <w:spacing w:val="-4"/>
          <w:lang w:val="sq-AL"/>
        </w:rPr>
      </w:pPr>
      <w:r w:rsidRPr="00B32D6C">
        <w:rPr>
          <w:spacing w:val="-4"/>
          <w:lang w:val="sq-AL"/>
        </w:rPr>
        <w:t>Komisioni Qendror i Zgjedhjeve, vlerëson se heqja e mandatit të një anëtari të zgjedhur të një bashkie, dënuar me 6 muaj burgim për një vepër penale të rëndë dhe të drejtuar kundër autoritetit të shtetit është e justifikuar racionalisht nga qëllimi për të shmangur praninë në një organ demokratik të një personi i cili është moralisht i padenjë. “Kur një kriminel apo një hajdut bën faj dhe kapet, rregulli bazë është që nuk përfiton dot nga produkti i veprës së tij</w:t>
      </w:r>
      <w:r w:rsidRPr="00B32D6C">
        <w:rPr>
          <w:spacing w:val="-4"/>
          <w:lang w:val="sq-AL"/>
        </w:rPr>
        <w:footnoteReference w:id="14"/>
      </w:r>
      <w:r w:rsidR="008E5D6F" w:rsidRPr="00B32D6C">
        <w:rPr>
          <w:spacing w:val="-4"/>
          <w:lang w:val="sq-AL"/>
        </w:rPr>
        <w:t>”</w:t>
      </w:r>
    </w:p>
    <w:p w:rsidR="002859FD" w:rsidRPr="00B32D6C" w:rsidRDefault="002859FD" w:rsidP="008E5D6F">
      <w:pPr>
        <w:pStyle w:val="Paragrafi"/>
        <w:rPr>
          <w:spacing w:val="-4"/>
          <w:lang w:val="sq-AL"/>
        </w:rPr>
      </w:pPr>
      <w:r w:rsidRPr="00B32D6C">
        <w:rPr>
          <w:spacing w:val="-4"/>
          <w:lang w:val="sq-AL"/>
        </w:rPr>
        <w:t xml:space="preserve">Përvec sa më sipër, referuar edhe në tërësinë e tij raportit paraprak, “Për Përjashtimin e Shkelësve të Ligjit nga Parlamenti”, opinioni nr.807/2015 të Komisionit Evropian për Demokraci përmes </w:t>
      </w:r>
      <w:r w:rsidR="00971DDD" w:rsidRPr="00B32D6C">
        <w:rPr>
          <w:spacing w:val="-4"/>
          <w:lang w:val="sq-AL"/>
        </w:rPr>
        <w:t>l</w:t>
      </w:r>
      <w:r w:rsidRPr="00B32D6C">
        <w:rPr>
          <w:spacing w:val="-4"/>
          <w:lang w:val="sq-AL"/>
        </w:rPr>
        <w:t xml:space="preserve">igjit (Komisioni i Venecias), miratuar nga Këshilli i Zgjedhjeve Demokratike, në mbledhjen e tij të 51-të (venecia, 18 qershor 2015) dhe nga Komisioni i Venecias në sesionin e tij plenar të 103-të (Venecia, 19-20 qershor 2015), dhe në vecanti, paragrafit 133 dhe 144 të tij cituar si më poshtë: </w:t>
      </w:r>
    </w:p>
    <w:p w:rsidR="002859FD" w:rsidRPr="00B32D6C" w:rsidRDefault="002859FD" w:rsidP="006744DB">
      <w:pPr>
        <w:pStyle w:val="Paragrafi"/>
        <w:rPr>
          <w:spacing w:val="-4"/>
          <w:lang w:val="sq-AL"/>
        </w:rPr>
      </w:pPr>
      <w:r w:rsidRPr="00B32D6C">
        <w:rPr>
          <w:spacing w:val="-4"/>
          <w:lang w:val="sq-AL"/>
        </w:rPr>
        <w:t>“133.  siç thuhet dhe në vendimin e Gjykatës europiane për të drejtat e njeriut, shtrëngimet duhet të kufizohen për aq sa është e nevojshme për të siguruar funksionimin e duhur të demokracisë, e cila do të rrezikohej më seriozisht nga një zyrtar i zgjedhur se sa nga një votues i thjeshtë që ushtron të drejtën e tij zgjedhore aktive. Ato nuk duhet të konsiderohen si kufizues të dem</w:t>
      </w:r>
      <w:r w:rsidR="00480721">
        <w:rPr>
          <w:spacing w:val="-4"/>
          <w:lang w:val="sq-AL"/>
        </w:rPr>
        <w:t>okracisë, por si një mjet për t</w:t>
      </w:r>
      <w:r w:rsidRPr="00B32D6C">
        <w:rPr>
          <w:spacing w:val="-4"/>
          <w:lang w:val="sq-AL"/>
        </w:rPr>
        <w:t xml:space="preserve">a ruajtur atë”, dhe </w:t>
      </w:r>
    </w:p>
    <w:p w:rsidR="002859FD" w:rsidRPr="00B32D6C" w:rsidRDefault="002859FD" w:rsidP="008E5D6F">
      <w:pPr>
        <w:pStyle w:val="Paragrafi"/>
        <w:rPr>
          <w:spacing w:val="-4"/>
          <w:lang w:val="sq-AL"/>
        </w:rPr>
      </w:pPr>
      <w:r w:rsidRPr="00B32D6C">
        <w:rPr>
          <w:spacing w:val="-4"/>
          <w:lang w:val="sq-AL"/>
        </w:rPr>
        <w:t xml:space="preserve">144. Në rast se deputeti akuzohet se ka kryer një krim të rëndë, mund të ketë një interes publik për të shmangur pjesëmarrjen e atij personi në </w:t>
      </w:r>
      <w:r w:rsidR="00C6688D">
        <w:rPr>
          <w:spacing w:val="-4"/>
          <w:lang w:val="sq-AL"/>
        </w:rPr>
        <w:t>Procedur</w:t>
      </w:r>
      <w:r w:rsidRPr="00B32D6C">
        <w:rPr>
          <w:spacing w:val="-4"/>
          <w:lang w:val="sq-AL"/>
        </w:rPr>
        <w:t>at parlamentare. Mund të niset një procedurë heqjeje. Kushtetuta Finlandeze</w:t>
      </w:r>
      <w:r w:rsidRPr="00B32D6C">
        <w:rPr>
          <w:spacing w:val="-4"/>
          <w:lang w:val="sq-AL"/>
        </w:rPr>
        <w:footnoteReference w:id="15"/>
      </w:r>
      <w:r w:rsidRPr="00B32D6C">
        <w:rPr>
          <w:spacing w:val="-4"/>
          <w:lang w:val="sq-AL"/>
        </w:rPr>
        <w:t xml:space="preserve"> parashikon një lloj të tillë procedure të largimit nga detyra për deputetët të cilët në thelb dhe në mënyrë të përsëritur kanë lënë pas dore detyrat e tyre si përfaqësues. Nuk ka asnjë kufizim për ata persona për të kandiduar në zgjedhjet e ardhshme”.</w:t>
      </w:r>
    </w:p>
    <w:p w:rsidR="002859FD" w:rsidRPr="00B32D6C" w:rsidRDefault="002859FD" w:rsidP="008E5D6F">
      <w:pPr>
        <w:pStyle w:val="Paragrafi"/>
        <w:rPr>
          <w:spacing w:val="-4"/>
          <w:lang w:val="sq-AL"/>
        </w:rPr>
      </w:pPr>
      <w:r w:rsidRPr="00B32D6C">
        <w:rPr>
          <w:spacing w:val="-4"/>
          <w:lang w:val="sq-AL"/>
        </w:rPr>
        <w:t xml:space="preserve">Z. Xhevdet Sopaj me të dhënat për dënim për kryerjen e veprës penale, “Prodhim dhe mbajtje pa leje të armëve </w:t>
      </w:r>
      <w:r w:rsidR="00480721" w:rsidRPr="00B32D6C">
        <w:rPr>
          <w:spacing w:val="-4"/>
          <w:lang w:val="sq-AL"/>
        </w:rPr>
        <w:t>luftarake</w:t>
      </w:r>
      <w:r w:rsidRPr="00B32D6C">
        <w:rPr>
          <w:spacing w:val="-4"/>
          <w:lang w:val="sq-AL"/>
        </w:rPr>
        <w:t xml:space="preserve"> dhe municionit”, vepër penale e cila pozicionuar në Seksionin e III të kreut VIII të Pjesës së </w:t>
      </w:r>
      <w:r w:rsidR="00480721" w:rsidRPr="00B32D6C">
        <w:rPr>
          <w:spacing w:val="-4"/>
          <w:lang w:val="sq-AL"/>
        </w:rPr>
        <w:t>Posaçme</w:t>
      </w:r>
      <w:r w:rsidRPr="00B32D6C">
        <w:rPr>
          <w:spacing w:val="-4"/>
          <w:lang w:val="sq-AL"/>
        </w:rPr>
        <w:t xml:space="preserve"> të Kodit Penal, kre i cili titullohet “Krime kundër autoritetit të shtetit” është në kushtet e ndalimit të ushtrimit të funksionit, sipas parashikimeve të nenit 2, pika 1, germa  </w:t>
      </w:r>
      <w:r w:rsidR="00CF0DB7">
        <w:rPr>
          <w:spacing w:val="-4"/>
          <w:lang w:val="sq-AL"/>
        </w:rPr>
        <w:t>“</w:t>
      </w:r>
      <w:r w:rsidRPr="00B32D6C">
        <w:rPr>
          <w:spacing w:val="-4"/>
          <w:lang w:val="sq-AL"/>
        </w:rPr>
        <w:t>a</w:t>
      </w:r>
      <w:r w:rsidR="00CF0DB7">
        <w:rPr>
          <w:spacing w:val="-4"/>
          <w:lang w:val="sq-AL"/>
        </w:rPr>
        <w:t>”</w:t>
      </w:r>
      <w:r w:rsidRPr="00B32D6C">
        <w:rPr>
          <w:spacing w:val="-4"/>
          <w:lang w:val="sq-AL"/>
        </w:rPr>
        <w:t>, nenit</w:t>
      </w:r>
      <w:r w:rsidR="008E5D6F" w:rsidRPr="00B32D6C">
        <w:rPr>
          <w:spacing w:val="-4"/>
          <w:lang w:val="sq-AL"/>
        </w:rPr>
        <w:t xml:space="preserve"> 4, pika 1  të ligjit 138/2015.</w:t>
      </w:r>
    </w:p>
    <w:p w:rsidR="002859FD" w:rsidRPr="00B32D6C" w:rsidRDefault="002859FD" w:rsidP="006744DB">
      <w:pPr>
        <w:pStyle w:val="Paragrafi"/>
        <w:rPr>
          <w:spacing w:val="-4"/>
          <w:lang w:val="sq-AL"/>
        </w:rPr>
      </w:pPr>
      <w:r w:rsidRPr="00B32D6C">
        <w:rPr>
          <w:spacing w:val="-4"/>
          <w:lang w:val="sq-AL"/>
        </w:rPr>
        <w:t xml:space="preserve">Për sa më sipër Komisioni </w:t>
      </w:r>
      <w:r w:rsidR="00480721" w:rsidRPr="00B32D6C">
        <w:rPr>
          <w:spacing w:val="-4"/>
          <w:lang w:val="sq-AL"/>
        </w:rPr>
        <w:t>Qendror</w:t>
      </w:r>
      <w:r w:rsidRPr="00B32D6C">
        <w:rPr>
          <w:spacing w:val="-4"/>
          <w:lang w:val="sq-AL"/>
        </w:rPr>
        <w:t xml:space="preserve"> i Zgjedhjeve referuar nenit 179/1 të Kushtetutës, nenit 14 dhe nenit 10, pika 1, </w:t>
      </w:r>
      <w:r w:rsidR="00E93933">
        <w:rPr>
          <w:spacing w:val="-4"/>
          <w:lang w:val="sq-AL"/>
        </w:rPr>
        <w:t>germa</w:t>
      </w:r>
      <w:r w:rsidRPr="00B32D6C">
        <w:rPr>
          <w:spacing w:val="-4"/>
          <w:lang w:val="sq-AL"/>
        </w:rPr>
        <w:t xml:space="preserve"> </w:t>
      </w:r>
      <w:r w:rsidR="00CF0DB7">
        <w:rPr>
          <w:spacing w:val="-4"/>
          <w:lang w:val="sq-AL"/>
        </w:rPr>
        <w:t>“</w:t>
      </w:r>
      <w:r w:rsidRPr="00B32D6C">
        <w:rPr>
          <w:spacing w:val="-4"/>
          <w:lang w:val="sq-AL"/>
        </w:rPr>
        <w:t>d</w:t>
      </w:r>
      <w:r w:rsidR="00CF0DB7">
        <w:rPr>
          <w:spacing w:val="-4"/>
          <w:lang w:val="sq-AL"/>
        </w:rPr>
        <w:t>”</w:t>
      </w:r>
      <w:r w:rsidRPr="00B32D6C">
        <w:rPr>
          <w:spacing w:val="-4"/>
          <w:lang w:val="sq-AL"/>
        </w:rPr>
        <w:t xml:space="preserve"> shpall pavlefshmërinë e mandatit dhe përfundimin e parakohshëm të mandatit të anëtarit të Këshillit të Bashkisë Kukës z. Xhevdet Sopaj.</w:t>
      </w:r>
    </w:p>
    <w:p w:rsidR="002859FD" w:rsidRPr="00B32D6C" w:rsidRDefault="002859FD" w:rsidP="008E5D6F">
      <w:pPr>
        <w:pStyle w:val="Paragrafi"/>
        <w:ind w:firstLine="0"/>
        <w:rPr>
          <w:spacing w:val="-4"/>
          <w:sz w:val="14"/>
          <w:lang w:val="sq-AL"/>
        </w:rPr>
      </w:pPr>
    </w:p>
    <w:p w:rsidR="002859FD" w:rsidRPr="00B32D6C" w:rsidRDefault="002859FD" w:rsidP="008E5D6F">
      <w:pPr>
        <w:pStyle w:val="NeniNr"/>
        <w:rPr>
          <w:spacing w:val="-4"/>
          <w:lang w:val="sq-AL"/>
        </w:rPr>
      </w:pPr>
      <w:r w:rsidRPr="00B32D6C">
        <w:rPr>
          <w:spacing w:val="-4"/>
          <w:lang w:val="sq-AL"/>
        </w:rPr>
        <w:t>PËR KËTO ARSYE:</w:t>
      </w:r>
    </w:p>
    <w:p w:rsidR="002859FD" w:rsidRPr="00B32D6C" w:rsidRDefault="002859FD" w:rsidP="008E5D6F">
      <w:pPr>
        <w:pStyle w:val="Paragrafi"/>
        <w:ind w:firstLine="0"/>
        <w:rPr>
          <w:spacing w:val="-4"/>
          <w:sz w:val="14"/>
          <w:lang w:val="sq-AL"/>
        </w:rPr>
      </w:pPr>
    </w:p>
    <w:p w:rsidR="002859FD" w:rsidRPr="00B32D6C" w:rsidRDefault="002859FD" w:rsidP="00D2408C">
      <w:pPr>
        <w:pStyle w:val="Paragrafi"/>
        <w:rPr>
          <w:spacing w:val="-4"/>
          <w:lang w:val="sq-AL"/>
        </w:rPr>
      </w:pPr>
      <w:r w:rsidRPr="00B32D6C">
        <w:rPr>
          <w:spacing w:val="-4"/>
          <w:lang w:val="sq-AL"/>
        </w:rPr>
        <w:t xml:space="preserve">Komisioni Qendror i Zgjedhjeve, bazuar në nenin 1, neni 10, pika 1, </w:t>
      </w:r>
      <w:r w:rsidR="00E93933">
        <w:rPr>
          <w:spacing w:val="-4"/>
          <w:lang w:val="sq-AL"/>
        </w:rPr>
        <w:t>germa</w:t>
      </w:r>
      <w:r w:rsidRPr="00B32D6C">
        <w:rPr>
          <w:spacing w:val="-4"/>
          <w:lang w:val="sq-AL"/>
        </w:rPr>
        <w:t xml:space="preserve"> </w:t>
      </w:r>
      <w:r w:rsidR="00CF0DB7">
        <w:rPr>
          <w:spacing w:val="-4"/>
          <w:lang w:val="sq-AL"/>
        </w:rPr>
        <w:t>“</w:t>
      </w:r>
      <w:r w:rsidRPr="00B32D6C">
        <w:rPr>
          <w:spacing w:val="-4"/>
          <w:lang w:val="sq-AL"/>
        </w:rPr>
        <w:t>d</w:t>
      </w:r>
      <w:r w:rsidR="00CF0DB7">
        <w:rPr>
          <w:spacing w:val="-4"/>
          <w:lang w:val="sq-AL"/>
        </w:rPr>
        <w:t>”</w:t>
      </w:r>
      <w:r w:rsidRPr="00B32D6C">
        <w:rPr>
          <w:spacing w:val="-4"/>
          <w:lang w:val="sq-AL"/>
        </w:rPr>
        <w:t xml:space="preserve">, neni 14, nenin 15, pika 3 i ligjit nr.138/2015, “Për garantimin e integritet të personave që zgjidhen, emërohen ose ushtrojnë funksione publike”; </w:t>
      </w:r>
      <w:r w:rsidR="00480721">
        <w:rPr>
          <w:spacing w:val="-4"/>
          <w:lang w:val="sq-AL"/>
        </w:rPr>
        <w:t>k</w:t>
      </w:r>
      <w:r w:rsidRPr="00B32D6C">
        <w:rPr>
          <w:spacing w:val="-4"/>
          <w:lang w:val="sq-AL"/>
        </w:rPr>
        <w:t xml:space="preserve">reu V, pika 12, 13, 14 i </w:t>
      </w:r>
      <w:r w:rsidR="00971DDD" w:rsidRPr="00B32D6C">
        <w:rPr>
          <w:spacing w:val="-4"/>
          <w:lang w:val="sq-AL"/>
        </w:rPr>
        <w:t>v</w:t>
      </w:r>
      <w:r w:rsidRPr="00B32D6C">
        <w:rPr>
          <w:spacing w:val="-4"/>
          <w:lang w:val="sq-AL"/>
        </w:rPr>
        <w:t>endimit</w:t>
      </w:r>
      <w:r w:rsidR="00971DDD" w:rsidRPr="00B32D6C">
        <w:rPr>
          <w:spacing w:val="-4"/>
          <w:lang w:val="sq-AL"/>
        </w:rPr>
        <w:t xml:space="preserve"> të Kuvendit nr.</w:t>
      </w:r>
      <w:r w:rsidR="00480721">
        <w:rPr>
          <w:spacing w:val="-4"/>
          <w:lang w:val="sq-AL"/>
        </w:rPr>
        <w:t xml:space="preserve"> </w:t>
      </w:r>
      <w:r w:rsidR="00971DDD" w:rsidRPr="00B32D6C">
        <w:rPr>
          <w:spacing w:val="-4"/>
          <w:lang w:val="sq-AL"/>
        </w:rPr>
        <w:t xml:space="preserve">17/2016 </w:t>
      </w:r>
      <w:r w:rsidRPr="00B32D6C">
        <w:rPr>
          <w:spacing w:val="-4"/>
          <w:lang w:val="sq-AL"/>
        </w:rPr>
        <w:t>“Për përcaktimin e rregullave të detajuara mbi zbatimin e ndalimeve të parashikuara në ligjin nr.138/2015, “Për garantimin e integritetit të personave që zgjidhen, emërohen os</w:t>
      </w:r>
      <w:r w:rsidR="00D2408C" w:rsidRPr="00B32D6C">
        <w:rPr>
          <w:spacing w:val="-4"/>
          <w:lang w:val="sq-AL"/>
        </w:rPr>
        <w:t>e ushtrojnë funksione publike”.</w:t>
      </w:r>
    </w:p>
    <w:p w:rsidR="00656293" w:rsidRPr="00335809" w:rsidRDefault="00656293" w:rsidP="00335809">
      <w:pPr>
        <w:pStyle w:val="NeniNr"/>
        <w:keepNext w:val="0"/>
        <w:jc w:val="both"/>
        <w:rPr>
          <w:spacing w:val="-4"/>
          <w:sz w:val="14"/>
          <w:lang w:val="sq-AL"/>
        </w:rPr>
      </w:pPr>
    </w:p>
    <w:p w:rsidR="002859FD" w:rsidRPr="00B32D6C" w:rsidRDefault="002859FD" w:rsidP="008E5D6F">
      <w:pPr>
        <w:pStyle w:val="NeniNr"/>
        <w:rPr>
          <w:spacing w:val="-4"/>
          <w:lang w:val="sq-AL"/>
        </w:rPr>
      </w:pPr>
      <w:r w:rsidRPr="00B32D6C">
        <w:rPr>
          <w:spacing w:val="-4"/>
          <w:lang w:val="sq-AL"/>
        </w:rPr>
        <w:t>VENDOSI:</w:t>
      </w:r>
    </w:p>
    <w:p w:rsidR="002859FD" w:rsidRPr="00B32D6C" w:rsidRDefault="002859FD" w:rsidP="006744DB">
      <w:pPr>
        <w:pStyle w:val="Paragrafi"/>
        <w:rPr>
          <w:spacing w:val="-4"/>
          <w:sz w:val="14"/>
          <w:lang w:val="sq-AL"/>
        </w:rPr>
      </w:pPr>
    </w:p>
    <w:p w:rsidR="002859FD" w:rsidRPr="00B32D6C" w:rsidRDefault="008E5D6F" w:rsidP="003665CA">
      <w:pPr>
        <w:pStyle w:val="Paragrafi"/>
        <w:rPr>
          <w:spacing w:val="-4"/>
          <w:lang w:val="sq-AL"/>
        </w:rPr>
      </w:pPr>
      <w:r w:rsidRPr="00B32D6C">
        <w:rPr>
          <w:spacing w:val="-4"/>
          <w:lang w:val="sq-AL"/>
        </w:rPr>
        <w:t xml:space="preserve">1. </w:t>
      </w:r>
      <w:r w:rsidR="002859FD" w:rsidRPr="00B32D6C">
        <w:rPr>
          <w:spacing w:val="-4"/>
          <w:lang w:val="sq-AL"/>
        </w:rPr>
        <w:t>Të shpall të pavlefshëm dhe përfundimin e parakohshëm të mandatit të anëtarit të këshillit të Bashkisë</w:t>
      </w:r>
      <w:r w:rsidR="003665CA" w:rsidRPr="00B32D6C">
        <w:rPr>
          <w:spacing w:val="-4"/>
          <w:lang w:val="sq-AL"/>
        </w:rPr>
        <w:t xml:space="preserve"> Kukës z. Xhevdet Hajdin Sopaj.</w:t>
      </w:r>
    </w:p>
    <w:p w:rsidR="002859FD" w:rsidRPr="00B32D6C" w:rsidRDefault="00480721" w:rsidP="003665CA">
      <w:pPr>
        <w:pStyle w:val="Paragrafi"/>
        <w:rPr>
          <w:spacing w:val="-4"/>
          <w:lang w:val="sq-AL"/>
        </w:rPr>
      </w:pPr>
      <w:r>
        <w:rPr>
          <w:spacing w:val="-4"/>
          <w:lang w:val="sq-AL"/>
        </w:rPr>
        <w:t xml:space="preserve">2. </w:t>
      </w:r>
      <w:r w:rsidR="002859FD" w:rsidRPr="00B32D6C">
        <w:rPr>
          <w:spacing w:val="-4"/>
          <w:lang w:val="sq-AL"/>
        </w:rPr>
        <w:t>Ky vendim i njo</w:t>
      </w:r>
      <w:r w:rsidR="003665CA" w:rsidRPr="00B32D6C">
        <w:rPr>
          <w:spacing w:val="-4"/>
          <w:lang w:val="sq-AL"/>
        </w:rPr>
        <w:t>ftohet menjëherë Kryeministrit.</w:t>
      </w:r>
    </w:p>
    <w:p w:rsidR="002859FD" w:rsidRPr="00B32D6C" w:rsidRDefault="008E5D6F" w:rsidP="006744DB">
      <w:pPr>
        <w:pStyle w:val="Paragrafi"/>
        <w:rPr>
          <w:spacing w:val="-4"/>
          <w:lang w:val="sq-AL"/>
        </w:rPr>
      </w:pPr>
      <w:r w:rsidRPr="00B32D6C">
        <w:rPr>
          <w:spacing w:val="-4"/>
          <w:lang w:val="sq-AL"/>
        </w:rPr>
        <w:t xml:space="preserve">3. </w:t>
      </w:r>
      <w:r w:rsidR="002859FD" w:rsidRPr="00B32D6C">
        <w:rPr>
          <w:spacing w:val="-4"/>
          <w:lang w:val="sq-AL"/>
        </w:rPr>
        <w:t xml:space="preserve">Kundër këtij vendimi mund të bëhet ankim brenda 45 ditëve, në Gjykatën Administrative të Shkallës së Parë Tiranë. </w:t>
      </w:r>
    </w:p>
    <w:p w:rsidR="002859FD" w:rsidRPr="00E8544D" w:rsidRDefault="008E5D6F" w:rsidP="00E8544D">
      <w:pPr>
        <w:pStyle w:val="Paragrafi"/>
        <w:rPr>
          <w:spacing w:val="-4"/>
          <w:lang w:val="sq-AL"/>
        </w:rPr>
      </w:pPr>
      <w:r w:rsidRPr="00B32D6C">
        <w:rPr>
          <w:spacing w:val="-4"/>
          <w:lang w:val="sq-AL"/>
        </w:rPr>
        <w:t xml:space="preserve">4. </w:t>
      </w:r>
      <w:r w:rsidR="002859FD" w:rsidRPr="00B32D6C">
        <w:rPr>
          <w:spacing w:val="-4"/>
          <w:lang w:val="sq-AL"/>
        </w:rPr>
        <w:t>Ky vendim hyn në fuqi menjëherë dhe botohet në Fletoren Zyrtare.</w:t>
      </w:r>
    </w:p>
    <w:p w:rsidR="00335809" w:rsidRDefault="00335809" w:rsidP="006744DB">
      <w:pPr>
        <w:pStyle w:val="Paragrafi"/>
        <w:rPr>
          <w:spacing w:val="-4"/>
          <w:lang w:val="sq-AL"/>
        </w:rPr>
      </w:pPr>
    </w:p>
    <w:p w:rsidR="008E5102" w:rsidRPr="00B32D6C" w:rsidRDefault="008E5102" w:rsidP="008E5102">
      <w:pPr>
        <w:pStyle w:val="Paragrafi"/>
        <w:jc w:val="right"/>
        <w:rPr>
          <w:spacing w:val="-4"/>
          <w:lang w:val="sq-AL"/>
        </w:rPr>
      </w:pPr>
      <w:r w:rsidRPr="00B32D6C">
        <w:rPr>
          <w:spacing w:val="-4"/>
          <w:lang w:val="sq-AL"/>
        </w:rPr>
        <w:t>KRYETAR</w:t>
      </w:r>
    </w:p>
    <w:p w:rsidR="008E5102" w:rsidRPr="008E5102" w:rsidRDefault="008E5102" w:rsidP="008E5102">
      <w:pPr>
        <w:pStyle w:val="Paragrafi"/>
        <w:ind w:firstLine="0"/>
        <w:jc w:val="right"/>
        <w:rPr>
          <w:b/>
          <w:spacing w:val="-4"/>
          <w:lang w:val="sq-AL"/>
        </w:rPr>
      </w:pPr>
      <w:r w:rsidRPr="008E5102">
        <w:rPr>
          <w:b/>
          <w:spacing w:val="-4"/>
          <w:lang w:val="sq-AL"/>
        </w:rPr>
        <w:t>Denar  Biba</w:t>
      </w:r>
    </w:p>
    <w:p w:rsidR="001B3C93" w:rsidRDefault="001B3C93" w:rsidP="00997EDD">
      <w:pPr>
        <w:pStyle w:val="NumriData"/>
        <w:ind w:firstLine="284"/>
        <w:rPr>
          <w:spacing w:val="-4"/>
          <w:lang w:val="sq-AL"/>
        </w:rPr>
      </w:pPr>
    </w:p>
    <w:p w:rsidR="008E5102" w:rsidRDefault="008E5102" w:rsidP="008E5102">
      <w:pPr>
        <w:rPr>
          <w:lang w:val="sq-AL"/>
        </w:rPr>
      </w:pPr>
    </w:p>
    <w:p w:rsidR="008E5102" w:rsidRPr="008E5102" w:rsidRDefault="008E5102" w:rsidP="008E5102">
      <w:pPr>
        <w:rPr>
          <w:lang w:val="sq-AL"/>
        </w:rPr>
      </w:pPr>
    </w:p>
    <w:p w:rsidR="00997EDD" w:rsidRPr="00B32D6C" w:rsidRDefault="00997EDD" w:rsidP="00997EDD">
      <w:pPr>
        <w:pStyle w:val="NumriData"/>
        <w:ind w:firstLine="284"/>
        <w:rPr>
          <w:spacing w:val="-4"/>
          <w:lang w:val="sq-AL"/>
        </w:rPr>
      </w:pPr>
      <w:r w:rsidRPr="00B32D6C">
        <w:rPr>
          <w:spacing w:val="-4"/>
          <w:lang w:val="sq-AL"/>
        </w:rPr>
        <w:t>KËRKESË</w:t>
      </w:r>
    </w:p>
    <w:p w:rsidR="00997EDD" w:rsidRPr="00B32D6C" w:rsidRDefault="00997EDD" w:rsidP="00997EDD">
      <w:pPr>
        <w:pStyle w:val="NumriData"/>
        <w:ind w:firstLine="284"/>
        <w:rPr>
          <w:spacing w:val="-4"/>
          <w:lang w:val="sq-AL"/>
        </w:rPr>
      </w:pPr>
      <w:r w:rsidRPr="00B32D6C">
        <w:rPr>
          <w:spacing w:val="-4"/>
          <w:lang w:val="sq-AL"/>
        </w:rPr>
        <w:t>Nr. 2498, datë 21.4.2017</w:t>
      </w:r>
    </w:p>
    <w:p w:rsidR="00997EDD" w:rsidRPr="00B32D6C" w:rsidRDefault="00997EDD" w:rsidP="00997EDD">
      <w:pPr>
        <w:pStyle w:val="Hapesira7"/>
        <w:rPr>
          <w:spacing w:val="-4"/>
          <w:lang w:val="sq-AL"/>
        </w:rPr>
      </w:pPr>
    </w:p>
    <w:p w:rsidR="00997EDD" w:rsidRPr="00B32D6C" w:rsidRDefault="00997EDD" w:rsidP="00997EDD">
      <w:pPr>
        <w:pStyle w:val="Titulli"/>
        <w:ind w:firstLine="284"/>
        <w:rPr>
          <w:spacing w:val="-4"/>
          <w:lang w:val="sq-AL"/>
        </w:rPr>
      </w:pPr>
      <w:r w:rsidRPr="00B32D6C">
        <w:rPr>
          <w:spacing w:val="-4"/>
          <w:lang w:val="sq-AL"/>
        </w:rPr>
        <w:t>PËR SHPRONËSIM PUBLIK</w:t>
      </w:r>
    </w:p>
    <w:p w:rsidR="00997EDD" w:rsidRPr="00B32D6C" w:rsidRDefault="00997EDD" w:rsidP="00997EDD">
      <w:pPr>
        <w:pStyle w:val="Hapesira7"/>
        <w:rPr>
          <w:spacing w:val="-4"/>
          <w:lang w:val="sq-AL"/>
        </w:rPr>
      </w:pPr>
    </w:p>
    <w:p w:rsidR="00997EDD" w:rsidRPr="00B32D6C" w:rsidRDefault="00997EDD" w:rsidP="00997EDD">
      <w:pPr>
        <w:pStyle w:val="Paragrafi"/>
        <w:rPr>
          <w:spacing w:val="-4"/>
          <w:lang w:val="sq-AL"/>
        </w:rPr>
      </w:pPr>
      <w:r w:rsidRPr="00B32D6C">
        <w:rPr>
          <w:spacing w:val="-4"/>
          <w:lang w:val="sq-AL"/>
        </w:rPr>
        <w:t>Ministria e Zhvillimit Urban shpall kërkesën për shpronësim, për interes publik, të pasurive të paluajtshme, pronë private, që preken nga realizimi i projektit, “Rehabilitimi i qendrës së fshatit Brataj” Selenicë.</w:t>
      </w:r>
    </w:p>
    <w:p w:rsidR="00997EDD" w:rsidRPr="00B32D6C" w:rsidRDefault="00997EDD" w:rsidP="00997EDD">
      <w:pPr>
        <w:pStyle w:val="Paragrafi"/>
        <w:rPr>
          <w:spacing w:val="-4"/>
          <w:lang w:val="sq-AL"/>
        </w:rPr>
      </w:pPr>
      <w:r w:rsidRPr="00B32D6C">
        <w:rPr>
          <w:spacing w:val="-4"/>
          <w:lang w:val="sq-AL"/>
        </w:rPr>
        <w:t xml:space="preserve">Subjekti kërkues i këtij objekti është Bashkia Selenicë. </w:t>
      </w:r>
    </w:p>
    <w:p w:rsidR="00997EDD" w:rsidRPr="00B32D6C" w:rsidRDefault="00997EDD" w:rsidP="00997EDD">
      <w:pPr>
        <w:pStyle w:val="Paragrafi"/>
        <w:rPr>
          <w:rFonts w:eastAsia="Times New Roman" w:cs="Calibri"/>
          <w:spacing w:val="-4"/>
          <w:lang w:val="sq-AL"/>
        </w:rPr>
      </w:pPr>
      <w:r w:rsidRPr="00B32D6C">
        <w:rPr>
          <w:spacing w:val="-4"/>
          <w:lang w:val="sq-AL"/>
        </w:rPr>
        <w:t xml:space="preserve">Me anë të këtij publikimi kërkojmë të vëmë në dijeni personat, të cilët preken nga ky shpronësim, që konsiston në masën e vlerësimit të llogaritur </w:t>
      </w:r>
      <w:r w:rsidR="0085556B">
        <w:rPr>
          <w:rFonts w:eastAsia="Times New Roman" w:cs="Calibri"/>
          <w:spacing w:val="-4"/>
          <w:lang w:val="sq-AL"/>
        </w:rPr>
        <w:t xml:space="preserve">në bazë të vendimit nr. </w:t>
      </w:r>
      <w:r w:rsidRPr="00B32D6C">
        <w:rPr>
          <w:rFonts w:eastAsia="Times New Roman" w:cs="Calibri"/>
          <w:spacing w:val="-4"/>
          <w:lang w:val="sq-AL"/>
        </w:rPr>
        <w:t>138, datë 23.3.2000 të Këshillit të Ministrave “Për kriteret teknike të vlerësimit dhe të përlloga</w:t>
      </w:r>
      <w:r w:rsidR="0085556B">
        <w:rPr>
          <w:rFonts w:eastAsia="Times New Roman" w:cs="Calibri"/>
          <w:spacing w:val="-4"/>
          <w:lang w:val="sq-AL"/>
        </w:rPr>
        <w:t>ritjes së masës së shpërblimit të pasurive,</w:t>
      </w:r>
      <w:r w:rsidRPr="00B32D6C">
        <w:rPr>
          <w:rFonts w:eastAsia="Times New Roman" w:cs="Calibri"/>
          <w:spacing w:val="-4"/>
          <w:lang w:val="sq-AL"/>
        </w:rPr>
        <w:t xml:space="preserve"> që shpronësohen, të pasurive që zhvlerësohen dhe të të drejtave të personave të tretë, për interes publik”, të ndryshuar, si dhe të vendimit nr.</w:t>
      </w:r>
      <w:r w:rsidR="00480721">
        <w:rPr>
          <w:rFonts w:eastAsia="Times New Roman" w:cs="Calibri"/>
          <w:spacing w:val="-4"/>
          <w:lang w:val="sq-AL"/>
        </w:rPr>
        <w:t xml:space="preserve"> </w:t>
      </w:r>
      <w:r w:rsidRPr="00B32D6C">
        <w:rPr>
          <w:rFonts w:eastAsia="Times New Roman" w:cs="Calibri"/>
          <w:spacing w:val="-4"/>
          <w:lang w:val="sq-AL"/>
        </w:rPr>
        <w:t>89, datë 3.2.2016, të Këshillit të Ministrave “Për miratimin e hartës së vlerës së tokës në Republikën e Shqipërisë”, për pronarët sipas listës emërore bashkëlidhur.</w:t>
      </w:r>
    </w:p>
    <w:p w:rsidR="00997EDD" w:rsidRPr="00B32D6C" w:rsidRDefault="00997EDD" w:rsidP="00997EDD">
      <w:pPr>
        <w:pStyle w:val="Paragrafi"/>
        <w:rPr>
          <w:rFonts w:eastAsia="Times New Roman" w:cs="Calibri"/>
          <w:spacing w:val="-4"/>
          <w:lang w:val="sq-AL"/>
        </w:rPr>
      </w:pPr>
      <w:r w:rsidRPr="00B32D6C">
        <w:rPr>
          <w:rFonts w:eastAsia="Times New Roman" w:cs="Calibri"/>
          <w:spacing w:val="-4"/>
          <w:lang w:val="sq-AL"/>
        </w:rPr>
        <w:t>Vlera totale shpronësimit është 2,252,508 (dy milionë e dyqind e pesëdhjetë e dy mijë e pesëqind e tetë) lekë.</w:t>
      </w:r>
    </w:p>
    <w:p w:rsidR="00997EDD" w:rsidRPr="00B32D6C" w:rsidRDefault="00997EDD" w:rsidP="00997EDD">
      <w:pPr>
        <w:pStyle w:val="Hapesira7"/>
        <w:rPr>
          <w:spacing w:val="-4"/>
          <w:lang w:val="sq-AL"/>
        </w:rPr>
      </w:pPr>
    </w:p>
    <w:p w:rsidR="00997EDD" w:rsidRPr="00B32D6C" w:rsidRDefault="00997EDD" w:rsidP="00997EDD">
      <w:pPr>
        <w:pStyle w:val="Paragrafi"/>
        <w:jc w:val="right"/>
        <w:rPr>
          <w:rFonts w:eastAsia="Times New Roman" w:cs="Calibri"/>
          <w:spacing w:val="-4"/>
          <w:lang w:val="sq-AL"/>
        </w:rPr>
      </w:pPr>
      <w:r w:rsidRPr="00B32D6C">
        <w:rPr>
          <w:rFonts w:eastAsia="Times New Roman" w:cs="Calibri"/>
          <w:spacing w:val="-4"/>
          <w:lang w:val="sq-AL"/>
        </w:rPr>
        <w:t>ZËVENDËSMINISTËR I ZHVILLIMIT URBAN</w:t>
      </w:r>
    </w:p>
    <w:p w:rsidR="00997EDD" w:rsidRPr="00B32D6C" w:rsidRDefault="00997EDD" w:rsidP="00997EDD">
      <w:pPr>
        <w:pStyle w:val="Paragrafi"/>
        <w:jc w:val="right"/>
        <w:rPr>
          <w:rFonts w:eastAsia="Times New Roman" w:cs="Calibri"/>
          <w:b/>
          <w:spacing w:val="-4"/>
          <w:lang w:val="sq-AL"/>
        </w:rPr>
      </w:pPr>
      <w:r w:rsidRPr="00B32D6C">
        <w:rPr>
          <w:rFonts w:eastAsia="Times New Roman" w:cs="Calibri"/>
          <w:b/>
          <w:spacing w:val="-4"/>
          <w:lang w:val="sq-AL"/>
        </w:rPr>
        <w:t>Alfred Dalipi</w:t>
      </w:r>
    </w:p>
    <w:p w:rsidR="00B15598" w:rsidRPr="00B32D6C" w:rsidRDefault="00B15598" w:rsidP="00997EDD">
      <w:pPr>
        <w:pStyle w:val="Paragrafi"/>
        <w:jc w:val="left"/>
        <w:rPr>
          <w:rFonts w:eastAsia="Times New Roman" w:cs="Calibri"/>
          <w:b/>
          <w:spacing w:val="-4"/>
          <w:lang w:val="sq-AL"/>
        </w:rPr>
        <w:sectPr w:rsidR="00B15598" w:rsidRPr="00B32D6C" w:rsidSect="000F1C28">
          <w:type w:val="continuous"/>
          <w:pgSz w:w="11907" w:h="16840" w:code="9"/>
          <w:pgMar w:top="720" w:right="1134" w:bottom="720" w:left="1134" w:header="851" w:footer="851" w:gutter="0"/>
          <w:pgNumType w:start="5537"/>
          <w:cols w:num="2" w:space="454"/>
          <w:docGrid w:linePitch="360"/>
        </w:sectPr>
      </w:pPr>
    </w:p>
    <w:p w:rsidR="00997EDD" w:rsidRPr="00656293" w:rsidRDefault="00997EDD" w:rsidP="00997EDD">
      <w:pPr>
        <w:pStyle w:val="Paragrafi"/>
        <w:jc w:val="left"/>
        <w:rPr>
          <w:rFonts w:eastAsia="Times New Roman" w:cs="Calibri"/>
          <w:b/>
          <w:spacing w:val="-4"/>
          <w:sz w:val="8"/>
          <w:lang w:val="sq-AL"/>
        </w:rPr>
      </w:pPr>
    </w:p>
    <w:p w:rsidR="00997EDD" w:rsidRPr="00E8544D" w:rsidRDefault="00997EDD" w:rsidP="00997EDD">
      <w:pPr>
        <w:pStyle w:val="Paragrafi"/>
        <w:ind w:firstLine="0"/>
        <w:jc w:val="left"/>
        <w:rPr>
          <w:rFonts w:eastAsia="Times New Roman" w:cs="Calibri"/>
          <w:b/>
          <w:spacing w:val="-4"/>
          <w:sz w:val="18"/>
          <w:lang w:val="sq-AL"/>
        </w:rPr>
      </w:pPr>
      <w:r w:rsidRPr="00B32D6C">
        <w:rPr>
          <w:rFonts w:eastAsia="Times New Roman" w:cs="Calibri"/>
          <w:b/>
          <w:noProof/>
          <w:spacing w:val="-4"/>
          <w:lang w:val="sq-AL" w:eastAsia="sq-AL"/>
        </w:rPr>
        <w:drawing>
          <wp:inline distT="0" distB="0" distL="0" distR="0">
            <wp:extent cx="6430059" cy="1470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rotWithShape="1">
                    <a:blip r:embed="rId19" cstate="print">
                      <a:extLst>
                        <a:ext uri="{28A0092B-C50C-407E-A947-70E740481C1C}">
                          <a14:useLocalDpi xmlns:a14="http://schemas.microsoft.com/office/drawing/2010/main" val="0"/>
                        </a:ext>
                      </a:extLst>
                    </a:blip>
                    <a:srcRect l="5137" t="2364" r="3100" b="64132"/>
                    <a:stretch/>
                  </pic:blipFill>
                  <pic:spPr bwMode="auto">
                    <a:xfrm>
                      <a:off x="0" y="0"/>
                      <a:ext cx="6428324" cy="1469958"/>
                    </a:xfrm>
                    <a:prstGeom prst="rect">
                      <a:avLst/>
                    </a:prstGeom>
                    <a:ln>
                      <a:noFill/>
                    </a:ln>
                    <a:extLst>
                      <a:ext uri="{53640926-AAD7-44D8-BBD7-CCE9431645EC}">
                        <a14:shadowObscured xmlns:a14="http://schemas.microsoft.com/office/drawing/2010/main"/>
                      </a:ext>
                    </a:extLst>
                  </pic:spPr>
                </pic:pic>
              </a:graphicData>
            </a:graphic>
          </wp:inline>
        </w:drawing>
      </w:r>
    </w:p>
    <w:p w:rsidR="00B15598" w:rsidRDefault="00B15598" w:rsidP="00D2408C">
      <w:pPr>
        <w:pStyle w:val="NumriData"/>
        <w:jc w:val="both"/>
        <w:rPr>
          <w:lang w:val="sq-AL"/>
        </w:rPr>
      </w:pPr>
    </w:p>
    <w:p w:rsidR="00656293" w:rsidRPr="00656293" w:rsidRDefault="00656293" w:rsidP="00656293">
      <w:pPr>
        <w:rPr>
          <w:lang w:val="sq-AL"/>
        </w:rPr>
        <w:sectPr w:rsidR="00656293" w:rsidRPr="00656293" w:rsidSect="00B15598">
          <w:type w:val="continuous"/>
          <w:pgSz w:w="11907" w:h="16840" w:code="9"/>
          <w:pgMar w:top="720" w:right="1134" w:bottom="720" w:left="1134" w:header="851" w:footer="851" w:gutter="0"/>
          <w:pgNumType w:start="13"/>
          <w:cols w:space="720"/>
          <w:docGrid w:linePitch="360"/>
        </w:sectPr>
      </w:pPr>
    </w:p>
    <w:p w:rsidR="001F5298" w:rsidRPr="00E8544D" w:rsidRDefault="001F5298" w:rsidP="001F5298">
      <w:pPr>
        <w:pStyle w:val="NumriData"/>
        <w:ind w:firstLine="284"/>
        <w:rPr>
          <w:spacing w:val="-4"/>
          <w:lang w:val="sq-AL"/>
        </w:rPr>
      </w:pPr>
      <w:r w:rsidRPr="00E8544D">
        <w:rPr>
          <w:spacing w:val="-4"/>
          <w:lang w:val="sq-AL"/>
        </w:rPr>
        <w:t>KËRKESË</w:t>
      </w:r>
    </w:p>
    <w:p w:rsidR="001F5298" w:rsidRPr="00E8544D" w:rsidRDefault="001F5298" w:rsidP="001F5298">
      <w:pPr>
        <w:pStyle w:val="NumriData"/>
        <w:ind w:firstLine="284"/>
        <w:rPr>
          <w:spacing w:val="-4"/>
          <w:lang w:val="sq-AL"/>
        </w:rPr>
      </w:pPr>
      <w:r w:rsidRPr="00E8544D">
        <w:rPr>
          <w:spacing w:val="-4"/>
          <w:lang w:val="sq-AL"/>
        </w:rPr>
        <w:t>Nr. 2565, datë 25.4.2017</w:t>
      </w:r>
    </w:p>
    <w:p w:rsidR="001F5298" w:rsidRPr="00E8544D" w:rsidRDefault="001F5298" w:rsidP="001F5298">
      <w:pPr>
        <w:pStyle w:val="Hapesira7"/>
        <w:rPr>
          <w:spacing w:val="-4"/>
          <w:lang w:val="sq-AL"/>
        </w:rPr>
      </w:pPr>
    </w:p>
    <w:p w:rsidR="001F5298" w:rsidRPr="00E8544D" w:rsidRDefault="001F5298" w:rsidP="001F5298">
      <w:pPr>
        <w:pStyle w:val="Titulli"/>
        <w:ind w:firstLine="284"/>
        <w:rPr>
          <w:spacing w:val="-4"/>
          <w:lang w:val="sq-AL"/>
        </w:rPr>
      </w:pPr>
      <w:r w:rsidRPr="00E8544D">
        <w:rPr>
          <w:spacing w:val="-4"/>
          <w:lang w:val="sq-AL"/>
        </w:rPr>
        <w:t>PËR SHPRONËSIM PUBLIK</w:t>
      </w:r>
    </w:p>
    <w:p w:rsidR="001F5298" w:rsidRPr="00E8544D" w:rsidRDefault="001F5298" w:rsidP="001F5298">
      <w:pPr>
        <w:pStyle w:val="Hapesira7"/>
        <w:rPr>
          <w:spacing w:val="-4"/>
          <w:lang w:val="sq-AL"/>
        </w:rPr>
      </w:pPr>
    </w:p>
    <w:p w:rsidR="001F5298" w:rsidRPr="00E8544D" w:rsidRDefault="001F5298" w:rsidP="001F5298">
      <w:pPr>
        <w:pStyle w:val="Paragrafi"/>
        <w:rPr>
          <w:spacing w:val="-4"/>
          <w:lang w:val="sq-AL"/>
        </w:rPr>
      </w:pPr>
      <w:r w:rsidRPr="00E8544D">
        <w:rPr>
          <w:spacing w:val="-4"/>
          <w:lang w:val="sq-AL"/>
        </w:rPr>
        <w:t xml:space="preserve">Ministria e Zhvillimit Urban shpall kërkesën për shpronësim, për interes publik, të pasurive të paluajtshme, pronë private, që preken nga realizimi i projektit, “Rivitalizim i pjesshëm pranë rrugës pedonale ‘Abaz </w:t>
      </w:r>
      <w:r w:rsidR="001B7ABE" w:rsidRPr="00E8544D">
        <w:rPr>
          <w:spacing w:val="-4"/>
          <w:lang w:val="sq-AL"/>
        </w:rPr>
        <w:t xml:space="preserve">Bej </w:t>
      </w:r>
      <w:r w:rsidRPr="00E8544D">
        <w:rPr>
          <w:spacing w:val="-4"/>
          <w:lang w:val="sq-AL"/>
        </w:rPr>
        <w:t>Lushnja’ Lushnjë”.</w:t>
      </w:r>
    </w:p>
    <w:p w:rsidR="001F5298" w:rsidRPr="00E8544D" w:rsidRDefault="001F5298" w:rsidP="001F5298">
      <w:pPr>
        <w:pStyle w:val="Paragrafi"/>
        <w:rPr>
          <w:spacing w:val="-4"/>
          <w:lang w:val="sq-AL"/>
        </w:rPr>
      </w:pPr>
      <w:r w:rsidRPr="00E8544D">
        <w:rPr>
          <w:spacing w:val="-4"/>
          <w:lang w:val="sq-AL"/>
        </w:rPr>
        <w:t>Subjekti kërkues i kët</w:t>
      </w:r>
      <w:r w:rsidR="001B7ABE" w:rsidRPr="00E8544D">
        <w:rPr>
          <w:spacing w:val="-4"/>
          <w:lang w:val="sq-AL"/>
        </w:rPr>
        <w:t>ij objekti është Bashkia Lushnj</w:t>
      </w:r>
      <w:r w:rsidRPr="00E8544D">
        <w:rPr>
          <w:spacing w:val="-4"/>
          <w:lang w:val="sq-AL"/>
        </w:rPr>
        <w:t xml:space="preserve">ë. </w:t>
      </w:r>
    </w:p>
    <w:p w:rsidR="001F5298" w:rsidRPr="00E8544D" w:rsidRDefault="001F5298" w:rsidP="001F5298">
      <w:pPr>
        <w:pStyle w:val="Paragrafi"/>
        <w:rPr>
          <w:rFonts w:eastAsia="Times New Roman" w:cs="Calibri"/>
          <w:spacing w:val="-4"/>
          <w:lang w:val="sq-AL"/>
        </w:rPr>
      </w:pPr>
      <w:r w:rsidRPr="00E8544D">
        <w:rPr>
          <w:spacing w:val="-4"/>
          <w:lang w:val="sq-AL"/>
        </w:rPr>
        <w:t xml:space="preserve">Me anë të këtij publikimi kërkojmë të vëmë në dijeni personat, të cilët preken nga ky shpronësim, që konsiston në masën e vlerësimit të llogaritur </w:t>
      </w:r>
      <w:r w:rsidRPr="00E8544D">
        <w:rPr>
          <w:rFonts w:eastAsia="Times New Roman" w:cs="Calibri"/>
          <w:spacing w:val="-4"/>
          <w:lang w:val="sq-AL"/>
        </w:rPr>
        <w:t>në bazë të vendimit nr.  138, datë 23.3.2000 të Këshillit të Ministrave “Për kriteret teknike të vlerësimit dhe të përlloga</w:t>
      </w:r>
      <w:r w:rsidR="00E63D89">
        <w:rPr>
          <w:rFonts w:eastAsia="Times New Roman" w:cs="Calibri"/>
          <w:spacing w:val="-4"/>
          <w:lang w:val="sq-AL"/>
        </w:rPr>
        <w:t>ritjes së masës së shpërblimit të pasurive,</w:t>
      </w:r>
      <w:r w:rsidRPr="00E8544D">
        <w:rPr>
          <w:rFonts w:eastAsia="Times New Roman" w:cs="Calibri"/>
          <w:spacing w:val="-4"/>
          <w:lang w:val="sq-AL"/>
        </w:rPr>
        <w:t xml:space="preserve"> që shpronësohen, të pasurive që zhvlerësohen dhe të të drejtave të personave të tretë, për interes publik”, të ndryshuar, si dhe të vendimit nr.89, datë 3.2.2016, të Këshillit të Ministrave “Për miratimin e hartës së vlerës së tokës në Republikën e Shqipërisë”, për pronarët sipas listës emërore bashkëlidhur.</w:t>
      </w:r>
    </w:p>
    <w:p w:rsidR="001F5298" w:rsidRPr="00E8544D" w:rsidRDefault="001F5298" w:rsidP="001F5298">
      <w:pPr>
        <w:pStyle w:val="Paragrafi"/>
        <w:rPr>
          <w:rFonts w:eastAsia="Times New Roman" w:cs="Calibri"/>
          <w:spacing w:val="-4"/>
          <w:lang w:val="sq-AL"/>
        </w:rPr>
      </w:pPr>
      <w:r w:rsidRPr="00E8544D">
        <w:rPr>
          <w:rFonts w:eastAsia="Times New Roman" w:cs="Calibri"/>
          <w:spacing w:val="-4"/>
          <w:lang w:val="sq-AL"/>
        </w:rPr>
        <w:t xml:space="preserve">Vlera totale shpronësimit është </w:t>
      </w:r>
      <w:r w:rsidR="00AD0A28" w:rsidRPr="00E8544D">
        <w:rPr>
          <w:rFonts w:eastAsia="Times New Roman" w:cs="Calibri"/>
          <w:spacing w:val="-4"/>
          <w:lang w:val="sq-AL"/>
        </w:rPr>
        <w:t>320,397</w:t>
      </w:r>
      <w:r w:rsidRPr="00E8544D">
        <w:rPr>
          <w:rFonts w:eastAsia="Times New Roman" w:cs="Calibri"/>
          <w:spacing w:val="-4"/>
          <w:lang w:val="sq-AL"/>
        </w:rPr>
        <w:t xml:space="preserve"> (</w:t>
      </w:r>
      <w:r w:rsidR="00AD0A28" w:rsidRPr="00E8544D">
        <w:rPr>
          <w:rFonts w:eastAsia="Times New Roman" w:cs="Calibri"/>
          <w:spacing w:val="-4"/>
          <w:lang w:val="sq-AL"/>
        </w:rPr>
        <w:t>treqind e njëzetë mijë e treqind e nëntëdhjetë e shtatë</w:t>
      </w:r>
      <w:r w:rsidRPr="00E8544D">
        <w:rPr>
          <w:rFonts w:eastAsia="Times New Roman" w:cs="Calibri"/>
          <w:spacing w:val="-4"/>
          <w:lang w:val="sq-AL"/>
        </w:rPr>
        <w:t>) lekë.</w:t>
      </w:r>
    </w:p>
    <w:p w:rsidR="001F5298" w:rsidRPr="00E8544D" w:rsidRDefault="001F5298" w:rsidP="001F5298">
      <w:pPr>
        <w:pStyle w:val="Hapesira7"/>
        <w:rPr>
          <w:spacing w:val="-4"/>
          <w:lang w:val="sq-AL"/>
        </w:rPr>
      </w:pPr>
    </w:p>
    <w:p w:rsidR="001F5298" w:rsidRPr="00E8544D" w:rsidRDefault="001F5298" w:rsidP="001F5298">
      <w:pPr>
        <w:pStyle w:val="Paragrafi"/>
        <w:jc w:val="right"/>
        <w:rPr>
          <w:rFonts w:eastAsia="Times New Roman" w:cs="Calibri"/>
          <w:spacing w:val="-4"/>
          <w:lang w:val="sq-AL"/>
        </w:rPr>
      </w:pPr>
      <w:r w:rsidRPr="00E8544D">
        <w:rPr>
          <w:rFonts w:eastAsia="Times New Roman" w:cs="Calibri"/>
          <w:spacing w:val="-4"/>
          <w:lang w:val="sq-AL"/>
        </w:rPr>
        <w:t>ZËVENDËSMINISTËR I ZHVILLIMIT URBAN</w:t>
      </w:r>
    </w:p>
    <w:p w:rsidR="001F5298" w:rsidRPr="00B32D6C" w:rsidRDefault="001F5298" w:rsidP="001F5298">
      <w:pPr>
        <w:pStyle w:val="Paragrafi"/>
        <w:jc w:val="right"/>
        <w:rPr>
          <w:rFonts w:eastAsia="Times New Roman" w:cs="Calibri"/>
          <w:b/>
          <w:spacing w:val="-4"/>
          <w:lang w:val="sq-AL"/>
        </w:rPr>
      </w:pPr>
      <w:r w:rsidRPr="00B32D6C">
        <w:rPr>
          <w:rFonts w:eastAsia="Times New Roman" w:cs="Calibri"/>
          <w:b/>
          <w:spacing w:val="-4"/>
          <w:lang w:val="sq-AL"/>
        </w:rPr>
        <w:t>Alfred Dalipi</w:t>
      </w:r>
    </w:p>
    <w:p w:rsidR="00B15598" w:rsidRDefault="00B15598" w:rsidP="000947A9">
      <w:pPr>
        <w:pStyle w:val="Paragrafi"/>
        <w:ind w:firstLine="0"/>
        <w:rPr>
          <w:rFonts w:eastAsia="Times New Roman" w:cs="Calibri"/>
          <w:spacing w:val="-4"/>
          <w:lang w:val="sq-AL"/>
        </w:rPr>
      </w:pPr>
    </w:p>
    <w:p w:rsidR="00335809" w:rsidRDefault="00335809" w:rsidP="000947A9">
      <w:pPr>
        <w:pStyle w:val="Paragrafi"/>
        <w:ind w:firstLine="0"/>
        <w:rPr>
          <w:rFonts w:eastAsia="Times New Roman" w:cs="Calibri"/>
          <w:spacing w:val="-4"/>
          <w:lang w:val="sq-AL"/>
        </w:rPr>
      </w:pPr>
    </w:p>
    <w:p w:rsidR="00335809" w:rsidRPr="00B32D6C" w:rsidRDefault="00335809" w:rsidP="000947A9">
      <w:pPr>
        <w:pStyle w:val="Paragrafi"/>
        <w:ind w:firstLine="0"/>
        <w:rPr>
          <w:rFonts w:eastAsia="Times New Roman" w:cs="Calibri"/>
          <w:spacing w:val="-4"/>
          <w:lang w:val="sq-AL"/>
        </w:rPr>
        <w:sectPr w:rsidR="00335809" w:rsidRPr="00B32D6C" w:rsidSect="00B15598">
          <w:type w:val="continuous"/>
          <w:pgSz w:w="11907" w:h="16840" w:code="9"/>
          <w:pgMar w:top="720" w:right="1134" w:bottom="720" w:left="1134" w:header="851" w:footer="851" w:gutter="0"/>
          <w:pgNumType w:start="13"/>
          <w:cols w:num="2" w:space="454"/>
          <w:docGrid w:linePitch="360"/>
        </w:sectPr>
      </w:pPr>
    </w:p>
    <w:p w:rsidR="00AD0A28" w:rsidRPr="000947A9" w:rsidRDefault="000F1C28" w:rsidP="000947A9">
      <w:pPr>
        <w:pStyle w:val="Paragrafi"/>
        <w:ind w:firstLine="0"/>
        <w:rPr>
          <w:rFonts w:eastAsia="Times New Roman" w:cs="Calibri"/>
          <w:spacing w:val="-4"/>
          <w:sz w:val="6"/>
          <w:lang w:val="sq-AL"/>
        </w:rPr>
      </w:pPr>
      <w:r>
        <w:rPr>
          <w:rFonts w:eastAsia="Times New Roman" w:cs="Calibri"/>
          <w:noProof/>
          <w:spacing w:val="-4"/>
          <w:sz w:val="6"/>
          <w:lang w:val="sq-AL" w:eastAsia="sq-AL"/>
        </w:rPr>
        <w:pict>
          <v:rect id="_x0000_s1029" style="position:absolute;left:0;text-align:left;margin-left:399.5pt;margin-top:-6.75pt;width:112.3pt;height:68pt;z-index:251661312" strokecolor="white [3212]"/>
        </w:pict>
      </w:r>
      <w:r>
        <w:rPr>
          <w:rFonts w:eastAsia="Times New Roman" w:cs="Calibri"/>
          <w:noProof/>
          <w:spacing w:val="-4"/>
          <w:sz w:val="6"/>
          <w:lang w:val="sq-AL" w:eastAsia="sq-AL"/>
        </w:rPr>
        <w:pict>
          <v:oval id="_x0000_s1027" style="position:absolute;left:0;text-align:left;margin-left:377.6pt;margin-top:-6.75pt;width:61.05pt;height:46.1pt;z-index:251659264" strokecolor="white [3212]"/>
        </w:pict>
      </w:r>
    </w:p>
    <w:p w:rsidR="00AD0A28" w:rsidRPr="00B32D6C" w:rsidRDefault="000F1C28" w:rsidP="00AD0A28">
      <w:pPr>
        <w:pStyle w:val="Paragrafi"/>
        <w:jc w:val="left"/>
        <w:rPr>
          <w:rFonts w:eastAsia="Times New Roman" w:cs="Calibri"/>
          <w:spacing w:val="-4"/>
          <w:lang w:val="sq-AL"/>
        </w:rPr>
      </w:pPr>
      <w:r>
        <w:rPr>
          <w:rFonts w:eastAsia="Times New Roman" w:cs="Calibri"/>
          <w:noProof/>
          <w:spacing w:val="-4"/>
          <w:lang w:val="sq-AL" w:eastAsia="sq-AL"/>
        </w:rPr>
        <w:pict>
          <v:rect id="_x0000_s1030" style="position:absolute;left:0;text-align:left;margin-left:383.35pt;margin-top:-2.1pt;width:111.75pt;height:60pt;z-index:251662336" strokecolor="white [3212]"/>
        </w:pict>
      </w:r>
      <w:r>
        <w:rPr>
          <w:rFonts w:eastAsia="Times New Roman" w:cs="Calibri"/>
          <w:noProof/>
          <w:spacing w:val="-4"/>
          <w:lang w:val="sq-AL" w:eastAsia="sq-AL"/>
        </w:rPr>
        <w:pict>
          <v:rect id="_x0000_s1028" style="position:absolute;left:0;text-align:left;margin-left:337.85pt;margin-top:36pt;width:91.6pt;height:21.9pt;z-index:251660288" strokecolor="white [3212]"/>
        </w:pict>
      </w:r>
      <w:r w:rsidR="006E101D" w:rsidRPr="00B32D6C">
        <w:rPr>
          <w:rFonts w:eastAsia="Times New Roman" w:cs="Calibri"/>
          <w:noProof/>
          <w:spacing w:val="-4"/>
          <w:lang w:val="sq-AL" w:eastAsia="sq-AL"/>
        </w:rPr>
        <w:drawing>
          <wp:inline distT="0" distB="0" distL="0" distR="0">
            <wp:extent cx="6056985" cy="1382572"/>
            <wp:effectExtent l="0" t="0" r="127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20" cstate="print">
                      <a:extLst>
                        <a:ext uri="{28A0092B-C50C-407E-A947-70E740481C1C}">
                          <a14:useLocalDpi xmlns:a14="http://schemas.microsoft.com/office/drawing/2010/main" val="0"/>
                        </a:ext>
                      </a:extLst>
                    </a:blip>
                    <a:srcRect l="6938" t="10642" r="9091" b="61982"/>
                    <a:stretch/>
                  </pic:blipFill>
                  <pic:spPr bwMode="auto">
                    <a:xfrm>
                      <a:off x="0" y="0"/>
                      <a:ext cx="6062198" cy="1383762"/>
                    </a:xfrm>
                    <a:prstGeom prst="rect">
                      <a:avLst/>
                    </a:prstGeom>
                    <a:ln>
                      <a:noFill/>
                    </a:ln>
                    <a:extLst>
                      <a:ext uri="{53640926-AAD7-44D8-BBD7-CCE9431645EC}">
                        <a14:shadowObscured xmlns:a14="http://schemas.microsoft.com/office/drawing/2010/main"/>
                      </a:ext>
                    </a:extLst>
                  </pic:spPr>
                </pic:pic>
              </a:graphicData>
            </a:graphic>
          </wp:inline>
        </w:drawing>
      </w:r>
    </w:p>
    <w:p w:rsidR="00130E59" w:rsidRPr="00B32D6C" w:rsidRDefault="00130E59" w:rsidP="006E101D">
      <w:pPr>
        <w:pStyle w:val="NumriData"/>
        <w:jc w:val="both"/>
        <w:rPr>
          <w:lang w:val="sq-AL"/>
        </w:rPr>
      </w:pPr>
    </w:p>
    <w:p w:rsidR="00B15598" w:rsidRPr="00B32D6C" w:rsidRDefault="00B15598" w:rsidP="00E63D89">
      <w:pPr>
        <w:pStyle w:val="NumriData"/>
        <w:ind w:firstLine="284"/>
        <w:jc w:val="both"/>
        <w:rPr>
          <w:lang w:val="sq-AL"/>
        </w:rPr>
        <w:sectPr w:rsidR="00B15598" w:rsidRPr="00B32D6C" w:rsidSect="000F1C28">
          <w:type w:val="continuous"/>
          <w:pgSz w:w="11907" w:h="16840" w:code="9"/>
          <w:pgMar w:top="720" w:right="1134" w:bottom="720" w:left="1134" w:header="851" w:footer="851" w:gutter="0"/>
          <w:pgNumType w:start="5554"/>
          <w:cols w:space="720"/>
          <w:docGrid w:linePitch="360"/>
        </w:sectPr>
      </w:pPr>
    </w:p>
    <w:p w:rsidR="001B7ABE" w:rsidRPr="00B32D6C" w:rsidRDefault="001B7ABE" w:rsidP="001B7ABE">
      <w:pPr>
        <w:pStyle w:val="NumriData"/>
        <w:ind w:firstLine="284"/>
        <w:rPr>
          <w:lang w:val="sq-AL"/>
        </w:rPr>
      </w:pPr>
      <w:r w:rsidRPr="00B32D6C">
        <w:rPr>
          <w:lang w:val="sq-AL"/>
        </w:rPr>
        <w:t>KËRKESË</w:t>
      </w:r>
    </w:p>
    <w:p w:rsidR="001B7ABE" w:rsidRPr="00B32D6C" w:rsidRDefault="001B7ABE" w:rsidP="001B7ABE">
      <w:pPr>
        <w:pStyle w:val="NumriData"/>
        <w:ind w:firstLine="284"/>
        <w:rPr>
          <w:lang w:val="sq-AL"/>
        </w:rPr>
      </w:pPr>
      <w:r w:rsidRPr="00B32D6C">
        <w:rPr>
          <w:lang w:val="sq-AL"/>
        </w:rPr>
        <w:t>Nr. 2601, datë 26.4.2017</w:t>
      </w:r>
    </w:p>
    <w:p w:rsidR="001B7ABE" w:rsidRPr="00B32D6C" w:rsidRDefault="001B7ABE" w:rsidP="001B7ABE">
      <w:pPr>
        <w:pStyle w:val="Hapesira7"/>
        <w:rPr>
          <w:lang w:val="sq-AL"/>
        </w:rPr>
      </w:pPr>
    </w:p>
    <w:p w:rsidR="001B7ABE" w:rsidRPr="00B32D6C" w:rsidRDefault="001B7ABE" w:rsidP="001B7ABE">
      <w:pPr>
        <w:pStyle w:val="Titulli"/>
        <w:ind w:firstLine="284"/>
        <w:rPr>
          <w:lang w:val="sq-AL"/>
        </w:rPr>
      </w:pPr>
      <w:r w:rsidRPr="00B32D6C">
        <w:rPr>
          <w:lang w:val="sq-AL"/>
        </w:rPr>
        <w:t>PËR SHPRONËSIM PUBLIK</w:t>
      </w:r>
    </w:p>
    <w:p w:rsidR="001B7ABE" w:rsidRPr="00B32D6C" w:rsidRDefault="001B7ABE" w:rsidP="001B7ABE">
      <w:pPr>
        <w:pStyle w:val="Hapesira7"/>
        <w:rPr>
          <w:lang w:val="sq-AL"/>
        </w:rPr>
      </w:pPr>
    </w:p>
    <w:p w:rsidR="001B7ABE" w:rsidRPr="00B32D6C" w:rsidRDefault="001B7ABE" w:rsidP="001B7ABE">
      <w:pPr>
        <w:pStyle w:val="Paragrafi"/>
        <w:rPr>
          <w:spacing w:val="-4"/>
          <w:lang w:val="sq-AL"/>
        </w:rPr>
      </w:pPr>
      <w:r w:rsidRPr="00B32D6C">
        <w:rPr>
          <w:spacing w:val="-4"/>
          <w:lang w:val="sq-AL"/>
        </w:rPr>
        <w:t>Ministria e Zhvillimit Urban shpall kërkesën për shpronësim, për interes publik, të pasurive të paluajtshme, pronë private, që preken nga realizimi i projektit, “Rikonstruksion i shkollës së mesme të përgjithshme ‘18 Tetori’ Lushnjë”.</w:t>
      </w:r>
    </w:p>
    <w:p w:rsidR="001B7ABE" w:rsidRPr="00B32D6C" w:rsidRDefault="001B7ABE" w:rsidP="001B7ABE">
      <w:pPr>
        <w:pStyle w:val="Paragrafi"/>
        <w:rPr>
          <w:spacing w:val="-4"/>
          <w:lang w:val="sq-AL"/>
        </w:rPr>
      </w:pPr>
      <w:r w:rsidRPr="00B32D6C">
        <w:rPr>
          <w:spacing w:val="-4"/>
          <w:lang w:val="sq-AL"/>
        </w:rPr>
        <w:t xml:space="preserve">Subjekti kërkues i këtij objekti është Bashkia Lushnjë. </w:t>
      </w:r>
    </w:p>
    <w:p w:rsidR="001B7ABE" w:rsidRPr="00B32D6C" w:rsidRDefault="001B7ABE" w:rsidP="001B7ABE">
      <w:pPr>
        <w:pStyle w:val="Paragrafi"/>
        <w:rPr>
          <w:rFonts w:eastAsia="Times New Roman" w:cs="Calibri"/>
          <w:spacing w:val="-4"/>
          <w:lang w:val="sq-AL"/>
        </w:rPr>
      </w:pPr>
      <w:r w:rsidRPr="00B32D6C">
        <w:rPr>
          <w:spacing w:val="-4"/>
          <w:lang w:val="sq-AL"/>
        </w:rPr>
        <w:t xml:space="preserve">Me anë të këtij publikimi kërkojmë të vëmë në dijeni personat, të cilët preken nga ky shpronësim, që konsiston në masën e vlerësimit të llogaritur </w:t>
      </w:r>
      <w:r w:rsidRPr="00B32D6C">
        <w:rPr>
          <w:rFonts w:eastAsia="Times New Roman" w:cs="Calibri"/>
          <w:spacing w:val="-4"/>
          <w:lang w:val="sq-AL"/>
        </w:rPr>
        <w:t>në bazë të vendimit nr.  138, datë 23.3.2000 të Këshillit të Ministrave “Për kriteret teknike të vlerësimit dhe të përlloga</w:t>
      </w:r>
      <w:r w:rsidR="00E63D89">
        <w:rPr>
          <w:rFonts w:eastAsia="Times New Roman" w:cs="Calibri"/>
          <w:spacing w:val="-4"/>
          <w:lang w:val="sq-AL"/>
        </w:rPr>
        <w:t>ritjes së masës së shpërblimit të</w:t>
      </w:r>
      <w:r w:rsidRPr="00B32D6C">
        <w:rPr>
          <w:rFonts w:eastAsia="Times New Roman" w:cs="Calibri"/>
          <w:spacing w:val="-4"/>
          <w:lang w:val="sq-AL"/>
        </w:rPr>
        <w:t xml:space="preserve"> p</w:t>
      </w:r>
      <w:r w:rsidR="00E63D89">
        <w:rPr>
          <w:rFonts w:eastAsia="Times New Roman" w:cs="Calibri"/>
          <w:spacing w:val="-4"/>
          <w:lang w:val="sq-AL"/>
        </w:rPr>
        <w:t>asurive,</w:t>
      </w:r>
      <w:r w:rsidRPr="00B32D6C">
        <w:rPr>
          <w:rFonts w:eastAsia="Times New Roman" w:cs="Calibri"/>
          <w:spacing w:val="-4"/>
          <w:lang w:val="sq-AL"/>
        </w:rPr>
        <w:t xml:space="preserve"> që shpronësohen, të pasurive që zhvlerësohen dhe të të drejtave të personave të tretë, për interes publik”, të ndryshuar, si dhe të vendimit nr.89, datë 3.2.2016, të Këshillit të Ministrave “Për miratimin e hartës së vlerës së tokës në Republikën e Shqipërisë”, për pronarët sipas listës emërore bashkëlidhur.</w:t>
      </w:r>
    </w:p>
    <w:p w:rsidR="001B7ABE" w:rsidRPr="00B32D6C" w:rsidRDefault="001B7ABE" w:rsidP="001B7ABE">
      <w:pPr>
        <w:pStyle w:val="Paragrafi"/>
        <w:rPr>
          <w:rFonts w:eastAsia="Times New Roman" w:cs="Calibri"/>
          <w:spacing w:val="-4"/>
          <w:lang w:val="sq-AL"/>
        </w:rPr>
      </w:pPr>
      <w:r w:rsidRPr="00B32D6C">
        <w:rPr>
          <w:rFonts w:eastAsia="Times New Roman" w:cs="Calibri"/>
          <w:spacing w:val="-4"/>
          <w:lang w:val="sq-AL"/>
        </w:rPr>
        <w:t>Vlera totale shpronësimit është 92,226 (nëntëdhjetë e dy mijë e dyqind e njëzet e gjashtë) lekë.</w:t>
      </w:r>
    </w:p>
    <w:p w:rsidR="001B7ABE" w:rsidRPr="00B32D6C" w:rsidRDefault="001B7ABE" w:rsidP="001B7ABE">
      <w:pPr>
        <w:pStyle w:val="Hapesira7"/>
        <w:rPr>
          <w:lang w:val="sq-AL"/>
        </w:rPr>
      </w:pPr>
    </w:p>
    <w:p w:rsidR="001B7ABE" w:rsidRPr="00B32D6C" w:rsidRDefault="001B7ABE" w:rsidP="001B7ABE">
      <w:pPr>
        <w:pStyle w:val="Paragrafi"/>
        <w:jc w:val="right"/>
        <w:rPr>
          <w:rFonts w:eastAsia="Times New Roman" w:cs="Calibri"/>
          <w:spacing w:val="-4"/>
          <w:lang w:val="sq-AL"/>
        </w:rPr>
      </w:pPr>
      <w:r w:rsidRPr="00B32D6C">
        <w:rPr>
          <w:rFonts w:eastAsia="Times New Roman" w:cs="Calibri"/>
          <w:spacing w:val="-4"/>
          <w:lang w:val="sq-AL"/>
        </w:rPr>
        <w:t>ZËVENDËSMINISTËR I ZHVILLIMIT URBAN</w:t>
      </w:r>
    </w:p>
    <w:p w:rsidR="001B7ABE" w:rsidRPr="00B32D6C" w:rsidRDefault="001B7ABE" w:rsidP="001B7ABE">
      <w:pPr>
        <w:pStyle w:val="Paragrafi"/>
        <w:jc w:val="right"/>
        <w:rPr>
          <w:rFonts w:eastAsia="Times New Roman" w:cs="Calibri"/>
          <w:b/>
          <w:spacing w:val="-4"/>
          <w:lang w:val="sq-AL"/>
        </w:rPr>
      </w:pPr>
      <w:r w:rsidRPr="00B32D6C">
        <w:rPr>
          <w:rFonts w:eastAsia="Times New Roman" w:cs="Calibri"/>
          <w:b/>
          <w:spacing w:val="-4"/>
          <w:lang w:val="sq-AL"/>
        </w:rPr>
        <w:t>Alfred Dalipi</w:t>
      </w:r>
    </w:p>
    <w:p w:rsidR="00B15598" w:rsidRPr="00B32D6C" w:rsidRDefault="00B15598" w:rsidP="001B7ABE">
      <w:pPr>
        <w:pStyle w:val="Paragrafi"/>
        <w:jc w:val="right"/>
        <w:rPr>
          <w:rFonts w:eastAsia="Times New Roman" w:cs="Calibri"/>
          <w:b/>
          <w:spacing w:val="-4"/>
          <w:lang w:val="sq-AL"/>
        </w:rPr>
        <w:sectPr w:rsidR="00B15598" w:rsidRPr="00B32D6C" w:rsidSect="00B15598">
          <w:type w:val="continuous"/>
          <w:pgSz w:w="11907" w:h="16840" w:code="9"/>
          <w:pgMar w:top="720" w:right="1134" w:bottom="720" w:left="1134" w:header="851" w:footer="851" w:gutter="0"/>
          <w:pgNumType w:start="13"/>
          <w:cols w:num="2" w:space="454"/>
          <w:docGrid w:linePitch="360"/>
        </w:sectPr>
      </w:pPr>
    </w:p>
    <w:p w:rsidR="001B7ABE" w:rsidRPr="00B32D6C" w:rsidRDefault="000F1C28" w:rsidP="0024358F">
      <w:pPr>
        <w:pStyle w:val="Paragrafi"/>
        <w:ind w:firstLine="0"/>
        <w:jc w:val="left"/>
        <w:rPr>
          <w:rFonts w:eastAsia="Times New Roman" w:cs="Calibri"/>
          <w:spacing w:val="-4"/>
          <w:lang w:val="sq-AL"/>
        </w:rPr>
      </w:pPr>
      <w:r>
        <w:rPr>
          <w:rFonts w:eastAsia="Times New Roman" w:cs="Calibri"/>
          <w:noProof/>
          <w:spacing w:val="-4"/>
          <w:lang w:val="sq-AL" w:eastAsia="sq-AL"/>
        </w:rPr>
        <w:pict>
          <v:rect id="_x0000_s1026" style="position:absolute;margin-left:368.95pt;margin-top:.1pt;width:115.8pt;height:62.8pt;z-index:251658240" strokecolor="white [3212]"/>
        </w:pict>
      </w:r>
    </w:p>
    <w:p w:rsidR="006E101D" w:rsidRPr="00B32D6C" w:rsidRDefault="00B46E8A" w:rsidP="00442D28">
      <w:pPr>
        <w:keepNext/>
        <w:widowControl w:val="0"/>
        <w:spacing w:after="0" w:line="240" w:lineRule="auto"/>
        <w:ind w:firstLine="0"/>
        <w:jc w:val="left"/>
        <w:outlineLvl w:val="0"/>
        <w:rPr>
          <w:rFonts w:ascii="Garamond" w:eastAsia="MS Mincho" w:hAnsi="Garamond" w:cs="CG Times"/>
          <w:b/>
          <w:bCs/>
          <w:sz w:val="24"/>
          <w:lang w:val="sq-AL"/>
        </w:rPr>
      </w:pPr>
      <w:r w:rsidRPr="00B32D6C">
        <w:rPr>
          <w:rFonts w:ascii="Garamond" w:eastAsia="MS Mincho" w:hAnsi="Garamond" w:cs="CG Times"/>
          <w:b/>
          <w:bCs/>
          <w:noProof/>
          <w:sz w:val="24"/>
          <w:lang w:val="sq-AL" w:eastAsia="sq-AL"/>
        </w:rPr>
        <w:drawing>
          <wp:inline distT="0" distB="0" distL="0" distR="0">
            <wp:extent cx="6198682" cy="138988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21" cstate="print">
                      <a:extLst>
                        <a:ext uri="{28A0092B-C50C-407E-A947-70E740481C1C}">
                          <a14:useLocalDpi xmlns:a14="http://schemas.microsoft.com/office/drawing/2010/main" val="0"/>
                        </a:ext>
                      </a:extLst>
                    </a:blip>
                    <a:srcRect l="8125" t="7592" r="7289" b="65074"/>
                    <a:stretch/>
                  </pic:blipFill>
                  <pic:spPr bwMode="auto">
                    <a:xfrm>
                      <a:off x="0" y="0"/>
                      <a:ext cx="6196604" cy="1389422"/>
                    </a:xfrm>
                    <a:prstGeom prst="rect">
                      <a:avLst/>
                    </a:prstGeom>
                    <a:ln>
                      <a:noFill/>
                    </a:ln>
                    <a:extLst>
                      <a:ext uri="{53640926-AAD7-44D8-BBD7-CCE9431645EC}">
                        <a14:shadowObscured xmlns:a14="http://schemas.microsoft.com/office/drawing/2010/main"/>
                      </a:ext>
                    </a:extLst>
                  </pic:spPr>
                </pic:pic>
              </a:graphicData>
            </a:graphic>
          </wp:inline>
        </w:drawing>
      </w:r>
    </w:p>
    <w:p w:rsidR="006E101D" w:rsidRPr="00B32D6C" w:rsidRDefault="006E101D" w:rsidP="00B46E8A">
      <w:pPr>
        <w:keepNext/>
        <w:widowControl w:val="0"/>
        <w:spacing w:after="0" w:line="240" w:lineRule="auto"/>
        <w:ind w:firstLine="0"/>
        <w:outlineLvl w:val="0"/>
        <w:rPr>
          <w:rFonts w:ascii="Garamond" w:eastAsia="MS Mincho" w:hAnsi="Garamond" w:cs="CG Times"/>
          <w:b/>
          <w:bCs/>
          <w:sz w:val="24"/>
          <w:lang w:val="sq-AL"/>
        </w:rPr>
      </w:pPr>
    </w:p>
    <w:p w:rsidR="00B15598" w:rsidRPr="00B32D6C" w:rsidRDefault="00B15598" w:rsidP="002A7842">
      <w:pPr>
        <w:keepNext/>
        <w:widowControl w:val="0"/>
        <w:spacing w:after="0" w:line="240" w:lineRule="auto"/>
        <w:jc w:val="center"/>
        <w:outlineLvl w:val="0"/>
        <w:rPr>
          <w:rFonts w:ascii="Garamond" w:eastAsia="MS Mincho" w:hAnsi="Garamond" w:cs="CG Times"/>
          <w:b/>
          <w:bCs/>
          <w:sz w:val="24"/>
          <w:lang w:val="sq-AL"/>
        </w:rPr>
        <w:sectPr w:rsidR="00B15598" w:rsidRPr="00B32D6C" w:rsidSect="00B15598">
          <w:type w:val="continuous"/>
          <w:pgSz w:w="11907" w:h="16840" w:code="9"/>
          <w:pgMar w:top="720" w:right="1134" w:bottom="720" w:left="1134" w:header="851" w:footer="851" w:gutter="0"/>
          <w:pgNumType w:start="13"/>
          <w:cols w:space="720"/>
          <w:docGrid w:linePitch="360"/>
        </w:sectPr>
      </w:pPr>
    </w:p>
    <w:p w:rsidR="002A7842" w:rsidRPr="00B32D6C" w:rsidRDefault="002A7842" w:rsidP="002A7842">
      <w:pPr>
        <w:keepNext/>
        <w:widowControl w:val="0"/>
        <w:spacing w:after="0" w:line="240" w:lineRule="auto"/>
        <w:jc w:val="center"/>
        <w:outlineLvl w:val="0"/>
        <w:rPr>
          <w:rFonts w:ascii="Garamond" w:eastAsia="MS Mincho" w:hAnsi="Garamond" w:cs="CG Times"/>
          <w:b/>
          <w:bCs/>
          <w:sz w:val="24"/>
          <w:lang w:val="sq-AL"/>
        </w:rPr>
      </w:pPr>
      <w:r w:rsidRPr="00B32D6C">
        <w:rPr>
          <w:rFonts w:ascii="Garamond" w:eastAsia="MS Mincho" w:hAnsi="Garamond" w:cs="CG Times"/>
          <w:b/>
          <w:bCs/>
          <w:sz w:val="24"/>
          <w:lang w:val="sq-AL"/>
        </w:rPr>
        <w:t>KËRKESË</w:t>
      </w:r>
    </w:p>
    <w:p w:rsidR="002A7842" w:rsidRPr="00B32D6C" w:rsidRDefault="002A7842" w:rsidP="002A7842">
      <w:pPr>
        <w:keepNext/>
        <w:widowControl w:val="0"/>
        <w:spacing w:after="0" w:line="240" w:lineRule="auto"/>
        <w:jc w:val="center"/>
        <w:outlineLvl w:val="0"/>
        <w:rPr>
          <w:rFonts w:ascii="Garamond" w:eastAsia="MS Mincho" w:hAnsi="Garamond" w:cs="CG Times"/>
          <w:b/>
          <w:bCs/>
          <w:sz w:val="24"/>
          <w:lang w:val="sq-AL"/>
        </w:rPr>
      </w:pPr>
      <w:r w:rsidRPr="00B32D6C">
        <w:rPr>
          <w:rFonts w:ascii="Garamond" w:eastAsia="MS Mincho" w:hAnsi="Garamond" w:cs="CG Times"/>
          <w:b/>
          <w:bCs/>
          <w:sz w:val="24"/>
          <w:lang w:val="sq-AL"/>
        </w:rPr>
        <w:t>Nr.1356/5, datë 26.4.2017</w:t>
      </w:r>
    </w:p>
    <w:p w:rsidR="002A7842" w:rsidRPr="00B32D6C" w:rsidRDefault="002A7842" w:rsidP="002A7842">
      <w:pPr>
        <w:widowControl w:val="0"/>
        <w:spacing w:after="0" w:line="240" w:lineRule="auto"/>
        <w:rPr>
          <w:rFonts w:ascii="Garamond" w:eastAsia="MS Mincho" w:hAnsi="Garamond" w:cs="CG Times"/>
          <w:sz w:val="14"/>
          <w:szCs w:val="24"/>
          <w:lang w:val="sq-AL"/>
        </w:rPr>
      </w:pPr>
    </w:p>
    <w:p w:rsidR="002A7842" w:rsidRPr="00B32D6C" w:rsidRDefault="002A7842" w:rsidP="002A7842">
      <w:pPr>
        <w:keepNext/>
        <w:widowControl w:val="0"/>
        <w:spacing w:after="0" w:line="240" w:lineRule="auto"/>
        <w:jc w:val="center"/>
        <w:outlineLvl w:val="1"/>
        <w:rPr>
          <w:rFonts w:ascii="Garamond" w:eastAsia="MS Mincho" w:hAnsi="Garamond" w:cs="CG Times"/>
          <w:b/>
          <w:bCs/>
          <w:caps/>
          <w:sz w:val="24"/>
          <w:lang w:val="sq-AL"/>
        </w:rPr>
      </w:pPr>
      <w:r w:rsidRPr="00B32D6C">
        <w:rPr>
          <w:rFonts w:ascii="Garamond" w:eastAsia="MS Mincho" w:hAnsi="Garamond" w:cs="CG Times"/>
          <w:b/>
          <w:bCs/>
          <w:caps/>
          <w:sz w:val="24"/>
          <w:lang w:val="sq-AL"/>
        </w:rPr>
        <w:t>PËR SHPRONËSIM PUBLIK</w:t>
      </w:r>
    </w:p>
    <w:p w:rsidR="002A7842" w:rsidRPr="00B32D6C" w:rsidRDefault="002A7842" w:rsidP="002A7842">
      <w:pPr>
        <w:widowControl w:val="0"/>
        <w:spacing w:after="0" w:line="240" w:lineRule="auto"/>
        <w:rPr>
          <w:rFonts w:ascii="Garamond" w:eastAsia="MS Mincho" w:hAnsi="Garamond" w:cs="CG Times"/>
          <w:sz w:val="14"/>
          <w:szCs w:val="24"/>
          <w:lang w:val="sq-AL"/>
        </w:rPr>
      </w:pPr>
    </w:p>
    <w:p w:rsidR="002A7842" w:rsidRPr="00B32D6C" w:rsidRDefault="002A7842" w:rsidP="002A7842">
      <w:pPr>
        <w:widowControl w:val="0"/>
        <w:spacing w:after="0" w:line="240" w:lineRule="auto"/>
        <w:rPr>
          <w:rFonts w:ascii="Garamond" w:eastAsia="MS Mincho" w:hAnsi="Garamond" w:cs="CG Times"/>
          <w:spacing w:val="-4"/>
          <w:sz w:val="24"/>
          <w:lang w:val="sq-AL"/>
        </w:rPr>
      </w:pPr>
      <w:r w:rsidRPr="00B32D6C">
        <w:rPr>
          <w:rFonts w:ascii="Garamond" w:eastAsia="MS Mincho" w:hAnsi="Garamond" w:cs="CG Times"/>
          <w:spacing w:val="-4"/>
          <w:sz w:val="24"/>
          <w:lang w:val="sq-AL"/>
        </w:rPr>
        <w:t>Ministria e Punëve të Brendshme shpall kërkesën për shpronësim, për interes publik, të pasurive të paluajtshme, pronë private, që preken nga realizimi i projektit, “</w:t>
      </w:r>
      <w:r w:rsidR="00A46B28" w:rsidRPr="00B32D6C">
        <w:rPr>
          <w:rFonts w:ascii="Garamond" w:eastAsia="MS Mincho" w:hAnsi="Garamond" w:cs="CG Times"/>
          <w:spacing w:val="-4"/>
          <w:sz w:val="24"/>
          <w:lang w:val="sq-AL"/>
        </w:rPr>
        <w:t>Rikonstruksioni i rrugës “Unaza e jashtme e qytetit”, Bashkia Gjirokastër</w:t>
      </w:r>
      <w:r w:rsidRPr="00B32D6C">
        <w:rPr>
          <w:rFonts w:ascii="Garamond" w:eastAsia="MS Mincho" w:hAnsi="Garamond" w:cs="CG Times"/>
          <w:spacing w:val="-4"/>
          <w:sz w:val="24"/>
          <w:lang w:val="sq-AL"/>
        </w:rPr>
        <w:t>.</w:t>
      </w:r>
    </w:p>
    <w:p w:rsidR="0076246B" w:rsidRPr="00B32D6C" w:rsidRDefault="002A7842" w:rsidP="0024358F">
      <w:pPr>
        <w:widowControl w:val="0"/>
        <w:spacing w:after="0" w:line="240" w:lineRule="auto"/>
        <w:rPr>
          <w:rFonts w:ascii="Garamond" w:eastAsia="MS Mincho" w:hAnsi="Garamond" w:cs="CG Times"/>
          <w:spacing w:val="-4"/>
          <w:sz w:val="24"/>
          <w:lang w:val="sq-AL"/>
        </w:rPr>
      </w:pPr>
      <w:r w:rsidRPr="00B32D6C">
        <w:rPr>
          <w:rFonts w:ascii="Garamond" w:eastAsia="MS Mincho" w:hAnsi="Garamond" w:cs="CG Times"/>
          <w:spacing w:val="-4"/>
          <w:sz w:val="24"/>
          <w:lang w:val="sq-AL"/>
        </w:rPr>
        <w:t>Subjekti kërkues i k</w:t>
      </w:r>
      <w:r w:rsidR="00A3756D" w:rsidRPr="00B32D6C">
        <w:rPr>
          <w:rFonts w:ascii="Garamond" w:eastAsia="MS Mincho" w:hAnsi="Garamond" w:cs="CG Times"/>
          <w:spacing w:val="-4"/>
          <w:sz w:val="24"/>
          <w:lang w:val="sq-AL"/>
        </w:rPr>
        <w:t>ëtij objekti është Bashkia e Gjirokastrës</w:t>
      </w:r>
      <w:r w:rsidRPr="00B32D6C">
        <w:rPr>
          <w:rFonts w:ascii="Garamond" w:eastAsia="MS Mincho" w:hAnsi="Garamond" w:cs="CG Times"/>
          <w:spacing w:val="-4"/>
          <w:sz w:val="24"/>
          <w:lang w:val="sq-AL"/>
        </w:rPr>
        <w:t xml:space="preserve">. </w:t>
      </w:r>
    </w:p>
    <w:p w:rsidR="00EB5908" w:rsidRDefault="002A7842" w:rsidP="0024358F">
      <w:pPr>
        <w:widowControl w:val="0"/>
        <w:spacing w:after="0" w:line="240" w:lineRule="auto"/>
        <w:rPr>
          <w:rFonts w:ascii="Garamond" w:eastAsia="Times New Roman" w:hAnsi="Garamond" w:cs="Calibri"/>
          <w:spacing w:val="-4"/>
          <w:sz w:val="24"/>
          <w:lang w:val="sq-AL"/>
        </w:rPr>
      </w:pPr>
      <w:r w:rsidRPr="00B32D6C">
        <w:rPr>
          <w:rFonts w:ascii="Garamond" w:eastAsia="MS Mincho" w:hAnsi="Garamond" w:cs="CG Times"/>
          <w:spacing w:val="-4"/>
          <w:sz w:val="24"/>
          <w:lang w:val="sq-AL"/>
        </w:rPr>
        <w:t xml:space="preserve">Me anë të këtij publikimi kërkojmë të vëmë në dijeni personat, të cilët preken nga ky shpronësim, që konsiston në masën e vlerësimit të llogaritur </w:t>
      </w:r>
      <w:r w:rsidRPr="00B32D6C">
        <w:rPr>
          <w:rFonts w:ascii="Garamond" w:eastAsia="Times New Roman" w:hAnsi="Garamond" w:cs="Calibri"/>
          <w:spacing w:val="-4"/>
          <w:sz w:val="24"/>
          <w:lang w:val="sq-AL"/>
        </w:rPr>
        <w:t>në bazë të vendimit nr.  138, datë 23.3.2000 të Këshillit të Ministrave “Për kriteret teknike të vlerësimit dhe të përlloga</w:t>
      </w:r>
      <w:r w:rsidR="00E63D89">
        <w:rPr>
          <w:rFonts w:ascii="Garamond" w:eastAsia="Times New Roman" w:hAnsi="Garamond" w:cs="Calibri"/>
          <w:spacing w:val="-4"/>
          <w:sz w:val="24"/>
          <w:lang w:val="sq-AL"/>
        </w:rPr>
        <w:t>ritjes së masës së shpërblimit të pasurive,</w:t>
      </w:r>
      <w:r w:rsidRPr="00B32D6C">
        <w:rPr>
          <w:rFonts w:ascii="Garamond" w:eastAsia="Times New Roman" w:hAnsi="Garamond" w:cs="Calibri"/>
          <w:spacing w:val="-4"/>
          <w:sz w:val="24"/>
          <w:lang w:val="sq-AL"/>
        </w:rPr>
        <w:t xml:space="preserve"> që shpronësohen, të pasurive që zhvlerësohen dhe të të drejtave të personave të tretë, për interes publik”, të ndryshuar, për pronarët sipas listës emërore bashkëlidhur.</w:t>
      </w:r>
    </w:p>
    <w:p w:rsidR="00A3756D" w:rsidRPr="00B32D6C" w:rsidRDefault="00A3756D" w:rsidP="002A7842">
      <w:pPr>
        <w:widowControl w:val="0"/>
        <w:spacing w:after="0" w:line="240" w:lineRule="auto"/>
        <w:rPr>
          <w:rFonts w:ascii="Garamond" w:eastAsia="Times New Roman" w:hAnsi="Garamond" w:cs="Calibri"/>
          <w:spacing w:val="-4"/>
          <w:sz w:val="24"/>
          <w:lang w:val="sq-AL"/>
        </w:rPr>
      </w:pPr>
      <w:r w:rsidRPr="00B32D6C">
        <w:rPr>
          <w:rFonts w:ascii="Garamond" w:eastAsia="Times New Roman" w:hAnsi="Garamond" w:cs="Calibri"/>
          <w:spacing w:val="-4"/>
          <w:sz w:val="24"/>
          <w:lang w:val="sq-AL"/>
        </w:rPr>
        <w:t xml:space="preserve">Pronarët do të likuidohen për </w:t>
      </w:r>
      <w:r w:rsidR="00480721" w:rsidRPr="00B32D6C">
        <w:rPr>
          <w:rFonts w:ascii="Garamond" w:eastAsia="Times New Roman" w:hAnsi="Garamond" w:cs="Calibri"/>
          <w:spacing w:val="-4"/>
          <w:sz w:val="24"/>
          <w:lang w:val="sq-AL"/>
        </w:rPr>
        <w:t>efekt</w:t>
      </w:r>
      <w:r w:rsidRPr="00B32D6C">
        <w:rPr>
          <w:rFonts w:ascii="Garamond" w:eastAsia="Times New Roman" w:hAnsi="Garamond" w:cs="Calibri"/>
          <w:spacing w:val="-4"/>
          <w:sz w:val="24"/>
          <w:lang w:val="sq-AL"/>
        </w:rPr>
        <w:t xml:space="preserve"> shpronësimi me paraqitjen e dokumenteve të rregullta të pronësisë, pas daljes së vendimit të Kë</w:t>
      </w:r>
      <w:r w:rsidR="00DA0283" w:rsidRPr="00B32D6C">
        <w:rPr>
          <w:rFonts w:ascii="Garamond" w:eastAsia="Times New Roman" w:hAnsi="Garamond" w:cs="Calibri"/>
          <w:spacing w:val="-4"/>
          <w:sz w:val="24"/>
          <w:lang w:val="sq-AL"/>
        </w:rPr>
        <w:t>shillit të Ministrave, që do të miratojë kërkesën për shpronësim.</w:t>
      </w:r>
    </w:p>
    <w:p w:rsidR="00EB5908" w:rsidRDefault="00EB5908" w:rsidP="0024358F">
      <w:pPr>
        <w:widowControl w:val="0"/>
        <w:spacing w:after="0" w:line="240" w:lineRule="auto"/>
        <w:ind w:firstLine="0"/>
        <w:rPr>
          <w:rFonts w:ascii="Garamond" w:eastAsia="Times New Roman" w:hAnsi="Garamond" w:cs="Calibri"/>
          <w:spacing w:val="-4"/>
          <w:sz w:val="24"/>
          <w:lang w:val="sq-AL"/>
        </w:rPr>
      </w:pPr>
    </w:p>
    <w:p w:rsidR="002A7842" w:rsidRPr="00B32D6C" w:rsidRDefault="002A7842" w:rsidP="002A7842">
      <w:pPr>
        <w:widowControl w:val="0"/>
        <w:spacing w:after="0" w:line="240" w:lineRule="auto"/>
        <w:rPr>
          <w:rFonts w:ascii="Garamond" w:eastAsia="Times New Roman" w:hAnsi="Garamond" w:cs="Calibri"/>
          <w:spacing w:val="-4"/>
          <w:sz w:val="24"/>
          <w:lang w:val="sq-AL"/>
        </w:rPr>
      </w:pPr>
      <w:bookmarkStart w:id="0" w:name="_GoBack"/>
      <w:bookmarkEnd w:id="0"/>
      <w:r w:rsidRPr="00B32D6C">
        <w:rPr>
          <w:rFonts w:ascii="Garamond" w:eastAsia="Times New Roman" w:hAnsi="Garamond" w:cs="Calibri"/>
          <w:spacing w:val="-4"/>
          <w:sz w:val="24"/>
          <w:lang w:val="sq-AL"/>
        </w:rPr>
        <w:t>Vlera totale</w:t>
      </w:r>
      <w:r w:rsidR="00DA0283" w:rsidRPr="00B32D6C">
        <w:rPr>
          <w:rFonts w:ascii="Garamond" w:eastAsia="Times New Roman" w:hAnsi="Garamond" w:cs="Calibri"/>
          <w:spacing w:val="-4"/>
          <w:sz w:val="24"/>
          <w:lang w:val="sq-AL"/>
        </w:rPr>
        <w:t xml:space="preserve"> shpronësimit është 4 349 310 (katër milionë e treqind e dyzet e nëntë mijë e treqind</w:t>
      </w:r>
      <w:r w:rsidR="00480721">
        <w:rPr>
          <w:rFonts w:ascii="Garamond" w:eastAsia="Times New Roman" w:hAnsi="Garamond" w:cs="Calibri"/>
          <w:spacing w:val="-4"/>
          <w:sz w:val="24"/>
          <w:lang w:val="sq-AL"/>
        </w:rPr>
        <w:t xml:space="preserve"> </w:t>
      </w:r>
      <w:r w:rsidR="00DA0283" w:rsidRPr="00B32D6C">
        <w:rPr>
          <w:rFonts w:ascii="Garamond" w:eastAsia="Times New Roman" w:hAnsi="Garamond" w:cs="Calibri"/>
          <w:spacing w:val="-4"/>
          <w:sz w:val="24"/>
          <w:lang w:val="sq-AL"/>
        </w:rPr>
        <w:t>e dhjetë</w:t>
      </w:r>
      <w:r w:rsidRPr="00B32D6C">
        <w:rPr>
          <w:rFonts w:ascii="Garamond" w:eastAsia="Times New Roman" w:hAnsi="Garamond" w:cs="Calibri"/>
          <w:spacing w:val="-4"/>
          <w:sz w:val="24"/>
          <w:lang w:val="sq-AL"/>
        </w:rPr>
        <w:t>) lekë.</w:t>
      </w:r>
    </w:p>
    <w:p w:rsidR="002A7842" w:rsidRPr="00B32D6C" w:rsidRDefault="002A7842" w:rsidP="002A7842">
      <w:pPr>
        <w:widowControl w:val="0"/>
        <w:spacing w:after="0" w:line="240" w:lineRule="auto"/>
        <w:rPr>
          <w:rFonts w:ascii="Garamond" w:eastAsia="MS Mincho" w:hAnsi="Garamond" w:cs="CG Times"/>
          <w:sz w:val="14"/>
          <w:szCs w:val="24"/>
          <w:lang w:val="sq-AL"/>
        </w:rPr>
      </w:pPr>
    </w:p>
    <w:p w:rsidR="002A7842" w:rsidRPr="00B32D6C" w:rsidRDefault="002A7842" w:rsidP="002A7842">
      <w:pPr>
        <w:widowControl w:val="0"/>
        <w:spacing w:after="0" w:line="240" w:lineRule="auto"/>
        <w:jc w:val="right"/>
        <w:rPr>
          <w:rFonts w:ascii="Garamond" w:eastAsia="Times New Roman" w:hAnsi="Garamond" w:cs="Calibri"/>
          <w:spacing w:val="-4"/>
          <w:sz w:val="24"/>
          <w:lang w:val="sq-AL"/>
        </w:rPr>
      </w:pPr>
      <w:r w:rsidRPr="00B32D6C">
        <w:rPr>
          <w:rFonts w:ascii="Garamond" w:eastAsia="Times New Roman" w:hAnsi="Garamond" w:cs="Calibri"/>
          <w:spacing w:val="-4"/>
          <w:sz w:val="24"/>
          <w:lang w:val="sq-AL"/>
        </w:rPr>
        <w:t>ZËV</w:t>
      </w:r>
      <w:r w:rsidR="00DA0283" w:rsidRPr="00B32D6C">
        <w:rPr>
          <w:rFonts w:ascii="Garamond" w:eastAsia="Times New Roman" w:hAnsi="Garamond" w:cs="Calibri"/>
          <w:spacing w:val="-4"/>
          <w:sz w:val="24"/>
          <w:lang w:val="sq-AL"/>
        </w:rPr>
        <w:t>ENDËSMINISTËR I PUNËVE TË BRENDSHME</w:t>
      </w:r>
    </w:p>
    <w:p w:rsidR="00DA0283" w:rsidRPr="00B32D6C" w:rsidRDefault="00DA0283" w:rsidP="002A7842">
      <w:pPr>
        <w:widowControl w:val="0"/>
        <w:spacing w:after="0" w:line="240" w:lineRule="auto"/>
        <w:jc w:val="right"/>
        <w:rPr>
          <w:rFonts w:ascii="Garamond" w:eastAsia="Times New Roman" w:hAnsi="Garamond" w:cs="Calibri"/>
          <w:b/>
          <w:spacing w:val="-4"/>
          <w:sz w:val="24"/>
          <w:lang w:val="sq-AL"/>
        </w:rPr>
      </w:pPr>
      <w:r w:rsidRPr="00B32D6C">
        <w:rPr>
          <w:rFonts w:ascii="Garamond" w:eastAsia="Times New Roman" w:hAnsi="Garamond" w:cs="Calibri"/>
          <w:b/>
          <w:spacing w:val="-4"/>
          <w:sz w:val="24"/>
          <w:lang w:val="sq-AL"/>
        </w:rPr>
        <w:t>Elona Gjebrea</w:t>
      </w:r>
    </w:p>
    <w:p w:rsidR="00B15598" w:rsidRDefault="00B15598" w:rsidP="00EB5908">
      <w:pPr>
        <w:pStyle w:val="Paragrafi"/>
        <w:ind w:firstLine="0"/>
        <w:jc w:val="left"/>
        <w:rPr>
          <w:rFonts w:eastAsia="Times New Roman" w:cs="Calibri"/>
          <w:spacing w:val="-4"/>
          <w:lang w:val="sq-AL"/>
        </w:rPr>
      </w:pPr>
    </w:p>
    <w:p w:rsidR="0024358F" w:rsidRDefault="0024358F" w:rsidP="00EB5908">
      <w:pPr>
        <w:pStyle w:val="Paragrafi"/>
        <w:ind w:firstLine="0"/>
        <w:jc w:val="left"/>
        <w:rPr>
          <w:rFonts w:eastAsia="Times New Roman" w:cs="Calibri"/>
          <w:spacing w:val="-4"/>
          <w:lang w:val="sq-AL"/>
        </w:rPr>
      </w:pPr>
    </w:p>
    <w:p w:rsidR="0024358F" w:rsidRDefault="0024358F" w:rsidP="00EB5908">
      <w:pPr>
        <w:pStyle w:val="Paragrafi"/>
        <w:ind w:firstLine="0"/>
        <w:jc w:val="left"/>
        <w:rPr>
          <w:rFonts w:eastAsia="Times New Roman" w:cs="Calibri"/>
          <w:spacing w:val="-4"/>
          <w:lang w:val="sq-AL"/>
        </w:rPr>
      </w:pPr>
    </w:p>
    <w:p w:rsidR="0024358F" w:rsidRDefault="0024358F" w:rsidP="00EB5908">
      <w:pPr>
        <w:pStyle w:val="Paragrafi"/>
        <w:ind w:firstLine="0"/>
        <w:jc w:val="left"/>
        <w:rPr>
          <w:rFonts w:eastAsia="Times New Roman" w:cs="Calibri"/>
          <w:spacing w:val="-4"/>
          <w:lang w:val="sq-AL"/>
        </w:rPr>
      </w:pPr>
    </w:p>
    <w:p w:rsidR="0024358F" w:rsidRDefault="0024358F" w:rsidP="00EB5908">
      <w:pPr>
        <w:pStyle w:val="Paragrafi"/>
        <w:ind w:firstLine="0"/>
        <w:jc w:val="left"/>
        <w:rPr>
          <w:rFonts w:eastAsia="Times New Roman" w:cs="Calibri"/>
          <w:spacing w:val="-4"/>
          <w:lang w:val="sq-AL"/>
        </w:rPr>
      </w:pPr>
    </w:p>
    <w:p w:rsidR="0024358F" w:rsidRPr="00B32D6C" w:rsidRDefault="0024358F" w:rsidP="00EB5908">
      <w:pPr>
        <w:pStyle w:val="Paragrafi"/>
        <w:ind w:firstLine="0"/>
        <w:jc w:val="left"/>
        <w:rPr>
          <w:rFonts w:eastAsia="Times New Roman" w:cs="Calibri"/>
          <w:spacing w:val="-4"/>
          <w:lang w:val="sq-AL"/>
        </w:rPr>
        <w:sectPr w:rsidR="0024358F" w:rsidRPr="00B32D6C" w:rsidSect="000F1C28">
          <w:type w:val="continuous"/>
          <w:pgSz w:w="11907" w:h="16840" w:code="9"/>
          <w:pgMar w:top="720" w:right="1134" w:bottom="720" w:left="1134" w:header="851" w:footer="851" w:gutter="0"/>
          <w:pgNumType w:start="5555"/>
          <w:cols w:num="2" w:space="454"/>
          <w:docGrid w:linePitch="360"/>
        </w:sectPr>
      </w:pPr>
    </w:p>
    <w:p w:rsidR="001B7ABE" w:rsidRPr="00EB5908" w:rsidRDefault="001B7ABE" w:rsidP="001B7ABE">
      <w:pPr>
        <w:pStyle w:val="Paragrafi"/>
        <w:jc w:val="left"/>
        <w:rPr>
          <w:rFonts w:eastAsia="Times New Roman" w:cs="Calibri"/>
          <w:spacing w:val="-4"/>
          <w:sz w:val="4"/>
          <w:lang w:val="sq-AL"/>
        </w:rPr>
      </w:pPr>
    </w:p>
    <w:p w:rsidR="00B46E8A" w:rsidRPr="00B32D6C" w:rsidRDefault="00442D28" w:rsidP="00442D28">
      <w:pPr>
        <w:pStyle w:val="Paragrafi"/>
        <w:ind w:firstLine="0"/>
        <w:jc w:val="left"/>
        <w:rPr>
          <w:rFonts w:eastAsia="Times New Roman" w:cs="Calibri"/>
          <w:spacing w:val="-4"/>
          <w:lang w:val="sq-AL"/>
        </w:rPr>
      </w:pPr>
      <w:r w:rsidRPr="00B32D6C">
        <w:rPr>
          <w:rFonts w:eastAsia="Times New Roman" w:cs="Calibri"/>
          <w:noProof/>
          <w:spacing w:val="-4"/>
          <w:lang w:val="sq-AL" w:eastAsia="sq-AL"/>
        </w:rPr>
        <w:drawing>
          <wp:inline distT="0" distB="0" distL="0" distR="0">
            <wp:extent cx="6159398" cy="18867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22" cstate="print">
                      <a:extLst>
                        <a:ext uri="{28A0092B-C50C-407E-A947-70E740481C1C}">
                          <a14:useLocalDpi xmlns:a14="http://schemas.microsoft.com/office/drawing/2010/main" val="0"/>
                        </a:ext>
                      </a:extLst>
                    </a:blip>
                    <a:srcRect l="1196" t="7771" r="15172" b="55571"/>
                    <a:stretch/>
                  </pic:blipFill>
                  <pic:spPr bwMode="auto">
                    <a:xfrm>
                      <a:off x="0" y="0"/>
                      <a:ext cx="6159242" cy="1886688"/>
                    </a:xfrm>
                    <a:prstGeom prst="rect">
                      <a:avLst/>
                    </a:prstGeom>
                    <a:ln>
                      <a:noFill/>
                    </a:ln>
                    <a:extLst>
                      <a:ext uri="{53640926-AAD7-44D8-BBD7-CCE9431645EC}">
                        <a14:shadowObscured xmlns:a14="http://schemas.microsoft.com/office/drawing/2010/main"/>
                      </a:ext>
                    </a:extLst>
                  </pic:spPr>
                </pic:pic>
              </a:graphicData>
            </a:graphic>
          </wp:inline>
        </w:drawing>
      </w:r>
    </w:p>
    <w:p w:rsidR="00B15598" w:rsidRPr="00B32D6C" w:rsidRDefault="00B15598" w:rsidP="0024358F">
      <w:pPr>
        <w:pStyle w:val="NumriData"/>
        <w:jc w:val="both"/>
        <w:rPr>
          <w:lang w:val="sq-AL"/>
        </w:rPr>
        <w:sectPr w:rsidR="00B15598" w:rsidRPr="00B32D6C" w:rsidSect="00B15598">
          <w:type w:val="continuous"/>
          <w:pgSz w:w="11907" w:h="16840" w:code="9"/>
          <w:pgMar w:top="720" w:right="1134" w:bottom="720" w:left="1134" w:header="851" w:footer="851" w:gutter="0"/>
          <w:pgNumType w:start="13"/>
          <w:cols w:space="720"/>
          <w:docGrid w:linePitch="360"/>
        </w:sectPr>
      </w:pPr>
    </w:p>
    <w:p w:rsidR="00B15598" w:rsidRPr="00B32D6C" w:rsidRDefault="00B15598" w:rsidP="0024358F">
      <w:pPr>
        <w:pStyle w:val="NeniTitull"/>
        <w:jc w:val="both"/>
        <w:rPr>
          <w:lang w:val="sq-AL"/>
        </w:rPr>
      </w:pPr>
    </w:p>
    <w:p w:rsidR="00EA67B1" w:rsidRDefault="00EA67B1" w:rsidP="004D6D1A">
      <w:pPr>
        <w:pStyle w:val="NeniTitull"/>
        <w:rPr>
          <w:lang w:val="sq-AL"/>
        </w:rPr>
        <w:sectPr w:rsidR="00EA67B1" w:rsidSect="0076246B">
          <w:type w:val="continuous"/>
          <w:pgSz w:w="11907" w:h="16840" w:code="9"/>
          <w:pgMar w:top="720" w:right="1134" w:bottom="720" w:left="1134" w:header="851" w:footer="851" w:gutter="0"/>
          <w:pgNumType w:start="36"/>
          <w:cols w:space="720"/>
          <w:docGrid w:linePitch="360"/>
        </w:sectPr>
      </w:pPr>
    </w:p>
    <w:p w:rsidR="004D6D1A" w:rsidRPr="00B32D6C" w:rsidRDefault="004D6D1A" w:rsidP="004D6D1A">
      <w:pPr>
        <w:pStyle w:val="NeniTitull"/>
        <w:rPr>
          <w:lang w:val="sq-AL"/>
        </w:rPr>
      </w:pPr>
      <w:r w:rsidRPr="00B32D6C">
        <w:rPr>
          <w:lang w:val="sq-AL"/>
        </w:rPr>
        <w:t>KËRKESË</w:t>
      </w:r>
    </w:p>
    <w:p w:rsidR="004D6D1A" w:rsidRPr="0024358F" w:rsidRDefault="004D6D1A" w:rsidP="004D6D1A">
      <w:pPr>
        <w:pStyle w:val="Paragrafi"/>
        <w:rPr>
          <w:sz w:val="14"/>
          <w:lang w:val="sq-AL"/>
        </w:rPr>
      </w:pPr>
    </w:p>
    <w:p w:rsidR="004D6D1A" w:rsidRPr="00B32D6C" w:rsidRDefault="00480721" w:rsidP="004D6D1A">
      <w:pPr>
        <w:pStyle w:val="Paragrafi"/>
        <w:rPr>
          <w:lang w:val="sq-AL"/>
        </w:rPr>
      </w:pPr>
      <w:r w:rsidRPr="00B32D6C">
        <w:rPr>
          <w:lang w:val="sq-AL"/>
        </w:rPr>
        <w:t>Shtetasja</w:t>
      </w:r>
      <w:r>
        <w:rPr>
          <w:lang w:val="sq-AL"/>
        </w:rPr>
        <w:t xml:space="preserve"> Enerjeta Muça</w:t>
      </w:r>
      <w:r w:rsidR="004D6D1A" w:rsidRPr="00B32D6C">
        <w:rPr>
          <w:lang w:val="sq-AL"/>
        </w:rPr>
        <w:t xml:space="preserve"> kërkon pranë Gjykatës së </w:t>
      </w:r>
      <w:r w:rsidRPr="00B32D6C">
        <w:rPr>
          <w:lang w:val="sq-AL"/>
        </w:rPr>
        <w:t>Rrethit</w:t>
      </w:r>
      <w:r w:rsidR="004D6D1A" w:rsidRPr="00B32D6C">
        <w:rPr>
          <w:lang w:val="sq-AL"/>
        </w:rPr>
        <w:t xml:space="preserve"> Gjyqësor Kavajë shpalljen të zhdukur të nënës së saj shtetases Tefta Kallaku, si dhe caktimin si kujdestare  në administrimin e pasurisë së saj shtetasen Enerjeta Muça.</w:t>
      </w:r>
    </w:p>
    <w:p w:rsidR="004D6D1A" w:rsidRPr="0024358F" w:rsidRDefault="004D6D1A" w:rsidP="004D6D1A">
      <w:pPr>
        <w:pStyle w:val="Paragrafi"/>
        <w:rPr>
          <w:sz w:val="14"/>
          <w:lang w:val="sq-AL"/>
        </w:rPr>
      </w:pPr>
    </w:p>
    <w:p w:rsidR="004D6D1A" w:rsidRPr="00B32D6C" w:rsidRDefault="004D6D1A" w:rsidP="004D6D1A">
      <w:pPr>
        <w:pStyle w:val="Paragrafi"/>
        <w:jc w:val="right"/>
        <w:rPr>
          <w:lang w:val="sq-AL"/>
        </w:rPr>
      </w:pPr>
      <w:r w:rsidRPr="00B32D6C">
        <w:rPr>
          <w:lang w:val="sq-AL"/>
        </w:rPr>
        <w:t>KËRKUESE</w:t>
      </w:r>
      <w:r w:rsidRPr="00B32D6C">
        <w:rPr>
          <w:lang w:val="sq-AL"/>
        </w:rPr>
        <w:tab/>
      </w:r>
    </w:p>
    <w:p w:rsidR="004D6D1A" w:rsidRPr="00B32D6C" w:rsidRDefault="004D6D1A" w:rsidP="00020634">
      <w:pPr>
        <w:pStyle w:val="Paragrafi"/>
        <w:jc w:val="right"/>
        <w:rPr>
          <w:b/>
          <w:lang w:val="sq-AL"/>
        </w:rPr>
      </w:pPr>
      <w:r w:rsidRPr="00B32D6C">
        <w:rPr>
          <w:b/>
          <w:lang w:val="sq-AL"/>
        </w:rPr>
        <w:t>Enerjeta Muça</w:t>
      </w:r>
    </w:p>
    <w:p w:rsidR="00EB5908" w:rsidRDefault="00EB5908" w:rsidP="00EA67B1">
      <w:pPr>
        <w:pStyle w:val="NeniTitull"/>
        <w:jc w:val="both"/>
        <w:rPr>
          <w:lang w:val="sq-AL"/>
        </w:rPr>
      </w:pPr>
    </w:p>
    <w:p w:rsidR="00EA67B1" w:rsidRDefault="00EA67B1" w:rsidP="00EA67B1">
      <w:pPr>
        <w:pStyle w:val="NeniTitull"/>
        <w:keepNext w:val="0"/>
        <w:rPr>
          <w:lang w:val="sq-AL"/>
        </w:rPr>
      </w:pPr>
    </w:p>
    <w:p w:rsidR="004D6D1A" w:rsidRPr="00B32D6C" w:rsidRDefault="004D6D1A" w:rsidP="004D6D1A">
      <w:pPr>
        <w:pStyle w:val="NeniTitull"/>
        <w:rPr>
          <w:lang w:val="sq-AL"/>
        </w:rPr>
      </w:pPr>
      <w:r w:rsidRPr="00B32D6C">
        <w:rPr>
          <w:lang w:val="sq-AL"/>
        </w:rPr>
        <w:t>KËRKESË</w:t>
      </w:r>
    </w:p>
    <w:p w:rsidR="004D6D1A" w:rsidRPr="0024358F" w:rsidRDefault="004D6D1A" w:rsidP="004D6D1A">
      <w:pPr>
        <w:pStyle w:val="Paragrafi"/>
        <w:rPr>
          <w:sz w:val="14"/>
          <w:lang w:val="sq-AL"/>
        </w:rPr>
      </w:pPr>
    </w:p>
    <w:p w:rsidR="004D6D1A" w:rsidRPr="00B32D6C" w:rsidRDefault="004D6D1A" w:rsidP="004D6D1A">
      <w:pPr>
        <w:pStyle w:val="Paragrafi"/>
        <w:rPr>
          <w:lang w:val="sq-AL"/>
        </w:rPr>
      </w:pPr>
      <w:r w:rsidRPr="00B32D6C">
        <w:rPr>
          <w:lang w:val="sq-AL"/>
        </w:rPr>
        <w:t xml:space="preserve">Shtetasi Gëzim Musa Dulja, kërkon pranë Gjykatës së </w:t>
      </w:r>
      <w:r w:rsidR="00480721" w:rsidRPr="00B32D6C">
        <w:rPr>
          <w:lang w:val="sq-AL"/>
        </w:rPr>
        <w:t>Rrethit</w:t>
      </w:r>
      <w:r w:rsidRPr="00B32D6C">
        <w:rPr>
          <w:lang w:val="sq-AL"/>
        </w:rPr>
        <w:t xml:space="preserve"> Gjyqësor Lushnjë, shpalljen të zhdukur të shtetases Vathe Musa Dulja. </w:t>
      </w:r>
    </w:p>
    <w:p w:rsidR="004D6D1A" w:rsidRPr="0024358F" w:rsidRDefault="004D6D1A" w:rsidP="004D6D1A">
      <w:pPr>
        <w:pStyle w:val="Paragrafi"/>
        <w:rPr>
          <w:sz w:val="14"/>
          <w:lang w:val="sq-AL"/>
        </w:rPr>
      </w:pPr>
    </w:p>
    <w:p w:rsidR="004D6D1A" w:rsidRPr="00B32D6C" w:rsidRDefault="004D6D1A" w:rsidP="004D6D1A">
      <w:pPr>
        <w:pStyle w:val="Paragrafi"/>
        <w:jc w:val="right"/>
        <w:rPr>
          <w:lang w:val="sq-AL"/>
        </w:rPr>
      </w:pPr>
      <w:r w:rsidRPr="00B32D6C">
        <w:rPr>
          <w:lang w:val="sq-AL"/>
        </w:rPr>
        <w:t>KËRKUES</w:t>
      </w:r>
    </w:p>
    <w:p w:rsidR="004D6D1A" w:rsidRPr="00B32D6C" w:rsidRDefault="004D6D1A" w:rsidP="004D6D1A">
      <w:pPr>
        <w:pStyle w:val="Paragrafi"/>
        <w:jc w:val="right"/>
        <w:rPr>
          <w:b/>
          <w:lang w:val="sq-AL"/>
        </w:rPr>
      </w:pPr>
      <w:r w:rsidRPr="00B32D6C">
        <w:rPr>
          <w:b/>
          <w:lang w:val="sq-AL"/>
        </w:rPr>
        <w:t>Gëzim Dulja</w:t>
      </w:r>
    </w:p>
    <w:p w:rsidR="00EA67B1" w:rsidRDefault="00EA67B1" w:rsidP="000D2C2C">
      <w:pPr>
        <w:pStyle w:val="Paragrafi"/>
        <w:rPr>
          <w:lang w:val="sq-AL"/>
        </w:rPr>
      </w:pPr>
    </w:p>
    <w:p w:rsidR="00EA67B1" w:rsidRDefault="00EA67B1" w:rsidP="000D2C2C">
      <w:pPr>
        <w:pStyle w:val="Paragrafi"/>
        <w:rPr>
          <w:lang w:val="sq-AL"/>
        </w:rPr>
      </w:pPr>
    </w:p>
    <w:p w:rsidR="00EA67B1" w:rsidRDefault="00EA67B1" w:rsidP="000D2C2C">
      <w:pPr>
        <w:pStyle w:val="Paragrafi"/>
        <w:rPr>
          <w:lang w:val="sq-AL"/>
        </w:rPr>
      </w:pPr>
    </w:p>
    <w:p w:rsidR="00EA67B1" w:rsidRDefault="00EA67B1" w:rsidP="000D2C2C">
      <w:pPr>
        <w:pStyle w:val="Paragrafi"/>
        <w:rPr>
          <w:lang w:val="sq-AL"/>
        </w:rPr>
        <w:sectPr w:rsidR="00EA67B1" w:rsidSect="00EA67B1">
          <w:type w:val="continuous"/>
          <w:pgSz w:w="11907" w:h="16840" w:code="9"/>
          <w:pgMar w:top="720" w:right="1134" w:bottom="720" w:left="1134" w:header="851" w:footer="851" w:gutter="0"/>
          <w:pgNumType w:start="36"/>
          <w:cols w:num="2" w:space="454"/>
          <w:docGrid w:linePitch="360"/>
        </w:sectPr>
      </w:pPr>
    </w:p>
    <w:p w:rsidR="00970318" w:rsidRPr="00B32D6C" w:rsidRDefault="00970318" w:rsidP="000D2C2C">
      <w:pPr>
        <w:pStyle w:val="Paragrafi"/>
        <w:rPr>
          <w:lang w:val="sq-AL"/>
        </w:rPr>
      </w:pPr>
    </w:p>
    <w:p w:rsidR="00970318" w:rsidRPr="00B32D6C" w:rsidRDefault="00970318" w:rsidP="000D2C2C">
      <w:pPr>
        <w:pStyle w:val="Paragrafi"/>
        <w:rPr>
          <w:lang w:val="sq-AL"/>
        </w:rPr>
      </w:pPr>
    </w:p>
    <w:p w:rsidR="00D46E94" w:rsidRPr="00B32D6C" w:rsidRDefault="00D46E94" w:rsidP="000D2C2C">
      <w:pPr>
        <w:pStyle w:val="Paragrafi"/>
        <w:rPr>
          <w:lang w:val="sq-AL"/>
        </w:rPr>
      </w:pPr>
    </w:p>
    <w:p w:rsidR="00D46E94" w:rsidRPr="00B32D6C" w:rsidRDefault="00D46E94" w:rsidP="00D46E94">
      <w:pPr>
        <w:pStyle w:val="Paragrafi"/>
        <w:jc w:val="right"/>
        <w:rPr>
          <w:b/>
          <w:lang w:val="sq-AL"/>
        </w:rPr>
      </w:pPr>
    </w:p>
    <w:p w:rsidR="00D46E94" w:rsidRPr="00B32D6C" w:rsidRDefault="00D46E94" w:rsidP="0044382A">
      <w:pPr>
        <w:pStyle w:val="Paragrafi"/>
        <w:rPr>
          <w:lang w:val="sq-AL"/>
        </w:rPr>
      </w:pPr>
    </w:p>
    <w:p w:rsidR="00000CE5" w:rsidRPr="00B32D6C" w:rsidRDefault="00000CE5" w:rsidP="0044382A">
      <w:pPr>
        <w:pStyle w:val="Paragrafi"/>
        <w:rPr>
          <w:lang w:val="sq-AL"/>
        </w:rPr>
      </w:pPr>
    </w:p>
    <w:p w:rsidR="00000CE5" w:rsidRPr="00B32D6C" w:rsidRDefault="00000CE5" w:rsidP="00000CE5">
      <w:pPr>
        <w:tabs>
          <w:tab w:val="left" w:pos="1080"/>
        </w:tabs>
        <w:spacing w:after="0" w:line="360" w:lineRule="auto"/>
        <w:rPr>
          <w:color w:val="000000"/>
          <w:lang w:val="sq-AL"/>
        </w:rPr>
      </w:pPr>
    </w:p>
    <w:p w:rsidR="00000CE5" w:rsidRPr="00B32D6C" w:rsidRDefault="00000CE5" w:rsidP="00000CE5">
      <w:pPr>
        <w:tabs>
          <w:tab w:val="left" w:pos="1080"/>
        </w:tabs>
        <w:spacing w:after="0" w:line="360" w:lineRule="auto"/>
        <w:rPr>
          <w:lang w:val="sq-AL"/>
        </w:rPr>
      </w:pPr>
    </w:p>
    <w:p w:rsidR="00000CE5" w:rsidRPr="00B32D6C" w:rsidRDefault="00000CE5" w:rsidP="00000CE5">
      <w:pPr>
        <w:tabs>
          <w:tab w:val="left" w:pos="1080"/>
        </w:tabs>
        <w:spacing w:after="0" w:line="360" w:lineRule="auto"/>
        <w:rPr>
          <w:lang w:val="sq-AL"/>
        </w:rPr>
      </w:pPr>
    </w:p>
    <w:p w:rsidR="00000CE5" w:rsidRPr="00B32D6C" w:rsidRDefault="00000CE5" w:rsidP="00000CE5">
      <w:pPr>
        <w:tabs>
          <w:tab w:val="left" w:pos="1080"/>
        </w:tabs>
        <w:spacing w:after="0" w:line="360" w:lineRule="auto"/>
        <w:rPr>
          <w:lang w:val="sq-AL"/>
        </w:rPr>
        <w:sectPr w:rsidR="00000CE5" w:rsidRPr="00B32D6C" w:rsidSect="0076246B">
          <w:type w:val="continuous"/>
          <w:pgSz w:w="11907" w:h="16840" w:code="9"/>
          <w:pgMar w:top="720" w:right="1134" w:bottom="720" w:left="1134" w:header="851" w:footer="851" w:gutter="0"/>
          <w:pgNumType w:start="36"/>
          <w:cols w:space="720"/>
          <w:docGrid w:linePitch="360"/>
        </w:sectPr>
      </w:pPr>
    </w:p>
    <w:p w:rsidR="00CB6839" w:rsidRPr="00B32D6C" w:rsidRDefault="00CB6839" w:rsidP="00CB6839">
      <w:pPr>
        <w:pStyle w:val="Paragrafi"/>
        <w:ind w:firstLine="0"/>
        <w:jc w:val="left"/>
        <w:rPr>
          <w:lang w:val="sq-AL"/>
        </w:rPr>
      </w:pPr>
    </w:p>
    <w:p w:rsidR="00CB6839" w:rsidRPr="00B32D6C" w:rsidRDefault="00CB6839" w:rsidP="00CB6839">
      <w:pPr>
        <w:pStyle w:val="Paragrafi"/>
        <w:ind w:firstLine="0"/>
        <w:jc w:val="left"/>
        <w:rPr>
          <w:lang w:val="sq-AL"/>
        </w:rPr>
      </w:pPr>
    </w:p>
    <w:p w:rsidR="00A51AAC" w:rsidRPr="00B32D6C" w:rsidRDefault="00A51AAC"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6A03B8" w:rsidRPr="00B32D6C" w:rsidRDefault="006A03B8" w:rsidP="00E01237">
      <w:pPr>
        <w:pStyle w:val="Paragrafi"/>
        <w:rPr>
          <w:lang w:val="sq-AL"/>
        </w:rPr>
      </w:pPr>
    </w:p>
    <w:p w:rsidR="00F04134" w:rsidRPr="00B32D6C" w:rsidRDefault="00F04134" w:rsidP="00E01237">
      <w:pPr>
        <w:pStyle w:val="Paragrafi"/>
        <w:rPr>
          <w:i/>
          <w:lang w:val="sq-AL"/>
        </w:rPr>
        <w:sectPr w:rsidR="00F04134" w:rsidRPr="00B32D6C" w:rsidSect="00CB6839">
          <w:headerReference w:type="even" r:id="rId23"/>
          <w:headerReference w:type="default" r:id="rId24"/>
          <w:pgSz w:w="16840" w:h="11907" w:orient="landscape" w:code="9"/>
          <w:pgMar w:top="1134" w:right="720" w:bottom="1134" w:left="720" w:header="851" w:footer="851" w:gutter="0"/>
          <w:cols w:space="720"/>
          <w:docGrid w:linePitch="360"/>
        </w:sectPr>
      </w:pPr>
    </w:p>
    <w:p w:rsidR="002657EA" w:rsidRPr="00B32D6C" w:rsidRDefault="002657EA" w:rsidP="00E01237">
      <w:pPr>
        <w:pStyle w:val="Paragrafi"/>
        <w:rPr>
          <w:lang w:val="sq-AL"/>
        </w:rPr>
        <w:sectPr w:rsidR="002657EA" w:rsidRPr="00B32D6C" w:rsidSect="00CB6839">
          <w:headerReference w:type="even" r:id="rId25"/>
          <w:headerReference w:type="default" r:id="rId26"/>
          <w:pgSz w:w="16840" w:h="11907" w:orient="landscape" w:code="9"/>
          <w:pgMar w:top="1134" w:right="720" w:bottom="1134" w:left="720" w:header="851" w:footer="851" w:gutter="0"/>
          <w:cols w:space="720"/>
          <w:docGrid w:linePitch="360"/>
        </w:sectPr>
      </w:pPr>
    </w:p>
    <w:p w:rsidR="00023FE7" w:rsidRPr="00B32D6C" w:rsidRDefault="00023FE7" w:rsidP="00E01237">
      <w:pPr>
        <w:pStyle w:val="Paragrafi"/>
        <w:rPr>
          <w:lang w:val="sq-AL"/>
        </w:rPr>
      </w:pPr>
    </w:p>
    <w:sectPr w:rsidR="00023FE7" w:rsidRPr="00B32D6C" w:rsidSect="00CB6839">
      <w:headerReference w:type="even" r:id="rId2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809" w:rsidRDefault="00335809" w:rsidP="00375B7D">
      <w:pPr>
        <w:spacing w:after="0" w:line="240" w:lineRule="auto"/>
      </w:pPr>
      <w:r>
        <w:separator/>
      </w:r>
    </w:p>
  </w:endnote>
  <w:endnote w:type="continuationSeparator" w:id="0">
    <w:p w:rsidR="00335809" w:rsidRDefault="0033580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335809" w:rsidRPr="00B4283E" w:rsidRDefault="0033580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F1C28">
          <w:rPr>
            <w:rFonts w:ascii="Garamond" w:hAnsi="Garamond"/>
            <w:noProof/>
            <w:sz w:val="24"/>
            <w:szCs w:val="24"/>
          </w:rPr>
          <w:t>40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335809" w:rsidRPr="005B4361" w:rsidRDefault="000F1C28"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335809" w:rsidRPr="00B4283E">
              <w:rPr>
                <w:rFonts w:ascii="Garamond" w:hAnsi="Garamond"/>
                <w:sz w:val="24"/>
                <w:szCs w:val="24"/>
              </w:rPr>
              <w:t>Faqe|</w:t>
            </w:r>
            <w:r w:rsidR="00335809" w:rsidRPr="00B4283E">
              <w:rPr>
                <w:rFonts w:ascii="Garamond" w:hAnsi="Garamond"/>
                <w:sz w:val="24"/>
                <w:szCs w:val="24"/>
              </w:rPr>
              <w:fldChar w:fldCharType="begin"/>
            </w:r>
            <w:r w:rsidR="00335809" w:rsidRPr="00B4283E">
              <w:rPr>
                <w:rFonts w:ascii="Garamond" w:hAnsi="Garamond"/>
                <w:sz w:val="24"/>
                <w:szCs w:val="24"/>
              </w:rPr>
              <w:instrText xml:space="preserve"> PAGE   \* MERGEFORMAT </w:instrText>
            </w:r>
            <w:r w:rsidR="00335809" w:rsidRPr="00B4283E">
              <w:rPr>
                <w:rFonts w:ascii="Garamond" w:hAnsi="Garamond"/>
                <w:sz w:val="24"/>
                <w:szCs w:val="24"/>
              </w:rPr>
              <w:fldChar w:fldCharType="separate"/>
            </w:r>
            <w:r>
              <w:rPr>
                <w:rFonts w:ascii="Garamond" w:hAnsi="Garamond"/>
                <w:noProof/>
                <w:sz w:val="24"/>
                <w:szCs w:val="24"/>
              </w:rPr>
              <w:t>41</w:t>
            </w:r>
            <w:r w:rsidR="0033580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335809" w:rsidRPr="00833610" w:rsidRDefault="0033580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35809" w:rsidRDefault="003358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809" w:rsidRDefault="00335809" w:rsidP="00375B7D">
      <w:pPr>
        <w:spacing w:after="0" w:line="240" w:lineRule="auto"/>
      </w:pPr>
      <w:r>
        <w:separator/>
      </w:r>
    </w:p>
  </w:footnote>
  <w:footnote w:type="continuationSeparator" w:id="0">
    <w:p w:rsidR="00335809" w:rsidRDefault="00335809" w:rsidP="00375B7D">
      <w:pPr>
        <w:spacing w:after="0" w:line="240" w:lineRule="auto"/>
      </w:pPr>
      <w:r>
        <w:continuationSeparator/>
      </w:r>
    </w:p>
  </w:footnote>
  <w:footnote w:id="1">
    <w:p w:rsidR="00335809" w:rsidRPr="006744DB" w:rsidRDefault="00335809" w:rsidP="001B3C93">
      <w:pPr>
        <w:pStyle w:val="FootnoteText"/>
        <w:rPr>
          <w:rFonts w:ascii="Garamond" w:hAnsi="Garamond"/>
        </w:rPr>
      </w:pPr>
      <w:r w:rsidRPr="006744DB">
        <w:rPr>
          <w:rStyle w:val="FootnoteReference"/>
          <w:rFonts w:ascii="Garamond" w:hAnsi="Garamond"/>
        </w:rPr>
        <w:footnoteRef/>
      </w:r>
      <w:r w:rsidRPr="006744DB">
        <w:rPr>
          <w:rFonts w:ascii="Garamond" w:hAnsi="Garamond"/>
        </w:rPr>
        <w:t xml:space="preserve"> Procesverbali i Komisionit të Posaçëm Parlamentar për zbatimin e Problematikës në Rezolutën për Marrëveshjen midis Maxhorancës Qeverisëse dhe Opozitës në Kuvendin e Shqipërisë (Dokument parlamentar), datë 20.11.2015, ora 09:00, faqe 2</w:t>
      </w:r>
    </w:p>
  </w:footnote>
  <w:footnote w:id="2">
    <w:p w:rsidR="00335809" w:rsidRPr="006744DB" w:rsidRDefault="00335809" w:rsidP="001B3C93">
      <w:pPr>
        <w:pStyle w:val="FootnoteText"/>
        <w:rPr>
          <w:rFonts w:ascii="Garamond" w:hAnsi="Garamond"/>
        </w:rPr>
      </w:pPr>
      <w:r w:rsidRPr="006744DB">
        <w:rPr>
          <w:rStyle w:val="FootnoteReference"/>
          <w:rFonts w:ascii="Garamond" w:hAnsi="Garamond"/>
        </w:rPr>
        <w:footnoteRef/>
      </w:r>
      <w:r w:rsidRPr="006744DB">
        <w:rPr>
          <w:rFonts w:ascii="Garamond" w:hAnsi="Garamond"/>
        </w:rPr>
        <w:t xml:space="preserve"> Procesverbali i Komisionit te Posaçëm Parlamentar për Zbatimin e Problematikës në Rezolutën për Marrëveshjen midis Maxhorancës Qeverisëse dhe Opozitës në Kuvendin e Shqipërisë (Dokument parlamentar), datë 20.11.2015, ora 09:00, Faqe 18</w:t>
      </w:r>
    </w:p>
  </w:footnote>
  <w:footnote w:id="3">
    <w:p w:rsidR="00335809" w:rsidRPr="006744DB" w:rsidRDefault="00335809" w:rsidP="001B3C93">
      <w:pPr>
        <w:pStyle w:val="FootnoteText"/>
        <w:rPr>
          <w:rFonts w:ascii="Garamond" w:hAnsi="Garamond"/>
        </w:rPr>
      </w:pPr>
      <w:r w:rsidRPr="006744DB">
        <w:rPr>
          <w:rStyle w:val="FootnoteReference"/>
          <w:rFonts w:ascii="Garamond" w:hAnsi="Garamond"/>
        </w:rPr>
        <w:footnoteRef/>
      </w:r>
      <w:r w:rsidRPr="006744DB">
        <w:rPr>
          <w:rFonts w:ascii="Garamond" w:hAnsi="Garamond"/>
        </w:rPr>
        <w:t xml:space="preserve"> Komisioni i Posaçëm Parlamentar për Zbatimin e Problematikës në Rezolutën për Marrëveshjen midis Maxhorancës Qeverisëse dhe Opozitës në Kuvendin e Shqipërisë (Dokument parlamentar), procesverbal </w:t>
      </w:r>
      <w:r>
        <w:rPr>
          <w:rFonts w:ascii="Garamond" w:hAnsi="Garamond"/>
        </w:rPr>
        <w:t>d</w:t>
      </w:r>
      <w:r w:rsidRPr="006744DB">
        <w:rPr>
          <w:rFonts w:ascii="Garamond" w:hAnsi="Garamond"/>
        </w:rPr>
        <w:t>atë 23.11.2015, ora 18:00, faqe 2</w:t>
      </w:r>
    </w:p>
  </w:footnote>
  <w:footnote w:id="4">
    <w:p w:rsidR="00335809" w:rsidRPr="006744DB" w:rsidRDefault="00335809" w:rsidP="001B3C93">
      <w:pPr>
        <w:pStyle w:val="FootnoteText"/>
        <w:rPr>
          <w:rFonts w:ascii="Garamond" w:hAnsi="Garamond"/>
        </w:rPr>
      </w:pPr>
      <w:r w:rsidRPr="006744DB">
        <w:rPr>
          <w:rStyle w:val="FootnoteReference"/>
          <w:rFonts w:ascii="Garamond" w:hAnsi="Garamond"/>
        </w:rPr>
        <w:footnoteRef/>
      </w:r>
      <w:r w:rsidRPr="006744DB">
        <w:rPr>
          <w:rFonts w:ascii="Garamond" w:hAnsi="Garamond"/>
        </w:rPr>
        <w:t xml:space="preserve"> Për më gjer</w:t>
      </w:r>
      <w:r>
        <w:rPr>
          <w:rFonts w:ascii="Garamond" w:hAnsi="Garamond"/>
        </w:rPr>
        <w:t>ë,</w:t>
      </w:r>
      <w:r w:rsidRPr="006744DB">
        <w:rPr>
          <w:rFonts w:ascii="Garamond" w:hAnsi="Garamond"/>
        </w:rPr>
        <w:t xml:space="preserve"> shiko sentenca nr. 236, viti 2015 Gjykata Kushtetuese italiane</w:t>
      </w:r>
    </w:p>
  </w:footnote>
  <w:footnote w:id="5">
    <w:p w:rsidR="00335809" w:rsidRPr="006744DB" w:rsidRDefault="00335809" w:rsidP="001B3C93">
      <w:pPr>
        <w:pStyle w:val="FootnoteText"/>
        <w:rPr>
          <w:rFonts w:ascii="Garamond" w:hAnsi="Garamond"/>
        </w:rPr>
      </w:pPr>
      <w:r w:rsidRPr="006744DB">
        <w:rPr>
          <w:rStyle w:val="FootnoteReference"/>
          <w:rFonts w:ascii="Garamond" w:hAnsi="Garamond"/>
        </w:rPr>
        <w:footnoteRef/>
      </w:r>
      <w:r w:rsidRPr="006744DB">
        <w:rPr>
          <w:rFonts w:ascii="Garamond" w:hAnsi="Garamond"/>
        </w:rPr>
        <w:t xml:space="preserve"> Për më gjer</w:t>
      </w:r>
      <w:r>
        <w:rPr>
          <w:rFonts w:ascii="Garamond" w:hAnsi="Garamond"/>
        </w:rPr>
        <w:t>ë,</w:t>
      </w:r>
      <w:r w:rsidRPr="006744DB">
        <w:rPr>
          <w:rFonts w:ascii="Garamond" w:hAnsi="Garamond"/>
        </w:rPr>
        <w:t xml:space="preserve"> shiko </w:t>
      </w:r>
      <w:r w:rsidRPr="006744DB">
        <w:rPr>
          <w:rFonts w:ascii="Garamond" w:eastAsia="Times New Roman" w:hAnsi="Garamond"/>
        </w:rPr>
        <w:t>sentenca n. 206, viti 1999 Gjykata Kushtetuese Italiane</w:t>
      </w:r>
    </w:p>
  </w:footnote>
  <w:footnote w:id="6">
    <w:p w:rsidR="00335809" w:rsidRPr="006744DB" w:rsidRDefault="00335809" w:rsidP="001B3C93">
      <w:pPr>
        <w:pStyle w:val="FootnoteText"/>
        <w:rPr>
          <w:rFonts w:ascii="Garamond" w:hAnsi="Garamond"/>
        </w:rPr>
      </w:pPr>
      <w:r w:rsidRPr="006744DB">
        <w:rPr>
          <w:rStyle w:val="FootnoteReference"/>
          <w:rFonts w:ascii="Garamond" w:hAnsi="Garamond"/>
        </w:rPr>
        <w:footnoteRef/>
      </w:r>
      <w:r w:rsidRPr="006744DB">
        <w:rPr>
          <w:rFonts w:ascii="Garamond" w:hAnsi="Garamond"/>
        </w:rPr>
        <w:t xml:space="preserve"> Komision i Posaçëm Parlamentar për Zbatimin e Problematikës në Rezolutën për Marrëveshjen midis Maxhorancës Qeverisëse dhe Opozitës në Kuvendin e Shqipërisë Dokument parlamentar PROCESVERBAL Datë 16.09.2015, ora 14:00, faqe 5</w:t>
      </w:r>
    </w:p>
  </w:footnote>
  <w:footnote w:id="7">
    <w:p w:rsidR="00335809" w:rsidRPr="006744DB" w:rsidRDefault="00335809" w:rsidP="001B3C93">
      <w:pPr>
        <w:pStyle w:val="FootnoteText"/>
        <w:rPr>
          <w:rFonts w:ascii="Garamond" w:hAnsi="Garamond"/>
          <w:i/>
        </w:rPr>
      </w:pPr>
      <w:r w:rsidRPr="006744DB">
        <w:rPr>
          <w:rStyle w:val="FootnoteReference"/>
          <w:rFonts w:ascii="Garamond" w:hAnsi="Garamond"/>
          <w:i/>
        </w:rPr>
        <w:footnoteRef/>
      </w:r>
      <w:r w:rsidRPr="006744DB">
        <w:rPr>
          <w:rFonts w:ascii="Garamond" w:hAnsi="Garamond"/>
          <w:i/>
        </w:rPr>
        <w:t xml:space="preserve"> Neni 28</w:t>
      </w:r>
    </w:p>
  </w:footnote>
  <w:footnote w:id="8">
    <w:p w:rsidR="00335809" w:rsidRPr="00657492" w:rsidRDefault="00335809" w:rsidP="002859FD">
      <w:pPr>
        <w:pStyle w:val="FootnoteText"/>
        <w:rPr>
          <w:rFonts w:ascii="Garamond" w:hAnsi="Garamond"/>
        </w:rPr>
      </w:pPr>
      <w:r w:rsidRPr="00657492">
        <w:rPr>
          <w:rStyle w:val="FootnoteReference"/>
          <w:rFonts w:ascii="Garamond" w:hAnsi="Garamond"/>
        </w:rPr>
        <w:footnoteRef/>
      </w:r>
      <w:r w:rsidRPr="00657492">
        <w:rPr>
          <w:rFonts w:ascii="Garamond" w:hAnsi="Garamond"/>
        </w:rPr>
        <w:t xml:space="preserve"> Procesverbali i Komisionit të Posaçëm Parlamentar për zbatimin e Problematikës në Rezolutën për Marrëveshjen midis Maxhorancës Qeverisëse dhe Opozitës në Kuvendin e Shqipërisë (</w:t>
      </w:r>
      <w:r>
        <w:rPr>
          <w:rFonts w:ascii="Garamond" w:hAnsi="Garamond"/>
        </w:rPr>
        <w:t>d</w:t>
      </w:r>
      <w:r w:rsidRPr="00657492">
        <w:rPr>
          <w:rFonts w:ascii="Garamond" w:hAnsi="Garamond"/>
        </w:rPr>
        <w:t>okument parlamentar), datë 20.11.2015, ora 09:00, faqe 2</w:t>
      </w:r>
    </w:p>
  </w:footnote>
  <w:footnote w:id="9">
    <w:p w:rsidR="00335809" w:rsidRPr="00657492" w:rsidRDefault="00335809" w:rsidP="002859FD">
      <w:pPr>
        <w:pStyle w:val="FootnoteText"/>
        <w:rPr>
          <w:rFonts w:ascii="Garamond" w:hAnsi="Garamond"/>
        </w:rPr>
      </w:pPr>
      <w:r w:rsidRPr="00657492">
        <w:rPr>
          <w:rStyle w:val="FootnoteReference"/>
          <w:rFonts w:ascii="Garamond" w:hAnsi="Garamond"/>
        </w:rPr>
        <w:footnoteRef/>
      </w:r>
      <w:r w:rsidRPr="00657492">
        <w:rPr>
          <w:rFonts w:ascii="Garamond" w:hAnsi="Garamond"/>
        </w:rPr>
        <w:t xml:space="preserve"> Procesverbali i Komisionit t</w:t>
      </w:r>
      <w:r>
        <w:rPr>
          <w:rFonts w:ascii="Garamond" w:hAnsi="Garamond"/>
        </w:rPr>
        <w:t>ë</w:t>
      </w:r>
      <w:r w:rsidRPr="00657492">
        <w:rPr>
          <w:rFonts w:ascii="Garamond" w:hAnsi="Garamond"/>
        </w:rPr>
        <w:t xml:space="preserve"> Posaçëm Parlamentar për Zbatimin e Problematikës në Rezolutën për Marrëveshjen midis Maxhorancës Qeverisëse dhe Opozitës në Kuvendin e Shqipërisë (</w:t>
      </w:r>
      <w:r>
        <w:rPr>
          <w:rFonts w:ascii="Garamond" w:hAnsi="Garamond"/>
        </w:rPr>
        <w:t>d</w:t>
      </w:r>
      <w:r w:rsidRPr="00657492">
        <w:rPr>
          <w:rFonts w:ascii="Garamond" w:hAnsi="Garamond"/>
        </w:rPr>
        <w:t xml:space="preserve">okument parlamentar), datë 20.11.2015, ora 09:00, </w:t>
      </w:r>
      <w:r>
        <w:rPr>
          <w:rFonts w:ascii="Garamond" w:hAnsi="Garamond"/>
        </w:rPr>
        <w:t>f</w:t>
      </w:r>
      <w:r w:rsidRPr="00657492">
        <w:rPr>
          <w:rFonts w:ascii="Garamond" w:hAnsi="Garamond"/>
        </w:rPr>
        <w:t>aqe 2</w:t>
      </w:r>
    </w:p>
  </w:footnote>
  <w:footnote w:id="10">
    <w:p w:rsidR="00335809" w:rsidRPr="00657492" w:rsidRDefault="00335809" w:rsidP="002859FD">
      <w:pPr>
        <w:pStyle w:val="FootnoteText"/>
        <w:rPr>
          <w:rFonts w:ascii="Garamond" w:hAnsi="Garamond"/>
        </w:rPr>
      </w:pPr>
      <w:r w:rsidRPr="00657492">
        <w:rPr>
          <w:rStyle w:val="FootnoteReference"/>
          <w:rFonts w:ascii="Garamond" w:hAnsi="Garamond"/>
        </w:rPr>
        <w:footnoteRef/>
      </w:r>
      <w:r w:rsidRPr="00657492">
        <w:rPr>
          <w:rFonts w:ascii="Garamond" w:hAnsi="Garamond"/>
        </w:rPr>
        <w:t xml:space="preserve"> Procesverbali </w:t>
      </w:r>
      <w:r>
        <w:rPr>
          <w:rFonts w:ascii="Garamond" w:hAnsi="Garamond"/>
        </w:rPr>
        <w:t>i</w:t>
      </w:r>
      <w:r w:rsidRPr="00657492">
        <w:rPr>
          <w:rFonts w:ascii="Garamond" w:hAnsi="Garamond"/>
        </w:rPr>
        <w:t xml:space="preserve"> Komisionit te Posaçëm Parlamentar për Zbatimin e Problematikës në Rezolutën për Marrëveshjen midis Maxhorancës Qeverisëse dhe Opozitës në Kuvendin e Shqipërisë (</w:t>
      </w:r>
      <w:r>
        <w:rPr>
          <w:rFonts w:ascii="Garamond" w:hAnsi="Garamond"/>
        </w:rPr>
        <w:t>d</w:t>
      </w:r>
      <w:r w:rsidRPr="00657492">
        <w:rPr>
          <w:rFonts w:ascii="Garamond" w:hAnsi="Garamond"/>
        </w:rPr>
        <w:t xml:space="preserve">okument parlamentar), datë 20.11.2015, ora 09:00, </w:t>
      </w:r>
      <w:r>
        <w:rPr>
          <w:rFonts w:ascii="Garamond" w:hAnsi="Garamond"/>
        </w:rPr>
        <w:t>f</w:t>
      </w:r>
      <w:r w:rsidRPr="00657492">
        <w:rPr>
          <w:rFonts w:ascii="Garamond" w:hAnsi="Garamond"/>
        </w:rPr>
        <w:t>aqe 18</w:t>
      </w:r>
    </w:p>
  </w:footnote>
  <w:footnote w:id="11">
    <w:p w:rsidR="00335809" w:rsidRPr="00657492" w:rsidRDefault="00335809" w:rsidP="002859FD">
      <w:pPr>
        <w:pStyle w:val="FootnoteText"/>
        <w:rPr>
          <w:rFonts w:ascii="Garamond" w:hAnsi="Garamond"/>
        </w:rPr>
      </w:pPr>
      <w:r w:rsidRPr="00657492">
        <w:rPr>
          <w:rStyle w:val="FootnoteReference"/>
          <w:rFonts w:ascii="Garamond" w:hAnsi="Garamond"/>
        </w:rPr>
        <w:footnoteRef/>
      </w:r>
      <w:r w:rsidRPr="00657492">
        <w:rPr>
          <w:rFonts w:ascii="Garamond" w:hAnsi="Garamond"/>
        </w:rPr>
        <w:t xml:space="preserve"> Komisioni i Posaçëm Parlamentar për Zbatimin e Problematikës në Rezolutën për Marrëveshjen midis Maxhorancës Qeverisëse dhe Opozitës në Kuvendin e Shqipërisë Dokument parlamentar</w:t>
      </w:r>
      <w:r>
        <w:rPr>
          <w:rFonts w:ascii="Garamond" w:hAnsi="Garamond"/>
        </w:rPr>
        <w:t>,</w:t>
      </w:r>
      <w:r w:rsidRPr="00657492">
        <w:rPr>
          <w:rFonts w:ascii="Garamond" w:hAnsi="Garamond"/>
        </w:rPr>
        <w:t xml:space="preserve"> PROCESVERBAL </w:t>
      </w:r>
      <w:r>
        <w:rPr>
          <w:rFonts w:ascii="Garamond" w:hAnsi="Garamond"/>
        </w:rPr>
        <w:t>d</w:t>
      </w:r>
      <w:r w:rsidRPr="00657492">
        <w:rPr>
          <w:rFonts w:ascii="Garamond" w:hAnsi="Garamond"/>
        </w:rPr>
        <w:t>atë 23.11.2015, ora 18:00, faqe 2</w:t>
      </w:r>
    </w:p>
  </w:footnote>
  <w:footnote w:id="12">
    <w:p w:rsidR="00335809" w:rsidRPr="00657492" w:rsidRDefault="00335809" w:rsidP="002859FD">
      <w:pPr>
        <w:pStyle w:val="FootnoteText"/>
        <w:rPr>
          <w:rFonts w:ascii="Garamond" w:hAnsi="Garamond"/>
        </w:rPr>
      </w:pPr>
      <w:r w:rsidRPr="00657492">
        <w:rPr>
          <w:rStyle w:val="FootnoteReference"/>
          <w:rFonts w:ascii="Garamond" w:hAnsi="Garamond"/>
        </w:rPr>
        <w:footnoteRef/>
      </w:r>
      <w:r w:rsidRPr="00657492">
        <w:rPr>
          <w:rFonts w:ascii="Garamond" w:hAnsi="Garamond"/>
        </w:rPr>
        <w:t xml:space="preserve"> P</w:t>
      </w:r>
      <w:r>
        <w:rPr>
          <w:rFonts w:ascii="Garamond" w:hAnsi="Garamond"/>
        </w:rPr>
        <w:t>ë</w:t>
      </w:r>
      <w:r w:rsidRPr="00657492">
        <w:rPr>
          <w:rFonts w:ascii="Garamond" w:hAnsi="Garamond"/>
        </w:rPr>
        <w:t>r m</w:t>
      </w:r>
      <w:r>
        <w:rPr>
          <w:rFonts w:ascii="Garamond" w:hAnsi="Garamond"/>
        </w:rPr>
        <w:t>ë</w:t>
      </w:r>
      <w:r w:rsidRPr="00657492">
        <w:rPr>
          <w:rFonts w:ascii="Garamond" w:hAnsi="Garamond"/>
        </w:rPr>
        <w:t xml:space="preserve"> gjer</w:t>
      </w:r>
      <w:r>
        <w:rPr>
          <w:rFonts w:ascii="Garamond" w:hAnsi="Garamond"/>
        </w:rPr>
        <w:t>ë,</w:t>
      </w:r>
      <w:r w:rsidRPr="00657492">
        <w:rPr>
          <w:rFonts w:ascii="Garamond" w:hAnsi="Garamond"/>
        </w:rPr>
        <w:t xml:space="preserve"> shiko sentenca nr. 236, viti 2015 Gjykata Kushtetuese italiane</w:t>
      </w:r>
    </w:p>
  </w:footnote>
  <w:footnote w:id="13">
    <w:p w:rsidR="00335809" w:rsidRPr="00657492" w:rsidRDefault="00335809" w:rsidP="002859FD">
      <w:pPr>
        <w:pStyle w:val="FootnoteText"/>
        <w:rPr>
          <w:rFonts w:ascii="Garamond" w:hAnsi="Garamond"/>
        </w:rPr>
      </w:pPr>
      <w:r w:rsidRPr="00657492">
        <w:rPr>
          <w:rStyle w:val="FootnoteReference"/>
          <w:rFonts w:ascii="Garamond" w:hAnsi="Garamond"/>
        </w:rPr>
        <w:footnoteRef/>
      </w:r>
      <w:r w:rsidRPr="00657492">
        <w:rPr>
          <w:rFonts w:ascii="Garamond" w:hAnsi="Garamond"/>
        </w:rPr>
        <w:t xml:space="preserve"> Për m</w:t>
      </w:r>
      <w:r>
        <w:rPr>
          <w:rFonts w:ascii="Garamond" w:hAnsi="Garamond"/>
        </w:rPr>
        <w:t>ë</w:t>
      </w:r>
      <w:r w:rsidRPr="00657492">
        <w:rPr>
          <w:rFonts w:ascii="Garamond" w:hAnsi="Garamond"/>
        </w:rPr>
        <w:t xml:space="preserve"> gjer</w:t>
      </w:r>
      <w:r>
        <w:rPr>
          <w:rFonts w:ascii="Garamond" w:hAnsi="Garamond"/>
        </w:rPr>
        <w:t>ë,</w:t>
      </w:r>
      <w:r w:rsidRPr="00657492">
        <w:rPr>
          <w:rFonts w:ascii="Garamond" w:hAnsi="Garamond"/>
        </w:rPr>
        <w:t xml:space="preserve"> shiko </w:t>
      </w:r>
      <w:r w:rsidRPr="00657492">
        <w:rPr>
          <w:rFonts w:ascii="Garamond" w:eastAsia="Times New Roman" w:hAnsi="Garamond"/>
        </w:rPr>
        <w:t>sentenca n. 206, viti 1999 Gjykata Kushtetuese Italiane</w:t>
      </w:r>
    </w:p>
  </w:footnote>
  <w:footnote w:id="14">
    <w:p w:rsidR="00335809" w:rsidRPr="00657492" w:rsidRDefault="00335809" w:rsidP="002859FD">
      <w:pPr>
        <w:pStyle w:val="FootnoteText"/>
        <w:rPr>
          <w:rFonts w:ascii="Garamond" w:hAnsi="Garamond"/>
        </w:rPr>
      </w:pPr>
      <w:r w:rsidRPr="00657492">
        <w:rPr>
          <w:rStyle w:val="FootnoteReference"/>
          <w:rFonts w:ascii="Garamond" w:hAnsi="Garamond"/>
        </w:rPr>
        <w:footnoteRef/>
      </w:r>
      <w:r w:rsidRPr="00657492">
        <w:rPr>
          <w:rFonts w:ascii="Garamond" w:hAnsi="Garamond"/>
        </w:rPr>
        <w:t xml:space="preserve"> Komision i Posaçëm Parlamentar për Zbatimin e Problematikës në Rezolutën për Marrëveshjen midis Maxhorancës Qeverisëse dhe Opozitës në Kuvendin e Shqipërisë Dokument parlamentar PROCESVERBAL Datë 16.09.2015, ora 14:00, faqe 5</w:t>
      </w:r>
    </w:p>
  </w:footnote>
  <w:footnote w:id="15">
    <w:p w:rsidR="00335809" w:rsidRPr="00657492" w:rsidRDefault="00335809" w:rsidP="002859FD">
      <w:pPr>
        <w:pStyle w:val="FootnoteText"/>
        <w:rPr>
          <w:rFonts w:ascii="Garamond" w:hAnsi="Garamond"/>
          <w:i/>
        </w:rPr>
      </w:pPr>
      <w:r w:rsidRPr="00657492">
        <w:rPr>
          <w:rStyle w:val="FootnoteReference"/>
          <w:rFonts w:ascii="Garamond" w:hAnsi="Garamond"/>
          <w:i/>
        </w:rPr>
        <w:footnoteRef/>
      </w:r>
      <w:r w:rsidRPr="00657492">
        <w:rPr>
          <w:rFonts w:ascii="Garamond" w:hAnsi="Garamond"/>
          <w:i/>
        </w:rPr>
        <w:t xml:space="preserve"> Neni 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35809" w:rsidRPr="00EB260B" w:rsidTr="0024030F">
      <w:trPr>
        <w:trHeight w:val="936"/>
        <w:jc w:val="center"/>
      </w:trPr>
      <w:tc>
        <w:tcPr>
          <w:tcW w:w="2811" w:type="dxa"/>
          <w:shd w:val="pct5" w:color="auto" w:fill="F2F2F2"/>
          <w:vAlign w:val="center"/>
        </w:tcPr>
        <w:p w:rsidR="00335809" w:rsidRPr="00EB260B" w:rsidRDefault="0033580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35809" w:rsidRPr="00EB260B" w:rsidRDefault="00335809" w:rsidP="0024030F">
          <w:pPr>
            <w:pStyle w:val="NoSpacing"/>
            <w:spacing w:before="100" w:after="100"/>
            <w:jc w:val="center"/>
            <w:rPr>
              <w:rFonts w:ascii="Garamond" w:hAnsi="Garamond"/>
              <w:b/>
              <w:sz w:val="28"/>
              <w:szCs w:val="28"/>
            </w:rPr>
          </w:pPr>
          <w:r>
            <w:rPr>
              <w:noProof/>
              <w:lang w:eastAsia="sq-AL"/>
            </w:rPr>
            <w:drawing>
              <wp:inline distT="0" distB="0" distL="0" distR="0" wp14:anchorId="398DAF5D" wp14:editId="0B8D5A3B">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35809" w:rsidRPr="00EB260B" w:rsidRDefault="00335809"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99 </w:t>
          </w:r>
        </w:p>
      </w:tc>
    </w:tr>
  </w:tbl>
  <w:p w:rsidR="00335809" w:rsidRPr="00385E2C" w:rsidRDefault="0033580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35809" w:rsidRPr="00EB260B" w:rsidTr="00F63542">
      <w:trPr>
        <w:trHeight w:val="936"/>
        <w:jc w:val="center"/>
      </w:trPr>
      <w:tc>
        <w:tcPr>
          <w:tcW w:w="2811" w:type="dxa"/>
          <w:shd w:val="pct5" w:color="auto" w:fill="F2F2F2"/>
          <w:vAlign w:val="center"/>
        </w:tcPr>
        <w:p w:rsidR="00335809" w:rsidRPr="00EB260B" w:rsidRDefault="0033580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35809" w:rsidRPr="00EB260B" w:rsidRDefault="00335809" w:rsidP="00BB433C">
          <w:pPr>
            <w:pStyle w:val="NoSpacing"/>
            <w:spacing w:before="100" w:after="100"/>
            <w:jc w:val="center"/>
            <w:rPr>
              <w:rFonts w:ascii="Garamond" w:hAnsi="Garamond"/>
              <w:b/>
              <w:sz w:val="28"/>
              <w:szCs w:val="28"/>
            </w:rPr>
          </w:pPr>
          <w:r>
            <w:rPr>
              <w:noProof/>
              <w:lang w:eastAsia="sq-AL"/>
            </w:rPr>
            <w:drawing>
              <wp:inline distT="0" distB="0" distL="0" distR="0" wp14:anchorId="48CB3BEF" wp14:editId="37C72A0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35809" w:rsidRPr="00EB260B" w:rsidRDefault="00335809"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99 </w:t>
          </w:r>
        </w:p>
      </w:tc>
    </w:tr>
  </w:tbl>
  <w:p w:rsidR="00335809" w:rsidRDefault="003358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809" w:rsidRDefault="0033580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35809" w:rsidRPr="00EB260B" w:rsidTr="002D1469">
      <w:trPr>
        <w:trHeight w:val="936"/>
        <w:jc w:val="center"/>
      </w:trPr>
      <w:tc>
        <w:tcPr>
          <w:tcW w:w="1392" w:type="pct"/>
          <w:shd w:val="pct5" w:color="auto" w:fill="F2F2F2"/>
          <w:vAlign w:val="center"/>
        </w:tcPr>
        <w:p w:rsidR="00335809" w:rsidRPr="00EB260B" w:rsidRDefault="0033580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335809" w:rsidRPr="00EB260B" w:rsidRDefault="00335809" w:rsidP="002D1469">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5809" w:rsidRPr="00EB260B" w:rsidRDefault="00335809"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335809" w:rsidRPr="00385E2C" w:rsidRDefault="0033580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35809" w:rsidRPr="00EB260B" w:rsidTr="002D1469">
      <w:trPr>
        <w:trHeight w:val="936"/>
        <w:jc w:val="center"/>
      </w:trPr>
      <w:tc>
        <w:tcPr>
          <w:tcW w:w="1392" w:type="pct"/>
          <w:shd w:val="pct5" w:color="auto" w:fill="F2F2F2"/>
          <w:vAlign w:val="center"/>
        </w:tcPr>
        <w:p w:rsidR="00335809" w:rsidRPr="00EB260B" w:rsidRDefault="0033580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335809" w:rsidRPr="00EB260B" w:rsidRDefault="00335809" w:rsidP="002D1469">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5809" w:rsidRPr="00EB260B" w:rsidRDefault="00335809"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335809" w:rsidRDefault="0033580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35809" w:rsidRPr="00EB260B" w:rsidTr="00F04134">
      <w:trPr>
        <w:trHeight w:val="936"/>
        <w:jc w:val="center"/>
      </w:trPr>
      <w:tc>
        <w:tcPr>
          <w:tcW w:w="1392" w:type="pct"/>
          <w:shd w:val="pct5" w:color="auto" w:fill="F2F2F2"/>
          <w:vAlign w:val="center"/>
        </w:tcPr>
        <w:p w:rsidR="00335809" w:rsidRPr="00EB260B" w:rsidRDefault="0033580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5809" w:rsidRPr="00EB260B" w:rsidRDefault="00335809"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5809" w:rsidRPr="00EB260B" w:rsidRDefault="0033580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35809" w:rsidRPr="00385E2C" w:rsidRDefault="0033580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35809" w:rsidRPr="00EB260B" w:rsidTr="006A03B8">
      <w:trPr>
        <w:trHeight w:val="936"/>
        <w:jc w:val="center"/>
      </w:trPr>
      <w:tc>
        <w:tcPr>
          <w:tcW w:w="1392" w:type="pct"/>
          <w:shd w:val="pct5" w:color="auto" w:fill="F2F2F2"/>
          <w:vAlign w:val="center"/>
        </w:tcPr>
        <w:p w:rsidR="00335809" w:rsidRPr="00EB260B" w:rsidRDefault="0033580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5809" w:rsidRPr="00EB260B" w:rsidRDefault="00335809"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5809" w:rsidRPr="00EB260B" w:rsidRDefault="0033580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335809" w:rsidRDefault="0033580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35809" w:rsidRPr="00EB260B" w:rsidTr="00023FE7">
      <w:trPr>
        <w:trHeight w:val="1023"/>
        <w:jc w:val="center"/>
      </w:trPr>
      <w:tc>
        <w:tcPr>
          <w:tcW w:w="1375" w:type="pct"/>
          <w:shd w:val="pct5" w:color="auto" w:fill="F2F2F2"/>
          <w:vAlign w:val="center"/>
        </w:tcPr>
        <w:p w:rsidR="00335809" w:rsidRPr="00EB260B" w:rsidRDefault="0033580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35809" w:rsidRPr="00EB260B" w:rsidRDefault="00335809"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35809" w:rsidRPr="00EB260B" w:rsidRDefault="0033580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35809" w:rsidRDefault="003358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7135E9"/>
    <w:multiLevelType w:val="hybridMultilevel"/>
    <w:tmpl w:val="F3C6A084"/>
    <w:lvl w:ilvl="0" w:tplc="93186680">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B10B9D"/>
    <w:multiLevelType w:val="hybridMultilevel"/>
    <w:tmpl w:val="826A8D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2771FF"/>
    <w:multiLevelType w:val="hybridMultilevel"/>
    <w:tmpl w:val="A3CC6E50"/>
    <w:lvl w:ilvl="0" w:tplc="FFBEAA34">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517E17"/>
    <w:multiLevelType w:val="hybridMultilevel"/>
    <w:tmpl w:val="EFF8AB96"/>
    <w:lvl w:ilvl="0" w:tplc="278A2F94">
      <w:start w:val="1"/>
      <w:numFmt w:val="decimal"/>
      <w:lvlText w:val="%1."/>
      <w:lvlJc w:val="left"/>
      <w:pPr>
        <w:ind w:left="1260" w:hanging="360"/>
      </w:pPr>
      <w:rPr>
        <w:sz w:val="20"/>
        <w:szCs w:val="2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3BF4180"/>
    <w:multiLevelType w:val="hybridMultilevel"/>
    <w:tmpl w:val="2950623C"/>
    <w:lvl w:ilvl="0" w:tplc="01B4AC14">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1F96663D"/>
    <w:multiLevelType w:val="hybridMultilevel"/>
    <w:tmpl w:val="CF28B72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2AFD5E48"/>
    <w:multiLevelType w:val="hybridMultilevel"/>
    <w:tmpl w:val="51D251D0"/>
    <w:lvl w:ilvl="0" w:tplc="0409000D">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0">
    <w:nsid w:val="30142D14"/>
    <w:multiLevelType w:val="hybridMultilevel"/>
    <w:tmpl w:val="285224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D27CC7"/>
    <w:multiLevelType w:val="hybridMultilevel"/>
    <w:tmpl w:val="4C50F3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1C0BE2"/>
    <w:multiLevelType w:val="hybridMultilevel"/>
    <w:tmpl w:val="26D2C5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D057401"/>
    <w:multiLevelType w:val="hybridMultilevel"/>
    <w:tmpl w:val="4140B2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59B1D6F"/>
    <w:multiLevelType w:val="hybridMultilevel"/>
    <w:tmpl w:val="906E6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204DA8"/>
    <w:multiLevelType w:val="hybridMultilevel"/>
    <w:tmpl w:val="FC0035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0"/>
  </w:num>
  <w:num w:numId="16">
    <w:abstractNumId w:val="28"/>
  </w:num>
  <w:num w:numId="17">
    <w:abstractNumId w:val="18"/>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13"/>
  </w:num>
  <w:num w:numId="21">
    <w:abstractNumId w:val="10"/>
  </w:num>
  <w:num w:numId="22">
    <w:abstractNumId w:val="22"/>
  </w:num>
  <w:num w:numId="23">
    <w:abstractNumId w:val="19"/>
  </w:num>
  <w:num w:numId="24">
    <w:abstractNumId w:val="21"/>
  </w:num>
  <w:num w:numId="25">
    <w:abstractNumId w:val="11"/>
  </w:num>
  <w:num w:numId="26">
    <w:abstractNumId w:val="20"/>
  </w:num>
  <w:num w:numId="27">
    <w:abstractNumId w:val="25"/>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2"/>
  </w:num>
  <w:num w:numId="31">
    <w:abstractNumId w:val="24"/>
  </w:num>
  <w:num w:numId="32">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4577">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375B7D"/>
    <w:rsid w:val="00000CE5"/>
    <w:rsid w:val="00002207"/>
    <w:rsid w:val="00004A61"/>
    <w:rsid w:val="00006B92"/>
    <w:rsid w:val="00016879"/>
    <w:rsid w:val="00020634"/>
    <w:rsid w:val="00021AB5"/>
    <w:rsid w:val="00023FE7"/>
    <w:rsid w:val="00024CCC"/>
    <w:rsid w:val="00025898"/>
    <w:rsid w:val="00025CCC"/>
    <w:rsid w:val="00026308"/>
    <w:rsid w:val="000371F5"/>
    <w:rsid w:val="00037816"/>
    <w:rsid w:val="000457CE"/>
    <w:rsid w:val="00051A20"/>
    <w:rsid w:val="00051ECE"/>
    <w:rsid w:val="00053B9D"/>
    <w:rsid w:val="00054A72"/>
    <w:rsid w:val="00061881"/>
    <w:rsid w:val="00062D5C"/>
    <w:rsid w:val="00066B30"/>
    <w:rsid w:val="0006790B"/>
    <w:rsid w:val="0007564C"/>
    <w:rsid w:val="00076677"/>
    <w:rsid w:val="00084E29"/>
    <w:rsid w:val="000906FC"/>
    <w:rsid w:val="000927A6"/>
    <w:rsid w:val="000947A9"/>
    <w:rsid w:val="000A4C36"/>
    <w:rsid w:val="000A7ADF"/>
    <w:rsid w:val="000B0239"/>
    <w:rsid w:val="000B1F49"/>
    <w:rsid w:val="000C101B"/>
    <w:rsid w:val="000C2D42"/>
    <w:rsid w:val="000C4D55"/>
    <w:rsid w:val="000D2C2C"/>
    <w:rsid w:val="000D311D"/>
    <w:rsid w:val="000D35DB"/>
    <w:rsid w:val="000D3708"/>
    <w:rsid w:val="000D65F7"/>
    <w:rsid w:val="000E2E68"/>
    <w:rsid w:val="000E4AED"/>
    <w:rsid w:val="000E62F3"/>
    <w:rsid w:val="000E6713"/>
    <w:rsid w:val="000E7D84"/>
    <w:rsid w:val="000F1C28"/>
    <w:rsid w:val="000F7166"/>
    <w:rsid w:val="00100718"/>
    <w:rsid w:val="001021DE"/>
    <w:rsid w:val="001034E9"/>
    <w:rsid w:val="00111879"/>
    <w:rsid w:val="00113356"/>
    <w:rsid w:val="00113674"/>
    <w:rsid w:val="001139B0"/>
    <w:rsid w:val="00121430"/>
    <w:rsid w:val="00123361"/>
    <w:rsid w:val="0012498E"/>
    <w:rsid w:val="0012563B"/>
    <w:rsid w:val="00130E59"/>
    <w:rsid w:val="00132B49"/>
    <w:rsid w:val="00132EF0"/>
    <w:rsid w:val="00142007"/>
    <w:rsid w:val="0014288A"/>
    <w:rsid w:val="00142D45"/>
    <w:rsid w:val="00145311"/>
    <w:rsid w:val="00145F8B"/>
    <w:rsid w:val="001517DA"/>
    <w:rsid w:val="00153FC2"/>
    <w:rsid w:val="0015421A"/>
    <w:rsid w:val="00156544"/>
    <w:rsid w:val="00156CE8"/>
    <w:rsid w:val="00163A4D"/>
    <w:rsid w:val="001657FE"/>
    <w:rsid w:val="001676E0"/>
    <w:rsid w:val="00170010"/>
    <w:rsid w:val="0017776F"/>
    <w:rsid w:val="00180875"/>
    <w:rsid w:val="00184D09"/>
    <w:rsid w:val="00190182"/>
    <w:rsid w:val="001912D1"/>
    <w:rsid w:val="001943B9"/>
    <w:rsid w:val="001A1640"/>
    <w:rsid w:val="001A4004"/>
    <w:rsid w:val="001A4646"/>
    <w:rsid w:val="001B2FEB"/>
    <w:rsid w:val="001B3C93"/>
    <w:rsid w:val="001B584F"/>
    <w:rsid w:val="001B5E46"/>
    <w:rsid w:val="001B7359"/>
    <w:rsid w:val="001B7A6E"/>
    <w:rsid w:val="001B7ABE"/>
    <w:rsid w:val="001C26A9"/>
    <w:rsid w:val="001C2960"/>
    <w:rsid w:val="001C2E1C"/>
    <w:rsid w:val="001C3A11"/>
    <w:rsid w:val="001C4E32"/>
    <w:rsid w:val="001C60EA"/>
    <w:rsid w:val="001C61A5"/>
    <w:rsid w:val="001C6B27"/>
    <w:rsid w:val="001D05D8"/>
    <w:rsid w:val="001D5007"/>
    <w:rsid w:val="001D672E"/>
    <w:rsid w:val="001D76C5"/>
    <w:rsid w:val="001E208C"/>
    <w:rsid w:val="001E3466"/>
    <w:rsid w:val="001E7A37"/>
    <w:rsid w:val="001F5298"/>
    <w:rsid w:val="001F5436"/>
    <w:rsid w:val="001F5A25"/>
    <w:rsid w:val="001F63DF"/>
    <w:rsid w:val="001F7313"/>
    <w:rsid w:val="001F737E"/>
    <w:rsid w:val="0020454E"/>
    <w:rsid w:val="00210053"/>
    <w:rsid w:val="0021279A"/>
    <w:rsid w:val="00221879"/>
    <w:rsid w:val="00224A45"/>
    <w:rsid w:val="00231F8D"/>
    <w:rsid w:val="0023399C"/>
    <w:rsid w:val="002375E3"/>
    <w:rsid w:val="0024030F"/>
    <w:rsid w:val="00241082"/>
    <w:rsid w:val="0024358F"/>
    <w:rsid w:val="00243BB2"/>
    <w:rsid w:val="00245357"/>
    <w:rsid w:val="00250944"/>
    <w:rsid w:val="00251E82"/>
    <w:rsid w:val="0025286C"/>
    <w:rsid w:val="00253880"/>
    <w:rsid w:val="00254383"/>
    <w:rsid w:val="00256F02"/>
    <w:rsid w:val="0026147F"/>
    <w:rsid w:val="002640BB"/>
    <w:rsid w:val="00264317"/>
    <w:rsid w:val="002657EA"/>
    <w:rsid w:val="002669FA"/>
    <w:rsid w:val="00272B85"/>
    <w:rsid w:val="00274388"/>
    <w:rsid w:val="00275BC3"/>
    <w:rsid w:val="0027672B"/>
    <w:rsid w:val="00276956"/>
    <w:rsid w:val="00277011"/>
    <w:rsid w:val="002776A3"/>
    <w:rsid w:val="00280853"/>
    <w:rsid w:val="00280C99"/>
    <w:rsid w:val="002823A8"/>
    <w:rsid w:val="0028452C"/>
    <w:rsid w:val="00284829"/>
    <w:rsid w:val="002855C3"/>
    <w:rsid w:val="002859FD"/>
    <w:rsid w:val="00286336"/>
    <w:rsid w:val="002A3F4D"/>
    <w:rsid w:val="002A45D6"/>
    <w:rsid w:val="002A7842"/>
    <w:rsid w:val="002B15AB"/>
    <w:rsid w:val="002B1FE7"/>
    <w:rsid w:val="002B2BE8"/>
    <w:rsid w:val="002B756A"/>
    <w:rsid w:val="002C08E7"/>
    <w:rsid w:val="002C0CCC"/>
    <w:rsid w:val="002C35D8"/>
    <w:rsid w:val="002C51BD"/>
    <w:rsid w:val="002C614D"/>
    <w:rsid w:val="002D1469"/>
    <w:rsid w:val="002D17BF"/>
    <w:rsid w:val="002D5ABA"/>
    <w:rsid w:val="002E3D91"/>
    <w:rsid w:val="002E3E06"/>
    <w:rsid w:val="002E55C9"/>
    <w:rsid w:val="002E7B63"/>
    <w:rsid w:val="002F27D8"/>
    <w:rsid w:val="002F74CF"/>
    <w:rsid w:val="003028D8"/>
    <w:rsid w:val="00307BC3"/>
    <w:rsid w:val="00307D02"/>
    <w:rsid w:val="003107CA"/>
    <w:rsid w:val="003114C3"/>
    <w:rsid w:val="0031320E"/>
    <w:rsid w:val="00315737"/>
    <w:rsid w:val="00317C7C"/>
    <w:rsid w:val="00321A87"/>
    <w:rsid w:val="00323CAC"/>
    <w:rsid w:val="00330117"/>
    <w:rsid w:val="00331F11"/>
    <w:rsid w:val="00333FAB"/>
    <w:rsid w:val="003357BE"/>
    <w:rsid w:val="00335809"/>
    <w:rsid w:val="0033728A"/>
    <w:rsid w:val="00346D96"/>
    <w:rsid w:val="003522FC"/>
    <w:rsid w:val="00353169"/>
    <w:rsid w:val="003545E1"/>
    <w:rsid w:val="00357007"/>
    <w:rsid w:val="00357533"/>
    <w:rsid w:val="0036088C"/>
    <w:rsid w:val="003665CA"/>
    <w:rsid w:val="00371F36"/>
    <w:rsid w:val="00375B7D"/>
    <w:rsid w:val="00382FF3"/>
    <w:rsid w:val="00384B3D"/>
    <w:rsid w:val="00385E01"/>
    <w:rsid w:val="00385E2C"/>
    <w:rsid w:val="003878E3"/>
    <w:rsid w:val="00390196"/>
    <w:rsid w:val="003909DF"/>
    <w:rsid w:val="00391B48"/>
    <w:rsid w:val="003934C3"/>
    <w:rsid w:val="00394502"/>
    <w:rsid w:val="00394FD7"/>
    <w:rsid w:val="003963E5"/>
    <w:rsid w:val="003978AE"/>
    <w:rsid w:val="00397E6C"/>
    <w:rsid w:val="00397EF1"/>
    <w:rsid w:val="00397F71"/>
    <w:rsid w:val="003A085A"/>
    <w:rsid w:val="003A1451"/>
    <w:rsid w:val="003A1699"/>
    <w:rsid w:val="003A474C"/>
    <w:rsid w:val="003A77DD"/>
    <w:rsid w:val="003B1DC0"/>
    <w:rsid w:val="003B1F2A"/>
    <w:rsid w:val="003B44F2"/>
    <w:rsid w:val="003B5276"/>
    <w:rsid w:val="003B6566"/>
    <w:rsid w:val="003C11D5"/>
    <w:rsid w:val="003C2D25"/>
    <w:rsid w:val="003D38A7"/>
    <w:rsid w:val="003D3DFC"/>
    <w:rsid w:val="003D47C3"/>
    <w:rsid w:val="003D6B04"/>
    <w:rsid w:val="003E0D76"/>
    <w:rsid w:val="003E69F7"/>
    <w:rsid w:val="003E7898"/>
    <w:rsid w:val="003F0427"/>
    <w:rsid w:val="003F4E08"/>
    <w:rsid w:val="00400473"/>
    <w:rsid w:val="0040399C"/>
    <w:rsid w:val="0041439D"/>
    <w:rsid w:val="004214EB"/>
    <w:rsid w:val="00421E7B"/>
    <w:rsid w:val="00423E1E"/>
    <w:rsid w:val="00425520"/>
    <w:rsid w:val="00425B07"/>
    <w:rsid w:val="004337AC"/>
    <w:rsid w:val="00436DE1"/>
    <w:rsid w:val="004419E7"/>
    <w:rsid w:val="00442D28"/>
    <w:rsid w:val="0044382A"/>
    <w:rsid w:val="00444588"/>
    <w:rsid w:val="00445654"/>
    <w:rsid w:val="00451B89"/>
    <w:rsid w:val="00452B73"/>
    <w:rsid w:val="0045625F"/>
    <w:rsid w:val="00460E7C"/>
    <w:rsid w:val="00460FB0"/>
    <w:rsid w:val="004619E8"/>
    <w:rsid w:val="004623E3"/>
    <w:rsid w:val="00462CA3"/>
    <w:rsid w:val="004641B9"/>
    <w:rsid w:val="0047013D"/>
    <w:rsid w:val="004705EA"/>
    <w:rsid w:val="00476359"/>
    <w:rsid w:val="0047636F"/>
    <w:rsid w:val="00480721"/>
    <w:rsid w:val="0048306C"/>
    <w:rsid w:val="00484ABC"/>
    <w:rsid w:val="00486198"/>
    <w:rsid w:val="004906E6"/>
    <w:rsid w:val="004910CA"/>
    <w:rsid w:val="0049506A"/>
    <w:rsid w:val="004A2D5A"/>
    <w:rsid w:val="004A5318"/>
    <w:rsid w:val="004A67F5"/>
    <w:rsid w:val="004A7263"/>
    <w:rsid w:val="004B0358"/>
    <w:rsid w:val="004B7E27"/>
    <w:rsid w:val="004C0E49"/>
    <w:rsid w:val="004C2BDC"/>
    <w:rsid w:val="004C3B30"/>
    <w:rsid w:val="004C6C4C"/>
    <w:rsid w:val="004C7862"/>
    <w:rsid w:val="004D322B"/>
    <w:rsid w:val="004D3D2D"/>
    <w:rsid w:val="004D488E"/>
    <w:rsid w:val="004D52C4"/>
    <w:rsid w:val="004D6564"/>
    <w:rsid w:val="004D6D1A"/>
    <w:rsid w:val="004E0DDF"/>
    <w:rsid w:val="004F0B82"/>
    <w:rsid w:val="004F4611"/>
    <w:rsid w:val="0050045A"/>
    <w:rsid w:val="00501157"/>
    <w:rsid w:val="005069AA"/>
    <w:rsid w:val="005110CE"/>
    <w:rsid w:val="00512844"/>
    <w:rsid w:val="00514371"/>
    <w:rsid w:val="00520780"/>
    <w:rsid w:val="00520A1F"/>
    <w:rsid w:val="005229A2"/>
    <w:rsid w:val="00530717"/>
    <w:rsid w:val="00535BDE"/>
    <w:rsid w:val="005419D0"/>
    <w:rsid w:val="005459DC"/>
    <w:rsid w:val="00547B7E"/>
    <w:rsid w:val="0055083B"/>
    <w:rsid w:val="00555C55"/>
    <w:rsid w:val="00561068"/>
    <w:rsid w:val="005649F6"/>
    <w:rsid w:val="0057648B"/>
    <w:rsid w:val="005776FA"/>
    <w:rsid w:val="00580EB9"/>
    <w:rsid w:val="00581D1E"/>
    <w:rsid w:val="00582FFC"/>
    <w:rsid w:val="00583B0B"/>
    <w:rsid w:val="005853BD"/>
    <w:rsid w:val="005854A2"/>
    <w:rsid w:val="005862D6"/>
    <w:rsid w:val="00587F07"/>
    <w:rsid w:val="00592326"/>
    <w:rsid w:val="00594AD0"/>
    <w:rsid w:val="005A47F1"/>
    <w:rsid w:val="005A7059"/>
    <w:rsid w:val="005A76C4"/>
    <w:rsid w:val="005B2656"/>
    <w:rsid w:val="005B3A6D"/>
    <w:rsid w:val="005B4361"/>
    <w:rsid w:val="005B54A2"/>
    <w:rsid w:val="005C2A3F"/>
    <w:rsid w:val="005C3C36"/>
    <w:rsid w:val="005C5A3B"/>
    <w:rsid w:val="005C650F"/>
    <w:rsid w:val="005D03A3"/>
    <w:rsid w:val="005D636E"/>
    <w:rsid w:val="005D6E25"/>
    <w:rsid w:val="005D7593"/>
    <w:rsid w:val="005D7BD5"/>
    <w:rsid w:val="005E43CB"/>
    <w:rsid w:val="005E4F5D"/>
    <w:rsid w:val="005F2690"/>
    <w:rsid w:val="005F4763"/>
    <w:rsid w:val="006036AB"/>
    <w:rsid w:val="00603E4D"/>
    <w:rsid w:val="00604549"/>
    <w:rsid w:val="0060584A"/>
    <w:rsid w:val="0060636B"/>
    <w:rsid w:val="006123BB"/>
    <w:rsid w:val="00613739"/>
    <w:rsid w:val="006176F0"/>
    <w:rsid w:val="00621281"/>
    <w:rsid w:val="00623EBA"/>
    <w:rsid w:val="006253A8"/>
    <w:rsid w:val="006263E9"/>
    <w:rsid w:val="00631324"/>
    <w:rsid w:val="00634C63"/>
    <w:rsid w:val="0064120C"/>
    <w:rsid w:val="006414E3"/>
    <w:rsid w:val="00643085"/>
    <w:rsid w:val="00643AE8"/>
    <w:rsid w:val="006527C2"/>
    <w:rsid w:val="00656293"/>
    <w:rsid w:val="00656460"/>
    <w:rsid w:val="00657492"/>
    <w:rsid w:val="00660064"/>
    <w:rsid w:val="00661581"/>
    <w:rsid w:val="00661B4C"/>
    <w:rsid w:val="00663449"/>
    <w:rsid w:val="00663E22"/>
    <w:rsid w:val="00663F5D"/>
    <w:rsid w:val="006648AB"/>
    <w:rsid w:val="006666E6"/>
    <w:rsid w:val="0067307F"/>
    <w:rsid w:val="006744DB"/>
    <w:rsid w:val="006761AD"/>
    <w:rsid w:val="0067786B"/>
    <w:rsid w:val="006806F9"/>
    <w:rsid w:val="00684EE3"/>
    <w:rsid w:val="00696B29"/>
    <w:rsid w:val="00696B83"/>
    <w:rsid w:val="006A03B8"/>
    <w:rsid w:val="006A7B80"/>
    <w:rsid w:val="006B086C"/>
    <w:rsid w:val="006B35B0"/>
    <w:rsid w:val="006B46CF"/>
    <w:rsid w:val="006B5732"/>
    <w:rsid w:val="006B5EF3"/>
    <w:rsid w:val="006C728B"/>
    <w:rsid w:val="006D197E"/>
    <w:rsid w:val="006D1E61"/>
    <w:rsid w:val="006D4072"/>
    <w:rsid w:val="006D4DAE"/>
    <w:rsid w:val="006D51FB"/>
    <w:rsid w:val="006D5C06"/>
    <w:rsid w:val="006E0233"/>
    <w:rsid w:val="006E101D"/>
    <w:rsid w:val="006E1AD3"/>
    <w:rsid w:val="006E29A7"/>
    <w:rsid w:val="006E438C"/>
    <w:rsid w:val="006E47AB"/>
    <w:rsid w:val="006E5370"/>
    <w:rsid w:val="006F257A"/>
    <w:rsid w:val="006F2637"/>
    <w:rsid w:val="006F3D7E"/>
    <w:rsid w:val="006F757D"/>
    <w:rsid w:val="00707FE6"/>
    <w:rsid w:val="007100FB"/>
    <w:rsid w:val="00710B1C"/>
    <w:rsid w:val="007118B8"/>
    <w:rsid w:val="0072762D"/>
    <w:rsid w:val="00736F64"/>
    <w:rsid w:val="00740852"/>
    <w:rsid w:val="007513BF"/>
    <w:rsid w:val="00752D73"/>
    <w:rsid w:val="00756512"/>
    <w:rsid w:val="007578AF"/>
    <w:rsid w:val="0076246B"/>
    <w:rsid w:val="00763513"/>
    <w:rsid w:val="00773203"/>
    <w:rsid w:val="00773307"/>
    <w:rsid w:val="00777916"/>
    <w:rsid w:val="007813BA"/>
    <w:rsid w:val="00782C67"/>
    <w:rsid w:val="0078546D"/>
    <w:rsid w:val="00787970"/>
    <w:rsid w:val="007905A1"/>
    <w:rsid w:val="00792369"/>
    <w:rsid w:val="0079291B"/>
    <w:rsid w:val="0079356B"/>
    <w:rsid w:val="007A3075"/>
    <w:rsid w:val="007A3320"/>
    <w:rsid w:val="007A7732"/>
    <w:rsid w:val="007B0ED9"/>
    <w:rsid w:val="007B44B7"/>
    <w:rsid w:val="007B5F8B"/>
    <w:rsid w:val="007B6A7F"/>
    <w:rsid w:val="007C219A"/>
    <w:rsid w:val="007C3F1E"/>
    <w:rsid w:val="007C4E9F"/>
    <w:rsid w:val="007D5571"/>
    <w:rsid w:val="007E4498"/>
    <w:rsid w:val="007E65F4"/>
    <w:rsid w:val="007E702E"/>
    <w:rsid w:val="007F1013"/>
    <w:rsid w:val="007F4AA5"/>
    <w:rsid w:val="007F5B83"/>
    <w:rsid w:val="00803097"/>
    <w:rsid w:val="00805CEE"/>
    <w:rsid w:val="0081065F"/>
    <w:rsid w:val="00810855"/>
    <w:rsid w:val="00812664"/>
    <w:rsid w:val="00812ED1"/>
    <w:rsid w:val="008171A3"/>
    <w:rsid w:val="0082047D"/>
    <w:rsid w:val="00821EC4"/>
    <w:rsid w:val="008259EE"/>
    <w:rsid w:val="00826C8D"/>
    <w:rsid w:val="00827159"/>
    <w:rsid w:val="00832E86"/>
    <w:rsid w:val="00832F64"/>
    <w:rsid w:val="00833610"/>
    <w:rsid w:val="00837381"/>
    <w:rsid w:val="00844A0D"/>
    <w:rsid w:val="0085034A"/>
    <w:rsid w:val="00852FB0"/>
    <w:rsid w:val="0085556B"/>
    <w:rsid w:val="0085593A"/>
    <w:rsid w:val="00856247"/>
    <w:rsid w:val="00861AA3"/>
    <w:rsid w:val="00863F88"/>
    <w:rsid w:val="00866BF5"/>
    <w:rsid w:val="00871F07"/>
    <w:rsid w:val="0087217F"/>
    <w:rsid w:val="0087387F"/>
    <w:rsid w:val="00876A54"/>
    <w:rsid w:val="00880188"/>
    <w:rsid w:val="008812BF"/>
    <w:rsid w:val="00882AAD"/>
    <w:rsid w:val="00885223"/>
    <w:rsid w:val="0088534C"/>
    <w:rsid w:val="008916D0"/>
    <w:rsid w:val="00891C49"/>
    <w:rsid w:val="00893F59"/>
    <w:rsid w:val="00894E80"/>
    <w:rsid w:val="00897FEA"/>
    <w:rsid w:val="008A329A"/>
    <w:rsid w:val="008A49E9"/>
    <w:rsid w:val="008A7C1C"/>
    <w:rsid w:val="008B150B"/>
    <w:rsid w:val="008B6696"/>
    <w:rsid w:val="008B7126"/>
    <w:rsid w:val="008B76D7"/>
    <w:rsid w:val="008B7F0C"/>
    <w:rsid w:val="008C01FC"/>
    <w:rsid w:val="008C2C86"/>
    <w:rsid w:val="008D08B4"/>
    <w:rsid w:val="008D4516"/>
    <w:rsid w:val="008D585D"/>
    <w:rsid w:val="008D63C2"/>
    <w:rsid w:val="008E1E8A"/>
    <w:rsid w:val="008E2022"/>
    <w:rsid w:val="008E3B49"/>
    <w:rsid w:val="008E5102"/>
    <w:rsid w:val="008E5D6F"/>
    <w:rsid w:val="008E77A5"/>
    <w:rsid w:val="008F7966"/>
    <w:rsid w:val="00900F6C"/>
    <w:rsid w:val="0091682E"/>
    <w:rsid w:val="00935223"/>
    <w:rsid w:val="0093596B"/>
    <w:rsid w:val="00941FD2"/>
    <w:rsid w:val="009439D2"/>
    <w:rsid w:val="00946877"/>
    <w:rsid w:val="00950D6E"/>
    <w:rsid w:val="00954723"/>
    <w:rsid w:val="00954860"/>
    <w:rsid w:val="00954932"/>
    <w:rsid w:val="009613A8"/>
    <w:rsid w:val="00963339"/>
    <w:rsid w:val="00963CE3"/>
    <w:rsid w:val="00964D1F"/>
    <w:rsid w:val="00970318"/>
    <w:rsid w:val="00970C23"/>
    <w:rsid w:val="00971DDD"/>
    <w:rsid w:val="00973558"/>
    <w:rsid w:val="00974E10"/>
    <w:rsid w:val="009817B4"/>
    <w:rsid w:val="00981FBA"/>
    <w:rsid w:val="00994E1A"/>
    <w:rsid w:val="00997EDD"/>
    <w:rsid w:val="009A0252"/>
    <w:rsid w:val="009A3772"/>
    <w:rsid w:val="009A7DD4"/>
    <w:rsid w:val="009B1641"/>
    <w:rsid w:val="009B60BD"/>
    <w:rsid w:val="009B7033"/>
    <w:rsid w:val="009B7154"/>
    <w:rsid w:val="009C0BA0"/>
    <w:rsid w:val="009C29A3"/>
    <w:rsid w:val="009C2B8B"/>
    <w:rsid w:val="009D0BA8"/>
    <w:rsid w:val="009D16A0"/>
    <w:rsid w:val="009D3E0D"/>
    <w:rsid w:val="009D679D"/>
    <w:rsid w:val="009D7821"/>
    <w:rsid w:val="009E26FC"/>
    <w:rsid w:val="009E2C1D"/>
    <w:rsid w:val="009E68C8"/>
    <w:rsid w:val="009E6AE5"/>
    <w:rsid w:val="009E7164"/>
    <w:rsid w:val="009E7535"/>
    <w:rsid w:val="009E75BB"/>
    <w:rsid w:val="009F1C9E"/>
    <w:rsid w:val="009F3E64"/>
    <w:rsid w:val="009F6D52"/>
    <w:rsid w:val="00A02262"/>
    <w:rsid w:val="00A03228"/>
    <w:rsid w:val="00A06858"/>
    <w:rsid w:val="00A14049"/>
    <w:rsid w:val="00A1677E"/>
    <w:rsid w:val="00A16D82"/>
    <w:rsid w:val="00A17624"/>
    <w:rsid w:val="00A17AD9"/>
    <w:rsid w:val="00A23EC2"/>
    <w:rsid w:val="00A27BEF"/>
    <w:rsid w:val="00A30DA2"/>
    <w:rsid w:val="00A315A9"/>
    <w:rsid w:val="00A3251A"/>
    <w:rsid w:val="00A33E61"/>
    <w:rsid w:val="00A3756D"/>
    <w:rsid w:val="00A3757B"/>
    <w:rsid w:val="00A45B1E"/>
    <w:rsid w:val="00A46B28"/>
    <w:rsid w:val="00A47D32"/>
    <w:rsid w:val="00A51AAC"/>
    <w:rsid w:val="00A56B9F"/>
    <w:rsid w:val="00A56CBF"/>
    <w:rsid w:val="00A71F75"/>
    <w:rsid w:val="00A72349"/>
    <w:rsid w:val="00A72E56"/>
    <w:rsid w:val="00A82808"/>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7AA3"/>
    <w:rsid w:val="00AD0A28"/>
    <w:rsid w:val="00AD1B1F"/>
    <w:rsid w:val="00AD521D"/>
    <w:rsid w:val="00AD679B"/>
    <w:rsid w:val="00AE0DAD"/>
    <w:rsid w:val="00AE328B"/>
    <w:rsid w:val="00AF3F9F"/>
    <w:rsid w:val="00B01042"/>
    <w:rsid w:val="00B02B42"/>
    <w:rsid w:val="00B060FC"/>
    <w:rsid w:val="00B0670C"/>
    <w:rsid w:val="00B13561"/>
    <w:rsid w:val="00B14403"/>
    <w:rsid w:val="00B15598"/>
    <w:rsid w:val="00B16361"/>
    <w:rsid w:val="00B16A73"/>
    <w:rsid w:val="00B23CD0"/>
    <w:rsid w:val="00B24DAC"/>
    <w:rsid w:val="00B32D6C"/>
    <w:rsid w:val="00B34767"/>
    <w:rsid w:val="00B405BE"/>
    <w:rsid w:val="00B4283E"/>
    <w:rsid w:val="00B42A87"/>
    <w:rsid w:val="00B46E8A"/>
    <w:rsid w:val="00B47F32"/>
    <w:rsid w:val="00B5078A"/>
    <w:rsid w:val="00B51CF7"/>
    <w:rsid w:val="00B52421"/>
    <w:rsid w:val="00B53F3B"/>
    <w:rsid w:val="00B554FC"/>
    <w:rsid w:val="00B61D0D"/>
    <w:rsid w:val="00B63004"/>
    <w:rsid w:val="00B630DC"/>
    <w:rsid w:val="00B65C76"/>
    <w:rsid w:val="00B749FD"/>
    <w:rsid w:val="00B75430"/>
    <w:rsid w:val="00B75EE3"/>
    <w:rsid w:val="00B75FF0"/>
    <w:rsid w:val="00B7668F"/>
    <w:rsid w:val="00B879A0"/>
    <w:rsid w:val="00B9001D"/>
    <w:rsid w:val="00B92A9E"/>
    <w:rsid w:val="00B93CD8"/>
    <w:rsid w:val="00B95929"/>
    <w:rsid w:val="00BA11ED"/>
    <w:rsid w:val="00BA2E73"/>
    <w:rsid w:val="00BA4296"/>
    <w:rsid w:val="00BA5F3E"/>
    <w:rsid w:val="00BB0040"/>
    <w:rsid w:val="00BB1F00"/>
    <w:rsid w:val="00BB433C"/>
    <w:rsid w:val="00BB70D3"/>
    <w:rsid w:val="00BB7F71"/>
    <w:rsid w:val="00BC0A4F"/>
    <w:rsid w:val="00BC12E4"/>
    <w:rsid w:val="00BC16DD"/>
    <w:rsid w:val="00BC1C9E"/>
    <w:rsid w:val="00BC28CC"/>
    <w:rsid w:val="00BC3B92"/>
    <w:rsid w:val="00BC456F"/>
    <w:rsid w:val="00BC77AE"/>
    <w:rsid w:val="00BD0F95"/>
    <w:rsid w:val="00BD79A4"/>
    <w:rsid w:val="00BE0030"/>
    <w:rsid w:val="00BE2350"/>
    <w:rsid w:val="00BE6ADC"/>
    <w:rsid w:val="00BE6EBC"/>
    <w:rsid w:val="00BE74FD"/>
    <w:rsid w:val="00BF023E"/>
    <w:rsid w:val="00BF5618"/>
    <w:rsid w:val="00BF5F1C"/>
    <w:rsid w:val="00BF724D"/>
    <w:rsid w:val="00C0291D"/>
    <w:rsid w:val="00C03E5A"/>
    <w:rsid w:val="00C11D92"/>
    <w:rsid w:val="00C138E7"/>
    <w:rsid w:val="00C13A7E"/>
    <w:rsid w:val="00C15AAE"/>
    <w:rsid w:val="00C21033"/>
    <w:rsid w:val="00C21C66"/>
    <w:rsid w:val="00C3259C"/>
    <w:rsid w:val="00C3262B"/>
    <w:rsid w:val="00C3661E"/>
    <w:rsid w:val="00C4159F"/>
    <w:rsid w:val="00C4193E"/>
    <w:rsid w:val="00C44942"/>
    <w:rsid w:val="00C45EAC"/>
    <w:rsid w:val="00C46200"/>
    <w:rsid w:val="00C4627E"/>
    <w:rsid w:val="00C4765B"/>
    <w:rsid w:val="00C50953"/>
    <w:rsid w:val="00C53A58"/>
    <w:rsid w:val="00C551F9"/>
    <w:rsid w:val="00C63503"/>
    <w:rsid w:val="00C6688D"/>
    <w:rsid w:val="00C7162A"/>
    <w:rsid w:val="00C745A1"/>
    <w:rsid w:val="00C85ACD"/>
    <w:rsid w:val="00C87621"/>
    <w:rsid w:val="00C92136"/>
    <w:rsid w:val="00C94C99"/>
    <w:rsid w:val="00C94FE6"/>
    <w:rsid w:val="00CA04A5"/>
    <w:rsid w:val="00CA3892"/>
    <w:rsid w:val="00CA5F6A"/>
    <w:rsid w:val="00CA663D"/>
    <w:rsid w:val="00CA6A40"/>
    <w:rsid w:val="00CB482E"/>
    <w:rsid w:val="00CB5977"/>
    <w:rsid w:val="00CB616D"/>
    <w:rsid w:val="00CB6839"/>
    <w:rsid w:val="00CC02BF"/>
    <w:rsid w:val="00CC2635"/>
    <w:rsid w:val="00CC2643"/>
    <w:rsid w:val="00CC383A"/>
    <w:rsid w:val="00CC4923"/>
    <w:rsid w:val="00CC7CED"/>
    <w:rsid w:val="00CD0A7B"/>
    <w:rsid w:val="00CD1554"/>
    <w:rsid w:val="00CD5F90"/>
    <w:rsid w:val="00CD7E3F"/>
    <w:rsid w:val="00CE07FF"/>
    <w:rsid w:val="00CE0A1F"/>
    <w:rsid w:val="00CE170C"/>
    <w:rsid w:val="00CF0397"/>
    <w:rsid w:val="00CF0DB7"/>
    <w:rsid w:val="00D01164"/>
    <w:rsid w:val="00D041F1"/>
    <w:rsid w:val="00D05CD4"/>
    <w:rsid w:val="00D06BFD"/>
    <w:rsid w:val="00D07FA3"/>
    <w:rsid w:val="00D10B1C"/>
    <w:rsid w:val="00D2408C"/>
    <w:rsid w:val="00D26C76"/>
    <w:rsid w:val="00D275F7"/>
    <w:rsid w:val="00D27BCE"/>
    <w:rsid w:val="00D35341"/>
    <w:rsid w:val="00D37C8F"/>
    <w:rsid w:val="00D405AD"/>
    <w:rsid w:val="00D46188"/>
    <w:rsid w:val="00D46E94"/>
    <w:rsid w:val="00D476BF"/>
    <w:rsid w:val="00D50582"/>
    <w:rsid w:val="00D5071E"/>
    <w:rsid w:val="00D5591B"/>
    <w:rsid w:val="00D568CA"/>
    <w:rsid w:val="00D56BC5"/>
    <w:rsid w:val="00D61530"/>
    <w:rsid w:val="00D6161A"/>
    <w:rsid w:val="00D63653"/>
    <w:rsid w:val="00D71E10"/>
    <w:rsid w:val="00D77709"/>
    <w:rsid w:val="00D80B22"/>
    <w:rsid w:val="00D85997"/>
    <w:rsid w:val="00D8700F"/>
    <w:rsid w:val="00D87F38"/>
    <w:rsid w:val="00D92743"/>
    <w:rsid w:val="00D92912"/>
    <w:rsid w:val="00D97E98"/>
    <w:rsid w:val="00D97EE9"/>
    <w:rsid w:val="00DA0283"/>
    <w:rsid w:val="00DA1039"/>
    <w:rsid w:val="00DA2122"/>
    <w:rsid w:val="00DB1FD1"/>
    <w:rsid w:val="00DB43E0"/>
    <w:rsid w:val="00DB4E8B"/>
    <w:rsid w:val="00DC5234"/>
    <w:rsid w:val="00DC652E"/>
    <w:rsid w:val="00DD14F0"/>
    <w:rsid w:val="00DD258C"/>
    <w:rsid w:val="00DD2937"/>
    <w:rsid w:val="00DD2EF0"/>
    <w:rsid w:val="00DD463B"/>
    <w:rsid w:val="00DE31BA"/>
    <w:rsid w:val="00DE35EA"/>
    <w:rsid w:val="00DE57A8"/>
    <w:rsid w:val="00DE5A94"/>
    <w:rsid w:val="00DE7381"/>
    <w:rsid w:val="00DF0EA2"/>
    <w:rsid w:val="00E01237"/>
    <w:rsid w:val="00E025A7"/>
    <w:rsid w:val="00E06461"/>
    <w:rsid w:val="00E10B86"/>
    <w:rsid w:val="00E166E8"/>
    <w:rsid w:val="00E167ED"/>
    <w:rsid w:val="00E425E6"/>
    <w:rsid w:val="00E4456F"/>
    <w:rsid w:val="00E4468A"/>
    <w:rsid w:val="00E478AF"/>
    <w:rsid w:val="00E47A2C"/>
    <w:rsid w:val="00E57182"/>
    <w:rsid w:val="00E63D89"/>
    <w:rsid w:val="00E64844"/>
    <w:rsid w:val="00E6697B"/>
    <w:rsid w:val="00E73FE8"/>
    <w:rsid w:val="00E77D65"/>
    <w:rsid w:val="00E82433"/>
    <w:rsid w:val="00E83529"/>
    <w:rsid w:val="00E847EE"/>
    <w:rsid w:val="00E8544D"/>
    <w:rsid w:val="00E90F6B"/>
    <w:rsid w:val="00E93130"/>
    <w:rsid w:val="00E93933"/>
    <w:rsid w:val="00E95363"/>
    <w:rsid w:val="00EA39BB"/>
    <w:rsid w:val="00EA67B1"/>
    <w:rsid w:val="00EB488B"/>
    <w:rsid w:val="00EB5908"/>
    <w:rsid w:val="00EC1A62"/>
    <w:rsid w:val="00EC413B"/>
    <w:rsid w:val="00EC67DA"/>
    <w:rsid w:val="00EC6BA0"/>
    <w:rsid w:val="00EC7F72"/>
    <w:rsid w:val="00ED1065"/>
    <w:rsid w:val="00ED152D"/>
    <w:rsid w:val="00ED2576"/>
    <w:rsid w:val="00ED29BE"/>
    <w:rsid w:val="00ED3CAA"/>
    <w:rsid w:val="00ED5F90"/>
    <w:rsid w:val="00EE007A"/>
    <w:rsid w:val="00EE0D16"/>
    <w:rsid w:val="00EE1286"/>
    <w:rsid w:val="00EE3C2C"/>
    <w:rsid w:val="00EE3E0F"/>
    <w:rsid w:val="00EE5FFA"/>
    <w:rsid w:val="00EE7169"/>
    <w:rsid w:val="00EE7204"/>
    <w:rsid w:val="00EF025E"/>
    <w:rsid w:val="00EF26C9"/>
    <w:rsid w:val="00EF6A1A"/>
    <w:rsid w:val="00EF6BC8"/>
    <w:rsid w:val="00F024E3"/>
    <w:rsid w:val="00F04134"/>
    <w:rsid w:val="00F0795B"/>
    <w:rsid w:val="00F11CBB"/>
    <w:rsid w:val="00F13545"/>
    <w:rsid w:val="00F23052"/>
    <w:rsid w:val="00F30509"/>
    <w:rsid w:val="00F33B21"/>
    <w:rsid w:val="00F34498"/>
    <w:rsid w:val="00F34EB2"/>
    <w:rsid w:val="00F436C9"/>
    <w:rsid w:val="00F450FE"/>
    <w:rsid w:val="00F45753"/>
    <w:rsid w:val="00F473EB"/>
    <w:rsid w:val="00F533AE"/>
    <w:rsid w:val="00F548DF"/>
    <w:rsid w:val="00F56CB1"/>
    <w:rsid w:val="00F57C50"/>
    <w:rsid w:val="00F62420"/>
    <w:rsid w:val="00F63542"/>
    <w:rsid w:val="00F64423"/>
    <w:rsid w:val="00F70C38"/>
    <w:rsid w:val="00F70CE2"/>
    <w:rsid w:val="00F77C04"/>
    <w:rsid w:val="00F81AF4"/>
    <w:rsid w:val="00F84499"/>
    <w:rsid w:val="00F877E2"/>
    <w:rsid w:val="00F92555"/>
    <w:rsid w:val="00F92E43"/>
    <w:rsid w:val="00F9465C"/>
    <w:rsid w:val="00F94D07"/>
    <w:rsid w:val="00F96327"/>
    <w:rsid w:val="00FA4CC2"/>
    <w:rsid w:val="00FB19DB"/>
    <w:rsid w:val="00FC25D6"/>
    <w:rsid w:val="00FC5CA2"/>
    <w:rsid w:val="00FC64AF"/>
    <w:rsid w:val="00FD1C2A"/>
    <w:rsid w:val="00FD5072"/>
    <w:rsid w:val="00FD6919"/>
    <w:rsid w:val="00FE06F5"/>
    <w:rsid w:val="00FE392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c"/>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c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CM7">
    <w:name w:val="CM7"/>
    <w:basedOn w:val="Normal"/>
    <w:next w:val="Normal"/>
    <w:uiPriority w:val="99"/>
    <w:rsid w:val="005A76C4"/>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5A76C4"/>
    <w:rPr>
      <w:rFonts w:cs="Times New Roman"/>
      <w:sz w:val="19"/>
      <w:szCs w:val="19"/>
      <w:shd w:val="clear" w:color="auto" w:fill="FFFFFF"/>
    </w:rPr>
  </w:style>
  <w:style w:type="character" w:customStyle="1" w:styleId="En-tte1">
    <w:name w:val="En-tête #1_"/>
    <w:basedOn w:val="DefaultParagraphFont"/>
    <w:link w:val="En-tte10"/>
    <w:uiPriority w:val="99"/>
    <w:locked/>
    <w:rsid w:val="005A76C4"/>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5A76C4"/>
    <w:rPr>
      <w:rFonts w:cs="Times New Roman"/>
      <w:sz w:val="20"/>
      <w:szCs w:val="20"/>
      <w:shd w:val="clear" w:color="auto" w:fill="FFFFFF"/>
    </w:rPr>
  </w:style>
  <w:style w:type="character" w:customStyle="1" w:styleId="En-tteoupieddepage0">
    <w:name w:val="En-tête ou pied de page"/>
    <w:basedOn w:val="En-tteoupieddepage"/>
    <w:uiPriority w:val="99"/>
    <w:rsid w:val="005A76C4"/>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5A76C4"/>
    <w:rPr>
      <w:rFonts w:cs="Times New Roman"/>
      <w:sz w:val="31"/>
      <w:szCs w:val="31"/>
      <w:shd w:val="clear" w:color="auto" w:fill="FFFFFF"/>
    </w:rPr>
  </w:style>
  <w:style w:type="character" w:customStyle="1" w:styleId="TOC1Char">
    <w:name w:val="TOC 1 Char"/>
    <w:basedOn w:val="DefaultParagraphFont"/>
    <w:link w:val="TOC1"/>
    <w:uiPriority w:val="39"/>
    <w:locked/>
    <w:rsid w:val="005A76C4"/>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5A76C4"/>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5A76C4"/>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5A76C4"/>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5A76C4"/>
    <w:rPr>
      <w:rFonts w:cs="Times New Roman"/>
      <w:b/>
      <w:bCs/>
      <w:sz w:val="30"/>
      <w:szCs w:val="30"/>
      <w:shd w:val="clear" w:color="auto" w:fill="FFFFFF"/>
    </w:rPr>
  </w:style>
  <w:style w:type="character" w:customStyle="1" w:styleId="En-tte3">
    <w:name w:val="En-tête #3_"/>
    <w:basedOn w:val="DefaultParagraphFont"/>
    <w:link w:val="En-tte30"/>
    <w:uiPriority w:val="99"/>
    <w:locked/>
    <w:rsid w:val="005A76C4"/>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5A76C4"/>
    <w:rPr>
      <w:rFonts w:cs="Times New Roman"/>
      <w:shd w:val="clear" w:color="auto" w:fill="FFFFFF"/>
    </w:rPr>
  </w:style>
  <w:style w:type="character" w:customStyle="1" w:styleId="Corpsdutexte0">
    <w:name w:val="Corps du texte"/>
    <w:basedOn w:val="Corpsdutexte"/>
    <w:uiPriority w:val="99"/>
    <w:rsid w:val="005A76C4"/>
    <w:rPr>
      <w:rFonts w:cs="Times New Roman"/>
      <w:u w:val="single"/>
      <w:shd w:val="clear" w:color="auto" w:fill="FFFFFF"/>
    </w:rPr>
  </w:style>
  <w:style w:type="paragraph" w:customStyle="1" w:styleId="Notedebasdepage0">
    <w:name w:val="Note de bas de page"/>
    <w:basedOn w:val="Normal"/>
    <w:link w:val="Notedebasdepage"/>
    <w:uiPriority w:val="99"/>
    <w:rsid w:val="005A76C4"/>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5A76C4"/>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5A76C4"/>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5A76C4"/>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5A76C4"/>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5A76C4"/>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5A76C4"/>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5A76C4"/>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5A76C4"/>
    <w:pPr>
      <w:numPr>
        <w:numId w:val="27"/>
      </w:numPr>
    </w:pPr>
  </w:style>
  <w:style w:type="paragraph" w:customStyle="1" w:styleId="ListNumberLevel2">
    <w:name w:val="List Number (Level 2)"/>
    <w:basedOn w:val="Normal"/>
    <w:rsid w:val="005A76C4"/>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5A76C4"/>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5A76C4"/>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5A76C4"/>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5A76C4"/>
  </w:style>
  <w:style w:type="paragraph" w:customStyle="1" w:styleId="Normal2">
    <w:name w:val="Normal2"/>
    <w:basedOn w:val="Normal"/>
    <w:rsid w:val="005A76C4"/>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5A76C4"/>
  </w:style>
  <w:style w:type="paragraph" w:customStyle="1" w:styleId="en-tte300">
    <w:name w:val="en-tte30"/>
    <w:basedOn w:val="Normal"/>
    <w:rsid w:val="005A76C4"/>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5A76C4"/>
    <w:pPr>
      <w:numPr>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5A76C4"/>
    <w:pPr>
      <w:numPr>
        <w:ilvl w:val="2"/>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5A76C4"/>
    <w:pPr>
      <w:numPr>
        <w:ilvl w:val="4"/>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5A76C4"/>
    <w:pPr>
      <w:numPr>
        <w:ilvl w:val="6"/>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5A76C4"/>
    <w:pPr>
      <w:numPr>
        <w:ilvl w:val="1"/>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5A76C4"/>
    <w:pPr>
      <w:numPr>
        <w:ilvl w:val="3"/>
        <w:numId w:val="2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5A76C4"/>
    <w:pPr>
      <w:numPr>
        <w:ilvl w:val="5"/>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5A76C4"/>
    <w:pPr>
      <w:numPr>
        <w:ilvl w:val="7"/>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5A76C4"/>
    <w:pPr>
      <w:numPr>
        <w:ilvl w:val="8"/>
        <w:numId w:val="2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5A76C4"/>
  </w:style>
  <w:style w:type="character" w:customStyle="1" w:styleId="Bodytext20">
    <w:name w:val="Body text (2)_"/>
    <w:link w:val="Bodytext24"/>
    <w:rsid w:val="005A76C4"/>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5A76C4"/>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5A76C4"/>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5A76C4"/>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5A76C4"/>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5A76C4"/>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5A76C4"/>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c"/>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c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CM7">
    <w:name w:val="CM7"/>
    <w:basedOn w:val="Normal"/>
    <w:next w:val="Normal"/>
    <w:uiPriority w:val="99"/>
    <w:rsid w:val="005A76C4"/>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5A76C4"/>
    <w:rPr>
      <w:rFonts w:cs="Times New Roman"/>
      <w:sz w:val="19"/>
      <w:szCs w:val="19"/>
      <w:shd w:val="clear" w:color="auto" w:fill="FFFFFF"/>
    </w:rPr>
  </w:style>
  <w:style w:type="character" w:customStyle="1" w:styleId="En-tte1">
    <w:name w:val="En-tête #1_"/>
    <w:basedOn w:val="DefaultParagraphFont"/>
    <w:link w:val="En-tte10"/>
    <w:uiPriority w:val="99"/>
    <w:locked/>
    <w:rsid w:val="005A76C4"/>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5A76C4"/>
    <w:rPr>
      <w:rFonts w:cs="Times New Roman"/>
      <w:sz w:val="20"/>
      <w:szCs w:val="20"/>
      <w:shd w:val="clear" w:color="auto" w:fill="FFFFFF"/>
    </w:rPr>
  </w:style>
  <w:style w:type="character" w:customStyle="1" w:styleId="En-tteoupieddepage0">
    <w:name w:val="En-tête ou pied de page"/>
    <w:basedOn w:val="En-tteoupieddepage"/>
    <w:uiPriority w:val="99"/>
    <w:rsid w:val="005A76C4"/>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5A76C4"/>
    <w:rPr>
      <w:rFonts w:cs="Times New Roman"/>
      <w:sz w:val="31"/>
      <w:szCs w:val="31"/>
      <w:shd w:val="clear" w:color="auto" w:fill="FFFFFF"/>
    </w:rPr>
  </w:style>
  <w:style w:type="character" w:customStyle="1" w:styleId="TOC1Char">
    <w:name w:val="TOC 1 Char"/>
    <w:basedOn w:val="DefaultParagraphFont"/>
    <w:link w:val="TOC1"/>
    <w:uiPriority w:val="39"/>
    <w:locked/>
    <w:rsid w:val="005A76C4"/>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5A76C4"/>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5A76C4"/>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5A76C4"/>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5A76C4"/>
    <w:rPr>
      <w:rFonts w:cs="Times New Roman"/>
      <w:b/>
      <w:bCs/>
      <w:sz w:val="30"/>
      <w:szCs w:val="30"/>
      <w:shd w:val="clear" w:color="auto" w:fill="FFFFFF"/>
    </w:rPr>
  </w:style>
  <w:style w:type="character" w:customStyle="1" w:styleId="En-tte3">
    <w:name w:val="En-tête #3_"/>
    <w:basedOn w:val="DefaultParagraphFont"/>
    <w:link w:val="En-tte30"/>
    <w:uiPriority w:val="99"/>
    <w:locked/>
    <w:rsid w:val="005A76C4"/>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5A76C4"/>
    <w:rPr>
      <w:rFonts w:cs="Times New Roman"/>
      <w:shd w:val="clear" w:color="auto" w:fill="FFFFFF"/>
    </w:rPr>
  </w:style>
  <w:style w:type="character" w:customStyle="1" w:styleId="Corpsdutexte0">
    <w:name w:val="Corps du texte"/>
    <w:basedOn w:val="Corpsdutexte"/>
    <w:uiPriority w:val="99"/>
    <w:rsid w:val="005A76C4"/>
    <w:rPr>
      <w:rFonts w:cs="Times New Roman"/>
      <w:u w:val="single"/>
      <w:shd w:val="clear" w:color="auto" w:fill="FFFFFF"/>
    </w:rPr>
  </w:style>
  <w:style w:type="paragraph" w:customStyle="1" w:styleId="Notedebasdepage0">
    <w:name w:val="Note de bas de page"/>
    <w:basedOn w:val="Normal"/>
    <w:link w:val="Notedebasdepage"/>
    <w:uiPriority w:val="99"/>
    <w:rsid w:val="005A76C4"/>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5A76C4"/>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5A76C4"/>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5A76C4"/>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5A76C4"/>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5A76C4"/>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5A76C4"/>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5A76C4"/>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5A76C4"/>
    <w:pPr>
      <w:numPr>
        <w:numId w:val="27"/>
      </w:numPr>
    </w:pPr>
  </w:style>
  <w:style w:type="paragraph" w:customStyle="1" w:styleId="ListNumberLevel2">
    <w:name w:val="List Number (Level 2)"/>
    <w:basedOn w:val="Normal"/>
    <w:rsid w:val="005A76C4"/>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5A76C4"/>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5A76C4"/>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5A76C4"/>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5A76C4"/>
  </w:style>
  <w:style w:type="paragraph" w:customStyle="1" w:styleId="Normal2">
    <w:name w:val="Normal2"/>
    <w:basedOn w:val="Normal"/>
    <w:rsid w:val="005A76C4"/>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5A76C4"/>
  </w:style>
  <w:style w:type="paragraph" w:customStyle="1" w:styleId="en-tte300">
    <w:name w:val="en-tte30"/>
    <w:basedOn w:val="Normal"/>
    <w:rsid w:val="005A76C4"/>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5A76C4"/>
    <w:pPr>
      <w:numPr>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5A76C4"/>
    <w:pPr>
      <w:numPr>
        <w:ilvl w:val="2"/>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5A76C4"/>
    <w:pPr>
      <w:numPr>
        <w:ilvl w:val="4"/>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5A76C4"/>
    <w:pPr>
      <w:numPr>
        <w:ilvl w:val="6"/>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5A76C4"/>
    <w:pPr>
      <w:numPr>
        <w:ilvl w:val="1"/>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5A76C4"/>
    <w:pPr>
      <w:numPr>
        <w:ilvl w:val="3"/>
        <w:numId w:val="2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5A76C4"/>
    <w:pPr>
      <w:numPr>
        <w:ilvl w:val="5"/>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5A76C4"/>
    <w:pPr>
      <w:numPr>
        <w:ilvl w:val="7"/>
        <w:numId w:val="2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5A76C4"/>
    <w:pPr>
      <w:numPr>
        <w:ilvl w:val="8"/>
        <w:numId w:val="2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5A76C4"/>
  </w:style>
  <w:style w:type="character" w:customStyle="1" w:styleId="Bodytext20">
    <w:name w:val="Body text (2)_"/>
    <w:link w:val="Bodytext24"/>
    <w:rsid w:val="005A76C4"/>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5A76C4"/>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5A76C4"/>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5A76C4"/>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5A76C4"/>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5A76C4"/>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5A76C4"/>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http://www.dpshtrr.gov.al" TargetMode="Externa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11D46-AF5A-4C40-818E-746C0BA63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41</Pages>
  <Words>18895</Words>
  <Characters>107708</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38</cp:revision>
  <cp:lastPrinted>2017-05-08T13:24:00Z</cp:lastPrinted>
  <dcterms:created xsi:type="dcterms:W3CDTF">2017-05-08T09:25:00Z</dcterms:created>
  <dcterms:modified xsi:type="dcterms:W3CDTF">2017-05-09T08:17:00Z</dcterms:modified>
</cp:coreProperties>
</file>