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4F" w:rsidRPr="00A6559C" w:rsidRDefault="00E3474F" w:rsidP="00B06F87">
      <w:pPr>
        <w:pStyle w:val="NeniTitull"/>
        <w:rPr>
          <w:spacing w:val="-4"/>
          <w:lang w:val="sq-AL"/>
        </w:rPr>
      </w:pPr>
      <w:r w:rsidRPr="00A6559C">
        <w:rPr>
          <w:spacing w:val="-4"/>
          <w:lang w:val="sq-AL"/>
        </w:rPr>
        <w:t>VENDIM</w:t>
      </w:r>
    </w:p>
    <w:p w:rsidR="00E3474F" w:rsidRPr="00A6559C" w:rsidRDefault="00B06F87" w:rsidP="00B06F87">
      <w:pPr>
        <w:pStyle w:val="NeniTitull"/>
        <w:rPr>
          <w:spacing w:val="-4"/>
          <w:lang w:val="sq-AL"/>
        </w:rPr>
      </w:pPr>
      <w:r w:rsidRPr="00A6559C">
        <w:rPr>
          <w:spacing w:val="-4"/>
          <w:lang w:val="sq-AL"/>
        </w:rPr>
        <w:t>Nr. 460</w:t>
      </w:r>
      <w:r w:rsidR="00E3474F" w:rsidRPr="00A6559C">
        <w:rPr>
          <w:spacing w:val="-4"/>
          <w:lang w:val="sq-AL"/>
        </w:rPr>
        <w:t xml:space="preserve">, </w:t>
      </w:r>
      <w:r w:rsidR="00A6559C" w:rsidRPr="00A6559C">
        <w:rPr>
          <w:spacing w:val="-4"/>
          <w:lang w:val="sq-AL"/>
        </w:rPr>
        <w:t>dat</w:t>
      </w:r>
      <w:r w:rsidR="00A6559C">
        <w:rPr>
          <w:spacing w:val="-4"/>
          <w:lang w:val="sq-AL"/>
        </w:rPr>
        <w:t>ë</w:t>
      </w:r>
      <w:r w:rsidR="00A6559C" w:rsidRPr="00A6559C">
        <w:rPr>
          <w:spacing w:val="-4"/>
          <w:lang w:val="sq-AL"/>
        </w:rPr>
        <w:t xml:space="preserve"> </w:t>
      </w:r>
      <w:r w:rsidRPr="00A6559C">
        <w:rPr>
          <w:spacing w:val="-4"/>
          <w:lang w:val="sq-AL"/>
        </w:rPr>
        <w:t>26.7.2018</w:t>
      </w:r>
    </w:p>
    <w:p w:rsidR="00E3474F" w:rsidRPr="00A6559C" w:rsidRDefault="00E3474F" w:rsidP="00B06F87">
      <w:pPr>
        <w:pStyle w:val="NeniTitull"/>
        <w:rPr>
          <w:spacing w:val="-4"/>
          <w:sz w:val="14"/>
          <w:lang w:val="sq-AL"/>
        </w:rPr>
      </w:pPr>
    </w:p>
    <w:p w:rsidR="00E3474F" w:rsidRPr="00A6559C" w:rsidRDefault="00B06F87" w:rsidP="00B06F87">
      <w:pPr>
        <w:pStyle w:val="NeniTitull"/>
        <w:rPr>
          <w:spacing w:val="-4"/>
          <w:lang w:val="sq-AL"/>
        </w:rPr>
      </w:pPr>
      <w:r w:rsidRPr="00A6559C">
        <w:rPr>
          <w:spacing w:val="-4"/>
          <w:lang w:val="sq-AL"/>
        </w:rPr>
        <w:t xml:space="preserve">PËR </w:t>
      </w:r>
      <w:r w:rsidR="00E3474F" w:rsidRPr="00A6559C">
        <w:rPr>
          <w:color w:val="000000"/>
          <w:spacing w:val="-4"/>
          <w:lang w:val="sq-AL"/>
        </w:rPr>
        <w:t>DISA NDRYSHIME DHE SHTESA NË VENDIMIN NR.1707, DATË 29.12.2008, TË KËSHILLIT TË MINISTRAVE, “PËR MIRATIMIN E RREGULLORES PËR LËSHIMIN</w:t>
      </w:r>
      <w:r w:rsidR="00A6559C">
        <w:rPr>
          <w:color w:val="000000"/>
          <w:spacing w:val="-4"/>
          <w:lang w:val="sq-AL"/>
        </w:rPr>
        <w:t xml:space="preserve"> </w:t>
      </w:r>
      <w:r w:rsidR="00E3474F" w:rsidRPr="00A6559C">
        <w:rPr>
          <w:color w:val="000000"/>
          <w:spacing w:val="-4"/>
          <w:lang w:val="sq-AL"/>
        </w:rPr>
        <w:t>E PATENTAVE PËR SHPIKJET DHE MODELET E PËRDORIMIT”,</w:t>
      </w:r>
      <w:r w:rsidR="00E3474F" w:rsidRPr="00A6559C">
        <w:rPr>
          <w:caps/>
          <w:color w:val="000000"/>
          <w:spacing w:val="-4"/>
          <w:lang w:val="sq-AL"/>
        </w:rPr>
        <w:t xml:space="preserve"> TË ndryshuar</w:t>
      </w:r>
      <w:r w:rsidR="00E3474F" w:rsidRPr="00A6559C">
        <w:rPr>
          <w:caps/>
          <w:color w:val="000000"/>
          <w:spacing w:val="-4"/>
          <w:u w:val="single"/>
          <w:lang w:val="sq-AL"/>
        </w:rPr>
        <w:t xml:space="preserve"> </w:t>
      </w:r>
    </w:p>
    <w:p w:rsidR="00E3474F" w:rsidRPr="00A6559C" w:rsidRDefault="00E3474F" w:rsidP="00E3474F">
      <w:pPr>
        <w:pStyle w:val="Paragrafi"/>
        <w:rPr>
          <w:color w:val="000000"/>
          <w:spacing w:val="-4"/>
          <w:sz w:val="14"/>
          <w:u w:val="single"/>
          <w:lang w:val="sq-AL"/>
        </w:rPr>
      </w:pPr>
    </w:p>
    <w:p w:rsidR="00E3474F" w:rsidRPr="00A6559C" w:rsidRDefault="00E3474F" w:rsidP="00E3474F">
      <w:pPr>
        <w:pStyle w:val="Paragrafi"/>
        <w:rPr>
          <w:color w:val="000000"/>
          <w:spacing w:val="-4"/>
          <w:lang w:val="sq-AL"/>
        </w:rPr>
      </w:pPr>
      <w:r w:rsidRPr="00A6559C">
        <w:rPr>
          <w:color w:val="000000"/>
          <w:spacing w:val="-4"/>
          <w:lang w:val="sq-AL"/>
        </w:rPr>
        <w:t>Në mbështetje të nenit 100 të Kushtetutës dhe të neneve 11, 17, 18, 20, 26, 29-31, 34, 35, 49, 50, 70, 75, 87, shkronjat “a”</w:t>
      </w:r>
      <w:r w:rsidR="00B60167">
        <w:rPr>
          <w:color w:val="000000"/>
          <w:spacing w:val="-4"/>
          <w:lang w:val="sq-AL"/>
        </w:rPr>
        <w:t>–</w:t>
      </w:r>
      <w:r w:rsidRPr="00A6559C">
        <w:rPr>
          <w:color w:val="000000"/>
          <w:spacing w:val="-4"/>
          <w:lang w:val="sq-AL"/>
        </w:rPr>
        <w:t>“gj”, 97, 99 e 202,  të ligjit nr.</w:t>
      </w:r>
      <w:r w:rsidR="000E4EA2">
        <w:rPr>
          <w:color w:val="000000"/>
          <w:spacing w:val="-4"/>
          <w:lang w:val="sq-AL"/>
        </w:rPr>
        <w:t xml:space="preserve"> </w:t>
      </w:r>
      <w:r w:rsidRPr="00A6559C">
        <w:rPr>
          <w:color w:val="000000"/>
          <w:spacing w:val="-4"/>
          <w:lang w:val="sq-AL"/>
        </w:rPr>
        <w:t>9947, datë 7.7.2008, “Për pronësinë industriale”, të ndryshuar, me propozimin e ministrit të Financave dhe Ekonomisë, Këshilli i Ministrave</w:t>
      </w:r>
      <w:r w:rsidR="00B60167">
        <w:rPr>
          <w:color w:val="000000"/>
          <w:spacing w:val="-4"/>
          <w:lang w:val="sq-AL"/>
        </w:rPr>
        <w:t xml:space="preserve">  </w:t>
      </w:r>
    </w:p>
    <w:p w:rsidR="00E3474F" w:rsidRPr="00A6559C" w:rsidRDefault="00E3474F" w:rsidP="00E3474F">
      <w:pPr>
        <w:pStyle w:val="Paragrafi"/>
        <w:rPr>
          <w:spacing w:val="-4"/>
          <w:sz w:val="14"/>
          <w:lang w:val="sq-AL"/>
        </w:rPr>
      </w:pPr>
    </w:p>
    <w:p w:rsidR="00E3474F" w:rsidRPr="00A6559C" w:rsidRDefault="00E3474F" w:rsidP="00B06F87">
      <w:pPr>
        <w:pStyle w:val="NeniNr"/>
        <w:rPr>
          <w:spacing w:val="-4"/>
          <w:lang w:val="sq-AL"/>
        </w:rPr>
      </w:pPr>
      <w:r w:rsidRPr="00A6559C">
        <w:rPr>
          <w:spacing w:val="-4"/>
          <w:lang w:val="sq-AL"/>
        </w:rPr>
        <w:t>VENDOSI:</w:t>
      </w:r>
    </w:p>
    <w:p w:rsidR="00E3474F" w:rsidRPr="00A6559C" w:rsidRDefault="00E3474F" w:rsidP="00E3474F">
      <w:pPr>
        <w:pStyle w:val="Paragrafi"/>
        <w:rPr>
          <w:spacing w:val="-4"/>
          <w:sz w:val="14"/>
          <w:lang w:val="sq-AL"/>
        </w:rPr>
      </w:pPr>
    </w:p>
    <w:p w:rsidR="00E3474F" w:rsidRPr="00A6559C" w:rsidRDefault="00B06F87" w:rsidP="00E3474F">
      <w:pPr>
        <w:pStyle w:val="Paragrafi"/>
        <w:rPr>
          <w:color w:val="000000"/>
          <w:spacing w:val="-4"/>
          <w:lang w:val="sq-AL"/>
        </w:rPr>
      </w:pPr>
      <w:r w:rsidRPr="00A6559C">
        <w:rPr>
          <w:color w:val="000000"/>
          <w:spacing w:val="-4"/>
          <w:lang w:val="sq-AL"/>
        </w:rPr>
        <w:t xml:space="preserve">I. </w:t>
      </w:r>
      <w:r w:rsidR="00E3474F" w:rsidRPr="00A6559C">
        <w:rPr>
          <w:color w:val="000000"/>
          <w:spacing w:val="-4"/>
          <w:lang w:val="sq-AL"/>
        </w:rPr>
        <w:t>Në rregulloren</w:t>
      </w:r>
      <w:r w:rsidR="00E3474F" w:rsidRPr="00A6559C">
        <w:rPr>
          <w:spacing w:val="-4"/>
          <w:lang w:val="sq-AL"/>
        </w:rPr>
        <w:t xml:space="preserve"> “</w:t>
      </w:r>
      <w:r w:rsidR="00E3474F" w:rsidRPr="00A6559C">
        <w:rPr>
          <w:color w:val="000000"/>
          <w:spacing w:val="-4"/>
          <w:lang w:val="sq-AL"/>
        </w:rPr>
        <w:t>Për lëshimin e patentave për shpikjet dhe modelet e përdorimit</w:t>
      </w:r>
      <w:r w:rsidR="000E4EA2">
        <w:rPr>
          <w:color w:val="000000"/>
          <w:spacing w:val="-4"/>
          <w:lang w:val="sq-AL"/>
        </w:rPr>
        <w:t>”</w:t>
      </w:r>
      <w:r w:rsidR="00E3474F" w:rsidRPr="00A6559C">
        <w:rPr>
          <w:color w:val="000000"/>
          <w:spacing w:val="-4"/>
          <w:lang w:val="sq-AL"/>
        </w:rPr>
        <w:t>, që i bashkë</w:t>
      </w:r>
      <w:r w:rsidR="000E4EA2">
        <w:rPr>
          <w:color w:val="000000"/>
          <w:spacing w:val="-4"/>
          <w:lang w:val="sq-AL"/>
        </w:rPr>
        <w:t>-</w:t>
      </w:r>
      <w:r w:rsidR="00E3474F" w:rsidRPr="00A6559C">
        <w:rPr>
          <w:color w:val="000000"/>
          <w:spacing w:val="-4"/>
          <w:lang w:val="sq-AL"/>
        </w:rPr>
        <w:t>lidhet vendimit nr.</w:t>
      </w:r>
      <w:r w:rsidR="000E4EA2">
        <w:rPr>
          <w:color w:val="000000"/>
          <w:spacing w:val="-4"/>
          <w:lang w:val="sq-AL"/>
        </w:rPr>
        <w:t xml:space="preserve"> </w:t>
      </w:r>
      <w:r w:rsidR="00E3474F" w:rsidRPr="00A6559C">
        <w:rPr>
          <w:color w:val="000000"/>
          <w:spacing w:val="-4"/>
          <w:lang w:val="sq-AL"/>
        </w:rPr>
        <w:t>1707, datë 29.12.2008, të Këshillit të Ministrave, të ndryshuar, bëhen këto ndryshime dhe shtesa:</w:t>
      </w:r>
    </w:p>
    <w:p w:rsidR="00E3474F" w:rsidRPr="00A6559C" w:rsidRDefault="00B06F87" w:rsidP="00E3474F">
      <w:pPr>
        <w:pStyle w:val="Paragrafi"/>
        <w:rPr>
          <w:spacing w:val="-4"/>
          <w:lang w:val="sq-AL"/>
        </w:rPr>
      </w:pPr>
      <w:r w:rsidRPr="00A6559C">
        <w:rPr>
          <w:spacing w:val="-4"/>
          <w:lang w:val="sq-AL"/>
        </w:rPr>
        <w:t xml:space="preserve">1. </w:t>
      </w:r>
      <w:r w:rsidR="00E3474F" w:rsidRPr="00A6559C">
        <w:rPr>
          <w:spacing w:val="-4"/>
          <w:lang w:val="sq-AL"/>
        </w:rPr>
        <w:t>Kudo në rregullore:</w:t>
      </w:r>
    </w:p>
    <w:p w:rsidR="00E3474F" w:rsidRPr="00A6559C" w:rsidRDefault="00B06F87" w:rsidP="00E3474F">
      <w:pPr>
        <w:pStyle w:val="Paragrafi"/>
        <w:rPr>
          <w:rStyle w:val="hps"/>
          <w:spacing w:val="-4"/>
          <w:szCs w:val="24"/>
          <w:lang w:val="sq-AL"/>
        </w:rPr>
      </w:pPr>
      <w:r w:rsidRPr="00A6559C">
        <w:rPr>
          <w:spacing w:val="-4"/>
          <w:lang w:val="sq-AL"/>
        </w:rPr>
        <w:t xml:space="preserve">a) </w:t>
      </w:r>
      <w:r w:rsidR="000E4EA2" w:rsidRPr="00A6559C">
        <w:rPr>
          <w:spacing w:val="-4"/>
          <w:lang w:val="sq-AL"/>
        </w:rPr>
        <w:t xml:space="preserve">Emërtimi </w:t>
      </w:r>
      <w:r w:rsidR="00E3474F" w:rsidRPr="00A6559C">
        <w:rPr>
          <w:spacing w:val="-4"/>
          <w:lang w:val="sq-AL"/>
        </w:rPr>
        <w:t>“</w:t>
      </w:r>
      <w:r w:rsidR="00E3474F" w:rsidRPr="00A6559C">
        <w:rPr>
          <w:rStyle w:val="hps"/>
          <w:iCs/>
          <w:spacing w:val="-4"/>
          <w:szCs w:val="24"/>
          <w:lang w:val="sq-AL"/>
        </w:rPr>
        <w:t xml:space="preserve">Drejtoria e Përgjithshme e Patentave dhe Markave” </w:t>
      </w:r>
      <w:r w:rsidR="00E3474F" w:rsidRPr="00A6559C">
        <w:rPr>
          <w:spacing w:val="-4"/>
          <w:lang w:val="sq-AL"/>
        </w:rPr>
        <w:t>zëvendësohet me “</w:t>
      </w:r>
      <w:r w:rsidR="00E3474F" w:rsidRPr="00A6559C">
        <w:rPr>
          <w:rStyle w:val="hps"/>
          <w:iCs/>
          <w:spacing w:val="-4"/>
          <w:szCs w:val="24"/>
          <w:lang w:val="sq-AL"/>
        </w:rPr>
        <w:t>Drejtoria e Përgjithshme e Pronësisë Industriale”;</w:t>
      </w:r>
    </w:p>
    <w:p w:rsidR="00E3474F" w:rsidRPr="00A6559C" w:rsidRDefault="00B06F87" w:rsidP="00E3474F">
      <w:pPr>
        <w:pStyle w:val="Paragrafi"/>
        <w:rPr>
          <w:spacing w:val="-4"/>
          <w:lang w:val="sq-AL"/>
        </w:rPr>
      </w:pPr>
      <w:r w:rsidRPr="00A6559C">
        <w:rPr>
          <w:spacing w:val="-4"/>
          <w:lang w:val="sq-AL"/>
        </w:rPr>
        <w:t xml:space="preserve">b) </w:t>
      </w:r>
      <w:r w:rsidR="000E4EA2" w:rsidRPr="00A6559C">
        <w:rPr>
          <w:spacing w:val="-4"/>
          <w:lang w:val="sq-AL"/>
        </w:rPr>
        <w:t xml:space="preserve">Emërtimet </w:t>
      </w:r>
      <w:r w:rsidR="00E3474F" w:rsidRPr="00A6559C">
        <w:rPr>
          <w:spacing w:val="-4"/>
          <w:lang w:val="sq-AL"/>
        </w:rPr>
        <w:t>“FP1”; “FP2”; “FP3”; “FP4”; “FP5”; “FP6”; “FP7”; “FP8”; “FP9”; “FP10”; “FP11”; “FP12”; “FP13”; “FP14”; dhe “FP15” zëvendësohen me fjalët “... përkatës të aplikimit ...”.</w:t>
      </w:r>
    </w:p>
    <w:p w:rsidR="00E3474F" w:rsidRPr="00A6559C" w:rsidRDefault="00B06F87" w:rsidP="00E3474F">
      <w:pPr>
        <w:pStyle w:val="Paragrafi"/>
        <w:rPr>
          <w:spacing w:val="-4"/>
          <w:lang w:val="sq-AL"/>
        </w:rPr>
      </w:pPr>
      <w:r w:rsidRPr="00A6559C">
        <w:rPr>
          <w:rFonts w:eastAsia="Calibri"/>
          <w:spacing w:val="-4"/>
          <w:lang w:val="sq-AL"/>
        </w:rPr>
        <w:t xml:space="preserve">2. </w:t>
      </w:r>
      <w:r w:rsidR="00E3474F" w:rsidRPr="00A6559C">
        <w:rPr>
          <w:rFonts w:eastAsia="Calibri"/>
          <w:spacing w:val="-4"/>
          <w:lang w:val="sq-AL"/>
        </w:rPr>
        <w:t xml:space="preserve">Në kreun I bëhen ndryshimet si më poshtë vijon:  </w:t>
      </w:r>
    </w:p>
    <w:p w:rsidR="00E3474F" w:rsidRPr="00A6559C" w:rsidRDefault="00B06F87" w:rsidP="00E3474F">
      <w:pPr>
        <w:pStyle w:val="Paragrafi"/>
        <w:rPr>
          <w:color w:val="000000"/>
          <w:spacing w:val="-4"/>
          <w:lang w:val="sq-AL"/>
        </w:rPr>
      </w:pPr>
      <w:r w:rsidRPr="00A6559C">
        <w:rPr>
          <w:rFonts w:eastAsia="Calibri"/>
          <w:spacing w:val="-4"/>
          <w:lang w:val="sq-AL"/>
        </w:rPr>
        <w:t xml:space="preserve">a) </w:t>
      </w:r>
      <w:r w:rsidR="00E3474F" w:rsidRPr="00A6559C">
        <w:rPr>
          <w:rFonts w:eastAsia="Calibri"/>
          <w:spacing w:val="-4"/>
          <w:lang w:val="sq-AL"/>
        </w:rPr>
        <w:t xml:space="preserve">Në shkronjën “e”, të pikës 2.1, </w:t>
      </w:r>
      <w:r w:rsidR="00E3474F" w:rsidRPr="00A6559C">
        <w:rPr>
          <w:color w:val="000000"/>
          <w:spacing w:val="-4"/>
          <w:lang w:val="sq-AL"/>
        </w:rPr>
        <w:t xml:space="preserve">dhe kudo në rregullore fjalët “... </w:t>
      </w:r>
      <w:r w:rsidR="00E3474F" w:rsidRPr="00A6559C">
        <w:rPr>
          <w:spacing w:val="-4"/>
          <w:lang w:val="sq-AL"/>
        </w:rPr>
        <w:t>i ndryshuar me ligjin nr.</w:t>
      </w:r>
      <w:r w:rsidR="00E37328">
        <w:rPr>
          <w:spacing w:val="-4"/>
          <w:lang w:val="sq-AL"/>
        </w:rPr>
        <w:t xml:space="preserve"> </w:t>
      </w:r>
      <w:r w:rsidR="00E3474F" w:rsidRPr="00A6559C">
        <w:rPr>
          <w:spacing w:val="-4"/>
          <w:lang w:val="sq-AL"/>
        </w:rPr>
        <w:t>55/2014 ...</w:t>
      </w:r>
      <w:r w:rsidR="00E3474F" w:rsidRPr="00A6559C">
        <w:rPr>
          <w:color w:val="000000"/>
          <w:spacing w:val="-4"/>
          <w:lang w:val="sq-AL"/>
        </w:rPr>
        <w:t>” zëvendësohen me “... i ndryshuar.”;</w:t>
      </w:r>
    </w:p>
    <w:p w:rsidR="00E3474F" w:rsidRPr="00A6559C" w:rsidRDefault="00B06F87" w:rsidP="00E3474F">
      <w:pPr>
        <w:pStyle w:val="Paragrafi"/>
        <w:rPr>
          <w:color w:val="000000"/>
          <w:spacing w:val="-4"/>
          <w:lang w:val="sq-AL"/>
        </w:rPr>
      </w:pPr>
      <w:r w:rsidRPr="00A6559C">
        <w:rPr>
          <w:spacing w:val="-4"/>
          <w:lang w:val="sq-AL"/>
        </w:rPr>
        <w:t xml:space="preserve">b) </w:t>
      </w:r>
      <w:r w:rsidR="00E3474F" w:rsidRPr="00A6559C">
        <w:rPr>
          <w:spacing w:val="-4"/>
          <w:lang w:val="sq-AL"/>
        </w:rPr>
        <w:t>Pika 4 shfuqizohet.</w:t>
      </w:r>
    </w:p>
    <w:p w:rsidR="00E3474F" w:rsidRPr="00A6559C" w:rsidRDefault="00B06F87" w:rsidP="00E3474F">
      <w:pPr>
        <w:pStyle w:val="Paragrafi"/>
        <w:rPr>
          <w:spacing w:val="-4"/>
          <w:lang w:val="sq-AL"/>
        </w:rPr>
      </w:pPr>
      <w:r w:rsidRPr="00A6559C">
        <w:rPr>
          <w:spacing w:val="-4"/>
          <w:lang w:val="sq-AL"/>
        </w:rPr>
        <w:t xml:space="preserve">3. </w:t>
      </w:r>
      <w:r w:rsidR="00E3474F" w:rsidRPr="00A6559C">
        <w:rPr>
          <w:spacing w:val="-4"/>
          <w:lang w:val="sq-AL"/>
        </w:rPr>
        <w:t xml:space="preserve">Në kreun II </w:t>
      </w:r>
      <w:r w:rsidR="00E3474F" w:rsidRPr="00A6559C">
        <w:rPr>
          <w:rFonts w:eastAsia="Calibri"/>
          <w:spacing w:val="-4"/>
          <w:lang w:val="sq-AL"/>
        </w:rPr>
        <w:t xml:space="preserve">bëhen këto ndryshime dhe shtesa: </w:t>
      </w:r>
    </w:p>
    <w:p w:rsidR="00E3474F" w:rsidRPr="00A6559C" w:rsidRDefault="00B06F87" w:rsidP="00E3474F">
      <w:pPr>
        <w:pStyle w:val="Paragrafi"/>
        <w:rPr>
          <w:spacing w:val="-4"/>
          <w:lang w:val="sq-AL"/>
        </w:rPr>
      </w:pPr>
      <w:r w:rsidRPr="00A6559C">
        <w:rPr>
          <w:spacing w:val="-4"/>
          <w:lang w:val="sq-AL"/>
        </w:rPr>
        <w:t xml:space="preserve">a) </w:t>
      </w:r>
      <w:r w:rsidR="00E3474F" w:rsidRPr="00A6559C">
        <w:rPr>
          <w:spacing w:val="-4"/>
          <w:lang w:val="sq-AL"/>
        </w:rPr>
        <w:t>Pika 1.1 ndryshohet si më poshtë vijon:</w:t>
      </w:r>
    </w:p>
    <w:p w:rsidR="00E3474F" w:rsidRPr="00A6559C" w:rsidRDefault="00E3474F" w:rsidP="00E3474F">
      <w:pPr>
        <w:pStyle w:val="Paragrafi"/>
        <w:rPr>
          <w:spacing w:val="-4"/>
          <w:lang w:val="sq-AL"/>
        </w:rPr>
      </w:pPr>
      <w:r w:rsidRPr="00A6559C">
        <w:rPr>
          <w:spacing w:val="-4"/>
          <w:lang w:val="sq-AL"/>
        </w:rPr>
        <w:t xml:space="preserve">“1.1 Aplikimi për lëshimin e një patente bëhet nëpërmjet formularit përkatës të aplikimit, i cili nënshkruhet nga aplikanti ose përfaqësuesi i tij dhe depozitohet pranë DPPI-së. Aplikimi për patentë mund t’i dërgohet DPPI-së nga paraqitësi i kërkesës ose përfaqësuesi i tij edhe me postë, me faks ose </w:t>
      </w:r>
      <w:r w:rsidRPr="00A6559C">
        <w:rPr>
          <w:i/>
          <w:spacing w:val="-4"/>
          <w:lang w:val="sq-AL"/>
        </w:rPr>
        <w:t>on-line</w:t>
      </w:r>
      <w:r w:rsidRPr="00A6559C">
        <w:rPr>
          <w:spacing w:val="-4"/>
          <w:lang w:val="sq-AL"/>
        </w:rPr>
        <w:t xml:space="preserve"> nëse DPPI-ja e ofron. Në rastin e dërgimit me faks, aplikanti duhet që, brenda një muaji nga data e dërgimit të faksit, të depozitojë pranë DPPI-së kërkesën në formën e saj origjinale, </w:t>
      </w:r>
      <w:r w:rsidRPr="00A6559C">
        <w:rPr>
          <w:spacing w:val="-4"/>
          <w:lang w:val="sq-AL"/>
        </w:rPr>
        <w:lastRenderedPageBreak/>
        <w:t xml:space="preserve">në të kundërt kërkesa konsiderohet si e paparaqitur.”.  </w:t>
      </w:r>
    </w:p>
    <w:p w:rsidR="00E3474F" w:rsidRPr="00A6559C" w:rsidRDefault="00B06F87" w:rsidP="00E3474F">
      <w:pPr>
        <w:pStyle w:val="Paragrafi"/>
        <w:rPr>
          <w:i/>
          <w:spacing w:val="-4"/>
          <w:u w:val="single"/>
          <w:lang w:val="sq-AL"/>
        </w:rPr>
      </w:pPr>
      <w:r w:rsidRPr="00A6559C">
        <w:rPr>
          <w:spacing w:val="-4"/>
          <w:lang w:val="sq-AL"/>
        </w:rPr>
        <w:t xml:space="preserve">b) </w:t>
      </w:r>
      <w:r w:rsidR="00E3474F" w:rsidRPr="00A6559C">
        <w:rPr>
          <w:spacing w:val="-4"/>
          <w:lang w:val="sq-AL"/>
        </w:rPr>
        <w:t>Pika 1.4</w:t>
      </w:r>
      <w:r w:rsidR="00E3474F" w:rsidRPr="00A6559C">
        <w:rPr>
          <w:i/>
          <w:spacing w:val="-4"/>
          <w:lang w:val="sq-AL"/>
        </w:rPr>
        <w:t xml:space="preserve">  </w:t>
      </w:r>
      <w:r w:rsidR="00E3474F" w:rsidRPr="00A6559C">
        <w:rPr>
          <w:spacing w:val="-4"/>
          <w:lang w:val="sq-AL"/>
        </w:rPr>
        <w:t>ndryshohet si më poshtë vijon:</w:t>
      </w:r>
    </w:p>
    <w:p w:rsidR="00E3474F" w:rsidRPr="00A6559C" w:rsidRDefault="00E3474F" w:rsidP="00E3474F">
      <w:pPr>
        <w:pStyle w:val="Paragrafi"/>
        <w:rPr>
          <w:spacing w:val="-4"/>
          <w:u w:val="single"/>
          <w:lang w:val="sq-AL"/>
        </w:rPr>
      </w:pPr>
      <w:r w:rsidRPr="00A6559C">
        <w:rPr>
          <w:spacing w:val="-4"/>
          <w:lang w:val="sq-AL"/>
        </w:rPr>
        <w:t>“1.4 DPPI-ja, ditën që merr në dorëzim formularin përkatës të aplikimit për patentë, shënon mbi formular datën, orën e paraqitjes dhe numrin e kërkesës.”.</w:t>
      </w:r>
    </w:p>
    <w:p w:rsidR="00E3474F" w:rsidRPr="00A6559C" w:rsidRDefault="00C5197C" w:rsidP="00B06F87">
      <w:pPr>
        <w:pStyle w:val="Paragrafi"/>
        <w:rPr>
          <w:spacing w:val="-4"/>
          <w:lang w:val="sq-AL"/>
        </w:rPr>
      </w:pPr>
      <w:r>
        <w:rPr>
          <w:spacing w:val="-4"/>
          <w:lang w:val="sq-AL"/>
        </w:rPr>
        <w:t>c)</w:t>
      </w:r>
      <w:r w:rsidR="00E3474F" w:rsidRPr="00A6559C">
        <w:rPr>
          <w:spacing w:val="-4"/>
          <w:lang w:val="sq-AL"/>
        </w:rPr>
        <w:t xml:space="preserve"> Pas pikës 5 shtohen pikat 6 dhe 7, me këtë përmbajtje: </w:t>
      </w:r>
    </w:p>
    <w:p w:rsidR="00E3474F" w:rsidRPr="00A6559C" w:rsidRDefault="00E3474F" w:rsidP="00E3474F">
      <w:pPr>
        <w:pStyle w:val="Paragrafi"/>
        <w:rPr>
          <w:spacing w:val="-4"/>
          <w:lang w:val="sq-AL"/>
        </w:rPr>
      </w:pPr>
      <w:r w:rsidRPr="00A6559C">
        <w:rPr>
          <w:spacing w:val="-4"/>
          <w:lang w:val="sq-AL"/>
        </w:rPr>
        <w:t xml:space="preserve">“6. Përmbajtja e kërkesës për hartimin e raportit të kërkimit  </w:t>
      </w:r>
    </w:p>
    <w:p w:rsidR="00E3474F" w:rsidRPr="00A6559C" w:rsidRDefault="00E3474F" w:rsidP="00E3474F">
      <w:pPr>
        <w:pStyle w:val="Paragrafi"/>
        <w:rPr>
          <w:spacing w:val="-4"/>
          <w:lang w:val="sq-AL"/>
        </w:rPr>
      </w:pPr>
      <w:r w:rsidRPr="00A6559C">
        <w:rPr>
          <w:spacing w:val="-4"/>
          <w:lang w:val="sq-AL"/>
        </w:rPr>
        <w:t xml:space="preserve"> 6.1 Pas marrjes së numrit të aplikimit dhe datës së depozitimit, aplikanti ose përfaqësuesi i tij mund të depozitojë në DPPI kërkesën për hartimin e një raporti kërkimi nga një zyrë kombëtare ose ndërkombëtare, e cila gëzon statusin e Autoritetit Ndërkombëtar për Ekzaminim Paraprak, sipas nenit 32, të Traktatit të Bashkëpunimit për Patentat, ose nga zyra, me të cilat DPPI-ja ka marrëveshje bashkëpunimi, në mënyrë që të përcaktojë nëse shpikja e paraqitur në aplikimin për patentë plotëson kriteret për patentueshmëri, sipas parashikimeve të ligjit nr.</w:t>
      </w:r>
      <w:r w:rsidR="00E37328">
        <w:rPr>
          <w:spacing w:val="-4"/>
          <w:lang w:val="sq-AL"/>
        </w:rPr>
        <w:t xml:space="preserve"> </w:t>
      </w:r>
      <w:r w:rsidRPr="00A6559C">
        <w:rPr>
          <w:spacing w:val="-4"/>
          <w:lang w:val="sq-AL"/>
        </w:rPr>
        <w:t xml:space="preserve">9947, datë 7.7.2008, “Për pronësinë industriale”, të ndryshuar. </w:t>
      </w:r>
    </w:p>
    <w:p w:rsidR="00E3474F" w:rsidRPr="00A6559C" w:rsidRDefault="00E3474F" w:rsidP="00E3474F">
      <w:pPr>
        <w:pStyle w:val="Paragrafi"/>
        <w:rPr>
          <w:spacing w:val="-4"/>
          <w:lang w:val="sq-AL"/>
        </w:rPr>
      </w:pPr>
      <w:r w:rsidRPr="00A6559C">
        <w:rPr>
          <w:spacing w:val="-4"/>
          <w:lang w:val="sq-AL"/>
        </w:rPr>
        <w:t>6.2</w:t>
      </w:r>
      <w:r w:rsidR="006E2FA1">
        <w:rPr>
          <w:spacing w:val="-4"/>
          <w:lang w:val="sq-AL"/>
        </w:rPr>
        <w:t xml:space="preserve"> </w:t>
      </w:r>
      <w:r w:rsidRPr="00A6559C">
        <w:rPr>
          <w:spacing w:val="-4"/>
          <w:lang w:val="sq-AL"/>
        </w:rPr>
        <w:t xml:space="preserve">Kërkesa për hartimin e raportit të kërkimit mund të depozitohet në çdo kohë, nëpërmjet formularit të përcaktuar nga zyra dhe të publikuar në faqen e saj zyrtare, në dy kopje identike dhe shoqërohet me pagesën përkatëse për hetim, të përcaktuar nga zyra e zgjedhur prej aplikantit, e cila do të kryeje hetimin, si dhe koston e transferimit të pagesës së raportit të kërkimit. </w:t>
      </w:r>
    </w:p>
    <w:p w:rsidR="00E3474F" w:rsidRPr="00A6559C" w:rsidRDefault="00E3474F" w:rsidP="00E3474F">
      <w:pPr>
        <w:pStyle w:val="Paragrafi"/>
        <w:rPr>
          <w:spacing w:val="-4"/>
          <w:lang w:val="sq-AL"/>
        </w:rPr>
      </w:pPr>
      <w:r w:rsidRPr="00A6559C">
        <w:rPr>
          <w:spacing w:val="-4"/>
          <w:lang w:val="sq-AL"/>
        </w:rPr>
        <w:t>6.3</w:t>
      </w:r>
      <w:r w:rsidR="006E2FA1">
        <w:rPr>
          <w:spacing w:val="-4"/>
          <w:lang w:val="sq-AL"/>
        </w:rPr>
        <w:t xml:space="preserve"> </w:t>
      </w:r>
      <w:r w:rsidRPr="00A6559C">
        <w:rPr>
          <w:spacing w:val="-4"/>
          <w:lang w:val="sq-AL"/>
        </w:rPr>
        <w:t>DPPI-ja, sipas rastit, mund t’i kërkojë aplikantit të depozitojë përkthimin në gjuhë tjetër të pretendimeve apo dhe të të gjithë përshkrimit të patentës për ta përcj</w:t>
      </w:r>
      <w:bookmarkStart w:id="0" w:name="_GoBack"/>
      <w:bookmarkEnd w:id="0"/>
      <w:r w:rsidRPr="00A6559C">
        <w:rPr>
          <w:spacing w:val="-4"/>
          <w:lang w:val="sq-AL"/>
        </w:rPr>
        <w:t xml:space="preserve">ellë atë në zyrën që do të hartojë raportin e kërkimit. </w:t>
      </w:r>
    </w:p>
    <w:p w:rsidR="00E3474F" w:rsidRPr="00A6559C" w:rsidRDefault="00E3474F" w:rsidP="00E3474F">
      <w:pPr>
        <w:pStyle w:val="Paragrafi"/>
        <w:rPr>
          <w:color w:val="000000"/>
          <w:spacing w:val="-4"/>
          <w:lang w:val="sq-AL"/>
        </w:rPr>
      </w:pPr>
      <w:r w:rsidRPr="00A6559C">
        <w:rPr>
          <w:spacing w:val="-4"/>
          <w:lang w:val="sq-AL"/>
        </w:rPr>
        <w:t>6.4</w:t>
      </w:r>
      <w:r w:rsidRPr="00A6559C">
        <w:rPr>
          <w:color w:val="000000"/>
          <w:spacing w:val="-4"/>
          <w:lang w:val="sq-AL"/>
        </w:rPr>
        <w:t xml:space="preserve"> </w:t>
      </w:r>
      <w:r w:rsidRPr="00A6559C">
        <w:rPr>
          <w:color w:val="000000"/>
          <w:spacing w:val="-4"/>
          <w:lang w:val="sq-AL"/>
        </w:rPr>
        <w:tab/>
        <w:t xml:space="preserve">Kërkesa për hartimin e një raporti kërkimi </w:t>
      </w:r>
      <w:r w:rsidRPr="00A6559C">
        <w:rPr>
          <w:spacing w:val="-4"/>
          <w:lang w:val="sq-AL"/>
        </w:rPr>
        <w:t xml:space="preserve">duhet të </w:t>
      </w:r>
      <w:r w:rsidRPr="00A6559C">
        <w:rPr>
          <w:color w:val="000000"/>
          <w:spacing w:val="-4"/>
          <w:lang w:val="sq-AL"/>
        </w:rPr>
        <w:t xml:space="preserve">përmbajë:  </w:t>
      </w:r>
    </w:p>
    <w:p w:rsidR="00E3474F" w:rsidRPr="00A6559C" w:rsidRDefault="00B06F87" w:rsidP="00E3474F">
      <w:pPr>
        <w:pStyle w:val="Paragrafi"/>
        <w:rPr>
          <w:color w:val="000000"/>
          <w:spacing w:val="-4"/>
          <w:lang w:val="sq-AL"/>
        </w:rPr>
      </w:pPr>
      <w:r w:rsidRPr="00A6559C">
        <w:rPr>
          <w:color w:val="000000"/>
          <w:spacing w:val="-4"/>
          <w:lang w:val="sq-AL"/>
        </w:rPr>
        <w:t xml:space="preserve">a) </w:t>
      </w:r>
      <w:r w:rsidR="00A6559C" w:rsidRPr="00A6559C">
        <w:rPr>
          <w:color w:val="000000"/>
          <w:spacing w:val="-4"/>
          <w:lang w:val="sq-AL"/>
        </w:rPr>
        <w:t xml:space="preserve">Të </w:t>
      </w:r>
      <w:r w:rsidR="00E3474F" w:rsidRPr="00A6559C">
        <w:rPr>
          <w:color w:val="000000"/>
          <w:spacing w:val="-4"/>
          <w:lang w:val="sq-AL"/>
        </w:rPr>
        <w:t xml:space="preserve">dhënat e aplikantit (emri i personit juridik, kodi, adresa, kodi shtetëror, emri, mbiemri i personit fizik, adresa, kodi shtetëror, adresa e postës elektronike); </w:t>
      </w:r>
    </w:p>
    <w:p w:rsidR="00E3474F" w:rsidRPr="00A6559C" w:rsidRDefault="00B06F87" w:rsidP="00E3474F">
      <w:pPr>
        <w:pStyle w:val="Paragrafi"/>
        <w:rPr>
          <w:color w:val="000000"/>
          <w:spacing w:val="-4"/>
          <w:lang w:val="sq-AL"/>
        </w:rPr>
      </w:pPr>
      <w:r w:rsidRPr="00A6559C">
        <w:rPr>
          <w:color w:val="000000"/>
          <w:spacing w:val="-4"/>
          <w:lang w:val="sq-AL"/>
        </w:rPr>
        <w:t xml:space="preserve">b) </w:t>
      </w:r>
      <w:r w:rsidR="00A6559C" w:rsidRPr="00A6559C">
        <w:rPr>
          <w:color w:val="000000"/>
          <w:spacing w:val="-4"/>
          <w:lang w:val="sq-AL"/>
        </w:rPr>
        <w:t xml:space="preserve">Të </w:t>
      </w:r>
      <w:r w:rsidR="00E3474F" w:rsidRPr="00A6559C">
        <w:rPr>
          <w:color w:val="000000"/>
          <w:spacing w:val="-4"/>
          <w:lang w:val="sq-AL"/>
        </w:rPr>
        <w:t xml:space="preserve">dhënat e përfaqësuesit, në rast se kërkesa për kryerjen e një raporti kërkimi paraqitet nga përfaqësuesi i autorizuar (emri i përfaqësuesit të autorizuar, kodi, adresa, kodi shtetëror, adresa e postës elektronike); </w:t>
      </w:r>
    </w:p>
    <w:p w:rsidR="00E3474F" w:rsidRPr="00A6559C" w:rsidRDefault="00B06F87" w:rsidP="00E3474F">
      <w:pPr>
        <w:pStyle w:val="Paragrafi"/>
        <w:rPr>
          <w:color w:val="000000"/>
          <w:spacing w:val="-4"/>
          <w:lang w:val="sq-AL"/>
        </w:rPr>
      </w:pPr>
      <w:r w:rsidRPr="00A6559C">
        <w:rPr>
          <w:color w:val="000000"/>
          <w:spacing w:val="-4"/>
          <w:lang w:val="sq-AL"/>
        </w:rPr>
        <w:t xml:space="preserve">c) </w:t>
      </w:r>
      <w:r w:rsidR="00A6559C" w:rsidRPr="00A6559C">
        <w:rPr>
          <w:color w:val="000000"/>
          <w:spacing w:val="-4"/>
          <w:lang w:val="sq-AL"/>
        </w:rPr>
        <w:t xml:space="preserve">Statusin </w:t>
      </w:r>
      <w:r w:rsidR="00E3474F" w:rsidRPr="00A6559C">
        <w:rPr>
          <w:color w:val="000000"/>
          <w:spacing w:val="-4"/>
          <w:lang w:val="sq-AL"/>
        </w:rPr>
        <w:t xml:space="preserve">e aplikantit; </w:t>
      </w:r>
    </w:p>
    <w:p w:rsidR="002105F9" w:rsidRPr="00A6559C" w:rsidRDefault="002105F9" w:rsidP="00E3474F">
      <w:pPr>
        <w:pStyle w:val="Paragrafi"/>
        <w:rPr>
          <w:color w:val="000000"/>
          <w:spacing w:val="-4"/>
          <w:lang w:val="sq-AL"/>
        </w:rPr>
      </w:pPr>
    </w:p>
    <w:p w:rsidR="00E3474F" w:rsidRPr="00A6559C" w:rsidRDefault="00E3474F" w:rsidP="00E3474F">
      <w:pPr>
        <w:pStyle w:val="Paragrafi"/>
        <w:rPr>
          <w:color w:val="000000"/>
          <w:spacing w:val="-4"/>
          <w:lang w:val="sq-AL"/>
        </w:rPr>
      </w:pPr>
      <w:r w:rsidRPr="00A6559C">
        <w:rPr>
          <w:color w:val="000000"/>
          <w:spacing w:val="-4"/>
          <w:lang w:val="sq-AL"/>
        </w:rPr>
        <w:lastRenderedPageBreak/>
        <w:t>ç)</w:t>
      </w:r>
      <w:r w:rsidRPr="00A6559C">
        <w:rPr>
          <w:color w:val="000000"/>
          <w:spacing w:val="-4"/>
          <w:lang w:val="sq-AL"/>
        </w:rPr>
        <w:tab/>
      </w:r>
      <w:r w:rsidR="00E37328">
        <w:rPr>
          <w:color w:val="000000"/>
          <w:spacing w:val="-4"/>
          <w:lang w:val="sq-AL"/>
        </w:rPr>
        <w:t xml:space="preserve"> </w:t>
      </w:r>
      <w:r w:rsidR="00E37328" w:rsidRPr="00A6559C">
        <w:rPr>
          <w:color w:val="000000"/>
          <w:spacing w:val="-4"/>
          <w:lang w:val="sq-AL"/>
        </w:rPr>
        <w:t xml:space="preserve">Të </w:t>
      </w:r>
      <w:r w:rsidRPr="00A6559C">
        <w:rPr>
          <w:color w:val="000000"/>
          <w:spacing w:val="-4"/>
          <w:lang w:val="sq-AL"/>
        </w:rPr>
        <w:t xml:space="preserve">dhënat e aplikimit të mëparshëm, nëse është pretenduar për prioritet; </w:t>
      </w:r>
    </w:p>
    <w:p w:rsidR="00E3474F" w:rsidRPr="00A6559C" w:rsidRDefault="00E3474F" w:rsidP="00E3474F">
      <w:pPr>
        <w:pStyle w:val="Paragrafi"/>
        <w:rPr>
          <w:color w:val="000000"/>
          <w:spacing w:val="-4"/>
          <w:lang w:val="sq-AL"/>
        </w:rPr>
      </w:pPr>
      <w:r w:rsidRPr="00A6559C">
        <w:rPr>
          <w:color w:val="000000"/>
          <w:spacing w:val="-4"/>
          <w:lang w:val="sq-AL"/>
        </w:rPr>
        <w:t xml:space="preserve">d)  </w:t>
      </w:r>
      <w:r w:rsidR="00E37328" w:rsidRPr="00A6559C">
        <w:rPr>
          <w:color w:val="000000"/>
          <w:spacing w:val="-4"/>
          <w:lang w:val="sq-AL"/>
        </w:rPr>
        <w:t xml:space="preserve">Nënshkrimin </w:t>
      </w:r>
      <w:r w:rsidRPr="00A6559C">
        <w:rPr>
          <w:color w:val="000000"/>
          <w:spacing w:val="-4"/>
          <w:lang w:val="sq-AL"/>
        </w:rPr>
        <w:t xml:space="preserve">e aplikantit ose të përfaqësuesit të tij; </w:t>
      </w:r>
    </w:p>
    <w:p w:rsidR="00E3474F" w:rsidRPr="00A6559C" w:rsidRDefault="00E3474F" w:rsidP="00E3474F">
      <w:pPr>
        <w:pStyle w:val="Paragrafi"/>
        <w:rPr>
          <w:color w:val="000000"/>
          <w:spacing w:val="-4"/>
          <w:lang w:val="sq-AL"/>
        </w:rPr>
      </w:pPr>
      <w:r w:rsidRPr="00A6559C">
        <w:rPr>
          <w:color w:val="000000"/>
          <w:spacing w:val="-4"/>
          <w:lang w:val="sq-AL"/>
        </w:rPr>
        <w:t>dh)</w:t>
      </w:r>
      <w:r w:rsidRPr="00A6559C">
        <w:rPr>
          <w:color w:val="000000"/>
          <w:spacing w:val="-4"/>
          <w:lang w:val="sq-AL"/>
        </w:rPr>
        <w:tab/>
      </w:r>
      <w:r w:rsidR="00E37328">
        <w:rPr>
          <w:color w:val="000000"/>
          <w:spacing w:val="-4"/>
          <w:lang w:val="sq-AL"/>
        </w:rPr>
        <w:t xml:space="preserve"> </w:t>
      </w:r>
      <w:r w:rsidR="00E37328" w:rsidRPr="00A6559C">
        <w:rPr>
          <w:color w:val="000000"/>
          <w:spacing w:val="-4"/>
          <w:lang w:val="sq-AL"/>
        </w:rPr>
        <w:t xml:space="preserve">Autorizimin </w:t>
      </w:r>
      <w:r w:rsidRPr="00A6559C">
        <w:rPr>
          <w:color w:val="000000"/>
          <w:spacing w:val="-4"/>
          <w:lang w:val="sq-AL"/>
        </w:rPr>
        <w:t xml:space="preserve">e përfaqësimit, në rast se aplikimi depozitohet nga një përfaqësues i autorizuar. </w:t>
      </w:r>
    </w:p>
    <w:p w:rsidR="00E3474F" w:rsidRPr="00A6559C" w:rsidRDefault="00E3474F" w:rsidP="00E3474F">
      <w:pPr>
        <w:pStyle w:val="Paragrafi"/>
        <w:rPr>
          <w:color w:val="000000"/>
          <w:spacing w:val="-4"/>
          <w:lang w:val="sq-AL"/>
        </w:rPr>
      </w:pPr>
      <w:r w:rsidRPr="00A6559C">
        <w:rPr>
          <w:color w:val="000000"/>
          <w:spacing w:val="-4"/>
          <w:lang w:val="sq-AL"/>
        </w:rPr>
        <w:t>6.5.</w:t>
      </w:r>
      <w:r w:rsidRPr="00A6559C">
        <w:rPr>
          <w:color w:val="000000"/>
          <w:spacing w:val="-4"/>
          <w:lang w:val="sq-AL"/>
        </w:rPr>
        <w:tab/>
        <w:t>Aplikuesi ose përfaqësuesi i tij është përgjegjës për korrektësinë e kërkesës së paraqitur, sipas pikave 6.1 deri në 6.4, të këtij neni, dhe i nënshtrohet të gjitha pasojave që lidhen me informacionin e pasaktë të dorëzuar.</w:t>
      </w:r>
    </w:p>
    <w:p w:rsidR="00E3474F" w:rsidRPr="00A6559C" w:rsidRDefault="00E3474F" w:rsidP="00E3474F">
      <w:pPr>
        <w:pStyle w:val="Paragrafi"/>
        <w:rPr>
          <w:color w:val="000000"/>
          <w:spacing w:val="-4"/>
          <w:lang w:val="sq-AL"/>
        </w:rPr>
      </w:pPr>
      <w:r w:rsidRPr="00A6559C">
        <w:rPr>
          <w:spacing w:val="-4"/>
          <w:lang w:val="sq-AL"/>
        </w:rPr>
        <w:t xml:space="preserve">7. </w:t>
      </w:r>
      <w:r w:rsidRPr="00A6559C">
        <w:rPr>
          <w:color w:val="000000"/>
          <w:spacing w:val="-4"/>
          <w:lang w:val="sq-AL"/>
        </w:rPr>
        <w:t>Shqyrtimi nga DPPI-ja i kërkesës për hartimin e raportit të kërkimit.</w:t>
      </w:r>
    </w:p>
    <w:p w:rsidR="00E3474F" w:rsidRPr="00A6559C" w:rsidRDefault="00E3474F" w:rsidP="00E3474F">
      <w:pPr>
        <w:pStyle w:val="Paragrafi"/>
        <w:rPr>
          <w:color w:val="000000"/>
          <w:spacing w:val="-4"/>
          <w:lang w:val="sq-AL"/>
        </w:rPr>
      </w:pPr>
      <w:r w:rsidRPr="00A6559C">
        <w:rPr>
          <w:color w:val="000000"/>
          <w:spacing w:val="-4"/>
          <w:lang w:val="sq-AL"/>
        </w:rPr>
        <w:t xml:space="preserve">7.1 Pas përfundimit të ekzaminimit </w:t>
      </w:r>
      <w:r w:rsidRPr="00A6559C">
        <w:rPr>
          <w:spacing w:val="-4"/>
          <w:lang w:val="sq-AL"/>
        </w:rPr>
        <w:t>për formalitetin aplikimit, për të cilin është kërkuar hartimi i raportit të kërkimit,</w:t>
      </w:r>
      <w:r w:rsidRPr="00A6559C">
        <w:rPr>
          <w:color w:val="000000"/>
          <w:spacing w:val="-4"/>
          <w:lang w:val="sq-AL"/>
        </w:rPr>
        <w:t xml:space="preserve"> dhe pas aprovimit nga sektori i patentave se aplikimi përmbush kërkesat formale të ekzaminimit, DPPI-ja e përcjell kërkesën për hartimin e raportit të kërkimit në zyrën e zgjedhur nga aplikanti dhe e informon atë ose përfaqësuesin e tij  për këtë fakt. </w:t>
      </w:r>
    </w:p>
    <w:p w:rsidR="00E3474F" w:rsidRPr="00A6559C" w:rsidRDefault="00E3474F" w:rsidP="00E3474F">
      <w:pPr>
        <w:pStyle w:val="Paragrafi"/>
        <w:rPr>
          <w:color w:val="000000"/>
          <w:spacing w:val="-4"/>
          <w:lang w:val="sq-AL"/>
        </w:rPr>
      </w:pPr>
      <w:r w:rsidRPr="00A6559C">
        <w:rPr>
          <w:spacing w:val="-4"/>
          <w:lang w:val="sq-AL"/>
        </w:rPr>
        <w:t>7.2 Nëse, pas ekzaminimit për formalitetin e aplikimit, për të cilin është kërkuar hartimi i raportit të kërkimit, është marrë vendim nga zyra për refuzimin e aplikimit, DPPI-ja do ta konsiderojë të dorëhequr kërkesën e</w:t>
      </w:r>
      <w:r w:rsidRPr="00A6559C">
        <w:rPr>
          <w:color w:val="000000"/>
          <w:spacing w:val="-4"/>
          <w:lang w:val="sq-AL"/>
        </w:rPr>
        <w:t xml:space="preserve"> depozituar për hartimin e raportit të kërkimit, do të njoftojë me shkrim aplikantin dhe do t’i </w:t>
      </w:r>
      <w:r w:rsidRPr="00A6559C">
        <w:rPr>
          <w:spacing w:val="-4"/>
          <w:lang w:val="sq-AL"/>
        </w:rPr>
        <w:t xml:space="preserve">kthejë atij </w:t>
      </w:r>
      <w:r w:rsidRPr="00A6559C">
        <w:rPr>
          <w:color w:val="000000"/>
          <w:spacing w:val="-4"/>
          <w:lang w:val="sq-AL"/>
        </w:rPr>
        <w:t xml:space="preserve">pagesat e depozituara për hartimin dhe transferimin e pagesës së raportit të kërkimit. </w:t>
      </w:r>
    </w:p>
    <w:p w:rsidR="00E3474F" w:rsidRPr="00A6559C" w:rsidRDefault="00E3474F" w:rsidP="00E3474F">
      <w:pPr>
        <w:pStyle w:val="Paragrafi"/>
        <w:rPr>
          <w:spacing w:val="-4"/>
          <w:lang w:val="sq-AL"/>
        </w:rPr>
      </w:pPr>
      <w:r w:rsidRPr="00A6559C">
        <w:rPr>
          <w:color w:val="000000"/>
          <w:spacing w:val="-4"/>
          <w:lang w:val="sq-AL"/>
        </w:rPr>
        <w:t xml:space="preserve">7.3 </w:t>
      </w:r>
      <w:r w:rsidRPr="00A6559C">
        <w:rPr>
          <w:color w:val="000000"/>
          <w:spacing w:val="-4"/>
          <w:lang w:val="sq-AL"/>
        </w:rPr>
        <w:tab/>
      </w:r>
      <w:r w:rsidRPr="00A6559C">
        <w:rPr>
          <w:spacing w:val="-4"/>
          <w:lang w:val="sq-AL"/>
        </w:rPr>
        <w:t xml:space="preserve">Aplikanti për patentë, </w:t>
      </w:r>
      <w:r w:rsidRPr="00A6559C">
        <w:rPr>
          <w:color w:val="000000"/>
          <w:spacing w:val="-4"/>
          <w:lang w:val="sq-AL"/>
        </w:rPr>
        <w:t>për të cilën është depozituar një kërkesë për hartimin e raportit të kërkimit, ose përfaqësuesi i tij, pas marrjes së njoftimit nga DPPI-ja se aplikimi i plotëson kushtet formale për ekzaminim, sipas pikës 7.1, duhet të depozitojë në gjuhën angleze të gjithë aplikimin për patentë (pretendimet, abstraktin, përshkrimin e shpikjes, të dhënat e aplikimit për patentë si dhe vizatimet).</w:t>
      </w:r>
      <w:r w:rsidRPr="00A6559C">
        <w:rPr>
          <w:spacing w:val="-4"/>
          <w:lang w:val="sq-AL"/>
        </w:rPr>
        <w:t xml:space="preserve"> </w:t>
      </w:r>
    </w:p>
    <w:p w:rsidR="00E3474F" w:rsidRPr="00A6559C" w:rsidRDefault="00E3474F" w:rsidP="00E3474F">
      <w:pPr>
        <w:pStyle w:val="Paragrafi"/>
        <w:rPr>
          <w:color w:val="7030A0"/>
          <w:spacing w:val="-4"/>
          <w:lang w:val="sq-AL"/>
        </w:rPr>
      </w:pPr>
      <w:r w:rsidRPr="00A6559C">
        <w:rPr>
          <w:color w:val="000000"/>
          <w:spacing w:val="-4"/>
          <w:lang w:val="sq-AL"/>
        </w:rPr>
        <w:t xml:space="preserve">7.4 Aplikanti është  përgjegjës për pasojat që rrjedhin nga përkthimi i pasaktë i dokumenteve të aplikimit.”.  </w:t>
      </w:r>
    </w:p>
    <w:p w:rsidR="00E3474F" w:rsidRPr="00A6559C" w:rsidRDefault="00B06F87" w:rsidP="00E3474F">
      <w:pPr>
        <w:pStyle w:val="Paragrafi"/>
        <w:rPr>
          <w:spacing w:val="-4"/>
          <w:lang w:val="sq-AL"/>
        </w:rPr>
      </w:pPr>
      <w:r w:rsidRPr="00A6559C">
        <w:rPr>
          <w:spacing w:val="-4"/>
          <w:lang w:val="sq-AL"/>
        </w:rPr>
        <w:t xml:space="preserve">4. </w:t>
      </w:r>
      <w:r w:rsidR="00E3474F" w:rsidRPr="00A6559C">
        <w:rPr>
          <w:spacing w:val="-4"/>
          <w:lang w:val="sq-AL"/>
        </w:rPr>
        <w:t>Shkronja “a”, në pikën 2.4, të kreut IV, zëvendësohet me fjalët “... formulari përkatës i aplikimit ...”.</w:t>
      </w:r>
      <w:r w:rsidR="00E3474F" w:rsidRPr="00A6559C">
        <w:rPr>
          <w:color w:val="7030A0"/>
          <w:spacing w:val="-4"/>
          <w:lang w:val="sq-AL"/>
        </w:rPr>
        <w:t xml:space="preserve"> </w:t>
      </w:r>
    </w:p>
    <w:p w:rsidR="00E3474F" w:rsidRPr="00A6559C" w:rsidRDefault="00B06F87" w:rsidP="00E3474F">
      <w:pPr>
        <w:pStyle w:val="Paragrafi"/>
        <w:rPr>
          <w:color w:val="7030A0"/>
          <w:spacing w:val="-4"/>
          <w:lang w:val="sq-AL"/>
        </w:rPr>
      </w:pPr>
      <w:r w:rsidRPr="00A6559C">
        <w:rPr>
          <w:spacing w:val="-4"/>
          <w:lang w:val="sq-AL"/>
        </w:rPr>
        <w:t xml:space="preserve">5. </w:t>
      </w:r>
      <w:r w:rsidR="00E3474F" w:rsidRPr="00A6559C">
        <w:rPr>
          <w:spacing w:val="-4"/>
          <w:lang w:val="sq-AL"/>
        </w:rPr>
        <w:t>Shkronja “a”, në pikën 1.1, të kreut XI, zëvendësohet me fjalët “... formulari përkatës i aplikimit për kundërshtimin e patentës ...”.</w:t>
      </w:r>
      <w:r w:rsidR="00E3474F" w:rsidRPr="00A6559C">
        <w:rPr>
          <w:color w:val="7030A0"/>
          <w:spacing w:val="-4"/>
          <w:lang w:val="sq-AL"/>
        </w:rPr>
        <w:t xml:space="preserve">  </w:t>
      </w:r>
    </w:p>
    <w:p w:rsidR="002105F9" w:rsidRPr="00A6559C" w:rsidRDefault="002105F9" w:rsidP="00E3474F">
      <w:pPr>
        <w:pStyle w:val="Paragrafi"/>
        <w:rPr>
          <w:spacing w:val="-4"/>
          <w:lang w:val="sq-AL"/>
        </w:rPr>
      </w:pPr>
    </w:p>
    <w:p w:rsidR="00E3474F" w:rsidRPr="00A6559C" w:rsidRDefault="00B06F87" w:rsidP="00E3474F">
      <w:pPr>
        <w:pStyle w:val="Paragrafi"/>
        <w:rPr>
          <w:spacing w:val="-4"/>
          <w:lang w:val="sq-AL"/>
        </w:rPr>
      </w:pPr>
      <w:r w:rsidRPr="00A6559C">
        <w:rPr>
          <w:spacing w:val="-4"/>
          <w:lang w:val="sq-AL"/>
        </w:rPr>
        <w:lastRenderedPageBreak/>
        <w:t xml:space="preserve">6. </w:t>
      </w:r>
      <w:r w:rsidR="00E3474F" w:rsidRPr="00A6559C">
        <w:rPr>
          <w:spacing w:val="-4"/>
          <w:lang w:val="sq-AL"/>
        </w:rPr>
        <w:t xml:space="preserve">Pas kreut XIV shtohen krerët XIV/1 dhe XIV/2, me këtë përmbajtje: </w:t>
      </w:r>
    </w:p>
    <w:p w:rsidR="0094317E" w:rsidRPr="00A6559C" w:rsidRDefault="0094317E" w:rsidP="004430B7">
      <w:pPr>
        <w:pStyle w:val="NeniNr"/>
        <w:rPr>
          <w:color w:val="000000"/>
          <w:spacing w:val="-4"/>
          <w:sz w:val="14"/>
          <w:lang w:val="sq-AL"/>
        </w:rPr>
      </w:pPr>
    </w:p>
    <w:p w:rsidR="00E3474F" w:rsidRPr="00A6559C" w:rsidRDefault="00E3474F" w:rsidP="004430B7">
      <w:pPr>
        <w:pStyle w:val="NeniNr"/>
        <w:rPr>
          <w:spacing w:val="-4"/>
          <w:lang w:val="sq-AL"/>
        </w:rPr>
      </w:pPr>
      <w:r w:rsidRPr="00A6559C">
        <w:rPr>
          <w:color w:val="000000"/>
          <w:spacing w:val="-4"/>
          <w:lang w:val="sq-AL"/>
        </w:rPr>
        <w:t>“</w:t>
      </w:r>
      <w:r w:rsidRPr="00A6559C">
        <w:rPr>
          <w:spacing w:val="-4"/>
          <w:lang w:val="sq-AL"/>
        </w:rPr>
        <w:t>KREU XIV/1</w:t>
      </w:r>
    </w:p>
    <w:p w:rsidR="002D0FF0" w:rsidRDefault="00E3474F" w:rsidP="004430B7">
      <w:pPr>
        <w:pStyle w:val="NeniNr"/>
        <w:rPr>
          <w:color w:val="000000"/>
          <w:spacing w:val="-4"/>
          <w:lang w:val="sq-AL"/>
        </w:rPr>
      </w:pPr>
      <w:r w:rsidRPr="00A6559C">
        <w:rPr>
          <w:color w:val="000000"/>
          <w:spacing w:val="-4"/>
          <w:lang w:val="sq-AL"/>
        </w:rPr>
        <w:t xml:space="preserve">E DREJTA E PENGUT PËR </w:t>
      </w:r>
    </w:p>
    <w:p w:rsidR="00E3474F" w:rsidRPr="00A6559C" w:rsidRDefault="00E3474F" w:rsidP="004430B7">
      <w:pPr>
        <w:pStyle w:val="NeniNr"/>
        <w:rPr>
          <w:color w:val="000000"/>
          <w:spacing w:val="-4"/>
          <w:lang w:val="sq-AL"/>
        </w:rPr>
      </w:pPr>
      <w:r w:rsidRPr="00A6559C">
        <w:rPr>
          <w:color w:val="000000"/>
          <w:spacing w:val="-4"/>
          <w:lang w:val="sq-AL"/>
        </w:rPr>
        <w:t>PATENTAT E SHPIKJEVE</w:t>
      </w:r>
    </w:p>
    <w:p w:rsidR="00E3474F" w:rsidRPr="00A6559C" w:rsidRDefault="00E3474F" w:rsidP="00E3474F">
      <w:pPr>
        <w:pStyle w:val="Paragrafi"/>
        <w:rPr>
          <w:color w:val="000000"/>
          <w:spacing w:val="-4"/>
          <w:sz w:val="14"/>
          <w:lang w:val="sq-AL"/>
        </w:rPr>
      </w:pPr>
    </w:p>
    <w:p w:rsidR="00E3474F" w:rsidRPr="00A6559C" w:rsidRDefault="00B06F87" w:rsidP="00E3474F">
      <w:pPr>
        <w:pStyle w:val="Paragrafi"/>
        <w:rPr>
          <w:color w:val="000000"/>
          <w:spacing w:val="-4"/>
          <w:lang w:val="sq-AL"/>
        </w:rPr>
      </w:pPr>
      <w:r w:rsidRPr="00A6559C">
        <w:rPr>
          <w:color w:val="000000"/>
          <w:spacing w:val="-4"/>
          <w:lang w:val="sq-AL"/>
        </w:rPr>
        <w:t xml:space="preserve">1. </w:t>
      </w:r>
      <w:r w:rsidR="00E3474F" w:rsidRPr="00A6559C">
        <w:rPr>
          <w:color w:val="000000"/>
          <w:spacing w:val="-4"/>
          <w:lang w:val="sq-AL"/>
        </w:rPr>
        <w:t>Paraqitja e kërkesës</w:t>
      </w:r>
    </w:p>
    <w:p w:rsidR="00E3474F" w:rsidRPr="00A6559C" w:rsidRDefault="00E3474F" w:rsidP="00E3474F">
      <w:pPr>
        <w:pStyle w:val="Paragrafi"/>
        <w:rPr>
          <w:color w:val="000000"/>
          <w:spacing w:val="-4"/>
          <w:lang w:val="sq-AL"/>
        </w:rPr>
      </w:pPr>
      <w:r w:rsidRPr="00A6559C">
        <w:rPr>
          <w:color w:val="000000"/>
          <w:spacing w:val="-4"/>
          <w:lang w:val="sq-AL"/>
        </w:rPr>
        <w:t>1.1 Kërkesa për regjistrimin e një kontrate garancie ose pengu për një patentë, parashikuar nga neni 36/a i ligjit, paraqitet pranë DPPI-së nëpërmjet formularit përkatës të aplikimit, me kërkesë të njërës prej palëve në kontratë. Së bashku me kërkesën, aplikanti duhet të depozitojë edhe dokumentet e mëposhtme:</w:t>
      </w:r>
    </w:p>
    <w:p w:rsidR="00E3474F" w:rsidRPr="00A6559C" w:rsidRDefault="00E3474F" w:rsidP="00E3474F">
      <w:pPr>
        <w:pStyle w:val="Paragrafi"/>
        <w:rPr>
          <w:color w:val="000000"/>
          <w:spacing w:val="-4"/>
          <w:lang w:val="sq-AL"/>
        </w:rPr>
      </w:pPr>
      <w:r w:rsidRPr="00A6559C">
        <w:rPr>
          <w:color w:val="000000"/>
          <w:spacing w:val="-4"/>
          <w:lang w:val="sq-AL"/>
        </w:rPr>
        <w:t>a) Dokumentin e pagesës së tarifës përkatëse;</w:t>
      </w:r>
    </w:p>
    <w:p w:rsidR="00E3474F" w:rsidRPr="00A6559C" w:rsidRDefault="00E3474F" w:rsidP="00E3474F">
      <w:pPr>
        <w:pStyle w:val="Paragrafi"/>
        <w:rPr>
          <w:color w:val="000000"/>
          <w:spacing w:val="-4"/>
          <w:lang w:val="sq-AL"/>
        </w:rPr>
      </w:pPr>
      <w:r w:rsidRPr="00A6559C">
        <w:rPr>
          <w:color w:val="000000"/>
          <w:spacing w:val="-4"/>
          <w:lang w:val="sq-AL"/>
        </w:rPr>
        <w:t xml:space="preserve">b) Autorizimin e përfaqësimit, kur paraqitësi i kërkesës nuk është njëri nga palët në kontratë; </w:t>
      </w:r>
    </w:p>
    <w:p w:rsidR="00E3474F" w:rsidRPr="00A6559C" w:rsidRDefault="00E3474F" w:rsidP="00E3474F">
      <w:pPr>
        <w:pStyle w:val="Paragrafi"/>
        <w:rPr>
          <w:color w:val="000000"/>
          <w:spacing w:val="-4"/>
          <w:lang w:val="sq-AL"/>
        </w:rPr>
      </w:pPr>
      <w:r w:rsidRPr="00A6559C">
        <w:rPr>
          <w:color w:val="000000"/>
          <w:spacing w:val="-4"/>
          <w:lang w:val="sq-AL"/>
        </w:rPr>
        <w:t>c) Dokumentin që vërteton se kemi të bëjmë me një kontratë garancie ose pengu.</w:t>
      </w:r>
    </w:p>
    <w:p w:rsidR="00E3474F" w:rsidRPr="00A6559C" w:rsidRDefault="00B06F87" w:rsidP="00E3474F">
      <w:pPr>
        <w:pStyle w:val="Paragrafi"/>
        <w:rPr>
          <w:color w:val="000000"/>
          <w:spacing w:val="-4"/>
          <w:lang w:val="sq-AL"/>
        </w:rPr>
      </w:pPr>
      <w:r w:rsidRPr="00A6559C">
        <w:rPr>
          <w:color w:val="000000"/>
          <w:spacing w:val="-4"/>
          <w:lang w:val="sq-AL"/>
        </w:rPr>
        <w:t xml:space="preserve">2. </w:t>
      </w:r>
      <w:r w:rsidR="00E3474F" w:rsidRPr="00A6559C">
        <w:rPr>
          <w:color w:val="000000"/>
          <w:spacing w:val="-4"/>
          <w:lang w:val="sq-AL"/>
        </w:rPr>
        <w:t>Shqyrtimi i kërkesës nga DPPI-ja</w:t>
      </w:r>
    </w:p>
    <w:p w:rsidR="00E3474F" w:rsidRPr="00A6559C" w:rsidRDefault="00B06F87" w:rsidP="00E3474F">
      <w:pPr>
        <w:pStyle w:val="Paragrafi"/>
        <w:rPr>
          <w:color w:val="000000"/>
          <w:spacing w:val="-4"/>
          <w:lang w:val="sq-AL"/>
        </w:rPr>
      </w:pPr>
      <w:r w:rsidRPr="00A6559C">
        <w:rPr>
          <w:color w:val="000000"/>
          <w:spacing w:val="-4"/>
          <w:lang w:val="sq-AL"/>
        </w:rPr>
        <w:t xml:space="preserve">2.1 </w:t>
      </w:r>
      <w:r w:rsidR="00E3474F" w:rsidRPr="00A6559C">
        <w:rPr>
          <w:color w:val="000000"/>
          <w:spacing w:val="-4"/>
          <w:lang w:val="sq-AL"/>
        </w:rPr>
        <w:t xml:space="preserve">DPPI-ja shqyrton kërkesën për regjistrimin e kontratës së garancisë ose të pengut nëse është në përputhje me parashikimet e pikës 1 të këtij kreu, dhe, në rast se ka të meta, njofton aplikantin të bëjë plotësimet e nevojshme brenda 3 muajve nga data e njoftimit. Në të kundërt, kërkesa refuzohet. </w:t>
      </w:r>
    </w:p>
    <w:p w:rsidR="00E3474F" w:rsidRPr="00A6559C" w:rsidRDefault="00B06F87" w:rsidP="00E3474F">
      <w:pPr>
        <w:pStyle w:val="Paragrafi"/>
        <w:rPr>
          <w:color w:val="000000"/>
          <w:spacing w:val="-4"/>
          <w:lang w:val="sq-AL"/>
        </w:rPr>
      </w:pPr>
      <w:r w:rsidRPr="00A6559C">
        <w:rPr>
          <w:color w:val="000000"/>
          <w:spacing w:val="-4"/>
          <w:lang w:val="sq-AL"/>
        </w:rPr>
        <w:t xml:space="preserve">2.2 </w:t>
      </w:r>
      <w:r w:rsidR="00E3474F" w:rsidRPr="00A6559C">
        <w:rPr>
          <w:color w:val="000000"/>
          <w:spacing w:val="-4"/>
          <w:lang w:val="sq-AL"/>
        </w:rPr>
        <w:t>Kur kërkesa për regjistrimin e kontratës së garancisë ose të pengut është në përputhje me parashikimet e pikës 1.1, të këtij kreu,  DPPI-ja e regjistron kontratën e garancisë ose të pengut në regjistrin e patentave, njofton aplikantin dhe bën publikimin e saj në Buletinin e Pronësisë Industriale.</w:t>
      </w:r>
    </w:p>
    <w:p w:rsidR="00E3474F" w:rsidRPr="00A6559C" w:rsidRDefault="00E3474F" w:rsidP="00E3474F">
      <w:pPr>
        <w:pStyle w:val="Paragrafi"/>
        <w:rPr>
          <w:color w:val="7030A0"/>
          <w:spacing w:val="-4"/>
          <w:sz w:val="14"/>
          <w:lang w:val="sq-AL"/>
        </w:rPr>
      </w:pPr>
    </w:p>
    <w:p w:rsidR="00E3474F" w:rsidRPr="00A6559C" w:rsidRDefault="00E3474F" w:rsidP="00B06F87">
      <w:pPr>
        <w:pStyle w:val="NeniNr"/>
        <w:rPr>
          <w:spacing w:val="-4"/>
          <w:lang w:val="sq-AL"/>
        </w:rPr>
      </w:pPr>
      <w:r w:rsidRPr="00A6559C">
        <w:rPr>
          <w:spacing w:val="-4"/>
          <w:lang w:val="sq-AL"/>
        </w:rPr>
        <w:t>KREU XIV/2</w:t>
      </w:r>
    </w:p>
    <w:p w:rsidR="00E3474F" w:rsidRPr="00A6559C" w:rsidRDefault="00E3474F" w:rsidP="00B06F87">
      <w:pPr>
        <w:pStyle w:val="NeniNr"/>
        <w:rPr>
          <w:color w:val="000000"/>
          <w:spacing w:val="-4"/>
          <w:lang w:val="sq-AL"/>
        </w:rPr>
      </w:pPr>
      <w:r w:rsidRPr="00A6559C">
        <w:rPr>
          <w:color w:val="000000"/>
          <w:spacing w:val="-4"/>
          <w:lang w:val="sq-AL"/>
        </w:rPr>
        <w:t>PROCEDURA PËR ZBATIMIN E VEPRIMEVE PËRMBARIMORE</w:t>
      </w:r>
    </w:p>
    <w:p w:rsidR="00E3474F" w:rsidRPr="00A6559C" w:rsidRDefault="00E3474F" w:rsidP="00E3474F">
      <w:pPr>
        <w:pStyle w:val="Paragrafi"/>
        <w:rPr>
          <w:color w:val="7030A0"/>
          <w:spacing w:val="-4"/>
          <w:sz w:val="14"/>
          <w:lang w:val="sq-AL"/>
        </w:rPr>
      </w:pPr>
    </w:p>
    <w:p w:rsidR="00E3474F" w:rsidRPr="00A6559C" w:rsidRDefault="00B06F87" w:rsidP="00E3474F">
      <w:pPr>
        <w:pStyle w:val="Paragrafi"/>
        <w:rPr>
          <w:color w:val="000000"/>
          <w:spacing w:val="-4"/>
          <w:lang w:val="sq-AL"/>
        </w:rPr>
      </w:pPr>
      <w:r w:rsidRPr="00A6559C">
        <w:rPr>
          <w:color w:val="000000"/>
          <w:spacing w:val="-4"/>
          <w:lang w:val="sq-AL"/>
        </w:rPr>
        <w:t xml:space="preserve">1. </w:t>
      </w:r>
      <w:r w:rsidR="00E3474F" w:rsidRPr="00A6559C">
        <w:rPr>
          <w:color w:val="000000"/>
          <w:spacing w:val="-4"/>
          <w:lang w:val="sq-AL"/>
        </w:rPr>
        <w:t>Paraqitja e kërkesës</w:t>
      </w:r>
    </w:p>
    <w:p w:rsidR="00E3474F" w:rsidRPr="00A6559C" w:rsidRDefault="00B06F87" w:rsidP="00E3474F">
      <w:pPr>
        <w:pStyle w:val="Paragrafi"/>
        <w:rPr>
          <w:color w:val="000000"/>
          <w:spacing w:val="-4"/>
          <w:lang w:val="sq-AL"/>
        </w:rPr>
      </w:pPr>
      <w:r w:rsidRPr="00A6559C">
        <w:rPr>
          <w:color w:val="000000"/>
          <w:spacing w:val="-4"/>
          <w:lang w:val="sq-AL"/>
        </w:rPr>
        <w:t xml:space="preserve">1.1 </w:t>
      </w:r>
      <w:r w:rsidR="00E3474F" w:rsidRPr="00A6559C">
        <w:rPr>
          <w:color w:val="000000"/>
          <w:spacing w:val="-4"/>
          <w:lang w:val="sq-AL"/>
        </w:rPr>
        <w:t>Kërkesa për regjistrimin e një veprimi përmbarimor për një patentë, e parashikuar nga neni 36/b i ligjit, paraqitet pranë DPPI-së nëpërmjet formularit përkatës të aplikimit, me kërkesë të njërës prej palëve në kontratë. Së bashku me kërkesën aplikanti duhet të depozitojë edhe dokumentet e mëposhtme:</w:t>
      </w:r>
    </w:p>
    <w:p w:rsidR="00E3474F" w:rsidRPr="00A6559C" w:rsidRDefault="00E3474F" w:rsidP="00E3474F">
      <w:pPr>
        <w:pStyle w:val="Paragrafi"/>
        <w:rPr>
          <w:color w:val="000000"/>
          <w:spacing w:val="-4"/>
          <w:lang w:val="sq-AL"/>
        </w:rPr>
      </w:pPr>
      <w:r w:rsidRPr="00A6559C">
        <w:rPr>
          <w:color w:val="000000"/>
          <w:spacing w:val="-4"/>
          <w:lang w:val="sq-AL"/>
        </w:rPr>
        <w:t>a)  Dokumentin e pagesës së tarifës përkatëse;</w:t>
      </w:r>
    </w:p>
    <w:p w:rsidR="00E3474F" w:rsidRPr="00A6559C" w:rsidRDefault="00E3474F" w:rsidP="00E3474F">
      <w:pPr>
        <w:pStyle w:val="Paragrafi"/>
        <w:rPr>
          <w:color w:val="000000"/>
          <w:spacing w:val="-4"/>
          <w:lang w:val="sq-AL"/>
        </w:rPr>
      </w:pPr>
      <w:r w:rsidRPr="00A6559C">
        <w:rPr>
          <w:color w:val="000000"/>
          <w:spacing w:val="-4"/>
          <w:lang w:val="sq-AL"/>
        </w:rPr>
        <w:t xml:space="preserve">b) Autorizimin e përfaqësimit, kur paraqitësi i kërkesës nuk është njëri nga palët në kontratë; </w:t>
      </w:r>
    </w:p>
    <w:p w:rsidR="00E3474F" w:rsidRPr="00A6559C" w:rsidRDefault="00E3474F" w:rsidP="00E3474F">
      <w:pPr>
        <w:pStyle w:val="Paragrafi"/>
        <w:rPr>
          <w:color w:val="000000"/>
          <w:spacing w:val="-4"/>
          <w:lang w:val="sq-AL"/>
        </w:rPr>
      </w:pPr>
      <w:r w:rsidRPr="00A6559C">
        <w:rPr>
          <w:color w:val="000000"/>
          <w:spacing w:val="-4"/>
          <w:lang w:val="sq-AL"/>
        </w:rPr>
        <w:t>c) Dokumentin që vërteton veprimin përmbari</w:t>
      </w:r>
      <w:r w:rsidR="002D0FF0">
        <w:rPr>
          <w:color w:val="000000"/>
          <w:spacing w:val="-4"/>
          <w:lang w:val="sq-AL"/>
        </w:rPr>
        <w:t>-</w:t>
      </w:r>
      <w:r w:rsidRPr="00A6559C">
        <w:rPr>
          <w:color w:val="000000"/>
          <w:spacing w:val="-4"/>
          <w:lang w:val="sq-AL"/>
        </w:rPr>
        <w:t>mor.</w:t>
      </w:r>
    </w:p>
    <w:p w:rsidR="00E3474F" w:rsidRPr="00A6559C" w:rsidRDefault="00B06F87" w:rsidP="00E3474F">
      <w:pPr>
        <w:pStyle w:val="Paragrafi"/>
        <w:rPr>
          <w:color w:val="000000"/>
          <w:spacing w:val="-4"/>
          <w:lang w:val="sq-AL"/>
        </w:rPr>
      </w:pPr>
      <w:r w:rsidRPr="00A6559C">
        <w:rPr>
          <w:color w:val="000000"/>
          <w:spacing w:val="-4"/>
          <w:lang w:val="sq-AL"/>
        </w:rPr>
        <w:lastRenderedPageBreak/>
        <w:t xml:space="preserve">2. </w:t>
      </w:r>
      <w:r w:rsidR="00E3474F" w:rsidRPr="00A6559C">
        <w:rPr>
          <w:color w:val="000000"/>
          <w:spacing w:val="-4"/>
          <w:lang w:val="sq-AL"/>
        </w:rPr>
        <w:t>Shqyrtimi i kërkesës nga DPPI-ja</w:t>
      </w:r>
    </w:p>
    <w:p w:rsidR="00E3474F" w:rsidRPr="00A6559C" w:rsidRDefault="00B06F87" w:rsidP="00E3474F">
      <w:pPr>
        <w:pStyle w:val="Paragrafi"/>
        <w:rPr>
          <w:color w:val="000000"/>
          <w:spacing w:val="-4"/>
          <w:lang w:val="sq-AL"/>
        </w:rPr>
      </w:pPr>
      <w:r w:rsidRPr="00A6559C">
        <w:rPr>
          <w:color w:val="000000"/>
          <w:spacing w:val="-4"/>
          <w:lang w:val="sq-AL"/>
        </w:rPr>
        <w:t xml:space="preserve">2.1 </w:t>
      </w:r>
      <w:r w:rsidR="00E3474F" w:rsidRPr="00A6559C">
        <w:rPr>
          <w:color w:val="000000"/>
          <w:spacing w:val="-4"/>
          <w:lang w:val="sq-AL"/>
        </w:rPr>
        <w:t xml:space="preserve">DPPI-ja shqyrton kërkesën për regjistrimin e një veprimi përmbarimor, nëse është në përputhje me parashikimet e pikës 1 të këtij kreu, dhe, në rast së ka të meta, njofton aplikantin të bëjë plotësimet e nevojshme brenda 3 muajve nga data e njoftimit. Në të kundërt, kërkesa refuzohet. </w:t>
      </w:r>
    </w:p>
    <w:p w:rsidR="00E3474F" w:rsidRPr="00A6559C" w:rsidRDefault="00B06F87" w:rsidP="00E3474F">
      <w:pPr>
        <w:pStyle w:val="Paragrafi"/>
        <w:rPr>
          <w:color w:val="000000"/>
          <w:spacing w:val="-4"/>
          <w:lang w:val="sq-AL"/>
        </w:rPr>
      </w:pPr>
      <w:r w:rsidRPr="00A6559C">
        <w:rPr>
          <w:color w:val="000000"/>
          <w:spacing w:val="-4"/>
          <w:lang w:val="sq-AL"/>
        </w:rPr>
        <w:t xml:space="preserve">2.2 </w:t>
      </w:r>
      <w:r w:rsidR="00E3474F" w:rsidRPr="00A6559C">
        <w:rPr>
          <w:color w:val="000000"/>
          <w:spacing w:val="-4"/>
          <w:lang w:val="sq-AL"/>
        </w:rPr>
        <w:t>Kur kërkesa për regjistrimin e një veprimi përmbarimor është në përputhje me parashikimet e pikës 1.1 të këtij kreu, DPPI-ja, me një njoftim zyrtar, njofton, paraprakisht, pronarin e patentës, përpara se të regjistrojë veprimin përmbarimor në regjistrin e patentave dhe të bëjë publikimin e saj në Buletinin e Pronësisë Industriale.”.</w:t>
      </w:r>
    </w:p>
    <w:p w:rsidR="00E3474F" w:rsidRPr="00A6559C" w:rsidRDefault="00B06F87" w:rsidP="00E3474F">
      <w:pPr>
        <w:pStyle w:val="Paragrafi"/>
        <w:rPr>
          <w:spacing w:val="-4"/>
          <w:lang w:val="sq-AL"/>
        </w:rPr>
      </w:pPr>
      <w:r w:rsidRPr="00A6559C">
        <w:rPr>
          <w:rFonts w:eastAsia="Calibri"/>
          <w:spacing w:val="-4"/>
          <w:lang w:val="sq-AL"/>
        </w:rPr>
        <w:t xml:space="preserve">7. </w:t>
      </w:r>
      <w:r w:rsidR="00E3474F" w:rsidRPr="00A6559C">
        <w:rPr>
          <w:rFonts w:eastAsia="Calibri"/>
          <w:spacing w:val="-4"/>
          <w:lang w:val="sq-AL"/>
        </w:rPr>
        <w:t xml:space="preserve">Në kreun </w:t>
      </w:r>
      <w:r w:rsidR="00E3474F" w:rsidRPr="00A6559C">
        <w:rPr>
          <w:spacing w:val="-4"/>
          <w:lang w:val="sq-AL"/>
        </w:rPr>
        <w:t>XVI</w:t>
      </w:r>
      <w:r w:rsidR="00E3474F" w:rsidRPr="00A6559C">
        <w:rPr>
          <w:rFonts w:eastAsia="Calibri"/>
          <w:spacing w:val="-4"/>
          <w:lang w:val="sq-AL"/>
        </w:rPr>
        <w:t xml:space="preserve"> bëhen këto ndryshime dhe shtesa: </w:t>
      </w:r>
    </w:p>
    <w:p w:rsidR="00E3474F" w:rsidRPr="00A6559C" w:rsidRDefault="00B06F87" w:rsidP="00E3474F">
      <w:pPr>
        <w:pStyle w:val="Paragrafi"/>
        <w:rPr>
          <w:spacing w:val="-4"/>
          <w:lang w:val="sq-AL"/>
        </w:rPr>
      </w:pPr>
      <w:r w:rsidRPr="00A6559C">
        <w:rPr>
          <w:spacing w:val="-4"/>
          <w:lang w:val="sq-AL"/>
        </w:rPr>
        <w:t xml:space="preserve">a) </w:t>
      </w:r>
      <w:r w:rsidR="00E3474F" w:rsidRPr="00A6559C">
        <w:rPr>
          <w:spacing w:val="-4"/>
          <w:lang w:val="sq-AL"/>
        </w:rPr>
        <w:t xml:space="preserve">Shkronja “b”, e pikës 1.1, shfuqizohet; </w:t>
      </w:r>
    </w:p>
    <w:p w:rsidR="00E3474F" w:rsidRPr="00A6559C" w:rsidRDefault="00B06F87" w:rsidP="00E3474F">
      <w:pPr>
        <w:pStyle w:val="Paragrafi"/>
        <w:rPr>
          <w:spacing w:val="-4"/>
          <w:lang w:val="sq-AL"/>
        </w:rPr>
      </w:pPr>
      <w:r w:rsidRPr="00A6559C">
        <w:rPr>
          <w:spacing w:val="-4"/>
          <w:lang w:val="sq-AL"/>
        </w:rPr>
        <w:t xml:space="preserve">b) </w:t>
      </w:r>
      <w:r w:rsidR="00E3474F" w:rsidRPr="00A6559C">
        <w:rPr>
          <w:spacing w:val="-4"/>
          <w:lang w:val="sq-AL"/>
        </w:rPr>
        <w:t xml:space="preserve">Pas pikës 3.5 shtohet pika 3.6, me këtë përmbajtje: </w:t>
      </w:r>
    </w:p>
    <w:p w:rsidR="00E3474F" w:rsidRPr="00A6559C" w:rsidRDefault="00B06F87" w:rsidP="00E3474F">
      <w:pPr>
        <w:pStyle w:val="Paragrafi"/>
        <w:rPr>
          <w:spacing w:val="-4"/>
          <w:lang w:val="sq-AL"/>
        </w:rPr>
      </w:pPr>
      <w:r w:rsidRPr="00A6559C">
        <w:rPr>
          <w:spacing w:val="-4"/>
          <w:lang w:val="sq-AL"/>
        </w:rPr>
        <w:t xml:space="preserve"> </w:t>
      </w:r>
      <w:r w:rsidR="00E3474F" w:rsidRPr="00A6559C">
        <w:rPr>
          <w:spacing w:val="-4"/>
          <w:lang w:val="sq-AL"/>
        </w:rPr>
        <w:t xml:space="preserve">“3.6. Kur pagesa është kryer, por regjistrimi nuk mund të ripërtërihet ose është ripërtërirë si pasojë e një pagese tjetër, kjo pagesë do të rimbursohet nga zyra.”. </w:t>
      </w:r>
    </w:p>
    <w:p w:rsidR="00E3474F" w:rsidRPr="00A6559C" w:rsidRDefault="00B06F87" w:rsidP="00E3474F">
      <w:pPr>
        <w:pStyle w:val="Paragrafi"/>
        <w:rPr>
          <w:spacing w:val="-4"/>
          <w:lang w:val="sq-AL"/>
        </w:rPr>
      </w:pPr>
      <w:r w:rsidRPr="00A6559C">
        <w:rPr>
          <w:spacing w:val="-4"/>
          <w:lang w:val="sq-AL"/>
        </w:rPr>
        <w:t xml:space="preserve">8. </w:t>
      </w:r>
      <w:r w:rsidR="00E3474F" w:rsidRPr="00A6559C">
        <w:rPr>
          <w:spacing w:val="-4"/>
          <w:lang w:val="sq-AL"/>
        </w:rPr>
        <w:t xml:space="preserve">Shkronja “a”, në pikën 3.1, të kreut XVII, zëvendësohet me fjalët “... formulari përkatës i aplikimit, i nënshkruar nga pronari i patentës ose përfaqësuesi i tij;”. </w:t>
      </w:r>
    </w:p>
    <w:p w:rsidR="00E3474F" w:rsidRPr="00A6559C" w:rsidRDefault="00B06F87" w:rsidP="00E3474F">
      <w:pPr>
        <w:pStyle w:val="Paragrafi"/>
        <w:rPr>
          <w:spacing w:val="-4"/>
          <w:lang w:val="sq-AL"/>
        </w:rPr>
      </w:pPr>
      <w:r w:rsidRPr="00A6559C">
        <w:rPr>
          <w:spacing w:val="-4"/>
          <w:lang w:val="sq-AL"/>
        </w:rPr>
        <w:t xml:space="preserve">9. </w:t>
      </w:r>
      <w:r w:rsidR="00E3474F" w:rsidRPr="00A6559C">
        <w:rPr>
          <w:spacing w:val="-4"/>
          <w:lang w:val="sq-AL"/>
        </w:rPr>
        <w:t xml:space="preserve">Shkronja “a”, në pikën 1.1, të kreut XVIII, zëvendësohet me fjalët “... formularin përkatës të kërkesës për apelim, të nënshkruar nga pronari i patentës ose përfaqësuesi i tij;”. </w:t>
      </w:r>
    </w:p>
    <w:p w:rsidR="00E3474F" w:rsidRPr="00A6559C" w:rsidRDefault="00B06F87" w:rsidP="00E3474F">
      <w:pPr>
        <w:pStyle w:val="Paragrafi"/>
        <w:rPr>
          <w:spacing w:val="-4"/>
          <w:lang w:val="sq-AL"/>
        </w:rPr>
      </w:pPr>
      <w:r w:rsidRPr="00A6559C">
        <w:rPr>
          <w:rFonts w:eastAsia="Calibri"/>
          <w:spacing w:val="-4"/>
          <w:lang w:val="sq-AL"/>
        </w:rPr>
        <w:t xml:space="preserve">10. </w:t>
      </w:r>
      <w:r w:rsidR="00E3474F" w:rsidRPr="00A6559C">
        <w:rPr>
          <w:rFonts w:eastAsia="Calibri"/>
          <w:spacing w:val="-4"/>
          <w:lang w:val="sq-AL"/>
        </w:rPr>
        <w:t xml:space="preserve">Formularët </w:t>
      </w:r>
      <w:r w:rsidR="00E3474F" w:rsidRPr="00A6559C">
        <w:rPr>
          <w:spacing w:val="-4"/>
          <w:lang w:val="sq-AL"/>
        </w:rPr>
        <w:t>“</w:t>
      </w:r>
      <w:r w:rsidR="00E3474F" w:rsidRPr="00A6559C">
        <w:rPr>
          <w:rFonts w:eastAsia="Calibri"/>
          <w:spacing w:val="-4"/>
          <w:lang w:val="sq-AL"/>
        </w:rPr>
        <w:t>FP1</w:t>
      </w:r>
      <w:r w:rsidR="00E3474F" w:rsidRPr="00A6559C">
        <w:rPr>
          <w:spacing w:val="-4"/>
          <w:lang w:val="sq-AL"/>
        </w:rPr>
        <w:t>”, “</w:t>
      </w:r>
      <w:r w:rsidR="00E3474F" w:rsidRPr="00A6559C">
        <w:rPr>
          <w:rFonts w:eastAsia="Calibri"/>
          <w:spacing w:val="-4"/>
          <w:lang w:val="sq-AL"/>
        </w:rPr>
        <w:t>FP2</w:t>
      </w:r>
      <w:r w:rsidR="00E3474F" w:rsidRPr="00A6559C">
        <w:rPr>
          <w:spacing w:val="-4"/>
          <w:lang w:val="sq-AL"/>
        </w:rPr>
        <w:t>”, “</w:t>
      </w:r>
      <w:r w:rsidR="00E3474F" w:rsidRPr="00A6559C">
        <w:rPr>
          <w:rFonts w:eastAsia="Calibri"/>
          <w:spacing w:val="-4"/>
          <w:lang w:val="sq-AL"/>
        </w:rPr>
        <w:t>FP3</w:t>
      </w:r>
      <w:r w:rsidR="00E3474F" w:rsidRPr="00A6559C">
        <w:rPr>
          <w:spacing w:val="-4"/>
          <w:lang w:val="sq-AL"/>
        </w:rPr>
        <w:t>”, “</w:t>
      </w:r>
      <w:r w:rsidR="00E3474F" w:rsidRPr="00A6559C">
        <w:rPr>
          <w:rFonts w:eastAsia="Calibri"/>
          <w:spacing w:val="-4"/>
          <w:lang w:val="sq-AL"/>
        </w:rPr>
        <w:t>FP4</w:t>
      </w:r>
      <w:r w:rsidR="00E3474F" w:rsidRPr="00A6559C">
        <w:rPr>
          <w:spacing w:val="-4"/>
          <w:lang w:val="sq-AL"/>
        </w:rPr>
        <w:t>”, “</w:t>
      </w:r>
      <w:r w:rsidR="00E3474F" w:rsidRPr="00A6559C">
        <w:rPr>
          <w:rFonts w:eastAsia="Calibri"/>
          <w:spacing w:val="-4"/>
          <w:lang w:val="sq-AL"/>
        </w:rPr>
        <w:t>FP5</w:t>
      </w:r>
      <w:r w:rsidR="00E3474F" w:rsidRPr="00A6559C">
        <w:rPr>
          <w:spacing w:val="-4"/>
          <w:lang w:val="sq-AL"/>
        </w:rPr>
        <w:t>”, “</w:t>
      </w:r>
      <w:r w:rsidR="00E3474F" w:rsidRPr="00A6559C">
        <w:rPr>
          <w:rFonts w:eastAsia="Calibri"/>
          <w:spacing w:val="-4"/>
          <w:lang w:val="sq-AL"/>
        </w:rPr>
        <w:t>FP6</w:t>
      </w:r>
      <w:r w:rsidR="00E3474F" w:rsidRPr="00A6559C">
        <w:rPr>
          <w:spacing w:val="-4"/>
          <w:lang w:val="sq-AL"/>
        </w:rPr>
        <w:t>”, “</w:t>
      </w:r>
      <w:r w:rsidR="00E3474F" w:rsidRPr="00A6559C">
        <w:rPr>
          <w:rFonts w:eastAsia="Calibri"/>
          <w:spacing w:val="-4"/>
          <w:lang w:val="sq-AL"/>
        </w:rPr>
        <w:t>FP7</w:t>
      </w:r>
      <w:r w:rsidR="00E3474F" w:rsidRPr="00A6559C">
        <w:rPr>
          <w:spacing w:val="-4"/>
          <w:lang w:val="sq-AL"/>
        </w:rPr>
        <w:t>”, “</w:t>
      </w:r>
      <w:r w:rsidR="00E3474F" w:rsidRPr="00A6559C">
        <w:rPr>
          <w:rFonts w:eastAsia="Calibri"/>
          <w:spacing w:val="-4"/>
          <w:lang w:val="sq-AL"/>
        </w:rPr>
        <w:t>FP8</w:t>
      </w:r>
      <w:r w:rsidR="00E3474F" w:rsidRPr="00A6559C">
        <w:rPr>
          <w:spacing w:val="-4"/>
          <w:lang w:val="sq-AL"/>
        </w:rPr>
        <w:t>”, “</w:t>
      </w:r>
      <w:r w:rsidR="00E3474F" w:rsidRPr="00A6559C">
        <w:rPr>
          <w:rFonts w:eastAsia="Calibri"/>
          <w:spacing w:val="-4"/>
          <w:lang w:val="sq-AL"/>
        </w:rPr>
        <w:t>FP9</w:t>
      </w:r>
      <w:r w:rsidR="00E3474F" w:rsidRPr="00A6559C">
        <w:rPr>
          <w:spacing w:val="-4"/>
          <w:lang w:val="sq-AL"/>
        </w:rPr>
        <w:t>”, “</w:t>
      </w:r>
      <w:r w:rsidR="00E3474F" w:rsidRPr="00A6559C">
        <w:rPr>
          <w:rFonts w:eastAsia="Calibri"/>
          <w:spacing w:val="-4"/>
          <w:lang w:val="sq-AL"/>
        </w:rPr>
        <w:t>FP10</w:t>
      </w:r>
      <w:r w:rsidR="00E3474F" w:rsidRPr="00A6559C">
        <w:rPr>
          <w:spacing w:val="-4"/>
          <w:lang w:val="sq-AL"/>
        </w:rPr>
        <w:t>”, “</w:t>
      </w:r>
      <w:r w:rsidR="00E3474F" w:rsidRPr="00A6559C">
        <w:rPr>
          <w:rFonts w:eastAsia="Calibri"/>
          <w:spacing w:val="-4"/>
          <w:lang w:val="sq-AL"/>
        </w:rPr>
        <w:t>FP11</w:t>
      </w:r>
      <w:r w:rsidR="00E3474F" w:rsidRPr="00A6559C">
        <w:rPr>
          <w:spacing w:val="-4"/>
          <w:lang w:val="sq-AL"/>
        </w:rPr>
        <w:t>”, “</w:t>
      </w:r>
      <w:r w:rsidR="00E3474F" w:rsidRPr="00A6559C">
        <w:rPr>
          <w:rFonts w:eastAsia="Calibri"/>
          <w:spacing w:val="-4"/>
          <w:lang w:val="sq-AL"/>
        </w:rPr>
        <w:t>FP12</w:t>
      </w:r>
      <w:r w:rsidR="00E3474F" w:rsidRPr="00A6559C">
        <w:rPr>
          <w:spacing w:val="-4"/>
          <w:lang w:val="sq-AL"/>
        </w:rPr>
        <w:t>”, “</w:t>
      </w:r>
      <w:r w:rsidR="00E3474F" w:rsidRPr="00A6559C">
        <w:rPr>
          <w:rFonts w:eastAsia="Calibri"/>
          <w:spacing w:val="-4"/>
          <w:lang w:val="sq-AL"/>
        </w:rPr>
        <w:t>FP13</w:t>
      </w:r>
      <w:r w:rsidR="00E3474F" w:rsidRPr="00A6559C">
        <w:rPr>
          <w:spacing w:val="-4"/>
          <w:lang w:val="sq-AL"/>
        </w:rPr>
        <w:t>”, “</w:t>
      </w:r>
      <w:r w:rsidR="00E3474F" w:rsidRPr="00A6559C">
        <w:rPr>
          <w:rFonts w:eastAsia="Calibri"/>
          <w:spacing w:val="-4"/>
          <w:lang w:val="sq-AL"/>
        </w:rPr>
        <w:t>FP14</w:t>
      </w:r>
      <w:r w:rsidR="00E3474F" w:rsidRPr="00A6559C">
        <w:rPr>
          <w:spacing w:val="-4"/>
          <w:lang w:val="sq-AL"/>
        </w:rPr>
        <w:t>” dhe “</w:t>
      </w:r>
      <w:r w:rsidR="00E3474F" w:rsidRPr="00A6559C">
        <w:rPr>
          <w:rFonts w:eastAsia="Calibri"/>
          <w:spacing w:val="-4"/>
          <w:lang w:val="sq-AL"/>
        </w:rPr>
        <w:t>FP15</w:t>
      </w:r>
      <w:r w:rsidR="00E3474F" w:rsidRPr="00A6559C">
        <w:rPr>
          <w:spacing w:val="-4"/>
          <w:lang w:val="sq-AL"/>
        </w:rPr>
        <w:t xml:space="preserve">” zëvendësohen me formularët që i </w:t>
      </w:r>
      <w:r w:rsidR="00E3474F" w:rsidRPr="00A6559C">
        <w:rPr>
          <w:rFonts w:eastAsia="Calibri"/>
          <w:spacing w:val="-4"/>
          <w:lang w:val="sq-AL"/>
        </w:rPr>
        <w:t xml:space="preserve">bashkëlidhen kësaj rregulloreje. </w:t>
      </w:r>
    </w:p>
    <w:p w:rsidR="00E3474F" w:rsidRPr="00A6559C" w:rsidRDefault="000B2811" w:rsidP="00E3474F">
      <w:pPr>
        <w:pStyle w:val="Paragrafi"/>
        <w:rPr>
          <w:spacing w:val="-4"/>
          <w:lang w:val="sq-AL"/>
        </w:rPr>
      </w:pPr>
      <w:r>
        <w:rPr>
          <w:spacing w:val="-4"/>
          <w:lang w:val="sq-AL"/>
        </w:rPr>
        <w:t>II</w:t>
      </w:r>
      <w:r w:rsidR="00B06F87" w:rsidRPr="00A6559C">
        <w:rPr>
          <w:spacing w:val="-4"/>
          <w:lang w:val="sq-AL"/>
        </w:rPr>
        <w:t xml:space="preserve">. </w:t>
      </w:r>
      <w:r w:rsidR="00E3474F" w:rsidRPr="00A6559C">
        <w:rPr>
          <w:spacing w:val="-4"/>
          <w:lang w:val="sq-AL"/>
        </w:rPr>
        <w:t>Ngarkohet Drejtoria e Përgjithshme e Pronësisë Industriale për zbatimin e këtij vendimi.</w:t>
      </w:r>
    </w:p>
    <w:p w:rsidR="00E3474F" w:rsidRPr="00A6559C" w:rsidRDefault="00E3474F" w:rsidP="00E3474F">
      <w:pPr>
        <w:pStyle w:val="Paragrafi"/>
        <w:rPr>
          <w:spacing w:val="-4"/>
          <w:lang w:val="sq-AL"/>
        </w:rPr>
      </w:pPr>
      <w:r w:rsidRPr="00A6559C">
        <w:rPr>
          <w:spacing w:val="-4"/>
          <w:lang w:val="sq-AL"/>
        </w:rPr>
        <w:t>Ky ven</w:t>
      </w:r>
      <w:r w:rsidR="00B06F87" w:rsidRPr="00A6559C">
        <w:rPr>
          <w:spacing w:val="-4"/>
          <w:lang w:val="sq-AL"/>
        </w:rPr>
        <w:t xml:space="preserve">dim hyn në fuqi pas botimit në </w:t>
      </w:r>
      <w:r w:rsidRPr="00A6559C">
        <w:rPr>
          <w:spacing w:val="-4"/>
          <w:lang w:val="sq-AL"/>
        </w:rPr>
        <w:t xml:space="preserve">Fletoren </w:t>
      </w:r>
      <w:r w:rsidR="00B06F87" w:rsidRPr="00A6559C">
        <w:rPr>
          <w:spacing w:val="-4"/>
          <w:lang w:val="sq-AL"/>
        </w:rPr>
        <w:t>Zyrtare</w:t>
      </w:r>
      <w:r w:rsidRPr="00A6559C">
        <w:rPr>
          <w:spacing w:val="-4"/>
          <w:lang w:val="sq-AL"/>
        </w:rPr>
        <w:t>.</w:t>
      </w:r>
    </w:p>
    <w:p w:rsidR="00E3474F" w:rsidRPr="00A6559C" w:rsidRDefault="00E3474F" w:rsidP="00E3474F">
      <w:pPr>
        <w:pStyle w:val="Paragrafi"/>
        <w:rPr>
          <w:spacing w:val="-4"/>
          <w:sz w:val="14"/>
          <w:lang w:val="sq-AL"/>
        </w:rPr>
      </w:pPr>
    </w:p>
    <w:p w:rsidR="00E3474F" w:rsidRPr="00A6559C" w:rsidRDefault="00E3474F" w:rsidP="00B06F87">
      <w:pPr>
        <w:pStyle w:val="Paragrafi"/>
        <w:jc w:val="right"/>
        <w:rPr>
          <w:spacing w:val="-4"/>
          <w:lang w:val="sq-AL"/>
        </w:rPr>
      </w:pPr>
      <w:r w:rsidRPr="00A6559C">
        <w:rPr>
          <w:spacing w:val="-4"/>
          <w:lang w:val="sq-AL"/>
        </w:rPr>
        <w:t>KRYEMINISTRI</w:t>
      </w:r>
    </w:p>
    <w:p w:rsidR="002105F9" w:rsidRPr="00A6559C" w:rsidRDefault="00B06F87" w:rsidP="00B06F87">
      <w:pPr>
        <w:pStyle w:val="Paragrafi"/>
        <w:jc w:val="right"/>
        <w:rPr>
          <w:b/>
          <w:spacing w:val="-4"/>
          <w:lang w:val="sq-AL"/>
        </w:rPr>
      </w:pPr>
      <w:r w:rsidRPr="00A6559C">
        <w:rPr>
          <w:b/>
          <w:spacing w:val="-4"/>
          <w:lang w:val="sq-AL"/>
        </w:rPr>
        <w:t>Edi Rama</w:t>
      </w:r>
    </w:p>
    <w:p w:rsidR="002105F9" w:rsidRPr="00A6559C" w:rsidRDefault="002105F9" w:rsidP="00B06F87">
      <w:pPr>
        <w:pStyle w:val="Paragrafi"/>
        <w:jc w:val="right"/>
        <w:rPr>
          <w:b/>
          <w:spacing w:val="-4"/>
          <w:lang w:val="sq-AL"/>
        </w:rPr>
      </w:pPr>
    </w:p>
    <w:p w:rsidR="002105F9" w:rsidRPr="00A6559C" w:rsidRDefault="002105F9" w:rsidP="00B06F87">
      <w:pPr>
        <w:pStyle w:val="Paragrafi"/>
        <w:jc w:val="right"/>
        <w:rPr>
          <w:b/>
          <w:spacing w:val="-4"/>
          <w:lang w:val="sq-AL"/>
        </w:rPr>
      </w:pPr>
    </w:p>
    <w:p w:rsidR="002105F9" w:rsidRPr="00A6559C" w:rsidRDefault="002105F9" w:rsidP="00B06F87">
      <w:pPr>
        <w:pStyle w:val="Paragrafi"/>
        <w:jc w:val="right"/>
        <w:rPr>
          <w:b/>
          <w:lang w:val="sq-AL"/>
        </w:rPr>
        <w:sectPr w:rsidR="002105F9" w:rsidRPr="00A6559C" w:rsidSect="00F2083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013"/>
          <w:cols w:num="2" w:space="454"/>
          <w:docGrid w:linePitch="360"/>
        </w:sectPr>
      </w:pPr>
    </w:p>
    <w:p w:rsidR="00E3474F" w:rsidRPr="00A6559C" w:rsidRDefault="00E3474F" w:rsidP="00B06F87">
      <w:pPr>
        <w:pStyle w:val="Paragrafi"/>
        <w:jc w:val="right"/>
        <w:rPr>
          <w:b/>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813C8D" w:rsidP="00964AD1">
      <w:pPr>
        <w:pStyle w:val="Paragrafi"/>
        <w:rPr>
          <w:lang w:val="sq-AL"/>
        </w:rPr>
      </w:pPr>
      <w:r w:rsidRPr="00A6559C">
        <w:rPr>
          <w:noProof/>
        </w:rPr>
        <w:drawing>
          <wp:inline distT="0" distB="0" distL="0" distR="0" wp14:anchorId="6B7AC6E2" wp14:editId="602CC8EE">
            <wp:extent cx="6120765" cy="8657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12543D4" wp14:editId="7DA7EF08">
            <wp:extent cx="6120765" cy="8657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E8A1000" wp14:editId="0194A0DA">
            <wp:extent cx="6120765" cy="8657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DEB7E4C" wp14:editId="0E58FECF">
            <wp:extent cx="6120765" cy="79209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0733F7EF" wp14:editId="6FBB5028">
            <wp:extent cx="6120765" cy="86575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FFF018B" wp14:editId="74EB2ACD">
            <wp:extent cx="6120765" cy="86575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CD5FDAB" wp14:editId="38718B6C">
            <wp:extent cx="6120765" cy="79209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76FE8346" wp14:editId="1CFF1ADA">
            <wp:extent cx="6120765" cy="86575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1B5F1CB" wp14:editId="3C09AEFF">
            <wp:extent cx="6120765" cy="8657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5A8B3398" wp14:editId="29473F96">
            <wp:extent cx="6120765" cy="86575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D5F3084" wp14:editId="37D4F552">
            <wp:extent cx="6120765" cy="8657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FD41B8F" wp14:editId="073235D0">
            <wp:extent cx="6120765" cy="8657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C471F97" wp14:editId="3F93B215">
            <wp:extent cx="6120765" cy="8657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0239B62" wp14:editId="110CCA95">
            <wp:extent cx="6120765" cy="86575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2C470A6" wp14:editId="352264D3">
            <wp:extent cx="6120765" cy="86575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382C84D" wp14:editId="4B4AD6B0">
            <wp:extent cx="6120765" cy="86575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111AF7EE" wp14:editId="52A61EB5">
            <wp:extent cx="6120765" cy="8657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9F4D6E7" wp14:editId="50E52AE4">
            <wp:extent cx="6120765" cy="86575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2AB57E8" wp14:editId="0258020D">
            <wp:extent cx="6120765" cy="79209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05536AFF" wp14:editId="6C3C5A92">
            <wp:extent cx="6120765" cy="86575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26B967A" wp14:editId="5478A7A7">
            <wp:extent cx="6120765" cy="86575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3C489A3" wp14:editId="15E0EF22">
            <wp:extent cx="6120765" cy="8657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142B8AD" wp14:editId="27B3B012">
            <wp:extent cx="6120765" cy="8657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37679AF" wp14:editId="6326EB90">
            <wp:extent cx="6120765" cy="8657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727EDF8" wp14:editId="01E12A33">
            <wp:extent cx="6120765" cy="86575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61C979B" wp14:editId="01F0EE2E">
            <wp:extent cx="6120765" cy="86575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12EE0F2A" wp14:editId="51C8776E">
            <wp:extent cx="6120765" cy="86575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129A9825" wp14:editId="4FCB8D78">
            <wp:extent cx="6120765" cy="86575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EFF201E" wp14:editId="2C7FEB7A">
            <wp:extent cx="6120765" cy="86575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2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2797339" wp14:editId="48462B9F">
            <wp:extent cx="6120765" cy="86575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7044B67" wp14:editId="0ACD83B1">
            <wp:extent cx="6120765" cy="86575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941C58A" wp14:editId="3B44075D">
            <wp:extent cx="6120765" cy="86575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BDB5885" wp14:editId="68DFC912">
            <wp:extent cx="6120765" cy="86575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C31A0D0" wp14:editId="46F32D45">
            <wp:extent cx="6120765" cy="86575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A1C8482" wp14:editId="33146444">
            <wp:extent cx="6120765" cy="86575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05753E7" wp14:editId="213A9E89">
            <wp:extent cx="6120765" cy="86575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0E0AA89" wp14:editId="25FB2F86">
            <wp:extent cx="6120765" cy="86575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05AF4C8" wp14:editId="2C6D72FA">
            <wp:extent cx="6120765" cy="86575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DE09DE2" wp14:editId="2D15E8BB">
            <wp:extent cx="6120765" cy="86575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3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C8E0A8D" wp14:editId="30379B0A">
            <wp:extent cx="6120765" cy="86575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043A3F9" wp14:editId="1DF68364">
            <wp:extent cx="6120765" cy="86575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151B5771" wp14:editId="54F641CC">
            <wp:extent cx="6120765" cy="86575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6470E59" wp14:editId="6EFE1AA3">
            <wp:extent cx="6120765" cy="86575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550C2CC" wp14:editId="264DCF06">
            <wp:extent cx="6120765" cy="86575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120BD487" wp14:editId="6AE4ED1F">
            <wp:extent cx="6120765" cy="86575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B69B34C" wp14:editId="5110602C">
            <wp:extent cx="6120765" cy="86575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C4651AC" wp14:editId="30B81D96">
            <wp:extent cx="6120765" cy="86575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253BEC3" wp14:editId="01CA0C52">
            <wp:extent cx="6120765" cy="792099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3F475239" wp14:editId="2E2A2389">
            <wp:extent cx="6120765" cy="86575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49.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1A20C8C" wp14:editId="60C81F2A">
            <wp:extent cx="6120765" cy="86575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786072F5" wp14:editId="27272601">
            <wp:extent cx="6120765" cy="792099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23E9B7BA" wp14:editId="583A195C">
            <wp:extent cx="6120765" cy="86575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7EBC081" wp14:editId="3A44E5C9">
            <wp:extent cx="6120765" cy="86575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0303075" wp14:editId="53BFA336">
            <wp:extent cx="6120765" cy="79209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r w:rsidRPr="00A6559C">
        <w:rPr>
          <w:noProof/>
        </w:rPr>
        <w:drawing>
          <wp:inline distT="0" distB="0" distL="0" distR="0" wp14:anchorId="79E53CFC" wp14:editId="6A618D20">
            <wp:extent cx="6120765" cy="86575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3B6FEEF3" wp14:editId="502EB073">
            <wp:extent cx="6120765" cy="86575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6.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2A341341" wp14:editId="2AD37889">
            <wp:extent cx="6120765" cy="865759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DC3E408" wp14:editId="2F0FCC97">
            <wp:extent cx="6120765" cy="86575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8.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0C2893DA" wp14:editId="0BBCC141">
            <wp:extent cx="6120765" cy="86575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59.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634E90C9" wp14:editId="5815555F">
            <wp:extent cx="6120765" cy="86575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60.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765" cy="8657590"/>
                    </a:xfrm>
                    <a:prstGeom prst="rect">
                      <a:avLst/>
                    </a:prstGeom>
                  </pic:spPr>
                </pic:pic>
              </a:graphicData>
            </a:graphic>
          </wp:inline>
        </w:drawing>
      </w:r>
      <w:r w:rsidRPr="00A6559C">
        <w:rPr>
          <w:noProof/>
        </w:rPr>
        <w:drawing>
          <wp:inline distT="0" distB="0" distL="0" distR="0" wp14:anchorId="4578FBFF" wp14:editId="4D684159">
            <wp:extent cx="6120765" cy="792099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Aplikimeve per Patenta_Page_6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20765" cy="7920990"/>
                    </a:xfrm>
                    <a:prstGeom prst="rect">
                      <a:avLst/>
                    </a:prstGeom>
                  </pic:spPr>
                </pic:pic>
              </a:graphicData>
            </a:graphic>
          </wp:inline>
        </w:drawing>
      </w: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0B6F6E" w:rsidRPr="00A6559C" w:rsidRDefault="000B6F6E" w:rsidP="00964AD1">
      <w:pPr>
        <w:pStyle w:val="Paragrafi"/>
        <w:rPr>
          <w:lang w:val="sq-AL"/>
        </w:rPr>
      </w:pPr>
    </w:p>
    <w:p w:rsidR="00BC7825" w:rsidRPr="00A6559C" w:rsidRDefault="00BC7825" w:rsidP="00964AD1">
      <w:pPr>
        <w:pStyle w:val="Paragrafi"/>
        <w:rPr>
          <w:lang w:val="sq-AL"/>
        </w:rPr>
      </w:pPr>
    </w:p>
    <w:p w:rsidR="00BC7825" w:rsidRPr="00A6559C" w:rsidRDefault="00BC7825" w:rsidP="00964AD1">
      <w:pPr>
        <w:pStyle w:val="Paragrafi"/>
        <w:rPr>
          <w:lang w:val="sq-AL"/>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C7825" w:rsidRPr="00A6559C" w:rsidRDefault="00BC7825"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B831CB" w:rsidRPr="00A6559C" w:rsidRDefault="00B831CB" w:rsidP="00964AD1">
      <w:pPr>
        <w:pStyle w:val="Paragrafi"/>
        <w:rPr>
          <w:lang w:val="sq-AL" w:eastAsia="en-GB"/>
        </w:rPr>
      </w:pPr>
    </w:p>
    <w:p w:rsidR="00101B28" w:rsidRPr="00A6559C" w:rsidRDefault="00101B28" w:rsidP="006F2D8C">
      <w:pPr>
        <w:pStyle w:val="Paragrafi"/>
        <w:ind w:firstLine="0"/>
        <w:rPr>
          <w:rFonts w:eastAsia="Times New Roman"/>
          <w:spacing w:val="-4"/>
          <w:lang w:val="sq-AL" w:eastAsia="en-GB"/>
        </w:rPr>
        <w:sectPr w:rsidR="00101B28" w:rsidRPr="00A6559C" w:rsidSect="008A378D">
          <w:type w:val="continuous"/>
          <w:pgSz w:w="11907" w:h="16840" w:code="9"/>
          <w:pgMar w:top="720" w:right="1134" w:bottom="720" w:left="1134" w:header="851" w:footer="851" w:gutter="0"/>
          <w:cols w:space="454"/>
          <w:docGrid w:linePitch="360"/>
        </w:sectPr>
      </w:pPr>
    </w:p>
    <w:p w:rsidR="00AB3AC6" w:rsidRPr="00A6559C" w:rsidRDefault="00AB3AC6" w:rsidP="006F2D8C">
      <w:pPr>
        <w:pStyle w:val="Paragrafi"/>
        <w:ind w:firstLine="0"/>
        <w:rPr>
          <w:rFonts w:eastAsia="Times New Roman"/>
          <w:spacing w:val="-4"/>
          <w:lang w:val="sq-AL" w:eastAsia="en-GB"/>
        </w:rPr>
      </w:pPr>
    </w:p>
    <w:p w:rsidR="00E70166" w:rsidRPr="00A6559C" w:rsidRDefault="00E70166" w:rsidP="006F2D8C">
      <w:pPr>
        <w:pStyle w:val="Paragrafi"/>
        <w:ind w:firstLine="0"/>
        <w:rPr>
          <w:lang w:val="sq-AL"/>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AB3AC6" w:rsidRPr="00A6559C" w:rsidRDefault="00AB3AC6" w:rsidP="006F2D8C">
      <w:pPr>
        <w:pStyle w:val="Paragrafi"/>
        <w:ind w:firstLine="0"/>
        <w:rPr>
          <w:rFonts w:eastAsia="Times New Roman"/>
          <w:spacing w:val="-4"/>
          <w:lang w:val="sq-AL" w:eastAsia="en-GB"/>
        </w:rPr>
      </w:pPr>
    </w:p>
    <w:p w:rsidR="006E2110" w:rsidRPr="00A6559C" w:rsidRDefault="006E2110" w:rsidP="006F2D8C">
      <w:pPr>
        <w:pStyle w:val="Paragrafi"/>
        <w:ind w:firstLine="0"/>
        <w:rPr>
          <w:rFonts w:eastAsia="Times New Roman"/>
          <w:spacing w:val="-4"/>
          <w:lang w:val="sq-AL" w:eastAsia="en-GB"/>
        </w:rPr>
      </w:pPr>
    </w:p>
    <w:p w:rsidR="009A2780" w:rsidRPr="00A6559C" w:rsidRDefault="009A2780" w:rsidP="006F2D8C">
      <w:pPr>
        <w:pStyle w:val="Paragrafi"/>
        <w:ind w:firstLine="0"/>
        <w:rPr>
          <w:rFonts w:eastAsia="Times New Roman"/>
          <w:spacing w:val="-4"/>
          <w:lang w:val="sq-AL" w:eastAsia="en-GB"/>
        </w:rPr>
        <w:sectPr w:rsidR="009A2780" w:rsidRPr="00A6559C" w:rsidSect="00101B28">
          <w:pgSz w:w="16840" w:h="11907" w:orient="landscape" w:code="9"/>
          <w:pgMar w:top="1134" w:right="720" w:bottom="1134" w:left="720" w:header="851" w:footer="851" w:gutter="0"/>
          <w:cols w:space="454"/>
          <w:docGrid w:linePitch="360"/>
        </w:sectPr>
      </w:pPr>
    </w:p>
    <w:p w:rsidR="007350ED" w:rsidRPr="00A6559C" w:rsidRDefault="007350ED" w:rsidP="006F2D8C">
      <w:pPr>
        <w:pStyle w:val="Paragrafi"/>
        <w:ind w:firstLine="0"/>
        <w:rPr>
          <w:rFonts w:eastAsia="Times New Roman"/>
          <w:spacing w:val="-4"/>
          <w:lang w:val="sq-AL" w:eastAsia="en-GB"/>
        </w:rPr>
      </w:pPr>
    </w:p>
    <w:p w:rsidR="00B5158E" w:rsidRPr="00A6559C" w:rsidRDefault="00B5158E" w:rsidP="006F2D8C">
      <w:pPr>
        <w:pStyle w:val="Paragrafi"/>
        <w:ind w:firstLine="0"/>
        <w:rPr>
          <w:rFonts w:eastAsia="Times New Roman"/>
          <w:spacing w:val="-4"/>
          <w:lang w:val="sq-AL" w:eastAsia="en-GB"/>
        </w:rPr>
      </w:pPr>
    </w:p>
    <w:p w:rsidR="00B5158E" w:rsidRPr="00A6559C" w:rsidRDefault="00B5158E"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350ED" w:rsidRPr="00A6559C" w:rsidRDefault="007350ED" w:rsidP="006F2D8C">
      <w:pPr>
        <w:pStyle w:val="Paragrafi"/>
        <w:ind w:firstLine="0"/>
        <w:rPr>
          <w:rFonts w:eastAsia="Times New Roman"/>
          <w:spacing w:val="-4"/>
          <w:lang w:val="sq-AL" w:eastAsia="en-GB"/>
        </w:rPr>
      </w:pPr>
    </w:p>
    <w:p w:rsidR="0079291B" w:rsidRPr="00A6559C" w:rsidRDefault="0079291B" w:rsidP="006F2D8C">
      <w:pPr>
        <w:pStyle w:val="Paragrafi"/>
        <w:ind w:firstLine="0"/>
        <w:rPr>
          <w:lang w:val="sq-AL"/>
        </w:rPr>
      </w:pPr>
    </w:p>
    <w:sectPr w:rsidR="0079291B" w:rsidRPr="00A6559C" w:rsidSect="00101B28">
      <w:headerReference w:type="even" r:id="rId7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8A4" w:rsidRDefault="000918A4" w:rsidP="00375B7D">
      <w:pPr>
        <w:spacing w:after="0" w:line="240" w:lineRule="auto"/>
      </w:pPr>
      <w:r>
        <w:separator/>
      </w:r>
    </w:p>
  </w:endnote>
  <w:endnote w:type="continuationSeparator" w:id="0">
    <w:p w:rsidR="000918A4" w:rsidRDefault="000918A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D04B8" w:rsidRPr="00B4283E" w:rsidRDefault="00DD04B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20830">
          <w:rPr>
            <w:rFonts w:ascii="Garamond" w:hAnsi="Garamond"/>
            <w:noProof/>
            <w:sz w:val="24"/>
            <w:szCs w:val="24"/>
          </w:rPr>
          <w:t>7016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D04B8" w:rsidRPr="005B4361" w:rsidRDefault="00F2083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D04B8" w:rsidRPr="00B4283E">
              <w:rPr>
                <w:rFonts w:ascii="Garamond" w:hAnsi="Garamond"/>
                <w:sz w:val="24"/>
                <w:szCs w:val="24"/>
              </w:rPr>
              <w:t>Faqe|</w:t>
            </w:r>
            <w:r w:rsidR="00DD04B8" w:rsidRPr="00B4283E">
              <w:rPr>
                <w:rFonts w:ascii="Garamond" w:hAnsi="Garamond"/>
                <w:sz w:val="24"/>
                <w:szCs w:val="24"/>
              </w:rPr>
              <w:fldChar w:fldCharType="begin"/>
            </w:r>
            <w:r w:rsidR="00DD04B8" w:rsidRPr="00B4283E">
              <w:rPr>
                <w:rFonts w:ascii="Garamond" w:hAnsi="Garamond"/>
                <w:sz w:val="24"/>
                <w:szCs w:val="24"/>
              </w:rPr>
              <w:instrText xml:space="preserve"> PAGE   \* MERGEFORMAT </w:instrText>
            </w:r>
            <w:r w:rsidR="00DD04B8" w:rsidRPr="00B4283E">
              <w:rPr>
                <w:rFonts w:ascii="Garamond" w:hAnsi="Garamond"/>
                <w:sz w:val="24"/>
                <w:szCs w:val="24"/>
              </w:rPr>
              <w:fldChar w:fldCharType="separate"/>
            </w:r>
            <w:r>
              <w:rPr>
                <w:rFonts w:ascii="Garamond" w:hAnsi="Garamond"/>
                <w:noProof/>
                <w:sz w:val="24"/>
                <w:szCs w:val="24"/>
              </w:rPr>
              <w:t>7013</w:t>
            </w:r>
            <w:r w:rsidR="00DD04B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D04B8" w:rsidRPr="00833610" w:rsidRDefault="00DD04B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D04B8" w:rsidRDefault="00DD0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8A4" w:rsidRDefault="000918A4" w:rsidP="00375B7D">
      <w:pPr>
        <w:spacing w:after="0" w:line="240" w:lineRule="auto"/>
      </w:pPr>
      <w:r>
        <w:separator/>
      </w:r>
    </w:p>
  </w:footnote>
  <w:footnote w:type="continuationSeparator" w:id="0">
    <w:p w:rsidR="000918A4" w:rsidRDefault="000918A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04B8" w:rsidRPr="00EB260B" w:rsidTr="00680B77">
      <w:trPr>
        <w:trHeight w:val="936"/>
        <w:jc w:val="center"/>
      </w:trPr>
      <w:tc>
        <w:tcPr>
          <w:tcW w:w="2811" w:type="dxa"/>
          <w:shd w:val="pct5" w:color="auto" w:fill="F2F2F2"/>
          <w:vAlign w:val="center"/>
        </w:tcPr>
        <w:p w:rsidR="00DD04B8" w:rsidRPr="00EB260B" w:rsidRDefault="00DD04B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04B8" w:rsidRPr="00EB260B" w:rsidRDefault="00DD04B8" w:rsidP="00680B77">
          <w:pPr>
            <w:pStyle w:val="NoSpacing"/>
            <w:spacing w:before="100" w:after="100"/>
            <w:jc w:val="center"/>
            <w:rPr>
              <w:rFonts w:ascii="Garamond" w:hAnsi="Garamond"/>
              <w:b/>
              <w:sz w:val="28"/>
              <w:szCs w:val="28"/>
            </w:rPr>
          </w:pPr>
          <w:r>
            <w:rPr>
              <w:noProof/>
              <w:lang w:val="en-US"/>
            </w:rPr>
            <w:drawing>
              <wp:inline distT="0" distB="0" distL="0" distR="0" wp14:anchorId="4CBC47B1" wp14:editId="6E172C7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04B8" w:rsidRPr="00EB260B" w:rsidRDefault="00DD04B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8329C">
            <w:rPr>
              <w:rFonts w:ascii="Garamond" w:hAnsi="Garamond"/>
              <w:b/>
              <w:sz w:val="28"/>
              <w:szCs w:val="28"/>
            </w:rPr>
            <w:t>114</w:t>
          </w:r>
        </w:p>
      </w:tc>
    </w:tr>
  </w:tbl>
  <w:p w:rsidR="00DD04B8" w:rsidRPr="00385E2C" w:rsidRDefault="00DD04B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04B8" w:rsidRPr="00EB260B" w:rsidTr="00F63542">
      <w:trPr>
        <w:trHeight w:val="936"/>
        <w:jc w:val="center"/>
      </w:trPr>
      <w:tc>
        <w:tcPr>
          <w:tcW w:w="2811" w:type="dxa"/>
          <w:shd w:val="pct5" w:color="auto" w:fill="F2F2F2"/>
          <w:vAlign w:val="center"/>
        </w:tcPr>
        <w:p w:rsidR="00DD04B8" w:rsidRPr="00EB260B" w:rsidRDefault="00DD04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04B8" w:rsidRPr="00EB260B" w:rsidRDefault="00DD04B8" w:rsidP="00BB433C">
          <w:pPr>
            <w:pStyle w:val="NoSpacing"/>
            <w:spacing w:before="100" w:after="100"/>
            <w:jc w:val="center"/>
            <w:rPr>
              <w:rFonts w:ascii="Garamond" w:hAnsi="Garamond"/>
              <w:b/>
              <w:sz w:val="28"/>
              <w:szCs w:val="28"/>
            </w:rPr>
          </w:pPr>
          <w:r>
            <w:rPr>
              <w:noProof/>
              <w:lang w:val="en-US"/>
            </w:rPr>
            <w:drawing>
              <wp:inline distT="0" distB="0" distL="0" distR="0" wp14:anchorId="0A12936D" wp14:editId="05AE722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04B8" w:rsidRPr="00EB260B" w:rsidRDefault="00DD04B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8329C">
            <w:rPr>
              <w:rFonts w:ascii="Garamond" w:hAnsi="Garamond"/>
              <w:b/>
              <w:sz w:val="28"/>
              <w:szCs w:val="28"/>
            </w:rPr>
            <w:t>114</w:t>
          </w:r>
        </w:p>
      </w:tc>
    </w:tr>
  </w:tbl>
  <w:p w:rsidR="00DD04B8" w:rsidRDefault="00DD04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4B8" w:rsidRDefault="00DD04B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D04B8" w:rsidRPr="00EB260B" w:rsidTr="00023FE7">
      <w:trPr>
        <w:trHeight w:val="1023"/>
        <w:jc w:val="center"/>
      </w:trPr>
      <w:tc>
        <w:tcPr>
          <w:tcW w:w="1375" w:type="pct"/>
          <w:shd w:val="pct5" w:color="auto" w:fill="F2F2F2"/>
          <w:vAlign w:val="center"/>
        </w:tcPr>
        <w:p w:rsidR="00DD04B8" w:rsidRPr="00EB260B" w:rsidRDefault="00DD04B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04B8" w:rsidRPr="00EB260B" w:rsidRDefault="00DD04B8"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04B8" w:rsidRPr="00EB260B" w:rsidRDefault="00DD04B8"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D04B8" w:rsidRDefault="00DD0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DD424A4"/>
    <w:multiLevelType w:val="multilevel"/>
    <w:tmpl w:val="ADA877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111DC4"/>
    <w:multiLevelType w:val="hybridMultilevel"/>
    <w:tmpl w:val="0C101EEA"/>
    <w:lvl w:ilvl="0" w:tplc="6F08F290">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CEF20A1"/>
    <w:multiLevelType w:val="hybridMultilevel"/>
    <w:tmpl w:val="EF289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883C6E"/>
    <w:multiLevelType w:val="hybridMultilevel"/>
    <w:tmpl w:val="273452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nsid w:val="348C2568"/>
    <w:multiLevelType w:val="hybridMultilevel"/>
    <w:tmpl w:val="5CD4A34A"/>
    <w:lvl w:ilvl="0" w:tplc="FC50487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4D0461"/>
    <w:multiLevelType w:val="hybridMultilevel"/>
    <w:tmpl w:val="4192C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A85E78"/>
    <w:multiLevelType w:val="hybridMultilevel"/>
    <w:tmpl w:val="DFDC7DCC"/>
    <w:lvl w:ilvl="0" w:tplc="1FFA16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2AB7568"/>
    <w:multiLevelType w:val="hybridMultilevel"/>
    <w:tmpl w:val="56E0434E"/>
    <w:lvl w:ilvl="0" w:tplc="6512C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40531D3"/>
    <w:multiLevelType w:val="multilevel"/>
    <w:tmpl w:val="8912F26C"/>
    <w:lvl w:ilvl="0">
      <w:start w:val="1"/>
      <w:numFmt w:val="decimal"/>
      <w:lvlText w:val="%1."/>
      <w:lvlJc w:val="left"/>
      <w:pPr>
        <w:ind w:left="720" w:hanging="360"/>
      </w:pPr>
      <w:rPr>
        <w:rFonts w:hint="default"/>
      </w:rPr>
    </w:lvl>
    <w:lvl w:ilvl="1">
      <w:start w:val="1"/>
      <w:numFmt w:val="decimal"/>
      <w:isLgl/>
      <w:lvlText w:val="%1.%2."/>
      <w:lvlJc w:val="left"/>
      <w:pPr>
        <w:ind w:left="1530" w:hanging="720"/>
      </w:pPr>
      <w:rPr>
        <w:rFonts w:hint="default"/>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8"/>
  </w:num>
  <w:num w:numId="16">
    <w:abstractNumId w:val="26"/>
  </w:num>
  <w:num w:numId="17">
    <w:abstractNumId w:val="2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1"/>
  </w:num>
  <w:num w:numId="22">
    <w:abstractNumId w:val="20"/>
  </w:num>
  <w:num w:numId="23">
    <w:abstractNumId w:val="13"/>
  </w:num>
  <w:num w:numId="24">
    <w:abstractNumId w:val="16"/>
  </w:num>
  <w:num w:numId="25">
    <w:abstractNumId w:val="24"/>
  </w:num>
  <w:num w:numId="26">
    <w:abstractNumId w:val="19"/>
  </w:num>
  <w:num w:numId="27">
    <w:abstractNumId w:val="17"/>
  </w:num>
  <w:num w:numId="28">
    <w:abstractNumId w:val="11"/>
  </w:num>
  <w:num w:numId="2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18A4"/>
    <w:rsid w:val="00093294"/>
    <w:rsid w:val="000A0431"/>
    <w:rsid w:val="000A4C36"/>
    <w:rsid w:val="000A68AE"/>
    <w:rsid w:val="000A7ADF"/>
    <w:rsid w:val="000B1560"/>
    <w:rsid w:val="000B2811"/>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4EA2"/>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7A37"/>
    <w:rsid w:val="001F2044"/>
    <w:rsid w:val="001F4DAF"/>
    <w:rsid w:val="001F63DF"/>
    <w:rsid w:val="0020454E"/>
    <w:rsid w:val="00205BEC"/>
    <w:rsid w:val="002105F9"/>
    <w:rsid w:val="00211EA0"/>
    <w:rsid w:val="00211F8E"/>
    <w:rsid w:val="00221879"/>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0FF0"/>
    <w:rsid w:val="002D17BF"/>
    <w:rsid w:val="002D6058"/>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29C"/>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1125E"/>
    <w:rsid w:val="00415F17"/>
    <w:rsid w:val="004279C5"/>
    <w:rsid w:val="004304C5"/>
    <w:rsid w:val="00430B9E"/>
    <w:rsid w:val="00434EA9"/>
    <w:rsid w:val="00436500"/>
    <w:rsid w:val="00436DE1"/>
    <w:rsid w:val="00442464"/>
    <w:rsid w:val="004430B7"/>
    <w:rsid w:val="00443FD4"/>
    <w:rsid w:val="00444588"/>
    <w:rsid w:val="0044655C"/>
    <w:rsid w:val="00450ED2"/>
    <w:rsid w:val="00452B73"/>
    <w:rsid w:val="004620BF"/>
    <w:rsid w:val="0046238A"/>
    <w:rsid w:val="00462945"/>
    <w:rsid w:val="00462CA3"/>
    <w:rsid w:val="004641B9"/>
    <w:rsid w:val="00465CF9"/>
    <w:rsid w:val="00474FFD"/>
    <w:rsid w:val="0048306C"/>
    <w:rsid w:val="004839F6"/>
    <w:rsid w:val="00483D45"/>
    <w:rsid w:val="004917DE"/>
    <w:rsid w:val="00491C7C"/>
    <w:rsid w:val="00491F03"/>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2FA1"/>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2745"/>
    <w:rsid w:val="00733D80"/>
    <w:rsid w:val="007350ED"/>
    <w:rsid w:val="00742FA1"/>
    <w:rsid w:val="00746EFC"/>
    <w:rsid w:val="007543F1"/>
    <w:rsid w:val="00756512"/>
    <w:rsid w:val="00757570"/>
    <w:rsid w:val="007578AF"/>
    <w:rsid w:val="00762578"/>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3C8D"/>
    <w:rsid w:val="008171A3"/>
    <w:rsid w:val="0082047D"/>
    <w:rsid w:val="00825566"/>
    <w:rsid w:val="0082713C"/>
    <w:rsid w:val="00827159"/>
    <w:rsid w:val="008307D3"/>
    <w:rsid w:val="00832EBC"/>
    <w:rsid w:val="00832F64"/>
    <w:rsid w:val="00833610"/>
    <w:rsid w:val="00836D32"/>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17E"/>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559C"/>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06F87"/>
    <w:rsid w:val="00B121F6"/>
    <w:rsid w:val="00B128A3"/>
    <w:rsid w:val="00B16361"/>
    <w:rsid w:val="00B16A73"/>
    <w:rsid w:val="00B21466"/>
    <w:rsid w:val="00B266DA"/>
    <w:rsid w:val="00B31FE3"/>
    <w:rsid w:val="00B32CC3"/>
    <w:rsid w:val="00B364F6"/>
    <w:rsid w:val="00B405BE"/>
    <w:rsid w:val="00B4283E"/>
    <w:rsid w:val="00B43858"/>
    <w:rsid w:val="00B5158E"/>
    <w:rsid w:val="00B516BD"/>
    <w:rsid w:val="00B53F3B"/>
    <w:rsid w:val="00B60167"/>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197C"/>
    <w:rsid w:val="00C52C4C"/>
    <w:rsid w:val="00C55B82"/>
    <w:rsid w:val="00C55C61"/>
    <w:rsid w:val="00C602DF"/>
    <w:rsid w:val="00C60951"/>
    <w:rsid w:val="00C7062D"/>
    <w:rsid w:val="00C71B8F"/>
    <w:rsid w:val="00C77DA9"/>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3474F"/>
    <w:rsid w:val="00E37328"/>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4E4D"/>
    <w:rsid w:val="00E94EC7"/>
    <w:rsid w:val="00E95363"/>
    <w:rsid w:val="00EA06B7"/>
    <w:rsid w:val="00EB2483"/>
    <w:rsid w:val="00EB7DCF"/>
    <w:rsid w:val="00EC107B"/>
    <w:rsid w:val="00EC2EB5"/>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17344"/>
    <w:rsid w:val="00F20830"/>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16" Type="http://schemas.openxmlformats.org/officeDocument/2006/relationships/image" Target="media/image3.jpg"/><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8" Type="http://schemas.openxmlformats.org/officeDocument/2006/relationships/image" Target="media/image45.jpg"/><Relationship Id="rId66" Type="http://schemas.openxmlformats.org/officeDocument/2006/relationships/image" Target="media/image53.jpg"/><Relationship Id="rId74" Type="http://schemas.openxmlformats.org/officeDocument/2006/relationships/image" Target="media/image61.jpg"/><Relationship Id="rId5" Type="http://schemas.openxmlformats.org/officeDocument/2006/relationships/settings" Target="settings.xml"/><Relationship Id="rId61" Type="http://schemas.openxmlformats.org/officeDocument/2006/relationships/image" Target="media/image48.jpg"/><Relationship Id="rId19" Type="http://schemas.openxmlformats.org/officeDocument/2006/relationships/image" Target="media/image6.jpg"/><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54DB-2AB3-40ED-AA2E-C23FA29B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2017-02-13T13:35:00Z</cp:lastPrinted>
  <dcterms:created xsi:type="dcterms:W3CDTF">2018-08-01T13:22:00Z</dcterms:created>
  <dcterms:modified xsi:type="dcterms:W3CDTF">2018-08-02T08:31:00Z</dcterms:modified>
</cp:coreProperties>
</file>