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F38" w:rsidRPr="008A59E3" w:rsidRDefault="00711F38" w:rsidP="009B1115">
      <w:pPr>
        <w:pStyle w:val="NeniTitull"/>
        <w:rPr>
          <w:lang w:val="sq-AL"/>
        </w:rPr>
      </w:pPr>
      <w:r w:rsidRPr="008A59E3">
        <w:rPr>
          <w:lang w:val="sq-AL"/>
        </w:rPr>
        <w:t>LIGJ</w:t>
      </w:r>
    </w:p>
    <w:p w:rsidR="00711F38" w:rsidRPr="008A59E3" w:rsidRDefault="00711F38" w:rsidP="009B1115">
      <w:pPr>
        <w:pStyle w:val="NeniTitull"/>
        <w:rPr>
          <w:lang w:val="sq-AL"/>
        </w:rPr>
      </w:pPr>
      <w:r w:rsidRPr="008A59E3">
        <w:rPr>
          <w:lang w:val="sq-AL"/>
        </w:rPr>
        <w:t>Nr. 105/2018</w:t>
      </w:r>
    </w:p>
    <w:p w:rsidR="00711F38" w:rsidRPr="008A59E3" w:rsidRDefault="00711F38" w:rsidP="00087955">
      <w:pPr>
        <w:pStyle w:val="Hapesira7"/>
      </w:pPr>
    </w:p>
    <w:p w:rsidR="00711F38" w:rsidRPr="008A59E3" w:rsidRDefault="00711F38" w:rsidP="009B1115">
      <w:pPr>
        <w:pStyle w:val="NeniTitull"/>
        <w:rPr>
          <w:lang w:val="sq-AL"/>
        </w:rPr>
      </w:pPr>
      <w:r w:rsidRPr="008A59E3">
        <w:rPr>
          <w:lang w:val="sq-AL"/>
        </w:rPr>
        <w:t xml:space="preserve">PËR DISA NDRYSHIME DHE SHTESA NË LIGJIN NR. 9049, DATË 10.4.2003, “PËR DEKLARIMIN DHE KONTROLLIN E PASURIVE, TË DETYRIMEVE FINANCIARE TË TË ZGJEDHURVE DHE TË DISA NËPUNËSVE PUBLIKË”, </w:t>
      </w:r>
    </w:p>
    <w:p w:rsidR="00711F38" w:rsidRPr="008A59E3" w:rsidRDefault="00711F38" w:rsidP="009B1115">
      <w:pPr>
        <w:pStyle w:val="NeniTitull"/>
        <w:rPr>
          <w:lang w:val="sq-AL"/>
        </w:rPr>
      </w:pPr>
      <w:r w:rsidRPr="008A59E3">
        <w:rPr>
          <w:lang w:val="sq-AL"/>
        </w:rPr>
        <w:t>TË NDRYSHUAR</w:t>
      </w:r>
    </w:p>
    <w:p w:rsidR="00711F38" w:rsidRPr="008A59E3" w:rsidRDefault="00711F38" w:rsidP="00087955">
      <w:pPr>
        <w:pStyle w:val="Hapesira7"/>
      </w:pPr>
    </w:p>
    <w:p w:rsidR="00711F38" w:rsidRPr="008A59E3" w:rsidRDefault="00711F38" w:rsidP="00711F38">
      <w:pPr>
        <w:widowControl w:val="0"/>
        <w:autoSpaceDE w:val="0"/>
        <w:autoSpaceDN w:val="0"/>
        <w:adjustRightInd w:val="0"/>
        <w:spacing w:after="0" w:line="240" w:lineRule="auto"/>
        <w:rPr>
          <w:rFonts w:ascii="Garamond" w:hAnsi="Garamond"/>
          <w:sz w:val="24"/>
          <w:szCs w:val="24"/>
        </w:rPr>
      </w:pPr>
      <w:r w:rsidRPr="008A59E3">
        <w:rPr>
          <w:rFonts w:ascii="Garamond" w:hAnsi="Garamond"/>
          <w:sz w:val="24"/>
          <w:szCs w:val="24"/>
        </w:rPr>
        <w:t>Në mbështetje të neneve 78, 81, pika 1, dhe 83, pika 1, të Kushtetutës, me propozimin e një deputeti,</w:t>
      </w:r>
    </w:p>
    <w:p w:rsidR="00711F38" w:rsidRPr="008A59E3" w:rsidRDefault="00711F38" w:rsidP="00087955">
      <w:pPr>
        <w:pStyle w:val="Hapesira7"/>
        <w:rPr>
          <w:lang w:eastAsia="it-IT"/>
        </w:rPr>
      </w:pPr>
    </w:p>
    <w:p w:rsidR="00711F38" w:rsidRPr="008A59E3" w:rsidRDefault="00711F38" w:rsidP="009B1115">
      <w:pPr>
        <w:pStyle w:val="NeniNr"/>
        <w:rPr>
          <w:lang w:val="sq-AL" w:eastAsia="it-IT"/>
        </w:rPr>
      </w:pPr>
      <w:r w:rsidRPr="008A59E3">
        <w:rPr>
          <w:lang w:val="sq-AL" w:eastAsia="it-IT"/>
        </w:rPr>
        <w:t>KUVENDI</w:t>
      </w:r>
    </w:p>
    <w:p w:rsidR="00711F38" w:rsidRPr="008A59E3" w:rsidRDefault="00711F38" w:rsidP="009B1115">
      <w:pPr>
        <w:pStyle w:val="NeniNr"/>
        <w:rPr>
          <w:lang w:val="sq-AL" w:eastAsia="it-IT"/>
        </w:rPr>
      </w:pPr>
      <w:r w:rsidRPr="008A59E3">
        <w:rPr>
          <w:lang w:val="sq-AL" w:eastAsia="it-IT"/>
        </w:rPr>
        <w:t>I REPUBLIKËS SË SHQIPËRISË</w:t>
      </w:r>
    </w:p>
    <w:p w:rsidR="00711F38" w:rsidRPr="008A59E3" w:rsidRDefault="00711F38" w:rsidP="00087955">
      <w:pPr>
        <w:pStyle w:val="Hapesira7"/>
        <w:rPr>
          <w:lang w:eastAsia="it-IT"/>
        </w:rPr>
      </w:pPr>
    </w:p>
    <w:p w:rsidR="00711F38" w:rsidRPr="008A59E3" w:rsidRDefault="00711F38" w:rsidP="009B1115">
      <w:pPr>
        <w:pStyle w:val="NeniNr"/>
        <w:rPr>
          <w:lang w:val="sq-AL" w:eastAsia="it-IT"/>
        </w:rPr>
      </w:pPr>
      <w:r w:rsidRPr="008A59E3">
        <w:rPr>
          <w:lang w:val="sq-AL" w:eastAsia="it-IT"/>
        </w:rPr>
        <w:t>VENDOSI:</w:t>
      </w:r>
    </w:p>
    <w:p w:rsidR="00711F38" w:rsidRPr="008A59E3" w:rsidRDefault="00711F38" w:rsidP="00087955">
      <w:pPr>
        <w:pStyle w:val="Hapesira7"/>
      </w:pPr>
    </w:p>
    <w:p w:rsidR="00711F38" w:rsidRPr="00087955" w:rsidRDefault="00711F38" w:rsidP="00711F38">
      <w:pPr>
        <w:pStyle w:val="NoSpacing"/>
        <w:widowControl w:val="0"/>
        <w:ind w:firstLine="284"/>
        <w:jc w:val="both"/>
        <w:rPr>
          <w:rFonts w:ascii="Garamond" w:hAnsi="Garamond"/>
          <w:sz w:val="12"/>
        </w:rPr>
      </w:pPr>
      <w:r w:rsidRPr="008A59E3">
        <w:rPr>
          <w:rFonts w:ascii="Garamond" w:hAnsi="Garamond"/>
        </w:rPr>
        <w:t>Në ligjin nr. 9049, datë 10.4.2003, “Për deklarimin dhe kontrollin e pasurive, të detyrimeve financiare të të zgjedhurve dhe të disa nëpunësve publikë”, të ndryshuar, bëhen këto shtesa dhe ndryshime:</w:t>
      </w:r>
      <w:r w:rsidRPr="008A59E3">
        <w:rPr>
          <w:rFonts w:ascii="Garamond" w:hAnsi="Garamond"/>
        </w:rPr>
        <w:cr/>
      </w:r>
    </w:p>
    <w:p w:rsidR="00711F38" w:rsidRPr="008A59E3" w:rsidRDefault="00711F38" w:rsidP="009B1115">
      <w:pPr>
        <w:pStyle w:val="NeniNr"/>
        <w:rPr>
          <w:rStyle w:val="Strong"/>
          <w:b w:val="0"/>
          <w:szCs w:val="24"/>
          <w:lang w:val="sq-AL"/>
        </w:rPr>
      </w:pPr>
      <w:r w:rsidRPr="008A59E3">
        <w:rPr>
          <w:rStyle w:val="Strong"/>
          <w:b w:val="0"/>
          <w:szCs w:val="24"/>
          <w:lang w:val="sq-AL"/>
        </w:rPr>
        <w:t>Neni 1</w:t>
      </w:r>
    </w:p>
    <w:p w:rsidR="00711F38" w:rsidRPr="008A59E3" w:rsidRDefault="00711F38" w:rsidP="00087955">
      <w:pPr>
        <w:pStyle w:val="Hapesira7"/>
        <w:rPr>
          <w:rStyle w:val="Strong"/>
        </w:rPr>
      </w:pPr>
    </w:p>
    <w:p w:rsidR="00711F38" w:rsidRPr="008A59E3" w:rsidRDefault="00711F38" w:rsidP="00711F38">
      <w:pPr>
        <w:pStyle w:val="NormalWeb"/>
        <w:widowControl w:val="0"/>
        <w:shd w:val="clear" w:color="auto" w:fill="FFFFFF"/>
        <w:spacing w:before="0" w:beforeAutospacing="0" w:after="0" w:afterAutospacing="0"/>
        <w:ind w:firstLine="284"/>
        <w:rPr>
          <w:rStyle w:val="Strong"/>
          <w:rFonts w:ascii="Garamond" w:eastAsia="MS Mincho" w:hAnsi="Garamond"/>
          <w:b w:val="0"/>
        </w:rPr>
      </w:pPr>
      <w:r w:rsidRPr="008A59E3">
        <w:rPr>
          <w:rStyle w:val="Strong"/>
          <w:rFonts w:ascii="Garamond" w:eastAsia="MS Mincho" w:hAnsi="Garamond"/>
          <w:b w:val="0"/>
        </w:rPr>
        <w:t>Në nenin 2, pikat 4, 8 dhe 9 ndryshohen si më poshtë:</w:t>
      </w:r>
    </w:p>
    <w:p w:rsidR="00711F38" w:rsidRPr="008A59E3" w:rsidRDefault="00711F38" w:rsidP="00711F38">
      <w:pPr>
        <w:pStyle w:val="NormalWeb"/>
        <w:widowControl w:val="0"/>
        <w:shd w:val="clear" w:color="auto" w:fill="FFFFFF"/>
        <w:spacing w:before="0" w:beforeAutospacing="0" w:after="0" w:afterAutospacing="0"/>
        <w:ind w:firstLine="284"/>
        <w:jc w:val="both"/>
        <w:rPr>
          <w:rFonts w:ascii="Garamond" w:hAnsi="Garamond"/>
          <w:shd w:val="clear" w:color="auto" w:fill="FFFFFF"/>
        </w:rPr>
      </w:pPr>
      <w:r w:rsidRPr="008A59E3">
        <w:rPr>
          <w:rStyle w:val="Strong"/>
          <w:rFonts w:ascii="Garamond" w:eastAsia="MS Mincho" w:hAnsi="Garamond"/>
          <w:b w:val="0"/>
        </w:rPr>
        <w:t xml:space="preserve">“4. “Person i lidhur me një </w:t>
      </w:r>
      <w:r w:rsidRPr="008A59E3">
        <w:rPr>
          <w:rFonts w:ascii="Garamond" w:hAnsi="Garamond"/>
        </w:rPr>
        <w:t>zy</w:t>
      </w:r>
      <w:r w:rsidRPr="008A59E3">
        <w:rPr>
          <w:rStyle w:val="Strong"/>
          <w:rFonts w:ascii="Garamond" w:eastAsia="MS Mincho" w:hAnsi="Garamond"/>
          <w:b w:val="0"/>
        </w:rPr>
        <w:t xml:space="preserve">rtar” ka kuptimin e përcaktuar </w:t>
      </w:r>
      <w:r w:rsidRPr="008A59E3">
        <w:rPr>
          <w:rFonts w:ascii="Garamond" w:hAnsi="Garamond"/>
        </w:rPr>
        <w:t xml:space="preserve">në legjislacionin në fuqi </w:t>
      </w:r>
      <w:r w:rsidRPr="008A59E3">
        <w:rPr>
          <w:rStyle w:val="Strong"/>
          <w:rFonts w:ascii="Garamond" w:eastAsia="MS Mincho" w:hAnsi="Garamond"/>
          <w:b w:val="0"/>
        </w:rPr>
        <w:t>për</w:t>
      </w:r>
      <w:r w:rsidRPr="008A59E3">
        <w:rPr>
          <w:rFonts w:ascii="Garamond" w:hAnsi="Garamond"/>
          <w:shd w:val="clear" w:color="auto" w:fill="FFFFFF"/>
        </w:rPr>
        <w:t xml:space="preserve"> parandalimin e konfliktit të interesave në ushtrimin e funksioneve publike.</w:t>
      </w:r>
    </w:p>
    <w:p w:rsidR="00711F38" w:rsidRPr="008A59E3" w:rsidRDefault="00711F38" w:rsidP="00711F38">
      <w:pPr>
        <w:widowControl w:val="0"/>
        <w:shd w:val="clear" w:color="auto" w:fill="FFFFFF"/>
        <w:spacing w:after="0" w:line="240" w:lineRule="auto"/>
        <w:rPr>
          <w:rFonts w:ascii="Garamond" w:eastAsia="Times New Roman" w:hAnsi="Garamond"/>
          <w:sz w:val="24"/>
          <w:szCs w:val="24"/>
        </w:rPr>
      </w:pPr>
      <w:r w:rsidRPr="008A59E3">
        <w:rPr>
          <w:rFonts w:ascii="Garamond" w:eastAsia="Times New Roman" w:hAnsi="Garamond"/>
          <w:sz w:val="24"/>
          <w:szCs w:val="24"/>
        </w:rPr>
        <w:t>8. Termat “konflikt i interesit”, “zyrtar”, “person i lidhur”, “interesa privatë”, të përdorur në këtë ligj, kanë kuptimin e përcaktuar në legjislacionin në fuqi për parandalimin e konfliktit të interesave në ushtrimin e funksioneve publike.</w:t>
      </w:r>
    </w:p>
    <w:p w:rsidR="00711F38" w:rsidRPr="008A59E3" w:rsidRDefault="00711F38" w:rsidP="00711F38">
      <w:pPr>
        <w:widowControl w:val="0"/>
        <w:shd w:val="clear" w:color="auto" w:fill="FFFFFF"/>
        <w:spacing w:after="0" w:line="240" w:lineRule="auto"/>
        <w:rPr>
          <w:rFonts w:ascii="Garamond" w:eastAsia="Times New Roman" w:hAnsi="Garamond"/>
          <w:sz w:val="24"/>
          <w:szCs w:val="24"/>
        </w:rPr>
      </w:pPr>
      <w:r w:rsidRPr="008A59E3">
        <w:rPr>
          <w:rFonts w:ascii="Garamond" w:eastAsia="Times New Roman" w:hAnsi="Garamond"/>
          <w:sz w:val="24"/>
          <w:szCs w:val="24"/>
        </w:rPr>
        <w:t>9. Përkufizimet “të dhënat personale” dhe “përpunimi i të dhënave” kanë kuptimin e përcaktuar në legjislacionin në fuqi për mbrojtjen e të dhënave personale.”.</w:t>
      </w:r>
    </w:p>
    <w:p w:rsidR="00711F38" w:rsidRPr="008A59E3" w:rsidRDefault="00711F38" w:rsidP="00087955">
      <w:pPr>
        <w:pStyle w:val="Hapesira7"/>
        <w:rPr>
          <w:rStyle w:val="Strong"/>
        </w:rPr>
      </w:pPr>
    </w:p>
    <w:p w:rsidR="00711F38" w:rsidRPr="008A59E3" w:rsidRDefault="00711F38" w:rsidP="009B1115">
      <w:pPr>
        <w:pStyle w:val="NeniNr"/>
        <w:rPr>
          <w:rStyle w:val="Strong"/>
          <w:b w:val="0"/>
          <w:szCs w:val="24"/>
          <w:lang w:val="sq-AL"/>
        </w:rPr>
      </w:pPr>
      <w:r w:rsidRPr="008A59E3">
        <w:rPr>
          <w:rStyle w:val="Strong"/>
          <w:b w:val="0"/>
          <w:szCs w:val="24"/>
          <w:lang w:val="sq-AL"/>
        </w:rPr>
        <w:t>Neni 2</w:t>
      </w:r>
    </w:p>
    <w:p w:rsidR="00711F38" w:rsidRPr="008A59E3" w:rsidRDefault="00711F38" w:rsidP="00087955">
      <w:pPr>
        <w:pStyle w:val="Hapesira7"/>
        <w:rPr>
          <w:rStyle w:val="Strong"/>
        </w:rPr>
      </w:pPr>
    </w:p>
    <w:p w:rsidR="00711F38" w:rsidRPr="008A59E3" w:rsidRDefault="00711F38" w:rsidP="00711F38">
      <w:pPr>
        <w:pStyle w:val="NormalWeb"/>
        <w:widowControl w:val="0"/>
        <w:shd w:val="clear" w:color="auto" w:fill="FFFFFF"/>
        <w:spacing w:before="0" w:beforeAutospacing="0" w:after="0" w:afterAutospacing="0"/>
        <w:ind w:firstLine="284"/>
        <w:rPr>
          <w:rStyle w:val="Strong"/>
          <w:rFonts w:ascii="Garamond" w:eastAsia="MS Mincho" w:hAnsi="Garamond"/>
          <w:b w:val="0"/>
        </w:rPr>
      </w:pPr>
      <w:r w:rsidRPr="008A59E3">
        <w:rPr>
          <w:rStyle w:val="Strong"/>
          <w:rFonts w:ascii="Garamond" w:eastAsia="MS Mincho" w:hAnsi="Garamond"/>
          <w:b w:val="0"/>
        </w:rPr>
        <w:t>Në nenin 3/1, pika 2 ndryshohet si më poshtë:</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 xml:space="preserve">“2. Kandidatët për pozicionet e përmendura në pikën 1, të këtij neni, që janë subjekte që mbartin detyrimin për deklarimin e interesave privatë, sipas parashikimeve të nenit 3, të këtij </w:t>
      </w:r>
      <w:r w:rsidRPr="008A59E3">
        <w:rPr>
          <w:rFonts w:ascii="Garamond" w:hAnsi="Garamond"/>
          <w:sz w:val="24"/>
          <w:szCs w:val="24"/>
        </w:rPr>
        <w:t>ligji, nuk kryejnë një deklarim të ri, por i nënshtrohen kontrollit të plotë të pasurisë. Nëse gjatë 180 ditëve para paraqitjes së kërkesës, kandidati është kontrolluar nga Inspektorati i Lartë i Kontrollit dhe Deklarimit të Pasurive dhe Konfliktit të Interesave dhe kontrolli nuk ka rezultuar në disfavor të tij, atëherë kontrolli konsiderohet i kryer.”.</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3</w:t>
      </w:r>
    </w:p>
    <w:p w:rsidR="00711F38" w:rsidRPr="008A59E3" w:rsidRDefault="00711F38" w:rsidP="00087955">
      <w:pPr>
        <w:pStyle w:val="Hapesira7"/>
      </w:pPr>
    </w:p>
    <w:p w:rsidR="00711F38" w:rsidRPr="008A59E3" w:rsidRDefault="00711F38" w:rsidP="00711F38">
      <w:pPr>
        <w:pStyle w:val="NoSpacing"/>
        <w:widowControl w:val="0"/>
        <w:ind w:firstLine="284"/>
        <w:jc w:val="both"/>
        <w:rPr>
          <w:rFonts w:ascii="Garamond" w:hAnsi="Garamond"/>
          <w:bCs/>
        </w:rPr>
      </w:pPr>
      <w:r w:rsidRPr="008A59E3">
        <w:rPr>
          <w:rFonts w:ascii="Garamond" w:hAnsi="Garamond"/>
          <w:bCs/>
        </w:rPr>
        <w:t xml:space="preserve">Në nenin  4/2, pikat 1 dhe 3 ndryshohen si më poshtë: </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“1. Të gjitha subjektet e ligjit dhe personat e tjerë të lidhur, që mbartin detyrim për deklarim, detyrohen të plotësojnë deklaratën e tyre në formë elektronike me mjetet e komunikimit elektronik, të vëna në dispozicion nga Inspektorati i Lartë dhe ta paraqesin personalisht, në formë shkresore, të mbyllur në zarf në strukturat përkatëse të institucioneve, brenda afateve të përcaktuara në këtë ligj për të gjitha llojet e deklarimit.</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3. Deklarata e dërguar me mjete të komunikimit elektronik konsiderohet e marrë me plotësimin dhe dërgimin në sistemin e deklarimit me mjetet elektronike.”.</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4</w:t>
      </w:r>
    </w:p>
    <w:p w:rsidR="00711F38" w:rsidRPr="008A59E3" w:rsidRDefault="00711F38" w:rsidP="00087955">
      <w:pPr>
        <w:pStyle w:val="Hapesira7"/>
      </w:pPr>
    </w:p>
    <w:p w:rsidR="00711F38" w:rsidRPr="008A59E3" w:rsidRDefault="00711F38" w:rsidP="00711F38">
      <w:pPr>
        <w:widowControl w:val="0"/>
        <w:spacing w:after="0" w:line="240" w:lineRule="auto"/>
        <w:rPr>
          <w:rFonts w:ascii="Garamond" w:hAnsi="Garamond"/>
          <w:bCs/>
          <w:sz w:val="24"/>
          <w:szCs w:val="24"/>
        </w:rPr>
      </w:pPr>
      <w:r w:rsidRPr="008A59E3">
        <w:rPr>
          <w:rFonts w:ascii="Garamond" w:hAnsi="Garamond"/>
          <w:sz w:val="24"/>
          <w:szCs w:val="24"/>
        </w:rPr>
        <w:t xml:space="preserve">Në nenin 7, pikat 3 dhe 4 </w:t>
      </w:r>
      <w:r w:rsidRPr="008A59E3">
        <w:rPr>
          <w:rStyle w:val="Strong"/>
          <w:rFonts w:ascii="Garamond" w:hAnsi="Garamond"/>
          <w:b w:val="0"/>
          <w:sz w:val="24"/>
          <w:szCs w:val="24"/>
        </w:rPr>
        <w:t>ndryshohen si më poshtë:</w:t>
      </w:r>
    </w:p>
    <w:p w:rsidR="00711F38" w:rsidRPr="008A59E3" w:rsidRDefault="00711F38" w:rsidP="00711F38">
      <w:pPr>
        <w:widowControl w:val="0"/>
        <w:shd w:val="clear" w:color="auto" w:fill="FFFFFF"/>
        <w:spacing w:after="0" w:line="240" w:lineRule="auto"/>
        <w:rPr>
          <w:rFonts w:ascii="Garamond" w:eastAsia="Times New Roman" w:hAnsi="Garamond"/>
          <w:sz w:val="24"/>
          <w:szCs w:val="24"/>
        </w:rPr>
      </w:pPr>
      <w:r w:rsidRPr="008A59E3">
        <w:rPr>
          <w:rFonts w:ascii="Garamond" w:hAnsi="Garamond"/>
          <w:sz w:val="24"/>
          <w:szCs w:val="24"/>
        </w:rPr>
        <w:t xml:space="preserve">“3. Të gjithë zyrtarët dhe personat e tjerë të lidhur, që mbartin detyrim për deklarim, detyrohen të paraqesin deklaratën e tyre deri më 31 mars të çdo viti, pranë autoritetit ose strukturës përgjegjëse të institucionit publik, të parashikuar </w:t>
      </w:r>
      <w:r w:rsidRPr="008A59E3">
        <w:rPr>
          <w:rFonts w:ascii="Garamond" w:eastAsia="Times New Roman" w:hAnsi="Garamond"/>
          <w:sz w:val="24"/>
          <w:szCs w:val="24"/>
        </w:rPr>
        <w:t>në legjislacionin në fuqi për parandalimin e konfliktit të interesave në ushtrimin e funksioneve publike.</w:t>
      </w:r>
    </w:p>
    <w:p w:rsidR="00711F38" w:rsidRPr="008A59E3" w:rsidRDefault="00711F38" w:rsidP="00711F38">
      <w:pPr>
        <w:widowControl w:val="0"/>
        <w:shd w:val="clear" w:color="auto" w:fill="FFFFFF"/>
        <w:spacing w:after="0" w:line="240" w:lineRule="auto"/>
        <w:rPr>
          <w:rFonts w:ascii="Garamond" w:hAnsi="Garamond"/>
          <w:sz w:val="24"/>
          <w:szCs w:val="24"/>
        </w:rPr>
      </w:pPr>
      <w:r w:rsidRPr="008A59E3">
        <w:rPr>
          <w:rFonts w:ascii="Garamond" w:hAnsi="Garamond"/>
          <w:sz w:val="24"/>
          <w:szCs w:val="24"/>
        </w:rPr>
        <w:t xml:space="preserve">4. Kur zyrtari transferon të drejtat e zotërimit aktiv të aksioneve ose të pjesëve në kapital, sipas </w:t>
      </w:r>
      <w:r w:rsidRPr="008A59E3">
        <w:rPr>
          <w:rFonts w:ascii="Garamond" w:eastAsia="Times New Roman" w:hAnsi="Garamond"/>
          <w:sz w:val="24"/>
          <w:szCs w:val="24"/>
        </w:rPr>
        <w:t xml:space="preserve">parashikimeve të legjislacionit në fuqi për parandalimin e konfliktit të interesave në ushtrimin e funksioneve publike, </w:t>
      </w:r>
      <w:r w:rsidRPr="008A59E3">
        <w:rPr>
          <w:rFonts w:ascii="Garamond" w:hAnsi="Garamond"/>
          <w:sz w:val="24"/>
          <w:szCs w:val="24"/>
        </w:rPr>
        <w:t>në deklarimin periodik, për sa kohë vazhdon kjo gjendje, ai deklaron vetëm gjendjen e këtyre të drejtave para transferimit dhe frytet e pasurisë, të cilat ai ka marrë efektivisht gjatë vitit për të cilin bëhet deklarimi.”.</w:t>
      </w:r>
    </w:p>
    <w:p w:rsidR="00711F38" w:rsidRPr="008A59E3" w:rsidRDefault="00711F38" w:rsidP="00711F38">
      <w:pPr>
        <w:widowControl w:val="0"/>
        <w:shd w:val="clear" w:color="auto" w:fill="FFFFFF"/>
        <w:spacing w:after="0" w:line="240" w:lineRule="auto"/>
        <w:jc w:val="center"/>
        <w:rPr>
          <w:rFonts w:ascii="Garamond" w:hAnsi="Garamond"/>
          <w:b/>
          <w:sz w:val="24"/>
          <w:szCs w:val="24"/>
        </w:rPr>
      </w:pPr>
    </w:p>
    <w:p w:rsidR="00711F38" w:rsidRPr="008A59E3" w:rsidRDefault="00711F38" w:rsidP="009B1115">
      <w:pPr>
        <w:pStyle w:val="NeniNr"/>
        <w:rPr>
          <w:lang w:val="sq-AL"/>
        </w:rPr>
      </w:pPr>
      <w:r w:rsidRPr="008A59E3">
        <w:rPr>
          <w:lang w:val="sq-AL"/>
        </w:rPr>
        <w:lastRenderedPageBreak/>
        <w:t>Neni 5</w:t>
      </w:r>
    </w:p>
    <w:p w:rsidR="00711F38" w:rsidRPr="008A59E3" w:rsidRDefault="00711F38" w:rsidP="00087955">
      <w:pPr>
        <w:pStyle w:val="Hapesira7"/>
      </w:pPr>
    </w:p>
    <w:p w:rsidR="00711F38" w:rsidRPr="008A59E3" w:rsidRDefault="00711F38" w:rsidP="00711F38">
      <w:pPr>
        <w:widowControl w:val="0"/>
        <w:shd w:val="clear" w:color="auto" w:fill="FFFFFF"/>
        <w:spacing w:after="0" w:line="240" w:lineRule="auto"/>
        <w:rPr>
          <w:rFonts w:ascii="Garamond" w:hAnsi="Garamond"/>
          <w:bCs/>
          <w:sz w:val="24"/>
          <w:szCs w:val="24"/>
        </w:rPr>
      </w:pPr>
      <w:r w:rsidRPr="008A59E3">
        <w:rPr>
          <w:rFonts w:ascii="Garamond" w:eastAsia="Times New Roman" w:hAnsi="Garamond"/>
          <w:sz w:val="24"/>
          <w:szCs w:val="24"/>
        </w:rPr>
        <w:t xml:space="preserve">Në nenin 9, pikat 2 dhe 3 </w:t>
      </w:r>
      <w:r w:rsidRPr="008A59E3">
        <w:rPr>
          <w:rStyle w:val="Strong"/>
          <w:rFonts w:ascii="Garamond" w:hAnsi="Garamond"/>
          <w:b w:val="0"/>
          <w:sz w:val="24"/>
          <w:szCs w:val="24"/>
        </w:rPr>
        <w:t>ndryshohen si më poshtë:</w:t>
      </w:r>
    </w:p>
    <w:p w:rsidR="00711F38" w:rsidRPr="008A59E3" w:rsidRDefault="00711F38" w:rsidP="00711F38">
      <w:pPr>
        <w:widowControl w:val="0"/>
        <w:shd w:val="clear" w:color="auto" w:fill="FFFFFF"/>
        <w:spacing w:after="0" w:line="240" w:lineRule="auto"/>
        <w:rPr>
          <w:rFonts w:ascii="Garamond" w:eastAsia="Times New Roman" w:hAnsi="Garamond"/>
          <w:sz w:val="24"/>
          <w:szCs w:val="24"/>
        </w:rPr>
      </w:pPr>
      <w:r w:rsidRPr="008A59E3">
        <w:rPr>
          <w:rFonts w:ascii="Garamond" w:hAnsi="Garamond"/>
          <w:sz w:val="24"/>
          <w:szCs w:val="24"/>
        </w:rPr>
        <w:t>“2. Vlerësohet person i lidhur, në zbatim të pikës 1, të këtij neni, edhe i besuari, sipas kuptimit</w:t>
      </w:r>
      <w:r w:rsidRPr="008A59E3">
        <w:rPr>
          <w:rFonts w:ascii="Garamond" w:eastAsia="Times New Roman" w:hAnsi="Garamond"/>
          <w:sz w:val="24"/>
          <w:szCs w:val="24"/>
        </w:rPr>
        <w:t xml:space="preserve"> të përcaktuar në legjislacionin në fuqi për parandalimin e konfliktit të interesave në ushtrimin e funksioneve publike, si dhe </w:t>
      </w:r>
      <w:r w:rsidRPr="008A59E3">
        <w:rPr>
          <w:rFonts w:ascii="Garamond" w:hAnsi="Garamond"/>
          <w:sz w:val="24"/>
          <w:szCs w:val="24"/>
        </w:rPr>
        <w:t>bashkëjetuesi, sipas kuptimit të përcaktuar nga Kodi i Familjes.</w:t>
      </w:r>
    </w:p>
    <w:p w:rsidR="00711F38" w:rsidRPr="008A59E3" w:rsidRDefault="00711F38" w:rsidP="00711F38">
      <w:pPr>
        <w:pStyle w:val="NormalWeb"/>
        <w:widowControl w:val="0"/>
        <w:shd w:val="clear" w:color="auto" w:fill="FFFFFF"/>
        <w:spacing w:before="0" w:beforeAutospacing="0" w:after="0" w:afterAutospacing="0"/>
        <w:ind w:firstLine="284"/>
        <w:jc w:val="both"/>
        <w:rPr>
          <w:rFonts w:ascii="Garamond" w:hAnsi="Garamond"/>
        </w:rPr>
      </w:pPr>
      <w:r w:rsidRPr="008A59E3">
        <w:rPr>
          <w:rFonts w:ascii="Garamond" w:hAnsi="Garamond"/>
        </w:rPr>
        <w:t>3. Inspektori i Përgjithshëm, për efekt të verifikimit të deklarimit të të ardhurave, në përputhje me legjislacionin në fuqi për tatimin mbi të ardhurat, i dërgon ministrit përgjegjës për financat dhe Drejtorit të Përgjithshëm të Tatimeve informacion për listën e individëve, të cilët kanë rezultuar persona të lidhur me subjektet deklaruese që mbartin detyrim për deklarim, sipas pikës 1 të këtij neni.”.</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6</w:t>
      </w:r>
    </w:p>
    <w:p w:rsidR="00711F38" w:rsidRPr="008A59E3" w:rsidRDefault="00711F38" w:rsidP="00087955">
      <w:pPr>
        <w:pStyle w:val="Hapesira7"/>
      </w:pP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Neni 11 ndryshohet si më poshtë:</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11</w:t>
      </w:r>
    </w:p>
    <w:p w:rsidR="00711F38" w:rsidRPr="008A59E3" w:rsidRDefault="00711F38" w:rsidP="009B1115">
      <w:pPr>
        <w:pStyle w:val="NeniTitull"/>
        <w:rPr>
          <w:lang w:val="sq-AL"/>
        </w:rPr>
      </w:pPr>
      <w:r w:rsidRPr="008A59E3">
        <w:rPr>
          <w:lang w:val="sq-AL"/>
        </w:rPr>
        <w:t>Inspektori i Përgjithshëm</w:t>
      </w:r>
    </w:p>
    <w:p w:rsidR="00711F38" w:rsidRPr="008A59E3" w:rsidRDefault="00711F38" w:rsidP="00087955">
      <w:pPr>
        <w:pStyle w:val="Hapesira7"/>
      </w:pP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1. Organi përgjegjës për kontrollin e deklarimit të pasurive është Inspektori i Përgjithshëm.</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2. Inspektori i Përgjithshëm zgjidhet nga Kuvendi për një mandat 7-vjeçar.</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3. Kuvendi i Shqipërisë, jo më vonë se tre muaj përpara përfundimit të mandatit të përcaktuar në pikën 2, të këtij neni, publikon shpalljen për vendin vakant të Inspektorit të Përgjithshëm.</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4. Në rastet e mbarimit të mandatit, sipas nenit 14, të këtij ligji, shpallja për vendin vakant të Inspektorit të Përgjithshëm bëhet kryesisht nga Kuvendi, brenda 10 ditëve nga krijimi i vakancës.</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5. Çdo shtetas, i cili plotëson kushtet e nenit 12, të këtij ligji, mund të paraqesë në Kuvend kandidaturën për Inspektor të Përgjithshëm. Kërkesa shoqërohet me dokumentacionin përkatës, që provon përmbushjen e kushteve ligjore dhe kritereve objektive.</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 xml:space="preserve">6. Lista e kandidatëve i kalon komisionit të përhershëm të Kuvendit që mbulon çështjet ligjore për të verifikuar përmbushjen e kritereve </w:t>
      </w:r>
      <w:r w:rsidRPr="008A59E3">
        <w:rPr>
          <w:rFonts w:ascii="Garamond" w:hAnsi="Garamond"/>
          <w:sz w:val="24"/>
          <w:szCs w:val="24"/>
        </w:rPr>
        <w:t>dhe kushteve përkatëse. Komisioni shqyrton kandidaturat dhe zbaton procedurat, në përputhje me Rregulloren e Kuvendit. Komisioni përzgjedh të paktën dy kandidatë, sipas procedurës së mësipërme, të cilët i kalojnë Kuvendit për votim.</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7. Kuvendi zgjedh Inspektorin e Përgjithshëm me 3/5 e anëtarëve të tij në votimin e parë. Në rast se kjo shumicë votash nuk arrihet, Kuvendi zhvillon votimin e dytë jo më vonë se 7 ditë nga përfundimi pa sukses i votimit të parë. Në votimin e dytë, Kuvendi zgjedh Inspektorin e Përgjithshëm me shumicën e votave të të gjithë anëtarëve të tij.</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8. Inspektori i Përgjithshëm bën deklarimin e parë të pasurisë brenda 30 ditëve nga zgjedhja e tij dhe çdo vit, sipas nenit 4, të këtij ligji, pranë Kuvendit të Republikës së Shqipërisë.</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9. Pas përfundimit të mandatit, me pëlqimin e tij, ai ka të drejtë të emërohet në funksionin ose detyrën publike që kishte para zgjedhjes së tij ose në një vend të barasvlershëm me vendin e mëparshëm. Ai nuk përfiton nga kjo e drejtë, në rastet kur shkarkohet për shkelje të rëndë të ligjit ose për akte dhe sjellje që diskreditojnë rëndë pozitën dhe figurën e Inspektorit të Përgjithshëm.”.</w:t>
      </w:r>
    </w:p>
    <w:p w:rsidR="00711F38" w:rsidRPr="008A59E3" w:rsidRDefault="00711F38" w:rsidP="00087955">
      <w:pPr>
        <w:pStyle w:val="Hapesira7"/>
      </w:pPr>
    </w:p>
    <w:p w:rsidR="00711F38" w:rsidRPr="008A59E3" w:rsidRDefault="00711F38" w:rsidP="009B1115">
      <w:pPr>
        <w:pStyle w:val="NeniNr"/>
        <w:rPr>
          <w:shd w:val="clear" w:color="auto" w:fill="FFFFFF"/>
          <w:lang w:val="sq-AL"/>
        </w:rPr>
      </w:pPr>
      <w:r w:rsidRPr="008A59E3">
        <w:rPr>
          <w:shd w:val="clear" w:color="auto" w:fill="FFFFFF"/>
          <w:lang w:val="sq-AL"/>
        </w:rPr>
        <w:t>Neni 7</w:t>
      </w:r>
    </w:p>
    <w:p w:rsidR="00711F38" w:rsidRPr="008A59E3" w:rsidRDefault="00711F38" w:rsidP="00087955">
      <w:pPr>
        <w:pStyle w:val="Hapesira7"/>
        <w:rPr>
          <w:shd w:val="clear" w:color="auto" w:fill="FFFFFF"/>
        </w:rPr>
      </w:pPr>
    </w:p>
    <w:p w:rsidR="00711F38" w:rsidRPr="008A59E3" w:rsidRDefault="00711F38" w:rsidP="00711F38">
      <w:pPr>
        <w:pStyle w:val="NormalWeb"/>
        <w:widowControl w:val="0"/>
        <w:shd w:val="clear" w:color="auto" w:fill="FFFFFF"/>
        <w:spacing w:before="0" w:beforeAutospacing="0" w:after="0" w:afterAutospacing="0"/>
        <w:ind w:firstLine="284"/>
        <w:jc w:val="both"/>
        <w:rPr>
          <w:rFonts w:ascii="Garamond" w:hAnsi="Garamond"/>
          <w:shd w:val="clear" w:color="auto" w:fill="FFFFFF"/>
        </w:rPr>
      </w:pPr>
      <w:r w:rsidRPr="008A59E3">
        <w:rPr>
          <w:rFonts w:ascii="Garamond" w:hAnsi="Garamond"/>
          <w:shd w:val="clear" w:color="auto" w:fill="FFFFFF"/>
        </w:rPr>
        <w:t xml:space="preserve">Në nenin 15, pika 1, shkronja </w:t>
      </w:r>
      <w:r w:rsidRPr="008A59E3">
        <w:rPr>
          <w:rFonts w:ascii="Garamond" w:hAnsi="Garamond"/>
        </w:rPr>
        <w:t>“</w:t>
      </w:r>
      <w:r w:rsidRPr="008A59E3">
        <w:rPr>
          <w:rFonts w:ascii="Garamond" w:hAnsi="Garamond"/>
          <w:shd w:val="clear" w:color="auto" w:fill="FFFFFF"/>
        </w:rPr>
        <w:t>a/1</w:t>
      </w:r>
      <w:r w:rsidRPr="008A59E3">
        <w:rPr>
          <w:rFonts w:ascii="Garamond" w:hAnsi="Garamond"/>
        </w:rPr>
        <w:t>”</w:t>
      </w:r>
      <w:r w:rsidRPr="008A59E3">
        <w:rPr>
          <w:rFonts w:ascii="Garamond" w:hAnsi="Garamond"/>
          <w:shd w:val="clear" w:color="auto" w:fill="FFFFFF"/>
        </w:rPr>
        <w:t xml:space="preserve"> ndryshohet si më poshtë:</w:t>
      </w:r>
    </w:p>
    <w:p w:rsidR="00711F38" w:rsidRPr="008A59E3" w:rsidRDefault="00711F38" w:rsidP="00711F38">
      <w:pPr>
        <w:pStyle w:val="NormalWeb"/>
        <w:widowControl w:val="0"/>
        <w:shd w:val="clear" w:color="auto" w:fill="FFFFFF"/>
        <w:spacing w:before="0" w:beforeAutospacing="0" w:after="0" w:afterAutospacing="0"/>
        <w:ind w:firstLine="284"/>
        <w:jc w:val="both"/>
        <w:rPr>
          <w:rFonts w:ascii="Garamond" w:hAnsi="Garamond"/>
          <w:shd w:val="clear" w:color="auto" w:fill="FFFFFF"/>
        </w:rPr>
      </w:pPr>
      <w:r w:rsidRPr="008A59E3">
        <w:rPr>
          <w:rFonts w:ascii="Garamond" w:hAnsi="Garamond"/>
        </w:rPr>
        <w:t xml:space="preserve">“a/1. </w:t>
      </w:r>
      <w:r w:rsidRPr="008A59E3">
        <w:rPr>
          <w:rFonts w:ascii="Garamond" w:hAnsi="Garamond"/>
          <w:shd w:val="clear" w:color="auto" w:fill="FFFFFF"/>
        </w:rPr>
        <w:t>Drejton Inspektoratin e Lartë të Deklarimit dhe Kontrollit të Pasurive dhe Konfliktit të Interesave në zbatim të legjislacionit në fuqi për sinjalizimin dhe mbrojtjen e sinjalizuesve.</w:t>
      </w:r>
      <w:r w:rsidRPr="008A59E3">
        <w:rPr>
          <w:rFonts w:ascii="Garamond" w:hAnsi="Garamond"/>
        </w:rPr>
        <w:t>”.</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8</w:t>
      </w:r>
    </w:p>
    <w:p w:rsidR="00711F38" w:rsidRPr="008A59E3" w:rsidRDefault="00711F38" w:rsidP="00087955">
      <w:pPr>
        <w:pStyle w:val="Hapesira7"/>
      </w:pPr>
    </w:p>
    <w:p w:rsidR="00711F38" w:rsidRPr="008A59E3" w:rsidRDefault="00711F38" w:rsidP="00711F38">
      <w:pPr>
        <w:pStyle w:val="NormalWeb"/>
        <w:widowControl w:val="0"/>
        <w:shd w:val="clear" w:color="auto" w:fill="FFFFFF"/>
        <w:spacing w:before="0" w:beforeAutospacing="0" w:after="0" w:afterAutospacing="0"/>
        <w:ind w:firstLine="284"/>
        <w:jc w:val="both"/>
        <w:rPr>
          <w:rFonts w:ascii="Garamond" w:hAnsi="Garamond"/>
        </w:rPr>
      </w:pPr>
      <w:r w:rsidRPr="008A59E3">
        <w:rPr>
          <w:rFonts w:ascii="Garamond" w:hAnsi="Garamond"/>
        </w:rPr>
        <w:t>Në nenin 17, shkronja “b” ndryshohet si më poshtë:</w:t>
      </w:r>
    </w:p>
    <w:p w:rsidR="00711F38" w:rsidRPr="008A59E3" w:rsidRDefault="00711F38" w:rsidP="00711F38">
      <w:pPr>
        <w:pStyle w:val="NormalWeb"/>
        <w:widowControl w:val="0"/>
        <w:shd w:val="clear" w:color="auto" w:fill="FFFFFF"/>
        <w:spacing w:before="0" w:beforeAutospacing="0" w:after="0" w:afterAutospacing="0"/>
        <w:ind w:firstLine="284"/>
        <w:jc w:val="both"/>
        <w:rPr>
          <w:rFonts w:ascii="Garamond" w:hAnsi="Garamond"/>
        </w:rPr>
      </w:pPr>
      <w:r w:rsidRPr="008A59E3">
        <w:rPr>
          <w:rFonts w:ascii="Garamond" w:hAnsi="Garamond"/>
        </w:rPr>
        <w:t>“b) mbledh të dhëna, kryen hetime dhe kërkime administrative rreth deklarimeve të personave që kanë detyrimin për deklarim, sipas këtij ligji, në përputhje me Kodin e Procedurave Administrative. Mbledhja e të dhënave bëhet në përputhje me legjislacionin në fuqi për mbrojtjen e të dhënave personale, si dhe me legjislacionin në fuqi për informacionin e klasifikuar.”.</w:t>
      </w:r>
    </w:p>
    <w:p w:rsidR="00711F38" w:rsidRPr="008A59E3" w:rsidRDefault="00711F38" w:rsidP="00711F38">
      <w:pPr>
        <w:pStyle w:val="NormalWeb"/>
        <w:widowControl w:val="0"/>
        <w:shd w:val="clear" w:color="auto" w:fill="FFFFFF"/>
        <w:spacing w:before="0" w:beforeAutospacing="0" w:after="0" w:afterAutospacing="0"/>
        <w:ind w:firstLine="284"/>
        <w:jc w:val="center"/>
        <w:rPr>
          <w:rFonts w:ascii="Garamond" w:hAnsi="Garamond"/>
          <w:b/>
        </w:rPr>
      </w:pPr>
    </w:p>
    <w:p w:rsidR="00711F38" w:rsidRPr="008A59E3" w:rsidRDefault="00711F38" w:rsidP="009B1115">
      <w:pPr>
        <w:pStyle w:val="NeniNr"/>
        <w:rPr>
          <w:lang w:val="sq-AL"/>
        </w:rPr>
      </w:pPr>
      <w:r w:rsidRPr="008A59E3">
        <w:rPr>
          <w:lang w:val="sq-AL"/>
        </w:rPr>
        <w:lastRenderedPageBreak/>
        <w:t>Neni 9</w:t>
      </w:r>
    </w:p>
    <w:p w:rsidR="00711F38" w:rsidRPr="008A59E3" w:rsidRDefault="00711F38" w:rsidP="00087955">
      <w:pPr>
        <w:pStyle w:val="Hapesira7"/>
      </w:pPr>
    </w:p>
    <w:p w:rsidR="00711F38" w:rsidRPr="008A59E3" w:rsidRDefault="00711F38" w:rsidP="00711F38">
      <w:pPr>
        <w:pStyle w:val="NormalWeb"/>
        <w:widowControl w:val="0"/>
        <w:shd w:val="clear" w:color="auto" w:fill="FFFFFF"/>
        <w:spacing w:before="0" w:beforeAutospacing="0" w:after="0" w:afterAutospacing="0"/>
        <w:ind w:firstLine="284"/>
        <w:jc w:val="both"/>
        <w:rPr>
          <w:rFonts w:ascii="Garamond" w:hAnsi="Garamond"/>
        </w:rPr>
      </w:pPr>
      <w:r w:rsidRPr="008A59E3">
        <w:rPr>
          <w:rFonts w:ascii="Garamond" w:hAnsi="Garamond"/>
        </w:rPr>
        <w:t>Në nenin 25/1, pika 5 ndryshohet si mëposhtë:</w:t>
      </w:r>
    </w:p>
    <w:p w:rsidR="00711F38" w:rsidRPr="008A59E3" w:rsidRDefault="00711F38" w:rsidP="00711F38">
      <w:pPr>
        <w:pStyle w:val="NormalWeb"/>
        <w:widowControl w:val="0"/>
        <w:shd w:val="clear" w:color="auto" w:fill="FFFFFF"/>
        <w:spacing w:before="0" w:beforeAutospacing="0" w:after="0" w:afterAutospacing="0"/>
        <w:ind w:firstLine="284"/>
        <w:jc w:val="both"/>
        <w:rPr>
          <w:rFonts w:ascii="Garamond" w:hAnsi="Garamond"/>
        </w:rPr>
      </w:pPr>
      <w:r w:rsidRPr="008A59E3">
        <w:rPr>
          <w:rFonts w:ascii="Garamond" w:hAnsi="Garamond"/>
        </w:rPr>
        <w:t xml:space="preserve">“5. Kontrolli i plotë dhe hetimi administrativ i kryer nga Inspektorati i Lartë përfundon brenda 6 muajve pas fillimit të tij, i cili mund të zgjatet në përputhje me kërkesat e Kodit të Procedurave Administrative.”. </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10</w:t>
      </w:r>
    </w:p>
    <w:p w:rsidR="00711F38" w:rsidRPr="008A59E3" w:rsidRDefault="00711F38" w:rsidP="00087955">
      <w:pPr>
        <w:pStyle w:val="Hapesira7"/>
      </w:pPr>
    </w:p>
    <w:p w:rsidR="00711F38" w:rsidRPr="008A59E3" w:rsidRDefault="00711F38" w:rsidP="00711F38">
      <w:pPr>
        <w:widowControl w:val="0"/>
        <w:spacing w:after="0" w:line="240" w:lineRule="auto"/>
        <w:rPr>
          <w:rFonts w:ascii="Garamond" w:hAnsi="Garamond"/>
          <w:b/>
          <w:sz w:val="24"/>
          <w:szCs w:val="24"/>
        </w:rPr>
      </w:pPr>
      <w:r w:rsidRPr="008A59E3">
        <w:rPr>
          <w:rFonts w:ascii="Garamond" w:hAnsi="Garamond"/>
          <w:sz w:val="24"/>
          <w:szCs w:val="24"/>
        </w:rPr>
        <w:t>Në paragrafin e katërt të nenit 26, pas fjalëve “Inspektorit të Përgjithshëm,” shtohen fjalët “apo inspektorëve të autorizuar prej tij”.</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11</w:t>
      </w:r>
    </w:p>
    <w:p w:rsidR="00711F38" w:rsidRPr="008A59E3" w:rsidRDefault="00711F38" w:rsidP="00087955">
      <w:pPr>
        <w:pStyle w:val="Hapesira7"/>
      </w:pPr>
    </w:p>
    <w:p w:rsidR="00711F38" w:rsidRPr="008A59E3" w:rsidRDefault="00711F38" w:rsidP="00711F38">
      <w:pPr>
        <w:pStyle w:val="NoSpacing"/>
        <w:widowControl w:val="0"/>
        <w:tabs>
          <w:tab w:val="left" w:pos="0"/>
        </w:tabs>
        <w:ind w:firstLine="284"/>
        <w:rPr>
          <w:rFonts w:ascii="Garamond" w:hAnsi="Garamond"/>
        </w:rPr>
      </w:pPr>
      <w:r w:rsidRPr="008A59E3">
        <w:rPr>
          <w:rFonts w:ascii="Garamond" w:hAnsi="Garamond"/>
        </w:rPr>
        <w:t>Në Nenin 40, pika 3 ndryshohet si më poshtë:</w:t>
      </w:r>
    </w:p>
    <w:p w:rsidR="00711F38" w:rsidRPr="008A59E3" w:rsidRDefault="00711F38" w:rsidP="00711F38">
      <w:pPr>
        <w:widowControl w:val="0"/>
        <w:shd w:val="clear" w:color="auto" w:fill="FFFFFF"/>
        <w:spacing w:after="0" w:line="240" w:lineRule="auto"/>
        <w:rPr>
          <w:rFonts w:ascii="Garamond" w:eastAsia="Times New Roman" w:hAnsi="Garamond"/>
          <w:sz w:val="24"/>
          <w:szCs w:val="24"/>
        </w:rPr>
      </w:pPr>
      <w:r w:rsidRPr="008A59E3">
        <w:rPr>
          <w:rFonts w:ascii="Garamond" w:eastAsia="Times New Roman" w:hAnsi="Garamond"/>
          <w:sz w:val="24"/>
          <w:szCs w:val="24"/>
        </w:rPr>
        <w:t>“3. Procedurat për zbatimin e masave administrative dhe ankimin ndaj tyre rregullohen sipas Kodit të Procedurave Administrative dhe dispozitave të legjislacionit në fuqi për kundërvajtjet administrative.”.</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12</w:t>
      </w:r>
    </w:p>
    <w:p w:rsidR="00711F38" w:rsidRPr="008A59E3" w:rsidRDefault="00711F38" w:rsidP="00087955">
      <w:pPr>
        <w:pStyle w:val="Hapesira7"/>
      </w:pPr>
    </w:p>
    <w:p w:rsidR="00711F38" w:rsidRPr="008A59E3" w:rsidRDefault="00711F38" w:rsidP="00711F38">
      <w:pPr>
        <w:widowControl w:val="0"/>
        <w:spacing w:after="0" w:line="240" w:lineRule="auto"/>
        <w:rPr>
          <w:rFonts w:ascii="Garamond" w:hAnsi="Garamond"/>
          <w:bCs/>
          <w:sz w:val="24"/>
          <w:szCs w:val="24"/>
        </w:rPr>
      </w:pPr>
      <w:r w:rsidRPr="008A59E3">
        <w:rPr>
          <w:rFonts w:ascii="Garamond" w:hAnsi="Garamond"/>
          <w:bCs/>
          <w:sz w:val="24"/>
          <w:szCs w:val="24"/>
        </w:rPr>
        <w:t>Në nenin 42/1 bëhen këto ndryshime:</w:t>
      </w:r>
    </w:p>
    <w:p w:rsidR="00711F38" w:rsidRPr="008A59E3" w:rsidRDefault="00711F38" w:rsidP="00711F38">
      <w:pPr>
        <w:widowControl w:val="0"/>
        <w:spacing w:after="0" w:line="240" w:lineRule="auto"/>
        <w:rPr>
          <w:rFonts w:ascii="Garamond" w:hAnsi="Garamond"/>
          <w:bCs/>
          <w:sz w:val="24"/>
          <w:szCs w:val="24"/>
        </w:rPr>
      </w:pPr>
      <w:r w:rsidRPr="008A59E3">
        <w:rPr>
          <w:rFonts w:ascii="Garamond" w:hAnsi="Garamond"/>
          <w:bCs/>
          <w:sz w:val="24"/>
          <w:szCs w:val="24"/>
        </w:rPr>
        <w:t>1. Pikat 3, 4 dhe 5 ndryshohen si më poshtë:</w:t>
      </w:r>
    </w:p>
    <w:p w:rsidR="00711F38" w:rsidRPr="008A59E3" w:rsidRDefault="00711F38" w:rsidP="00711F38">
      <w:pPr>
        <w:widowControl w:val="0"/>
        <w:shd w:val="clear" w:color="auto" w:fill="FFFFFF"/>
        <w:spacing w:after="0" w:line="240" w:lineRule="auto"/>
        <w:rPr>
          <w:rFonts w:ascii="Garamond" w:hAnsi="Garamond"/>
          <w:sz w:val="24"/>
          <w:szCs w:val="24"/>
        </w:rPr>
      </w:pPr>
      <w:r w:rsidRPr="008A59E3">
        <w:rPr>
          <w:rFonts w:ascii="Garamond" w:hAnsi="Garamond"/>
          <w:sz w:val="24"/>
          <w:szCs w:val="24"/>
        </w:rPr>
        <w:t xml:space="preserve">“3. Për efekt të deklarimit të dërguar me mjete të komunikimit elektronik, sipas nenit 4/2, të ligjit, zbatimi i tij kryhet me përgatitjen dhe vënien në dispozicion të  infrastrukturës së nevojshme nga Inspektorati i Lartë. Deri në momentin e funksionimit të sistemit elektronik, subjektet e këtij ligji dhe personat e lidhur mbartin detyrimin për të paraqitur deklaratën e interesave privatë, në formë shkresore dhe të mbyllur në zarf, në strukturat përkatëse të institucioneve. </w:t>
      </w:r>
    </w:p>
    <w:p w:rsidR="00711F38" w:rsidRPr="008A59E3" w:rsidRDefault="00711F38" w:rsidP="00711F38">
      <w:pPr>
        <w:widowControl w:val="0"/>
        <w:shd w:val="clear" w:color="auto" w:fill="FFFFFF"/>
        <w:spacing w:after="0" w:line="240" w:lineRule="auto"/>
        <w:rPr>
          <w:rFonts w:ascii="Garamond" w:hAnsi="Garamond"/>
          <w:sz w:val="24"/>
          <w:szCs w:val="24"/>
        </w:rPr>
      </w:pPr>
      <w:r w:rsidRPr="008A59E3">
        <w:rPr>
          <w:rFonts w:ascii="Garamond" w:hAnsi="Garamond"/>
          <w:sz w:val="24"/>
          <w:szCs w:val="24"/>
        </w:rPr>
        <w:t>4. Për efekt të sigurimit të të dhënave dhe informacionit, sipas nenit 26, të ligjit, zbatimi i tij kryhet me përgatitjen dhe vënien në dispozicion të infrastrukturës së nevojshme nga Inspektorati i Lartë.</w:t>
      </w:r>
    </w:p>
    <w:p w:rsidR="00711F38" w:rsidRPr="008A59E3" w:rsidRDefault="00711F38" w:rsidP="00711F38">
      <w:pPr>
        <w:widowControl w:val="0"/>
        <w:shd w:val="clear" w:color="auto" w:fill="FFFFFF"/>
        <w:spacing w:after="0" w:line="240" w:lineRule="auto"/>
        <w:rPr>
          <w:rFonts w:ascii="Garamond" w:hAnsi="Garamond"/>
          <w:sz w:val="24"/>
          <w:szCs w:val="24"/>
        </w:rPr>
      </w:pPr>
      <w:r w:rsidRPr="008A59E3">
        <w:rPr>
          <w:rFonts w:ascii="Garamond" w:hAnsi="Garamond"/>
          <w:sz w:val="24"/>
          <w:szCs w:val="24"/>
        </w:rPr>
        <w:t>5. Për efekt të publikimit të deklaratave të interesave privatë, sipas pikës 2, të nenit 34, të ligjit, zbatimi i tij kryhet me përgatitjen dhe vënien në funksionim të infrastrukturës së nevojshme nga Inspektorati i Lartë.”.</w:t>
      </w:r>
    </w:p>
    <w:p w:rsidR="00711F38" w:rsidRPr="008A59E3" w:rsidRDefault="00711F38" w:rsidP="00711F38">
      <w:pPr>
        <w:widowControl w:val="0"/>
        <w:shd w:val="clear" w:color="auto" w:fill="FFFFFF"/>
        <w:spacing w:after="0" w:line="240" w:lineRule="auto"/>
        <w:rPr>
          <w:rFonts w:ascii="Garamond" w:hAnsi="Garamond"/>
          <w:sz w:val="24"/>
          <w:szCs w:val="24"/>
        </w:rPr>
      </w:pPr>
      <w:r w:rsidRPr="008A59E3">
        <w:rPr>
          <w:rFonts w:ascii="Garamond" w:hAnsi="Garamond"/>
          <w:sz w:val="24"/>
          <w:szCs w:val="24"/>
        </w:rPr>
        <w:t>2. Në pikën 7, togfjalëshi “pa të drejtë rizgjedhjeje” hiqet.</w:t>
      </w:r>
    </w:p>
    <w:p w:rsidR="00711F38" w:rsidRPr="008A59E3" w:rsidRDefault="00711F38" w:rsidP="00711F38">
      <w:pPr>
        <w:widowControl w:val="0"/>
        <w:shd w:val="clear" w:color="auto" w:fill="FFFFFF"/>
        <w:spacing w:after="0" w:line="240" w:lineRule="auto"/>
        <w:rPr>
          <w:rFonts w:ascii="Garamond" w:hAnsi="Garamond"/>
          <w:b/>
          <w:sz w:val="24"/>
          <w:szCs w:val="24"/>
        </w:rPr>
      </w:pPr>
    </w:p>
    <w:p w:rsidR="00711F38" w:rsidRPr="008A59E3" w:rsidRDefault="00711F38" w:rsidP="009B1115">
      <w:pPr>
        <w:pStyle w:val="NeniNr"/>
        <w:rPr>
          <w:lang w:val="sq-AL"/>
        </w:rPr>
      </w:pPr>
      <w:r w:rsidRPr="008A59E3">
        <w:rPr>
          <w:lang w:val="sq-AL"/>
        </w:rPr>
        <w:t>Neni 13</w:t>
      </w:r>
    </w:p>
    <w:p w:rsidR="00711F38" w:rsidRPr="008A59E3" w:rsidRDefault="00711F38" w:rsidP="00087955">
      <w:pPr>
        <w:pStyle w:val="Hapesira7"/>
      </w:pPr>
    </w:p>
    <w:p w:rsidR="00711F38" w:rsidRPr="008A59E3" w:rsidRDefault="00711F38" w:rsidP="00711F38">
      <w:pPr>
        <w:widowControl w:val="0"/>
        <w:shd w:val="clear" w:color="auto" w:fill="FFFFFF"/>
        <w:spacing w:after="0" w:line="240" w:lineRule="auto"/>
        <w:rPr>
          <w:rFonts w:ascii="Garamond" w:hAnsi="Garamond"/>
          <w:sz w:val="24"/>
          <w:szCs w:val="24"/>
        </w:rPr>
      </w:pPr>
      <w:r w:rsidRPr="008A59E3">
        <w:rPr>
          <w:rFonts w:ascii="Garamond" w:hAnsi="Garamond"/>
          <w:sz w:val="24"/>
          <w:szCs w:val="24"/>
        </w:rPr>
        <w:t>Pas nenit 42/1 shtohet neni 42/2 me kёtё përmbajtje:</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42/2</w:t>
      </w:r>
    </w:p>
    <w:p w:rsidR="00711F38" w:rsidRPr="008A59E3" w:rsidRDefault="00711F38" w:rsidP="00087955">
      <w:pPr>
        <w:pStyle w:val="Hapesira7"/>
      </w:pP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1. Për efekt të deklarimit të interesave privatё të dërguar me mjete të komunikimit elektronik, sipas nenit 4/2, të ligjit, të gjithë zyrtarët dhe personat e tjerë të lidhur, që mbartin detyrimin për deklarim, detyrohen të deklarojnë:</w:t>
      </w:r>
    </w:p>
    <w:p w:rsidR="00711F38" w:rsidRPr="008A59E3" w:rsidRDefault="00711F38" w:rsidP="00711F38">
      <w:pPr>
        <w:pStyle w:val="ListParagraph"/>
        <w:widowControl w:val="0"/>
        <w:spacing w:after="0" w:line="240" w:lineRule="auto"/>
        <w:ind w:left="0" w:firstLine="284"/>
        <w:jc w:val="both"/>
        <w:rPr>
          <w:rFonts w:ascii="Garamond" w:hAnsi="Garamond"/>
          <w:sz w:val="24"/>
          <w:szCs w:val="24"/>
        </w:rPr>
      </w:pPr>
      <w:r w:rsidRPr="008A59E3">
        <w:rPr>
          <w:rFonts w:ascii="Garamond" w:hAnsi="Garamond"/>
          <w:sz w:val="24"/>
          <w:szCs w:val="24"/>
        </w:rPr>
        <w:t>a) Në deklarimin periodik vjetor, gjendjen e pasurisë së grumbulluar, detyrimet financiare dhe interesat e tjerë të përcaktuar në këtë ligj, përfshirë burimet e krijimit të tyre, më 31 dhjetor të vitit të deklarimit.</w:t>
      </w:r>
    </w:p>
    <w:p w:rsidR="00711F38" w:rsidRPr="008A59E3" w:rsidRDefault="00711F38" w:rsidP="00711F38">
      <w:pPr>
        <w:pStyle w:val="ListParagraph"/>
        <w:widowControl w:val="0"/>
        <w:spacing w:after="0" w:line="240" w:lineRule="auto"/>
        <w:ind w:left="0" w:firstLine="284"/>
        <w:jc w:val="both"/>
        <w:rPr>
          <w:rFonts w:ascii="Garamond" w:hAnsi="Garamond"/>
          <w:sz w:val="24"/>
          <w:szCs w:val="24"/>
        </w:rPr>
      </w:pPr>
      <w:r w:rsidRPr="008A59E3">
        <w:rPr>
          <w:rFonts w:ascii="Garamond" w:hAnsi="Garamond"/>
          <w:sz w:val="24"/>
          <w:szCs w:val="24"/>
        </w:rPr>
        <w:t>b) në deklarimin para fillimit të punës, gjendjen e pasurisë së grumbulluar, detyrimet financiare dhe interesat e tjerë privatё të përcaktuar në këtë ligj, përfshirë burimet e krijimit të tyre, në datën e fillimit të punës të vitit të deklarimit.</w:t>
      </w:r>
    </w:p>
    <w:p w:rsidR="00711F38" w:rsidRPr="008A59E3" w:rsidRDefault="00711F38" w:rsidP="00711F38">
      <w:pPr>
        <w:pStyle w:val="ListParagraph"/>
        <w:widowControl w:val="0"/>
        <w:spacing w:after="0" w:line="240" w:lineRule="auto"/>
        <w:ind w:left="0" w:firstLine="284"/>
        <w:jc w:val="both"/>
        <w:rPr>
          <w:rFonts w:ascii="Garamond" w:hAnsi="Garamond"/>
          <w:sz w:val="24"/>
          <w:szCs w:val="24"/>
        </w:rPr>
      </w:pPr>
      <w:r w:rsidRPr="008A59E3">
        <w:rPr>
          <w:rFonts w:ascii="Garamond" w:hAnsi="Garamond"/>
          <w:sz w:val="24"/>
          <w:szCs w:val="24"/>
        </w:rPr>
        <w:t xml:space="preserve">c) Në deklarimin pas largimit nga funksioni, gjendjen e pasurisë së grumbulluar, detyrimet financiare dhe interesat e tjerë privatё të përcaktuar në këtë ligj, përfshirë burimet e krijimit të tyre, në datën e largimit nga funksioni.  </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2.  Parashikimet në shkronjat “a” dhe “c” janë të vlefshme vetëm për plotësimin për herë të parë të deklaratës së interesave privatё nëpërmjet mjeteve të komunikimit elektronik.</w:t>
      </w: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3. Inspektori i Përgjithshëm, me hyrjen në fuqi të këtij ligji, merr të gjitha masat e nevojshme për zbatimin e kësaj pike.”.</w:t>
      </w:r>
    </w:p>
    <w:p w:rsidR="00711F38" w:rsidRPr="008A59E3" w:rsidRDefault="00711F38" w:rsidP="00087955">
      <w:pPr>
        <w:pStyle w:val="Hapesira7"/>
      </w:pPr>
    </w:p>
    <w:p w:rsidR="00711F38" w:rsidRPr="008A59E3" w:rsidRDefault="00711F38" w:rsidP="009B1115">
      <w:pPr>
        <w:pStyle w:val="NeniNr"/>
        <w:rPr>
          <w:lang w:val="sq-AL"/>
        </w:rPr>
      </w:pPr>
      <w:r w:rsidRPr="008A59E3">
        <w:rPr>
          <w:lang w:val="sq-AL"/>
        </w:rPr>
        <w:t>Neni 14</w:t>
      </w:r>
    </w:p>
    <w:p w:rsidR="00711F38" w:rsidRPr="008A59E3" w:rsidRDefault="00711F38" w:rsidP="009B1115">
      <w:pPr>
        <w:pStyle w:val="NeniTitull"/>
        <w:rPr>
          <w:lang w:val="sq-AL"/>
        </w:rPr>
      </w:pPr>
      <w:r w:rsidRPr="008A59E3">
        <w:rPr>
          <w:lang w:val="sq-AL"/>
        </w:rPr>
        <w:t>Dispozitë kalimtare</w:t>
      </w:r>
    </w:p>
    <w:p w:rsidR="00711F38" w:rsidRPr="008A59E3" w:rsidRDefault="00711F38" w:rsidP="00087955">
      <w:pPr>
        <w:pStyle w:val="Hapesira7"/>
      </w:pPr>
    </w:p>
    <w:p w:rsidR="00711F38" w:rsidRPr="008A59E3" w:rsidRDefault="00711F38" w:rsidP="00711F38">
      <w:pPr>
        <w:widowControl w:val="0"/>
        <w:spacing w:after="0" w:line="240" w:lineRule="auto"/>
        <w:rPr>
          <w:rFonts w:ascii="Garamond" w:hAnsi="Garamond"/>
          <w:sz w:val="24"/>
          <w:szCs w:val="24"/>
        </w:rPr>
      </w:pPr>
      <w:r w:rsidRPr="008A59E3">
        <w:rPr>
          <w:rFonts w:ascii="Garamond" w:hAnsi="Garamond"/>
          <w:sz w:val="24"/>
          <w:szCs w:val="24"/>
        </w:rPr>
        <w:t>Në rast mospërputhjesh midis të dhënave të deklaruara në deklaratën e dërguar me mjete të komunikimit elektronik dhe të dhënave të deklaruara në deklarimet e mëparshme, përpara funksionimit të sistemit elektronik, sipas parashikimeve të nenit 42/1, pika 3, të këtij ligji, do të mbizotërojnë të dhënat që janë në favor të zyrtarit dhe personave</w:t>
      </w:r>
      <w:r w:rsidR="002A059E">
        <w:rPr>
          <w:rFonts w:ascii="Garamond" w:hAnsi="Garamond"/>
          <w:sz w:val="24"/>
          <w:szCs w:val="24"/>
        </w:rPr>
        <w:t xml:space="preserve"> </w:t>
      </w:r>
      <w:r w:rsidRPr="008A59E3">
        <w:rPr>
          <w:rFonts w:ascii="Garamond" w:hAnsi="Garamond"/>
          <w:sz w:val="24"/>
          <w:szCs w:val="24"/>
        </w:rPr>
        <w:t>të tjerë të lidhur, që mbartin detyrimin për deklarim.</w:t>
      </w:r>
    </w:p>
    <w:p w:rsidR="00711F38" w:rsidRDefault="00711F38" w:rsidP="00711F38">
      <w:pPr>
        <w:pStyle w:val="Default"/>
        <w:widowControl w:val="0"/>
        <w:ind w:firstLine="284"/>
        <w:jc w:val="both"/>
        <w:rPr>
          <w:rFonts w:ascii="Garamond" w:hAnsi="Garamond"/>
          <w:color w:val="auto"/>
          <w:lang w:val="sq-AL"/>
        </w:rPr>
      </w:pPr>
    </w:p>
    <w:p w:rsidR="00087955" w:rsidRPr="008A59E3" w:rsidRDefault="00087955" w:rsidP="00711F38">
      <w:pPr>
        <w:pStyle w:val="Default"/>
        <w:widowControl w:val="0"/>
        <w:ind w:firstLine="284"/>
        <w:jc w:val="both"/>
        <w:rPr>
          <w:rFonts w:ascii="Garamond" w:hAnsi="Garamond"/>
          <w:color w:val="auto"/>
          <w:lang w:val="sq-AL"/>
        </w:rPr>
      </w:pPr>
    </w:p>
    <w:p w:rsidR="00711F38" w:rsidRPr="008A59E3" w:rsidRDefault="00711F38" w:rsidP="009B1115">
      <w:pPr>
        <w:pStyle w:val="NeniNr"/>
        <w:rPr>
          <w:lang w:val="sq-AL"/>
        </w:rPr>
      </w:pPr>
      <w:r w:rsidRPr="008A59E3">
        <w:rPr>
          <w:lang w:val="sq-AL"/>
        </w:rPr>
        <w:lastRenderedPageBreak/>
        <w:t>Neni 15</w:t>
      </w:r>
    </w:p>
    <w:p w:rsidR="00711F38" w:rsidRPr="008A59E3" w:rsidRDefault="00711F38" w:rsidP="009B1115">
      <w:pPr>
        <w:pStyle w:val="NeniNr"/>
        <w:rPr>
          <w:b/>
          <w:lang w:val="sq-AL"/>
        </w:rPr>
      </w:pPr>
      <w:r w:rsidRPr="008A59E3">
        <w:rPr>
          <w:b/>
          <w:lang w:val="sq-AL"/>
        </w:rPr>
        <w:t xml:space="preserve">Hyrja në </w:t>
      </w:r>
      <w:r w:rsidR="001078EB">
        <w:rPr>
          <w:b/>
          <w:lang w:val="sq-AL"/>
        </w:rPr>
        <w:t>f</w:t>
      </w:r>
      <w:r w:rsidRPr="008A59E3">
        <w:rPr>
          <w:b/>
          <w:lang w:val="sq-AL"/>
        </w:rPr>
        <w:t>uqi</w:t>
      </w:r>
    </w:p>
    <w:p w:rsidR="00711F38" w:rsidRPr="008A59E3" w:rsidRDefault="00711F38" w:rsidP="00087955">
      <w:pPr>
        <w:pStyle w:val="Hapesira7"/>
      </w:pPr>
    </w:p>
    <w:p w:rsidR="00711F38" w:rsidRPr="008A59E3" w:rsidRDefault="00711F38" w:rsidP="00711F38">
      <w:pPr>
        <w:pStyle w:val="Default"/>
        <w:widowControl w:val="0"/>
        <w:ind w:firstLine="284"/>
        <w:jc w:val="both"/>
        <w:rPr>
          <w:rFonts w:ascii="Garamond" w:hAnsi="Garamond"/>
          <w:color w:val="auto"/>
          <w:lang w:val="sq-AL"/>
        </w:rPr>
      </w:pPr>
      <w:r w:rsidRPr="008A59E3">
        <w:rPr>
          <w:rFonts w:ascii="Garamond" w:hAnsi="Garamond"/>
          <w:color w:val="auto"/>
          <w:lang w:val="sq-AL"/>
        </w:rPr>
        <w:t>Ky ligj hyn në fuqi 15 ditë pas botimit në Fletoren Zyrtare.</w:t>
      </w:r>
    </w:p>
    <w:p w:rsidR="00711F38" w:rsidRPr="008A59E3" w:rsidRDefault="00711F38" w:rsidP="009B1115">
      <w:pPr>
        <w:pStyle w:val="NoSpacing"/>
        <w:widowControl w:val="0"/>
        <w:tabs>
          <w:tab w:val="left" w:pos="1134"/>
        </w:tabs>
        <w:ind w:firstLine="284"/>
        <w:jc w:val="right"/>
        <w:rPr>
          <w:rFonts w:ascii="Garamond" w:hAnsi="Garamond"/>
        </w:rPr>
      </w:pPr>
      <w:r w:rsidRPr="008A59E3">
        <w:rPr>
          <w:rFonts w:ascii="Garamond" w:hAnsi="Garamond"/>
          <w:b/>
        </w:rPr>
        <w:t xml:space="preserve"> </w:t>
      </w:r>
      <w:r w:rsidRPr="008A59E3">
        <w:rPr>
          <w:rFonts w:ascii="Garamond" w:hAnsi="Garamond"/>
        </w:rPr>
        <w:t>KRYETARI</w:t>
      </w:r>
    </w:p>
    <w:p w:rsidR="00711F38" w:rsidRPr="008A59E3" w:rsidRDefault="00711F38" w:rsidP="009B1115">
      <w:pPr>
        <w:pStyle w:val="NoSpacing"/>
        <w:widowControl w:val="0"/>
        <w:tabs>
          <w:tab w:val="left" w:pos="1134"/>
        </w:tabs>
        <w:ind w:firstLine="284"/>
        <w:jc w:val="right"/>
        <w:rPr>
          <w:rFonts w:ascii="Garamond" w:hAnsi="Garamond"/>
          <w:b/>
        </w:rPr>
      </w:pPr>
      <w:r w:rsidRPr="008A59E3">
        <w:rPr>
          <w:rFonts w:ascii="Garamond" w:hAnsi="Garamond"/>
          <w:b/>
        </w:rPr>
        <w:t xml:space="preserve">Gramoz </w:t>
      </w:r>
      <w:r w:rsidR="009B1115" w:rsidRPr="008A59E3">
        <w:rPr>
          <w:rFonts w:ascii="Garamond" w:hAnsi="Garamond"/>
          <w:b/>
        </w:rPr>
        <w:t>Ruçi</w:t>
      </w:r>
    </w:p>
    <w:p w:rsidR="00711F38" w:rsidRPr="008A59E3" w:rsidRDefault="00711F38" w:rsidP="00087955">
      <w:pPr>
        <w:pStyle w:val="Hapesira7"/>
      </w:pPr>
    </w:p>
    <w:p w:rsidR="00711F38" w:rsidRPr="008A59E3" w:rsidRDefault="00711F38" w:rsidP="00711F38">
      <w:pPr>
        <w:pStyle w:val="NoSpacing"/>
        <w:widowControl w:val="0"/>
        <w:tabs>
          <w:tab w:val="left" w:pos="1134"/>
        </w:tabs>
        <w:ind w:firstLine="284"/>
        <w:rPr>
          <w:rFonts w:ascii="Garamond" w:hAnsi="Garamond"/>
        </w:rPr>
      </w:pPr>
      <w:r w:rsidRPr="008A59E3">
        <w:rPr>
          <w:rFonts w:ascii="Garamond" w:hAnsi="Garamond"/>
        </w:rPr>
        <w:t>Miratuar nё datёn 13.12.2018</w:t>
      </w:r>
      <w:r w:rsidR="00B4548F">
        <w:rPr>
          <w:rFonts w:ascii="Garamond" w:hAnsi="Garamond"/>
        </w:rPr>
        <w:t>.</w:t>
      </w:r>
      <w:bookmarkStart w:id="0" w:name="_GoBack"/>
      <w:bookmarkEnd w:id="0"/>
    </w:p>
    <w:p w:rsidR="00E6450F" w:rsidRPr="008A59E3" w:rsidRDefault="00E6450F" w:rsidP="00E6450F">
      <w:pPr>
        <w:pStyle w:val="Paragrafi"/>
        <w:rPr>
          <w:lang w:val="sq-AL"/>
        </w:rPr>
      </w:pPr>
    </w:p>
    <w:p w:rsidR="003341BD" w:rsidRPr="008A59E3" w:rsidRDefault="003341BD" w:rsidP="003341BD">
      <w:pPr>
        <w:pStyle w:val="NeniTitull"/>
        <w:rPr>
          <w:lang w:val="sq-AL"/>
        </w:rPr>
      </w:pPr>
      <w:r w:rsidRPr="008A59E3">
        <w:rPr>
          <w:lang w:val="sq-AL"/>
        </w:rPr>
        <w:t>VENDIM</w:t>
      </w:r>
    </w:p>
    <w:p w:rsidR="003341BD" w:rsidRPr="008A59E3" w:rsidRDefault="003341BD" w:rsidP="003341BD">
      <w:pPr>
        <w:pStyle w:val="NeniTitull"/>
        <w:rPr>
          <w:lang w:val="sq-AL"/>
        </w:rPr>
      </w:pPr>
      <w:r w:rsidRPr="008A59E3">
        <w:rPr>
          <w:lang w:val="sq-AL"/>
        </w:rPr>
        <w:t xml:space="preserve">Nr. 749, datë 19.12.2018 </w:t>
      </w:r>
    </w:p>
    <w:p w:rsidR="003341BD" w:rsidRPr="008A59E3" w:rsidRDefault="003341BD" w:rsidP="00087955">
      <w:pPr>
        <w:pStyle w:val="Hapesira7"/>
      </w:pPr>
      <w:bookmarkStart w:id="1" w:name="_Hlk509304613"/>
    </w:p>
    <w:p w:rsidR="003341BD" w:rsidRPr="008A59E3" w:rsidRDefault="003341BD" w:rsidP="003341BD">
      <w:pPr>
        <w:pStyle w:val="NeniTitull"/>
        <w:rPr>
          <w:lang w:val="sq-AL"/>
        </w:rPr>
      </w:pPr>
      <w:r w:rsidRPr="008A59E3">
        <w:rPr>
          <w:lang w:val="sq-AL"/>
        </w:rPr>
        <w:t>PËR</w:t>
      </w:r>
      <w:bookmarkEnd w:id="1"/>
      <w:r w:rsidRPr="008A59E3">
        <w:rPr>
          <w:lang w:val="sq-AL"/>
        </w:rPr>
        <w:t xml:space="preserve"> KRIJIMIN, ORGANIZIMIN DHE FUNKSIONIMIN E STRUKTURËS SHTETËRORE, PËRGJEGJËSE PËR ZHVILLIMIN E NEGOCIATAVE DHE LIDHJEN E TRAKTATIT TË ADERIMIT TË REPUBLIKËS SË SHQIPËRISË NË BASHKIMIN EVROPIAN </w:t>
      </w:r>
    </w:p>
    <w:p w:rsidR="003341BD" w:rsidRPr="008A59E3" w:rsidRDefault="003341BD" w:rsidP="00087955">
      <w:pPr>
        <w:pStyle w:val="Hapesira7"/>
      </w:pPr>
    </w:p>
    <w:p w:rsidR="003341BD" w:rsidRPr="008A59E3" w:rsidRDefault="003341BD" w:rsidP="003341BD">
      <w:pPr>
        <w:pStyle w:val="Paragrafi"/>
        <w:rPr>
          <w:lang w:val="sq-AL"/>
        </w:rPr>
      </w:pPr>
      <w:r w:rsidRPr="008A59E3">
        <w:rPr>
          <w:lang w:val="sq-AL"/>
        </w:rPr>
        <w:t>Në mbështetje të nenit 100 të Kushtetutës, me propozimin e ministrit për Evropën dhe Punët e Jashtme, Këshilli i Ministrave</w:t>
      </w:r>
    </w:p>
    <w:p w:rsidR="003341BD" w:rsidRPr="008A59E3" w:rsidRDefault="003341BD" w:rsidP="00714849">
      <w:pPr>
        <w:pStyle w:val="Hapesira7"/>
      </w:pPr>
    </w:p>
    <w:p w:rsidR="003341BD" w:rsidRPr="008A59E3" w:rsidRDefault="003341BD" w:rsidP="003341BD">
      <w:pPr>
        <w:pStyle w:val="NeniNr"/>
        <w:rPr>
          <w:lang w:val="sq-AL"/>
        </w:rPr>
      </w:pPr>
      <w:r w:rsidRPr="008A59E3">
        <w:rPr>
          <w:lang w:val="sq-AL"/>
        </w:rPr>
        <w:t>VENDOSI:</w:t>
      </w:r>
    </w:p>
    <w:p w:rsidR="003341BD" w:rsidRPr="008A59E3" w:rsidRDefault="003341BD" w:rsidP="00714849">
      <w:pPr>
        <w:pStyle w:val="Hapesira7"/>
      </w:pPr>
    </w:p>
    <w:p w:rsidR="003341BD" w:rsidRPr="008A59E3" w:rsidRDefault="00AA1D22" w:rsidP="003341BD">
      <w:pPr>
        <w:pStyle w:val="Paragrafi"/>
        <w:rPr>
          <w:lang w:val="sq-AL"/>
        </w:rPr>
      </w:pPr>
      <w:r w:rsidRPr="008A59E3">
        <w:rPr>
          <w:lang w:val="sq-AL"/>
        </w:rPr>
        <w:t xml:space="preserve">I. </w:t>
      </w:r>
      <w:r w:rsidR="003341BD" w:rsidRPr="008A59E3">
        <w:rPr>
          <w:lang w:val="sq-AL"/>
        </w:rPr>
        <w:t>DISPOZITA TË PËRGJITHSHME</w:t>
      </w:r>
    </w:p>
    <w:p w:rsidR="003341BD" w:rsidRPr="008A59E3" w:rsidRDefault="00AA1D22" w:rsidP="003341BD">
      <w:pPr>
        <w:pStyle w:val="Paragrafi"/>
        <w:rPr>
          <w:lang w:val="sq-AL"/>
        </w:rPr>
      </w:pPr>
      <w:r w:rsidRPr="008A59E3">
        <w:rPr>
          <w:lang w:val="sq-AL"/>
        </w:rPr>
        <w:t xml:space="preserve">1. </w:t>
      </w:r>
      <w:r w:rsidR="003341BD" w:rsidRPr="008A59E3">
        <w:rPr>
          <w:lang w:val="sq-AL"/>
        </w:rPr>
        <w:t xml:space="preserve">Krijimin, organizimin dhe funksionimin e strukturës shtetërore, përgjegjëse për zhvillimin e negociatave dhe lidhjen e Traktatit të Aderimit të Republikës së Shqipërisë në Bashkimin Evropian. </w:t>
      </w:r>
    </w:p>
    <w:p w:rsidR="003341BD" w:rsidRPr="008A59E3" w:rsidRDefault="00AA1D22" w:rsidP="003341BD">
      <w:pPr>
        <w:pStyle w:val="Paragrafi"/>
        <w:rPr>
          <w:lang w:val="sq-AL"/>
        </w:rPr>
      </w:pPr>
      <w:r w:rsidRPr="008A59E3">
        <w:rPr>
          <w:lang w:val="sq-AL"/>
        </w:rPr>
        <w:t xml:space="preserve">2. </w:t>
      </w:r>
      <w:r w:rsidR="003341BD" w:rsidRPr="008A59E3">
        <w:rPr>
          <w:lang w:val="sq-AL"/>
        </w:rPr>
        <w:t>Struktura e negociatave ka si qëllim arritjen e këtyre objektivave:</w:t>
      </w:r>
    </w:p>
    <w:p w:rsidR="003341BD" w:rsidRPr="008A59E3" w:rsidRDefault="00AA1D22" w:rsidP="003341BD">
      <w:pPr>
        <w:pStyle w:val="Paragrafi"/>
        <w:rPr>
          <w:lang w:val="sq-AL"/>
        </w:rPr>
      </w:pPr>
      <w:r w:rsidRPr="008A59E3">
        <w:rPr>
          <w:lang w:val="sq-AL"/>
        </w:rPr>
        <w:t xml:space="preserve">a) </w:t>
      </w:r>
      <w:r w:rsidR="003B70EC">
        <w:rPr>
          <w:lang w:val="sq-AL"/>
        </w:rPr>
        <w:t>r</w:t>
      </w:r>
      <w:r w:rsidR="003341BD" w:rsidRPr="008A59E3">
        <w:rPr>
          <w:lang w:val="sq-AL"/>
        </w:rPr>
        <w:t xml:space="preserve">ealizimin e procesit të shqyrtimit të përafrimit dhe </w:t>
      </w:r>
      <w:r w:rsidR="003B70EC">
        <w:rPr>
          <w:lang w:val="sq-AL"/>
        </w:rPr>
        <w:t xml:space="preserve">të </w:t>
      </w:r>
      <w:r w:rsidR="003341BD" w:rsidRPr="008A59E3">
        <w:rPr>
          <w:lang w:val="sq-AL"/>
        </w:rPr>
        <w:t xml:space="preserve">vlerësimit të legjislacionit të brendshëm me </w:t>
      </w:r>
      <w:r w:rsidR="003B70EC">
        <w:rPr>
          <w:i/>
          <w:lang w:val="sq-AL"/>
        </w:rPr>
        <w:t xml:space="preserve">acquis </w:t>
      </w:r>
      <w:r w:rsidR="003341BD" w:rsidRPr="008A59E3">
        <w:rPr>
          <w:lang w:val="sq-AL"/>
        </w:rPr>
        <w:t>të Bashkimit Evropian (</w:t>
      </w:r>
      <w:r w:rsidR="003341BD" w:rsidRPr="003B70EC">
        <w:rPr>
          <w:i/>
          <w:lang w:val="sq-AL"/>
        </w:rPr>
        <w:t>screening</w:t>
      </w:r>
      <w:r w:rsidR="003341BD" w:rsidRPr="008A59E3">
        <w:rPr>
          <w:lang w:val="sq-AL"/>
        </w:rPr>
        <w:t>);</w:t>
      </w:r>
    </w:p>
    <w:p w:rsidR="003341BD" w:rsidRPr="008A59E3" w:rsidRDefault="00AA1D22" w:rsidP="003341BD">
      <w:pPr>
        <w:pStyle w:val="Paragrafi"/>
        <w:rPr>
          <w:lang w:val="sq-AL"/>
        </w:rPr>
      </w:pPr>
      <w:r w:rsidRPr="008A59E3">
        <w:rPr>
          <w:lang w:val="sq-AL"/>
        </w:rPr>
        <w:t xml:space="preserve">b) </w:t>
      </w:r>
      <w:r w:rsidR="003B70EC">
        <w:rPr>
          <w:lang w:val="sq-AL"/>
        </w:rPr>
        <w:t>p</w:t>
      </w:r>
      <w:r w:rsidR="003341BD" w:rsidRPr="008A59E3">
        <w:rPr>
          <w:lang w:val="sq-AL"/>
        </w:rPr>
        <w:t xml:space="preserve">ërcaktimin dhe hartimin e qëndrimeve negociuese të Republikës së Shqipërisë për secilin kapitull të </w:t>
      </w:r>
      <w:r w:rsidR="009D66D7">
        <w:rPr>
          <w:i/>
          <w:lang w:val="sq-AL"/>
        </w:rPr>
        <w:t>acquis</w:t>
      </w:r>
      <w:r w:rsidR="003341BD" w:rsidRPr="003B70EC">
        <w:rPr>
          <w:lang w:val="sq-AL"/>
        </w:rPr>
        <w:t xml:space="preserve"> </w:t>
      </w:r>
      <w:r w:rsidR="003341BD" w:rsidRPr="008A59E3">
        <w:rPr>
          <w:lang w:val="sq-AL"/>
        </w:rPr>
        <w:t>të Bashkimit Evropian;</w:t>
      </w:r>
    </w:p>
    <w:p w:rsidR="003341BD" w:rsidRDefault="003341BD" w:rsidP="003341BD">
      <w:pPr>
        <w:pStyle w:val="Paragrafi"/>
        <w:rPr>
          <w:lang w:val="sq-AL"/>
        </w:rPr>
      </w:pPr>
      <w:r w:rsidRPr="008A59E3">
        <w:rPr>
          <w:lang w:val="sq-AL"/>
        </w:rPr>
        <w:t xml:space="preserve">c)  </w:t>
      </w:r>
      <w:r w:rsidRPr="008A59E3">
        <w:rPr>
          <w:lang w:val="sq-AL"/>
        </w:rPr>
        <w:tab/>
      </w:r>
      <w:r w:rsidR="003B70EC">
        <w:rPr>
          <w:lang w:val="sq-AL"/>
        </w:rPr>
        <w:t>n</w:t>
      </w:r>
      <w:r w:rsidR="0033741A">
        <w:rPr>
          <w:lang w:val="sq-AL"/>
        </w:rPr>
        <w:t>egoci</w:t>
      </w:r>
      <w:r w:rsidRPr="008A59E3">
        <w:rPr>
          <w:lang w:val="sq-AL"/>
        </w:rPr>
        <w:t>min dhe lidhjen e Traktatit të Aderimit të Republikës së Shqipërisë në Bashkimin Evropian.</w:t>
      </w:r>
    </w:p>
    <w:p w:rsidR="003341BD" w:rsidRPr="008A59E3" w:rsidRDefault="002A059E" w:rsidP="003341BD">
      <w:pPr>
        <w:pStyle w:val="Paragrafi"/>
        <w:rPr>
          <w:lang w:val="sq-AL"/>
        </w:rPr>
      </w:pPr>
      <w:r>
        <w:rPr>
          <w:lang w:val="sq-AL"/>
        </w:rPr>
        <w:t>II.</w:t>
      </w:r>
      <w:r w:rsidR="003341BD" w:rsidRPr="008A59E3">
        <w:rPr>
          <w:lang w:val="sq-AL"/>
        </w:rPr>
        <w:t xml:space="preserve"> </w:t>
      </w:r>
      <w:r w:rsidR="003341BD" w:rsidRPr="008A59E3">
        <w:rPr>
          <w:lang w:val="sq-AL"/>
        </w:rPr>
        <w:tab/>
        <w:t>STRUKTURA E NEGOCIATAVE</w:t>
      </w:r>
    </w:p>
    <w:p w:rsidR="003341BD" w:rsidRPr="008A59E3" w:rsidRDefault="003341BD" w:rsidP="003341BD">
      <w:pPr>
        <w:pStyle w:val="Paragrafi"/>
        <w:rPr>
          <w:lang w:val="sq-AL"/>
        </w:rPr>
      </w:pPr>
      <w:r w:rsidRPr="008A59E3">
        <w:rPr>
          <w:lang w:val="sq-AL"/>
        </w:rPr>
        <w:t>1.</w:t>
      </w:r>
      <w:r w:rsidRPr="002A059E">
        <w:rPr>
          <w:sz w:val="2"/>
          <w:lang w:val="sq-AL"/>
        </w:rPr>
        <w:t xml:space="preserve"> </w:t>
      </w:r>
      <w:r w:rsidRPr="008A59E3">
        <w:rPr>
          <w:lang w:val="sq-AL"/>
        </w:rPr>
        <w:t>Struktura përgjegjëse për negociatat përbëhet nga:</w:t>
      </w:r>
    </w:p>
    <w:p w:rsidR="003341BD" w:rsidRPr="008A59E3" w:rsidRDefault="00AA1D22" w:rsidP="003341BD">
      <w:pPr>
        <w:pStyle w:val="Paragrafi"/>
        <w:rPr>
          <w:lang w:val="sq-AL"/>
        </w:rPr>
      </w:pPr>
      <w:r w:rsidRPr="008A59E3">
        <w:rPr>
          <w:lang w:val="sq-AL"/>
        </w:rPr>
        <w:t>a)</w:t>
      </w:r>
      <w:r w:rsidRPr="002A059E">
        <w:rPr>
          <w:sz w:val="2"/>
          <w:lang w:val="sq-AL"/>
        </w:rPr>
        <w:t xml:space="preserve"> </w:t>
      </w:r>
      <w:r w:rsidR="003341BD" w:rsidRPr="008A59E3">
        <w:rPr>
          <w:lang w:val="sq-AL"/>
        </w:rPr>
        <w:t>Komiteti Shtetëror për Integrimin Evropian;</w:t>
      </w:r>
    </w:p>
    <w:p w:rsidR="003341BD" w:rsidRPr="008A59E3" w:rsidRDefault="00AA1D22" w:rsidP="003341BD">
      <w:pPr>
        <w:pStyle w:val="Paragrafi"/>
        <w:rPr>
          <w:lang w:val="sq-AL"/>
        </w:rPr>
      </w:pPr>
      <w:r w:rsidRPr="008A59E3">
        <w:rPr>
          <w:lang w:val="sq-AL"/>
        </w:rPr>
        <w:t xml:space="preserve">b) </w:t>
      </w:r>
      <w:r w:rsidR="003341BD" w:rsidRPr="008A59E3">
        <w:rPr>
          <w:lang w:val="sq-AL"/>
        </w:rPr>
        <w:t xml:space="preserve">Delegacioni Shtetëror; </w:t>
      </w:r>
    </w:p>
    <w:p w:rsidR="003341BD" w:rsidRPr="008A59E3" w:rsidRDefault="002A059E" w:rsidP="003341BD">
      <w:pPr>
        <w:pStyle w:val="Paragrafi"/>
        <w:rPr>
          <w:lang w:val="sq-AL"/>
        </w:rPr>
      </w:pPr>
      <w:r>
        <w:rPr>
          <w:lang w:val="sq-AL"/>
        </w:rPr>
        <w:t>c)</w:t>
      </w:r>
      <w:r w:rsidR="003341BD" w:rsidRPr="008A59E3">
        <w:rPr>
          <w:lang w:val="sq-AL"/>
        </w:rPr>
        <w:t xml:space="preserve"> grupi negociator;</w:t>
      </w:r>
    </w:p>
    <w:p w:rsidR="003341BD" w:rsidRPr="008A59E3" w:rsidRDefault="002A059E" w:rsidP="003341BD">
      <w:pPr>
        <w:pStyle w:val="Paragrafi"/>
        <w:rPr>
          <w:lang w:val="sq-AL"/>
        </w:rPr>
      </w:pPr>
      <w:r>
        <w:rPr>
          <w:lang w:val="sq-AL"/>
        </w:rPr>
        <w:t>ç)</w:t>
      </w:r>
      <w:r w:rsidR="003341BD" w:rsidRPr="002A059E">
        <w:rPr>
          <w:sz w:val="6"/>
          <w:lang w:val="sq-AL"/>
        </w:rPr>
        <w:t xml:space="preserve"> </w:t>
      </w:r>
      <w:r w:rsidR="003341BD" w:rsidRPr="008A59E3">
        <w:rPr>
          <w:lang w:val="sq-AL"/>
        </w:rPr>
        <w:t>Misioni i Shqipërisë në Bashkimin Evropian;</w:t>
      </w:r>
    </w:p>
    <w:p w:rsidR="003341BD" w:rsidRPr="008A59E3" w:rsidRDefault="002A059E" w:rsidP="003341BD">
      <w:pPr>
        <w:pStyle w:val="Paragrafi"/>
        <w:rPr>
          <w:lang w:val="sq-AL"/>
        </w:rPr>
      </w:pPr>
      <w:bookmarkStart w:id="2" w:name="_Hlk518548800"/>
      <w:r>
        <w:rPr>
          <w:lang w:val="sq-AL"/>
        </w:rPr>
        <w:t>d)</w:t>
      </w:r>
      <w:r w:rsidR="003341BD" w:rsidRPr="008A59E3">
        <w:rPr>
          <w:lang w:val="sq-AL"/>
        </w:rPr>
        <w:t xml:space="preserve"> Sekretariati i Integrimit Evropian</w:t>
      </w:r>
      <w:bookmarkEnd w:id="2"/>
      <w:r w:rsidR="003341BD" w:rsidRPr="008A59E3">
        <w:rPr>
          <w:lang w:val="sq-AL"/>
        </w:rPr>
        <w:t>;</w:t>
      </w:r>
    </w:p>
    <w:p w:rsidR="003341BD" w:rsidRPr="008A59E3" w:rsidRDefault="002A059E" w:rsidP="003341BD">
      <w:pPr>
        <w:pStyle w:val="Paragrafi"/>
        <w:rPr>
          <w:lang w:val="sq-AL"/>
        </w:rPr>
      </w:pPr>
      <w:r>
        <w:rPr>
          <w:lang w:val="sq-AL"/>
        </w:rPr>
        <w:t>dh)</w:t>
      </w:r>
      <w:r w:rsidR="003341BD" w:rsidRPr="008A59E3">
        <w:rPr>
          <w:lang w:val="sq-AL"/>
        </w:rPr>
        <w:t xml:space="preserve"> grupet ndërinstitucionale të punës;</w:t>
      </w:r>
    </w:p>
    <w:p w:rsidR="003341BD" w:rsidRPr="008A59E3" w:rsidRDefault="003341BD" w:rsidP="003341BD">
      <w:pPr>
        <w:pStyle w:val="Paragrafi"/>
        <w:rPr>
          <w:lang w:val="sq-AL"/>
        </w:rPr>
      </w:pPr>
      <w:r w:rsidRPr="008A59E3">
        <w:rPr>
          <w:lang w:val="sq-AL"/>
        </w:rPr>
        <w:t>e)</w:t>
      </w:r>
      <w:r w:rsidRPr="002A059E">
        <w:rPr>
          <w:sz w:val="6"/>
          <w:lang w:val="sq-AL"/>
        </w:rPr>
        <w:t xml:space="preserve"> </w:t>
      </w:r>
      <w:r w:rsidRPr="008A59E3">
        <w:rPr>
          <w:lang w:val="sq-AL"/>
        </w:rPr>
        <w:t>Platforma e Partneritetit për Integrimin Evropian.</w:t>
      </w:r>
    </w:p>
    <w:p w:rsidR="003341BD" w:rsidRDefault="003341BD" w:rsidP="003341BD">
      <w:pPr>
        <w:pStyle w:val="Paragrafi"/>
        <w:rPr>
          <w:lang w:val="sq-AL"/>
        </w:rPr>
      </w:pPr>
      <w:r w:rsidRPr="008A59E3">
        <w:rPr>
          <w:lang w:val="sq-AL"/>
        </w:rPr>
        <w:t>2.</w:t>
      </w:r>
      <w:r w:rsidRPr="008A59E3">
        <w:rPr>
          <w:lang w:val="sq-AL"/>
        </w:rPr>
        <w:tab/>
      </w:r>
      <w:r w:rsidR="00AA1D22" w:rsidRPr="008A59E3">
        <w:rPr>
          <w:lang w:val="sq-AL"/>
        </w:rPr>
        <w:t xml:space="preserve"> </w:t>
      </w:r>
      <w:r w:rsidRPr="008A59E3">
        <w:rPr>
          <w:lang w:val="sq-AL"/>
        </w:rPr>
        <w:t xml:space="preserve">Organizimi, veprimtaria, funksionimi dhe bashkërendimi i punës së strukturave midis njëra-tjetrës dhe më gjerë kryhen me akt të veçantë. </w:t>
      </w:r>
    </w:p>
    <w:p w:rsidR="003341BD" w:rsidRPr="008A59E3" w:rsidRDefault="003341BD" w:rsidP="003341BD">
      <w:pPr>
        <w:pStyle w:val="Paragrafi"/>
        <w:rPr>
          <w:lang w:val="sq-AL"/>
        </w:rPr>
      </w:pPr>
      <w:r w:rsidRPr="008A59E3">
        <w:rPr>
          <w:lang w:val="sq-AL"/>
        </w:rPr>
        <w:t>II</w:t>
      </w:r>
      <w:r w:rsidR="002A059E">
        <w:rPr>
          <w:lang w:val="sq-AL"/>
        </w:rPr>
        <w:t>I</w:t>
      </w:r>
      <w:r w:rsidR="00AA1D22" w:rsidRPr="008A59E3">
        <w:rPr>
          <w:lang w:val="sq-AL"/>
        </w:rPr>
        <w:t>.</w:t>
      </w:r>
      <w:r w:rsidR="002A059E">
        <w:rPr>
          <w:sz w:val="2"/>
          <w:lang w:val="sq-AL"/>
        </w:rPr>
        <w:t xml:space="preserve"> </w:t>
      </w:r>
      <w:r w:rsidRPr="008A59E3">
        <w:rPr>
          <w:lang w:val="sq-AL"/>
        </w:rPr>
        <w:t>KOMITETI SHTETËROR PËR INTEGRIMIN EVROPIAN</w:t>
      </w:r>
    </w:p>
    <w:p w:rsidR="003341BD" w:rsidRPr="00714849" w:rsidRDefault="00AA1D22" w:rsidP="003341BD">
      <w:pPr>
        <w:pStyle w:val="Paragrafi"/>
        <w:rPr>
          <w:spacing w:val="-4"/>
          <w:lang w:val="sq-AL"/>
        </w:rPr>
      </w:pPr>
      <w:r w:rsidRPr="00714849">
        <w:rPr>
          <w:spacing w:val="-4"/>
          <w:lang w:val="sq-AL"/>
        </w:rPr>
        <w:t xml:space="preserve">1. </w:t>
      </w:r>
      <w:r w:rsidR="002A059E">
        <w:rPr>
          <w:spacing w:val="-4"/>
          <w:lang w:val="sq-AL"/>
        </w:rPr>
        <w:t>Komiteti</w:t>
      </w:r>
      <w:r w:rsidR="003341BD" w:rsidRPr="00714849">
        <w:rPr>
          <w:spacing w:val="-4"/>
          <w:lang w:val="sq-AL"/>
        </w:rPr>
        <w:t xml:space="preserve"> Shtetëror për Integrimin Evropian krijohet si organi më i lartë që siguron mbikëqyrjen e strukturës së negociatave dhe bashkërendimin e qëndrimit negociues për secilin kapitull të </w:t>
      </w:r>
      <w:r w:rsidR="009D66D7">
        <w:rPr>
          <w:i/>
          <w:spacing w:val="-4"/>
          <w:lang w:val="sq-AL"/>
        </w:rPr>
        <w:t>acquis</w:t>
      </w:r>
      <w:r w:rsidR="003341BD" w:rsidRPr="00714849">
        <w:rPr>
          <w:spacing w:val="-4"/>
          <w:lang w:val="sq-AL"/>
        </w:rPr>
        <w:t>, përpara miratimit nga Këshilli i Ministrave.</w:t>
      </w:r>
    </w:p>
    <w:p w:rsidR="003341BD" w:rsidRPr="008A59E3" w:rsidRDefault="00AA1D22" w:rsidP="003341BD">
      <w:pPr>
        <w:pStyle w:val="Paragrafi"/>
        <w:rPr>
          <w:lang w:val="sq-AL"/>
        </w:rPr>
      </w:pPr>
      <w:r w:rsidRPr="008A59E3">
        <w:rPr>
          <w:lang w:val="sq-AL"/>
        </w:rPr>
        <w:t>2.</w:t>
      </w:r>
      <w:r w:rsidRPr="002A059E">
        <w:rPr>
          <w:sz w:val="10"/>
          <w:lang w:val="sq-AL"/>
        </w:rPr>
        <w:t xml:space="preserve"> </w:t>
      </w:r>
      <w:r w:rsidR="003341BD" w:rsidRPr="008A59E3">
        <w:rPr>
          <w:lang w:val="sq-AL"/>
        </w:rPr>
        <w:t>Komiteti Shtetëror për Integrimin Evropian drejtohet nga Kryeministri dhe në të marrin pjesë:</w:t>
      </w:r>
    </w:p>
    <w:p w:rsidR="003341BD" w:rsidRPr="008A59E3" w:rsidRDefault="00AA1D22" w:rsidP="003341BD">
      <w:pPr>
        <w:pStyle w:val="Paragrafi"/>
        <w:rPr>
          <w:lang w:val="sq-AL"/>
        </w:rPr>
      </w:pPr>
      <w:r w:rsidRPr="008A59E3">
        <w:rPr>
          <w:lang w:val="sq-AL"/>
        </w:rPr>
        <w:t xml:space="preserve">a) </w:t>
      </w:r>
      <w:r w:rsidR="003341BD" w:rsidRPr="008A59E3">
        <w:rPr>
          <w:lang w:val="sq-AL"/>
        </w:rPr>
        <w:t>Kryetari i Delegacionit Shtetëror;</w:t>
      </w:r>
    </w:p>
    <w:p w:rsidR="003341BD" w:rsidRPr="008A59E3" w:rsidRDefault="00AA1D22" w:rsidP="003341BD">
      <w:pPr>
        <w:pStyle w:val="Paragrafi"/>
        <w:rPr>
          <w:lang w:val="sq-AL"/>
        </w:rPr>
      </w:pPr>
      <w:r w:rsidRPr="008A59E3">
        <w:rPr>
          <w:lang w:val="sq-AL"/>
        </w:rPr>
        <w:t xml:space="preserve">b) </w:t>
      </w:r>
      <w:r w:rsidR="003341BD" w:rsidRPr="008A59E3">
        <w:rPr>
          <w:lang w:val="sq-AL"/>
        </w:rPr>
        <w:t>Kryenegociatori;</w:t>
      </w:r>
    </w:p>
    <w:p w:rsidR="003341BD" w:rsidRPr="00714849" w:rsidRDefault="00AA1D22" w:rsidP="003341BD">
      <w:pPr>
        <w:pStyle w:val="Paragrafi"/>
        <w:rPr>
          <w:spacing w:val="-4"/>
          <w:lang w:val="sq-AL"/>
        </w:rPr>
      </w:pPr>
      <w:r w:rsidRPr="00714849">
        <w:rPr>
          <w:spacing w:val="-4"/>
          <w:lang w:val="sq-AL"/>
        </w:rPr>
        <w:t xml:space="preserve">c) </w:t>
      </w:r>
      <w:r w:rsidR="003341BD" w:rsidRPr="00714849">
        <w:rPr>
          <w:spacing w:val="-4"/>
          <w:lang w:val="sq-AL"/>
        </w:rPr>
        <w:t>ministrat përgjegjës për çështjet e brendshme, të ekonomisë, financës dhe drejtësisë;</w:t>
      </w:r>
    </w:p>
    <w:p w:rsidR="003341BD" w:rsidRPr="008A59E3" w:rsidRDefault="002A059E" w:rsidP="003341BD">
      <w:pPr>
        <w:pStyle w:val="Paragrafi"/>
        <w:rPr>
          <w:lang w:val="sq-AL"/>
        </w:rPr>
      </w:pPr>
      <w:r>
        <w:rPr>
          <w:lang w:val="sq-AL"/>
        </w:rPr>
        <w:t>ç)</w:t>
      </w:r>
      <w:r w:rsidR="003341BD" w:rsidRPr="002A059E">
        <w:rPr>
          <w:sz w:val="16"/>
          <w:lang w:val="sq-AL"/>
        </w:rPr>
        <w:t xml:space="preserve"> </w:t>
      </w:r>
      <w:r w:rsidR="003341BD" w:rsidRPr="008A59E3">
        <w:rPr>
          <w:lang w:val="sq-AL"/>
        </w:rPr>
        <w:t xml:space="preserve">Sekretari i Përgjithshëm i Këshillit të Ministrave. </w:t>
      </w:r>
    </w:p>
    <w:p w:rsidR="003341BD" w:rsidRPr="00714849" w:rsidRDefault="00AA1D22" w:rsidP="003341BD">
      <w:pPr>
        <w:pStyle w:val="Paragrafi"/>
        <w:rPr>
          <w:spacing w:val="-4"/>
          <w:lang w:val="sq-AL"/>
        </w:rPr>
      </w:pPr>
      <w:r w:rsidRPr="00714849">
        <w:rPr>
          <w:spacing w:val="-4"/>
          <w:lang w:val="sq-AL"/>
        </w:rPr>
        <w:t xml:space="preserve">3. </w:t>
      </w:r>
      <w:r w:rsidR="003341BD" w:rsidRPr="00714849">
        <w:rPr>
          <w:spacing w:val="-4"/>
          <w:lang w:val="sq-AL"/>
        </w:rPr>
        <w:t>Në Komitetin Shtetëror për Integrimin Evropian merr pjesë, gjithashtu,</w:t>
      </w:r>
      <w:r w:rsidR="003341BD" w:rsidRPr="00714849" w:rsidDel="007952AA">
        <w:rPr>
          <w:spacing w:val="-4"/>
          <w:lang w:val="sq-AL"/>
        </w:rPr>
        <w:t xml:space="preserve"> </w:t>
      </w:r>
      <w:r w:rsidR="003341BD" w:rsidRPr="00714849">
        <w:rPr>
          <w:spacing w:val="-4"/>
          <w:lang w:val="sq-AL"/>
        </w:rPr>
        <w:t>ministri që mbulon fushën përkatëse të përgjegjësisë shtetërore</w:t>
      </w:r>
      <w:r w:rsidR="00EA6D2C" w:rsidRPr="00714849">
        <w:rPr>
          <w:spacing w:val="-4"/>
          <w:lang w:val="sq-AL"/>
        </w:rPr>
        <w:t>,</w:t>
      </w:r>
      <w:r w:rsidR="003341BD" w:rsidRPr="00714849">
        <w:rPr>
          <w:spacing w:val="-4"/>
          <w:lang w:val="sq-AL"/>
        </w:rPr>
        <w:t xml:space="preserve"> si dhe ftohen të marrin pjesë kryetarët e institucioneve të pavarura, sipas tematikës së diskutimit për secilin kapitull të </w:t>
      </w:r>
      <w:r w:rsidR="009D66D7">
        <w:rPr>
          <w:i/>
          <w:spacing w:val="-4"/>
          <w:lang w:val="sq-AL"/>
        </w:rPr>
        <w:t>acquis</w:t>
      </w:r>
      <w:r w:rsidR="003341BD" w:rsidRPr="00714849">
        <w:rPr>
          <w:spacing w:val="-4"/>
          <w:lang w:val="sq-AL"/>
        </w:rPr>
        <w:t>.</w:t>
      </w:r>
    </w:p>
    <w:p w:rsidR="003341BD" w:rsidRPr="00714849" w:rsidRDefault="00AA1D22" w:rsidP="003341BD">
      <w:pPr>
        <w:pStyle w:val="Paragrafi"/>
        <w:rPr>
          <w:spacing w:val="-4"/>
          <w:lang w:val="sq-AL"/>
        </w:rPr>
      </w:pPr>
      <w:r w:rsidRPr="00714849">
        <w:rPr>
          <w:spacing w:val="-4"/>
          <w:lang w:val="sq-AL"/>
        </w:rPr>
        <w:t xml:space="preserve">4. </w:t>
      </w:r>
      <w:r w:rsidR="003341BD" w:rsidRPr="00714849">
        <w:rPr>
          <w:spacing w:val="-4"/>
          <w:lang w:val="sq-AL"/>
        </w:rPr>
        <w:t xml:space="preserve">Komiteti Shtetëror për Integrimin Evropian mbështetet nga grupi negociator, siç përcaktohet në kreun V, të këtij vendimi. Procedurat dhe organizmi i punës së Komitetit Shtetëror për Integrimin Evropian miratohen me urdhër të Kryeministrit, me propozimin e ministrit përgjegjës për Evropën dhe </w:t>
      </w:r>
      <w:r w:rsidR="00EA6D2C" w:rsidRPr="00714849">
        <w:rPr>
          <w:spacing w:val="-4"/>
          <w:lang w:val="sq-AL"/>
        </w:rPr>
        <w:t>Punët e J</w:t>
      </w:r>
      <w:r w:rsidR="003341BD" w:rsidRPr="00714849">
        <w:rPr>
          <w:spacing w:val="-4"/>
          <w:lang w:val="sq-AL"/>
        </w:rPr>
        <w:t xml:space="preserve">ashtme.  </w:t>
      </w:r>
    </w:p>
    <w:p w:rsidR="003341BD" w:rsidRPr="00714849" w:rsidRDefault="003341BD" w:rsidP="003341BD">
      <w:pPr>
        <w:pStyle w:val="Paragrafi"/>
        <w:rPr>
          <w:spacing w:val="-4"/>
          <w:lang w:val="sq-AL"/>
        </w:rPr>
      </w:pPr>
      <w:r w:rsidRPr="00714849">
        <w:rPr>
          <w:spacing w:val="-4"/>
          <w:lang w:val="sq-AL"/>
        </w:rPr>
        <w:t xml:space="preserve"> </w:t>
      </w:r>
      <w:r w:rsidR="00AA1D22" w:rsidRPr="00714849">
        <w:rPr>
          <w:spacing w:val="-4"/>
          <w:lang w:val="sq-AL"/>
        </w:rPr>
        <w:t xml:space="preserve">5. </w:t>
      </w:r>
      <w:r w:rsidRPr="00714849">
        <w:rPr>
          <w:spacing w:val="-4"/>
          <w:lang w:val="sq-AL"/>
        </w:rPr>
        <w:t xml:space="preserve">Komiteti Shtetëror për Integrimin Evropian vlerëson dhe bashkërendon qëndrimin negociues për secilin kapitull të </w:t>
      </w:r>
      <w:r w:rsidR="009D66D7">
        <w:rPr>
          <w:i/>
          <w:spacing w:val="-4"/>
          <w:lang w:val="sq-AL"/>
        </w:rPr>
        <w:t>acquis</w:t>
      </w:r>
      <w:r w:rsidRPr="00714849">
        <w:rPr>
          <w:spacing w:val="-4"/>
          <w:lang w:val="sq-AL"/>
        </w:rPr>
        <w:t>, të paraqitur nga Kryenegociatori, sipas përcaktimit në pikën 5, të kreut V, të këtij vendimi, me opinionin e Këshillit Kombëtar për Integrimin Evropian.</w:t>
      </w:r>
    </w:p>
    <w:p w:rsidR="003341BD" w:rsidRPr="00714849" w:rsidRDefault="00AA1D22" w:rsidP="003341BD">
      <w:pPr>
        <w:pStyle w:val="Paragrafi"/>
        <w:rPr>
          <w:spacing w:val="-4"/>
          <w:lang w:val="sq-AL"/>
        </w:rPr>
      </w:pPr>
      <w:r w:rsidRPr="00714849">
        <w:rPr>
          <w:spacing w:val="-4"/>
          <w:lang w:val="sq-AL"/>
        </w:rPr>
        <w:t xml:space="preserve">6. </w:t>
      </w:r>
      <w:r w:rsidR="003341BD" w:rsidRPr="00714849">
        <w:rPr>
          <w:spacing w:val="-4"/>
          <w:lang w:val="sq-AL"/>
        </w:rPr>
        <w:t xml:space="preserve">Komiteti Shtetëror për Integrimin Evropian orienton ministrin që mbulon fushën përkatëse të përgjegjësisë shtetërore për kapitullin përkatës të </w:t>
      </w:r>
      <w:r w:rsidR="009D66D7">
        <w:rPr>
          <w:i/>
          <w:spacing w:val="-4"/>
          <w:lang w:val="sq-AL"/>
        </w:rPr>
        <w:t>acquis</w:t>
      </w:r>
      <w:r w:rsidR="00B130F4" w:rsidRPr="00714849">
        <w:rPr>
          <w:spacing w:val="-4"/>
          <w:lang w:val="sq-AL"/>
        </w:rPr>
        <w:t xml:space="preserve"> </w:t>
      </w:r>
      <w:r w:rsidR="003341BD" w:rsidRPr="00714849">
        <w:rPr>
          <w:spacing w:val="-4"/>
          <w:lang w:val="sq-AL"/>
        </w:rPr>
        <w:t>dhe Kryenegociatorin për propozimin p</w:t>
      </w:r>
      <w:r w:rsidR="002A059E">
        <w:rPr>
          <w:spacing w:val="-4"/>
          <w:lang w:val="sq-AL"/>
        </w:rPr>
        <w:t>ër qëndrimin negociues që do t’</w:t>
      </w:r>
      <w:r w:rsidR="003341BD" w:rsidRPr="00714849">
        <w:rPr>
          <w:spacing w:val="-4"/>
          <w:lang w:val="sq-AL"/>
        </w:rPr>
        <w:t xml:space="preserve">i paraqitet për miratim Këshillit të Ministrave. </w:t>
      </w:r>
    </w:p>
    <w:p w:rsidR="003341BD" w:rsidRDefault="00AA1D22" w:rsidP="003341BD">
      <w:pPr>
        <w:pStyle w:val="Paragrafi"/>
        <w:rPr>
          <w:lang w:val="sq-AL"/>
        </w:rPr>
      </w:pPr>
      <w:r w:rsidRPr="008A59E3">
        <w:rPr>
          <w:lang w:val="sq-AL"/>
        </w:rPr>
        <w:lastRenderedPageBreak/>
        <w:t xml:space="preserve">7. </w:t>
      </w:r>
      <w:r w:rsidR="003341BD" w:rsidRPr="008A59E3">
        <w:rPr>
          <w:lang w:val="sq-AL"/>
        </w:rPr>
        <w:t>Këshilli i Ministrave miraton qëndrimin negociues për secilin kapitull të</w:t>
      </w:r>
      <w:r w:rsidR="003341BD" w:rsidRPr="003B70EC">
        <w:rPr>
          <w:i/>
          <w:lang w:val="sq-AL"/>
        </w:rPr>
        <w:t xml:space="preserve"> </w:t>
      </w:r>
      <w:r w:rsidR="009D66D7">
        <w:rPr>
          <w:i/>
          <w:lang w:val="sq-AL"/>
        </w:rPr>
        <w:t>acquis</w:t>
      </w:r>
      <w:r w:rsidR="003341BD" w:rsidRPr="008A59E3">
        <w:rPr>
          <w:lang w:val="sq-AL"/>
        </w:rPr>
        <w:t xml:space="preserve">, me propozimin e ministrit që mbulon fushën e përgjegjësisë shtetërore për kapitullin përkatës të </w:t>
      </w:r>
      <w:r w:rsidR="009D66D7">
        <w:rPr>
          <w:i/>
          <w:lang w:val="sq-AL"/>
        </w:rPr>
        <w:t>acquis</w:t>
      </w:r>
      <w:r w:rsidR="003341BD" w:rsidRPr="008A59E3">
        <w:rPr>
          <w:lang w:val="sq-AL"/>
        </w:rPr>
        <w:t>, sipas shkronjës “c”, të pikës 2, të kreut VIII, të këtij vendimi.</w:t>
      </w:r>
    </w:p>
    <w:p w:rsidR="003341BD" w:rsidRPr="008A59E3" w:rsidRDefault="003341BD" w:rsidP="003341BD">
      <w:pPr>
        <w:pStyle w:val="Paragrafi"/>
        <w:rPr>
          <w:lang w:val="sq-AL"/>
        </w:rPr>
      </w:pPr>
      <w:r w:rsidRPr="008A59E3">
        <w:rPr>
          <w:lang w:val="sq-AL"/>
        </w:rPr>
        <w:t xml:space="preserve">IV.  </w:t>
      </w:r>
      <w:r w:rsidRPr="008A59E3">
        <w:rPr>
          <w:lang w:val="sq-AL"/>
        </w:rPr>
        <w:tab/>
        <w:t xml:space="preserve">DELEGACIONI SHTETËROR </w:t>
      </w:r>
    </w:p>
    <w:p w:rsidR="003341BD" w:rsidRPr="008A59E3" w:rsidRDefault="00AA1D22" w:rsidP="003341BD">
      <w:pPr>
        <w:pStyle w:val="Paragrafi"/>
        <w:rPr>
          <w:lang w:val="sq-AL"/>
        </w:rPr>
      </w:pPr>
      <w:r w:rsidRPr="008A59E3">
        <w:rPr>
          <w:lang w:val="sq-AL"/>
        </w:rPr>
        <w:t xml:space="preserve">1. </w:t>
      </w:r>
      <w:r w:rsidR="003341BD" w:rsidRPr="008A59E3">
        <w:rPr>
          <w:lang w:val="sq-AL"/>
        </w:rPr>
        <w:t xml:space="preserve">Delegacioni Shtetëror është organi përgjegjës për zhvillimin e dialogut politik dhe të negociatave me institucionet e Bashkimit Evropian, përfshirë hapjen dhe mbylljen e negociatave për secilin kapitull të </w:t>
      </w:r>
      <w:r w:rsidR="009D66D7">
        <w:rPr>
          <w:i/>
          <w:lang w:val="sq-AL"/>
        </w:rPr>
        <w:t>acquis</w:t>
      </w:r>
      <w:r w:rsidR="00EA6D2C" w:rsidRPr="008A59E3">
        <w:rPr>
          <w:lang w:val="sq-AL"/>
        </w:rPr>
        <w:t xml:space="preserve"> </w:t>
      </w:r>
      <w:r w:rsidR="003341BD" w:rsidRPr="008A59E3">
        <w:rPr>
          <w:lang w:val="sq-AL"/>
        </w:rPr>
        <w:t xml:space="preserve">të Bashkimit Evropian. </w:t>
      </w:r>
    </w:p>
    <w:p w:rsidR="003341BD" w:rsidRPr="008A59E3" w:rsidRDefault="00AA1D22" w:rsidP="003341BD">
      <w:pPr>
        <w:pStyle w:val="Paragrafi"/>
        <w:rPr>
          <w:lang w:val="sq-AL"/>
        </w:rPr>
      </w:pPr>
      <w:r w:rsidRPr="008A59E3">
        <w:rPr>
          <w:lang w:val="sq-AL"/>
        </w:rPr>
        <w:t xml:space="preserve">2. </w:t>
      </w:r>
      <w:r w:rsidR="003341BD" w:rsidRPr="008A59E3">
        <w:rPr>
          <w:lang w:val="sq-AL"/>
        </w:rPr>
        <w:t>Delegacioni shtetëror përbëhet nga:</w:t>
      </w:r>
    </w:p>
    <w:p w:rsidR="003341BD" w:rsidRPr="008A59E3" w:rsidRDefault="00AA1D22" w:rsidP="003341BD">
      <w:pPr>
        <w:pStyle w:val="Paragrafi"/>
        <w:rPr>
          <w:lang w:val="sq-AL"/>
        </w:rPr>
      </w:pPr>
      <w:r w:rsidRPr="008A59E3">
        <w:rPr>
          <w:lang w:val="sq-AL"/>
        </w:rPr>
        <w:t xml:space="preserve">a) </w:t>
      </w:r>
      <w:r w:rsidR="003341BD" w:rsidRPr="008A59E3">
        <w:rPr>
          <w:lang w:val="sq-AL"/>
        </w:rPr>
        <w:t>ministri përgjegjës për punët e jashtme, në funksionin e kryetarit;</w:t>
      </w:r>
    </w:p>
    <w:p w:rsidR="003341BD" w:rsidRPr="008A59E3" w:rsidRDefault="00AA1D22" w:rsidP="003341BD">
      <w:pPr>
        <w:pStyle w:val="Paragrafi"/>
        <w:rPr>
          <w:lang w:val="sq-AL"/>
        </w:rPr>
      </w:pPr>
      <w:r w:rsidRPr="008A59E3">
        <w:rPr>
          <w:lang w:val="sq-AL"/>
        </w:rPr>
        <w:t>b)</w:t>
      </w:r>
      <w:r w:rsidRPr="0033741A">
        <w:rPr>
          <w:sz w:val="2"/>
          <w:lang w:val="sq-AL"/>
        </w:rPr>
        <w:t xml:space="preserve"> </w:t>
      </w:r>
      <w:r w:rsidR="003341BD" w:rsidRPr="008A59E3">
        <w:rPr>
          <w:lang w:val="sq-AL"/>
        </w:rPr>
        <w:t>Kryenegociatori, në funksionin e zëvendëskryetarit;</w:t>
      </w:r>
    </w:p>
    <w:p w:rsidR="003341BD" w:rsidRPr="008A59E3" w:rsidRDefault="00AA1D22" w:rsidP="003341BD">
      <w:pPr>
        <w:pStyle w:val="Paragrafi"/>
        <w:rPr>
          <w:lang w:val="sq-AL"/>
        </w:rPr>
      </w:pPr>
      <w:r w:rsidRPr="008A59E3">
        <w:rPr>
          <w:lang w:val="sq-AL"/>
        </w:rPr>
        <w:t xml:space="preserve">c) </w:t>
      </w:r>
      <w:r w:rsidR="003341BD" w:rsidRPr="008A59E3">
        <w:rPr>
          <w:lang w:val="sq-AL"/>
        </w:rPr>
        <w:t>kreu i Misionit të Përhershëm të Republikës së Shqipërisë pranë Bashkimit Evropian;</w:t>
      </w:r>
    </w:p>
    <w:p w:rsidR="003341BD" w:rsidRPr="008A59E3" w:rsidRDefault="002A059E" w:rsidP="003341BD">
      <w:pPr>
        <w:pStyle w:val="Paragrafi"/>
        <w:rPr>
          <w:lang w:val="sq-AL"/>
        </w:rPr>
      </w:pPr>
      <w:r>
        <w:rPr>
          <w:lang w:val="sq-AL"/>
        </w:rPr>
        <w:t>ç)</w:t>
      </w:r>
      <w:r w:rsidR="003341BD" w:rsidRPr="0033741A">
        <w:rPr>
          <w:sz w:val="2"/>
          <w:lang w:val="sq-AL"/>
        </w:rPr>
        <w:t xml:space="preserve"> </w:t>
      </w:r>
      <w:r w:rsidR="003341BD" w:rsidRPr="008A59E3">
        <w:rPr>
          <w:lang w:val="sq-AL"/>
        </w:rPr>
        <w:t>përfaqësues të ministrive dhe</w:t>
      </w:r>
      <w:r w:rsidR="00EA6D2C">
        <w:rPr>
          <w:lang w:val="sq-AL"/>
        </w:rPr>
        <w:t xml:space="preserve"> të</w:t>
      </w:r>
      <w:r w:rsidR="003341BD" w:rsidRPr="008A59E3">
        <w:rPr>
          <w:lang w:val="sq-AL"/>
        </w:rPr>
        <w:t xml:space="preserve"> institucioneve të tjera qendrore, në varësi të fushës së përgjegjësisë shtetërore që është objekt diskutimi me institucionet e Bashkimit Evropian.</w:t>
      </w:r>
    </w:p>
    <w:p w:rsidR="003341BD" w:rsidRPr="008A59E3" w:rsidRDefault="00AA1D22" w:rsidP="003341BD">
      <w:pPr>
        <w:pStyle w:val="Paragrafi"/>
        <w:rPr>
          <w:lang w:val="sq-AL"/>
        </w:rPr>
      </w:pPr>
      <w:r w:rsidRPr="008A59E3">
        <w:rPr>
          <w:lang w:val="sq-AL"/>
        </w:rPr>
        <w:t xml:space="preserve">3. </w:t>
      </w:r>
      <w:r w:rsidR="003341BD" w:rsidRPr="008A59E3">
        <w:rPr>
          <w:lang w:val="sq-AL"/>
        </w:rPr>
        <w:t xml:space="preserve">Delegacioni Shtetëror është përgjegjës përpara Këshillit të Ministrave dhe vepron në përputhje me qëndrimet negociuese të miratuara prej tij, sipas përcaktimit të pikës 6, të kreut III, të këtij vendimi. </w:t>
      </w:r>
    </w:p>
    <w:p w:rsidR="003341BD" w:rsidRPr="00714849" w:rsidRDefault="00AA1D22" w:rsidP="003341BD">
      <w:pPr>
        <w:pStyle w:val="Paragrafi"/>
        <w:rPr>
          <w:spacing w:val="-4"/>
          <w:lang w:val="sq-AL"/>
        </w:rPr>
      </w:pPr>
      <w:r w:rsidRPr="00714849">
        <w:rPr>
          <w:spacing w:val="-4"/>
          <w:lang w:val="sq-AL"/>
        </w:rPr>
        <w:t xml:space="preserve">4. </w:t>
      </w:r>
      <w:r w:rsidR="003341BD" w:rsidRPr="00714849">
        <w:rPr>
          <w:spacing w:val="-4"/>
          <w:lang w:val="sq-AL"/>
        </w:rPr>
        <w:t>Delegacioni Shtetëror përfaqëson Republikën e Shqipërisë në Konferencën Ndërqeveritare Shqipëri - Bashkimi Evropian, në kuadër të negociatave të aderimit në Bashkimin Evropian.</w:t>
      </w:r>
    </w:p>
    <w:p w:rsidR="00EA6D2C" w:rsidRPr="008A59E3" w:rsidRDefault="00AA1D22" w:rsidP="002A059E">
      <w:pPr>
        <w:pStyle w:val="Paragrafi"/>
        <w:rPr>
          <w:lang w:val="sq-AL"/>
        </w:rPr>
      </w:pPr>
      <w:r w:rsidRPr="008A59E3">
        <w:rPr>
          <w:lang w:val="sq-AL"/>
        </w:rPr>
        <w:t xml:space="preserve">5. </w:t>
      </w:r>
      <w:r w:rsidR="003341BD" w:rsidRPr="008A59E3">
        <w:rPr>
          <w:lang w:val="sq-AL"/>
        </w:rPr>
        <w:t>Në ushtrimin e funksioneve të tij, delegacioni shtetëror mbështetet nga grupi negociator dhe Sekretariati i Integrimit Evropian.</w:t>
      </w:r>
    </w:p>
    <w:p w:rsidR="003341BD" w:rsidRPr="008A59E3" w:rsidRDefault="003341BD" w:rsidP="003341BD">
      <w:pPr>
        <w:pStyle w:val="Paragrafi"/>
        <w:rPr>
          <w:lang w:val="sq-AL"/>
        </w:rPr>
      </w:pPr>
      <w:r w:rsidRPr="008A59E3">
        <w:rPr>
          <w:lang w:val="sq-AL"/>
        </w:rPr>
        <w:t xml:space="preserve">V.  </w:t>
      </w:r>
      <w:r w:rsidRPr="008A59E3">
        <w:rPr>
          <w:lang w:val="sq-AL"/>
        </w:rPr>
        <w:tab/>
        <w:t>GRUPI NEGOCIATOR</w:t>
      </w:r>
      <w:r w:rsidRPr="008A59E3">
        <w:rPr>
          <w:lang w:val="sq-AL"/>
        </w:rPr>
        <w:tab/>
      </w:r>
    </w:p>
    <w:p w:rsidR="003341BD" w:rsidRPr="008A59E3" w:rsidRDefault="00E54D1A" w:rsidP="003341BD">
      <w:pPr>
        <w:pStyle w:val="Paragrafi"/>
        <w:rPr>
          <w:lang w:val="sq-AL"/>
        </w:rPr>
      </w:pPr>
      <w:r w:rsidRPr="008A59E3">
        <w:rPr>
          <w:lang w:val="sq-AL"/>
        </w:rPr>
        <w:t>1.</w:t>
      </w:r>
      <w:r w:rsidRPr="002A059E">
        <w:rPr>
          <w:sz w:val="16"/>
          <w:lang w:val="sq-AL"/>
        </w:rPr>
        <w:t xml:space="preserve"> </w:t>
      </w:r>
      <w:r w:rsidR="003341BD" w:rsidRPr="008A59E3">
        <w:rPr>
          <w:lang w:val="sq-AL"/>
        </w:rPr>
        <w:t xml:space="preserve">Grupi negociator krijohet si organi përgjegjës për zhvillimin e procesit teknik të negociatave të aderimit me institucionet e Bashkimit Evropian për çdo kapitull të </w:t>
      </w:r>
      <w:r w:rsidR="009D66D7">
        <w:rPr>
          <w:i/>
          <w:lang w:val="sq-AL"/>
        </w:rPr>
        <w:t>acquis</w:t>
      </w:r>
      <w:r w:rsidR="00EA6D2C">
        <w:rPr>
          <w:lang w:val="sq-AL"/>
        </w:rPr>
        <w:t>.</w:t>
      </w:r>
    </w:p>
    <w:p w:rsidR="00714849" w:rsidRDefault="00E54D1A" w:rsidP="002A059E">
      <w:pPr>
        <w:pStyle w:val="Paragrafi"/>
        <w:rPr>
          <w:lang w:val="sq-AL"/>
        </w:rPr>
      </w:pPr>
      <w:r w:rsidRPr="008A59E3">
        <w:rPr>
          <w:lang w:val="sq-AL"/>
        </w:rPr>
        <w:t>2.</w:t>
      </w:r>
      <w:r w:rsidRPr="002A059E">
        <w:rPr>
          <w:sz w:val="8"/>
          <w:lang w:val="sq-AL"/>
        </w:rPr>
        <w:t xml:space="preserve"> </w:t>
      </w:r>
      <w:r w:rsidR="003341BD" w:rsidRPr="008A59E3">
        <w:rPr>
          <w:lang w:val="sq-AL"/>
        </w:rPr>
        <w:t>Grupi negociator përbëhet nga Kryenegociatori dhe jo më pak se 7 (shtatë) anëtarë. Përbërja e grupit negociator, trajtimi financiar e rregullat e funksionimit të tij dhe detyrat e Kryenegociatorit përcaktohen me vendim të Këshillit të Ministrave, me propozimin e ministrit për Evropën dhe Punët e Jashtme.</w:t>
      </w:r>
    </w:p>
    <w:p w:rsidR="003341BD" w:rsidRPr="008A59E3" w:rsidRDefault="00E54D1A" w:rsidP="003341BD">
      <w:pPr>
        <w:pStyle w:val="Paragrafi"/>
        <w:rPr>
          <w:lang w:val="sq-AL"/>
        </w:rPr>
      </w:pPr>
      <w:r w:rsidRPr="008A59E3">
        <w:rPr>
          <w:lang w:val="sq-AL"/>
        </w:rPr>
        <w:t xml:space="preserve">3. </w:t>
      </w:r>
      <w:r w:rsidR="003341BD" w:rsidRPr="008A59E3">
        <w:rPr>
          <w:lang w:val="sq-AL"/>
        </w:rPr>
        <w:t xml:space="preserve">Grupi negociator ka përgjegjësitë, si më poshtë vijon: </w:t>
      </w:r>
    </w:p>
    <w:p w:rsidR="003341BD" w:rsidRPr="008A59E3" w:rsidRDefault="00E54D1A" w:rsidP="003341BD">
      <w:pPr>
        <w:pStyle w:val="Paragrafi"/>
        <w:rPr>
          <w:lang w:val="sq-AL"/>
        </w:rPr>
      </w:pPr>
      <w:r w:rsidRPr="008A59E3">
        <w:rPr>
          <w:lang w:val="sq-AL"/>
        </w:rPr>
        <w:t xml:space="preserve">a) </w:t>
      </w:r>
      <w:r w:rsidR="005C0F63">
        <w:rPr>
          <w:lang w:val="sq-AL"/>
        </w:rPr>
        <w:t>d</w:t>
      </w:r>
      <w:r w:rsidR="003341BD" w:rsidRPr="008A59E3">
        <w:rPr>
          <w:lang w:val="sq-AL"/>
        </w:rPr>
        <w:t xml:space="preserve">iskuton dhe vlerëson projektpropozimet për qëndrimet negociuese të hartuara nga grupet ndërinstitucionale të punës për çdo kapitull të </w:t>
      </w:r>
      <w:r w:rsidR="009D66D7">
        <w:rPr>
          <w:i/>
          <w:lang w:val="sq-AL"/>
        </w:rPr>
        <w:t>acquis</w:t>
      </w:r>
      <w:r w:rsidR="005C0F63" w:rsidRPr="008A59E3">
        <w:rPr>
          <w:lang w:val="sq-AL"/>
        </w:rPr>
        <w:t xml:space="preserve"> </w:t>
      </w:r>
      <w:r w:rsidR="003341BD" w:rsidRPr="008A59E3">
        <w:rPr>
          <w:lang w:val="sq-AL"/>
        </w:rPr>
        <w:t xml:space="preserve">dhe më pas i dërgon ato për shqyrtim në Komitetin Shtetëror për Integrimin Evropian; </w:t>
      </w:r>
    </w:p>
    <w:p w:rsidR="003341BD" w:rsidRPr="008A59E3" w:rsidRDefault="00E54D1A" w:rsidP="003341BD">
      <w:pPr>
        <w:pStyle w:val="Paragrafi"/>
        <w:rPr>
          <w:lang w:val="sq-AL"/>
        </w:rPr>
      </w:pPr>
      <w:r w:rsidRPr="008A59E3">
        <w:rPr>
          <w:lang w:val="sq-AL"/>
        </w:rPr>
        <w:t xml:space="preserve">b) </w:t>
      </w:r>
      <w:r w:rsidR="005C0F63">
        <w:rPr>
          <w:lang w:val="sq-AL"/>
        </w:rPr>
        <w:t>z</w:t>
      </w:r>
      <w:r w:rsidR="003341BD" w:rsidRPr="008A59E3">
        <w:rPr>
          <w:lang w:val="sq-AL"/>
        </w:rPr>
        <w:t xml:space="preserve">hvillon procesin e diskutimeve e të negociatave për çdo kapitull të </w:t>
      </w:r>
      <w:r w:rsidR="009D66D7">
        <w:rPr>
          <w:i/>
          <w:lang w:val="sq-AL"/>
        </w:rPr>
        <w:t>acquis</w:t>
      </w:r>
      <w:r w:rsidR="003341BD" w:rsidRPr="008A59E3">
        <w:rPr>
          <w:lang w:val="sq-AL"/>
        </w:rPr>
        <w:t>, në përputhje me qëndrimet negociuese të miratuara nga Këshilli i Ministrave;</w:t>
      </w:r>
    </w:p>
    <w:p w:rsidR="003341BD" w:rsidRPr="008A59E3" w:rsidRDefault="00E54D1A" w:rsidP="003341BD">
      <w:pPr>
        <w:pStyle w:val="Paragrafi"/>
        <w:rPr>
          <w:lang w:val="sq-AL"/>
        </w:rPr>
      </w:pPr>
      <w:r w:rsidRPr="008A59E3">
        <w:rPr>
          <w:lang w:val="sq-AL"/>
        </w:rPr>
        <w:t xml:space="preserve">c) </w:t>
      </w:r>
      <w:r w:rsidR="005C0F63">
        <w:rPr>
          <w:lang w:val="sq-AL"/>
        </w:rPr>
        <w:t>m</w:t>
      </w:r>
      <w:r w:rsidR="003341BD" w:rsidRPr="008A59E3">
        <w:rPr>
          <w:lang w:val="sq-AL"/>
        </w:rPr>
        <w:t xml:space="preserve">onitoron dhe bashkërendon zbatimin e detyrimeve të Marrëveshjes së Stabilizim-Asociimit dhe të dokumenteve strategjike për procesin e </w:t>
      </w:r>
      <w:r w:rsidR="0018362A">
        <w:rPr>
          <w:lang w:val="sq-AL"/>
        </w:rPr>
        <w:t>I</w:t>
      </w:r>
      <w:r w:rsidR="003341BD" w:rsidRPr="008A59E3">
        <w:rPr>
          <w:lang w:val="sq-AL"/>
        </w:rPr>
        <w:t xml:space="preserve">ntegrimit </w:t>
      </w:r>
      <w:r w:rsidR="0018362A">
        <w:rPr>
          <w:lang w:val="sq-AL"/>
        </w:rPr>
        <w:t>E</w:t>
      </w:r>
      <w:r w:rsidR="003341BD" w:rsidRPr="008A59E3">
        <w:rPr>
          <w:lang w:val="sq-AL"/>
        </w:rPr>
        <w:t xml:space="preserve">vropian; </w:t>
      </w:r>
    </w:p>
    <w:p w:rsidR="003341BD" w:rsidRPr="00714849" w:rsidRDefault="002A059E" w:rsidP="003341BD">
      <w:pPr>
        <w:pStyle w:val="Paragrafi"/>
        <w:rPr>
          <w:spacing w:val="-4"/>
          <w:lang w:val="sq-AL"/>
        </w:rPr>
      </w:pPr>
      <w:r>
        <w:rPr>
          <w:spacing w:val="-4"/>
          <w:lang w:val="sq-AL"/>
        </w:rPr>
        <w:t>ç)</w:t>
      </w:r>
      <w:r w:rsidR="003341BD" w:rsidRPr="0033741A">
        <w:rPr>
          <w:spacing w:val="-4"/>
          <w:sz w:val="14"/>
          <w:lang w:val="sq-AL"/>
        </w:rPr>
        <w:t xml:space="preserve"> </w:t>
      </w:r>
      <w:r w:rsidR="005C0F63" w:rsidRPr="00714849">
        <w:rPr>
          <w:spacing w:val="-4"/>
          <w:lang w:val="sq-AL"/>
        </w:rPr>
        <w:t>n</w:t>
      </w:r>
      <w:r w:rsidR="003341BD" w:rsidRPr="00714849">
        <w:rPr>
          <w:spacing w:val="-4"/>
          <w:lang w:val="sq-AL"/>
        </w:rPr>
        <w:t>djek zbatimin e kërkesave dhe të udhëzimeve të Komitetit Shtetëror për Integrimin Evropian;</w:t>
      </w:r>
    </w:p>
    <w:p w:rsidR="003341BD" w:rsidRPr="008A59E3" w:rsidRDefault="003341BD" w:rsidP="003341BD">
      <w:pPr>
        <w:pStyle w:val="Paragrafi"/>
        <w:rPr>
          <w:lang w:val="sq-AL"/>
        </w:rPr>
      </w:pPr>
      <w:r w:rsidRPr="008A59E3">
        <w:rPr>
          <w:lang w:val="sq-AL"/>
        </w:rPr>
        <w:t xml:space="preserve">d) </w:t>
      </w:r>
      <w:r w:rsidRPr="008A59E3">
        <w:rPr>
          <w:lang w:val="sq-AL"/>
        </w:rPr>
        <w:tab/>
      </w:r>
      <w:r w:rsidR="005C0F63">
        <w:rPr>
          <w:lang w:val="sq-AL"/>
        </w:rPr>
        <w:t>r</w:t>
      </w:r>
      <w:r w:rsidRPr="008A59E3">
        <w:rPr>
          <w:lang w:val="sq-AL"/>
        </w:rPr>
        <w:t>aporton në Komitetin Shtetëror për Integrimin Evropian për veprimtaritë në kuadër të procesit të integrimit në Bashkimin Evropian;</w:t>
      </w:r>
    </w:p>
    <w:p w:rsidR="003341BD" w:rsidRPr="008A59E3" w:rsidRDefault="003341BD" w:rsidP="003341BD">
      <w:pPr>
        <w:pStyle w:val="Paragrafi"/>
        <w:rPr>
          <w:lang w:val="sq-AL"/>
        </w:rPr>
      </w:pPr>
      <w:r w:rsidRPr="008A59E3">
        <w:rPr>
          <w:lang w:val="sq-AL"/>
        </w:rPr>
        <w:t xml:space="preserve">dh) </w:t>
      </w:r>
      <w:r w:rsidR="005C0F63">
        <w:rPr>
          <w:lang w:val="sq-AL"/>
        </w:rPr>
        <w:t>d</w:t>
      </w:r>
      <w:r w:rsidRPr="008A59E3">
        <w:rPr>
          <w:lang w:val="sq-AL"/>
        </w:rPr>
        <w:t>rejton procesin e përditësimit të planit kombëtar për zbatimin e Marrëveshjes së Stabilizim-Asociimit;</w:t>
      </w:r>
    </w:p>
    <w:p w:rsidR="003341BD" w:rsidRPr="008A59E3" w:rsidRDefault="003341BD" w:rsidP="003341BD">
      <w:pPr>
        <w:pStyle w:val="Paragrafi"/>
        <w:rPr>
          <w:lang w:val="sq-AL"/>
        </w:rPr>
      </w:pPr>
      <w:r w:rsidRPr="008A59E3">
        <w:rPr>
          <w:lang w:val="sq-AL"/>
        </w:rPr>
        <w:t xml:space="preserve">e) </w:t>
      </w:r>
      <w:r w:rsidR="005C0F63">
        <w:rPr>
          <w:lang w:val="sq-AL"/>
        </w:rPr>
        <w:t>v</w:t>
      </w:r>
      <w:r w:rsidRPr="008A59E3">
        <w:rPr>
          <w:lang w:val="sq-AL"/>
        </w:rPr>
        <w:t>lerëson dhe finalizon dokumentet dhe raportet e përgatitura në kuadër të takimeve të Komitetit dhe nënkomiteteve të stabilizim-asociimit;</w:t>
      </w:r>
    </w:p>
    <w:p w:rsidR="003341BD" w:rsidRPr="008A59E3" w:rsidRDefault="003341BD" w:rsidP="003341BD">
      <w:pPr>
        <w:pStyle w:val="Paragrafi"/>
        <w:rPr>
          <w:lang w:val="sq-AL"/>
        </w:rPr>
      </w:pPr>
      <w:r w:rsidRPr="008A59E3">
        <w:rPr>
          <w:lang w:val="sq-AL"/>
        </w:rPr>
        <w:t xml:space="preserve">ë) </w:t>
      </w:r>
      <w:r w:rsidR="005C0F63">
        <w:rPr>
          <w:lang w:val="sq-AL"/>
        </w:rPr>
        <w:t>v</w:t>
      </w:r>
      <w:r w:rsidRPr="008A59E3">
        <w:rPr>
          <w:lang w:val="sq-AL"/>
        </w:rPr>
        <w:t>lerëson ndikimin në financat publike të buxhetit të shtetit të zbatimit të Marrëveshjes së Stabilizim-Asociimit;</w:t>
      </w:r>
    </w:p>
    <w:p w:rsidR="003341BD" w:rsidRPr="008A59E3" w:rsidRDefault="003341BD" w:rsidP="003341BD">
      <w:pPr>
        <w:pStyle w:val="Paragrafi"/>
        <w:rPr>
          <w:lang w:val="sq-AL"/>
        </w:rPr>
      </w:pPr>
      <w:r w:rsidRPr="008A59E3">
        <w:rPr>
          <w:lang w:val="sq-AL"/>
        </w:rPr>
        <w:t xml:space="preserve">f) </w:t>
      </w:r>
      <w:r w:rsidR="005C0F63">
        <w:rPr>
          <w:lang w:val="sq-AL"/>
        </w:rPr>
        <w:t>v</w:t>
      </w:r>
      <w:r w:rsidRPr="008A59E3">
        <w:rPr>
          <w:lang w:val="sq-AL"/>
        </w:rPr>
        <w:t xml:space="preserve">lerëson ndikimin e përafrimit të legjislacionit të brendshëm me </w:t>
      </w:r>
      <w:r w:rsidR="0033741A">
        <w:rPr>
          <w:i/>
          <w:lang w:val="sq-AL"/>
        </w:rPr>
        <w:t>acquis</w:t>
      </w:r>
      <w:r w:rsidRPr="008A59E3">
        <w:rPr>
          <w:lang w:val="sq-AL"/>
        </w:rPr>
        <w:t>;</w:t>
      </w:r>
    </w:p>
    <w:p w:rsidR="003341BD" w:rsidRPr="008A59E3" w:rsidRDefault="003341BD" w:rsidP="003341BD">
      <w:pPr>
        <w:pStyle w:val="Paragrafi"/>
        <w:rPr>
          <w:lang w:val="sq-AL"/>
        </w:rPr>
      </w:pPr>
      <w:r w:rsidRPr="008A59E3">
        <w:rPr>
          <w:lang w:val="sq-AL"/>
        </w:rPr>
        <w:t xml:space="preserve">g) </w:t>
      </w:r>
      <w:r w:rsidR="005C0F63">
        <w:rPr>
          <w:lang w:val="sq-AL"/>
        </w:rPr>
        <w:t>v</w:t>
      </w:r>
      <w:r w:rsidRPr="008A59E3">
        <w:rPr>
          <w:lang w:val="sq-AL"/>
        </w:rPr>
        <w:t xml:space="preserve">lerëson përparësitë e programit të Bashkimit Evropian të </w:t>
      </w:r>
      <w:r w:rsidR="0018362A">
        <w:rPr>
          <w:lang w:val="sq-AL"/>
        </w:rPr>
        <w:t>A</w:t>
      </w:r>
      <w:r w:rsidRPr="008A59E3">
        <w:rPr>
          <w:lang w:val="sq-AL"/>
        </w:rPr>
        <w:t xml:space="preserve">sistencës (IPA), ecurinë e projekteve të financuara nga programet e </w:t>
      </w:r>
      <w:r w:rsidR="0018362A">
        <w:rPr>
          <w:lang w:val="sq-AL"/>
        </w:rPr>
        <w:t>A</w:t>
      </w:r>
      <w:r w:rsidRPr="008A59E3">
        <w:rPr>
          <w:lang w:val="sq-AL"/>
        </w:rPr>
        <w:t>sistencës së Bashkimit Evropian apo nga donatorë të tjerë në kuadër të zbatimit të Marrëveshjes së Stabilizim-Asociimit;</w:t>
      </w:r>
    </w:p>
    <w:p w:rsidR="003341BD" w:rsidRPr="008A59E3" w:rsidRDefault="002A059E" w:rsidP="003341BD">
      <w:pPr>
        <w:pStyle w:val="Paragrafi"/>
        <w:rPr>
          <w:lang w:val="sq-AL"/>
        </w:rPr>
      </w:pPr>
      <w:r>
        <w:rPr>
          <w:lang w:val="sq-AL"/>
        </w:rPr>
        <w:t>gj)</w:t>
      </w:r>
      <w:r w:rsidR="003341BD" w:rsidRPr="008A59E3">
        <w:rPr>
          <w:lang w:val="sq-AL"/>
        </w:rPr>
        <w:t xml:space="preserve"> çdo detyrë tjetër që i ngarkohet me akt të veçantë.</w:t>
      </w:r>
    </w:p>
    <w:p w:rsidR="003341BD" w:rsidRPr="008A59E3" w:rsidRDefault="00712C38" w:rsidP="003341BD">
      <w:pPr>
        <w:pStyle w:val="Paragrafi"/>
        <w:rPr>
          <w:lang w:val="sq-AL"/>
        </w:rPr>
      </w:pPr>
      <w:r w:rsidRPr="008A59E3">
        <w:rPr>
          <w:lang w:val="sq-AL"/>
        </w:rPr>
        <w:t xml:space="preserve">4. </w:t>
      </w:r>
      <w:r w:rsidR="003341BD" w:rsidRPr="008A59E3">
        <w:rPr>
          <w:lang w:val="sq-AL"/>
        </w:rPr>
        <w:t xml:space="preserve">Kryenegociatori i paraqet për opinion Këshillit Kombëtar për Integrimin Evropian qëndrimin negociues për secilin kapitull të </w:t>
      </w:r>
      <w:r w:rsidR="009D66D7">
        <w:rPr>
          <w:i/>
          <w:lang w:val="sq-AL"/>
        </w:rPr>
        <w:t>acquis</w:t>
      </w:r>
      <w:r w:rsidR="0018362A">
        <w:rPr>
          <w:lang w:val="sq-AL"/>
        </w:rPr>
        <w:t xml:space="preserve">, </w:t>
      </w:r>
      <w:r w:rsidR="003341BD" w:rsidRPr="008A59E3">
        <w:rPr>
          <w:lang w:val="sq-AL"/>
        </w:rPr>
        <w:t>të përgatitur nga grupi ndërinstitucional i punës</w:t>
      </w:r>
      <w:r w:rsidR="0033741A" w:rsidRPr="0033741A">
        <w:rPr>
          <w:lang w:val="sq-AL"/>
        </w:rPr>
        <w:t xml:space="preserve"> </w:t>
      </w:r>
      <w:r w:rsidR="0033741A" w:rsidRPr="008A59E3">
        <w:rPr>
          <w:lang w:val="sq-AL"/>
        </w:rPr>
        <w:t>përkatës</w:t>
      </w:r>
      <w:r w:rsidR="003341BD" w:rsidRPr="008A59E3">
        <w:rPr>
          <w:lang w:val="sq-AL"/>
        </w:rPr>
        <w:t>.</w:t>
      </w:r>
    </w:p>
    <w:p w:rsidR="003341BD" w:rsidRPr="008A59E3" w:rsidRDefault="00712C38" w:rsidP="003341BD">
      <w:pPr>
        <w:pStyle w:val="Paragrafi"/>
        <w:rPr>
          <w:lang w:val="sq-AL"/>
        </w:rPr>
      </w:pPr>
      <w:r w:rsidRPr="008A59E3">
        <w:rPr>
          <w:lang w:val="sq-AL"/>
        </w:rPr>
        <w:t xml:space="preserve">5. </w:t>
      </w:r>
      <w:r w:rsidR="003341BD" w:rsidRPr="008A59E3">
        <w:rPr>
          <w:lang w:val="sq-AL"/>
        </w:rPr>
        <w:t xml:space="preserve">Kryenegociatori i paraqet për shqyrtim Komitetit Shtetëror për Integrimin Evropian qëndrimin negociues për secilin kapitull të </w:t>
      </w:r>
      <w:r w:rsidR="009D66D7">
        <w:rPr>
          <w:i/>
          <w:lang w:val="sq-AL"/>
        </w:rPr>
        <w:t>acquis</w:t>
      </w:r>
      <w:r w:rsidR="0018362A">
        <w:rPr>
          <w:lang w:val="sq-AL"/>
        </w:rPr>
        <w:t xml:space="preserve">, </w:t>
      </w:r>
      <w:r w:rsidR="003341BD" w:rsidRPr="008A59E3">
        <w:rPr>
          <w:lang w:val="sq-AL"/>
        </w:rPr>
        <w:t xml:space="preserve">të përgatitur nga grupi ndërinstitucional i punës përkatës, së bashku me opinionin e Këshillit Kombëtar për Integrimin Evropian. </w:t>
      </w:r>
    </w:p>
    <w:p w:rsidR="003341BD" w:rsidRPr="008A59E3" w:rsidRDefault="003341BD" w:rsidP="003341BD">
      <w:pPr>
        <w:pStyle w:val="Paragrafi"/>
        <w:rPr>
          <w:lang w:val="sq-AL"/>
        </w:rPr>
      </w:pPr>
      <w:r w:rsidRPr="008A59E3">
        <w:rPr>
          <w:lang w:val="sq-AL"/>
        </w:rPr>
        <w:t>6.</w:t>
      </w:r>
      <w:r w:rsidRPr="00BE113D">
        <w:rPr>
          <w:sz w:val="6"/>
          <w:lang w:val="sq-AL"/>
        </w:rPr>
        <w:t xml:space="preserve"> </w:t>
      </w:r>
      <w:r w:rsidRPr="008A59E3">
        <w:rPr>
          <w:lang w:val="sq-AL"/>
        </w:rPr>
        <w:t>Anëtarët e grupit negociator bashkëkryesojnë nënkomitetet e stabilizim-asociimit Shqipëri-BE.</w:t>
      </w:r>
    </w:p>
    <w:p w:rsidR="003341BD" w:rsidRDefault="003341BD" w:rsidP="003341BD">
      <w:pPr>
        <w:pStyle w:val="Paragrafi"/>
        <w:rPr>
          <w:lang w:val="sq-AL"/>
        </w:rPr>
      </w:pPr>
      <w:r w:rsidRPr="008A59E3">
        <w:rPr>
          <w:lang w:val="sq-AL"/>
        </w:rPr>
        <w:t xml:space="preserve">7. </w:t>
      </w:r>
      <w:r w:rsidRPr="008A59E3">
        <w:rPr>
          <w:lang w:val="sq-AL"/>
        </w:rPr>
        <w:tab/>
        <w:t>Grupi negociator mbështetet në funksionet e tij nga Sekretariati i Integrimit Evropian, siç përcaktohet në kreun VII, të këtij vendimi.</w:t>
      </w:r>
    </w:p>
    <w:p w:rsidR="003341BD" w:rsidRPr="008A59E3" w:rsidRDefault="003341BD" w:rsidP="003341BD">
      <w:pPr>
        <w:pStyle w:val="Paragrafi"/>
        <w:rPr>
          <w:lang w:val="sq-AL"/>
        </w:rPr>
      </w:pPr>
      <w:r w:rsidRPr="008A59E3">
        <w:rPr>
          <w:lang w:val="sq-AL"/>
        </w:rPr>
        <w:t xml:space="preserve">VI. </w:t>
      </w:r>
      <w:r w:rsidRPr="008A59E3">
        <w:rPr>
          <w:lang w:val="sq-AL"/>
        </w:rPr>
        <w:tab/>
        <w:t>MISIONI I SHQIPËRISË NË BASHKIMIN EVROPIAN</w:t>
      </w:r>
    </w:p>
    <w:p w:rsidR="003341BD" w:rsidRPr="008A59E3" w:rsidRDefault="003341BD" w:rsidP="003341BD">
      <w:pPr>
        <w:pStyle w:val="Paragrafi"/>
        <w:rPr>
          <w:lang w:val="sq-AL"/>
        </w:rPr>
      </w:pPr>
      <w:r w:rsidRPr="008A59E3">
        <w:rPr>
          <w:lang w:val="sq-AL"/>
        </w:rPr>
        <w:t xml:space="preserve">Misioni i Përhershëm i Republikës së Shqipërisë në Bashkimin Evropian është përgjegjës për: </w:t>
      </w:r>
    </w:p>
    <w:p w:rsidR="003341BD" w:rsidRPr="008A59E3" w:rsidRDefault="00501050" w:rsidP="003341BD">
      <w:pPr>
        <w:pStyle w:val="Paragrafi"/>
        <w:rPr>
          <w:lang w:val="sq-AL"/>
        </w:rPr>
      </w:pPr>
      <w:r w:rsidRPr="008A59E3">
        <w:rPr>
          <w:lang w:val="sq-AL"/>
        </w:rPr>
        <w:t xml:space="preserve">a) </w:t>
      </w:r>
      <w:r w:rsidR="003341BD" w:rsidRPr="008A59E3">
        <w:rPr>
          <w:lang w:val="sq-AL"/>
        </w:rPr>
        <w:t xml:space="preserve">mbështetjen e komunikimit diplomatik dhe teknik me institucionet e Bashkimit Evropian dhe me shtetet anëtare të Bashkimit Evropian; </w:t>
      </w:r>
    </w:p>
    <w:p w:rsidR="003341BD" w:rsidRDefault="00501050" w:rsidP="003341BD">
      <w:pPr>
        <w:pStyle w:val="Paragrafi"/>
        <w:rPr>
          <w:lang w:val="sq-AL"/>
        </w:rPr>
      </w:pPr>
      <w:r w:rsidRPr="008A59E3">
        <w:rPr>
          <w:lang w:val="sq-AL"/>
        </w:rPr>
        <w:t xml:space="preserve">b) </w:t>
      </w:r>
      <w:r w:rsidR="003341BD" w:rsidRPr="008A59E3">
        <w:rPr>
          <w:lang w:val="sq-AL"/>
        </w:rPr>
        <w:t xml:space="preserve">organizimin e agjendës së takimeve dhe të shkëmbimit të qëndrimeve përkatëse të palëve për çështjet e diskutuara në kuadër të negociatave për çdo kapitull të </w:t>
      </w:r>
      <w:r w:rsidR="009D66D7">
        <w:rPr>
          <w:i/>
          <w:lang w:val="sq-AL"/>
        </w:rPr>
        <w:t>acquis</w:t>
      </w:r>
      <w:r w:rsidR="0018362A" w:rsidRPr="008A59E3">
        <w:rPr>
          <w:lang w:val="sq-AL"/>
        </w:rPr>
        <w:t xml:space="preserve"> </w:t>
      </w:r>
      <w:r w:rsidR="003341BD" w:rsidRPr="008A59E3">
        <w:rPr>
          <w:lang w:val="sq-AL"/>
        </w:rPr>
        <w:t xml:space="preserve">të Bashkimit Evropian. </w:t>
      </w:r>
    </w:p>
    <w:p w:rsidR="003341BD" w:rsidRPr="008A59E3" w:rsidRDefault="003341BD" w:rsidP="003341BD">
      <w:pPr>
        <w:pStyle w:val="Paragrafi"/>
        <w:rPr>
          <w:lang w:val="sq-AL"/>
        </w:rPr>
      </w:pPr>
      <w:r w:rsidRPr="008A59E3">
        <w:rPr>
          <w:lang w:val="sq-AL"/>
        </w:rPr>
        <w:t xml:space="preserve">VII. </w:t>
      </w:r>
      <w:r w:rsidRPr="008A59E3">
        <w:rPr>
          <w:lang w:val="sq-AL"/>
        </w:rPr>
        <w:tab/>
        <w:t>SEKRETARIATI I INTEGRIMIT EVROPIAN</w:t>
      </w:r>
    </w:p>
    <w:p w:rsidR="003341BD" w:rsidRPr="008A59E3" w:rsidRDefault="00501050" w:rsidP="003341BD">
      <w:pPr>
        <w:pStyle w:val="Paragrafi"/>
        <w:rPr>
          <w:lang w:val="sq-AL"/>
        </w:rPr>
      </w:pPr>
      <w:r w:rsidRPr="008A59E3">
        <w:rPr>
          <w:lang w:val="sq-AL"/>
        </w:rPr>
        <w:t xml:space="preserve">1. </w:t>
      </w:r>
      <w:r w:rsidR="003341BD" w:rsidRPr="008A59E3">
        <w:rPr>
          <w:lang w:val="sq-AL"/>
        </w:rPr>
        <w:t>Sekretariati i Integrimit Evropian (Sekretariati) përbëhet nga nëpunës diplomatë dhe civilë të Ministrisë për Evropën dhe Punët e Jashtme dhe funksionon pranë ministrisë përgjegjëse për punët e jashtme.</w:t>
      </w:r>
    </w:p>
    <w:p w:rsidR="003341BD" w:rsidRPr="008A59E3" w:rsidRDefault="00501050" w:rsidP="003341BD">
      <w:pPr>
        <w:pStyle w:val="Paragrafi"/>
        <w:rPr>
          <w:lang w:val="sq-AL"/>
        </w:rPr>
      </w:pPr>
      <w:r w:rsidRPr="008A59E3">
        <w:rPr>
          <w:lang w:val="sq-AL"/>
        </w:rPr>
        <w:t xml:space="preserve">2. </w:t>
      </w:r>
      <w:r w:rsidR="003341BD" w:rsidRPr="008A59E3">
        <w:rPr>
          <w:lang w:val="sq-AL"/>
        </w:rPr>
        <w:t xml:space="preserve">Sekretariati është përgjegjës për koordinimin e politikave kombëtare me ato të Bashkimit Evropian dhe ofron asistencë teknike e administrative për Komitetin Shtetëror për Integrimin Evropian, Delegacionin Shtetëror, grupin negociator dhe grupet ndërinstitucionale të punës në përgatitjen e negociatave për secilin kapitull të </w:t>
      </w:r>
      <w:r w:rsidR="009D66D7">
        <w:rPr>
          <w:i/>
          <w:lang w:val="sq-AL"/>
        </w:rPr>
        <w:t>acquis</w:t>
      </w:r>
      <w:r w:rsidR="003341BD" w:rsidRPr="008A59E3">
        <w:rPr>
          <w:lang w:val="sq-AL"/>
        </w:rPr>
        <w:t xml:space="preserve">. </w:t>
      </w:r>
    </w:p>
    <w:p w:rsidR="003341BD" w:rsidRPr="00714849" w:rsidRDefault="00501050" w:rsidP="003341BD">
      <w:pPr>
        <w:pStyle w:val="Paragrafi"/>
        <w:rPr>
          <w:spacing w:val="-4"/>
          <w:lang w:val="sq-AL"/>
        </w:rPr>
      </w:pPr>
      <w:r w:rsidRPr="00714849">
        <w:rPr>
          <w:spacing w:val="-4"/>
          <w:lang w:val="sq-AL"/>
        </w:rPr>
        <w:t xml:space="preserve">3. </w:t>
      </w:r>
      <w:r w:rsidR="003341BD" w:rsidRPr="00714849">
        <w:rPr>
          <w:spacing w:val="-4"/>
          <w:lang w:val="sq-AL"/>
        </w:rPr>
        <w:t xml:space="preserve">Sekretariati i Integrimit Evropian, përveç detyrave funksionale në ministrinë përgjegjëse për punët e jashtme, ushtron edhe këto funksione: </w:t>
      </w:r>
    </w:p>
    <w:p w:rsidR="003341BD" w:rsidRPr="00714849" w:rsidRDefault="00501050" w:rsidP="003341BD">
      <w:pPr>
        <w:pStyle w:val="Paragrafi"/>
        <w:rPr>
          <w:spacing w:val="-4"/>
          <w:lang w:val="sq-AL"/>
        </w:rPr>
      </w:pPr>
      <w:r w:rsidRPr="00714849">
        <w:rPr>
          <w:spacing w:val="-4"/>
          <w:lang w:val="sq-AL"/>
        </w:rPr>
        <w:t xml:space="preserve">a) </w:t>
      </w:r>
      <w:r w:rsidR="0018362A" w:rsidRPr="00714849">
        <w:rPr>
          <w:spacing w:val="-4"/>
          <w:lang w:val="sq-AL"/>
        </w:rPr>
        <w:t>b</w:t>
      </w:r>
      <w:r w:rsidR="003341BD" w:rsidRPr="00714849">
        <w:rPr>
          <w:spacing w:val="-4"/>
          <w:lang w:val="sq-AL"/>
        </w:rPr>
        <w:t>ashkërendon dhe mbështet aktivitetin e grupeve ndërinstitucionale të punës si në kuadër të detyrimeve të procesit të stabilizim-asociimit</w:t>
      </w:r>
      <w:r w:rsidR="0018362A" w:rsidRPr="00714849">
        <w:rPr>
          <w:spacing w:val="-4"/>
          <w:lang w:val="sq-AL"/>
        </w:rPr>
        <w:t>,</w:t>
      </w:r>
      <w:r w:rsidR="003341BD" w:rsidRPr="00714849">
        <w:rPr>
          <w:spacing w:val="-4"/>
          <w:lang w:val="sq-AL"/>
        </w:rPr>
        <w:t xml:space="preserve"> ashtu edhe në kuadër të procesit të negociatave për çdo kapitull të </w:t>
      </w:r>
      <w:r w:rsidR="009D66D7">
        <w:rPr>
          <w:i/>
          <w:spacing w:val="-4"/>
          <w:lang w:val="sq-AL"/>
        </w:rPr>
        <w:t>acquis</w:t>
      </w:r>
      <w:r w:rsidR="0018362A" w:rsidRPr="00714849">
        <w:rPr>
          <w:spacing w:val="-4"/>
          <w:lang w:val="sq-AL"/>
        </w:rPr>
        <w:t xml:space="preserve"> </w:t>
      </w:r>
      <w:r w:rsidR="003341BD" w:rsidRPr="00714849">
        <w:rPr>
          <w:spacing w:val="-4"/>
          <w:lang w:val="sq-AL"/>
        </w:rPr>
        <w:t>të Bashkimit Evropian;</w:t>
      </w:r>
    </w:p>
    <w:p w:rsidR="003341BD" w:rsidRPr="00714849" w:rsidRDefault="00501050" w:rsidP="003341BD">
      <w:pPr>
        <w:pStyle w:val="Paragrafi"/>
        <w:rPr>
          <w:spacing w:val="-4"/>
          <w:lang w:val="sq-AL"/>
        </w:rPr>
      </w:pPr>
      <w:r w:rsidRPr="00714849">
        <w:rPr>
          <w:spacing w:val="-4"/>
          <w:lang w:val="sq-AL"/>
        </w:rPr>
        <w:t xml:space="preserve">b) </w:t>
      </w:r>
      <w:r w:rsidR="0018362A" w:rsidRPr="00714849">
        <w:rPr>
          <w:spacing w:val="-4"/>
          <w:lang w:val="sq-AL"/>
        </w:rPr>
        <w:t>b</w:t>
      </w:r>
      <w:r w:rsidR="003341BD" w:rsidRPr="00714849">
        <w:rPr>
          <w:spacing w:val="-4"/>
          <w:lang w:val="sq-AL"/>
        </w:rPr>
        <w:t xml:space="preserve">ashkërendon dhe mbështet hartimin e raportit analitik përfundimtar të harmonizimit të legjislacionit vendas me </w:t>
      </w:r>
      <w:r w:rsidR="003B70EC" w:rsidRPr="00714849">
        <w:rPr>
          <w:i/>
          <w:spacing w:val="-4"/>
          <w:lang w:val="sq-AL"/>
        </w:rPr>
        <w:t>acquis</w:t>
      </w:r>
      <w:r w:rsidR="003341BD" w:rsidRPr="00714849">
        <w:rPr>
          <w:spacing w:val="-4"/>
          <w:lang w:val="sq-AL"/>
        </w:rPr>
        <w:t xml:space="preserve"> të Bashkimit Evropian (</w:t>
      </w:r>
      <w:r w:rsidR="003341BD" w:rsidRPr="00714849">
        <w:rPr>
          <w:i/>
          <w:spacing w:val="-4"/>
          <w:lang w:val="sq-AL"/>
        </w:rPr>
        <w:t>screening</w:t>
      </w:r>
      <w:r w:rsidR="003341BD" w:rsidRPr="00714849">
        <w:rPr>
          <w:spacing w:val="-4"/>
          <w:lang w:val="sq-AL"/>
        </w:rPr>
        <w:t>) nga secili grup ndërinstitucional pune, siç përcaktohet në kreun VIII, të këtij vendimi;</w:t>
      </w:r>
      <w:r w:rsidR="0018362A" w:rsidRPr="00714849">
        <w:rPr>
          <w:spacing w:val="-4"/>
          <w:lang w:val="sq-AL"/>
        </w:rPr>
        <w:t xml:space="preserve"> </w:t>
      </w:r>
    </w:p>
    <w:p w:rsidR="003341BD" w:rsidRPr="00714849" w:rsidRDefault="00501050" w:rsidP="003341BD">
      <w:pPr>
        <w:pStyle w:val="Paragrafi"/>
        <w:rPr>
          <w:spacing w:val="-4"/>
          <w:lang w:val="sq-AL"/>
        </w:rPr>
      </w:pPr>
      <w:r w:rsidRPr="00714849">
        <w:rPr>
          <w:spacing w:val="-4"/>
          <w:lang w:val="sq-AL"/>
        </w:rPr>
        <w:t xml:space="preserve">c) </w:t>
      </w:r>
      <w:r w:rsidR="0018362A" w:rsidRPr="00714849">
        <w:rPr>
          <w:spacing w:val="-4"/>
          <w:lang w:val="sq-AL"/>
        </w:rPr>
        <w:t>m</w:t>
      </w:r>
      <w:r w:rsidR="003341BD" w:rsidRPr="00714849">
        <w:rPr>
          <w:spacing w:val="-4"/>
          <w:lang w:val="sq-AL"/>
        </w:rPr>
        <w:t xml:space="preserve">bledh dhe përpunon projektpropozimet për qëndrimet negociuese për çdo kapitull të </w:t>
      </w:r>
      <w:r w:rsidR="009D66D7">
        <w:rPr>
          <w:i/>
          <w:spacing w:val="-4"/>
          <w:lang w:val="sq-AL"/>
        </w:rPr>
        <w:t>acquis</w:t>
      </w:r>
      <w:r w:rsidR="003341BD" w:rsidRPr="00714849">
        <w:rPr>
          <w:spacing w:val="-4"/>
          <w:lang w:val="sq-AL"/>
        </w:rPr>
        <w:t xml:space="preserve"> të Bashkimit Evropian, sipas projektpropozimeve dhe qëndrimeve negociuese të hartuara nga secili grup ndërinstitucional pune, siç përcaktohet në kreun VIII, të këtij vendimi;</w:t>
      </w:r>
    </w:p>
    <w:p w:rsidR="003341BD" w:rsidRPr="00714849" w:rsidRDefault="003341BD" w:rsidP="003341BD">
      <w:pPr>
        <w:pStyle w:val="Paragrafi"/>
        <w:rPr>
          <w:spacing w:val="-4"/>
          <w:lang w:val="sq-AL"/>
        </w:rPr>
      </w:pPr>
      <w:r w:rsidRPr="00714849">
        <w:rPr>
          <w:spacing w:val="-4"/>
          <w:lang w:val="sq-AL"/>
        </w:rPr>
        <w:t>ç)</w:t>
      </w:r>
      <w:r w:rsidRPr="00714849">
        <w:rPr>
          <w:spacing w:val="-4"/>
          <w:lang w:val="sq-AL"/>
        </w:rPr>
        <w:tab/>
      </w:r>
      <w:r w:rsidR="0018362A" w:rsidRPr="00714849">
        <w:rPr>
          <w:spacing w:val="-4"/>
          <w:lang w:val="sq-AL"/>
        </w:rPr>
        <w:t xml:space="preserve"> k</w:t>
      </w:r>
      <w:r w:rsidRPr="00714849">
        <w:rPr>
          <w:spacing w:val="-4"/>
          <w:lang w:val="sq-AL"/>
        </w:rPr>
        <w:t>oordinon ndërveprimin dhe shkëmbimin e qëndrimeve negociuese e të dokumentacionit përkatës ndërmjet Komitetit Shtetëror për Integrimin Evropian, Delegacionit Shtetëror, grupit negociator dhe Kryenegociatorit me grupet ndërinstitucionale të punës;</w:t>
      </w:r>
    </w:p>
    <w:p w:rsidR="003341BD" w:rsidRPr="00714849" w:rsidRDefault="00501050" w:rsidP="003341BD">
      <w:pPr>
        <w:pStyle w:val="Paragrafi"/>
        <w:rPr>
          <w:spacing w:val="-4"/>
          <w:lang w:val="sq-AL"/>
        </w:rPr>
      </w:pPr>
      <w:r w:rsidRPr="00714849">
        <w:rPr>
          <w:spacing w:val="-4"/>
          <w:lang w:val="sq-AL"/>
        </w:rPr>
        <w:t xml:space="preserve">d) </w:t>
      </w:r>
      <w:r w:rsidR="0018362A" w:rsidRPr="00714849">
        <w:rPr>
          <w:spacing w:val="-4"/>
          <w:lang w:val="sq-AL"/>
        </w:rPr>
        <w:t>a</w:t>
      </w:r>
      <w:r w:rsidR="003341BD" w:rsidRPr="00714849">
        <w:rPr>
          <w:spacing w:val="-4"/>
          <w:lang w:val="sq-AL"/>
        </w:rPr>
        <w:t>dministron bazën e të dhënave elektronike për monitorimin e procesit të negociatave dhe të detyrimeve që rrjedhin prej tij;</w:t>
      </w:r>
    </w:p>
    <w:p w:rsidR="003341BD" w:rsidRPr="00714849" w:rsidRDefault="003341BD" w:rsidP="003341BD">
      <w:pPr>
        <w:pStyle w:val="Paragrafi"/>
        <w:rPr>
          <w:spacing w:val="-4"/>
          <w:lang w:val="sq-AL"/>
        </w:rPr>
      </w:pPr>
      <w:r w:rsidRPr="00714849">
        <w:rPr>
          <w:spacing w:val="-4"/>
          <w:lang w:val="sq-AL"/>
        </w:rPr>
        <w:t xml:space="preserve">dh)  </w:t>
      </w:r>
      <w:r w:rsidR="0018362A" w:rsidRPr="00714849">
        <w:rPr>
          <w:spacing w:val="-4"/>
          <w:lang w:val="sq-AL"/>
        </w:rPr>
        <w:t>k</w:t>
      </w:r>
      <w:r w:rsidRPr="00714849">
        <w:rPr>
          <w:spacing w:val="-4"/>
          <w:lang w:val="sq-AL"/>
        </w:rPr>
        <w:t>ryen funksione të tjera teknike dhe administrative, që përcaktohen nga kryetari i Delegacionit Shtetëror dhe Kryenegociatori, në kuadër të procesit të negociatave të aderimit të Republikës së Shqipërisë në Bashkimin Evropian.</w:t>
      </w:r>
    </w:p>
    <w:p w:rsidR="003341BD" w:rsidRPr="008A59E3" w:rsidRDefault="007D4F9E" w:rsidP="003341BD">
      <w:pPr>
        <w:pStyle w:val="Paragrafi"/>
        <w:rPr>
          <w:lang w:val="sq-AL"/>
        </w:rPr>
      </w:pPr>
      <w:r w:rsidRPr="008A59E3">
        <w:rPr>
          <w:lang w:val="sq-AL"/>
        </w:rPr>
        <w:t xml:space="preserve">4. </w:t>
      </w:r>
      <w:r w:rsidR="003341BD" w:rsidRPr="008A59E3">
        <w:rPr>
          <w:lang w:val="sq-AL"/>
        </w:rPr>
        <w:t xml:space="preserve">Sekretariati i kryen funksionet e tij nën udhëzimet e Kryenegociatorit. </w:t>
      </w:r>
    </w:p>
    <w:p w:rsidR="003341BD" w:rsidRDefault="007D4F9E" w:rsidP="003341BD">
      <w:pPr>
        <w:pStyle w:val="Paragrafi"/>
        <w:rPr>
          <w:lang w:val="sq-AL"/>
        </w:rPr>
      </w:pPr>
      <w:r w:rsidRPr="008A59E3">
        <w:rPr>
          <w:lang w:val="sq-AL"/>
        </w:rPr>
        <w:t xml:space="preserve">5. </w:t>
      </w:r>
      <w:r w:rsidR="003341BD" w:rsidRPr="008A59E3">
        <w:rPr>
          <w:lang w:val="sq-AL"/>
        </w:rPr>
        <w:t>Rregullat e funksionimit të Sekretariatit të Integrimit Evropian miratohen me urdhër të minis</w:t>
      </w:r>
      <w:r w:rsidR="0018362A">
        <w:rPr>
          <w:lang w:val="sq-AL"/>
        </w:rPr>
        <w:t>trit përgjegjës për çështjet e I</w:t>
      </w:r>
      <w:r w:rsidR="003341BD" w:rsidRPr="008A59E3">
        <w:rPr>
          <w:lang w:val="sq-AL"/>
        </w:rPr>
        <w:t xml:space="preserve">ntegrimit </w:t>
      </w:r>
      <w:r w:rsidR="0018362A">
        <w:rPr>
          <w:lang w:val="sq-AL"/>
        </w:rPr>
        <w:t>E</w:t>
      </w:r>
      <w:r w:rsidR="003341BD" w:rsidRPr="008A59E3">
        <w:rPr>
          <w:lang w:val="sq-AL"/>
        </w:rPr>
        <w:t xml:space="preserve">vropian dhe </w:t>
      </w:r>
      <w:r w:rsidR="0018362A">
        <w:rPr>
          <w:lang w:val="sq-AL"/>
        </w:rPr>
        <w:t>Punët e J</w:t>
      </w:r>
      <w:r w:rsidR="003341BD" w:rsidRPr="008A59E3">
        <w:rPr>
          <w:lang w:val="sq-AL"/>
        </w:rPr>
        <w:t>ashtme.</w:t>
      </w:r>
    </w:p>
    <w:p w:rsidR="003341BD" w:rsidRPr="008A59E3" w:rsidRDefault="003341BD" w:rsidP="003341BD">
      <w:pPr>
        <w:pStyle w:val="Paragrafi"/>
        <w:rPr>
          <w:lang w:val="sq-AL"/>
        </w:rPr>
      </w:pPr>
      <w:r w:rsidRPr="008A59E3">
        <w:rPr>
          <w:lang w:val="sq-AL"/>
        </w:rPr>
        <w:t>VIII.  GRUPET NDËRINSTITUCIONALE TË PUNËS PËR INTEGRIMIN EVROPIAN</w:t>
      </w:r>
    </w:p>
    <w:p w:rsidR="003341BD" w:rsidRPr="00205A5C" w:rsidRDefault="007D4F9E" w:rsidP="003341BD">
      <w:pPr>
        <w:pStyle w:val="Paragrafi"/>
        <w:rPr>
          <w:spacing w:val="-4"/>
          <w:lang w:val="sq-AL"/>
        </w:rPr>
      </w:pPr>
      <w:r w:rsidRPr="00205A5C">
        <w:rPr>
          <w:spacing w:val="-4"/>
          <w:lang w:val="sq-AL"/>
        </w:rPr>
        <w:t xml:space="preserve">1. </w:t>
      </w:r>
      <w:r w:rsidR="003341BD" w:rsidRPr="00205A5C">
        <w:rPr>
          <w:spacing w:val="-4"/>
          <w:lang w:val="sq-AL"/>
        </w:rPr>
        <w:t xml:space="preserve">Për secilin kapitull të </w:t>
      </w:r>
      <w:r w:rsidR="009D66D7">
        <w:rPr>
          <w:i/>
          <w:spacing w:val="-4"/>
          <w:lang w:val="sq-AL"/>
        </w:rPr>
        <w:t>acquis</w:t>
      </w:r>
      <w:r w:rsidR="003341BD" w:rsidRPr="00205A5C">
        <w:rPr>
          <w:i/>
          <w:spacing w:val="-4"/>
          <w:lang w:val="sq-AL"/>
        </w:rPr>
        <w:t xml:space="preserve"> </w:t>
      </w:r>
      <w:r w:rsidR="003341BD" w:rsidRPr="00205A5C">
        <w:rPr>
          <w:spacing w:val="-4"/>
          <w:lang w:val="sq-AL"/>
        </w:rPr>
        <w:t xml:space="preserve">të Bashkimit Evropian krijohet një grup ndërinstitucional pune. </w:t>
      </w:r>
    </w:p>
    <w:p w:rsidR="003341BD" w:rsidRPr="00205A5C" w:rsidRDefault="009A7608" w:rsidP="003341BD">
      <w:pPr>
        <w:pStyle w:val="Paragrafi"/>
        <w:rPr>
          <w:spacing w:val="-4"/>
          <w:lang w:val="sq-AL"/>
        </w:rPr>
      </w:pPr>
      <w:r w:rsidRPr="00205A5C">
        <w:rPr>
          <w:spacing w:val="-4"/>
          <w:lang w:val="sq-AL"/>
        </w:rPr>
        <w:t xml:space="preserve">2. </w:t>
      </w:r>
      <w:r w:rsidR="003341BD" w:rsidRPr="00205A5C">
        <w:rPr>
          <w:spacing w:val="-4"/>
          <w:lang w:val="sq-AL"/>
        </w:rPr>
        <w:t>Grupet ndërinstitucionale të punës janë përgjegjëse për:</w:t>
      </w:r>
    </w:p>
    <w:p w:rsidR="003341BD" w:rsidRPr="008A59E3" w:rsidRDefault="009A7608" w:rsidP="003341BD">
      <w:pPr>
        <w:pStyle w:val="Paragrafi"/>
        <w:rPr>
          <w:lang w:val="sq-AL"/>
        </w:rPr>
      </w:pPr>
      <w:r w:rsidRPr="008A59E3">
        <w:rPr>
          <w:lang w:val="sq-AL"/>
        </w:rPr>
        <w:t>a</w:t>
      </w:r>
      <w:r w:rsidRPr="00205A5C">
        <w:rPr>
          <w:spacing w:val="-4"/>
          <w:lang w:val="sq-AL"/>
        </w:rPr>
        <w:t xml:space="preserve">) </w:t>
      </w:r>
      <w:r w:rsidR="003341BD" w:rsidRPr="00205A5C">
        <w:rPr>
          <w:spacing w:val="-4"/>
          <w:lang w:val="sq-AL"/>
        </w:rPr>
        <w:t>analizën e politikave, të legjislacionit, financimit,</w:t>
      </w:r>
      <w:r w:rsidR="003341BD" w:rsidRPr="00930495">
        <w:rPr>
          <w:spacing w:val="-4"/>
          <w:sz w:val="16"/>
          <w:lang w:val="sq-AL"/>
        </w:rPr>
        <w:t xml:space="preserve"> </w:t>
      </w:r>
      <w:r w:rsidR="003341BD" w:rsidRPr="00205A5C">
        <w:rPr>
          <w:spacing w:val="-4"/>
          <w:lang w:val="sq-AL"/>
        </w:rPr>
        <w:t>investimeve,</w:t>
      </w:r>
      <w:r w:rsidR="003341BD" w:rsidRPr="00930495">
        <w:rPr>
          <w:spacing w:val="-4"/>
          <w:sz w:val="14"/>
          <w:lang w:val="sq-AL"/>
        </w:rPr>
        <w:t xml:space="preserve"> </w:t>
      </w:r>
      <w:r w:rsidR="003341BD" w:rsidRPr="00205A5C">
        <w:rPr>
          <w:spacing w:val="-4"/>
          <w:lang w:val="sq-AL"/>
        </w:rPr>
        <w:t xml:space="preserve">procedurave administrative, ndërveprimit social e të sipërmarrjes private dhe </w:t>
      </w:r>
      <w:r w:rsidR="00BE113D">
        <w:rPr>
          <w:spacing w:val="-4"/>
          <w:lang w:val="sq-AL"/>
        </w:rPr>
        <w:t xml:space="preserve">të </w:t>
      </w:r>
      <w:r w:rsidR="003341BD" w:rsidRPr="00205A5C">
        <w:rPr>
          <w:spacing w:val="-4"/>
          <w:lang w:val="sq-AL"/>
        </w:rPr>
        <w:t xml:space="preserve">zbatimit gjyqësor për fushën përkatëse, të mbuluar nga kapitulli përkatës i </w:t>
      </w:r>
      <w:r w:rsidR="009D66D7">
        <w:rPr>
          <w:i/>
          <w:spacing w:val="-4"/>
          <w:lang w:val="sq-AL"/>
        </w:rPr>
        <w:t>acquis</w:t>
      </w:r>
      <w:r w:rsidR="003341BD" w:rsidRPr="00205A5C">
        <w:rPr>
          <w:spacing w:val="-4"/>
          <w:lang w:val="sq-AL"/>
        </w:rPr>
        <w:t>;</w:t>
      </w:r>
    </w:p>
    <w:p w:rsidR="003341BD" w:rsidRPr="008A59E3" w:rsidRDefault="00FD0A94" w:rsidP="003341BD">
      <w:pPr>
        <w:pStyle w:val="Paragrafi"/>
        <w:rPr>
          <w:lang w:val="sq-AL"/>
        </w:rPr>
      </w:pPr>
      <w:r w:rsidRPr="008A59E3">
        <w:rPr>
          <w:lang w:val="sq-AL"/>
        </w:rPr>
        <w:t xml:space="preserve">b) </w:t>
      </w:r>
      <w:r w:rsidR="003341BD" w:rsidRPr="008A59E3">
        <w:rPr>
          <w:lang w:val="sq-AL"/>
        </w:rPr>
        <w:t xml:space="preserve">përgatitjen e vlerësimit analitik të harmonizimit të legjislacionit vendas me </w:t>
      </w:r>
      <w:r w:rsidR="003B70EC" w:rsidRPr="003B70EC">
        <w:rPr>
          <w:i/>
          <w:lang w:val="sq-AL"/>
        </w:rPr>
        <w:t>acquis</w:t>
      </w:r>
      <w:r w:rsidR="003341BD" w:rsidRPr="008A59E3">
        <w:rPr>
          <w:lang w:val="sq-AL"/>
        </w:rPr>
        <w:t xml:space="preserve"> të Bashkimit Evropian;</w:t>
      </w:r>
    </w:p>
    <w:p w:rsidR="003341BD" w:rsidRPr="008A59E3" w:rsidRDefault="00FD0A94" w:rsidP="003341BD">
      <w:pPr>
        <w:pStyle w:val="Paragrafi"/>
        <w:rPr>
          <w:lang w:val="sq-AL"/>
        </w:rPr>
      </w:pPr>
      <w:r w:rsidRPr="008A59E3">
        <w:rPr>
          <w:lang w:val="sq-AL"/>
        </w:rPr>
        <w:t xml:space="preserve">c) </w:t>
      </w:r>
      <w:r w:rsidR="003341BD" w:rsidRPr="008A59E3">
        <w:rPr>
          <w:lang w:val="sq-AL"/>
        </w:rPr>
        <w:t xml:space="preserve">përgatitjen e propozimeve për qëndrimet negociuese për çdo kapitull të </w:t>
      </w:r>
      <w:r w:rsidR="009D66D7">
        <w:rPr>
          <w:i/>
          <w:lang w:val="sq-AL"/>
        </w:rPr>
        <w:t>acquis</w:t>
      </w:r>
      <w:r w:rsidR="0018362A" w:rsidRPr="008A59E3">
        <w:rPr>
          <w:lang w:val="sq-AL"/>
        </w:rPr>
        <w:t xml:space="preserve"> </w:t>
      </w:r>
      <w:r w:rsidR="003341BD" w:rsidRPr="008A59E3">
        <w:rPr>
          <w:lang w:val="sq-AL"/>
        </w:rPr>
        <w:t>të Bashkimit Evropian dhe përcjelljen e tyre te grupi negociator;</w:t>
      </w:r>
    </w:p>
    <w:p w:rsidR="003341BD" w:rsidRPr="008A59E3" w:rsidRDefault="003341BD" w:rsidP="003341BD">
      <w:pPr>
        <w:pStyle w:val="Paragrafi"/>
        <w:rPr>
          <w:lang w:val="sq-AL"/>
        </w:rPr>
      </w:pPr>
      <w:r w:rsidRPr="008A59E3">
        <w:rPr>
          <w:lang w:val="sq-AL"/>
        </w:rPr>
        <w:t>ç)</w:t>
      </w:r>
      <w:r w:rsidR="00FD0A94" w:rsidRPr="008A59E3">
        <w:rPr>
          <w:lang w:val="sq-AL"/>
        </w:rPr>
        <w:t xml:space="preserve"> </w:t>
      </w:r>
      <w:r w:rsidRPr="008A59E3">
        <w:rPr>
          <w:lang w:val="sq-AL"/>
        </w:rPr>
        <w:tab/>
        <w:t>përgatitjen e dokumentacionit dhe të raporteve vlerësuese për piketat paraprake (</w:t>
      </w:r>
      <w:r w:rsidRPr="00BE113D">
        <w:rPr>
          <w:i/>
          <w:lang w:val="sq-AL"/>
        </w:rPr>
        <w:t>opening benchmarks</w:t>
      </w:r>
      <w:r w:rsidRPr="008A59E3">
        <w:rPr>
          <w:lang w:val="sq-AL"/>
        </w:rPr>
        <w:t>) dhe piketat përfundimtare (</w:t>
      </w:r>
      <w:r w:rsidRPr="0018362A">
        <w:rPr>
          <w:i/>
          <w:lang w:val="sq-AL"/>
        </w:rPr>
        <w:t>closing benchmarks</w:t>
      </w:r>
      <w:r w:rsidRPr="008A59E3">
        <w:rPr>
          <w:lang w:val="sq-AL"/>
        </w:rPr>
        <w:t>) për kapitullin përkatës, duke përfshirë edhe diskutimet apo qëndrimet e dala në negociatat për atë kapitull;</w:t>
      </w:r>
    </w:p>
    <w:p w:rsidR="003341BD" w:rsidRPr="008A59E3" w:rsidRDefault="00FD0A94" w:rsidP="003341BD">
      <w:pPr>
        <w:pStyle w:val="Paragrafi"/>
        <w:rPr>
          <w:lang w:val="sq-AL"/>
        </w:rPr>
      </w:pPr>
      <w:r w:rsidRPr="008A59E3">
        <w:rPr>
          <w:lang w:val="sq-AL"/>
        </w:rPr>
        <w:t xml:space="preserve">d) </w:t>
      </w:r>
      <w:r w:rsidR="003341BD" w:rsidRPr="008A59E3">
        <w:rPr>
          <w:lang w:val="sq-AL"/>
        </w:rPr>
        <w:t>analizimin në mënyrë periodike të kapaciteteve administrative dhe rekomandimin për forcimin e tyre, kur është e nevojshme;</w:t>
      </w:r>
    </w:p>
    <w:p w:rsidR="003341BD" w:rsidRPr="008A59E3" w:rsidRDefault="003341BD" w:rsidP="003341BD">
      <w:pPr>
        <w:pStyle w:val="Paragrafi"/>
        <w:rPr>
          <w:lang w:val="sq-AL"/>
        </w:rPr>
      </w:pPr>
      <w:r w:rsidRPr="008A59E3">
        <w:rPr>
          <w:lang w:val="sq-AL"/>
        </w:rPr>
        <w:t xml:space="preserve">dh) </w:t>
      </w:r>
      <w:r w:rsidRPr="008A59E3">
        <w:rPr>
          <w:lang w:val="sq-AL"/>
        </w:rPr>
        <w:tab/>
        <w:t>përcaktimin, në konsultim me anëtarin e grupit negociator përgjegjës për kapitullin përkatës, të prioriteteve të procesit të përafrimit të legjislacionit shqiptar me legjislacionin e Bashkimit Evropian dhe përditësimin periodik të këtij përafrimi;</w:t>
      </w:r>
    </w:p>
    <w:p w:rsidR="003341BD" w:rsidRPr="008A59E3" w:rsidRDefault="00FD0A94" w:rsidP="003341BD">
      <w:pPr>
        <w:pStyle w:val="Paragrafi"/>
        <w:rPr>
          <w:lang w:val="sq-AL"/>
        </w:rPr>
      </w:pPr>
      <w:r w:rsidRPr="008A59E3">
        <w:rPr>
          <w:lang w:val="sq-AL"/>
        </w:rPr>
        <w:t xml:space="preserve">e) </w:t>
      </w:r>
      <w:r w:rsidR="003341BD" w:rsidRPr="008A59E3">
        <w:rPr>
          <w:lang w:val="sq-AL"/>
        </w:rPr>
        <w:t xml:space="preserve">çdo detyrë tjetër, në kuadër të përgatitjes dhe zhvillimit të negociatave të aderimit në Bashkimin Evropian, sipas kërkesës së Kryenegociatorit apo </w:t>
      </w:r>
      <w:r w:rsidR="00BE113D">
        <w:rPr>
          <w:lang w:val="sq-AL"/>
        </w:rPr>
        <w:t xml:space="preserve">të </w:t>
      </w:r>
      <w:r w:rsidR="003341BD" w:rsidRPr="008A59E3">
        <w:rPr>
          <w:lang w:val="sq-AL"/>
        </w:rPr>
        <w:t>kryetarit të Delegacionit Shtetëror.</w:t>
      </w:r>
    </w:p>
    <w:p w:rsidR="003341BD" w:rsidRPr="00205A5C" w:rsidRDefault="00FD0A94" w:rsidP="003341BD">
      <w:pPr>
        <w:pStyle w:val="Paragrafi"/>
        <w:rPr>
          <w:spacing w:val="-4"/>
          <w:lang w:val="sq-AL"/>
        </w:rPr>
      </w:pPr>
      <w:r w:rsidRPr="00205A5C">
        <w:rPr>
          <w:spacing w:val="-4"/>
          <w:lang w:val="sq-AL"/>
        </w:rPr>
        <w:t xml:space="preserve">3. </w:t>
      </w:r>
      <w:r w:rsidR="003341BD" w:rsidRPr="00205A5C">
        <w:rPr>
          <w:spacing w:val="-4"/>
          <w:lang w:val="sq-AL"/>
        </w:rPr>
        <w:t>Përgjegjësitë e ministrive të linjës apo të institucionit të pavarur në secilin grup ndërinstitucional pune dhe struktura e tyre caktohen me urdhër të Kryeministrit, me propozimin e ministrit për Evropën dhe Punët e Jashtme.</w:t>
      </w:r>
    </w:p>
    <w:p w:rsidR="003341BD" w:rsidRPr="00205A5C" w:rsidRDefault="00FD0A94" w:rsidP="003341BD">
      <w:pPr>
        <w:pStyle w:val="Paragrafi"/>
        <w:rPr>
          <w:spacing w:val="-4"/>
          <w:lang w:val="sq-AL"/>
        </w:rPr>
      </w:pPr>
      <w:r w:rsidRPr="00205A5C">
        <w:rPr>
          <w:spacing w:val="-4"/>
          <w:lang w:val="sq-AL"/>
        </w:rPr>
        <w:t xml:space="preserve">4. </w:t>
      </w:r>
      <w:r w:rsidR="003341BD" w:rsidRPr="00205A5C">
        <w:rPr>
          <w:spacing w:val="-4"/>
          <w:lang w:val="sq-AL"/>
        </w:rPr>
        <w:t>Strukturat e integrimit evropian në ministritë, institucionet e pavarura dhe institucionet në varësi të Kryeministrit/ministrave, mbështesin funksio</w:t>
      </w:r>
      <w:r w:rsidR="00205A5C">
        <w:rPr>
          <w:spacing w:val="-4"/>
          <w:lang w:val="sq-AL"/>
        </w:rPr>
        <w:t>-</w:t>
      </w:r>
      <w:r w:rsidR="003341BD" w:rsidRPr="00205A5C">
        <w:rPr>
          <w:spacing w:val="-4"/>
          <w:lang w:val="sq-AL"/>
        </w:rPr>
        <w:t xml:space="preserve">nimin e secilit grup ndërinstitucional pune, në cilësinë e sekretariatit teknik të tij, sipas fushës së kompetencës, nëpërmjet koordinimit të strukturave të institucionit ku ato bëjnë pjesë, sa herë i kërkohet nga kryetari i grupit ndërinstitucional të punës përkatës. </w:t>
      </w:r>
    </w:p>
    <w:p w:rsidR="003341BD" w:rsidRPr="008A59E3" w:rsidRDefault="00FD0A94" w:rsidP="003341BD">
      <w:pPr>
        <w:pStyle w:val="Paragrafi"/>
        <w:rPr>
          <w:lang w:val="sq-AL"/>
        </w:rPr>
      </w:pPr>
      <w:r w:rsidRPr="008A59E3">
        <w:rPr>
          <w:lang w:val="sq-AL"/>
        </w:rPr>
        <w:t xml:space="preserve">5. </w:t>
      </w:r>
      <w:r w:rsidR="003341BD" w:rsidRPr="008A59E3">
        <w:rPr>
          <w:lang w:val="sq-AL"/>
        </w:rPr>
        <w:t>Grupi ndërinstitucional i punës kryesohet nga një zëvendësministër ose sekretari i përgjithshëm i ministrisë përgjegjëse, në varësi të fushës së kompetencës dhe lidhjes së saj me kapitullin përkatës të</w:t>
      </w:r>
      <w:r w:rsidR="00555556" w:rsidRPr="00555556">
        <w:rPr>
          <w:i/>
          <w:lang w:val="sq-AL"/>
        </w:rPr>
        <w:t xml:space="preserve"> </w:t>
      </w:r>
      <w:r w:rsidR="009D66D7">
        <w:rPr>
          <w:i/>
          <w:lang w:val="sq-AL"/>
        </w:rPr>
        <w:t>acquis</w:t>
      </w:r>
      <w:r w:rsidR="00555556" w:rsidRPr="008A59E3">
        <w:rPr>
          <w:lang w:val="sq-AL"/>
        </w:rPr>
        <w:t xml:space="preserve"> </w:t>
      </w:r>
      <w:r w:rsidR="003341BD" w:rsidRPr="008A59E3">
        <w:rPr>
          <w:lang w:val="sq-AL"/>
        </w:rPr>
        <w:t xml:space="preserve">të Bashkimit Evropian apo përfaqësuesi i institucionit të pavarur, kur fusha e kompetencës për kapitullin e caktuar të </w:t>
      </w:r>
      <w:r w:rsidR="009D66D7">
        <w:rPr>
          <w:i/>
          <w:lang w:val="sq-AL"/>
        </w:rPr>
        <w:t>acquis</w:t>
      </w:r>
      <w:r w:rsidR="003341BD" w:rsidRPr="003B70EC">
        <w:rPr>
          <w:i/>
          <w:lang w:val="sq-AL"/>
        </w:rPr>
        <w:t xml:space="preserve"> </w:t>
      </w:r>
      <w:r w:rsidR="003341BD" w:rsidRPr="008A59E3">
        <w:rPr>
          <w:lang w:val="sq-AL"/>
        </w:rPr>
        <w:t>i tak</w:t>
      </w:r>
      <w:r w:rsidR="007D0B09">
        <w:rPr>
          <w:lang w:val="sq-AL"/>
        </w:rPr>
        <w:t>on një institucioni të pavarur.</w:t>
      </w:r>
    </w:p>
    <w:p w:rsidR="003341BD" w:rsidRPr="008A59E3" w:rsidRDefault="00FD0A94" w:rsidP="003341BD">
      <w:pPr>
        <w:pStyle w:val="Paragrafi"/>
        <w:rPr>
          <w:lang w:val="sq-AL"/>
        </w:rPr>
      </w:pPr>
      <w:r w:rsidRPr="008A59E3">
        <w:rPr>
          <w:lang w:val="sq-AL"/>
        </w:rPr>
        <w:t xml:space="preserve">6. </w:t>
      </w:r>
      <w:r w:rsidR="003341BD" w:rsidRPr="008A59E3">
        <w:rPr>
          <w:lang w:val="sq-AL"/>
        </w:rPr>
        <w:t>Kryetari i secilit grup ndërinstitucional të punës administron grupin e punës në përputhje me kërkesat e anëtarit të grupit negociator përgjegjës për negociatat për kapitullin në fjalë. Kryetari i grupit ndërinstitucional të punës është përgjegjës për veprimtarinë e tij tek anëtari përkatës i grupit negociator përgjegjës për koordinimin e një kapitulli negociues të veçantë.</w:t>
      </w:r>
    </w:p>
    <w:p w:rsidR="003341BD" w:rsidRPr="00205A5C" w:rsidRDefault="00FD0A94" w:rsidP="003341BD">
      <w:pPr>
        <w:pStyle w:val="Paragrafi"/>
        <w:rPr>
          <w:spacing w:val="-4"/>
          <w:lang w:val="sq-AL"/>
        </w:rPr>
      </w:pPr>
      <w:r w:rsidRPr="00205A5C">
        <w:rPr>
          <w:spacing w:val="-4"/>
          <w:lang w:val="sq-AL"/>
        </w:rPr>
        <w:t xml:space="preserve">7. </w:t>
      </w:r>
      <w:r w:rsidR="003341BD" w:rsidRPr="00205A5C">
        <w:rPr>
          <w:spacing w:val="-4"/>
          <w:lang w:val="sq-AL"/>
        </w:rPr>
        <w:t xml:space="preserve">Kryetari dhe anëtarët e secilit prej grupeve ndërinstitucionale të punës emërohen me urdhër të Kryeministrit, me propozimin e ministrave apo drejtuesve të institucioneve të pavarura përgjegjëse. Në përbërjen e grupeve ndërinstitucionale të punës, përveç përfaqësuesve të institucioneve përgjegjëse për secilin kapitull, mund të bëjnë pjesë dhe ekspertë, sipas fushës së tyre të kompetencës. </w:t>
      </w:r>
    </w:p>
    <w:p w:rsidR="003341BD" w:rsidRPr="008A59E3" w:rsidRDefault="00FD0A94" w:rsidP="003341BD">
      <w:pPr>
        <w:pStyle w:val="Paragrafi"/>
        <w:rPr>
          <w:lang w:val="sq-AL"/>
        </w:rPr>
      </w:pPr>
      <w:r w:rsidRPr="008A59E3">
        <w:rPr>
          <w:lang w:val="sq-AL"/>
        </w:rPr>
        <w:t xml:space="preserve">8. </w:t>
      </w:r>
      <w:r w:rsidR="003341BD" w:rsidRPr="008A59E3">
        <w:rPr>
          <w:lang w:val="sq-AL"/>
        </w:rPr>
        <w:t xml:space="preserve">Kryetarët e grupeve ndërinstitucionale të punës organizojnë Komitetin Teknik të Grupeve Ndërinstitucionale të Punës. Rregullat e funksionimit të Komitetit miratohen me urdhër të Kryeministrit.  </w:t>
      </w:r>
    </w:p>
    <w:p w:rsidR="003341BD" w:rsidRPr="008A59E3" w:rsidRDefault="00FD0A94" w:rsidP="003341BD">
      <w:pPr>
        <w:pStyle w:val="Paragrafi"/>
        <w:rPr>
          <w:lang w:val="sq-AL"/>
        </w:rPr>
      </w:pPr>
      <w:r w:rsidRPr="008A59E3">
        <w:rPr>
          <w:lang w:val="sq-AL"/>
        </w:rPr>
        <w:t xml:space="preserve">9. </w:t>
      </w:r>
      <w:r w:rsidR="003341BD" w:rsidRPr="008A59E3">
        <w:rPr>
          <w:lang w:val="sq-AL"/>
        </w:rPr>
        <w:t>Në funksion të procesit të stabilizim-asociimit, grupet ndërinstitucionale të punës janë përgjegjëse për dorëzimin pranë ministrisë përgjegjëse për Evropën të kontributit:</w:t>
      </w:r>
    </w:p>
    <w:p w:rsidR="003341BD" w:rsidRPr="008A59E3" w:rsidRDefault="00FD0A94" w:rsidP="003341BD">
      <w:pPr>
        <w:pStyle w:val="Paragrafi"/>
        <w:rPr>
          <w:lang w:val="sq-AL"/>
        </w:rPr>
      </w:pPr>
      <w:r w:rsidRPr="008A59E3">
        <w:rPr>
          <w:lang w:val="sq-AL"/>
        </w:rPr>
        <w:t xml:space="preserve">a) </w:t>
      </w:r>
      <w:r w:rsidR="003341BD" w:rsidRPr="008A59E3">
        <w:rPr>
          <w:lang w:val="sq-AL"/>
        </w:rPr>
        <w:t>në Planin Kombëtar të Integrimit Evropian;</w:t>
      </w:r>
    </w:p>
    <w:p w:rsidR="003341BD" w:rsidRPr="008A59E3" w:rsidRDefault="00FD0A94" w:rsidP="003341BD">
      <w:pPr>
        <w:pStyle w:val="Paragrafi"/>
        <w:rPr>
          <w:lang w:val="sq-AL"/>
        </w:rPr>
      </w:pPr>
      <w:r w:rsidRPr="008A59E3">
        <w:rPr>
          <w:lang w:val="sq-AL"/>
        </w:rPr>
        <w:t xml:space="preserve">b) </w:t>
      </w:r>
      <w:r w:rsidR="003341BD" w:rsidRPr="008A59E3">
        <w:rPr>
          <w:lang w:val="sq-AL"/>
        </w:rPr>
        <w:t>për raportin vjetor të Komisionit Evropian;</w:t>
      </w:r>
    </w:p>
    <w:p w:rsidR="003341BD" w:rsidRPr="008A59E3" w:rsidRDefault="00FD0A94" w:rsidP="003341BD">
      <w:pPr>
        <w:pStyle w:val="Paragrafi"/>
        <w:rPr>
          <w:lang w:val="sq-AL"/>
        </w:rPr>
      </w:pPr>
      <w:r w:rsidRPr="008A59E3">
        <w:rPr>
          <w:lang w:val="sq-AL"/>
        </w:rPr>
        <w:t xml:space="preserve">c) </w:t>
      </w:r>
      <w:r w:rsidR="003341BD" w:rsidRPr="008A59E3">
        <w:rPr>
          <w:lang w:val="sq-AL"/>
        </w:rPr>
        <w:t>për të gjitha raportet periodike në lidhje me procesin e stabilizim-asociimit;</w:t>
      </w:r>
    </w:p>
    <w:p w:rsidR="003341BD" w:rsidRPr="008A59E3" w:rsidRDefault="003341BD" w:rsidP="003341BD">
      <w:pPr>
        <w:pStyle w:val="Paragrafi"/>
        <w:rPr>
          <w:lang w:val="sq-AL"/>
        </w:rPr>
      </w:pPr>
      <w:r w:rsidRPr="008A59E3">
        <w:rPr>
          <w:lang w:val="sq-AL"/>
        </w:rPr>
        <w:t>ç)  për 7 nënkomitetet e stabilizim-asociimit;</w:t>
      </w:r>
    </w:p>
    <w:p w:rsidR="003341BD" w:rsidRPr="008A59E3" w:rsidRDefault="00FD0A94" w:rsidP="003341BD">
      <w:pPr>
        <w:pStyle w:val="Paragrafi"/>
        <w:rPr>
          <w:lang w:val="sq-AL"/>
        </w:rPr>
      </w:pPr>
      <w:r w:rsidRPr="008A59E3">
        <w:rPr>
          <w:lang w:val="sq-AL"/>
        </w:rPr>
        <w:t xml:space="preserve">d) </w:t>
      </w:r>
      <w:r w:rsidR="003341BD" w:rsidRPr="008A59E3">
        <w:rPr>
          <w:lang w:val="sq-AL"/>
        </w:rPr>
        <w:t>për takimin e Këshillit të Stabilizim-Asociimit;</w:t>
      </w:r>
    </w:p>
    <w:p w:rsidR="003341BD" w:rsidRPr="008A59E3" w:rsidRDefault="00C03411" w:rsidP="003341BD">
      <w:pPr>
        <w:pStyle w:val="Paragrafi"/>
        <w:rPr>
          <w:lang w:val="sq-AL"/>
        </w:rPr>
      </w:pPr>
      <w:r w:rsidRPr="008A59E3">
        <w:rPr>
          <w:lang w:val="sq-AL"/>
        </w:rPr>
        <w:t xml:space="preserve">dh) </w:t>
      </w:r>
      <w:r w:rsidR="003341BD" w:rsidRPr="008A59E3">
        <w:rPr>
          <w:lang w:val="sq-AL"/>
        </w:rPr>
        <w:t>për takimin e Komitetin të Stabilizim-Asociimit.</w:t>
      </w:r>
    </w:p>
    <w:p w:rsidR="003341BD" w:rsidRPr="008A59E3" w:rsidRDefault="003341BD" w:rsidP="003341BD">
      <w:pPr>
        <w:pStyle w:val="Paragrafi"/>
        <w:rPr>
          <w:lang w:val="sq-AL"/>
        </w:rPr>
      </w:pPr>
      <w:r w:rsidRPr="008A59E3">
        <w:rPr>
          <w:lang w:val="sq-AL"/>
        </w:rPr>
        <w:t xml:space="preserve">IX.  </w:t>
      </w:r>
      <w:r w:rsidRPr="008A59E3">
        <w:rPr>
          <w:lang w:val="sq-AL"/>
        </w:rPr>
        <w:tab/>
        <w:t>PLATFORMA E PARTNERITETIT PËR INTEGRIMIN EVROPIAN</w:t>
      </w:r>
      <w:r w:rsidRPr="008A59E3" w:rsidDel="003A35AC">
        <w:rPr>
          <w:lang w:val="sq-AL"/>
        </w:rPr>
        <w:t xml:space="preserve"> </w:t>
      </w:r>
    </w:p>
    <w:p w:rsidR="003341BD" w:rsidRPr="008A59E3" w:rsidRDefault="003526C0" w:rsidP="003341BD">
      <w:pPr>
        <w:pStyle w:val="Paragrafi"/>
        <w:rPr>
          <w:lang w:val="sq-AL"/>
        </w:rPr>
      </w:pPr>
      <w:r w:rsidRPr="008A59E3">
        <w:rPr>
          <w:lang w:val="sq-AL"/>
        </w:rPr>
        <w:t xml:space="preserve">1. </w:t>
      </w:r>
      <w:r w:rsidR="003341BD" w:rsidRPr="008A59E3">
        <w:rPr>
          <w:lang w:val="sq-AL"/>
        </w:rPr>
        <w:t>Informimi, konsultimi, komunikimi dhe përfshirja e shoqërisë civile, grupeve të interesit, sindikatave, botës akademike dhe organeve të njësive të vetëqeverisjes vendore në procesin e negociatave për anëtarësim në Bashkimin Evropian si dhe në procesin e stabilizim-asociimit realizohen nëpërmjet Platformës së Partneritetit për Integrimin Evropian.</w:t>
      </w:r>
    </w:p>
    <w:p w:rsidR="003341BD" w:rsidRPr="008A59E3" w:rsidRDefault="003526C0" w:rsidP="003526C0">
      <w:pPr>
        <w:pStyle w:val="Paragrafi"/>
        <w:rPr>
          <w:lang w:val="sq-AL"/>
        </w:rPr>
      </w:pPr>
      <w:r w:rsidRPr="008A59E3">
        <w:rPr>
          <w:lang w:val="sq-AL"/>
        </w:rPr>
        <w:t xml:space="preserve">2. </w:t>
      </w:r>
      <w:r w:rsidR="003341BD" w:rsidRPr="008A59E3">
        <w:rPr>
          <w:lang w:val="sq-AL"/>
        </w:rPr>
        <w:t xml:space="preserve">Pjesëmarrja e shoqërisë civile, grupeve të interesit, biznesit, sindikatave, botës akademike dhe organeve të njësive të vetëqeverisjes vendore në procesin e negociatave për anëtarësim në Bashkimin Evropian për monitorimin e politikave </w:t>
      </w:r>
      <w:r w:rsidR="00BE113D">
        <w:rPr>
          <w:lang w:val="sq-AL"/>
        </w:rPr>
        <w:t>publike gjatë procesit të negoc</w:t>
      </w:r>
      <w:r w:rsidR="003341BD" w:rsidRPr="008A59E3">
        <w:rPr>
          <w:lang w:val="sq-AL"/>
        </w:rPr>
        <w:t xml:space="preserve">imit nëpërmjet Platformës së Partneritetit për Integrimin Evropian, si dhe dhënia e ekspertizës në fusha të ndryshme të </w:t>
      </w:r>
      <w:r w:rsidR="009D66D7">
        <w:rPr>
          <w:i/>
          <w:lang w:val="sq-AL"/>
        </w:rPr>
        <w:t>acquis</w:t>
      </w:r>
      <w:r w:rsidR="00B130F4" w:rsidRPr="008A59E3">
        <w:rPr>
          <w:lang w:val="sq-AL"/>
        </w:rPr>
        <w:t xml:space="preserve"> </w:t>
      </w:r>
      <w:r w:rsidR="003341BD" w:rsidRPr="008A59E3">
        <w:rPr>
          <w:lang w:val="sq-AL"/>
        </w:rPr>
        <w:t>të Bashkimit Evropian është e hapur për to, sipas fushës përkatëse të kompetencës.</w:t>
      </w:r>
    </w:p>
    <w:p w:rsidR="00205A5C" w:rsidRDefault="003526C0" w:rsidP="002A059E">
      <w:pPr>
        <w:pStyle w:val="Paragrafi"/>
        <w:rPr>
          <w:lang w:val="sq-AL"/>
        </w:rPr>
      </w:pPr>
      <w:r w:rsidRPr="008A59E3">
        <w:rPr>
          <w:lang w:val="sq-AL"/>
        </w:rPr>
        <w:t xml:space="preserve">3. </w:t>
      </w:r>
      <w:r w:rsidR="003341BD" w:rsidRPr="008A59E3">
        <w:rPr>
          <w:lang w:val="sq-AL"/>
        </w:rPr>
        <w:t>Format e pjesëmarrjes, funksionimi dhe struktura institucionale e Platformës së Partneritetit për Integrimin Evropian miratohen me urdhër të Kryeministrit.</w:t>
      </w:r>
    </w:p>
    <w:p w:rsidR="003341BD" w:rsidRPr="008A59E3" w:rsidRDefault="003341BD" w:rsidP="003341BD">
      <w:pPr>
        <w:pStyle w:val="Paragrafi"/>
        <w:rPr>
          <w:lang w:val="sq-AL"/>
        </w:rPr>
      </w:pPr>
      <w:r w:rsidRPr="008A59E3">
        <w:rPr>
          <w:lang w:val="sq-AL"/>
        </w:rPr>
        <w:t xml:space="preserve">X.  </w:t>
      </w:r>
      <w:r w:rsidRPr="008A59E3">
        <w:rPr>
          <w:lang w:val="sq-AL"/>
        </w:rPr>
        <w:tab/>
        <w:t>DISPOZITA TË FUNDIT</w:t>
      </w:r>
    </w:p>
    <w:p w:rsidR="003341BD" w:rsidRPr="008A59E3" w:rsidRDefault="003526C0" w:rsidP="003341BD">
      <w:pPr>
        <w:pStyle w:val="Paragrafi"/>
        <w:rPr>
          <w:lang w:val="sq-AL"/>
        </w:rPr>
      </w:pPr>
      <w:r w:rsidRPr="008A59E3">
        <w:rPr>
          <w:lang w:val="sq-AL"/>
        </w:rPr>
        <w:t xml:space="preserve">1. </w:t>
      </w:r>
      <w:r w:rsidR="003341BD" w:rsidRPr="008A59E3">
        <w:rPr>
          <w:lang w:val="sq-AL"/>
        </w:rPr>
        <w:t xml:space="preserve">Çdo efekt financiar, që mund të lindë nga zbatimi i këtij vendimi, përballohet nga buxheti vjetor, i miratuar për ministritë dhe institucionet zbatuese. </w:t>
      </w:r>
    </w:p>
    <w:p w:rsidR="003341BD" w:rsidRPr="00294D96" w:rsidRDefault="003526C0" w:rsidP="003341BD">
      <w:pPr>
        <w:pStyle w:val="Paragrafi"/>
        <w:rPr>
          <w:spacing w:val="-4"/>
          <w:lang w:val="sq-AL"/>
        </w:rPr>
      </w:pPr>
      <w:r w:rsidRPr="00294D96">
        <w:rPr>
          <w:spacing w:val="-4"/>
          <w:lang w:val="sq-AL"/>
        </w:rPr>
        <w:t xml:space="preserve">2. </w:t>
      </w:r>
      <w:r w:rsidR="003341BD" w:rsidRPr="00294D96">
        <w:rPr>
          <w:spacing w:val="-4"/>
          <w:lang w:val="sq-AL"/>
        </w:rPr>
        <w:t>Ngarkohen ministritë, institucionet e pavarura dhe institucionet në varësi të Kryeministrit/</w:t>
      </w:r>
      <w:r w:rsidRPr="00294D96">
        <w:rPr>
          <w:spacing w:val="-4"/>
          <w:lang w:val="sq-AL"/>
        </w:rPr>
        <w:t xml:space="preserve"> </w:t>
      </w:r>
      <w:r w:rsidR="003341BD" w:rsidRPr="00294D96">
        <w:rPr>
          <w:spacing w:val="-4"/>
          <w:lang w:val="sq-AL"/>
        </w:rPr>
        <w:t xml:space="preserve">ministrave për zbatimin e këtij vendimi. </w:t>
      </w:r>
    </w:p>
    <w:p w:rsidR="003341BD" w:rsidRPr="008A59E3" w:rsidRDefault="003341BD" w:rsidP="003341BD">
      <w:pPr>
        <w:pStyle w:val="Paragrafi"/>
        <w:rPr>
          <w:lang w:val="sq-AL"/>
        </w:rPr>
      </w:pPr>
      <w:r w:rsidRPr="008A59E3">
        <w:rPr>
          <w:lang w:val="sq-AL"/>
        </w:rPr>
        <w:t>Ky ven</w:t>
      </w:r>
      <w:r w:rsidR="003526C0" w:rsidRPr="008A59E3">
        <w:rPr>
          <w:lang w:val="sq-AL"/>
        </w:rPr>
        <w:t>dim hyn në fuqi pas botimit në Fletoren Zyrtare</w:t>
      </w:r>
      <w:r w:rsidRPr="008A59E3">
        <w:rPr>
          <w:lang w:val="sq-AL"/>
        </w:rPr>
        <w:t>.</w:t>
      </w:r>
    </w:p>
    <w:p w:rsidR="003341BD" w:rsidRPr="008A59E3" w:rsidRDefault="003341BD" w:rsidP="00205A5C">
      <w:pPr>
        <w:pStyle w:val="Hapesira7"/>
      </w:pPr>
    </w:p>
    <w:p w:rsidR="003341BD" w:rsidRPr="008A59E3" w:rsidRDefault="003341BD" w:rsidP="003526C0">
      <w:pPr>
        <w:pStyle w:val="Paragrafi"/>
        <w:jc w:val="right"/>
        <w:rPr>
          <w:lang w:val="sq-AL"/>
        </w:rPr>
      </w:pPr>
      <w:r w:rsidRPr="008A59E3">
        <w:rPr>
          <w:lang w:val="sq-AL"/>
        </w:rPr>
        <w:t>ZËVENDËSKRYEMINISTRI</w:t>
      </w:r>
    </w:p>
    <w:p w:rsidR="003341BD" w:rsidRDefault="003526C0" w:rsidP="003526C0">
      <w:pPr>
        <w:pStyle w:val="Paragrafi"/>
        <w:jc w:val="right"/>
        <w:rPr>
          <w:b/>
          <w:lang w:val="sq-AL"/>
        </w:rPr>
      </w:pPr>
      <w:r w:rsidRPr="008A59E3">
        <w:rPr>
          <w:b/>
          <w:lang w:val="sq-AL"/>
        </w:rPr>
        <w:t>Senida Mesi</w:t>
      </w:r>
    </w:p>
    <w:p w:rsidR="00294D96" w:rsidRDefault="00294D96" w:rsidP="003526C0">
      <w:pPr>
        <w:pStyle w:val="Paragrafi"/>
        <w:jc w:val="right"/>
        <w:rPr>
          <w:b/>
          <w:lang w:val="sq-AL"/>
        </w:rPr>
      </w:pPr>
    </w:p>
    <w:p w:rsidR="00294D96" w:rsidRPr="006640A4" w:rsidRDefault="00294D96" w:rsidP="00294D96">
      <w:pPr>
        <w:pStyle w:val="NeniTitull"/>
      </w:pPr>
      <w:r>
        <w:t>URDHË</w:t>
      </w:r>
      <w:r w:rsidRPr="006640A4">
        <w:t>R</w:t>
      </w:r>
    </w:p>
    <w:p w:rsidR="00294D96" w:rsidRPr="006640A4" w:rsidRDefault="00294D96" w:rsidP="00294D96">
      <w:pPr>
        <w:pStyle w:val="NeniTitull"/>
      </w:pPr>
      <w:r w:rsidRPr="006640A4">
        <w:t>Nr.</w:t>
      </w:r>
      <w:r>
        <w:t xml:space="preserve"> 355, d</w:t>
      </w:r>
      <w:r w:rsidRPr="006640A4">
        <w:t xml:space="preserve">atë </w:t>
      </w:r>
      <w:r>
        <w:t>31.12.</w:t>
      </w:r>
      <w:r w:rsidRPr="006640A4">
        <w:t>2018</w:t>
      </w:r>
    </w:p>
    <w:p w:rsidR="00294D96" w:rsidRPr="00294D96" w:rsidRDefault="00294D96" w:rsidP="00294D96">
      <w:pPr>
        <w:pStyle w:val="NeniTitull"/>
        <w:rPr>
          <w:sz w:val="14"/>
        </w:rPr>
      </w:pPr>
    </w:p>
    <w:p w:rsidR="00294D96" w:rsidRPr="006640A4" w:rsidRDefault="00294D96" w:rsidP="00294D96">
      <w:pPr>
        <w:pStyle w:val="NeniTitull"/>
      </w:pPr>
      <w:r w:rsidRPr="006640A4">
        <w:t>PËR</w:t>
      </w:r>
      <w:r>
        <w:t xml:space="preserve"> </w:t>
      </w:r>
      <w:r w:rsidRPr="006640A4">
        <w:t>DELEGIM KOMPETENCE</w:t>
      </w:r>
    </w:p>
    <w:p w:rsidR="00294D96" w:rsidRPr="00294D96" w:rsidRDefault="00294D96" w:rsidP="00294D96">
      <w:pPr>
        <w:pStyle w:val="NeniTitull"/>
        <w:rPr>
          <w:sz w:val="12"/>
        </w:rPr>
      </w:pPr>
    </w:p>
    <w:p w:rsidR="00294D96" w:rsidRPr="006640A4" w:rsidRDefault="00294D96" w:rsidP="00294D96">
      <w:pPr>
        <w:pStyle w:val="Paragrafi"/>
      </w:pPr>
      <w:r w:rsidRPr="006640A4">
        <w:t>Në mbështetje të pikës 4</w:t>
      </w:r>
      <w:r w:rsidR="00EC36C7">
        <w:t>,</w:t>
      </w:r>
      <w:r w:rsidRPr="006640A4">
        <w:t xml:space="preserve"> të nenit 102</w:t>
      </w:r>
      <w:r w:rsidR="00EC36C7">
        <w:t>,</w:t>
      </w:r>
      <w:r w:rsidRPr="006640A4">
        <w:t xml:space="preserve"> të Kushtetutës së Republikës së Shqipërisë, të </w:t>
      </w:r>
      <w:r w:rsidR="00EC36C7">
        <w:t>l</w:t>
      </w:r>
      <w:r w:rsidRPr="006640A4">
        <w:t>igjit nr.</w:t>
      </w:r>
      <w:r w:rsidR="00332B95">
        <w:t xml:space="preserve"> </w:t>
      </w:r>
      <w:r w:rsidR="00EC36C7">
        <w:t>7850, datë 29.</w:t>
      </w:r>
      <w:r w:rsidRPr="006640A4">
        <w:t>7.1994, “Kodi Civil i Republikës së Shqipërisë”</w:t>
      </w:r>
      <w:r w:rsidR="00EC36C7">
        <w:t>,</w:t>
      </w:r>
      <w:r w:rsidRPr="006640A4">
        <w:t xml:space="preserve"> të ndryshuar, të nenit 22, pika 3</w:t>
      </w:r>
      <w:r w:rsidR="00EC36C7">
        <w:t>,</w:t>
      </w:r>
      <w:r w:rsidRPr="006640A4">
        <w:t xml:space="preserve"> të </w:t>
      </w:r>
      <w:r w:rsidR="00EC36C7">
        <w:t>l</w:t>
      </w:r>
      <w:r w:rsidRPr="006640A4">
        <w:t>igjit nr.</w:t>
      </w:r>
      <w:r w:rsidR="00EC36C7">
        <w:t xml:space="preserve"> 44/2015, datë 28.</w:t>
      </w:r>
      <w:r w:rsidRPr="006640A4">
        <w:t>5.2015</w:t>
      </w:r>
      <w:r w:rsidR="00EC36C7">
        <w:t>,</w:t>
      </w:r>
      <w:r w:rsidRPr="006640A4">
        <w:t xml:space="preserve"> “Kodi i Procedurave Administrative”, të nenit 11, pika 2</w:t>
      </w:r>
      <w:r w:rsidR="00EC36C7">
        <w:t>,</w:t>
      </w:r>
      <w:r w:rsidRPr="006640A4">
        <w:t xml:space="preserve"> të </w:t>
      </w:r>
      <w:r w:rsidR="00EC36C7">
        <w:t>l</w:t>
      </w:r>
      <w:r w:rsidRPr="006640A4">
        <w:t>igjit nr.</w:t>
      </w:r>
      <w:r w:rsidR="00332B95">
        <w:t xml:space="preserve"> </w:t>
      </w:r>
      <w:r w:rsidRPr="006640A4">
        <w:t>90/2012</w:t>
      </w:r>
      <w:r w:rsidR="00EC36C7">
        <w:t>,</w:t>
      </w:r>
      <w:r w:rsidRPr="006640A4">
        <w:t xml:space="preserve"> “Për organizimin dhe funksionimin e administratës shtetërore”, të </w:t>
      </w:r>
      <w:r w:rsidR="00EC36C7">
        <w:t>l</w:t>
      </w:r>
      <w:r w:rsidRPr="006640A4">
        <w:t>igjit nr.</w:t>
      </w:r>
      <w:r w:rsidR="00332B95">
        <w:t xml:space="preserve"> </w:t>
      </w:r>
      <w:r w:rsidRPr="006640A4">
        <w:t>9643, datë 20.11.2006</w:t>
      </w:r>
      <w:r w:rsidR="00C67380">
        <w:t>,</w:t>
      </w:r>
      <w:r w:rsidRPr="006640A4">
        <w:t xml:space="preserve"> “Për </w:t>
      </w:r>
      <w:r w:rsidR="00C67380">
        <w:t>p</w:t>
      </w:r>
      <w:r w:rsidRPr="006640A4">
        <w:t xml:space="preserve">rokurimin </w:t>
      </w:r>
      <w:r w:rsidR="00C67380">
        <w:t>p</w:t>
      </w:r>
      <w:r w:rsidRPr="006640A4">
        <w:t>ublik”</w:t>
      </w:r>
      <w:r w:rsidR="00C67380">
        <w:t>,</w:t>
      </w:r>
      <w:r w:rsidRPr="006640A4">
        <w:t xml:space="preserve"> të ndryshuar, të </w:t>
      </w:r>
      <w:r w:rsidR="00C67380">
        <w:t>k</w:t>
      </w:r>
      <w:r w:rsidRPr="006640A4">
        <w:t>reut VII, nenit 56</w:t>
      </w:r>
      <w:r w:rsidR="00C67380">
        <w:t>,</w:t>
      </w:r>
      <w:r w:rsidRPr="006640A4">
        <w:t xml:space="preserve"> të </w:t>
      </w:r>
      <w:r w:rsidR="00C67380">
        <w:t>v</w:t>
      </w:r>
      <w:r w:rsidRPr="006640A4">
        <w:t>endimit të Këshillit të Ministrave nr. 914, datë 29.12.2014</w:t>
      </w:r>
      <w:r w:rsidR="00C67380">
        <w:t>,</w:t>
      </w:r>
      <w:r w:rsidRPr="006640A4">
        <w:t xml:space="preserve"> “Për </w:t>
      </w:r>
      <w:r w:rsidR="00C67380">
        <w:t>m</w:t>
      </w:r>
      <w:r w:rsidRPr="006640A4">
        <w:t xml:space="preserve">iratimin e </w:t>
      </w:r>
      <w:r w:rsidR="00C67380">
        <w:t>r</w:t>
      </w:r>
      <w:r w:rsidRPr="006640A4">
        <w:t xml:space="preserve">regullave të </w:t>
      </w:r>
      <w:r w:rsidR="00C67380">
        <w:t>p</w:t>
      </w:r>
      <w:r w:rsidRPr="006640A4">
        <w:t xml:space="preserve">rokurimit </w:t>
      </w:r>
      <w:r w:rsidR="00C67380">
        <w:t>p</w:t>
      </w:r>
      <w:r w:rsidRPr="006640A4">
        <w:t>ublik”</w:t>
      </w:r>
      <w:r w:rsidR="00C67380">
        <w:t>,</w:t>
      </w:r>
      <w:r w:rsidRPr="006640A4">
        <w:t xml:space="preserve"> të ndryshuar, </w:t>
      </w:r>
    </w:p>
    <w:p w:rsidR="00294D96" w:rsidRPr="00294D96" w:rsidRDefault="00294D96" w:rsidP="00294D96">
      <w:pPr>
        <w:pStyle w:val="Paragrafi"/>
        <w:rPr>
          <w:sz w:val="14"/>
        </w:rPr>
      </w:pPr>
    </w:p>
    <w:p w:rsidR="00294D96" w:rsidRPr="006640A4" w:rsidRDefault="00294D96" w:rsidP="00294D96">
      <w:pPr>
        <w:pStyle w:val="NeniNr"/>
      </w:pPr>
      <w:r>
        <w:t>URDHËRO</w:t>
      </w:r>
      <w:r w:rsidRPr="006640A4">
        <w:t>J:</w:t>
      </w:r>
    </w:p>
    <w:p w:rsidR="00294D96" w:rsidRPr="00294D96" w:rsidRDefault="00294D96" w:rsidP="00294D96">
      <w:pPr>
        <w:pStyle w:val="Paragrafi"/>
        <w:rPr>
          <w:sz w:val="14"/>
        </w:rPr>
      </w:pPr>
    </w:p>
    <w:p w:rsidR="00294D96" w:rsidRPr="006640A4" w:rsidRDefault="00C67380" w:rsidP="00294D96">
      <w:pPr>
        <w:pStyle w:val="Paragrafi"/>
      </w:pPr>
      <w:r>
        <w:t xml:space="preserve">1. </w:t>
      </w:r>
      <w:r w:rsidR="00294D96" w:rsidRPr="006640A4">
        <w:t xml:space="preserve">Delegimin e kompetencave të </w:t>
      </w:r>
      <w:r w:rsidRPr="006640A4">
        <w:t>t</w:t>
      </w:r>
      <w:r w:rsidR="00294D96" w:rsidRPr="006640A4">
        <w:t xml:space="preserve">itullarit të Autoritetit Kontraktor të Ministrisë së Financave dhe Ekonomisë, Sekretarit të Përgjithshëm </w:t>
      </w:r>
      <w:r w:rsidRPr="006640A4">
        <w:t>z</w:t>
      </w:r>
      <w:r w:rsidR="00294D96" w:rsidRPr="006640A4">
        <w:t>nj.</w:t>
      </w:r>
      <w:r w:rsidR="00332B95">
        <w:t xml:space="preserve"> </w:t>
      </w:r>
      <w:r w:rsidR="00294D96" w:rsidRPr="006640A4">
        <w:t xml:space="preserve">Gelardina Prodani, për të gjitha procedurat e prokurimeve publike me fondet buxhetore të Ministrisë së Financave dhe Ekonomisë. </w:t>
      </w:r>
    </w:p>
    <w:p w:rsidR="00294D96" w:rsidRPr="006640A4" w:rsidRDefault="00C67380" w:rsidP="00294D96">
      <w:pPr>
        <w:pStyle w:val="Paragrafi"/>
      </w:pPr>
      <w:r>
        <w:t xml:space="preserve">2. </w:t>
      </w:r>
      <w:r w:rsidR="00294D96" w:rsidRPr="006640A4">
        <w:t>Kompetencat e deleguara do të ushtrohen nga Sek</w:t>
      </w:r>
      <w:r w:rsidR="003A490B">
        <w:t>retari i Përgjithshëm nga data 3.</w:t>
      </w:r>
      <w:r w:rsidR="00294D96" w:rsidRPr="006640A4">
        <w:t>1.2019 deri më 31.12.2019.</w:t>
      </w:r>
    </w:p>
    <w:p w:rsidR="00294D96" w:rsidRPr="006640A4" w:rsidRDefault="00C67380" w:rsidP="00294D96">
      <w:pPr>
        <w:pStyle w:val="Paragrafi"/>
      </w:pPr>
      <w:r>
        <w:t xml:space="preserve">3. </w:t>
      </w:r>
      <w:r w:rsidR="00294D96" w:rsidRPr="006640A4">
        <w:t>Urdhri nr.</w:t>
      </w:r>
      <w:r w:rsidR="00EC36C7">
        <w:t xml:space="preserve"> </w:t>
      </w:r>
      <w:r w:rsidR="003A490B">
        <w:t>6, datë 10.</w:t>
      </w:r>
      <w:r w:rsidR="00294D96" w:rsidRPr="006640A4">
        <w:t>1.2018</w:t>
      </w:r>
      <w:r w:rsidR="003A490B">
        <w:t>,</w:t>
      </w:r>
      <w:r w:rsidR="00294D96" w:rsidRPr="006640A4">
        <w:t xml:space="preserve"> “Për delegim kompetenca</w:t>
      </w:r>
      <w:r w:rsidR="003A490B">
        <w:t>sh</w:t>
      </w:r>
      <w:r w:rsidR="00294D96" w:rsidRPr="006640A4">
        <w:t>” dhe çdo akt tjetër që bie në kundërshtim me këtë urdhër shfuqizohet.</w:t>
      </w:r>
    </w:p>
    <w:p w:rsidR="00294D96" w:rsidRPr="006640A4" w:rsidRDefault="00C67380" w:rsidP="00294D96">
      <w:pPr>
        <w:pStyle w:val="Paragrafi"/>
      </w:pPr>
      <w:r>
        <w:t xml:space="preserve">4. </w:t>
      </w:r>
      <w:r w:rsidR="00294D96" w:rsidRPr="006640A4">
        <w:t xml:space="preserve">Ky urdhër hyn në fuqi menjëherë dhe botohet në Fletoren Zyrtare. </w:t>
      </w:r>
    </w:p>
    <w:p w:rsidR="00294D96" w:rsidRPr="00294D96" w:rsidRDefault="00294D96" w:rsidP="00294D96">
      <w:pPr>
        <w:pStyle w:val="Paragrafi"/>
        <w:jc w:val="right"/>
        <w:rPr>
          <w:sz w:val="14"/>
        </w:rPr>
      </w:pPr>
    </w:p>
    <w:p w:rsidR="00294D96" w:rsidRDefault="00294D96" w:rsidP="00294D96">
      <w:pPr>
        <w:pStyle w:val="Paragrafi"/>
        <w:jc w:val="right"/>
      </w:pPr>
      <w:r>
        <w:t>MINISTR</w:t>
      </w:r>
      <w:r w:rsidRPr="006640A4">
        <w:t>I</w:t>
      </w:r>
      <w:r>
        <w:t xml:space="preserve"> I FINANCAVE </w:t>
      </w:r>
    </w:p>
    <w:p w:rsidR="00294D96" w:rsidRPr="006640A4" w:rsidRDefault="00294D96" w:rsidP="00294D96">
      <w:pPr>
        <w:pStyle w:val="Paragrafi"/>
        <w:jc w:val="right"/>
      </w:pPr>
      <w:r>
        <w:t>DHE EKONOMISË</w:t>
      </w:r>
    </w:p>
    <w:p w:rsidR="00294D96" w:rsidRPr="00294D96" w:rsidRDefault="00294D96" w:rsidP="00294D96">
      <w:pPr>
        <w:pStyle w:val="Paragrafi"/>
        <w:jc w:val="right"/>
        <w:rPr>
          <w:b/>
        </w:rPr>
      </w:pPr>
      <w:r w:rsidRPr="00294D96">
        <w:rPr>
          <w:b/>
        </w:rPr>
        <w:t xml:space="preserve">Arben Ahmetaj </w:t>
      </w:r>
    </w:p>
    <w:p w:rsidR="00294D96" w:rsidRPr="008A59E3" w:rsidRDefault="00294D96" w:rsidP="003526C0">
      <w:pPr>
        <w:pStyle w:val="Paragrafi"/>
        <w:jc w:val="right"/>
        <w:rPr>
          <w:b/>
          <w:lang w:val="sq-AL"/>
        </w:rPr>
      </w:pPr>
    </w:p>
    <w:p w:rsidR="00C05673" w:rsidRPr="008A59E3" w:rsidRDefault="0017003E" w:rsidP="0017003E">
      <w:pPr>
        <w:pStyle w:val="NeniTitull"/>
        <w:rPr>
          <w:lang w:val="sq-AL"/>
        </w:rPr>
      </w:pPr>
      <w:r w:rsidRPr="008A59E3">
        <w:rPr>
          <w:lang w:val="sq-AL"/>
        </w:rPr>
        <w:t>KËRKESË</w:t>
      </w:r>
    </w:p>
    <w:p w:rsidR="00C05673" w:rsidRPr="008A59E3" w:rsidRDefault="00C05673" w:rsidP="00205A5C">
      <w:pPr>
        <w:pStyle w:val="Hapesira7"/>
      </w:pPr>
    </w:p>
    <w:p w:rsidR="0096637E" w:rsidRDefault="0096637E" w:rsidP="0096637E">
      <w:pPr>
        <w:widowControl w:val="0"/>
        <w:tabs>
          <w:tab w:val="num" w:pos="1080"/>
        </w:tabs>
        <w:spacing w:after="0" w:line="240" w:lineRule="auto"/>
        <w:rPr>
          <w:rFonts w:ascii="Garamond" w:hAnsi="Garamond"/>
          <w:sz w:val="24"/>
          <w:szCs w:val="24"/>
        </w:rPr>
      </w:pPr>
      <w:r w:rsidRPr="009E40ED">
        <w:rPr>
          <w:rFonts w:ascii="Garamond" w:hAnsi="Garamond"/>
          <w:sz w:val="24"/>
          <w:szCs w:val="24"/>
        </w:rPr>
        <w:t>Shtet</w:t>
      </w:r>
      <w:r>
        <w:rPr>
          <w:rFonts w:ascii="Garamond" w:hAnsi="Garamond"/>
          <w:sz w:val="24"/>
          <w:szCs w:val="24"/>
        </w:rPr>
        <w:t>ë</w:t>
      </w:r>
      <w:r w:rsidR="00EC36C7">
        <w:rPr>
          <w:rFonts w:ascii="Garamond" w:hAnsi="Garamond"/>
          <w:sz w:val="24"/>
          <w:szCs w:val="24"/>
        </w:rPr>
        <w:t>sja Ref</w:t>
      </w:r>
      <w:r w:rsidRPr="009E40ED">
        <w:rPr>
          <w:rFonts w:ascii="Garamond" w:hAnsi="Garamond"/>
          <w:sz w:val="24"/>
          <w:szCs w:val="24"/>
        </w:rPr>
        <w:t>ije Qefa</w:t>
      </w:r>
      <w:r>
        <w:rPr>
          <w:rFonts w:ascii="Garamond" w:hAnsi="Garamond"/>
          <w:sz w:val="24"/>
          <w:szCs w:val="24"/>
        </w:rPr>
        <w:t xml:space="preserve">, e datëlindjes 4.9.1953 kërkon pranë Gjykatës së Rrethit Gjyqësor Lushnjë shpalljen të vdekur të shtetasit Ymer Qefa, i biri i Vejselit dhe i Fatimes, me datëlindje 17.4.1951. </w:t>
      </w:r>
    </w:p>
    <w:p w:rsidR="00205A5C" w:rsidRDefault="00CF0F44" w:rsidP="00205A5C">
      <w:pPr>
        <w:widowControl w:val="0"/>
        <w:tabs>
          <w:tab w:val="num" w:pos="1080"/>
        </w:tabs>
        <w:spacing w:after="0" w:line="240" w:lineRule="auto"/>
        <w:jc w:val="right"/>
        <w:rPr>
          <w:rFonts w:ascii="Garamond" w:hAnsi="Garamond"/>
          <w:sz w:val="24"/>
          <w:szCs w:val="24"/>
        </w:rPr>
      </w:pPr>
      <w:r w:rsidRPr="00CF0F44">
        <w:rPr>
          <w:rFonts w:ascii="Garamond" w:hAnsi="Garamond"/>
          <w:sz w:val="24"/>
          <w:szCs w:val="24"/>
        </w:rPr>
        <w:t>KËRKUESJA</w:t>
      </w:r>
    </w:p>
    <w:p w:rsidR="00205A5C" w:rsidRDefault="0096637E" w:rsidP="00205A5C">
      <w:pPr>
        <w:widowControl w:val="0"/>
        <w:tabs>
          <w:tab w:val="num" w:pos="1080"/>
        </w:tabs>
        <w:spacing w:after="0" w:line="240" w:lineRule="auto"/>
        <w:jc w:val="right"/>
        <w:rPr>
          <w:rFonts w:ascii="Garamond" w:hAnsi="Garamond"/>
          <w:b/>
          <w:sz w:val="24"/>
          <w:szCs w:val="24"/>
        </w:rPr>
      </w:pPr>
      <w:r w:rsidRPr="00CF0F44">
        <w:rPr>
          <w:rFonts w:ascii="Garamond" w:hAnsi="Garamond"/>
          <w:b/>
          <w:sz w:val="24"/>
          <w:szCs w:val="24"/>
        </w:rPr>
        <w:t>Refije Qefa</w:t>
      </w:r>
    </w:p>
    <w:p w:rsidR="00294D96" w:rsidRDefault="00294D96" w:rsidP="00205A5C">
      <w:pPr>
        <w:widowControl w:val="0"/>
        <w:tabs>
          <w:tab w:val="num" w:pos="1080"/>
        </w:tabs>
        <w:spacing w:after="0" w:line="240" w:lineRule="auto"/>
        <w:jc w:val="right"/>
        <w:rPr>
          <w:rFonts w:ascii="Garamond" w:hAnsi="Garamond"/>
          <w:b/>
          <w:sz w:val="24"/>
          <w:szCs w:val="24"/>
        </w:rPr>
      </w:pPr>
    </w:p>
    <w:p w:rsidR="00294D96" w:rsidRDefault="00294D96" w:rsidP="00205A5C">
      <w:pPr>
        <w:widowControl w:val="0"/>
        <w:tabs>
          <w:tab w:val="num" w:pos="1080"/>
        </w:tabs>
        <w:spacing w:after="0" w:line="240" w:lineRule="auto"/>
        <w:jc w:val="right"/>
        <w:rPr>
          <w:rFonts w:ascii="Garamond" w:hAnsi="Garamond"/>
          <w:b/>
          <w:sz w:val="24"/>
          <w:szCs w:val="24"/>
        </w:rPr>
      </w:pPr>
    </w:p>
    <w:p w:rsidR="00294D96" w:rsidRDefault="00294D96" w:rsidP="00205A5C">
      <w:pPr>
        <w:widowControl w:val="0"/>
        <w:tabs>
          <w:tab w:val="num" w:pos="1080"/>
        </w:tabs>
        <w:spacing w:after="0" w:line="240" w:lineRule="auto"/>
        <w:jc w:val="right"/>
        <w:rPr>
          <w:rFonts w:ascii="Garamond" w:hAnsi="Garamond"/>
          <w:b/>
          <w:sz w:val="24"/>
          <w:szCs w:val="24"/>
        </w:rPr>
      </w:pPr>
    </w:p>
    <w:p w:rsidR="00205A5C" w:rsidRDefault="00205A5C" w:rsidP="00205A5C">
      <w:pPr>
        <w:widowControl w:val="0"/>
        <w:tabs>
          <w:tab w:val="num" w:pos="1080"/>
        </w:tabs>
        <w:spacing w:after="0" w:line="240" w:lineRule="auto"/>
        <w:jc w:val="right"/>
        <w:rPr>
          <w:rFonts w:ascii="Garamond" w:hAnsi="Garamond"/>
          <w:b/>
          <w:sz w:val="24"/>
          <w:szCs w:val="24"/>
        </w:rPr>
      </w:pPr>
    </w:p>
    <w:p w:rsidR="00205A5C" w:rsidRPr="00205A5C" w:rsidRDefault="00205A5C" w:rsidP="00205A5C">
      <w:pPr>
        <w:widowControl w:val="0"/>
        <w:tabs>
          <w:tab w:val="num" w:pos="1080"/>
        </w:tabs>
        <w:spacing w:after="0" w:line="240" w:lineRule="auto"/>
        <w:jc w:val="right"/>
        <w:rPr>
          <w:rFonts w:ascii="Garamond" w:hAnsi="Garamond"/>
          <w:sz w:val="24"/>
          <w:szCs w:val="24"/>
        </w:rPr>
      </w:pPr>
    </w:p>
    <w:p w:rsidR="00205A5C" w:rsidRDefault="00205A5C" w:rsidP="00CF0F44">
      <w:pPr>
        <w:widowControl w:val="0"/>
        <w:tabs>
          <w:tab w:val="num" w:pos="1080"/>
        </w:tabs>
        <w:spacing w:after="0" w:line="240" w:lineRule="auto"/>
        <w:jc w:val="right"/>
        <w:rPr>
          <w:rFonts w:ascii="Garamond" w:hAnsi="Garamond"/>
          <w:b/>
          <w:sz w:val="24"/>
          <w:szCs w:val="24"/>
        </w:rPr>
      </w:pPr>
    </w:p>
    <w:p w:rsidR="0096637E" w:rsidRPr="00CF0F44" w:rsidRDefault="0096637E" w:rsidP="00CF0F44">
      <w:pPr>
        <w:widowControl w:val="0"/>
        <w:tabs>
          <w:tab w:val="num" w:pos="1080"/>
        </w:tabs>
        <w:spacing w:after="0" w:line="240" w:lineRule="auto"/>
        <w:jc w:val="right"/>
        <w:rPr>
          <w:rFonts w:ascii="Garamond" w:hAnsi="Garamond"/>
          <w:b/>
          <w:sz w:val="24"/>
          <w:szCs w:val="24"/>
        </w:rPr>
      </w:pPr>
      <w:r w:rsidRPr="00CF0F44">
        <w:rPr>
          <w:rFonts w:ascii="Garamond" w:hAnsi="Garamond"/>
          <w:b/>
          <w:sz w:val="24"/>
          <w:szCs w:val="24"/>
        </w:rPr>
        <w:t xml:space="preserve"> </w:t>
      </w:r>
    </w:p>
    <w:p w:rsidR="00087955" w:rsidRDefault="00087955" w:rsidP="00CF0F44">
      <w:pPr>
        <w:widowControl w:val="0"/>
        <w:tabs>
          <w:tab w:val="num" w:pos="1080"/>
        </w:tabs>
        <w:spacing w:after="0" w:line="240" w:lineRule="auto"/>
        <w:jc w:val="right"/>
        <w:rPr>
          <w:rFonts w:ascii="Garamond" w:hAnsi="Garamond"/>
          <w:b/>
          <w:sz w:val="24"/>
          <w:szCs w:val="24"/>
        </w:rPr>
        <w:sectPr w:rsidR="00087955" w:rsidSect="00903DAF">
          <w:headerReference w:type="even" r:id="rId8"/>
          <w:headerReference w:type="default" r:id="rId9"/>
          <w:footerReference w:type="even" r:id="rId10"/>
          <w:footerReference w:type="default" r:id="rId11"/>
          <w:pgSz w:w="11907" w:h="16840" w:code="9"/>
          <w:pgMar w:top="720" w:right="1134" w:bottom="720" w:left="1134" w:header="851" w:footer="851" w:gutter="0"/>
          <w:pgNumType w:start="15191"/>
          <w:cols w:num="2" w:space="454"/>
          <w:docGrid w:linePitch="360"/>
        </w:sectPr>
      </w:pPr>
    </w:p>
    <w:p w:rsidR="00C05673" w:rsidRPr="008A59E3" w:rsidRDefault="00C05673" w:rsidP="00CF0F44">
      <w:pPr>
        <w:widowControl w:val="0"/>
        <w:tabs>
          <w:tab w:val="num" w:pos="1080"/>
        </w:tabs>
        <w:spacing w:after="0" w:line="240" w:lineRule="auto"/>
        <w:jc w:val="right"/>
        <w:rPr>
          <w:rFonts w:ascii="Garamond" w:hAnsi="Garamond"/>
          <w:b/>
          <w:sz w:val="24"/>
          <w:szCs w:val="24"/>
        </w:rPr>
      </w:pPr>
    </w:p>
    <w:p w:rsidR="00C05673" w:rsidRPr="008A59E3" w:rsidRDefault="00C05673" w:rsidP="00C05673">
      <w:pPr>
        <w:widowControl w:val="0"/>
        <w:tabs>
          <w:tab w:val="num" w:pos="1080"/>
        </w:tabs>
        <w:spacing w:after="0" w:line="240" w:lineRule="auto"/>
        <w:rPr>
          <w:rFonts w:ascii="Garamond" w:hAnsi="Garamond"/>
          <w:b/>
          <w:sz w:val="24"/>
          <w:szCs w:val="24"/>
        </w:rPr>
      </w:pPr>
    </w:p>
    <w:p w:rsidR="00C05673" w:rsidRPr="008A59E3" w:rsidRDefault="00C05673" w:rsidP="00C05673">
      <w:pPr>
        <w:widowControl w:val="0"/>
        <w:tabs>
          <w:tab w:val="num" w:pos="1080"/>
        </w:tabs>
        <w:spacing w:after="0" w:line="240" w:lineRule="auto"/>
        <w:rPr>
          <w:rFonts w:ascii="Garamond" w:hAnsi="Garamond"/>
          <w:b/>
          <w:sz w:val="24"/>
          <w:szCs w:val="24"/>
          <w:u w:val="single"/>
        </w:rPr>
      </w:pPr>
    </w:p>
    <w:p w:rsidR="00C05673" w:rsidRPr="008A59E3" w:rsidRDefault="00C05673" w:rsidP="00C05673">
      <w:pPr>
        <w:pStyle w:val="Heading1"/>
        <w:keepNext w:val="0"/>
        <w:widowControl w:val="0"/>
        <w:tabs>
          <w:tab w:val="clear" w:pos="360"/>
        </w:tabs>
        <w:spacing w:before="0" w:after="0"/>
        <w:ind w:left="0" w:firstLine="284"/>
        <w:rPr>
          <w:rFonts w:ascii="Garamond" w:hAnsi="Garamond"/>
          <w:sz w:val="24"/>
          <w:szCs w:val="24"/>
        </w:rPr>
      </w:pPr>
    </w:p>
    <w:p w:rsidR="00C05673" w:rsidRPr="008A59E3" w:rsidRDefault="00C05673" w:rsidP="00C05673">
      <w:pPr>
        <w:widowControl w:val="0"/>
        <w:spacing w:after="0" w:line="240" w:lineRule="auto"/>
        <w:rPr>
          <w:rFonts w:ascii="Garamond" w:hAnsi="Garamond"/>
          <w:sz w:val="24"/>
          <w:szCs w:val="24"/>
          <w:lang w:eastAsia="zh-CN"/>
        </w:rPr>
      </w:pPr>
    </w:p>
    <w:p w:rsidR="00C05673" w:rsidRPr="008A59E3" w:rsidRDefault="00C05673" w:rsidP="00C05673">
      <w:pPr>
        <w:widowControl w:val="0"/>
        <w:spacing w:after="0" w:line="240" w:lineRule="auto"/>
        <w:rPr>
          <w:rFonts w:ascii="Garamond" w:hAnsi="Garamond"/>
          <w:sz w:val="24"/>
          <w:szCs w:val="24"/>
          <w:lang w:eastAsia="zh-CN"/>
        </w:rPr>
      </w:pPr>
    </w:p>
    <w:p w:rsidR="00C05673" w:rsidRPr="008A59E3" w:rsidRDefault="00C05673" w:rsidP="00C05673">
      <w:pPr>
        <w:widowControl w:val="0"/>
        <w:spacing w:after="0" w:line="240" w:lineRule="auto"/>
        <w:rPr>
          <w:rFonts w:ascii="Garamond" w:hAnsi="Garamond"/>
          <w:sz w:val="24"/>
          <w:szCs w:val="24"/>
          <w:lang w:eastAsia="zh-CN"/>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E70166" w:rsidRPr="008A59E3" w:rsidRDefault="00E70166" w:rsidP="00F33104">
      <w:pPr>
        <w:pStyle w:val="Paragrafi"/>
        <w:rPr>
          <w:rFonts w:eastAsia="Times New Roman"/>
          <w:spacing w:val="-4"/>
          <w:lang w:val="sq-AL" w:eastAsia="en-GB"/>
        </w:rPr>
      </w:pPr>
    </w:p>
    <w:p w:rsidR="005F0778" w:rsidRPr="008A59E3" w:rsidRDefault="005F0778" w:rsidP="00F33104">
      <w:pPr>
        <w:pStyle w:val="Paragrafi"/>
        <w:rPr>
          <w:rFonts w:eastAsia="Times New Roman"/>
          <w:spacing w:val="-4"/>
          <w:lang w:val="sq-AL" w:eastAsia="en-GB"/>
        </w:rPr>
      </w:pPr>
    </w:p>
    <w:p w:rsidR="005F0778" w:rsidRPr="008A59E3" w:rsidRDefault="005F0778" w:rsidP="00F33104">
      <w:pPr>
        <w:pStyle w:val="Paragrafi"/>
        <w:rPr>
          <w:rFonts w:eastAsia="Times New Roman"/>
          <w:spacing w:val="-4"/>
          <w:lang w:val="sq-AL" w:eastAsia="en-GB"/>
        </w:rPr>
      </w:pPr>
    </w:p>
    <w:p w:rsidR="005F0778" w:rsidRPr="008A59E3" w:rsidRDefault="005F0778" w:rsidP="00F33104">
      <w:pPr>
        <w:pStyle w:val="Paragrafi"/>
        <w:rPr>
          <w:rFonts w:eastAsia="Times New Roman"/>
          <w:spacing w:val="-4"/>
          <w:lang w:val="sq-AL" w:eastAsia="en-GB"/>
        </w:rPr>
      </w:pPr>
    </w:p>
    <w:p w:rsidR="005F0778" w:rsidRPr="008A59E3" w:rsidRDefault="005F0778" w:rsidP="00F33104">
      <w:pPr>
        <w:pStyle w:val="Paragrafi"/>
        <w:rPr>
          <w:rFonts w:eastAsia="Times New Roman"/>
          <w:spacing w:val="-4"/>
          <w:lang w:val="sq-AL" w:eastAsia="en-GB"/>
        </w:rPr>
      </w:pPr>
    </w:p>
    <w:p w:rsidR="005F0778" w:rsidRPr="008A59E3" w:rsidRDefault="005F0778"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0F5341" w:rsidRPr="008A59E3" w:rsidRDefault="000F5341" w:rsidP="00F33104">
      <w:pPr>
        <w:pStyle w:val="Paragrafi"/>
        <w:rPr>
          <w:rFonts w:eastAsia="Times New Roman"/>
          <w:spacing w:val="-4"/>
          <w:lang w:val="sq-AL" w:eastAsia="en-GB"/>
        </w:rPr>
      </w:pPr>
    </w:p>
    <w:p w:rsidR="00E70166" w:rsidRPr="008A59E3" w:rsidRDefault="00E70166" w:rsidP="00F33104">
      <w:pPr>
        <w:pStyle w:val="Paragrafi"/>
        <w:rPr>
          <w:lang w:val="sq-AL"/>
        </w:rPr>
      </w:pPr>
    </w:p>
    <w:p w:rsidR="00AB3AC6" w:rsidRPr="008A59E3" w:rsidRDefault="00AB3AC6"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F284D" w:rsidRPr="008A59E3" w:rsidRDefault="00AF284D"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827065" w:rsidRPr="008A59E3" w:rsidRDefault="00827065"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AB3AC6" w:rsidRPr="008A59E3" w:rsidRDefault="00AB3AC6" w:rsidP="00F33104">
      <w:pPr>
        <w:pStyle w:val="Paragrafi"/>
        <w:rPr>
          <w:rFonts w:eastAsia="Times New Roman"/>
          <w:spacing w:val="-4"/>
          <w:lang w:val="sq-AL" w:eastAsia="en-GB"/>
        </w:rPr>
      </w:pPr>
    </w:p>
    <w:p w:rsidR="006E2110" w:rsidRPr="008A59E3" w:rsidRDefault="006E2110" w:rsidP="00F33104">
      <w:pPr>
        <w:pStyle w:val="Paragrafi"/>
        <w:rPr>
          <w:rFonts w:eastAsia="Times New Roman"/>
          <w:spacing w:val="-4"/>
          <w:lang w:val="sq-AL" w:eastAsia="en-GB"/>
        </w:rPr>
      </w:pPr>
    </w:p>
    <w:p w:rsidR="009A2780" w:rsidRPr="008A59E3" w:rsidRDefault="009A2780" w:rsidP="00F33104">
      <w:pPr>
        <w:pStyle w:val="Paragrafi"/>
        <w:rPr>
          <w:rFonts w:eastAsia="Times New Roman"/>
          <w:spacing w:val="-4"/>
          <w:lang w:val="sq-AL" w:eastAsia="en-GB"/>
        </w:rPr>
        <w:sectPr w:rsidR="009A2780" w:rsidRPr="008A59E3" w:rsidSect="00087955">
          <w:type w:val="continuous"/>
          <w:pgSz w:w="11907" w:h="16840" w:code="9"/>
          <w:pgMar w:top="720" w:right="1134" w:bottom="720" w:left="1134" w:header="851" w:footer="851" w:gutter="0"/>
          <w:cols w:space="454"/>
          <w:docGrid w:linePitch="360"/>
        </w:sectPr>
      </w:pPr>
    </w:p>
    <w:p w:rsidR="007350ED" w:rsidRPr="008A59E3" w:rsidRDefault="007350ED" w:rsidP="00F33104">
      <w:pPr>
        <w:pStyle w:val="Paragrafi"/>
        <w:rPr>
          <w:rFonts w:eastAsia="Times New Roman"/>
          <w:spacing w:val="-4"/>
          <w:lang w:val="sq-AL" w:eastAsia="en-GB"/>
        </w:rPr>
      </w:pPr>
    </w:p>
    <w:p w:rsidR="00B5158E" w:rsidRPr="008A59E3" w:rsidRDefault="00B5158E" w:rsidP="00F33104">
      <w:pPr>
        <w:pStyle w:val="Paragrafi"/>
        <w:rPr>
          <w:rFonts w:eastAsia="Times New Roman"/>
          <w:spacing w:val="-4"/>
          <w:lang w:val="sq-AL" w:eastAsia="en-GB"/>
        </w:rPr>
      </w:pPr>
    </w:p>
    <w:p w:rsidR="00B5158E" w:rsidRPr="008A59E3" w:rsidRDefault="00B5158E"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350ED" w:rsidRPr="008A59E3" w:rsidRDefault="007350ED" w:rsidP="00F33104">
      <w:pPr>
        <w:pStyle w:val="Paragrafi"/>
        <w:rPr>
          <w:rFonts w:eastAsia="Times New Roman"/>
          <w:spacing w:val="-4"/>
          <w:lang w:val="sq-AL" w:eastAsia="en-GB"/>
        </w:rPr>
      </w:pPr>
    </w:p>
    <w:p w:rsidR="0079291B" w:rsidRPr="008A59E3" w:rsidRDefault="0079291B" w:rsidP="00F33104">
      <w:pPr>
        <w:pStyle w:val="Paragrafi"/>
        <w:rPr>
          <w:lang w:val="sq-AL"/>
        </w:rPr>
      </w:pPr>
    </w:p>
    <w:sectPr w:rsidR="0079291B" w:rsidRPr="008A59E3" w:rsidSect="00E33805">
      <w:headerReference w:type="even" r:id="rId1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41A" w:rsidRDefault="0033741A" w:rsidP="00375B7D">
      <w:pPr>
        <w:spacing w:after="0" w:line="240" w:lineRule="auto"/>
      </w:pPr>
      <w:r>
        <w:separator/>
      </w:r>
    </w:p>
  </w:endnote>
  <w:endnote w:type="continuationSeparator" w:id="0">
    <w:p w:rsidR="0033741A" w:rsidRDefault="0033741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41A" w:rsidRPr="000F5341" w:rsidRDefault="0033741A"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4548F">
          <w:rPr>
            <w:rFonts w:ascii="Garamond" w:hAnsi="Garamond"/>
            <w:noProof/>
            <w:sz w:val="24"/>
            <w:szCs w:val="24"/>
          </w:rPr>
          <w:t>15200</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41A" w:rsidRPr="000F5341" w:rsidRDefault="0033741A"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4548F">
          <w:rPr>
            <w:rFonts w:ascii="Garamond" w:hAnsi="Garamond"/>
            <w:noProof/>
            <w:sz w:val="24"/>
            <w:szCs w:val="24"/>
          </w:rPr>
          <w:t>15201</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41A" w:rsidRDefault="0033741A" w:rsidP="00375B7D">
      <w:pPr>
        <w:spacing w:after="0" w:line="240" w:lineRule="auto"/>
      </w:pPr>
      <w:r>
        <w:separator/>
      </w:r>
    </w:p>
  </w:footnote>
  <w:footnote w:type="continuationSeparator" w:id="0">
    <w:p w:rsidR="0033741A" w:rsidRDefault="0033741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3741A" w:rsidRPr="00EB260B" w:rsidTr="00E33805">
      <w:trPr>
        <w:trHeight w:val="936"/>
        <w:jc w:val="center"/>
      </w:trPr>
      <w:tc>
        <w:tcPr>
          <w:tcW w:w="1392" w:type="pct"/>
          <w:shd w:val="pct5" w:color="auto" w:fill="F2F2F2"/>
          <w:vAlign w:val="center"/>
        </w:tcPr>
        <w:p w:rsidR="0033741A" w:rsidRPr="00EB260B" w:rsidRDefault="0033741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41A" w:rsidRPr="00EB260B" w:rsidRDefault="0033741A" w:rsidP="00680B77">
          <w:pPr>
            <w:pStyle w:val="NoSpacing"/>
            <w:spacing w:before="100" w:after="100"/>
            <w:jc w:val="center"/>
            <w:rPr>
              <w:rFonts w:ascii="Garamond" w:hAnsi="Garamond"/>
              <w:b/>
              <w:sz w:val="28"/>
              <w:szCs w:val="28"/>
            </w:rPr>
          </w:pPr>
          <w:r>
            <w:rPr>
              <w:noProof/>
              <w:lang w:val="en-US"/>
            </w:rPr>
            <w:drawing>
              <wp:inline distT="0" distB="0" distL="0" distR="0" wp14:anchorId="54471923" wp14:editId="469C307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41A" w:rsidRPr="00EB260B" w:rsidRDefault="0033741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194</w:t>
          </w:r>
        </w:p>
      </w:tc>
    </w:tr>
  </w:tbl>
  <w:p w:rsidR="0033741A" w:rsidRPr="00385E2C" w:rsidRDefault="0033741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3741A" w:rsidRPr="00EB260B" w:rsidTr="00E33805">
      <w:trPr>
        <w:trHeight w:val="936"/>
        <w:jc w:val="center"/>
      </w:trPr>
      <w:tc>
        <w:tcPr>
          <w:tcW w:w="1392" w:type="pct"/>
          <w:shd w:val="pct5" w:color="auto" w:fill="F2F2F2"/>
          <w:vAlign w:val="center"/>
        </w:tcPr>
        <w:p w:rsidR="0033741A" w:rsidRPr="00EB260B" w:rsidRDefault="003374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41A" w:rsidRPr="00EB260B" w:rsidRDefault="0033741A" w:rsidP="00BB433C">
          <w:pPr>
            <w:pStyle w:val="NoSpacing"/>
            <w:spacing w:before="100" w:after="100"/>
            <w:jc w:val="center"/>
            <w:rPr>
              <w:rFonts w:ascii="Garamond" w:hAnsi="Garamond"/>
              <w:b/>
              <w:sz w:val="28"/>
              <w:szCs w:val="28"/>
            </w:rPr>
          </w:pPr>
          <w:r>
            <w:rPr>
              <w:noProof/>
              <w:lang w:val="en-US"/>
            </w:rPr>
            <w:drawing>
              <wp:inline distT="0" distB="0" distL="0" distR="0" wp14:anchorId="70FB0928" wp14:editId="699B46E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41A" w:rsidRPr="00EB260B" w:rsidRDefault="0033741A" w:rsidP="008B7F0C">
          <w:pPr>
            <w:pStyle w:val="NoSpacing"/>
            <w:spacing w:before="100" w:after="100"/>
            <w:jc w:val="center"/>
            <w:rPr>
              <w:rFonts w:ascii="Garamond" w:hAnsi="Garamond"/>
              <w:b/>
              <w:sz w:val="28"/>
              <w:szCs w:val="28"/>
            </w:rPr>
          </w:pPr>
          <w:r>
            <w:rPr>
              <w:rFonts w:ascii="Garamond" w:hAnsi="Garamond"/>
              <w:b/>
              <w:sz w:val="28"/>
              <w:szCs w:val="28"/>
            </w:rPr>
            <w:t>Viti 2018 – Numri 194</w:t>
          </w:r>
        </w:p>
      </w:tc>
    </w:tr>
  </w:tbl>
  <w:p w:rsidR="0033741A" w:rsidRDefault="003374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3741A" w:rsidRPr="00EB260B" w:rsidTr="00023FE7">
      <w:trPr>
        <w:trHeight w:val="1023"/>
        <w:jc w:val="center"/>
      </w:trPr>
      <w:tc>
        <w:tcPr>
          <w:tcW w:w="1375" w:type="pct"/>
          <w:shd w:val="pct5" w:color="auto" w:fill="F2F2F2"/>
          <w:vAlign w:val="center"/>
        </w:tcPr>
        <w:p w:rsidR="0033741A" w:rsidRPr="00EB260B" w:rsidRDefault="0033741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3741A" w:rsidRPr="00EB260B" w:rsidRDefault="0033741A"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3741A" w:rsidRPr="00EB260B" w:rsidRDefault="0033741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33741A" w:rsidRDefault="003374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15:restartNumberingAfterBreak="0">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15:restartNumberingAfterBreak="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15:restartNumberingAfterBreak="0">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15:restartNumberingAfterBreak="0">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15:restartNumberingAfterBreak="0">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15:restartNumberingAfterBreak="0">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15:restartNumberingAfterBreak="0">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15:restartNumberingAfterBreak="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15:restartNumberingAfterBreak="0">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15:restartNumberingAfterBreak="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15:restartNumberingAfterBreak="0">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15:restartNumberingAfterBreak="0">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15:restartNumberingAfterBreak="0">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15:restartNumberingAfterBreak="0">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15:restartNumberingAfterBreak="0">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15:restartNumberingAfterBreak="0">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15:restartNumberingAfterBreak="0">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15:restartNumberingAfterBreak="0">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15:restartNumberingAfterBreak="0">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15:restartNumberingAfterBreak="0">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15:restartNumberingAfterBreak="0">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15:restartNumberingAfterBreak="0">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15:restartNumberingAfterBreak="0">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15:restartNumberingAfterBreak="0">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15:restartNumberingAfterBreak="0">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15:restartNumberingAfterBreak="0">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15:restartNumberingAfterBreak="0">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15:restartNumberingAfterBreak="0">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15:restartNumberingAfterBreak="0">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15:restartNumberingAfterBreak="0">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15:restartNumberingAfterBreak="0">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15:restartNumberingAfterBreak="0">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15:restartNumberingAfterBreak="0">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15:restartNumberingAfterBreak="0">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15:restartNumberingAfterBreak="0">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15:restartNumberingAfterBreak="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15:restartNumberingAfterBreak="0">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15:restartNumberingAfterBreak="0">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15:restartNumberingAfterBreak="0">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15:restartNumberingAfterBreak="0">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15:restartNumberingAfterBreak="0">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15:restartNumberingAfterBreak="0">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15:restartNumberingAfterBreak="0">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15:restartNumberingAfterBreak="0">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15:restartNumberingAfterBreak="0">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15:restartNumberingAfterBreak="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15:restartNumberingAfterBreak="0">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15:restartNumberingAfterBreak="0">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15:restartNumberingAfterBreak="0">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15:restartNumberingAfterBreak="0">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15:restartNumberingAfterBreak="0">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15:restartNumberingAfterBreak="0">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15:restartNumberingAfterBreak="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15:restartNumberingAfterBreak="0">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15:restartNumberingAfterBreak="0">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15:restartNumberingAfterBreak="0">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15:restartNumberingAfterBreak="0">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15:restartNumberingAfterBreak="0">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15:restartNumberingAfterBreak="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15:restartNumberingAfterBreak="0">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15:restartNumberingAfterBreak="0">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15:restartNumberingAfterBreak="0">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15:restartNumberingAfterBreak="0">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15:restartNumberingAfterBreak="0">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15:restartNumberingAfterBreak="0">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15:restartNumberingAfterBreak="0">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15:restartNumberingAfterBreak="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15:restartNumberingAfterBreak="0">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15:restartNumberingAfterBreak="0">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15:restartNumberingAfterBreak="0">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15:restartNumberingAfterBreak="0">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15:restartNumberingAfterBreak="0">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15:restartNumberingAfterBreak="0">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15:restartNumberingAfterBreak="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15:restartNumberingAfterBreak="0">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15:restartNumberingAfterBreak="0">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15:restartNumberingAfterBreak="0">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15:restartNumberingAfterBreak="0">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15:restartNumberingAfterBreak="0">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15:restartNumberingAfterBreak="0">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15:restartNumberingAfterBreak="0">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15:restartNumberingAfterBreak="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15:restartNumberingAfterBreak="0">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15:restartNumberingAfterBreak="0">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15:restartNumberingAfterBreak="0">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15:restartNumberingAfterBreak="0">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15:restartNumberingAfterBreak="0">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15:restartNumberingAfterBreak="0">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15:restartNumberingAfterBreak="0">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15:restartNumberingAfterBreak="0">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15:restartNumberingAfterBreak="0">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15:restartNumberingAfterBreak="0">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15:restartNumberingAfterBreak="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15:restartNumberingAfterBreak="0">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15:restartNumberingAfterBreak="0">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15:restartNumberingAfterBreak="0">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15:restartNumberingAfterBreak="0">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15:restartNumberingAfterBreak="0">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15:restartNumberingAfterBreak="0">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15:restartNumberingAfterBreak="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15:restartNumberingAfterBreak="0">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15:restartNumberingAfterBreak="0">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15:restartNumberingAfterBreak="0">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15:restartNumberingAfterBreak="0">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15:restartNumberingAfterBreak="0">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15:restartNumberingAfterBreak="0">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15:restartNumberingAfterBreak="0">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15:restartNumberingAfterBreak="0">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4" w15:restartNumberingAfterBreak="0">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15:restartNumberingAfterBreak="0">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15:restartNumberingAfterBreak="0">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15:restartNumberingAfterBreak="0">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15:restartNumberingAfterBreak="0">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2" w15:restartNumberingAfterBreak="0">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15:restartNumberingAfterBreak="0">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15:restartNumberingAfterBreak="0">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15:restartNumberingAfterBreak="0">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7" w15:restartNumberingAfterBreak="0">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8" w15:restartNumberingAfterBreak="0">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15:restartNumberingAfterBreak="0">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15:restartNumberingAfterBreak="0">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15:restartNumberingAfterBreak="0">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15:restartNumberingAfterBreak="0">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6" w15:restartNumberingAfterBreak="0">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15:restartNumberingAfterBreak="0">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15:restartNumberingAfterBreak="0">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15:restartNumberingAfterBreak="0">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15:restartNumberingAfterBreak="0">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15:restartNumberingAfterBreak="0">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15:restartNumberingAfterBreak="0">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15:restartNumberingAfterBreak="0">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4" w15:restartNumberingAfterBreak="0">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15:restartNumberingAfterBreak="0">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15:restartNumberingAfterBreak="0">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15:restartNumberingAfterBreak="0">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15:restartNumberingAfterBreak="0">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1" w15:restartNumberingAfterBreak="0">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15:restartNumberingAfterBreak="0">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15:restartNumberingAfterBreak="0">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15:restartNumberingAfterBreak="0">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15:restartNumberingAfterBreak="0">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7" w15:restartNumberingAfterBreak="0">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15:restartNumberingAfterBreak="0">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15:restartNumberingAfterBreak="0">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0"/>
  </w:num>
  <w:num w:numId="14">
    <w:abstractNumId w:val="333"/>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5"/>
  </w:num>
  <w:num w:numId="21">
    <w:abstractNumId w:val="150"/>
  </w:num>
  <w:num w:numId="22">
    <w:abstractNumId w:val="252"/>
  </w:num>
  <w:num w:numId="23">
    <w:abstractNumId w:val="276"/>
  </w:num>
  <w:num w:numId="24">
    <w:abstractNumId w:val="328"/>
  </w:num>
  <w:num w:numId="25">
    <w:abstractNumId w:val="316"/>
  </w:num>
  <w:num w:numId="26">
    <w:abstractNumId w:val="26"/>
  </w:num>
  <w:num w:numId="27">
    <w:abstractNumId w:val="15"/>
  </w:num>
  <w:num w:numId="28">
    <w:abstractNumId w:val="208"/>
  </w:num>
  <w:num w:numId="29">
    <w:abstractNumId w:val="354"/>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1"/>
  </w:num>
  <w:num w:numId="41">
    <w:abstractNumId w:val="14"/>
  </w:num>
  <w:num w:numId="42">
    <w:abstractNumId w:val="121"/>
  </w:num>
  <w:num w:numId="43">
    <w:abstractNumId w:val="129"/>
  </w:num>
  <w:num w:numId="44">
    <w:abstractNumId w:val="30"/>
  </w:num>
  <w:num w:numId="45">
    <w:abstractNumId w:val="232"/>
  </w:num>
  <w:num w:numId="46">
    <w:abstractNumId w:val="350"/>
  </w:num>
  <w:num w:numId="47">
    <w:abstractNumId w:val="160"/>
  </w:num>
  <w:num w:numId="48">
    <w:abstractNumId w:val="364"/>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0"/>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5"/>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3"/>
  </w:num>
  <w:num w:numId="77">
    <w:abstractNumId w:val="356"/>
  </w:num>
  <w:num w:numId="78">
    <w:abstractNumId w:val="113"/>
  </w:num>
  <w:num w:numId="79">
    <w:abstractNumId w:val="338"/>
  </w:num>
  <w:num w:numId="80">
    <w:abstractNumId w:val="294"/>
  </w:num>
  <w:num w:numId="81">
    <w:abstractNumId w:val="73"/>
  </w:num>
  <w:num w:numId="82">
    <w:abstractNumId w:val="21"/>
  </w:num>
  <w:num w:numId="83">
    <w:abstractNumId w:val="178"/>
  </w:num>
  <w:num w:numId="84">
    <w:abstractNumId w:val="290"/>
  </w:num>
  <w:num w:numId="85">
    <w:abstractNumId w:val="369"/>
  </w:num>
  <w:num w:numId="86">
    <w:abstractNumId w:val="327"/>
  </w:num>
  <w:num w:numId="87">
    <w:abstractNumId w:val="104"/>
  </w:num>
  <w:num w:numId="88">
    <w:abstractNumId w:val="351"/>
  </w:num>
  <w:num w:numId="89">
    <w:abstractNumId w:val="11"/>
  </w:num>
  <w:num w:numId="90">
    <w:abstractNumId w:val="341"/>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6"/>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7"/>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2"/>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1"/>
  </w:num>
  <w:num w:numId="129">
    <w:abstractNumId w:val="273"/>
  </w:num>
  <w:num w:numId="130">
    <w:abstractNumId w:val="61"/>
  </w:num>
  <w:num w:numId="131">
    <w:abstractNumId w:val="349"/>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68"/>
  </w:num>
  <w:num w:numId="149">
    <w:abstractNumId w:val="135"/>
  </w:num>
  <w:num w:numId="150">
    <w:abstractNumId w:val="335"/>
  </w:num>
  <w:num w:numId="151">
    <w:abstractNumId w:val="297"/>
  </w:num>
  <w:num w:numId="152">
    <w:abstractNumId w:val="187"/>
  </w:num>
  <w:num w:numId="153">
    <w:abstractNumId w:val="42"/>
  </w:num>
  <w:num w:numId="154">
    <w:abstractNumId w:val="353"/>
  </w:num>
  <w:num w:numId="155">
    <w:abstractNumId w:val="245"/>
  </w:num>
  <w:num w:numId="156">
    <w:abstractNumId w:val="230"/>
  </w:num>
  <w:num w:numId="157">
    <w:abstractNumId w:val="199"/>
  </w:num>
  <w:num w:numId="158">
    <w:abstractNumId w:val="221"/>
  </w:num>
  <w:num w:numId="159">
    <w:abstractNumId w:val="145"/>
  </w:num>
  <w:num w:numId="160">
    <w:abstractNumId w:val="361"/>
  </w:num>
  <w:num w:numId="161">
    <w:abstractNumId w:val="120"/>
  </w:num>
  <w:num w:numId="162">
    <w:abstractNumId w:val="360"/>
  </w:num>
  <w:num w:numId="163">
    <w:abstractNumId w:val="81"/>
  </w:num>
  <w:num w:numId="164">
    <w:abstractNumId w:val="124"/>
  </w:num>
  <w:num w:numId="165">
    <w:abstractNumId w:val="352"/>
  </w:num>
  <w:num w:numId="166">
    <w:abstractNumId w:val="344"/>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6"/>
  </w:num>
  <w:num w:numId="174">
    <w:abstractNumId w:val="263"/>
  </w:num>
  <w:num w:numId="175">
    <w:abstractNumId w:val="235"/>
  </w:num>
  <w:num w:numId="176">
    <w:abstractNumId w:val="332"/>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39"/>
  </w:num>
  <w:num w:numId="193">
    <w:abstractNumId w:val="181"/>
  </w:num>
  <w:num w:numId="194">
    <w:abstractNumId w:val="242"/>
  </w:num>
  <w:num w:numId="195">
    <w:abstractNumId w:val="62"/>
  </w:num>
  <w:num w:numId="196">
    <w:abstractNumId w:val="88"/>
  </w:num>
  <w:num w:numId="197">
    <w:abstractNumId w:val="362"/>
  </w:num>
  <w:num w:numId="198">
    <w:abstractNumId w:val="292"/>
  </w:num>
  <w:num w:numId="199">
    <w:abstractNumId w:val="293"/>
  </w:num>
  <w:num w:numId="200">
    <w:abstractNumId w:val="363"/>
  </w:num>
  <w:num w:numId="201">
    <w:abstractNumId w:val="222"/>
  </w:num>
  <w:num w:numId="202">
    <w:abstractNumId w:val="260"/>
  </w:num>
  <w:num w:numId="203">
    <w:abstractNumId w:val="347"/>
  </w:num>
  <w:num w:numId="204">
    <w:abstractNumId w:val="24"/>
  </w:num>
  <w:num w:numId="205">
    <w:abstractNumId w:val="282"/>
  </w:num>
  <w:num w:numId="206">
    <w:abstractNumId w:val="320"/>
  </w:num>
  <w:num w:numId="207">
    <w:abstractNumId w:val="183"/>
  </w:num>
  <w:num w:numId="208">
    <w:abstractNumId w:val="355"/>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6"/>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5"/>
  </w:num>
  <w:num w:numId="223">
    <w:abstractNumId w:val="280"/>
  </w:num>
  <w:num w:numId="224">
    <w:abstractNumId w:val="248"/>
  </w:num>
  <w:num w:numId="225">
    <w:abstractNumId w:val="336"/>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78"/>
  </w:num>
  <w:num w:numId="236">
    <w:abstractNumId w:val="79"/>
  </w:num>
  <w:num w:numId="237">
    <w:abstractNumId w:val="48"/>
  </w:num>
  <w:num w:numId="238">
    <w:abstractNumId w:val="373"/>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4"/>
  </w:num>
  <w:num w:numId="255">
    <w:abstractNumId w:val="337"/>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4"/>
  </w:num>
  <w:num w:numId="270">
    <w:abstractNumId w:val="269"/>
  </w:num>
  <w:num w:numId="271">
    <w:abstractNumId w:val="105"/>
  </w:num>
  <w:num w:numId="272">
    <w:abstractNumId w:val="275"/>
  </w:num>
  <w:num w:numId="273">
    <w:abstractNumId w:val="308"/>
  </w:num>
  <w:num w:numId="274">
    <w:abstractNumId w:val="228"/>
  </w:num>
  <w:num w:numId="275">
    <w:abstractNumId w:val="342"/>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58"/>
  </w:num>
  <w:num w:numId="312">
    <w:abstractNumId w:val="257"/>
  </w:num>
  <w:num w:numId="313">
    <w:abstractNumId w:val="82"/>
  </w:num>
  <w:num w:numId="314">
    <w:abstractNumId w:val="91"/>
  </w:num>
  <w:num w:numId="315">
    <w:abstractNumId w:val="225"/>
  </w:num>
  <w:num w:numId="316">
    <w:abstractNumId w:val="359"/>
  </w:num>
  <w:num w:numId="317">
    <w:abstractNumId w:val="330"/>
  </w:num>
  <w:num w:numId="318">
    <w:abstractNumId w:val="33"/>
  </w:num>
  <w:num w:numId="319">
    <w:abstractNumId w:val="379"/>
  </w:num>
  <w:num w:numId="320">
    <w:abstractNumId w:val="271"/>
  </w:num>
  <w:num w:numId="321">
    <w:abstractNumId w:val="367"/>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8"/>
  </w:num>
  <w:num w:numId="336">
    <w:abstractNumId w:val="278"/>
  </w:num>
  <w:num w:numId="337">
    <w:abstractNumId w:val="148"/>
  </w:num>
  <w:num w:numId="338">
    <w:abstractNumId w:val="202"/>
  </w:num>
  <w:num w:numId="339">
    <w:abstractNumId w:val="365"/>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29"/>
  </w:num>
  <w:num w:numId="348">
    <w:abstractNumId w:val="305"/>
  </w:num>
  <w:num w:numId="349">
    <w:abstractNumId w:val="312"/>
  </w:num>
  <w:num w:numId="350">
    <w:abstractNumId w:val="215"/>
  </w:num>
  <w:num w:numId="351">
    <w:abstractNumId w:val="357"/>
  </w:num>
  <w:num w:numId="352">
    <w:abstractNumId w:val="218"/>
  </w:num>
  <w:num w:numId="353">
    <w:abstractNumId w:val="80"/>
  </w:num>
  <w:num w:numId="354">
    <w:abstractNumId w:val="169"/>
  </w:num>
  <w:num w:numId="355">
    <w:abstractNumId w:val="210"/>
  </w:num>
  <w:num w:numId="356">
    <w:abstractNumId w:val="272"/>
  </w:num>
  <w:num w:numId="357">
    <w:abstractNumId w:val="326"/>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29F4"/>
    <w:rsid w:val="00043608"/>
    <w:rsid w:val="000457CE"/>
    <w:rsid w:val="00051A20"/>
    <w:rsid w:val="00053B9D"/>
    <w:rsid w:val="00054A72"/>
    <w:rsid w:val="00055C5D"/>
    <w:rsid w:val="00056469"/>
    <w:rsid w:val="00061471"/>
    <w:rsid w:val="00065619"/>
    <w:rsid w:val="000737C8"/>
    <w:rsid w:val="00073939"/>
    <w:rsid w:val="00074591"/>
    <w:rsid w:val="00076949"/>
    <w:rsid w:val="000808CF"/>
    <w:rsid w:val="0008144A"/>
    <w:rsid w:val="00087955"/>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5341"/>
    <w:rsid w:val="000F6706"/>
    <w:rsid w:val="00101B28"/>
    <w:rsid w:val="001021DE"/>
    <w:rsid w:val="001034E9"/>
    <w:rsid w:val="001078EB"/>
    <w:rsid w:val="00110462"/>
    <w:rsid w:val="00113356"/>
    <w:rsid w:val="00113674"/>
    <w:rsid w:val="001139B0"/>
    <w:rsid w:val="00121430"/>
    <w:rsid w:val="00123361"/>
    <w:rsid w:val="0012498E"/>
    <w:rsid w:val="00130939"/>
    <w:rsid w:val="00135B8F"/>
    <w:rsid w:val="00137B1D"/>
    <w:rsid w:val="00141B6B"/>
    <w:rsid w:val="0014288A"/>
    <w:rsid w:val="00145F8B"/>
    <w:rsid w:val="00147F8A"/>
    <w:rsid w:val="001517DA"/>
    <w:rsid w:val="00152690"/>
    <w:rsid w:val="00153FC2"/>
    <w:rsid w:val="0015421A"/>
    <w:rsid w:val="00161F9E"/>
    <w:rsid w:val="0016643B"/>
    <w:rsid w:val="0017003E"/>
    <w:rsid w:val="00171F7D"/>
    <w:rsid w:val="00180875"/>
    <w:rsid w:val="0018362A"/>
    <w:rsid w:val="00183B33"/>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008E"/>
    <w:rsid w:val="001E3A7D"/>
    <w:rsid w:val="001E7A37"/>
    <w:rsid w:val="001F63DF"/>
    <w:rsid w:val="0020454E"/>
    <w:rsid w:val="00205A5C"/>
    <w:rsid w:val="00205BEC"/>
    <w:rsid w:val="00211F8E"/>
    <w:rsid w:val="00221879"/>
    <w:rsid w:val="00230D00"/>
    <w:rsid w:val="0023399C"/>
    <w:rsid w:val="00234B71"/>
    <w:rsid w:val="00241082"/>
    <w:rsid w:val="002419B1"/>
    <w:rsid w:val="00245357"/>
    <w:rsid w:val="00247723"/>
    <w:rsid w:val="00254F95"/>
    <w:rsid w:val="00257771"/>
    <w:rsid w:val="00271AE9"/>
    <w:rsid w:val="0027276C"/>
    <w:rsid w:val="00272B85"/>
    <w:rsid w:val="002754B3"/>
    <w:rsid w:val="0027672B"/>
    <w:rsid w:val="00276956"/>
    <w:rsid w:val="00277011"/>
    <w:rsid w:val="00280C99"/>
    <w:rsid w:val="00282273"/>
    <w:rsid w:val="00285128"/>
    <w:rsid w:val="002855C3"/>
    <w:rsid w:val="00286C09"/>
    <w:rsid w:val="00290BFA"/>
    <w:rsid w:val="00294D96"/>
    <w:rsid w:val="00295A6F"/>
    <w:rsid w:val="00296F6E"/>
    <w:rsid w:val="002977AD"/>
    <w:rsid w:val="00297E5D"/>
    <w:rsid w:val="002A059E"/>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2B95"/>
    <w:rsid w:val="00333FAB"/>
    <w:rsid w:val="003341BD"/>
    <w:rsid w:val="003357BE"/>
    <w:rsid w:val="0033741A"/>
    <w:rsid w:val="00341F7F"/>
    <w:rsid w:val="00342524"/>
    <w:rsid w:val="00346DD1"/>
    <w:rsid w:val="0035110B"/>
    <w:rsid w:val="003522FC"/>
    <w:rsid w:val="003526C0"/>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490B"/>
    <w:rsid w:val="003A570A"/>
    <w:rsid w:val="003B01A1"/>
    <w:rsid w:val="003B0AE2"/>
    <w:rsid w:val="003B1DC0"/>
    <w:rsid w:val="003B4418"/>
    <w:rsid w:val="003B5276"/>
    <w:rsid w:val="003B60F9"/>
    <w:rsid w:val="003B6566"/>
    <w:rsid w:val="003B70EC"/>
    <w:rsid w:val="003C2D25"/>
    <w:rsid w:val="003C7FF8"/>
    <w:rsid w:val="003D1C89"/>
    <w:rsid w:val="003D2AE9"/>
    <w:rsid w:val="003D38A7"/>
    <w:rsid w:val="003D47C3"/>
    <w:rsid w:val="003E2ABD"/>
    <w:rsid w:val="003E7F34"/>
    <w:rsid w:val="003F16DA"/>
    <w:rsid w:val="003F216A"/>
    <w:rsid w:val="003F5F6E"/>
    <w:rsid w:val="0040658F"/>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F2DED"/>
    <w:rsid w:val="004F4611"/>
    <w:rsid w:val="004F5014"/>
    <w:rsid w:val="004F640D"/>
    <w:rsid w:val="004F7DCB"/>
    <w:rsid w:val="00500415"/>
    <w:rsid w:val="00501050"/>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50D1D"/>
    <w:rsid w:val="00551E13"/>
    <w:rsid w:val="005525EB"/>
    <w:rsid w:val="00555556"/>
    <w:rsid w:val="00555C55"/>
    <w:rsid w:val="0055663E"/>
    <w:rsid w:val="00560754"/>
    <w:rsid w:val="005649F6"/>
    <w:rsid w:val="00566801"/>
    <w:rsid w:val="00580EB9"/>
    <w:rsid w:val="00581D1E"/>
    <w:rsid w:val="005853BD"/>
    <w:rsid w:val="005854A2"/>
    <w:rsid w:val="005856FE"/>
    <w:rsid w:val="00594A2E"/>
    <w:rsid w:val="005A2AE1"/>
    <w:rsid w:val="005A47F1"/>
    <w:rsid w:val="005A6153"/>
    <w:rsid w:val="005A7B0B"/>
    <w:rsid w:val="005B0F08"/>
    <w:rsid w:val="005B1F48"/>
    <w:rsid w:val="005B38DD"/>
    <w:rsid w:val="005B4361"/>
    <w:rsid w:val="005B54A2"/>
    <w:rsid w:val="005C0F63"/>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6474"/>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5D5C"/>
    <w:rsid w:val="006B646E"/>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1F38"/>
    <w:rsid w:val="00712C38"/>
    <w:rsid w:val="00713731"/>
    <w:rsid w:val="00714849"/>
    <w:rsid w:val="00715298"/>
    <w:rsid w:val="00720913"/>
    <w:rsid w:val="00721B26"/>
    <w:rsid w:val="00731C2E"/>
    <w:rsid w:val="00732745"/>
    <w:rsid w:val="00733D80"/>
    <w:rsid w:val="007350ED"/>
    <w:rsid w:val="00746EFC"/>
    <w:rsid w:val="007543F1"/>
    <w:rsid w:val="00756512"/>
    <w:rsid w:val="007578AF"/>
    <w:rsid w:val="00762206"/>
    <w:rsid w:val="00762578"/>
    <w:rsid w:val="00773203"/>
    <w:rsid w:val="00773C33"/>
    <w:rsid w:val="00775619"/>
    <w:rsid w:val="0078188F"/>
    <w:rsid w:val="00782C67"/>
    <w:rsid w:val="007867E5"/>
    <w:rsid w:val="00787F19"/>
    <w:rsid w:val="00792369"/>
    <w:rsid w:val="0079291B"/>
    <w:rsid w:val="0079535B"/>
    <w:rsid w:val="007A38C6"/>
    <w:rsid w:val="007A5AC3"/>
    <w:rsid w:val="007A6E25"/>
    <w:rsid w:val="007B0ED9"/>
    <w:rsid w:val="007B5F8B"/>
    <w:rsid w:val="007B6E92"/>
    <w:rsid w:val="007C219A"/>
    <w:rsid w:val="007C4E9F"/>
    <w:rsid w:val="007D076D"/>
    <w:rsid w:val="007D0B09"/>
    <w:rsid w:val="007D1718"/>
    <w:rsid w:val="007D1B3C"/>
    <w:rsid w:val="007D4F9E"/>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48A7"/>
    <w:rsid w:val="00867C64"/>
    <w:rsid w:val="00872B75"/>
    <w:rsid w:val="0087387F"/>
    <w:rsid w:val="00876A54"/>
    <w:rsid w:val="0088345D"/>
    <w:rsid w:val="0088590A"/>
    <w:rsid w:val="00887B05"/>
    <w:rsid w:val="00894E80"/>
    <w:rsid w:val="00897FEA"/>
    <w:rsid w:val="008A378D"/>
    <w:rsid w:val="008A4B94"/>
    <w:rsid w:val="008A59E3"/>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3DAF"/>
    <w:rsid w:val="00906613"/>
    <w:rsid w:val="00914C00"/>
    <w:rsid w:val="00915611"/>
    <w:rsid w:val="00921C0F"/>
    <w:rsid w:val="009256F1"/>
    <w:rsid w:val="00930495"/>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637E"/>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608"/>
    <w:rsid w:val="009A7833"/>
    <w:rsid w:val="009B1115"/>
    <w:rsid w:val="009B1641"/>
    <w:rsid w:val="009B5003"/>
    <w:rsid w:val="009C06E7"/>
    <w:rsid w:val="009C0F58"/>
    <w:rsid w:val="009C2B6E"/>
    <w:rsid w:val="009C3D31"/>
    <w:rsid w:val="009D0BA8"/>
    <w:rsid w:val="009D17E4"/>
    <w:rsid w:val="009D2EA9"/>
    <w:rsid w:val="009D3934"/>
    <w:rsid w:val="009D4AFD"/>
    <w:rsid w:val="009D66D7"/>
    <w:rsid w:val="009D679D"/>
    <w:rsid w:val="009D7663"/>
    <w:rsid w:val="009E40ED"/>
    <w:rsid w:val="009F3E64"/>
    <w:rsid w:val="00A03228"/>
    <w:rsid w:val="00A0322E"/>
    <w:rsid w:val="00A038EB"/>
    <w:rsid w:val="00A0663D"/>
    <w:rsid w:val="00A17AD9"/>
    <w:rsid w:val="00A25D7B"/>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1810"/>
    <w:rsid w:val="00A81F99"/>
    <w:rsid w:val="00A83280"/>
    <w:rsid w:val="00A83536"/>
    <w:rsid w:val="00A93922"/>
    <w:rsid w:val="00A9433A"/>
    <w:rsid w:val="00A94B63"/>
    <w:rsid w:val="00A96E55"/>
    <w:rsid w:val="00AA0BE3"/>
    <w:rsid w:val="00AA1D22"/>
    <w:rsid w:val="00AA232A"/>
    <w:rsid w:val="00AA3ED7"/>
    <w:rsid w:val="00AA5F4B"/>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1291"/>
    <w:rsid w:val="00AE328B"/>
    <w:rsid w:val="00AE57C2"/>
    <w:rsid w:val="00AF284D"/>
    <w:rsid w:val="00B01042"/>
    <w:rsid w:val="00B0375E"/>
    <w:rsid w:val="00B046B5"/>
    <w:rsid w:val="00B05053"/>
    <w:rsid w:val="00B060FC"/>
    <w:rsid w:val="00B0670C"/>
    <w:rsid w:val="00B121F6"/>
    <w:rsid w:val="00B128A3"/>
    <w:rsid w:val="00B130F4"/>
    <w:rsid w:val="00B16361"/>
    <w:rsid w:val="00B16A73"/>
    <w:rsid w:val="00B21466"/>
    <w:rsid w:val="00B24DB0"/>
    <w:rsid w:val="00B26400"/>
    <w:rsid w:val="00B266DA"/>
    <w:rsid w:val="00B31FE3"/>
    <w:rsid w:val="00B364F6"/>
    <w:rsid w:val="00B405BE"/>
    <w:rsid w:val="00B4283E"/>
    <w:rsid w:val="00B43858"/>
    <w:rsid w:val="00B4548F"/>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2483"/>
    <w:rsid w:val="00BC3B92"/>
    <w:rsid w:val="00BC77AE"/>
    <w:rsid w:val="00BD0376"/>
    <w:rsid w:val="00BD0D0A"/>
    <w:rsid w:val="00BD0F95"/>
    <w:rsid w:val="00BD34F2"/>
    <w:rsid w:val="00BD4C76"/>
    <w:rsid w:val="00BD6052"/>
    <w:rsid w:val="00BD76B0"/>
    <w:rsid w:val="00BD77D2"/>
    <w:rsid w:val="00BD79A4"/>
    <w:rsid w:val="00BE0030"/>
    <w:rsid w:val="00BE113D"/>
    <w:rsid w:val="00BE2350"/>
    <w:rsid w:val="00BE2E09"/>
    <w:rsid w:val="00BE6EBC"/>
    <w:rsid w:val="00BE74FA"/>
    <w:rsid w:val="00BF4044"/>
    <w:rsid w:val="00BF498B"/>
    <w:rsid w:val="00BF5618"/>
    <w:rsid w:val="00BF6EE9"/>
    <w:rsid w:val="00C03411"/>
    <w:rsid w:val="00C036B2"/>
    <w:rsid w:val="00C039E4"/>
    <w:rsid w:val="00C05673"/>
    <w:rsid w:val="00C061AD"/>
    <w:rsid w:val="00C14B96"/>
    <w:rsid w:val="00C21BD6"/>
    <w:rsid w:val="00C21C66"/>
    <w:rsid w:val="00C263B5"/>
    <w:rsid w:val="00C31E85"/>
    <w:rsid w:val="00C31FDB"/>
    <w:rsid w:val="00C3262B"/>
    <w:rsid w:val="00C37852"/>
    <w:rsid w:val="00C44942"/>
    <w:rsid w:val="00C45105"/>
    <w:rsid w:val="00C46200"/>
    <w:rsid w:val="00C4658D"/>
    <w:rsid w:val="00C5013E"/>
    <w:rsid w:val="00C50953"/>
    <w:rsid w:val="00C5222D"/>
    <w:rsid w:val="00C52C4C"/>
    <w:rsid w:val="00C55B82"/>
    <w:rsid w:val="00C67380"/>
    <w:rsid w:val="00C7062D"/>
    <w:rsid w:val="00C71B8F"/>
    <w:rsid w:val="00C77A66"/>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2837"/>
    <w:rsid w:val="00CE43DC"/>
    <w:rsid w:val="00CE49C0"/>
    <w:rsid w:val="00CE5583"/>
    <w:rsid w:val="00CE5CCC"/>
    <w:rsid w:val="00CE6942"/>
    <w:rsid w:val="00CF0351"/>
    <w:rsid w:val="00CF0F44"/>
    <w:rsid w:val="00D041F1"/>
    <w:rsid w:val="00D07FA3"/>
    <w:rsid w:val="00D11579"/>
    <w:rsid w:val="00D13184"/>
    <w:rsid w:val="00D14DF8"/>
    <w:rsid w:val="00D16313"/>
    <w:rsid w:val="00D176F1"/>
    <w:rsid w:val="00D21E58"/>
    <w:rsid w:val="00D25C1D"/>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3805"/>
    <w:rsid w:val="00E435E7"/>
    <w:rsid w:val="00E54D1A"/>
    <w:rsid w:val="00E57182"/>
    <w:rsid w:val="00E57C37"/>
    <w:rsid w:val="00E60C29"/>
    <w:rsid w:val="00E6450F"/>
    <w:rsid w:val="00E64C1A"/>
    <w:rsid w:val="00E6627F"/>
    <w:rsid w:val="00E67CE4"/>
    <w:rsid w:val="00E70166"/>
    <w:rsid w:val="00E70651"/>
    <w:rsid w:val="00E72874"/>
    <w:rsid w:val="00E76C1C"/>
    <w:rsid w:val="00E82F98"/>
    <w:rsid w:val="00E847EE"/>
    <w:rsid w:val="00E84962"/>
    <w:rsid w:val="00E851EA"/>
    <w:rsid w:val="00E9173C"/>
    <w:rsid w:val="00E92153"/>
    <w:rsid w:val="00E94EC7"/>
    <w:rsid w:val="00E95363"/>
    <w:rsid w:val="00EA6D2C"/>
    <w:rsid w:val="00EB2483"/>
    <w:rsid w:val="00EB7DCF"/>
    <w:rsid w:val="00EC284E"/>
    <w:rsid w:val="00EC36C7"/>
    <w:rsid w:val="00EC4290"/>
    <w:rsid w:val="00EC657A"/>
    <w:rsid w:val="00ED1065"/>
    <w:rsid w:val="00ED3CAA"/>
    <w:rsid w:val="00ED5F90"/>
    <w:rsid w:val="00ED6F3E"/>
    <w:rsid w:val="00ED7F28"/>
    <w:rsid w:val="00EE0C7E"/>
    <w:rsid w:val="00EE1674"/>
    <w:rsid w:val="00EE38EA"/>
    <w:rsid w:val="00EE6A6F"/>
    <w:rsid w:val="00EF3AC1"/>
    <w:rsid w:val="00EF3D8F"/>
    <w:rsid w:val="00EF6A1A"/>
    <w:rsid w:val="00EF77C9"/>
    <w:rsid w:val="00F02E57"/>
    <w:rsid w:val="00F03DBB"/>
    <w:rsid w:val="00F04B3B"/>
    <w:rsid w:val="00F05295"/>
    <w:rsid w:val="00F16203"/>
    <w:rsid w:val="00F23A81"/>
    <w:rsid w:val="00F33104"/>
    <w:rsid w:val="00F33E68"/>
    <w:rsid w:val="00F4522D"/>
    <w:rsid w:val="00F46972"/>
    <w:rsid w:val="00F533AE"/>
    <w:rsid w:val="00F57C50"/>
    <w:rsid w:val="00F626BB"/>
    <w:rsid w:val="00F63542"/>
    <w:rsid w:val="00F6415D"/>
    <w:rsid w:val="00F6687A"/>
    <w:rsid w:val="00F70C38"/>
    <w:rsid w:val="00F71115"/>
    <w:rsid w:val="00F74F2F"/>
    <w:rsid w:val="00F7517B"/>
    <w:rsid w:val="00F76037"/>
    <w:rsid w:val="00F77E89"/>
    <w:rsid w:val="00F77EA8"/>
    <w:rsid w:val="00F81525"/>
    <w:rsid w:val="00F818FA"/>
    <w:rsid w:val="00F83258"/>
    <w:rsid w:val="00F842C2"/>
    <w:rsid w:val="00F84499"/>
    <w:rsid w:val="00F900D4"/>
    <w:rsid w:val="00F92555"/>
    <w:rsid w:val="00FA031B"/>
    <w:rsid w:val="00FA4CC2"/>
    <w:rsid w:val="00FA4DD1"/>
    <w:rsid w:val="00FA529D"/>
    <w:rsid w:val="00FB19DB"/>
    <w:rsid w:val="00FB4A36"/>
    <w:rsid w:val="00FB4E98"/>
    <w:rsid w:val="00FB7757"/>
    <w:rsid w:val="00FC00D4"/>
    <w:rsid w:val="00FC44E3"/>
    <w:rsid w:val="00FC4D15"/>
    <w:rsid w:val="00FC5CA2"/>
    <w:rsid w:val="00FD0A94"/>
    <w:rsid w:val="00FD117C"/>
    <w:rsid w:val="00FD433B"/>
    <w:rsid w:val="00FD5072"/>
    <w:rsid w:val="00FD6FB0"/>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284F0CD4-0EFA-4367-A494-A96A93B8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47D85-6306-4B30-A68F-7A9F14AB7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4196</Words>
  <Characters>23922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Rudina Cupi</cp:lastModifiedBy>
  <cp:revision>140</cp:revision>
  <cp:lastPrinted>2019-01-09T11:21:00Z</cp:lastPrinted>
  <dcterms:created xsi:type="dcterms:W3CDTF">2019-01-09T11:15:00Z</dcterms:created>
  <dcterms:modified xsi:type="dcterms:W3CDTF">2019-01-09T14:01:00Z</dcterms:modified>
</cp:coreProperties>
</file>