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105" w:rsidRPr="002F077D" w:rsidRDefault="00C45105" w:rsidP="00C45105">
      <w:pPr>
        <w:pStyle w:val="NeniTitull"/>
        <w:rPr>
          <w:spacing w:val="-4"/>
          <w:lang w:val="sq-AL"/>
        </w:rPr>
      </w:pPr>
      <w:r w:rsidRPr="002F077D">
        <w:rPr>
          <w:spacing w:val="-4"/>
          <w:lang w:val="sq-AL"/>
        </w:rPr>
        <w:t>VENDIM</w:t>
      </w:r>
    </w:p>
    <w:p w:rsidR="00C45105" w:rsidRPr="002F077D" w:rsidRDefault="00C45105" w:rsidP="00C45105">
      <w:pPr>
        <w:pStyle w:val="NeniTitull"/>
        <w:rPr>
          <w:spacing w:val="-4"/>
          <w:lang w:val="sq-AL"/>
        </w:rPr>
      </w:pPr>
      <w:r w:rsidRPr="002F077D">
        <w:rPr>
          <w:spacing w:val="-4"/>
          <w:lang w:val="sq-AL"/>
        </w:rPr>
        <w:t>Nr. 87, datë 14.2.2018</w:t>
      </w:r>
    </w:p>
    <w:p w:rsidR="00C45105" w:rsidRPr="002F077D" w:rsidRDefault="00C45105" w:rsidP="00C45105">
      <w:pPr>
        <w:pStyle w:val="NeniTitull"/>
        <w:rPr>
          <w:spacing w:val="-4"/>
          <w:sz w:val="14"/>
          <w:lang w:val="sq-AL"/>
        </w:rPr>
      </w:pPr>
    </w:p>
    <w:p w:rsidR="00C45105" w:rsidRPr="002F077D" w:rsidRDefault="00C45105" w:rsidP="00C45105">
      <w:pPr>
        <w:pStyle w:val="NeniTitull"/>
        <w:rPr>
          <w:spacing w:val="-4"/>
          <w:lang w:val="sq-AL"/>
        </w:rPr>
      </w:pPr>
      <w:r w:rsidRPr="002F077D">
        <w:rPr>
          <w:spacing w:val="-4"/>
          <w:lang w:val="sq-AL"/>
        </w:rPr>
        <w:t xml:space="preserve">PËR MIRATIMIN E </w:t>
      </w:r>
      <w:bookmarkStart w:id="0" w:name="bookmark1"/>
      <w:r w:rsidRPr="002F077D">
        <w:rPr>
          <w:spacing w:val="-4"/>
          <w:lang w:val="sq-AL"/>
        </w:rPr>
        <w:t>PLANIT TË ZHVILLIMIT TË SEKTORIT TË GAZIT NATYROR NË SHQIPËRI DHE IDENTIFIKIMIN E PROJEKTEVE PRIORITARE</w:t>
      </w:r>
    </w:p>
    <w:p w:rsidR="00C45105" w:rsidRPr="002F077D" w:rsidRDefault="00C45105" w:rsidP="00C45105">
      <w:pPr>
        <w:pStyle w:val="Paragrafi"/>
        <w:rPr>
          <w:spacing w:val="-4"/>
          <w:sz w:val="14"/>
          <w:lang w:val="sq-AL"/>
        </w:rPr>
      </w:pPr>
    </w:p>
    <w:bookmarkEnd w:id="0"/>
    <w:p w:rsidR="00C45105" w:rsidRPr="002F077D" w:rsidRDefault="00C45105" w:rsidP="00C45105">
      <w:pPr>
        <w:pStyle w:val="Paragrafi"/>
        <w:rPr>
          <w:spacing w:val="-4"/>
          <w:lang w:val="sq-AL"/>
        </w:rPr>
      </w:pPr>
      <w:r w:rsidRPr="002F077D">
        <w:rPr>
          <w:spacing w:val="-4"/>
          <w:lang w:val="sq-AL"/>
        </w:rPr>
        <w:t>Në mbështetje të nenit 100 të Kushtetutës dhe të pikave 1, 2 e 4, të nenit 5, të ligjit nr.</w:t>
      </w:r>
      <w:r w:rsidR="002F077D">
        <w:rPr>
          <w:spacing w:val="-4"/>
          <w:lang w:val="sq-AL"/>
        </w:rPr>
        <w:t xml:space="preserve"> </w:t>
      </w:r>
      <w:r w:rsidRPr="002F077D">
        <w:rPr>
          <w:spacing w:val="-4"/>
          <w:lang w:val="sq-AL"/>
        </w:rPr>
        <w:t>102/2015, “Për sektorin e gazit natyror”, me propozimin e ministrit të Infrastrukturës dhe Energjisë, Këshilli i Ministrave</w:t>
      </w:r>
    </w:p>
    <w:p w:rsidR="00C45105" w:rsidRPr="002F077D" w:rsidRDefault="00C45105" w:rsidP="00C45105">
      <w:pPr>
        <w:pStyle w:val="Paragrafi"/>
        <w:rPr>
          <w:spacing w:val="-4"/>
          <w:sz w:val="8"/>
          <w:lang w:val="sq-AL"/>
        </w:rPr>
      </w:pPr>
    </w:p>
    <w:p w:rsidR="00C45105" w:rsidRPr="002F077D" w:rsidRDefault="00C45105" w:rsidP="00C45105">
      <w:pPr>
        <w:pStyle w:val="NeniNr"/>
        <w:rPr>
          <w:spacing w:val="-4"/>
          <w:lang w:val="sq-AL"/>
        </w:rPr>
      </w:pPr>
      <w:r w:rsidRPr="002F077D">
        <w:rPr>
          <w:spacing w:val="-4"/>
          <w:lang w:val="sq-AL"/>
        </w:rPr>
        <w:t>VENDOSI:</w:t>
      </w:r>
    </w:p>
    <w:p w:rsidR="00C45105" w:rsidRPr="002F077D" w:rsidRDefault="00C45105" w:rsidP="00C45105">
      <w:pPr>
        <w:pStyle w:val="Paragrafi"/>
        <w:rPr>
          <w:spacing w:val="-4"/>
          <w:sz w:val="14"/>
          <w:lang w:val="sq-AL"/>
        </w:rPr>
      </w:pPr>
    </w:p>
    <w:p w:rsidR="00C45105" w:rsidRPr="002F077D" w:rsidRDefault="00BE403D" w:rsidP="00C45105">
      <w:pPr>
        <w:pStyle w:val="Paragrafi"/>
        <w:rPr>
          <w:spacing w:val="-4"/>
          <w:lang w:val="sq-AL"/>
        </w:rPr>
      </w:pPr>
      <w:r w:rsidRPr="002F077D">
        <w:rPr>
          <w:spacing w:val="-4"/>
          <w:lang w:val="sq-AL"/>
        </w:rPr>
        <w:t xml:space="preserve">1. </w:t>
      </w:r>
      <w:r w:rsidR="00C45105" w:rsidRPr="002F077D">
        <w:rPr>
          <w:spacing w:val="-4"/>
          <w:lang w:val="sq-AL"/>
        </w:rPr>
        <w:t>Miratimin e planit të zhvillimit të sektorit të gazit natyror në Shqipëri dhe identifikimin e projekteve prioritare, të përgatitura nga konsulenti COWI-IPF, në kuadër të projektit “Masterplani i gazit natyror për Shqipërinë dhe identifikimi i projekteve prioritare në fushën e gazit natyror”, të financuar nga WBIF-ja (Kuadri i Investimeve të Ballkanit Perëndimor), sipas tekstit të dokumenteve përbërëse, që i bashkëlidhen këtij vendimi:</w:t>
      </w:r>
    </w:p>
    <w:p w:rsidR="001B3A1B" w:rsidRPr="002F077D" w:rsidRDefault="001B3A1B" w:rsidP="00C45105">
      <w:pPr>
        <w:pStyle w:val="Paragrafi"/>
        <w:rPr>
          <w:spacing w:val="-4"/>
          <w:lang w:val="sq-AL"/>
        </w:rPr>
      </w:pPr>
    </w:p>
    <w:p w:rsidR="00C45105" w:rsidRPr="002F077D" w:rsidRDefault="00BE403D" w:rsidP="00C45105">
      <w:pPr>
        <w:pStyle w:val="Paragrafi"/>
        <w:rPr>
          <w:spacing w:val="-4"/>
          <w:lang w:val="sq-AL"/>
        </w:rPr>
      </w:pPr>
      <w:r w:rsidRPr="002F077D">
        <w:rPr>
          <w:spacing w:val="-4"/>
          <w:lang w:val="sq-AL"/>
        </w:rPr>
        <w:lastRenderedPageBreak/>
        <w:t xml:space="preserve">a) </w:t>
      </w:r>
      <w:r w:rsidR="00C45105" w:rsidRPr="002F077D">
        <w:rPr>
          <w:spacing w:val="-4"/>
          <w:lang w:val="sq-AL"/>
        </w:rPr>
        <w:t>Masterplani i infrastrukturës së gazit për Shqipërinë, për të cilin është lëshuar deklarata mjedisore nr.</w:t>
      </w:r>
      <w:r w:rsidR="002F077D">
        <w:rPr>
          <w:spacing w:val="-4"/>
          <w:lang w:val="sq-AL"/>
        </w:rPr>
        <w:t xml:space="preserve"> </w:t>
      </w:r>
      <w:r w:rsidR="00C45105" w:rsidRPr="002F077D">
        <w:rPr>
          <w:spacing w:val="-4"/>
          <w:lang w:val="sq-AL"/>
        </w:rPr>
        <w:t>1520/1</w:t>
      </w:r>
      <w:r w:rsidR="00541A22">
        <w:rPr>
          <w:spacing w:val="-4"/>
          <w:lang w:val="sq-AL"/>
        </w:rPr>
        <w:t xml:space="preserve"> </w:t>
      </w:r>
      <w:r w:rsidR="00C45105" w:rsidRPr="002F077D">
        <w:rPr>
          <w:spacing w:val="-4"/>
          <w:lang w:val="sq-AL"/>
        </w:rPr>
        <w:t xml:space="preserve">prot., datë 27.3.2017, nga Ministria e Mjedisit; </w:t>
      </w:r>
    </w:p>
    <w:p w:rsidR="00C45105" w:rsidRPr="002F077D" w:rsidRDefault="00BE403D" w:rsidP="00C45105">
      <w:pPr>
        <w:pStyle w:val="Paragrafi"/>
        <w:rPr>
          <w:spacing w:val="-4"/>
          <w:lang w:val="sq-AL"/>
        </w:rPr>
      </w:pPr>
      <w:r w:rsidRPr="002F077D">
        <w:rPr>
          <w:spacing w:val="-4"/>
          <w:lang w:val="sq-AL"/>
        </w:rPr>
        <w:t xml:space="preserve">b) </w:t>
      </w:r>
      <w:r w:rsidR="00C45105" w:rsidRPr="002F077D">
        <w:rPr>
          <w:spacing w:val="-4"/>
          <w:lang w:val="sq-AL"/>
        </w:rPr>
        <w:t>Shqyrtimi institucional dhe raporti i vlerësimit organizativ dhe institucional;</w:t>
      </w:r>
    </w:p>
    <w:p w:rsidR="00C45105" w:rsidRPr="002F077D" w:rsidRDefault="00BE403D" w:rsidP="00C45105">
      <w:pPr>
        <w:pStyle w:val="Paragrafi"/>
        <w:rPr>
          <w:spacing w:val="-4"/>
          <w:lang w:val="sq-AL"/>
        </w:rPr>
      </w:pPr>
      <w:r w:rsidRPr="002F077D">
        <w:rPr>
          <w:spacing w:val="-4"/>
          <w:lang w:val="sq-AL"/>
        </w:rPr>
        <w:t xml:space="preserve">c) </w:t>
      </w:r>
      <w:r w:rsidR="00C45105" w:rsidRPr="002F077D">
        <w:rPr>
          <w:spacing w:val="-4"/>
          <w:lang w:val="sq-AL"/>
        </w:rPr>
        <w:t>Vlerësimi i kërkesës dhe burimeve të furnizimit me gaz natyror;</w:t>
      </w:r>
    </w:p>
    <w:p w:rsidR="00C45105" w:rsidRPr="002F077D" w:rsidRDefault="00C45105" w:rsidP="00C45105">
      <w:pPr>
        <w:pStyle w:val="Paragrafi"/>
        <w:rPr>
          <w:spacing w:val="-4"/>
          <w:lang w:val="sq-AL"/>
        </w:rPr>
      </w:pPr>
      <w:r w:rsidRPr="002F077D">
        <w:rPr>
          <w:spacing w:val="-4"/>
          <w:lang w:val="sq-AL"/>
        </w:rPr>
        <w:t>ç)</w:t>
      </w:r>
      <w:r w:rsidR="002F077D">
        <w:rPr>
          <w:spacing w:val="-4"/>
          <w:lang w:val="sq-AL"/>
        </w:rPr>
        <w:t xml:space="preserve"> </w:t>
      </w:r>
      <w:r w:rsidRPr="002F077D">
        <w:rPr>
          <w:spacing w:val="-4"/>
          <w:lang w:val="sq-AL"/>
        </w:rPr>
        <w:t xml:space="preserve">Studimi për tarifat. </w:t>
      </w:r>
    </w:p>
    <w:p w:rsidR="00C45105" w:rsidRPr="002F077D" w:rsidRDefault="00BE403D" w:rsidP="00C45105">
      <w:pPr>
        <w:pStyle w:val="Paragrafi"/>
        <w:rPr>
          <w:spacing w:val="-4"/>
          <w:lang w:val="sq-AL"/>
        </w:rPr>
      </w:pPr>
      <w:r w:rsidRPr="002F077D">
        <w:rPr>
          <w:spacing w:val="-4"/>
          <w:lang w:val="sq-AL"/>
        </w:rPr>
        <w:t xml:space="preserve">2. </w:t>
      </w:r>
      <w:r w:rsidR="00C45105" w:rsidRPr="002F077D">
        <w:rPr>
          <w:spacing w:val="-4"/>
          <w:lang w:val="sq-AL"/>
        </w:rPr>
        <w:t>Ministria e Infrastrukturës dhe Energjisë, brenda muajit shtator 2018, të përgatitë dhe të paraqesë për shqyrtim e miratim në Këshillin Kombëtar të Territorit materialin “Masterplani i gazit natyror për Shqipërinë dhe identifikimi i pr</w:t>
      </w:r>
      <w:bookmarkStart w:id="1" w:name="_GoBack"/>
      <w:bookmarkEnd w:id="1"/>
      <w:r w:rsidR="00C45105" w:rsidRPr="002F077D">
        <w:rPr>
          <w:spacing w:val="-4"/>
          <w:lang w:val="sq-AL"/>
        </w:rPr>
        <w:t>ojekteve prioritare në fushën e gazit natyror”.</w:t>
      </w:r>
    </w:p>
    <w:p w:rsidR="00C45105" w:rsidRPr="002F077D" w:rsidRDefault="00BE403D" w:rsidP="00C45105">
      <w:pPr>
        <w:pStyle w:val="Paragrafi"/>
        <w:rPr>
          <w:spacing w:val="-4"/>
          <w:lang w:val="sq-AL"/>
        </w:rPr>
      </w:pPr>
      <w:r w:rsidRPr="002F077D">
        <w:rPr>
          <w:spacing w:val="-4"/>
          <w:lang w:val="sq-AL"/>
        </w:rPr>
        <w:t xml:space="preserve">3. </w:t>
      </w:r>
      <w:r w:rsidR="00C45105" w:rsidRPr="002F077D">
        <w:rPr>
          <w:spacing w:val="-4"/>
          <w:lang w:val="sq-AL"/>
        </w:rPr>
        <w:t>Ngarkohen Ministria e Infrastrukturës dhe Energjisë dhe ministritë e institucionet përgjegjëse, të përmendura në planin e zhvillimit të sektorit të gazit natyror në Shqipëri, për zbatimin e këtij vendimi.</w:t>
      </w:r>
    </w:p>
    <w:p w:rsidR="00C45105" w:rsidRPr="002F077D" w:rsidRDefault="00C45105" w:rsidP="00C45105">
      <w:pPr>
        <w:pStyle w:val="Paragrafi"/>
        <w:rPr>
          <w:spacing w:val="-4"/>
          <w:lang w:val="sq-AL"/>
        </w:rPr>
      </w:pPr>
      <w:r w:rsidRPr="002F077D">
        <w:rPr>
          <w:spacing w:val="-4"/>
          <w:lang w:val="sq-AL"/>
        </w:rPr>
        <w:t xml:space="preserve">Ky vendim hyn në fuqi pas botimit në Fletoren </w:t>
      </w:r>
      <w:r w:rsidR="00BE403D" w:rsidRPr="002F077D">
        <w:rPr>
          <w:spacing w:val="-4"/>
          <w:lang w:val="sq-AL"/>
        </w:rPr>
        <w:t>Zyrtare</w:t>
      </w:r>
      <w:r w:rsidRPr="002F077D">
        <w:rPr>
          <w:spacing w:val="-4"/>
          <w:lang w:val="sq-AL"/>
        </w:rPr>
        <w:t>.</w:t>
      </w:r>
    </w:p>
    <w:p w:rsidR="00C45105" w:rsidRPr="002F077D" w:rsidRDefault="00C45105" w:rsidP="00C45105">
      <w:pPr>
        <w:pStyle w:val="Paragrafi"/>
        <w:rPr>
          <w:sz w:val="12"/>
          <w:lang w:val="sq-AL"/>
        </w:rPr>
      </w:pPr>
    </w:p>
    <w:p w:rsidR="00C45105" w:rsidRPr="002F077D" w:rsidRDefault="00C45105" w:rsidP="00BE403D">
      <w:pPr>
        <w:pStyle w:val="Paragrafi"/>
        <w:jc w:val="right"/>
        <w:rPr>
          <w:lang w:val="sq-AL"/>
        </w:rPr>
      </w:pPr>
      <w:r w:rsidRPr="002F077D">
        <w:rPr>
          <w:lang w:val="sq-AL"/>
        </w:rPr>
        <w:t>KRYEMINISTRI</w:t>
      </w:r>
    </w:p>
    <w:p w:rsidR="00C45105" w:rsidRPr="002F077D" w:rsidRDefault="00C45105" w:rsidP="00BE403D">
      <w:pPr>
        <w:pStyle w:val="Paragrafi"/>
        <w:jc w:val="right"/>
        <w:rPr>
          <w:b/>
          <w:lang w:val="sq-AL"/>
        </w:rPr>
      </w:pPr>
      <w:r w:rsidRPr="002F077D">
        <w:rPr>
          <w:b/>
          <w:lang w:val="sq-AL"/>
        </w:rPr>
        <w:t>Edi Rama</w:t>
      </w:r>
    </w:p>
    <w:p w:rsidR="001B3A1B" w:rsidRPr="002F077D" w:rsidRDefault="001B3A1B" w:rsidP="00F33104">
      <w:pPr>
        <w:pStyle w:val="Paragrafi"/>
        <w:rPr>
          <w:rFonts w:eastAsia="Times New Roman"/>
          <w:spacing w:val="-4"/>
          <w:lang w:val="sq-AL" w:eastAsia="en-GB"/>
        </w:rPr>
        <w:sectPr w:rsidR="001B3A1B" w:rsidRPr="002F077D" w:rsidSect="00E359D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05"/>
          <w:cols w:num="2" w:space="454"/>
          <w:docGrid w:linePitch="360"/>
        </w:sectPr>
      </w:pPr>
    </w:p>
    <w:p w:rsidR="00E70166" w:rsidRPr="002F077D" w:rsidRDefault="00E70166" w:rsidP="00F33104">
      <w:pPr>
        <w:pStyle w:val="Paragrafi"/>
        <w:rPr>
          <w:rFonts w:eastAsia="Times New Roman"/>
          <w:spacing w:val="-4"/>
          <w:lang w:val="sq-AL" w:eastAsia="en-GB"/>
        </w:rPr>
      </w:pPr>
    </w:p>
    <w:p w:rsidR="009B5003" w:rsidRPr="002F077D" w:rsidRDefault="009B5003"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E70166" w:rsidRPr="002F077D" w:rsidRDefault="00E70166" w:rsidP="00F33104">
      <w:pPr>
        <w:pStyle w:val="Paragrafi"/>
        <w:rPr>
          <w:rFonts w:eastAsia="Times New Roman"/>
          <w:spacing w:val="-4"/>
          <w:lang w:val="sq-AL" w:eastAsia="en-GB"/>
        </w:rPr>
      </w:pPr>
    </w:p>
    <w:p w:rsidR="00101B28" w:rsidRPr="002F077D" w:rsidRDefault="00101B28" w:rsidP="00F33104">
      <w:pPr>
        <w:pStyle w:val="Paragrafi"/>
        <w:rPr>
          <w:rFonts w:eastAsia="Times New Roman"/>
          <w:spacing w:val="-4"/>
          <w:lang w:val="sq-AL" w:eastAsia="en-GB"/>
        </w:rPr>
        <w:sectPr w:rsidR="00101B28" w:rsidRPr="002F077D" w:rsidSect="008A378D">
          <w:type w:val="continuous"/>
          <w:pgSz w:w="11907" w:h="16840" w:code="9"/>
          <w:pgMar w:top="720" w:right="1134" w:bottom="720" w:left="1134" w:header="851" w:footer="851" w:gutter="0"/>
          <w:cols w:space="454"/>
          <w:docGrid w:linePitch="360"/>
        </w:sectPr>
      </w:pPr>
    </w:p>
    <w:p w:rsidR="00AB3AC6" w:rsidRPr="002F077D" w:rsidRDefault="00AB3AC6" w:rsidP="00F33104">
      <w:pPr>
        <w:pStyle w:val="Paragrafi"/>
        <w:rPr>
          <w:rFonts w:eastAsia="Times New Roman"/>
          <w:spacing w:val="-4"/>
          <w:lang w:val="sq-AL" w:eastAsia="en-GB"/>
        </w:rPr>
      </w:pPr>
    </w:p>
    <w:p w:rsidR="00E70166" w:rsidRPr="002F077D" w:rsidRDefault="00E70166" w:rsidP="00F33104">
      <w:pPr>
        <w:pStyle w:val="Paragrafi"/>
        <w:rPr>
          <w:lang w:val="sq-AL"/>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AB3AC6" w:rsidRPr="002F077D" w:rsidRDefault="00AB3AC6" w:rsidP="00F33104">
      <w:pPr>
        <w:pStyle w:val="Paragrafi"/>
        <w:rPr>
          <w:rFonts w:eastAsia="Times New Roman"/>
          <w:spacing w:val="-4"/>
          <w:lang w:val="sq-AL" w:eastAsia="en-GB"/>
        </w:rPr>
      </w:pPr>
    </w:p>
    <w:p w:rsidR="006E2110" w:rsidRPr="002F077D" w:rsidRDefault="006E2110" w:rsidP="00F33104">
      <w:pPr>
        <w:pStyle w:val="Paragrafi"/>
        <w:rPr>
          <w:rFonts w:eastAsia="Times New Roman"/>
          <w:spacing w:val="-4"/>
          <w:lang w:val="sq-AL" w:eastAsia="en-GB"/>
        </w:rPr>
      </w:pPr>
    </w:p>
    <w:p w:rsidR="009A2780" w:rsidRPr="002F077D" w:rsidRDefault="009A2780" w:rsidP="00F33104">
      <w:pPr>
        <w:pStyle w:val="Paragrafi"/>
        <w:rPr>
          <w:rFonts w:eastAsia="Times New Roman"/>
          <w:spacing w:val="-4"/>
          <w:lang w:val="sq-AL" w:eastAsia="en-GB"/>
        </w:rPr>
        <w:sectPr w:rsidR="009A2780" w:rsidRPr="002F077D" w:rsidSect="00101B28">
          <w:pgSz w:w="16840" w:h="11907" w:orient="landscape" w:code="9"/>
          <w:pgMar w:top="1134" w:right="720" w:bottom="1134" w:left="720" w:header="851" w:footer="851" w:gutter="0"/>
          <w:cols w:space="454"/>
          <w:docGrid w:linePitch="360"/>
        </w:sectPr>
      </w:pPr>
    </w:p>
    <w:p w:rsidR="007350ED" w:rsidRPr="002F077D" w:rsidRDefault="007350ED" w:rsidP="00F33104">
      <w:pPr>
        <w:pStyle w:val="Paragrafi"/>
        <w:rPr>
          <w:rFonts w:eastAsia="Times New Roman"/>
          <w:spacing w:val="-4"/>
          <w:lang w:val="sq-AL" w:eastAsia="en-GB"/>
        </w:rPr>
      </w:pPr>
    </w:p>
    <w:p w:rsidR="00B5158E" w:rsidRPr="002F077D" w:rsidRDefault="00B5158E" w:rsidP="00F33104">
      <w:pPr>
        <w:pStyle w:val="Paragrafi"/>
        <w:rPr>
          <w:rFonts w:eastAsia="Times New Roman"/>
          <w:spacing w:val="-4"/>
          <w:lang w:val="sq-AL" w:eastAsia="en-GB"/>
        </w:rPr>
      </w:pPr>
    </w:p>
    <w:p w:rsidR="00B5158E" w:rsidRPr="002F077D" w:rsidRDefault="00B5158E"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350ED" w:rsidRPr="002F077D" w:rsidRDefault="007350ED" w:rsidP="00F33104">
      <w:pPr>
        <w:pStyle w:val="Paragrafi"/>
        <w:rPr>
          <w:rFonts w:eastAsia="Times New Roman"/>
          <w:spacing w:val="-4"/>
          <w:lang w:val="sq-AL" w:eastAsia="en-GB"/>
        </w:rPr>
      </w:pPr>
    </w:p>
    <w:p w:rsidR="0079291B" w:rsidRPr="002F077D" w:rsidRDefault="0079291B" w:rsidP="00F33104">
      <w:pPr>
        <w:pStyle w:val="Paragrafi"/>
        <w:rPr>
          <w:lang w:val="sq-AL"/>
        </w:rPr>
      </w:pPr>
    </w:p>
    <w:sectPr w:rsidR="0079291B" w:rsidRPr="002F077D"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23C" w:rsidRDefault="008D223C" w:rsidP="00375B7D">
      <w:pPr>
        <w:spacing w:after="0" w:line="240" w:lineRule="auto"/>
      </w:pPr>
      <w:r>
        <w:separator/>
      </w:r>
    </w:p>
  </w:endnote>
  <w:endnote w:type="continuationSeparator" w:id="0">
    <w:p w:rsidR="008D223C" w:rsidRDefault="008D223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9715F5" w:rsidRPr="00B4283E" w:rsidRDefault="009715F5" w:rsidP="00BB433C">
        <w:pPr>
          <w:pStyle w:val="Footer"/>
          <w:ind w:firstLine="0"/>
          <w:rPr>
            <w:rFonts w:ascii="Garamond" w:hAnsi="Garamond"/>
            <w:sz w:val="24"/>
            <w:szCs w:val="24"/>
          </w:rPr>
        </w:pPr>
        <w:r w:rsidRPr="00B4283E">
          <w:rPr>
            <w:rFonts w:ascii="Garamond" w:hAnsi="Garamond"/>
            <w:sz w:val="24"/>
            <w:szCs w:val="24"/>
          </w:rPr>
          <w:t>Faqe|</w:t>
        </w:r>
        <w:r w:rsidR="00CE558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sidR="0099615B">
          <w:rPr>
            <w:rFonts w:ascii="Garamond" w:hAnsi="Garamond"/>
            <w:noProof/>
            <w:sz w:val="24"/>
            <w:szCs w:val="24"/>
          </w:rPr>
          <w:t>1406</w:t>
        </w:r>
        <w:r w:rsidR="00CE5583"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9715F5" w:rsidRPr="005B4361" w:rsidRDefault="0099615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715F5" w:rsidRPr="00B4283E">
              <w:rPr>
                <w:rFonts w:ascii="Garamond" w:hAnsi="Garamond"/>
                <w:sz w:val="24"/>
                <w:szCs w:val="24"/>
              </w:rPr>
              <w:t>Faqe|</w:t>
            </w:r>
            <w:r w:rsidR="00CE5583" w:rsidRPr="00B4283E">
              <w:rPr>
                <w:rFonts w:ascii="Garamond" w:hAnsi="Garamond"/>
                <w:sz w:val="24"/>
                <w:szCs w:val="24"/>
              </w:rPr>
              <w:fldChar w:fldCharType="begin"/>
            </w:r>
            <w:r w:rsidR="009715F5"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Pr>
                <w:rFonts w:ascii="Garamond" w:hAnsi="Garamond"/>
                <w:noProof/>
                <w:sz w:val="24"/>
                <w:szCs w:val="24"/>
              </w:rPr>
              <w:t>1407</w:t>
            </w:r>
            <w:r w:rsidR="00CE558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9715F5" w:rsidRPr="00833610" w:rsidRDefault="009715F5">
        <w:pPr>
          <w:pStyle w:val="Footer"/>
          <w:rPr>
            <w:rFonts w:ascii="Garamond" w:hAnsi="Garamond"/>
            <w:sz w:val="24"/>
            <w:szCs w:val="24"/>
          </w:rPr>
        </w:pPr>
        <w:r w:rsidRPr="00833610">
          <w:rPr>
            <w:rFonts w:ascii="Garamond" w:hAnsi="Garamond"/>
            <w:sz w:val="24"/>
            <w:szCs w:val="24"/>
          </w:rPr>
          <w:t>Faqe|</w:t>
        </w:r>
        <w:r w:rsidR="00CE558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E5583" w:rsidRPr="00833610">
          <w:rPr>
            <w:rFonts w:ascii="Garamond" w:hAnsi="Garamond"/>
            <w:sz w:val="24"/>
            <w:szCs w:val="24"/>
          </w:rPr>
          <w:fldChar w:fldCharType="separate"/>
        </w:r>
        <w:r>
          <w:rPr>
            <w:rFonts w:ascii="Garamond" w:hAnsi="Garamond"/>
            <w:noProof/>
            <w:sz w:val="24"/>
            <w:szCs w:val="24"/>
          </w:rPr>
          <w:t>1</w:t>
        </w:r>
        <w:r w:rsidR="00CE5583" w:rsidRPr="00833610">
          <w:rPr>
            <w:rFonts w:ascii="Garamond" w:hAnsi="Garamond"/>
            <w:noProof/>
            <w:sz w:val="24"/>
            <w:szCs w:val="24"/>
          </w:rPr>
          <w:fldChar w:fldCharType="end"/>
        </w:r>
      </w:p>
    </w:sdtContent>
  </w:sdt>
  <w:p w:rsidR="009715F5" w:rsidRDefault="00971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23C" w:rsidRDefault="008D223C" w:rsidP="00375B7D">
      <w:pPr>
        <w:spacing w:after="0" w:line="240" w:lineRule="auto"/>
      </w:pPr>
      <w:r>
        <w:separator/>
      </w:r>
    </w:p>
  </w:footnote>
  <w:footnote w:type="continuationSeparator" w:id="0">
    <w:p w:rsidR="008D223C" w:rsidRDefault="008D223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680B77">
      <w:trPr>
        <w:trHeight w:val="936"/>
        <w:jc w:val="center"/>
      </w:trPr>
      <w:tc>
        <w:tcPr>
          <w:tcW w:w="2811" w:type="dxa"/>
          <w:shd w:val="pct5" w:color="auto" w:fill="F2F2F2"/>
          <w:vAlign w:val="center"/>
        </w:tcPr>
        <w:p w:rsidR="009715F5" w:rsidRPr="00EB260B" w:rsidRDefault="009715F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680B77">
          <w:pPr>
            <w:pStyle w:val="NoSpacing"/>
            <w:spacing w:before="100" w:after="100"/>
            <w:jc w:val="center"/>
            <w:rPr>
              <w:rFonts w:ascii="Garamond" w:hAnsi="Garamond"/>
              <w:b/>
              <w:sz w:val="28"/>
              <w:szCs w:val="28"/>
            </w:rPr>
          </w:pPr>
          <w:r>
            <w:rPr>
              <w:noProof/>
              <w:lang w:val="en-US"/>
            </w:rPr>
            <w:drawing>
              <wp:inline distT="0" distB="0" distL="0" distR="0" wp14:anchorId="61F2946B" wp14:editId="3234C20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02097D" w:rsidP="00680B77">
          <w:pPr>
            <w:pStyle w:val="NoSpacing"/>
            <w:spacing w:before="100" w:after="100"/>
            <w:jc w:val="center"/>
            <w:rPr>
              <w:rFonts w:ascii="Garamond" w:hAnsi="Garamond"/>
              <w:b/>
              <w:sz w:val="28"/>
              <w:szCs w:val="28"/>
            </w:rPr>
          </w:pPr>
          <w:r>
            <w:rPr>
              <w:rFonts w:ascii="Garamond" w:hAnsi="Garamond"/>
              <w:b/>
              <w:sz w:val="28"/>
              <w:szCs w:val="28"/>
            </w:rPr>
            <w:t xml:space="preserve"> Viti 2018</w:t>
          </w:r>
          <w:r w:rsidR="009715F5">
            <w:rPr>
              <w:rFonts w:ascii="Garamond" w:hAnsi="Garamond"/>
              <w:b/>
              <w:sz w:val="28"/>
              <w:szCs w:val="28"/>
            </w:rPr>
            <w:t xml:space="preserve"> – Numri </w:t>
          </w:r>
        </w:p>
      </w:tc>
    </w:tr>
  </w:tbl>
  <w:p w:rsidR="009715F5" w:rsidRPr="00385E2C" w:rsidRDefault="009715F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F63542">
      <w:trPr>
        <w:trHeight w:val="936"/>
        <w:jc w:val="center"/>
      </w:trPr>
      <w:tc>
        <w:tcPr>
          <w:tcW w:w="2811" w:type="dxa"/>
          <w:shd w:val="pct5" w:color="auto" w:fill="F2F2F2"/>
          <w:vAlign w:val="center"/>
        </w:tcPr>
        <w:p w:rsidR="009715F5" w:rsidRPr="00EB260B" w:rsidRDefault="009715F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BB433C">
          <w:pPr>
            <w:pStyle w:val="NoSpacing"/>
            <w:spacing w:before="100" w:after="100"/>
            <w:jc w:val="center"/>
            <w:rPr>
              <w:rFonts w:ascii="Garamond" w:hAnsi="Garamond"/>
              <w:b/>
              <w:sz w:val="28"/>
              <w:szCs w:val="28"/>
            </w:rPr>
          </w:pPr>
          <w:r>
            <w:rPr>
              <w:noProof/>
              <w:lang w:val="en-US"/>
            </w:rPr>
            <w:drawing>
              <wp:inline distT="0" distB="0" distL="0" distR="0" wp14:anchorId="2D059696" wp14:editId="4A6EC9D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02097D" w:rsidP="008B7F0C">
          <w:pPr>
            <w:pStyle w:val="NoSpacing"/>
            <w:spacing w:before="100" w:after="100"/>
            <w:jc w:val="center"/>
            <w:rPr>
              <w:rFonts w:ascii="Garamond" w:hAnsi="Garamond"/>
              <w:b/>
              <w:sz w:val="28"/>
              <w:szCs w:val="28"/>
            </w:rPr>
          </w:pPr>
          <w:r>
            <w:rPr>
              <w:rFonts w:ascii="Garamond" w:hAnsi="Garamond"/>
              <w:b/>
              <w:sz w:val="28"/>
              <w:szCs w:val="28"/>
            </w:rPr>
            <w:t>Viti 2018</w:t>
          </w:r>
          <w:r w:rsidR="009715F5">
            <w:rPr>
              <w:rFonts w:ascii="Garamond" w:hAnsi="Garamond"/>
              <w:b/>
              <w:sz w:val="28"/>
              <w:szCs w:val="28"/>
            </w:rPr>
            <w:t xml:space="preserve"> – Numri </w:t>
          </w:r>
          <w:r w:rsidR="00E359DC">
            <w:rPr>
              <w:rFonts w:ascii="Garamond" w:hAnsi="Garamond"/>
              <w:b/>
              <w:sz w:val="28"/>
              <w:szCs w:val="28"/>
            </w:rPr>
            <w:t>23</w:t>
          </w:r>
        </w:p>
      </w:tc>
    </w:tr>
  </w:tbl>
  <w:p w:rsidR="009715F5" w:rsidRDefault="009715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5F5" w:rsidRDefault="009715F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14:anchorId="4970DCE9" wp14:editId="09D7B09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3939"/>
    <w:rsid w:val="00074591"/>
    <w:rsid w:val="00076949"/>
    <w:rsid w:val="000808CF"/>
    <w:rsid w:val="00087B8E"/>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A1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D17BF"/>
    <w:rsid w:val="002D6058"/>
    <w:rsid w:val="002E302F"/>
    <w:rsid w:val="002E642D"/>
    <w:rsid w:val="002F077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5F17"/>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559A"/>
    <w:rsid w:val="005419D0"/>
    <w:rsid w:val="00541A22"/>
    <w:rsid w:val="00543430"/>
    <w:rsid w:val="005459DC"/>
    <w:rsid w:val="005474B8"/>
    <w:rsid w:val="00550D1D"/>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329C"/>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223C"/>
    <w:rsid w:val="008D585D"/>
    <w:rsid w:val="008E1E8A"/>
    <w:rsid w:val="008E2022"/>
    <w:rsid w:val="008F0CC6"/>
    <w:rsid w:val="008F1CC6"/>
    <w:rsid w:val="008F458D"/>
    <w:rsid w:val="008F51DB"/>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9615B"/>
    <w:rsid w:val="009A1E58"/>
    <w:rsid w:val="009A1FF6"/>
    <w:rsid w:val="009A26FA"/>
    <w:rsid w:val="009A2780"/>
    <w:rsid w:val="009A3772"/>
    <w:rsid w:val="009A7833"/>
    <w:rsid w:val="009B1641"/>
    <w:rsid w:val="009B5003"/>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02A8"/>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6052"/>
    <w:rsid w:val="00BD77D2"/>
    <w:rsid w:val="00BD79A4"/>
    <w:rsid w:val="00BE0030"/>
    <w:rsid w:val="00BE2350"/>
    <w:rsid w:val="00BE2E09"/>
    <w:rsid w:val="00BE403D"/>
    <w:rsid w:val="00BE6EBC"/>
    <w:rsid w:val="00BE74FA"/>
    <w:rsid w:val="00BF4044"/>
    <w:rsid w:val="00BF5618"/>
    <w:rsid w:val="00BF6EE9"/>
    <w:rsid w:val="00C036B2"/>
    <w:rsid w:val="00C039E4"/>
    <w:rsid w:val="00C061AD"/>
    <w:rsid w:val="00C14B96"/>
    <w:rsid w:val="00C21BD6"/>
    <w:rsid w:val="00C21C66"/>
    <w:rsid w:val="00C263B5"/>
    <w:rsid w:val="00C31E85"/>
    <w:rsid w:val="00C31FDB"/>
    <w:rsid w:val="00C3262B"/>
    <w:rsid w:val="00C44942"/>
    <w:rsid w:val="00C45105"/>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59DC"/>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4EC7"/>
    <w:rsid w:val="00E95363"/>
    <w:rsid w:val="00EB2483"/>
    <w:rsid w:val="00EB7DCF"/>
    <w:rsid w:val="00EC4290"/>
    <w:rsid w:val="00EC657A"/>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3402"/>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F1BE8-CDDC-4494-8D21-46E55AAC8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cp:revision>
  <cp:lastPrinted>2018-02-20T09:33:00Z</cp:lastPrinted>
  <dcterms:created xsi:type="dcterms:W3CDTF">2018-02-20T09:18:00Z</dcterms:created>
  <dcterms:modified xsi:type="dcterms:W3CDTF">2018-02-20T09:42:00Z</dcterms:modified>
</cp:coreProperties>
</file>