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0166" w:rsidRPr="0001653C" w:rsidRDefault="000B7129" w:rsidP="00A67C3F">
      <w:pPr>
        <w:pStyle w:val="NeniTitull"/>
        <w:rPr>
          <w:spacing w:val="-4"/>
          <w:lang w:val="sq-AL" w:eastAsia="en-GB"/>
        </w:rPr>
      </w:pPr>
      <w:bookmarkStart w:id="0" w:name="_Toc504390664"/>
      <w:r w:rsidRPr="0001653C">
        <w:rPr>
          <w:spacing w:val="-4"/>
          <w:lang w:val="sq-AL" w:eastAsia="en-GB"/>
        </w:rPr>
        <w:t>DEKRET</w:t>
      </w:r>
      <w:bookmarkEnd w:id="0"/>
    </w:p>
    <w:p w:rsidR="00A67C3F" w:rsidRPr="0001653C" w:rsidRDefault="00A67C3F" w:rsidP="00A67C3F">
      <w:pPr>
        <w:pStyle w:val="NeniTitull"/>
        <w:rPr>
          <w:spacing w:val="-4"/>
          <w:lang w:val="sq-AL" w:eastAsia="en-GB"/>
        </w:rPr>
      </w:pPr>
      <w:bookmarkStart w:id="1" w:name="_Toc504390665"/>
      <w:r w:rsidRPr="0001653C">
        <w:rPr>
          <w:spacing w:val="-4"/>
          <w:lang w:val="sq-AL" w:eastAsia="en-GB"/>
        </w:rPr>
        <w:t>Nr.</w:t>
      </w:r>
      <w:r w:rsidR="006743A0" w:rsidRPr="0001653C">
        <w:rPr>
          <w:spacing w:val="-4"/>
          <w:lang w:val="sq-AL" w:eastAsia="en-GB"/>
        </w:rPr>
        <w:t xml:space="preserve"> </w:t>
      </w:r>
      <w:r w:rsidRPr="0001653C">
        <w:rPr>
          <w:spacing w:val="-4"/>
          <w:lang w:val="sq-AL" w:eastAsia="en-GB"/>
        </w:rPr>
        <w:t>10712, datë 18.1.2018</w:t>
      </w:r>
      <w:bookmarkEnd w:id="1"/>
    </w:p>
    <w:p w:rsidR="00A67C3F" w:rsidRDefault="00A67C3F" w:rsidP="00ED5702">
      <w:pPr>
        <w:pStyle w:val="Hapesira7"/>
        <w:rPr>
          <w:lang w:val="sq-AL" w:eastAsia="en-GB"/>
        </w:rPr>
      </w:pPr>
    </w:p>
    <w:p w:rsidR="004021F0" w:rsidRPr="004021F0" w:rsidRDefault="00BB0335" w:rsidP="00C8293C">
      <w:pPr>
        <w:pStyle w:val="Paragrafi"/>
        <w:ind w:firstLine="0"/>
        <w:jc w:val="center"/>
        <w:rPr>
          <w:b/>
          <w:lang w:val="sq-AL" w:eastAsia="en-GB"/>
        </w:rPr>
      </w:pPr>
      <w:r w:rsidRPr="004021F0">
        <w:rPr>
          <w:b/>
          <w:lang w:val="sq-AL" w:eastAsia="en-GB"/>
        </w:rPr>
        <w:t xml:space="preserve">PËR DHËNIE </w:t>
      </w:r>
      <w:r>
        <w:rPr>
          <w:b/>
          <w:lang w:val="sq-AL" w:eastAsia="en-GB"/>
        </w:rPr>
        <w:t>TË SHTETËSISË SHQIPTARE</w:t>
      </w:r>
    </w:p>
    <w:p w:rsidR="004021F0" w:rsidRPr="00540129" w:rsidRDefault="004021F0" w:rsidP="00F33104">
      <w:pPr>
        <w:pStyle w:val="Paragrafi"/>
        <w:rPr>
          <w:rFonts w:eastAsia="Times New Roman"/>
          <w:spacing w:val="-4"/>
          <w:sz w:val="10"/>
          <w:lang w:val="sq-AL" w:eastAsia="en-GB"/>
        </w:rPr>
      </w:pPr>
    </w:p>
    <w:p w:rsidR="00A67C3F" w:rsidRPr="0001653C" w:rsidRDefault="00A67C3F" w:rsidP="00F33104">
      <w:pPr>
        <w:pStyle w:val="Paragrafi"/>
        <w:rPr>
          <w:rFonts w:eastAsia="Times New Roman"/>
          <w:spacing w:val="-4"/>
          <w:lang w:val="sq-AL" w:eastAsia="en-GB"/>
        </w:rPr>
      </w:pPr>
      <w:r w:rsidRPr="0001653C">
        <w:rPr>
          <w:rFonts w:eastAsia="Times New Roman"/>
          <w:spacing w:val="-4"/>
          <w:lang w:val="sq-AL" w:eastAsia="en-GB"/>
        </w:rPr>
        <w:t>Në mbështetje të nenit 92, pika “c”</w:t>
      </w:r>
      <w:r w:rsidR="006743A0" w:rsidRPr="0001653C">
        <w:rPr>
          <w:rFonts w:eastAsia="Times New Roman"/>
          <w:spacing w:val="-4"/>
          <w:lang w:val="sq-AL" w:eastAsia="en-GB"/>
        </w:rPr>
        <w:t>,</w:t>
      </w:r>
      <w:r w:rsidRPr="0001653C">
        <w:rPr>
          <w:rFonts w:eastAsia="Times New Roman"/>
          <w:spacing w:val="-4"/>
          <w:lang w:val="sq-AL" w:eastAsia="en-GB"/>
        </w:rPr>
        <w:t xml:space="preserve"> dhe nenit 93 të Kushtetutës, si dhe nenit 9, pika 7, dhe nenit 20 të ligjit nr. 8389, datë 5.8.1998</w:t>
      </w:r>
      <w:r w:rsidR="006743A0" w:rsidRPr="0001653C">
        <w:rPr>
          <w:rFonts w:eastAsia="Times New Roman"/>
          <w:spacing w:val="-4"/>
          <w:lang w:val="sq-AL" w:eastAsia="en-GB"/>
        </w:rPr>
        <w:t>,</w:t>
      </w:r>
      <w:r w:rsidRPr="0001653C">
        <w:rPr>
          <w:rFonts w:eastAsia="Times New Roman"/>
          <w:spacing w:val="-4"/>
          <w:lang w:val="sq-AL" w:eastAsia="en-GB"/>
        </w:rPr>
        <w:t xml:space="preserve"> “Për shtetësinë shqiptare”, të ndryshuar</w:t>
      </w:r>
      <w:r w:rsidR="006743A0" w:rsidRPr="0001653C">
        <w:rPr>
          <w:rFonts w:eastAsia="Times New Roman"/>
          <w:spacing w:val="-4"/>
          <w:lang w:val="sq-AL" w:eastAsia="en-GB"/>
        </w:rPr>
        <w:t>,</w:t>
      </w:r>
    </w:p>
    <w:p w:rsidR="00A67C3F" w:rsidRPr="00540129" w:rsidRDefault="00A67C3F" w:rsidP="00ED5702">
      <w:pPr>
        <w:pStyle w:val="Hapesira7"/>
        <w:rPr>
          <w:sz w:val="10"/>
          <w:lang w:val="sq-AL" w:eastAsia="en-GB"/>
        </w:rPr>
      </w:pPr>
    </w:p>
    <w:p w:rsidR="00A67C3F" w:rsidRPr="0001653C" w:rsidRDefault="00A67C3F" w:rsidP="00A67C3F">
      <w:pPr>
        <w:pStyle w:val="NeniNr"/>
        <w:rPr>
          <w:spacing w:val="-4"/>
          <w:lang w:val="sq-AL" w:eastAsia="en-GB"/>
        </w:rPr>
      </w:pPr>
      <w:r w:rsidRPr="0001653C">
        <w:rPr>
          <w:spacing w:val="-4"/>
          <w:lang w:val="sq-AL" w:eastAsia="en-GB"/>
        </w:rPr>
        <w:t>DEKRETOJ:</w:t>
      </w:r>
    </w:p>
    <w:p w:rsidR="00A67C3F" w:rsidRPr="004021F0" w:rsidRDefault="00A67C3F" w:rsidP="00ED5702">
      <w:pPr>
        <w:pStyle w:val="Hapesira7"/>
        <w:rPr>
          <w:sz w:val="10"/>
          <w:lang w:val="sq-AL" w:eastAsia="en-GB"/>
        </w:rPr>
      </w:pPr>
    </w:p>
    <w:p w:rsidR="00A67C3F" w:rsidRPr="0001653C" w:rsidRDefault="00A67C3F" w:rsidP="00A67C3F">
      <w:pPr>
        <w:pStyle w:val="NeniNr"/>
        <w:rPr>
          <w:spacing w:val="-4"/>
          <w:lang w:val="sq-AL" w:eastAsia="en-GB"/>
        </w:rPr>
      </w:pPr>
      <w:r w:rsidRPr="0001653C">
        <w:rPr>
          <w:spacing w:val="-4"/>
          <w:lang w:val="sq-AL" w:eastAsia="en-GB"/>
        </w:rPr>
        <w:t>Neni 1</w:t>
      </w:r>
    </w:p>
    <w:p w:rsidR="00A67C3F" w:rsidRPr="004021F0" w:rsidRDefault="00A67C3F" w:rsidP="00ED5702">
      <w:pPr>
        <w:pStyle w:val="Hapesira7"/>
        <w:rPr>
          <w:sz w:val="8"/>
          <w:lang w:val="sq-AL" w:eastAsia="en-GB"/>
        </w:rPr>
      </w:pPr>
    </w:p>
    <w:p w:rsidR="00A67C3F" w:rsidRPr="0001653C" w:rsidRDefault="00A67C3F" w:rsidP="00F33104">
      <w:pPr>
        <w:pStyle w:val="Paragrafi"/>
        <w:rPr>
          <w:rFonts w:eastAsia="Times New Roman"/>
          <w:spacing w:val="-4"/>
          <w:lang w:val="sq-AL" w:eastAsia="en-GB"/>
        </w:rPr>
      </w:pPr>
      <w:r w:rsidRPr="0001653C">
        <w:rPr>
          <w:rFonts w:eastAsia="Times New Roman"/>
          <w:spacing w:val="-4"/>
          <w:lang w:val="sq-AL" w:eastAsia="en-GB"/>
        </w:rPr>
        <w:t>U jepet shtetësia shqiptare</w:t>
      </w:r>
      <w:r w:rsidR="006743A0" w:rsidRPr="0001653C">
        <w:rPr>
          <w:rFonts w:eastAsia="Times New Roman"/>
          <w:spacing w:val="-4"/>
          <w:lang w:val="sq-AL" w:eastAsia="en-GB"/>
        </w:rPr>
        <w:t>,</w:t>
      </w:r>
      <w:r w:rsidRPr="0001653C">
        <w:rPr>
          <w:rFonts w:eastAsia="Times New Roman"/>
          <w:spacing w:val="-4"/>
          <w:lang w:val="sq-AL" w:eastAsia="en-GB"/>
        </w:rPr>
        <w:t xml:space="preserve"> me kërkesë të tyre</w:t>
      </w:r>
      <w:r w:rsidR="006743A0" w:rsidRPr="0001653C">
        <w:rPr>
          <w:rFonts w:eastAsia="Times New Roman"/>
          <w:spacing w:val="-4"/>
          <w:lang w:val="sq-AL" w:eastAsia="en-GB"/>
        </w:rPr>
        <w:t>,</w:t>
      </w:r>
      <w:r w:rsidRPr="0001653C">
        <w:rPr>
          <w:rFonts w:eastAsia="Times New Roman"/>
          <w:spacing w:val="-4"/>
          <w:lang w:val="sq-AL" w:eastAsia="en-GB"/>
        </w:rPr>
        <w:t xml:space="preserve"> personave të mëposhtëm:</w:t>
      </w:r>
    </w:p>
    <w:p w:rsidR="00A67C3F" w:rsidRPr="0001653C" w:rsidRDefault="00A67C3F" w:rsidP="00F33104">
      <w:pPr>
        <w:pStyle w:val="Paragrafi"/>
        <w:rPr>
          <w:rFonts w:eastAsia="Times New Roman"/>
          <w:spacing w:val="-4"/>
          <w:lang w:val="sq-AL" w:eastAsia="en-GB"/>
        </w:rPr>
      </w:pPr>
      <w:r w:rsidRPr="0001653C">
        <w:rPr>
          <w:rFonts w:eastAsia="Times New Roman"/>
          <w:spacing w:val="-4"/>
          <w:lang w:val="sq-AL" w:eastAsia="en-GB"/>
        </w:rPr>
        <w:t>1.</w:t>
      </w:r>
      <w:r w:rsidR="006743A0" w:rsidRPr="0001653C">
        <w:rPr>
          <w:rFonts w:eastAsia="Times New Roman"/>
          <w:spacing w:val="-4"/>
          <w:lang w:val="sq-AL" w:eastAsia="en-GB"/>
        </w:rPr>
        <w:t xml:space="preserve"> </w:t>
      </w:r>
      <w:r w:rsidRPr="0001653C">
        <w:rPr>
          <w:rFonts w:eastAsia="Times New Roman"/>
          <w:spacing w:val="-4"/>
          <w:lang w:val="sq-AL" w:eastAsia="en-GB"/>
        </w:rPr>
        <w:t>Qefsere Etem Mustafa Azemi (Azemi)</w:t>
      </w:r>
    </w:p>
    <w:p w:rsidR="00A67C3F" w:rsidRPr="0001653C" w:rsidRDefault="00A67C3F" w:rsidP="00F33104">
      <w:pPr>
        <w:pStyle w:val="Paragrafi"/>
        <w:rPr>
          <w:rFonts w:eastAsia="Times New Roman"/>
          <w:spacing w:val="-4"/>
          <w:lang w:val="sq-AL" w:eastAsia="en-GB"/>
        </w:rPr>
      </w:pPr>
      <w:r w:rsidRPr="0001653C">
        <w:rPr>
          <w:rFonts w:eastAsia="Times New Roman"/>
          <w:spacing w:val="-4"/>
          <w:lang w:val="sq-AL" w:eastAsia="en-GB"/>
        </w:rPr>
        <w:t>2.</w:t>
      </w:r>
      <w:r w:rsidR="006743A0" w:rsidRPr="0001653C">
        <w:rPr>
          <w:rFonts w:eastAsia="Times New Roman"/>
          <w:spacing w:val="-4"/>
          <w:lang w:val="sq-AL" w:eastAsia="en-GB"/>
        </w:rPr>
        <w:t xml:space="preserve"> </w:t>
      </w:r>
      <w:r w:rsidRPr="0001653C">
        <w:rPr>
          <w:rFonts w:eastAsia="Times New Roman"/>
          <w:spacing w:val="-4"/>
          <w:lang w:val="sq-AL" w:eastAsia="en-GB"/>
        </w:rPr>
        <w:t>Afërdita Isa Mustafa</w:t>
      </w:r>
    </w:p>
    <w:p w:rsidR="00A67C3F" w:rsidRPr="0001653C" w:rsidRDefault="00A67C3F" w:rsidP="00F33104">
      <w:pPr>
        <w:pStyle w:val="Paragrafi"/>
        <w:rPr>
          <w:rFonts w:eastAsia="Times New Roman"/>
          <w:spacing w:val="-4"/>
          <w:lang w:val="sq-AL" w:eastAsia="en-GB"/>
        </w:rPr>
      </w:pPr>
      <w:r w:rsidRPr="0001653C">
        <w:rPr>
          <w:rFonts w:eastAsia="Times New Roman"/>
          <w:spacing w:val="-4"/>
          <w:lang w:val="sq-AL" w:eastAsia="en-GB"/>
        </w:rPr>
        <w:t>3. Besnik Isa Mustafa</w:t>
      </w:r>
    </w:p>
    <w:p w:rsidR="00ED5702" w:rsidRPr="00540129" w:rsidRDefault="00ED5702" w:rsidP="00ED5702">
      <w:pPr>
        <w:pStyle w:val="Hapesira7"/>
        <w:rPr>
          <w:sz w:val="10"/>
          <w:lang w:val="sq-AL" w:eastAsia="en-GB"/>
        </w:rPr>
      </w:pPr>
    </w:p>
    <w:p w:rsidR="00A67C3F" w:rsidRPr="0001653C" w:rsidRDefault="00A67C3F" w:rsidP="00A67C3F">
      <w:pPr>
        <w:pStyle w:val="NeniNr"/>
        <w:rPr>
          <w:spacing w:val="-4"/>
          <w:lang w:val="sq-AL" w:eastAsia="en-GB"/>
        </w:rPr>
      </w:pPr>
      <w:r w:rsidRPr="0001653C">
        <w:rPr>
          <w:spacing w:val="-4"/>
          <w:lang w:val="sq-AL" w:eastAsia="en-GB"/>
        </w:rPr>
        <w:t>Neni 2</w:t>
      </w:r>
    </w:p>
    <w:p w:rsidR="00E70166" w:rsidRPr="004021F0" w:rsidRDefault="00E70166" w:rsidP="00ED5702">
      <w:pPr>
        <w:pStyle w:val="Hapesira7"/>
        <w:rPr>
          <w:sz w:val="8"/>
          <w:lang w:val="sq-AL" w:eastAsia="en-GB"/>
        </w:rPr>
      </w:pPr>
    </w:p>
    <w:p w:rsidR="00A67C3F" w:rsidRPr="0001653C" w:rsidRDefault="00A67C3F" w:rsidP="00F33104">
      <w:pPr>
        <w:pStyle w:val="Paragrafi"/>
        <w:rPr>
          <w:rFonts w:eastAsia="Times New Roman"/>
          <w:spacing w:val="-4"/>
          <w:lang w:val="sq-AL" w:eastAsia="en-GB"/>
        </w:rPr>
      </w:pPr>
      <w:r w:rsidRPr="0001653C">
        <w:rPr>
          <w:rFonts w:eastAsia="Times New Roman"/>
          <w:spacing w:val="-4"/>
          <w:lang w:val="sq-AL" w:eastAsia="en-GB"/>
        </w:rPr>
        <w:t>Ky dekret hyn në fuqi menjëherë.</w:t>
      </w:r>
    </w:p>
    <w:p w:rsidR="00A67C3F" w:rsidRPr="00540129" w:rsidRDefault="00A67C3F" w:rsidP="00ED5702">
      <w:pPr>
        <w:pStyle w:val="Hapesira7"/>
        <w:rPr>
          <w:sz w:val="10"/>
          <w:lang w:val="sq-AL" w:eastAsia="en-GB"/>
        </w:rPr>
      </w:pPr>
    </w:p>
    <w:p w:rsidR="002F7E5B" w:rsidRDefault="00A67C3F" w:rsidP="00A67C3F">
      <w:pPr>
        <w:pStyle w:val="Paragrafi"/>
        <w:jc w:val="right"/>
        <w:rPr>
          <w:rFonts w:eastAsia="Times New Roman"/>
          <w:spacing w:val="-4"/>
          <w:lang w:val="sq-AL" w:eastAsia="en-GB"/>
        </w:rPr>
      </w:pPr>
      <w:r w:rsidRPr="0001653C">
        <w:rPr>
          <w:rFonts w:eastAsia="Times New Roman"/>
          <w:spacing w:val="-4"/>
          <w:lang w:val="sq-AL" w:eastAsia="en-GB"/>
        </w:rPr>
        <w:t xml:space="preserve">PRESIDENTI I REPUBLIKËS </w:t>
      </w:r>
    </w:p>
    <w:p w:rsidR="00A67C3F" w:rsidRPr="0001653C" w:rsidRDefault="00A67C3F" w:rsidP="00A67C3F">
      <w:pPr>
        <w:pStyle w:val="Paragrafi"/>
        <w:jc w:val="right"/>
        <w:rPr>
          <w:rFonts w:eastAsia="Times New Roman"/>
          <w:spacing w:val="-4"/>
          <w:lang w:val="sq-AL" w:eastAsia="en-GB"/>
        </w:rPr>
      </w:pPr>
      <w:r w:rsidRPr="0001653C">
        <w:rPr>
          <w:rFonts w:eastAsia="Times New Roman"/>
          <w:spacing w:val="-4"/>
          <w:lang w:val="sq-AL" w:eastAsia="en-GB"/>
        </w:rPr>
        <w:t>SË SHQIPËRISË</w:t>
      </w:r>
    </w:p>
    <w:p w:rsidR="00A67C3F" w:rsidRPr="0001653C" w:rsidRDefault="00A67C3F" w:rsidP="00A67C3F">
      <w:pPr>
        <w:pStyle w:val="Paragrafi"/>
        <w:jc w:val="right"/>
        <w:rPr>
          <w:rFonts w:eastAsia="Times New Roman"/>
          <w:b/>
          <w:spacing w:val="-4"/>
          <w:lang w:val="sq-AL" w:eastAsia="en-GB"/>
        </w:rPr>
      </w:pPr>
      <w:r w:rsidRPr="0001653C">
        <w:rPr>
          <w:rFonts w:eastAsia="Times New Roman"/>
          <w:b/>
          <w:spacing w:val="-4"/>
          <w:lang w:val="sq-AL" w:eastAsia="en-GB"/>
        </w:rPr>
        <w:t>Ilir Meta</w:t>
      </w:r>
    </w:p>
    <w:p w:rsidR="00E70166" w:rsidRPr="004021F0" w:rsidRDefault="00E70166" w:rsidP="00F33104">
      <w:pPr>
        <w:pStyle w:val="Paragrafi"/>
        <w:rPr>
          <w:rFonts w:eastAsia="Times New Roman"/>
          <w:spacing w:val="-4"/>
          <w:sz w:val="16"/>
          <w:lang w:val="sq-AL" w:eastAsia="en-GB"/>
        </w:rPr>
      </w:pPr>
    </w:p>
    <w:p w:rsidR="005F0194" w:rsidRPr="0001653C" w:rsidRDefault="005F0194" w:rsidP="005F0194">
      <w:pPr>
        <w:pStyle w:val="NeniTitull"/>
        <w:rPr>
          <w:spacing w:val="-4"/>
          <w:lang w:val="sq-AL"/>
        </w:rPr>
      </w:pPr>
      <w:bookmarkStart w:id="2" w:name="_Toc504390666"/>
      <w:r w:rsidRPr="0001653C">
        <w:rPr>
          <w:spacing w:val="-4"/>
          <w:lang w:val="sq-AL"/>
        </w:rPr>
        <w:t>VENDIM</w:t>
      </w:r>
      <w:bookmarkEnd w:id="2"/>
    </w:p>
    <w:p w:rsidR="005F0194" w:rsidRPr="0001653C" w:rsidRDefault="005F0194" w:rsidP="005F0194">
      <w:pPr>
        <w:pStyle w:val="NeniTitull"/>
        <w:rPr>
          <w:spacing w:val="-4"/>
          <w:lang w:val="sq-AL"/>
        </w:rPr>
      </w:pPr>
      <w:bookmarkStart w:id="3" w:name="_Toc504390667"/>
      <w:r w:rsidRPr="0001653C">
        <w:rPr>
          <w:spacing w:val="-4"/>
          <w:lang w:val="sq-AL"/>
        </w:rPr>
        <w:t>Nr. 23, datë 17.1.2018</w:t>
      </w:r>
      <w:bookmarkEnd w:id="3"/>
    </w:p>
    <w:p w:rsidR="005F0194" w:rsidRPr="0001653C" w:rsidRDefault="005F0194" w:rsidP="00ED5702">
      <w:pPr>
        <w:pStyle w:val="Hapesira7"/>
        <w:rPr>
          <w:lang w:val="sq-AL"/>
        </w:rPr>
      </w:pPr>
    </w:p>
    <w:p w:rsidR="005F0194" w:rsidRPr="0001653C" w:rsidRDefault="005F0194" w:rsidP="005F0194">
      <w:pPr>
        <w:pStyle w:val="NeniTitull"/>
        <w:rPr>
          <w:spacing w:val="-4"/>
          <w:lang w:val="sq-AL"/>
        </w:rPr>
      </w:pPr>
      <w:bookmarkStart w:id="4" w:name="_Toc504390668"/>
      <w:r w:rsidRPr="0001653C">
        <w:rPr>
          <w:spacing w:val="-4"/>
          <w:lang w:val="sq-AL"/>
        </w:rPr>
        <w:t>P</w:t>
      </w:r>
      <w:r w:rsidR="006743A0" w:rsidRPr="0001653C">
        <w:rPr>
          <w:spacing w:val="-4"/>
          <w:lang w:val="sq-AL"/>
        </w:rPr>
        <w:t>ËR MIRATIMIN E MARRËVESHJES,</w:t>
      </w:r>
      <w:r w:rsidRPr="0001653C">
        <w:rPr>
          <w:spacing w:val="-4"/>
          <w:lang w:val="sq-AL"/>
        </w:rPr>
        <w:t xml:space="preserve"> NDËRMJET KËSHILLIT TË MINISTRAVE TË REPUBLIKËS SË SHQIPËRISË DHE QEVERISË SË REPUBLIKËS SË KOSOVËS, NË KUADËR TË ANËTARËSIMIT NË BASHKIMIN EVROPIAN</w:t>
      </w:r>
      <w:bookmarkEnd w:id="4"/>
    </w:p>
    <w:p w:rsidR="005F0194" w:rsidRPr="0001653C" w:rsidRDefault="005F0194" w:rsidP="00ED5702">
      <w:pPr>
        <w:pStyle w:val="Hapesira7"/>
        <w:rPr>
          <w:lang w:val="sq-AL"/>
        </w:rPr>
      </w:pPr>
    </w:p>
    <w:p w:rsidR="005F0194" w:rsidRPr="0001653C" w:rsidRDefault="005F0194" w:rsidP="005F0194">
      <w:pPr>
        <w:pStyle w:val="Paragrafi"/>
        <w:rPr>
          <w:spacing w:val="-4"/>
          <w:lang w:val="sq-AL"/>
        </w:rPr>
      </w:pPr>
      <w:r w:rsidRPr="0001653C">
        <w:rPr>
          <w:spacing w:val="-4"/>
          <w:lang w:val="sq-AL"/>
        </w:rPr>
        <w:t>Në mbështetje të nenit 100 të Kushtetutës dhe të nenit 19, të ligjit nr.</w:t>
      </w:r>
      <w:r w:rsidR="006743A0" w:rsidRPr="0001653C">
        <w:rPr>
          <w:spacing w:val="-4"/>
          <w:lang w:val="sq-AL"/>
        </w:rPr>
        <w:t xml:space="preserve"> </w:t>
      </w:r>
      <w:r w:rsidRPr="0001653C">
        <w:rPr>
          <w:spacing w:val="-4"/>
          <w:lang w:val="sq-AL"/>
        </w:rPr>
        <w:t>43/2016, “Për marrëveshjet ndërkombëtare në Republikën e Shqipërisë”, me propozimin e ministrit për Evropën dhe Punët e Jashtme, Këshilli i Ministrave</w:t>
      </w:r>
    </w:p>
    <w:p w:rsidR="005F0194" w:rsidRPr="0001653C" w:rsidRDefault="005F0194" w:rsidP="00ED5702">
      <w:pPr>
        <w:pStyle w:val="Hapesira7"/>
        <w:rPr>
          <w:lang w:val="sq-AL"/>
        </w:rPr>
      </w:pPr>
    </w:p>
    <w:p w:rsidR="005F0194" w:rsidRPr="0001653C" w:rsidRDefault="005F0194" w:rsidP="005F0194">
      <w:pPr>
        <w:pStyle w:val="NeniNr"/>
        <w:rPr>
          <w:spacing w:val="-4"/>
          <w:lang w:val="sq-AL"/>
        </w:rPr>
      </w:pPr>
      <w:r w:rsidRPr="0001653C">
        <w:rPr>
          <w:spacing w:val="-4"/>
          <w:lang w:val="sq-AL"/>
        </w:rPr>
        <w:t xml:space="preserve">VENDOSI: </w:t>
      </w:r>
    </w:p>
    <w:p w:rsidR="005F0194" w:rsidRPr="004021F0" w:rsidRDefault="005F0194" w:rsidP="00ED5702">
      <w:pPr>
        <w:pStyle w:val="Hapesira7"/>
        <w:rPr>
          <w:sz w:val="10"/>
          <w:lang w:val="sq-AL"/>
        </w:rPr>
      </w:pPr>
    </w:p>
    <w:p w:rsidR="005F0194" w:rsidRPr="0001653C" w:rsidRDefault="006743A0" w:rsidP="005F0194">
      <w:pPr>
        <w:pStyle w:val="Paragrafi"/>
        <w:rPr>
          <w:spacing w:val="-4"/>
          <w:lang w:val="sq-AL"/>
        </w:rPr>
      </w:pPr>
      <w:r w:rsidRPr="0001653C">
        <w:rPr>
          <w:spacing w:val="-4"/>
          <w:lang w:val="sq-AL"/>
        </w:rPr>
        <w:t>Miratimin e marrëveshjes,</w:t>
      </w:r>
      <w:r w:rsidR="005F0194" w:rsidRPr="0001653C">
        <w:rPr>
          <w:spacing w:val="-4"/>
          <w:lang w:val="sq-AL"/>
        </w:rPr>
        <w:t xml:space="preserve"> ndërmjet Këshillit të Ministrave t</w:t>
      </w:r>
      <w:r w:rsidR="00730D02" w:rsidRPr="0001653C">
        <w:rPr>
          <w:spacing w:val="-4"/>
          <w:lang w:val="sq-AL"/>
        </w:rPr>
        <w:t>ë Republikës së Shqipërisë dhe Q</w:t>
      </w:r>
      <w:r w:rsidR="005F0194" w:rsidRPr="0001653C">
        <w:rPr>
          <w:spacing w:val="-4"/>
          <w:lang w:val="sq-AL"/>
        </w:rPr>
        <w:t>everisë së Republikës së Kosovës, në kuadër të anëtarësimit në Bashkimin Evropian, sipas tekstit bashkëlidhur këtij vendimi.</w:t>
      </w:r>
    </w:p>
    <w:p w:rsidR="005F0194" w:rsidRPr="0001653C" w:rsidRDefault="005F0194" w:rsidP="005F0194">
      <w:pPr>
        <w:pStyle w:val="Paragrafi"/>
        <w:rPr>
          <w:spacing w:val="-4"/>
          <w:lang w:val="sq-AL"/>
        </w:rPr>
      </w:pPr>
      <w:r w:rsidRPr="0001653C">
        <w:rPr>
          <w:spacing w:val="-4"/>
          <w:lang w:val="sq-AL"/>
        </w:rPr>
        <w:t xml:space="preserve">Ky vendim hyn në fuqi pas botimit në Fletoren </w:t>
      </w:r>
      <w:r w:rsidR="008678F5" w:rsidRPr="0001653C">
        <w:rPr>
          <w:spacing w:val="-4"/>
          <w:lang w:val="sq-AL"/>
        </w:rPr>
        <w:t>Zyrtare</w:t>
      </w:r>
      <w:r w:rsidRPr="0001653C">
        <w:rPr>
          <w:spacing w:val="-4"/>
          <w:lang w:val="sq-AL"/>
        </w:rPr>
        <w:t>.</w:t>
      </w:r>
    </w:p>
    <w:p w:rsidR="005F0194" w:rsidRPr="004021F0" w:rsidRDefault="005F0194" w:rsidP="00ED5702">
      <w:pPr>
        <w:pStyle w:val="Hapesira7"/>
        <w:rPr>
          <w:sz w:val="4"/>
          <w:lang w:val="sq-AL"/>
        </w:rPr>
      </w:pPr>
    </w:p>
    <w:p w:rsidR="005F0194" w:rsidRPr="0001653C" w:rsidRDefault="005F0194" w:rsidP="005F0194">
      <w:pPr>
        <w:pStyle w:val="Paragrafi"/>
        <w:jc w:val="right"/>
        <w:rPr>
          <w:spacing w:val="-4"/>
          <w:lang w:val="sq-AL"/>
        </w:rPr>
      </w:pPr>
      <w:r w:rsidRPr="0001653C">
        <w:rPr>
          <w:spacing w:val="-4"/>
          <w:lang w:val="sq-AL"/>
        </w:rPr>
        <w:t>KRYEMINISTRI</w:t>
      </w:r>
    </w:p>
    <w:p w:rsidR="005F0194" w:rsidRPr="0001653C" w:rsidRDefault="005F0194" w:rsidP="005F0194">
      <w:pPr>
        <w:pStyle w:val="Paragrafi"/>
        <w:jc w:val="right"/>
        <w:rPr>
          <w:b/>
          <w:spacing w:val="-4"/>
          <w:lang w:val="sq-AL"/>
        </w:rPr>
      </w:pPr>
      <w:r w:rsidRPr="0001653C">
        <w:rPr>
          <w:b/>
          <w:spacing w:val="-4"/>
          <w:lang w:val="sq-AL"/>
        </w:rPr>
        <w:t>Edi Rama</w:t>
      </w:r>
    </w:p>
    <w:p w:rsidR="00EE7282" w:rsidRPr="0001653C" w:rsidRDefault="000306D8" w:rsidP="00EE7282">
      <w:pPr>
        <w:pStyle w:val="NeniTitull"/>
        <w:rPr>
          <w:spacing w:val="-4"/>
          <w:lang w:val="sq-AL"/>
        </w:rPr>
      </w:pPr>
      <w:bookmarkStart w:id="5" w:name="_Toc504390669"/>
      <w:r w:rsidRPr="0001653C">
        <w:rPr>
          <w:spacing w:val="-4"/>
          <w:lang w:val="sq-AL"/>
        </w:rPr>
        <w:lastRenderedPageBreak/>
        <w:t>MARRËVESHJE BASHKËPUNIMI</w:t>
      </w:r>
      <w:bookmarkEnd w:id="5"/>
      <w:r w:rsidRPr="0001653C">
        <w:rPr>
          <w:spacing w:val="-4"/>
          <w:lang w:val="sq-AL"/>
        </w:rPr>
        <w:t xml:space="preserve"> </w:t>
      </w:r>
    </w:p>
    <w:p w:rsidR="000306D8" w:rsidRPr="0001653C" w:rsidRDefault="000306D8" w:rsidP="00EE7282">
      <w:pPr>
        <w:pStyle w:val="NeniNr"/>
        <w:rPr>
          <w:spacing w:val="-4"/>
          <w:lang w:val="sq-AL"/>
        </w:rPr>
      </w:pPr>
      <w:r w:rsidRPr="0001653C">
        <w:rPr>
          <w:spacing w:val="-4"/>
          <w:lang w:val="sq-AL"/>
        </w:rPr>
        <w:t>NDËRMJET KËSHILLIT TË MINISTRAVE TË REPUBLIKËS SË SHQIPËRISË DHE QEVERISË SË REPUBLIKËS SË KOSOVËS</w:t>
      </w:r>
      <w:r w:rsidR="00730D02" w:rsidRPr="0001653C">
        <w:rPr>
          <w:spacing w:val="-4"/>
          <w:lang w:val="sq-AL"/>
        </w:rPr>
        <w:t>,</w:t>
      </w:r>
      <w:r w:rsidRPr="0001653C">
        <w:rPr>
          <w:spacing w:val="-4"/>
          <w:lang w:val="sq-AL"/>
        </w:rPr>
        <w:t xml:space="preserve"> NË KUADËR TË ANËTARËSIMIT NË BASHKIMIN EVROPIAN </w:t>
      </w:r>
    </w:p>
    <w:p w:rsidR="00EE7282" w:rsidRPr="0001653C" w:rsidRDefault="00EE7282" w:rsidP="004D3EFB">
      <w:pPr>
        <w:pStyle w:val="Hapesira7"/>
        <w:rPr>
          <w:lang w:val="sq-AL"/>
        </w:rPr>
      </w:pPr>
    </w:p>
    <w:p w:rsidR="000306D8" w:rsidRPr="0001653C" w:rsidRDefault="000306D8" w:rsidP="000306D8">
      <w:pPr>
        <w:pStyle w:val="Paragrafi"/>
        <w:rPr>
          <w:spacing w:val="-4"/>
          <w:lang w:val="sq-AL"/>
        </w:rPr>
      </w:pPr>
      <w:r w:rsidRPr="0001653C">
        <w:rPr>
          <w:spacing w:val="-4"/>
          <w:lang w:val="sq-AL"/>
        </w:rPr>
        <w:t xml:space="preserve">Këshilli i Ministrave i Republikës së Shqipërisë dhe Qeveria e Republikës së Kosovës (në vijim të referuara </w:t>
      </w:r>
      <w:r w:rsidR="00730D02" w:rsidRPr="0001653C">
        <w:rPr>
          <w:spacing w:val="-4"/>
          <w:lang w:val="sq-AL"/>
        </w:rPr>
        <w:t>“Palët”,</w:t>
      </w:r>
    </w:p>
    <w:p w:rsidR="000306D8" w:rsidRPr="0001653C" w:rsidRDefault="00730D02" w:rsidP="000306D8">
      <w:pPr>
        <w:pStyle w:val="Paragrafi"/>
        <w:rPr>
          <w:spacing w:val="-4"/>
          <w:lang w:val="sq-AL"/>
        </w:rPr>
      </w:pPr>
      <w:r w:rsidRPr="0001653C">
        <w:rPr>
          <w:i/>
          <w:spacing w:val="-4"/>
          <w:lang w:val="sq-AL"/>
        </w:rPr>
        <w:t>d</w:t>
      </w:r>
      <w:r w:rsidR="000306D8" w:rsidRPr="0001653C">
        <w:rPr>
          <w:i/>
          <w:spacing w:val="-4"/>
          <w:lang w:val="sq-AL"/>
        </w:rPr>
        <w:t>uke vlerësuar</w:t>
      </w:r>
      <w:r w:rsidR="000306D8" w:rsidRPr="0001653C">
        <w:rPr>
          <w:spacing w:val="-4"/>
          <w:lang w:val="sq-AL"/>
        </w:rPr>
        <w:t xml:space="preserve"> rëndësinë e procesit integrues rajonal, evropian dhe euroatlantik; </w:t>
      </w:r>
    </w:p>
    <w:p w:rsidR="000306D8" w:rsidRPr="0001653C" w:rsidRDefault="00730D02" w:rsidP="000306D8">
      <w:pPr>
        <w:pStyle w:val="Paragrafi"/>
        <w:rPr>
          <w:spacing w:val="-4"/>
          <w:lang w:val="sq-AL"/>
        </w:rPr>
      </w:pPr>
      <w:r w:rsidRPr="0001653C">
        <w:rPr>
          <w:i/>
          <w:spacing w:val="-4"/>
          <w:lang w:val="sq-AL"/>
        </w:rPr>
        <w:t>d</w:t>
      </w:r>
      <w:r w:rsidR="000306D8" w:rsidRPr="0001653C">
        <w:rPr>
          <w:i/>
          <w:spacing w:val="-4"/>
          <w:lang w:val="sq-AL"/>
        </w:rPr>
        <w:t>uke rikujtuar</w:t>
      </w:r>
      <w:r w:rsidR="000306D8" w:rsidRPr="0001653C">
        <w:rPr>
          <w:spacing w:val="-4"/>
          <w:lang w:val="sq-AL"/>
        </w:rPr>
        <w:t xml:space="preserve"> Deklaratën e Përbashkët për Bashkëpunim dhe Partneritet Strategjik ndërmjet Këshillit të Ministrave të Republikës së Shqipërisë dhe Qeverisë së Republikës së Kosovës të vitit 2014; </w:t>
      </w:r>
    </w:p>
    <w:p w:rsidR="000306D8" w:rsidRPr="0001653C" w:rsidRDefault="00730D02" w:rsidP="000306D8">
      <w:pPr>
        <w:pStyle w:val="Paragrafi"/>
        <w:rPr>
          <w:spacing w:val="-4"/>
          <w:lang w:val="sq-AL"/>
        </w:rPr>
      </w:pPr>
      <w:r w:rsidRPr="0001653C">
        <w:rPr>
          <w:i/>
          <w:spacing w:val="-4"/>
          <w:lang w:val="sq-AL"/>
        </w:rPr>
        <w:t>t</w:t>
      </w:r>
      <w:r w:rsidR="000306D8" w:rsidRPr="0001653C">
        <w:rPr>
          <w:i/>
          <w:spacing w:val="-4"/>
          <w:lang w:val="sq-AL"/>
        </w:rPr>
        <w:t>ë nxitur</w:t>
      </w:r>
      <w:r w:rsidR="000306D8" w:rsidRPr="0001653C">
        <w:rPr>
          <w:spacing w:val="-4"/>
          <w:lang w:val="sq-AL"/>
        </w:rPr>
        <w:t xml:space="preserve"> nga objektivi strategjik për arritjen e anëtarësimit të plotë në Bashkimin Evropian (BE); </w:t>
      </w:r>
    </w:p>
    <w:p w:rsidR="000306D8" w:rsidRPr="0001653C" w:rsidRDefault="00730D02" w:rsidP="000306D8">
      <w:pPr>
        <w:pStyle w:val="Paragrafi"/>
        <w:rPr>
          <w:spacing w:val="-4"/>
          <w:lang w:val="sq-AL"/>
        </w:rPr>
      </w:pPr>
      <w:r w:rsidRPr="0001653C">
        <w:rPr>
          <w:i/>
          <w:spacing w:val="-4"/>
          <w:lang w:val="sq-AL"/>
        </w:rPr>
        <w:t>d</w:t>
      </w:r>
      <w:r w:rsidR="000306D8" w:rsidRPr="0001653C">
        <w:rPr>
          <w:i/>
          <w:spacing w:val="-4"/>
          <w:lang w:val="sq-AL"/>
        </w:rPr>
        <w:t>uke vlerësuar</w:t>
      </w:r>
      <w:r w:rsidR="000306D8" w:rsidRPr="0001653C">
        <w:rPr>
          <w:spacing w:val="-4"/>
          <w:lang w:val="sq-AL"/>
        </w:rPr>
        <w:t xml:space="preserve"> marrjen e statusit kandidat nga Republika e Shqipërisë për anëtarësim në BE, në qershor 2014; </w:t>
      </w:r>
    </w:p>
    <w:p w:rsidR="000306D8" w:rsidRPr="0001653C" w:rsidRDefault="00730D02" w:rsidP="000306D8">
      <w:pPr>
        <w:pStyle w:val="Paragrafi"/>
        <w:rPr>
          <w:spacing w:val="-4"/>
          <w:lang w:val="sq-AL"/>
        </w:rPr>
      </w:pPr>
      <w:r w:rsidRPr="0001653C">
        <w:rPr>
          <w:i/>
          <w:spacing w:val="-4"/>
          <w:lang w:val="sq-AL"/>
        </w:rPr>
        <w:t>d</w:t>
      </w:r>
      <w:r w:rsidR="000306D8" w:rsidRPr="0001653C">
        <w:rPr>
          <w:i/>
          <w:spacing w:val="-4"/>
          <w:lang w:val="sq-AL"/>
        </w:rPr>
        <w:t>uke vlerësuar</w:t>
      </w:r>
      <w:r w:rsidR="000306D8" w:rsidRPr="0001653C">
        <w:rPr>
          <w:spacing w:val="-4"/>
          <w:lang w:val="sq-AL"/>
        </w:rPr>
        <w:t xml:space="preserve"> hyrjen në fuqi të Marrëveshjes së Stabilizim-Asociimit ndërmjet Bashkimit Evropian dhe Republikës së Kosovës</w:t>
      </w:r>
      <w:r w:rsidRPr="0001653C">
        <w:rPr>
          <w:spacing w:val="-4"/>
          <w:lang w:val="sq-AL"/>
        </w:rPr>
        <w:t>,</w:t>
      </w:r>
      <w:r w:rsidR="000306D8" w:rsidRPr="0001653C">
        <w:rPr>
          <w:spacing w:val="-4"/>
          <w:lang w:val="sq-AL"/>
        </w:rPr>
        <w:t xml:space="preserve"> më 1 prill 2016, si marrëdhënia e parë formale kontraktuale mes Republikës së Kosovës dhe BE-së</w:t>
      </w:r>
      <w:r w:rsidR="00AA43E1" w:rsidRPr="0001653C">
        <w:rPr>
          <w:spacing w:val="-4"/>
          <w:lang w:val="sq-AL"/>
        </w:rPr>
        <w:t>;</w:t>
      </w:r>
      <w:r w:rsidR="000306D8" w:rsidRPr="0001653C">
        <w:rPr>
          <w:spacing w:val="-4"/>
          <w:lang w:val="sq-AL"/>
        </w:rPr>
        <w:t xml:space="preserve"> dhe </w:t>
      </w:r>
    </w:p>
    <w:p w:rsidR="000306D8" w:rsidRPr="0001653C" w:rsidRDefault="00730D02" w:rsidP="000306D8">
      <w:pPr>
        <w:pStyle w:val="Paragrafi"/>
        <w:rPr>
          <w:spacing w:val="-4"/>
          <w:lang w:val="sq-AL"/>
        </w:rPr>
      </w:pPr>
      <w:r w:rsidRPr="0001653C">
        <w:rPr>
          <w:i/>
          <w:spacing w:val="-4"/>
          <w:lang w:val="sq-AL"/>
        </w:rPr>
        <w:t>d</w:t>
      </w:r>
      <w:r w:rsidR="000306D8" w:rsidRPr="0001653C">
        <w:rPr>
          <w:i/>
          <w:spacing w:val="-4"/>
          <w:lang w:val="sq-AL"/>
        </w:rPr>
        <w:t>uke rikujtuar</w:t>
      </w:r>
      <w:r w:rsidR="000306D8" w:rsidRPr="0001653C">
        <w:rPr>
          <w:spacing w:val="-4"/>
          <w:lang w:val="sq-AL"/>
        </w:rPr>
        <w:t xml:space="preserve"> rëndësinë e qasjes individuale në vlerësimin e përmbushjes së kritereve për anëtarësim në BE; </w:t>
      </w:r>
    </w:p>
    <w:p w:rsidR="000306D8" w:rsidRPr="0001653C" w:rsidRDefault="00730D02" w:rsidP="000306D8">
      <w:pPr>
        <w:pStyle w:val="Paragrafi"/>
        <w:rPr>
          <w:spacing w:val="-4"/>
          <w:lang w:val="sq-AL"/>
        </w:rPr>
      </w:pPr>
      <w:r w:rsidRPr="0001653C">
        <w:rPr>
          <w:i/>
          <w:spacing w:val="-4"/>
          <w:lang w:val="sq-AL"/>
        </w:rPr>
        <w:t>t</w:t>
      </w:r>
      <w:r w:rsidR="000306D8" w:rsidRPr="0001653C">
        <w:rPr>
          <w:i/>
          <w:spacing w:val="-4"/>
          <w:lang w:val="sq-AL"/>
        </w:rPr>
        <w:t>ë vetëdijshëm</w:t>
      </w:r>
      <w:r w:rsidR="000306D8" w:rsidRPr="0001653C">
        <w:rPr>
          <w:spacing w:val="-4"/>
          <w:lang w:val="sq-AL"/>
        </w:rPr>
        <w:t xml:space="preserve"> për rëndësinë e kontributit të ndërsjellë në progresin në arritjen e afirmimit të përhershëm të vlerave evropiane në rajon; </w:t>
      </w:r>
    </w:p>
    <w:p w:rsidR="000306D8" w:rsidRPr="0001653C" w:rsidRDefault="00730D02" w:rsidP="000306D8">
      <w:pPr>
        <w:pStyle w:val="Paragrafi"/>
        <w:rPr>
          <w:spacing w:val="-4"/>
          <w:lang w:val="sq-AL"/>
        </w:rPr>
      </w:pPr>
      <w:r w:rsidRPr="0001653C">
        <w:rPr>
          <w:i/>
          <w:spacing w:val="-4"/>
          <w:lang w:val="sq-AL"/>
        </w:rPr>
        <w:t>d</w:t>
      </w:r>
      <w:r w:rsidR="000306D8" w:rsidRPr="0001653C">
        <w:rPr>
          <w:i/>
          <w:spacing w:val="-4"/>
          <w:lang w:val="sq-AL"/>
        </w:rPr>
        <w:t>uke riafirmuar</w:t>
      </w:r>
      <w:r w:rsidR="000306D8" w:rsidRPr="0001653C">
        <w:rPr>
          <w:spacing w:val="-4"/>
          <w:lang w:val="sq-AL"/>
        </w:rPr>
        <w:t xml:space="preserve"> rëndësinë e reformave politike, institucionale, ekonomike dhe ligjore në arritjen e standardeve të BE</w:t>
      </w:r>
      <w:r w:rsidRPr="0001653C">
        <w:rPr>
          <w:spacing w:val="-4"/>
          <w:lang w:val="sq-AL"/>
        </w:rPr>
        <w:t>-së;</w:t>
      </w:r>
      <w:r w:rsidR="000306D8" w:rsidRPr="0001653C">
        <w:rPr>
          <w:spacing w:val="-4"/>
          <w:lang w:val="sq-AL"/>
        </w:rPr>
        <w:t xml:space="preserve"> </w:t>
      </w:r>
    </w:p>
    <w:p w:rsidR="00E70166" w:rsidRPr="0001653C" w:rsidRDefault="00730D02" w:rsidP="000306D8">
      <w:pPr>
        <w:pStyle w:val="Paragrafi"/>
        <w:rPr>
          <w:spacing w:val="-4"/>
          <w:lang w:val="sq-AL"/>
        </w:rPr>
      </w:pPr>
      <w:r w:rsidRPr="0001653C">
        <w:rPr>
          <w:i/>
          <w:spacing w:val="-4"/>
          <w:lang w:val="sq-AL"/>
        </w:rPr>
        <w:t>d</w:t>
      </w:r>
      <w:r w:rsidR="000306D8" w:rsidRPr="0001653C">
        <w:rPr>
          <w:i/>
          <w:spacing w:val="-4"/>
          <w:lang w:val="sq-AL"/>
        </w:rPr>
        <w:t>uke rikujtuar</w:t>
      </w:r>
      <w:r w:rsidR="000306D8" w:rsidRPr="0001653C">
        <w:rPr>
          <w:spacing w:val="-4"/>
          <w:lang w:val="sq-AL"/>
        </w:rPr>
        <w:t xml:space="preserve"> përkushtimin e BE-së për të mbështetur reformat në rajon përmes programeve dhe instrumenteve të ndryshme për ndihmë financiare dhe ekspertizë;</w:t>
      </w:r>
    </w:p>
    <w:p w:rsidR="000306D8" w:rsidRPr="0001653C" w:rsidRDefault="00730D02" w:rsidP="000306D8">
      <w:pPr>
        <w:pStyle w:val="Paragrafi"/>
        <w:rPr>
          <w:spacing w:val="-4"/>
          <w:lang w:val="sq-AL"/>
        </w:rPr>
      </w:pPr>
      <w:r w:rsidRPr="0001653C">
        <w:rPr>
          <w:i/>
          <w:spacing w:val="-4"/>
          <w:lang w:val="sq-AL"/>
        </w:rPr>
        <w:t>t</w:t>
      </w:r>
      <w:r w:rsidR="000306D8" w:rsidRPr="0001653C">
        <w:rPr>
          <w:i/>
          <w:spacing w:val="-4"/>
          <w:lang w:val="sq-AL"/>
        </w:rPr>
        <w:t>ë vendosur</w:t>
      </w:r>
      <w:r w:rsidR="000306D8" w:rsidRPr="0001653C">
        <w:rPr>
          <w:spacing w:val="-4"/>
          <w:lang w:val="sq-AL"/>
        </w:rPr>
        <w:t xml:space="preserve"> për të vazhduar zhvillimin e marrëdhënieve të mira fqinjësore dhe bashkëpunimin rajonal;</w:t>
      </w:r>
    </w:p>
    <w:p w:rsidR="000306D8" w:rsidRPr="004D3EFB" w:rsidRDefault="00730D02" w:rsidP="000306D8">
      <w:pPr>
        <w:pStyle w:val="Paragrafi"/>
        <w:rPr>
          <w:spacing w:val="-6"/>
          <w:lang w:val="sq-AL"/>
        </w:rPr>
      </w:pPr>
      <w:r w:rsidRPr="004D3EFB">
        <w:rPr>
          <w:i/>
          <w:spacing w:val="-6"/>
          <w:lang w:val="sq-AL"/>
        </w:rPr>
        <w:t>t</w:t>
      </w:r>
      <w:r w:rsidR="000306D8" w:rsidRPr="004D3EFB">
        <w:rPr>
          <w:i/>
          <w:spacing w:val="-6"/>
          <w:lang w:val="sq-AL"/>
        </w:rPr>
        <w:t>ë vetëdijshëm</w:t>
      </w:r>
      <w:r w:rsidR="000306D8" w:rsidRPr="004D3EFB">
        <w:rPr>
          <w:spacing w:val="-6"/>
          <w:lang w:val="sq-AL"/>
        </w:rPr>
        <w:t xml:space="preserve"> për rëndësinë e zhvillimit të mëtejshëm të bashkëpunimit në fushat me interes të ndërsjellë</w:t>
      </w:r>
      <w:r w:rsidRPr="004D3EFB">
        <w:rPr>
          <w:spacing w:val="-6"/>
          <w:lang w:val="sq-AL"/>
        </w:rPr>
        <w:t>,</w:t>
      </w:r>
      <w:r w:rsidR="000306D8" w:rsidRPr="004D3EFB">
        <w:rPr>
          <w:spacing w:val="-6"/>
          <w:lang w:val="sq-AL"/>
        </w:rPr>
        <w:t xml:space="preserve"> me qëllim përshpejtimin e harmonizimit të legjislacionit kombëtar me </w:t>
      </w:r>
      <w:r w:rsidR="000306D8" w:rsidRPr="004D3EFB">
        <w:rPr>
          <w:i/>
          <w:spacing w:val="-6"/>
          <w:lang w:val="sq-AL"/>
        </w:rPr>
        <w:t>acquis</w:t>
      </w:r>
      <w:r w:rsidR="000306D8" w:rsidRPr="004D3EFB">
        <w:rPr>
          <w:spacing w:val="-6"/>
          <w:lang w:val="sq-AL"/>
        </w:rPr>
        <w:t xml:space="preserve"> të BE-së;</w:t>
      </w:r>
    </w:p>
    <w:p w:rsidR="000306D8" w:rsidRPr="0001653C" w:rsidRDefault="00730D02" w:rsidP="000306D8">
      <w:pPr>
        <w:pStyle w:val="Paragrafi"/>
        <w:rPr>
          <w:spacing w:val="-4"/>
          <w:lang w:val="sq-AL"/>
        </w:rPr>
      </w:pPr>
      <w:r w:rsidRPr="0001653C">
        <w:rPr>
          <w:i/>
          <w:spacing w:val="-4"/>
          <w:lang w:val="sq-AL"/>
        </w:rPr>
        <w:t>m</w:t>
      </w:r>
      <w:r w:rsidR="000306D8" w:rsidRPr="0001653C">
        <w:rPr>
          <w:i/>
          <w:spacing w:val="-4"/>
          <w:lang w:val="sq-AL"/>
        </w:rPr>
        <w:t>e dëshirën</w:t>
      </w:r>
      <w:r w:rsidR="000306D8" w:rsidRPr="0001653C">
        <w:rPr>
          <w:spacing w:val="-4"/>
          <w:lang w:val="sq-AL"/>
        </w:rPr>
        <w:t xml:space="preserve"> për të thelluar dialogun e rregullt politik me fokus të veçantë në bashkëpunimin që synon integrimin në strukturat evropiane;</w:t>
      </w:r>
    </w:p>
    <w:p w:rsidR="000306D8" w:rsidRPr="0001653C" w:rsidRDefault="00730D02" w:rsidP="000306D8">
      <w:pPr>
        <w:pStyle w:val="Paragrafi"/>
        <w:rPr>
          <w:spacing w:val="-4"/>
          <w:lang w:val="sq-AL"/>
        </w:rPr>
      </w:pPr>
      <w:r w:rsidRPr="0001653C">
        <w:rPr>
          <w:i/>
          <w:spacing w:val="-4"/>
          <w:lang w:val="sq-AL"/>
        </w:rPr>
        <w:lastRenderedPageBreak/>
        <w:t>d</w:t>
      </w:r>
      <w:r w:rsidR="000306D8" w:rsidRPr="0001653C">
        <w:rPr>
          <w:i/>
          <w:spacing w:val="-4"/>
          <w:lang w:val="sq-AL"/>
        </w:rPr>
        <w:t>uke marrë</w:t>
      </w:r>
      <w:r w:rsidR="000306D8" w:rsidRPr="0001653C">
        <w:rPr>
          <w:spacing w:val="-4"/>
          <w:lang w:val="sq-AL"/>
        </w:rPr>
        <w:t xml:space="preserve"> parasysh të gjitha marrëveshjet ndërkombëtare dy</w:t>
      </w:r>
      <w:r w:rsidRPr="0001653C">
        <w:rPr>
          <w:spacing w:val="-4"/>
          <w:lang w:val="sq-AL"/>
        </w:rPr>
        <w:t>palëshe të lidhura midis Palëve,</w:t>
      </w:r>
    </w:p>
    <w:p w:rsidR="000306D8" w:rsidRPr="0001653C" w:rsidRDefault="00730D02" w:rsidP="000306D8">
      <w:pPr>
        <w:pStyle w:val="Paragrafi"/>
        <w:rPr>
          <w:spacing w:val="-4"/>
          <w:lang w:val="sq-AL"/>
        </w:rPr>
      </w:pPr>
      <w:r w:rsidRPr="0001653C">
        <w:rPr>
          <w:spacing w:val="-4"/>
          <w:lang w:val="sq-AL"/>
        </w:rPr>
        <w:t>k</w:t>
      </w:r>
      <w:r w:rsidR="000306D8" w:rsidRPr="0001653C">
        <w:rPr>
          <w:spacing w:val="-4"/>
          <w:lang w:val="sq-AL"/>
        </w:rPr>
        <w:t>anë rënë dakord si vijon:</w:t>
      </w:r>
    </w:p>
    <w:p w:rsidR="00EE7282" w:rsidRPr="0001653C" w:rsidRDefault="00EE7282" w:rsidP="004D3EFB">
      <w:pPr>
        <w:pStyle w:val="Hapesira7"/>
        <w:rPr>
          <w:lang w:val="sq-AL"/>
        </w:rPr>
      </w:pPr>
    </w:p>
    <w:p w:rsidR="00EE7282" w:rsidRPr="0001653C" w:rsidRDefault="00EE7282" w:rsidP="00EE7282">
      <w:pPr>
        <w:pStyle w:val="NeniNr"/>
        <w:rPr>
          <w:spacing w:val="-4"/>
          <w:lang w:val="sq-AL"/>
        </w:rPr>
      </w:pPr>
      <w:r w:rsidRPr="0001653C">
        <w:rPr>
          <w:spacing w:val="-4"/>
          <w:lang w:val="sq-AL"/>
        </w:rPr>
        <w:t xml:space="preserve">Neni 1 </w:t>
      </w:r>
    </w:p>
    <w:p w:rsidR="000306D8" w:rsidRPr="0001653C" w:rsidRDefault="000306D8" w:rsidP="00EE7282">
      <w:pPr>
        <w:pStyle w:val="NeniTitull"/>
        <w:rPr>
          <w:spacing w:val="-4"/>
          <w:lang w:val="sq-AL"/>
        </w:rPr>
      </w:pPr>
      <w:bookmarkStart w:id="6" w:name="_Toc504390670"/>
      <w:r w:rsidRPr="0001653C">
        <w:rPr>
          <w:spacing w:val="-4"/>
          <w:lang w:val="sq-AL"/>
        </w:rPr>
        <w:t>Dialogu politik</w:t>
      </w:r>
      <w:bookmarkEnd w:id="6"/>
    </w:p>
    <w:p w:rsidR="00EE7282" w:rsidRPr="0001653C" w:rsidRDefault="00EE7282" w:rsidP="004D3EFB">
      <w:pPr>
        <w:pStyle w:val="Hapesira7"/>
        <w:rPr>
          <w:lang w:val="sq-AL"/>
        </w:rPr>
      </w:pPr>
    </w:p>
    <w:p w:rsidR="000306D8" w:rsidRPr="0001653C" w:rsidRDefault="00EE7282" w:rsidP="000306D8">
      <w:pPr>
        <w:pStyle w:val="Paragrafi"/>
        <w:rPr>
          <w:spacing w:val="-4"/>
          <w:lang w:val="sq-AL"/>
        </w:rPr>
      </w:pPr>
      <w:r w:rsidRPr="0001653C">
        <w:rPr>
          <w:spacing w:val="-4"/>
          <w:lang w:val="sq-AL"/>
        </w:rPr>
        <w:t xml:space="preserve">1. </w:t>
      </w:r>
      <w:r w:rsidR="000306D8" w:rsidRPr="0001653C">
        <w:rPr>
          <w:spacing w:val="-4"/>
          <w:lang w:val="sq-AL"/>
        </w:rPr>
        <w:t>Palët marrin përsipër të bashkëpunojnë për intensifikimin e dialogut politik ndërmjet tyre, rregullisht, me qëllim thellimin e bashkëpunimit në kuadër të integrimit evropian dhe afirmimit të vlerave evropiane në bashkëpunimin dypalësh dhe rajonal.</w:t>
      </w:r>
    </w:p>
    <w:p w:rsidR="000306D8" w:rsidRPr="0001653C" w:rsidRDefault="00EE7282" w:rsidP="000306D8">
      <w:pPr>
        <w:pStyle w:val="Paragrafi"/>
        <w:rPr>
          <w:spacing w:val="-4"/>
          <w:lang w:val="sq-AL"/>
        </w:rPr>
      </w:pPr>
      <w:r w:rsidRPr="0001653C">
        <w:rPr>
          <w:spacing w:val="-4"/>
          <w:lang w:val="sq-AL"/>
        </w:rPr>
        <w:t xml:space="preserve">2. </w:t>
      </w:r>
      <w:r w:rsidR="000306D8" w:rsidRPr="0001653C">
        <w:rPr>
          <w:spacing w:val="-4"/>
          <w:lang w:val="sq-AL"/>
        </w:rPr>
        <w:t>Dialogu politik synon të nxisë bashkëpunimin në fushat me interes të ndërsjellë në kuadër të procesit të anëtarësimit në BE dhe çështjet që lidhen me stabilitetin në rajon dhe forcimin e bashkëpunimit rajonal.</w:t>
      </w:r>
    </w:p>
    <w:p w:rsidR="000306D8" w:rsidRPr="0001653C" w:rsidRDefault="00EE7282" w:rsidP="000306D8">
      <w:pPr>
        <w:pStyle w:val="Paragrafi"/>
        <w:rPr>
          <w:spacing w:val="-4"/>
          <w:lang w:val="sq-AL"/>
        </w:rPr>
      </w:pPr>
      <w:r w:rsidRPr="0001653C">
        <w:rPr>
          <w:spacing w:val="-4"/>
          <w:lang w:val="sq-AL"/>
        </w:rPr>
        <w:t xml:space="preserve">3. </w:t>
      </w:r>
      <w:r w:rsidR="000306D8" w:rsidRPr="0001653C">
        <w:rPr>
          <w:spacing w:val="-4"/>
          <w:lang w:val="sq-AL"/>
        </w:rPr>
        <w:t>Palët janë të hapura për dialog me vendet e tjera në kuadër të procesit të anëtarësimit në BE.</w:t>
      </w:r>
    </w:p>
    <w:p w:rsidR="000306D8" w:rsidRPr="0001653C" w:rsidRDefault="00EE7282" w:rsidP="000306D8">
      <w:pPr>
        <w:pStyle w:val="Paragrafi"/>
        <w:rPr>
          <w:spacing w:val="-4"/>
          <w:lang w:val="sq-AL"/>
        </w:rPr>
      </w:pPr>
      <w:r w:rsidRPr="0001653C">
        <w:rPr>
          <w:spacing w:val="-4"/>
          <w:lang w:val="sq-AL"/>
        </w:rPr>
        <w:t xml:space="preserve">4. </w:t>
      </w:r>
      <w:r w:rsidR="000306D8" w:rsidRPr="0001653C">
        <w:rPr>
          <w:spacing w:val="-4"/>
          <w:lang w:val="sq-AL"/>
        </w:rPr>
        <w:t xml:space="preserve">Dialogu politik zhvillohet përmes mbajtjes së takimeve </w:t>
      </w:r>
      <w:r w:rsidR="0052253F" w:rsidRPr="0001653C">
        <w:rPr>
          <w:spacing w:val="-4"/>
          <w:lang w:val="sq-AL"/>
        </w:rPr>
        <w:t>dypalëshe</w:t>
      </w:r>
      <w:r w:rsidR="000306D8" w:rsidRPr="0001653C">
        <w:rPr>
          <w:spacing w:val="-4"/>
          <w:lang w:val="sq-AL"/>
        </w:rPr>
        <w:t xml:space="preserve"> të ministrave </w:t>
      </w:r>
      <w:r w:rsidR="00E818FA" w:rsidRPr="0001653C">
        <w:rPr>
          <w:spacing w:val="-4"/>
          <w:lang w:val="sq-AL"/>
        </w:rPr>
        <w:t>përgjegjës për çështjet e integ</w:t>
      </w:r>
      <w:r w:rsidR="000306D8" w:rsidRPr="0001653C">
        <w:rPr>
          <w:spacing w:val="-4"/>
          <w:lang w:val="sq-AL"/>
        </w:rPr>
        <w:t>rimit evropian të Palëve ose takimeve të përfaqësuesve të ministr</w:t>
      </w:r>
      <w:r w:rsidR="0052253F" w:rsidRPr="0001653C">
        <w:rPr>
          <w:spacing w:val="-4"/>
          <w:lang w:val="sq-AL"/>
        </w:rPr>
        <w:t>ive përkatëse në nivel të lartë,</w:t>
      </w:r>
      <w:r w:rsidR="000306D8" w:rsidRPr="0001653C">
        <w:rPr>
          <w:spacing w:val="-4"/>
          <w:lang w:val="sq-AL"/>
        </w:rPr>
        <w:t xml:space="preserve"> çdo vit.</w:t>
      </w:r>
    </w:p>
    <w:p w:rsidR="00EE7282" w:rsidRPr="0001653C" w:rsidRDefault="00EE7282" w:rsidP="004D3EFB">
      <w:pPr>
        <w:pStyle w:val="Hapesira7"/>
        <w:rPr>
          <w:lang w:val="sq-AL"/>
        </w:rPr>
      </w:pPr>
    </w:p>
    <w:p w:rsidR="00EE7282" w:rsidRPr="0001653C" w:rsidRDefault="00EE7282" w:rsidP="00EE7282">
      <w:pPr>
        <w:pStyle w:val="NeniNr"/>
        <w:rPr>
          <w:spacing w:val="-4"/>
          <w:lang w:val="sq-AL"/>
        </w:rPr>
      </w:pPr>
      <w:r w:rsidRPr="0001653C">
        <w:rPr>
          <w:spacing w:val="-4"/>
          <w:lang w:val="sq-AL"/>
        </w:rPr>
        <w:t xml:space="preserve">Neni 2 </w:t>
      </w:r>
    </w:p>
    <w:p w:rsidR="000306D8" w:rsidRPr="0001653C" w:rsidRDefault="000306D8" w:rsidP="00EE7282">
      <w:pPr>
        <w:pStyle w:val="NeniTitull"/>
        <w:rPr>
          <w:spacing w:val="-4"/>
          <w:lang w:val="sq-AL"/>
        </w:rPr>
      </w:pPr>
      <w:bookmarkStart w:id="7" w:name="_Toc504390671"/>
      <w:r w:rsidRPr="0001653C">
        <w:rPr>
          <w:spacing w:val="-4"/>
          <w:lang w:val="sq-AL"/>
        </w:rPr>
        <w:t>Fushat e bashkëpunimit</w:t>
      </w:r>
      <w:bookmarkEnd w:id="7"/>
    </w:p>
    <w:p w:rsidR="00EE7282" w:rsidRPr="0001653C" w:rsidRDefault="00EE7282" w:rsidP="004D3EFB">
      <w:pPr>
        <w:pStyle w:val="Hapesira7"/>
        <w:rPr>
          <w:lang w:val="sq-AL"/>
        </w:rPr>
      </w:pPr>
    </w:p>
    <w:p w:rsidR="000306D8" w:rsidRPr="0001653C" w:rsidRDefault="00EE7282" w:rsidP="000306D8">
      <w:pPr>
        <w:pStyle w:val="Paragrafi"/>
        <w:rPr>
          <w:spacing w:val="-4"/>
          <w:lang w:val="sq-AL"/>
        </w:rPr>
      </w:pPr>
      <w:r w:rsidRPr="0001653C">
        <w:rPr>
          <w:spacing w:val="-4"/>
          <w:lang w:val="sq-AL"/>
        </w:rPr>
        <w:t>1</w:t>
      </w:r>
      <w:r w:rsidR="000306D8" w:rsidRPr="0001653C">
        <w:rPr>
          <w:spacing w:val="-4"/>
          <w:lang w:val="sq-AL"/>
        </w:rPr>
        <w:t>. Palët, me qëllim forcimin e dialogut politik dhe bashkëpunimin në kuadër të integrimit evropian, do të realizojnë konsultime në lidhje me:</w:t>
      </w:r>
    </w:p>
    <w:p w:rsidR="000306D8" w:rsidRPr="0001653C" w:rsidRDefault="00E002C4" w:rsidP="00BC6988">
      <w:pPr>
        <w:pStyle w:val="Paragrafi"/>
        <w:rPr>
          <w:spacing w:val="-4"/>
          <w:lang w:val="sq-AL"/>
        </w:rPr>
      </w:pPr>
      <w:r>
        <w:rPr>
          <w:spacing w:val="-4"/>
          <w:lang w:val="sq-AL"/>
        </w:rPr>
        <w:t>1.1 R</w:t>
      </w:r>
      <w:r w:rsidR="000306D8" w:rsidRPr="0001653C">
        <w:rPr>
          <w:spacing w:val="-4"/>
          <w:lang w:val="sq-AL"/>
        </w:rPr>
        <w:t xml:space="preserve">eformën e legjislacionit dhe harmonizimin e legjislacionit kombëtar me </w:t>
      </w:r>
      <w:r w:rsidR="000306D8" w:rsidRPr="0001653C">
        <w:rPr>
          <w:i/>
          <w:spacing w:val="-4"/>
          <w:lang w:val="sq-AL"/>
        </w:rPr>
        <w:t>acquis</w:t>
      </w:r>
      <w:r w:rsidR="000306D8" w:rsidRPr="0001653C">
        <w:rPr>
          <w:spacing w:val="-4"/>
          <w:lang w:val="sq-AL"/>
        </w:rPr>
        <w:t xml:space="preserve"> të BE-së;</w:t>
      </w:r>
    </w:p>
    <w:p w:rsidR="00B40F13" w:rsidRPr="0001653C" w:rsidRDefault="00B40F13" w:rsidP="00BC6988">
      <w:pPr>
        <w:pStyle w:val="Paragrafi"/>
        <w:rPr>
          <w:spacing w:val="-4"/>
          <w:lang w:val="sq-AL"/>
        </w:rPr>
      </w:pPr>
      <w:r w:rsidRPr="0001653C">
        <w:rPr>
          <w:spacing w:val="-4"/>
          <w:lang w:val="sq-AL"/>
        </w:rPr>
        <w:t>1.2</w:t>
      </w:r>
      <w:r w:rsidR="00BC6988" w:rsidRPr="0001653C">
        <w:rPr>
          <w:spacing w:val="-4"/>
          <w:lang w:val="sq-AL"/>
        </w:rPr>
        <w:t xml:space="preserve"> </w:t>
      </w:r>
      <w:r w:rsidR="00E002C4">
        <w:rPr>
          <w:spacing w:val="-4"/>
          <w:lang w:val="sq-AL"/>
        </w:rPr>
        <w:t>T</w:t>
      </w:r>
      <w:r w:rsidRPr="0001653C">
        <w:rPr>
          <w:spacing w:val="-4"/>
          <w:lang w:val="sq-AL"/>
        </w:rPr>
        <w:t xml:space="preserve">hellimin e bashkëpunimit në procesin e përkthimit dhe rishikimit të përkthimit të </w:t>
      </w:r>
      <w:r w:rsidRPr="0001653C">
        <w:rPr>
          <w:i/>
          <w:spacing w:val="-4"/>
          <w:lang w:val="sq-AL"/>
        </w:rPr>
        <w:t>acquis</w:t>
      </w:r>
      <w:r w:rsidRPr="0001653C">
        <w:rPr>
          <w:spacing w:val="-4"/>
          <w:lang w:val="sq-AL"/>
        </w:rPr>
        <w:t xml:space="preserve"> së BE-së në gjuhën shqipe, përmes përdorimit të teknologjisë moderne të unifikuar;</w:t>
      </w:r>
      <w:r w:rsidR="00906FCC" w:rsidRPr="0001653C">
        <w:rPr>
          <w:spacing w:val="-4"/>
          <w:lang w:val="sq-AL"/>
        </w:rPr>
        <w:t xml:space="preserve"> </w:t>
      </w:r>
    </w:p>
    <w:p w:rsidR="00B40F13" w:rsidRPr="0001653C" w:rsidRDefault="00E002C4" w:rsidP="00BC6988">
      <w:pPr>
        <w:pStyle w:val="Paragrafi"/>
        <w:rPr>
          <w:spacing w:val="-4"/>
          <w:lang w:val="sq-AL"/>
        </w:rPr>
      </w:pPr>
      <w:r>
        <w:rPr>
          <w:spacing w:val="-4"/>
          <w:lang w:val="sq-AL"/>
        </w:rPr>
        <w:t>1.3 M</w:t>
      </w:r>
      <w:r w:rsidR="00B40F13" w:rsidRPr="0001653C">
        <w:rPr>
          <w:spacing w:val="-4"/>
          <w:lang w:val="sq-AL"/>
        </w:rPr>
        <w:t>enaxhimin e Ins</w:t>
      </w:r>
      <w:r w:rsidR="00FC75B4" w:rsidRPr="0001653C">
        <w:rPr>
          <w:spacing w:val="-4"/>
          <w:lang w:val="sq-AL"/>
        </w:rPr>
        <w:t>trumentit të Asistencës së Paraa</w:t>
      </w:r>
      <w:r w:rsidR="00B40F13" w:rsidRPr="0001653C">
        <w:rPr>
          <w:spacing w:val="-4"/>
          <w:lang w:val="sq-AL"/>
        </w:rPr>
        <w:t>nëtarësimit dhe asistencës tjetër në lidhje me integrimin e të dy vendeve në BE;</w:t>
      </w:r>
    </w:p>
    <w:p w:rsidR="00B40F13" w:rsidRPr="0001653C" w:rsidRDefault="00B40F13" w:rsidP="00BC6988">
      <w:pPr>
        <w:pStyle w:val="Paragrafi"/>
        <w:rPr>
          <w:spacing w:val="-4"/>
          <w:lang w:val="sq-AL"/>
        </w:rPr>
      </w:pPr>
      <w:r w:rsidRPr="0001653C">
        <w:rPr>
          <w:spacing w:val="-4"/>
          <w:lang w:val="sq-AL"/>
        </w:rPr>
        <w:t>1.4 Përgatitjen e projekteve të përbashkëta</w:t>
      </w:r>
      <w:r w:rsidR="00CC5623" w:rsidRPr="0001653C">
        <w:rPr>
          <w:spacing w:val="-4"/>
          <w:lang w:val="sq-AL"/>
        </w:rPr>
        <w:t>,</w:t>
      </w:r>
      <w:r w:rsidRPr="0001653C">
        <w:rPr>
          <w:spacing w:val="-4"/>
          <w:lang w:val="sq-AL"/>
        </w:rPr>
        <w:t xml:space="preserve"> me qëllim aplikimin për fonde të BE</w:t>
      </w:r>
      <w:r w:rsidR="00FC75B4" w:rsidRPr="0001653C">
        <w:rPr>
          <w:spacing w:val="-4"/>
          <w:lang w:val="sq-AL"/>
        </w:rPr>
        <w:t>-</w:t>
      </w:r>
      <w:r w:rsidRPr="0001653C">
        <w:rPr>
          <w:spacing w:val="-4"/>
          <w:lang w:val="sq-AL"/>
        </w:rPr>
        <w:softHyphen/>
        <w:t>së;</w:t>
      </w:r>
    </w:p>
    <w:p w:rsidR="00B40F13" w:rsidRPr="0001653C" w:rsidRDefault="00B40F13" w:rsidP="00BC6988">
      <w:pPr>
        <w:pStyle w:val="Paragrafi"/>
        <w:rPr>
          <w:spacing w:val="-4"/>
          <w:lang w:val="sq-AL"/>
        </w:rPr>
      </w:pPr>
      <w:r w:rsidRPr="0001653C">
        <w:rPr>
          <w:spacing w:val="-4"/>
          <w:lang w:val="sq-AL"/>
        </w:rPr>
        <w:t>1.5</w:t>
      </w:r>
      <w:r w:rsidR="00BC6988" w:rsidRPr="0001653C">
        <w:rPr>
          <w:spacing w:val="-4"/>
          <w:lang w:val="sq-AL"/>
        </w:rPr>
        <w:t xml:space="preserve"> </w:t>
      </w:r>
      <w:r w:rsidRPr="0001653C">
        <w:rPr>
          <w:spacing w:val="-4"/>
          <w:lang w:val="sq-AL"/>
        </w:rPr>
        <w:t>Komunikimin dhe informimin e publiku</w:t>
      </w:r>
      <w:r w:rsidR="00CC5623" w:rsidRPr="0001653C">
        <w:rPr>
          <w:spacing w:val="-4"/>
          <w:lang w:val="sq-AL"/>
        </w:rPr>
        <w:t>t, për sa i përket procesit të integrimit e</w:t>
      </w:r>
      <w:r w:rsidRPr="0001653C">
        <w:rPr>
          <w:spacing w:val="-4"/>
          <w:lang w:val="sq-AL"/>
        </w:rPr>
        <w:t>vropian;</w:t>
      </w:r>
    </w:p>
    <w:p w:rsidR="00B40F13" w:rsidRPr="0001653C" w:rsidRDefault="00B40F13" w:rsidP="00BC6988">
      <w:pPr>
        <w:pStyle w:val="Paragrafi"/>
        <w:rPr>
          <w:spacing w:val="-4"/>
          <w:lang w:val="sq-AL"/>
        </w:rPr>
      </w:pPr>
      <w:r w:rsidRPr="0001653C">
        <w:rPr>
          <w:spacing w:val="-4"/>
          <w:lang w:val="sq-AL"/>
        </w:rPr>
        <w:t>1.6</w:t>
      </w:r>
      <w:r w:rsidR="00BC6988" w:rsidRPr="0001653C">
        <w:rPr>
          <w:spacing w:val="-4"/>
          <w:lang w:val="sq-AL"/>
        </w:rPr>
        <w:t xml:space="preserve"> </w:t>
      </w:r>
      <w:r w:rsidRPr="0001653C">
        <w:rPr>
          <w:spacing w:val="-4"/>
          <w:lang w:val="sq-AL"/>
        </w:rPr>
        <w:t xml:space="preserve">Shkëmbimin e ekspertëve të institucioneve respektive dhe ofrimin e asistencës </w:t>
      </w:r>
      <w:r w:rsidR="00CC5623" w:rsidRPr="0001653C">
        <w:rPr>
          <w:spacing w:val="-4"/>
          <w:lang w:val="sq-AL"/>
        </w:rPr>
        <w:t>s</w:t>
      </w:r>
      <w:r w:rsidRPr="0001653C">
        <w:rPr>
          <w:spacing w:val="-4"/>
          <w:lang w:val="sq-AL"/>
        </w:rPr>
        <w:t xml:space="preserve">ë ndërsjellë në fushën e </w:t>
      </w:r>
      <w:r w:rsidR="00CC5623" w:rsidRPr="0001653C">
        <w:rPr>
          <w:spacing w:val="-4"/>
          <w:lang w:val="sq-AL"/>
        </w:rPr>
        <w:t>integrimit evropian.</w:t>
      </w:r>
    </w:p>
    <w:p w:rsidR="00FC4340" w:rsidRDefault="00FC4340" w:rsidP="00EE7282">
      <w:pPr>
        <w:pStyle w:val="NeniNr"/>
        <w:rPr>
          <w:spacing w:val="-4"/>
          <w:sz w:val="14"/>
          <w:szCs w:val="14"/>
          <w:lang w:val="sq-AL"/>
        </w:rPr>
      </w:pPr>
    </w:p>
    <w:p w:rsidR="00FC4340" w:rsidRPr="00FC4340" w:rsidRDefault="00FC4340" w:rsidP="00FC4340">
      <w:pPr>
        <w:rPr>
          <w:lang w:val="sq-AL"/>
        </w:rPr>
      </w:pPr>
    </w:p>
    <w:p w:rsidR="00EE7282" w:rsidRPr="0001653C" w:rsidRDefault="00EE7282" w:rsidP="00EE7282">
      <w:pPr>
        <w:pStyle w:val="NeniNr"/>
        <w:rPr>
          <w:spacing w:val="-4"/>
          <w:lang w:val="sq-AL"/>
        </w:rPr>
      </w:pPr>
      <w:r w:rsidRPr="0001653C">
        <w:rPr>
          <w:spacing w:val="-4"/>
          <w:lang w:val="sq-AL"/>
        </w:rPr>
        <w:lastRenderedPageBreak/>
        <w:t xml:space="preserve">Neni 3 </w:t>
      </w:r>
    </w:p>
    <w:p w:rsidR="00B40F13" w:rsidRPr="0001653C" w:rsidRDefault="00B40F13" w:rsidP="00EE7282">
      <w:pPr>
        <w:pStyle w:val="NeniTitull"/>
        <w:rPr>
          <w:spacing w:val="-4"/>
          <w:lang w:val="sq-AL"/>
        </w:rPr>
      </w:pPr>
      <w:bookmarkStart w:id="8" w:name="_Toc504390672"/>
      <w:r w:rsidRPr="0001653C">
        <w:rPr>
          <w:spacing w:val="-4"/>
          <w:lang w:val="sq-AL"/>
        </w:rPr>
        <w:t>Bashkëpunimi parlamentar</w:t>
      </w:r>
      <w:bookmarkEnd w:id="8"/>
    </w:p>
    <w:p w:rsidR="00EE7282" w:rsidRPr="0001653C" w:rsidRDefault="00EE7282" w:rsidP="004D3EFB">
      <w:pPr>
        <w:pStyle w:val="Hapesira7"/>
        <w:rPr>
          <w:lang w:val="sq-AL"/>
        </w:rPr>
      </w:pPr>
    </w:p>
    <w:p w:rsidR="00B40F13" w:rsidRPr="0001653C" w:rsidRDefault="00B40F13" w:rsidP="00BC6988">
      <w:pPr>
        <w:pStyle w:val="Paragrafi"/>
        <w:rPr>
          <w:spacing w:val="-4"/>
          <w:lang w:val="sq-AL"/>
        </w:rPr>
      </w:pPr>
      <w:r w:rsidRPr="0001653C">
        <w:rPr>
          <w:spacing w:val="-4"/>
          <w:lang w:val="sq-AL"/>
        </w:rPr>
        <w:t>Me qëllim të zhvillimit të marrëdhënieve të bashkëpunimit në rajon dhe pë</w:t>
      </w:r>
      <w:r w:rsidR="00CC5623" w:rsidRPr="0001653C">
        <w:rPr>
          <w:spacing w:val="-4"/>
          <w:lang w:val="sq-AL"/>
        </w:rPr>
        <w:t>rshpejtimit të procesit të integ</w:t>
      </w:r>
      <w:r w:rsidRPr="0001653C">
        <w:rPr>
          <w:spacing w:val="-4"/>
          <w:lang w:val="sq-AL"/>
        </w:rPr>
        <w:t>rimit evropian, Palët do të inkurajojnë bash</w:t>
      </w:r>
      <w:r w:rsidR="00671D0E">
        <w:rPr>
          <w:spacing w:val="-4"/>
          <w:lang w:val="sq-AL"/>
        </w:rPr>
        <w:t>këpunimin ndërmjet parlamenteve,</w:t>
      </w:r>
      <w:r w:rsidRPr="0001653C">
        <w:rPr>
          <w:spacing w:val="-4"/>
          <w:lang w:val="sq-AL"/>
        </w:rPr>
        <w:t xml:space="preserve"> veçanërisht ndërmjet komisioneve parlamentare kompetente për anëtarësim në BE dhe do të kontribuojnë në rritjen e bashkëpunimit ndër</w:t>
      </w:r>
      <w:r w:rsidR="004D3EFB">
        <w:rPr>
          <w:spacing w:val="-4"/>
          <w:lang w:val="sq-AL"/>
        </w:rPr>
        <w:t>-</w:t>
      </w:r>
      <w:r w:rsidRPr="0001653C">
        <w:rPr>
          <w:spacing w:val="-4"/>
          <w:lang w:val="sq-AL"/>
        </w:rPr>
        <w:t>parlamentar në rajon.</w:t>
      </w:r>
    </w:p>
    <w:p w:rsidR="00EE7282" w:rsidRPr="0001653C" w:rsidRDefault="00EE7282" w:rsidP="004D3EFB">
      <w:pPr>
        <w:pStyle w:val="Hapesira7"/>
        <w:rPr>
          <w:lang w:val="sq-AL"/>
        </w:rPr>
      </w:pPr>
    </w:p>
    <w:p w:rsidR="00EE7282" w:rsidRPr="0001653C" w:rsidRDefault="00EE7282" w:rsidP="00EE7282">
      <w:pPr>
        <w:pStyle w:val="NeniNr"/>
        <w:rPr>
          <w:spacing w:val="-4"/>
          <w:lang w:val="sq-AL"/>
        </w:rPr>
      </w:pPr>
      <w:r w:rsidRPr="0001653C">
        <w:rPr>
          <w:spacing w:val="-4"/>
          <w:lang w:val="sq-AL"/>
        </w:rPr>
        <w:t xml:space="preserve">Neni 4 </w:t>
      </w:r>
    </w:p>
    <w:p w:rsidR="00B40F13" w:rsidRPr="0001653C" w:rsidRDefault="00B40F13" w:rsidP="00EE7282">
      <w:pPr>
        <w:pStyle w:val="NeniTitull"/>
        <w:rPr>
          <w:spacing w:val="-4"/>
          <w:lang w:val="sq-AL"/>
        </w:rPr>
      </w:pPr>
      <w:bookmarkStart w:id="9" w:name="_Toc504390673"/>
      <w:r w:rsidRPr="0001653C">
        <w:rPr>
          <w:spacing w:val="-4"/>
          <w:lang w:val="sq-AL"/>
        </w:rPr>
        <w:t xml:space="preserve">Fushat </w:t>
      </w:r>
      <w:r w:rsidR="009D09BC">
        <w:rPr>
          <w:spacing w:val="-4"/>
          <w:lang w:val="sq-AL"/>
        </w:rPr>
        <w:t xml:space="preserve">të </w:t>
      </w:r>
      <w:r w:rsidRPr="0001653C">
        <w:rPr>
          <w:spacing w:val="-4"/>
          <w:lang w:val="sq-AL"/>
        </w:rPr>
        <w:t>tjera të bashkëpunimit</w:t>
      </w:r>
      <w:bookmarkEnd w:id="9"/>
    </w:p>
    <w:p w:rsidR="00EE7282" w:rsidRPr="0001653C" w:rsidRDefault="00EE7282" w:rsidP="004D3EFB">
      <w:pPr>
        <w:pStyle w:val="Hapesira7"/>
        <w:rPr>
          <w:lang w:val="sq-AL"/>
        </w:rPr>
      </w:pPr>
    </w:p>
    <w:p w:rsidR="00B40F13" w:rsidRPr="0001653C" w:rsidRDefault="00EE7282" w:rsidP="00BC6988">
      <w:pPr>
        <w:pStyle w:val="Paragrafi"/>
        <w:rPr>
          <w:spacing w:val="-4"/>
          <w:lang w:val="sq-AL"/>
        </w:rPr>
      </w:pPr>
      <w:r w:rsidRPr="0001653C">
        <w:rPr>
          <w:spacing w:val="-4"/>
          <w:lang w:val="sq-AL"/>
        </w:rPr>
        <w:t>1</w:t>
      </w:r>
      <w:r w:rsidR="00B40F13" w:rsidRPr="0001653C">
        <w:rPr>
          <w:spacing w:val="-4"/>
          <w:lang w:val="sq-AL"/>
        </w:rPr>
        <w:t>. Palët do të shqyrtojnë mundësinë e forcimit të mëtejshëm të bashkëpunimit në fushën e:</w:t>
      </w:r>
    </w:p>
    <w:p w:rsidR="00B40F13" w:rsidRPr="0001653C" w:rsidRDefault="00E002C4" w:rsidP="00BC6988">
      <w:pPr>
        <w:pStyle w:val="Paragrafi"/>
        <w:rPr>
          <w:spacing w:val="-4"/>
          <w:lang w:val="sq-AL"/>
        </w:rPr>
      </w:pPr>
      <w:r>
        <w:rPr>
          <w:spacing w:val="-4"/>
          <w:lang w:val="sq-AL"/>
        </w:rPr>
        <w:t>1.1 B</w:t>
      </w:r>
      <w:r w:rsidR="00B40F13" w:rsidRPr="0001653C">
        <w:rPr>
          <w:spacing w:val="-4"/>
          <w:lang w:val="sq-AL"/>
        </w:rPr>
        <w:t>ashkëpunimit doganor, ekonomik dhe tregtar;</w:t>
      </w:r>
    </w:p>
    <w:p w:rsidR="00B40F13" w:rsidRPr="0001653C" w:rsidRDefault="00E002C4" w:rsidP="00BC6988">
      <w:pPr>
        <w:pStyle w:val="Paragrafi"/>
        <w:rPr>
          <w:spacing w:val="-4"/>
          <w:lang w:val="sq-AL"/>
        </w:rPr>
      </w:pPr>
      <w:r>
        <w:rPr>
          <w:spacing w:val="-4"/>
          <w:lang w:val="sq-AL"/>
        </w:rPr>
        <w:t>1.2 L</w:t>
      </w:r>
      <w:r w:rsidR="00B40F13" w:rsidRPr="0001653C">
        <w:rPr>
          <w:spacing w:val="-4"/>
          <w:lang w:val="sq-AL"/>
        </w:rPr>
        <w:t>irisë së lëvizjes së njerëzve, punonjësve, mallrave, shërbimeve dhe kapitalit, si dhe mbikë</w:t>
      </w:r>
      <w:r w:rsidR="00773F98">
        <w:rPr>
          <w:spacing w:val="-4"/>
          <w:lang w:val="sq-AL"/>
        </w:rPr>
        <w:t>-</w:t>
      </w:r>
      <w:r w:rsidR="00B40F13" w:rsidRPr="0001653C">
        <w:rPr>
          <w:spacing w:val="-4"/>
          <w:lang w:val="sq-AL"/>
        </w:rPr>
        <w:t>qyrjes inspektuese;</w:t>
      </w:r>
    </w:p>
    <w:p w:rsidR="00B40F13" w:rsidRPr="00773F98" w:rsidRDefault="00E002C4" w:rsidP="00BC6988">
      <w:pPr>
        <w:pStyle w:val="Paragrafi"/>
        <w:rPr>
          <w:spacing w:val="-4"/>
          <w:lang w:val="sq-AL"/>
        </w:rPr>
      </w:pPr>
      <w:r w:rsidRPr="00773F98">
        <w:rPr>
          <w:spacing w:val="-4"/>
          <w:lang w:val="sq-AL"/>
        </w:rPr>
        <w:t>1.3 S</w:t>
      </w:r>
      <w:r w:rsidR="00B40F13" w:rsidRPr="00773F98">
        <w:rPr>
          <w:spacing w:val="-4"/>
          <w:lang w:val="sq-AL"/>
        </w:rPr>
        <w:t>igurisë, parandalimit dhe luftimit të aktivi</w:t>
      </w:r>
      <w:r w:rsidR="00773F98">
        <w:rPr>
          <w:spacing w:val="-4"/>
          <w:lang w:val="sq-AL"/>
        </w:rPr>
        <w:t>-</w:t>
      </w:r>
      <w:r w:rsidR="00B40F13" w:rsidRPr="00773F98">
        <w:rPr>
          <w:spacing w:val="-4"/>
          <w:lang w:val="sq-AL"/>
        </w:rPr>
        <w:t>teteve kriminale dhe të paligjsh</w:t>
      </w:r>
      <w:r w:rsidR="0065283D" w:rsidRPr="00773F98">
        <w:rPr>
          <w:spacing w:val="-4"/>
          <w:lang w:val="sq-AL"/>
        </w:rPr>
        <w:t>me,</w:t>
      </w:r>
      <w:r w:rsidR="00B40F13" w:rsidRPr="00773F98">
        <w:rPr>
          <w:spacing w:val="-4"/>
          <w:lang w:val="sq-AL"/>
        </w:rPr>
        <w:t xml:space="preserve"> veçanërisht të krimit të organizuar.</w:t>
      </w:r>
    </w:p>
    <w:p w:rsidR="005C5BA9" w:rsidRPr="0001653C" w:rsidRDefault="005C5BA9" w:rsidP="004D3EFB">
      <w:pPr>
        <w:pStyle w:val="Hapesira7"/>
        <w:rPr>
          <w:lang w:val="sq-AL"/>
        </w:rPr>
      </w:pPr>
    </w:p>
    <w:p w:rsidR="005C5BA9" w:rsidRPr="0001653C" w:rsidRDefault="005C5BA9" w:rsidP="005C5BA9">
      <w:pPr>
        <w:pStyle w:val="NeniNr"/>
        <w:rPr>
          <w:spacing w:val="-4"/>
          <w:lang w:val="sq-AL"/>
        </w:rPr>
      </w:pPr>
      <w:r w:rsidRPr="0001653C">
        <w:rPr>
          <w:spacing w:val="-4"/>
          <w:lang w:val="sq-AL"/>
        </w:rPr>
        <w:t>Neni 5</w:t>
      </w:r>
    </w:p>
    <w:p w:rsidR="00B40F13" w:rsidRPr="0001653C" w:rsidRDefault="00B40F13" w:rsidP="005C5BA9">
      <w:pPr>
        <w:pStyle w:val="NeniTitull"/>
        <w:rPr>
          <w:spacing w:val="-4"/>
          <w:lang w:val="sq-AL"/>
        </w:rPr>
      </w:pPr>
      <w:bookmarkStart w:id="10" w:name="_Toc504390674"/>
      <w:r w:rsidRPr="0001653C">
        <w:rPr>
          <w:spacing w:val="-4"/>
          <w:lang w:val="sq-AL"/>
        </w:rPr>
        <w:t>Mekanizmat institucionalë</w:t>
      </w:r>
      <w:bookmarkEnd w:id="10"/>
    </w:p>
    <w:p w:rsidR="005C5BA9" w:rsidRPr="0001653C" w:rsidRDefault="005C5BA9" w:rsidP="004D3EFB">
      <w:pPr>
        <w:pStyle w:val="Hapesira7"/>
        <w:rPr>
          <w:lang w:val="sq-AL"/>
        </w:rPr>
      </w:pPr>
    </w:p>
    <w:p w:rsidR="00B40F13" w:rsidRPr="0001653C" w:rsidRDefault="00B40F13" w:rsidP="00BC6988">
      <w:pPr>
        <w:pStyle w:val="Paragrafi"/>
        <w:rPr>
          <w:spacing w:val="-4"/>
          <w:lang w:val="sq-AL"/>
        </w:rPr>
      </w:pPr>
      <w:r w:rsidRPr="0001653C">
        <w:rPr>
          <w:spacing w:val="-4"/>
          <w:lang w:val="sq-AL"/>
        </w:rPr>
        <w:t>1. Kjo Marrëveshje krijon mekanizmat institucionalë si më poshtë:</w:t>
      </w:r>
    </w:p>
    <w:p w:rsidR="00B40F13" w:rsidRPr="0001653C" w:rsidRDefault="00B40F13" w:rsidP="00BC6988">
      <w:pPr>
        <w:pStyle w:val="Paragrafi"/>
        <w:rPr>
          <w:spacing w:val="-4"/>
          <w:lang w:val="sq-AL"/>
        </w:rPr>
      </w:pPr>
      <w:r w:rsidRPr="0001653C">
        <w:rPr>
          <w:spacing w:val="-4"/>
          <w:lang w:val="sq-AL"/>
        </w:rPr>
        <w:t>1.1</w:t>
      </w:r>
      <w:r w:rsidR="005C5BA9" w:rsidRPr="0001653C">
        <w:rPr>
          <w:spacing w:val="-4"/>
          <w:lang w:val="sq-AL"/>
        </w:rPr>
        <w:t xml:space="preserve"> </w:t>
      </w:r>
      <w:r w:rsidRPr="0001653C">
        <w:rPr>
          <w:spacing w:val="-4"/>
          <w:lang w:val="sq-AL"/>
        </w:rPr>
        <w:t>Takimi i ministrave përgjegjës për integrimi</w:t>
      </w:r>
      <w:r w:rsidR="0065283D" w:rsidRPr="0001653C">
        <w:rPr>
          <w:spacing w:val="-4"/>
          <w:lang w:val="sq-AL"/>
        </w:rPr>
        <w:t>n</w:t>
      </w:r>
      <w:r w:rsidRPr="0001653C">
        <w:rPr>
          <w:spacing w:val="-4"/>
          <w:lang w:val="sq-AL"/>
        </w:rPr>
        <w:t xml:space="preserve"> evropian, më poshtë Takimi i Ministrave, në kuadër të dialogut politik, duke përfshirë zhvillimin e bashkëpunimit dypalësh, trajtimin e çështjeve që lidhen me anëtarësimin e Palëve në Bashkimin Evropian, si dhe çështjet me interes për rajonin dhe për Politikën e Jashtme të Përbashkët dhe të Sigurisë së Bashkimit Evropian;</w:t>
      </w:r>
    </w:p>
    <w:p w:rsidR="00B40F13" w:rsidRPr="0001653C" w:rsidRDefault="00B40F13" w:rsidP="00BC6988">
      <w:pPr>
        <w:pStyle w:val="Paragrafi"/>
        <w:rPr>
          <w:spacing w:val="-4"/>
          <w:lang w:val="sq-AL"/>
        </w:rPr>
      </w:pPr>
      <w:r w:rsidRPr="0001653C">
        <w:rPr>
          <w:spacing w:val="-4"/>
          <w:lang w:val="sq-AL"/>
        </w:rPr>
        <w:t>1.2</w:t>
      </w:r>
      <w:r w:rsidR="005C5BA9" w:rsidRPr="0001653C">
        <w:rPr>
          <w:spacing w:val="-4"/>
          <w:lang w:val="sq-AL"/>
        </w:rPr>
        <w:t xml:space="preserve"> </w:t>
      </w:r>
      <w:r w:rsidRPr="0001653C">
        <w:rPr>
          <w:spacing w:val="-4"/>
          <w:lang w:val="sq-AL"/>
        </w:rPr>
        <w:t>Komiteti i Përbashkët, i përbërë nga përfaqësuesit e ministrive përgjegjëse të Palëve për integrimin evropian, i cili ndjek zbatimin e kësaj Marrëveshjeje. Komiteti i Përbashkët kryen përgatitjet nevojshme për Takimin e Ministrave, në bashkëpunim me ministritë e angazhuara n</w:t>
      </w:r>
      <w:r w:rsidR="0065283D" w:rsidRPr="0001653C">
        <w:rPr>
          <w:spacing w:val="-4"/>
          <w:lang w:val="sq-AL"/>
        </w:rPr>
        <w:t>ë kuadër të integrimit evropian.</w:t>
      </w:r>
    </w:p>
    <w:p w:rsidR="00BC6988" w:rsidRPr="0001653C" w:rsidRDefault="005C5BA9" w:rsidP="00BC6988">
      <w:pPr>
        <w:pStyle w:val="Paragrafi"/>
        <w:rPr>
          <w:spacing w:val="-4"/>
          <w:lang w:val="sq-AL"/>
        </w:rPr>
      </w:pPr>
      <w:r w:rsidRPr="0001653C">
        <w:rPr>
          <w:spacing w:val="-4"/>
          <w:lang w:val="sq-AL"/>
        </w:rPr>
        <w:t xml:space="preserve">2. </w:t>
      </w:r>
      <w:r w:rsidR="00BC6988" w:rsidRPr="0001653C">
        <w:rPr>
          <w:spacing w:val="-4"/>
          <w:lang w:val="sq-AL"/>
        </w:rPr>
        <w:t>Takimi i Ministrave mbahet çdo vit mbi bazë të një kalendari të rregullt dhe mbi parimin e rotacionit.</w:t>
      </w:r>
    </w:p>
    <w:p w:rsidR="00BC6988" w:rsidRPr="0001653C" w:rsidRDefault="005C5BA9" w:rsidP="00BC6988">
      <w:pPr>
        <w:pStyle w:val="Paragrafi"/>
        <w:rPr>
          <w:spacing w:val="-4"/>
          <w:lang w:val="sq-AL"/>
        </w:rPr>
      </w:pPr>
      <w:r w:rsidRPr="0001653C">
        <w:rPr>
          <w:spacing w:val="-4"/>
          <w:lang w:val="sq-AL"/>
        </w:rPr>
        <w:t xml:space="preserve">3. </w:t>
      </w:r>
      <w:r w:rsidR="00BC6988" w:rsidRPr="0001653C">
        <w:rPr>
          <w:spacing w:val="-4"/>
          <w:lang w:val="sq-AL"/>
        </w:rPr>
        <w:t>Komiteti i Përbashkët takohet dy herë në vit</w:t>
      </w:r>
      <w:r w:rsidR="0065283D" w:rsidRPr="0001653C">
        <w:rPr>
          <w:spacing w:val="-4"/>
          <w:lang w:val="sq-AL"/>
        </w:rPr>
        <w:t>,</w:t>
      </w:r>
      <w:r w:rsidR="00BC6988" w:rsidRPr="0001653C">
        <w:rPr>
          <w:spacing w:val="-4"/>
          <w:lang w:val="sq-AL"/>
        </w:rPr>
        <w:t xml:space="preserve"> në bazë të një kalendari të rregullt dhe mbi parimin e rotacionit.</w:t>
      </w:r>
    </w:p>
    <w:p w:rsidR="005C5BA9" w:rsidRPr="0001653C" w:rsidRDefault="005C5BA9" w:rsidP="005C5BA9">
      <w:pPr>
        <w:pStyle w:val="NeniNr"/>
        <w:rPr>
          <w:spacing w:val="-4"/>
          <w:lang w:val="sq-AL"/>
        </w:rPr>
      </w:pPr>
      <w:r w:rsidRPr="0001653C">
        <w:rPr>
          <w:spacing w:val="-4"/>
          <w:lang w:val="sq-AL"/>
        </w:rPr>
        <w:lastRenderedPageBreak/>
        <w:t xml:space="preserve">Neni 6 </w:t>
      </w:r>
    </w:p>
    <w:p w:rsidR="00BC6988" w:rsidRPr="0001653C" w:rsidRDefault="00BC6988" w:rsidP="005C5BA9">
      <w:pPr>
        <w:pStyle w:val="NeniTitull"/>
        <w:rPr>
          <w:spacing w:val="-4"/>
          <w:lang w:val="sq-AL"/>
        </w:rPr>
      </w:pPr>
      <w:bookmarkStart w:id="11" w:name="_Toc504390675"/>
      <w:r w:rsidRPr="0001653C">
        <w:rPr>
          <w:spacing w:val="-4"/>
          <w:lang w:val="sq-AL"/>
        </w:rPr>
        <w:t>Bashkëpunimi me Bashkimin Evropian</w:t>
      </w:r>
      <w:bookmarkEnd w:id="11"/>
    </w:p>
    <w:p w:rsidR="005C5BA9" w:rsidRPr="0001653C" w:rsidRDefault="005C5BA9" w:rsidP="004D3EFB">
      <w:pPr>
        <w:pStyle w:val="Hapesira7"/>
        <w:rPr>
          <w:lang w:val="sq-AL"/>
        </w:rPr>
      </w:pPr>
    </w:p>
    <w:p w:rsidR="00BC6988" w:rsidRPr="0001653C" w:rsidRDefault="005C5BA9" w:rsidP="00BC6988">
      <w:pPr>
        <w:pStyle w:val="Paragrafi"/>
        <w:rPr>
          <w:spacing w:val="-4"/>
          <w:lang w:val="sq-AL"/>
        </w:rPr>
      </w:pPr>
      <w:r w:rsidRPr="0001653C">
        <w:rPr>
          <w:spacing w:val="-4"/>
          <w:lang w:val="sq-AL"/>
        </w:rPr>
        <w:t xml:space="preserve">1. </w:t>
      </w:r>
      <w:r w:rsidR="00BC6988" w:rsidRPr="0001653C">
        <w:rPr>
          <w:spacing w:val="-4"/>
          <w:lang w:val="sq-AL"/>
        </w:rPr>
        <w:t>Pë</w:t>
      </w:r>
      <w:r w:rsidR="0065283D" w:rsidRPr="0001653C">
        <w:rPr>
          <w:spacing w:val="-4"/>
          <w:lang w:val="sq-AL"/>
        </w:rPr>
        <w:t>r qëllimet e zbatimit të kësaj M</w:t>
      </w:r>
      <w:r w:rsidR="00BC6988" w:rsidRPr="0001653C">
        <w:rPr>
          <w:spacing w:val="-4"/>
          <w:lang w:val="sq-AL"/>
        </w:rPr>
        <w:t>arrëveshjeje. Palët bien dakord për të kërkuar asistencë dhe mbështetje nga institucionet e Bashkimit Evropian.</w:t>
      </w:r>
    </w:p>
    <w:p w:rsidR="00BC6988" w:rsidRPr="0001653C" w:rsidRDefault="005C5BA9" w:rsidP="00BC6988">
      <w:pPr>
        <w:pStyle w:val="Paragrafi"/>
        <w:rPr>
          <w:spacing w:val="-4"/>
          <w:lang w:val="sq-AL"/>
        </w:rPr>
      </w:pPr>
      <w:r w:rsidRPr="0001653C">
        <w:rPr>
          <w:spacing w:val="-4"/>
          <w:lang w:val="sq-AL"/>
        </w:rPr>
        <w:t xml:space="preserve">2. </w:t>
      </w:r>
      <w:r w:rsidR="0065283D" w:rsidRPr="0001653C">
        <w:rPr>
          <w:spacing w:val="-4"/>
          <w:lang w:val="sq-AL"/>
        </w:rPr>
        <w:t>Palët bien dakord që të ftojnë, rast pas rasti,</w:t>
      </w:r>
      <w:r w:rsidR="00BC6988" w:rsidRPr="0001653C">
        <w:rPr>
          <w:spacing w:val="-4"/>
          <w:lang w:val="sq-AL"/>
        </w:rPr>
        <w:t xml:space="preserve"> Komisionin Evropian që të marrë pjesë në takimet e organizuara sipas përcaktimeve të kësaj Marrëveshjeje, në cilësinë e vëzhguesit.</w:t>
      </w:r>
    </w:p>
    <w:p w:rsidR="005C5BA9" w:rsidRPr="0001653C" w:rsidRDefault="005C5BA9" w:rsidP="004D3EFB">
      <w:pPr>
        <w:pStyle w:val="Hapesira7"/>
        <w:rPr>
          <w:lang w:val="sq-AL"/>
        </w:rPr>
      </w:pPr>
    </w:p>
    <w:p w:rsidR="005C5BA9" w:rsidRPr="0001653C" w:rsidRDefault="005C5BA9" w:rsidP="005C5BA9">
      <w:pPr>
        <w:pStyle w:val="NeniNr"/>
        <w:rPr>
          <w:spacing w:val="-4"/>
          <w:lang w:val="sq-AL"/>
        </w:rPr>
      </w:pPr>
      <w:r w:rsidRPr="0001653C">
        <w:rPr>
          <w:spacing w:val="-4"/>
          <w:lang w:val="sq-AL"/>
        </w:rPr>
        <w:t xml:space="preserve">Neni 7 </w:t>
      </w:r>
    </w:p>
    <w:p w:rsidR="00BC6988" w:rsidRPr="0001653C" w:rsidRDefault="00BC6988" w:rsidP="005C5BA9">
      <w:pPr>
        <w:pStyle w:val="NeniTitull"/>
        <w:rPr>
          <w:spacing w:val="-4"/>
          <w:lang w:val="sq-AL"/>
        </w:rPr>
      </w:pPr>
      <w:bookmarkStart w:id="12" w:name="_Toc504390676"/>
      <w:r w:rsidRPr="0001653C">
        <w:rPr>
          <w:spacing w:val="-4"/>
          <w:lang w:val="sq-AL"/>
        </w:rPr>
        <w:t>Raporti me marrëveshjet</w:t>
      </w:r>
      <w:r w:rsidR="00671D0E">
        <w:rPr>
          <w:spacing w:val="-4"/>
          <w:lang w:val="sq-AL"/>
        </w:rPr>
        <w:t xml:space="preserve"> e</w:t>
      </w:r>
      <w:r w:rsidRPr="0001653C">
        <w:rPr>
          <w:spacing w:val="-4"/>
          <w:lang w:val="sq-AL"/>
        </w:rPr>
        <w:t xml:space="preserve"> tjera ndërkombëtare</w:t>
      </w:r>
      <w:bookmarkEnd w:id="12"/>
    </w:p>
    <w:p w:rsidR="005C5BA9" w:rsidRPr="0001653C" w:rsidRDefault="005C5BA9" w:rsidP="004D3EFB">
      <w:pPr>
        <w:pStyle w:val="Hapesira7"/>
        <w:rPr>
          <w:lang w:val="sq-AL"/>
        </w:rPr>
      </w:pPr>
    </w:p>
    <w:p w:rsidR="00BC6988" w:rsidRPr="0001653C" w:rsidRDefault="00BC6988" w:rsidP="00BC6988">
      <w:pPr>
        <w:pStyle w:val="Paragrafi"/>
        <w:rPr>
          <w:spacing w:val="-4"/>
          <w:lang w:val="sq-AL"/>
        </w:rPr>
      </w:pPr>
      <w:r w:rsidRPr="0001653C">
        <w:rPr>
          <w:spacing w:val="-4"/>
          <w:lang w:val="sq-AL"/>
        </w:rPr>
        <w:t>Kjo Marrëveshje nuk cenon të drejtat, detyrimet dhe përgjegjësitë e Palëve që rrjedhin nga marrëveshjet e tjera ndërkombëtare</w:t>
      </w:r>
      <w:r w:rsidR="0065283D" w:rsidRPr="0001653C">
        <w:rPr>
          <w:spacing w:val="-4"/>
          <w:lang w:val="sq-AL"/>
        </w:rPr>
        <w:t>,</w:t>
      </w:r>
      <w:r w:rsidRPr="0001653C">
        <w:rPr>
          <w:spacing w:val="-4"/>
          <w:lang w:val="sq-AL"/>
        </w:rPr>
        <w:t xml:space="preserve"> në të cilat ato janë Palë ose </w:t>
      </w:r>
      <w:r w:rsidR="0065283D" w:rsidRPr="0001653C">
        <w:rPr>
          <w:spacing w:val="-4"/>
          <w:lang w:val="sq-AL"/>
        </w:rPr>
        <w:t>anëtarësimin</w:t>
      </w:r>
      <w:r w:rsidRPr="0001653C">
        <w:rPr>
          <w:spacing w:val="-4"/>
          <w:lang w:val="sq-AL"/>
        </w:rPr>
        <w:t xml:space="preserve"> e tyre në organizatat ndërkombëtare.</w:t>
      </w:r>
    </w:p>
    <w:p w:rsidR="005C5BA9" w:rsidRPr="0001653C" w:rsidRDefault="005C5BA9" w:rsidP="004D3EFB">
      <w:pPr>
        <w:pStyle w:val="Hapesira7"/>
        <w:rPr>
          <w:lang w:val="sq-AL"/>
        </w:rPr>
      </w:pPr>
    </w:p>
    <w:p w:rsidR="005C5BA9" w:rsidRPr="0001653C" w:rsidRDefault="005C5BA9" w:rsidP="005C5BA9">
      <w:pPr>
        <w:pStyle w:val="NeniNr"/>
        <w:rPr>
          <w:spacing w:val="-4"/>
          <w:lang w:val="sq-AL"/>
        </w:rPr>
      </w:pPr>
      <w:r w:rsidRPr="0001653C">
        <w:rPr>
          <w:spacing w:val="-4"/>
          <w:lang w:val="sq-AL"/>
        </w:rPr>
        <w:t xml:space="preserve">Neni 8 </w:t>
      </w:r>
    </w:p>
    <w:p w:rsidR="00BC6988" w:rsidRPr="0001653C" w:rsidRDefault="00BC6988" w:rsidP="005C5BA9">
      <w:pPr>
        <w:pStyle w:val="NeniTitull"/>
        <w:rPr>
          <w:spacing w:val="-4"/>
          <w:lang w:val="sq-AL"/>
        </w:rPr>
      </w:pPr>
      <w:bookmarkStart w:id="13" w:name="_Toc504390677"/>
      <w:r w:rsidRPr="0001653C">
        <w:rPr>
          <w:spacing w:val="-4"/>
          <w:lang w:val="sq-AL"/>
        </w:rPr>
        <w:t>Zgjidhja e mosmarrëveshjeve</w:t>
      </w:r>
      <w:bookmarkEnd w:id="13"/>
    </w:p>
    <w:p w:rsidR="005C5BA9" w:rsidRPr="0001653C" w:rsidRDefault="005C5BA9" w:rsidP="004D3EFB">
      <w:pPr>
        <w:pStyle w:val="Hapesira7"/>
        <w:rPr>
          <w:lang w:val="sq-AL"/>
        </w:rPr>
      </w:pPr>
    </w:p>
    <w:p w:rsidR="00BC6988" w:rsidRPr="0001653C" w:rsidRDefault="00BC6988" w:rsidP="00BC6988">
      <w:pPr>
        <w:pStyle w:val="Paragrafi"/>
        <w:rPr>
          <w:spacing w:val="-4"/>
          <w:lang w:val="sq-AL"/>
        </w:rPr>
      </w:pPr>
      <w:r w:rsidRPr="0001653C">
        <w:rPr>
          <w:spacing w:val="-4"/>
          <w:lang w:val="sq-AL"/>
        </w:rPr>
        <w:t xml:space="preserve">Çdo mosmarrëveshje në lidhje me zbatimin apo interpretimin e dispozitave të kësaj Marrëveshjeje që nuk mund të </w:t>
      </w:r>
      <w:r w:rsidR="0065283D" w:rsidRPr="0001653C">
        <w:rPr>
          <w:spacing w:val="-4"/>
          <w:lang w:val="sq-AL"/>
        </w:rPr>
        <w:t>zgjidhet</w:t>
      </w:r>
      <w:r w:rsidRPr="0001653C">
        <w:rPr>
          <w:spacing w:val="-4"/>
          <w:lang w:val="sq-AL"/>
        </w:rPr>
        <w:t xml:space="preserve"> me mirëkuptim nëpërmjet konsultimeve dhe bisedimeve ndërmjet autoriteteve kompetente të Palëve, zgjidhet nëpërmjet kanaleve diplomatike.</w:t>
      </w:r>
    </w:p>
    <w:p w:rsidR="005C5BA9" w:rsidRPr="0001653C" w:rsidRDefault="005C5BA9" w:rsidP="004D3EFB">
      <w:pPr>
        <w:pStyle w:val="Hapesira7"/>
        <w:rPr>
          <w:lang w:val="sq-AL"/>
        </w:rPr>
      </w:pPr>
    </w:p>
    <w:p w:rsidR="005C5BA9" w:rsidRPr="0001653C" w:rsidRDefault="005C5BA9" w:rsidP="001345F2">
      <w:pPr>
        <w:pStyle w:val="NeniNr"/>
        <w:rPr>
          <w:spacing w:val="-4"/>
          <w:lang w:val="sq-AL"/>
        </w:rPr>
      </w:pPr>
      <w:r w:rsidRPr="0001653C">
        <w:rPr>
          <w:spacing w:val="-4"/>
          <w:lang w:val="sq-AL"/>
        </w:rPr>
        <w:t xml:space="preserve">Neni 9 </w:t>
      </w:r>
    </w:p>
    <w:p w:rsidR="00BC6988" w:rsidRPr="0001653C" w:rsidRDefault="00BC6988" w:rsidP="001345F2">
      <w:pPr>
        <w:pStyle w:val="NeniTitull"/>
        <w:rPr>
          <w:spacing w:val="-4"/>
          <w:lang w:val="sq-AL"/>
        </w:rPr>
      </w:pPr>
      <w:bookmarkStart w:id="14" w:name="_Toc504390678"/>
      <w:r w:rsidRPr="0001653C">
        <w:rPr>
          <w:spacing w:val="-4"/>
          <w:lang w:val="sq-AL"/>
        </w:rPr>
        <w:t>Hyrja në fuqi dhe përfundimi</w:t>
      </w:r>
      <w:bookmarkEnd w:id="14"/>
    </w:p>
    <w:p w:rsidR="005C5BA9" w:rsidRPr="0001653C" w:rsidRDefault="005C5BA9" w:rsidP="004D3EFB">
      <w:pPr>
        <w:pStyle w:val="Hapesira7"/>
        <w:rPr>
          <w:lang w:val="sq-AL"/>
        </w:rPr>
      </w:pPr>
    </w:p>
    <w:p w:rsidR="00BC6988" w:rsidRPr="0001653C" w:rsidRDefault="001345F2" w:rsidP="00BC6988">
      <w:pPr>
        <w:pStyle w:val="Paragrafi"/>
        <w:rPr>
          <w:spacing w:val="-4"/>
          <w:lang w:val="sq-AL"/>
        </w:rPr>
      </w:pPr>
      <w:r w:rsidRPr="0001653C">
        <w:rPr>
          <w:spacing w:val="-4"/>
          <w:lang w:val="sq-AL"/>
        </w:rPr>
        <w:t xml:space="preserve">1. </w:t>
      </w:r>
      <w:r w:rsidR="00BC6988" w:rsidRPr="0001653C">
        <w:rPr>
          <w:spacing w:val="-4"/>
          <w:lang w:val="sq-AL"/>
        </w:rPr>
        <w:t>Kjo Marrëveshje lidhet për një periudhë të pacaktuar kohore.</w:t>
      </w:r>
    </w:p>
    <w:p w:rsidR="00BC6988" w:rsidRPr="0001653C" w:rsidRDefault="001345F2" w:rsidP="00BC6988">
      <w:pPr>
        <w:pStyle w:val="Paragrafi"/>
        <w:rPr>
          <w:spacing w:val="-4"/>
          <w:lang w:val="sq-AL"/>
        </w:rPr>
      </w:pPr>
      <w:r w:rsidRPr="0001653C">
        <w:rPr>
          <w:spacing w:val="-4"/>
          <w:lang w:val="sq-AL"/>
        </w:rPr>
        <w:t xml:space="preserve">2. </w:t>
      </w:r>
      <w:r w:rsidR="00BC6988" w:rsidRPr="0001653C">
        <w:rPr>
          <w:spacing w:val="-4"/>
          <w:lang w:val="sq-AL"/>
        </w:rPr>
        <w:t xml:space="preserve">Kjo Marrëveshje hyn në fuqi në datën e marrjes së njoftimit të fundit me shkrim, nëpërmjet kanaleve diplomatike, </w:t>
      </w:r>
      <w:r w:rsidR="00BC6988" w:rsidRPr="00671D0E">
        <w:rPr>
          <w:spacing w:val="-4"/>
          <w:lang w:val="sq-AL"/>
        </w:rPr>
        <w:t>me anë të të cilit</w:t>
      </w:r>
      <w:r w:rsidR="00BC6988" w:rsidRPr="0001653C">
        <w:rPr>
          <w:spacing w:val="-4"/>
          <w:lang w:val="sq-AL"/>
        </w:rPr>
        <w:t xml:space="preserve"> Palët njoftojnë njëra-tjetrën se kanë përmbushur procedurat e brendshme ligjore të nevojshme për h</w:t>
      </w:r>
      <w:r w:rsidR="0065283D" w:rsidRPr="0001653C">
        <w:rPr>
          <w:spacing w:val="-4"/>
          <w:lang w:val="sq-AL"/>
        </w:rPr>
        <w:t>yrjen në fuqi të M</w:t>
      </w:r>
      <w:r w:rsidR="00BC6988" w:rsidRPr="0001653C">
        <w:rPr>
          <w:spacing w:val="-4"/>
          <w:lang w:val="sq-AL"/>
        </w:rPr>
        <w:t>arrëveshjes.</w:t>
      </w:r>
    </w:p>
    <w:p w:rsidR="00BC6988" w:rsidRPr="0001653C" w:rsidRDefault="00BC6988" w:rsidP="00BC6988">
      <w:pPr>
        <w:pStyle w:val="Paragrafi"/>
        <w:rPr>
          <w:spacing w:val="-4"/>
          <w:lang w:val="sq-AL"/>
        </w:rPr>
      </w:pPr>
      <w:r w:rsidRPr="0001653C">
        <w:rPr>
          <w:spacing w:val="-4"/>
          <w:lang w:val="sq-AL"/>
        </w:rPr>
        <w:t xml:space="preserve">3. Secila nga Palët mund të tërhiqet nga kjo Marrëveshje, në çdo kohë, duke njoftuar Palën tjetër nëpërmjet kanaleve diplomatike. Në këtë rast, denoncimi do këtë efekt </w:t>
      </w:r>
      <w:r w:rsidR="0065283D" w:rsidRPr="0001653C">
        <w:rPr>
          <w:spacing w:val="-4"/>
          <w:lang w:val="sq-AL"/>
        </w:rPr>
        <w:t>gj</w:t>
      </w:r>
      <w:r w:rsidRPr="0001653C">
        <w:rPr>
          <w:spacing w:val="-4"/>
          <w:lang w:val="sq-AL"/>
        </w:rPr>
        <w:t>ashtë (6) muaj nga data e marrjes së një njoftimi të tillë.</w:t>
      </w:r>
    </w:p>
    <w:p w:rsidR="004D3EFB" w:rsidRDefault="004D3EFB" w:rsidP="00BC6988">
      <w:pPr>
        <w:pStyle w:val="Paragrafi"/>
        <w:rPr>
          <w:spacing w:val="-4"/>
          <w:lang w:val="sq-AL"/>
        </w:rPr>
      </w:pPr>
    </w:p>
    <w:p w:rsidR="004D3EFB" w:rsidRDefault="004D3EFB" w:rsidP="00BC6988">
      <w:pPr>
        <w:pStyle w:val="Paragrafi"/>
        <w:rPr>
          <w:spacing w:val="-4"/>
          <w:lang w:val="sq-AL"/>
        </w:rPr>
      </w:pPr>
    </w:p>
    <w:p w:rsidR="004D3EFB" w:rsidRDefault="004D3EFB" w:rsidP="00BC6988">
      <w:pPr>
        <w:pStyle w:val="Paragrafi"/>
        <w:rPr>
          <w:spacing w:val="-4"/>
          <w:lang w:val="sq-AL"/>
        </w:rPr>
      </w:pPr>
    </w:p>
    <w:p w:rsidR="004D3EFB" w:rsidRDefault="004D3EFB" w:rsidP="00BC6988">
      <w:pPr>
        <w:pStyle w:val="Paragrafi"/>
        <w:rPr>
          <w:spacing w:val="-4"/>
          <w:lang w:val="sq-AL"/>
        </w:rPr>
      </w:pPr>
    </w:p>
    <w:p w:rsidR="004D3EFB" w:rsidRDefault="004D3EFB" w:rsidP="00BC6988">
      <w:pPr>
        <w:pStyle w:val="Paragrafi"/>
        <w:rPr>
          <w:spacing w:val="-4"/>
          <w:lang w:val="sq-AL"/>
        </w:rPr>
      </w:pPr>
    </w:p>
    <w:p w:rsidR="004D3EFB" w:rsidRDefault="004D3EFB" w:rsidP="00BC6988">
      <w:pPr>
        <w:pStyle w:val="Paragrafi"/>
        <w:rPr>
          <w:spacing w:val="-4"/>
          <w:lang w:val="sq-AL"/>
        </w:rPr>
      </w:pPr>
    </w:p>
    <w:p w:rsidR="00BC6988" w:rsidRPr="0001653C" w:rsidRDefault="00BC6988" w:rsidP="00BC6988">
      <w:pPr>
        <w:pStyle w:val="Paragrafi"/>
        <w:rPr>
          <w:spacing w:val="-4"/>
          <w:lang w:val="sq-AL"/>
        </w:rPr>
      </w:pPr>
      <w:r w:rsidRPr="0001653C">
        <w:rPr>
          <w:spacing w:val="-4"/>
          <w:lang w:val="sq-AL"/>
        </w:rPr>
        <w:t>Nënshkruar në Korçë, më 27.11.2017, në dy kopje origjinale</w:t>
      </w:r>
      <w:r w:rsidR="0065283D" w:rsidRPr="0001653C">
        <w:rPr>
          <w:spacing w:val="-4"/>
          <w:lang w:val="sq-AL"/>
        </w:rPr>
        <w:t>,</w:t>
      </w:r>
      <w:r w:rsidRPr="0001653C">
        <w:rPr>
          <w:spacing w:val="-4"/>
          <w:lang w:val="sq-AL"/>
        </w:rPr>
        <w:t xml:space="preserve"> secila në gjuhën shqipe.</w:t>
      </w:r>
    </w:p>
    <w:p w:rsidR="00BC6988" w:rsidRPr="0001653C" w:rsidRDefault="00BC6988" w:rsidP="00BC6988">
      <w:pPr>
        <w:pStyle w:val="Paragrafi"/>
        <w:rPr>
          <w:spacing w:val="-4"/>
          <w:lang w:val="sq-AL"/>
        </w:rPr>
      </w:pPr>
    </w:p>
    <w:p w:rsidR="001345F2" w:rsidRPr="0001653C" w:rsidRDefault="00BC6988" w:rsidP="004D3EFB">
      <w:pPr>
        <w:pStyle w:val="Paragrafi"/>
        <w:jc w:val="center"/>
        <w:rPr>
          <w:spacing w:val="-4"/>
          <w:lang w:val="sq-AL"/>
        </w:rPr>
      </w:pPr>
      <w:r w:rsidRPr="0001653C">
        <w:rPr>
          <w:spacing w:val="-4"/>
          <w:lang w:val="sq-AL"/>
        </w:rPr>
        <w:t>PËR KËSHILLIN E MINISTRAVE</w:t>
      </w:r>
    </w:p>
    <w:p w:rsidR="001345F2" w:rsidRPr="0001653C" w:rsidRDefault="001345F2" w:rsidP="004D3EFB">
      <w:pPr>
        <w:pStyle w:val="Paragrafi"/>
        <w:jc w:val="center"/>
        <w:rPr>
          <w:spacing w:val="-4"/>
          <w:lang w:val="sq-AL"/>
        </w:rPr>
      </w:pPr>
      <w:r w:rsidRPr="0001653C">
        <w:rPr>
          <w:spacing w:val="-4"/>
          <w:lang w:val="sq-AL"/>
        </w:rPr>
        <w:t>TË REPUBLIKËS SË SHQIPËRISË</w:t>
      </w:r>
    </w:p>
    <w:p w:rsidR="001345F2" w:rsidRPr="004D3EFB" w:rsidRDefault="001345F2" w:rsidP="004D3EFB">
      <w:pPr>
        <w:pStyle w:val="Paragrafi"/>
        <w:jc w:val="center"/>
        <w:rPr>
          <w:b/>
          <w:spacing w:val="-4"/>
          <w:lang w:val="sq-AL"/>
        </w:rPr>
      </w:pPr>
      <w:r w:rsidRPr="004D3EFB">
        <w:rPr>
          <w:b/>
          <w:spacing w:val="-4"/>
          <w:lang w:val="sq-AL"/>
        </w:rPr>
        <w:t>Ditmir Bushati</w:t>
      </w:r>
    </w:p>
    <w:p w:rsidR="001345F2" w:rsidRPr="0001653C" w:rsidRDefault="001345F2" w:rsidP="004D3EFB">
      <w:pPr>
        <w:pStyle w:val="Paragrafi"/>
        <w:jc w:val="center"/>
        <w:rPr>
          <w:spacing w:val="-4"/>
          <w:lang w:val="sq-AL"/>
        </w:rPr>
      </w:pPr>
      <w:r w:rsidRPr="0001653C">
        <w:rPr>
          <w:spacing w:val="-4"/>
          <w:lang w:val="sq-AL"/>
        </w:rPr>
        <w:t>Ministër</w:t>
      </w:r>
    </w:p>
    <w:p w:rsidR="001345F2" w:rsidRPr="0001653C" w:rsidRDefault="001345F2" w:rsidP="001345F2">
      <w:pPr>
        <w:pStyle w:val="Paragrafi"/>
        <w:rPr>
          <w:spacing w:val="-4"/>
          <w:lang w:val="sq-AL"/>
        </w:rPr>
      </w:pPr>
      <w:r w:rsidRPr="0001653C">
        <w:rPr>
          <w:spacing w:val="-4"/>
          <w:lang w:val="sq-AL"/>
        </w:rPr>
        <w:t>Ministria për Evropën dhe Punët e Jashtme</w:t>
      </w:r>
    </w:p>
    <w:p w:rsidR="001345F2" w:rsidRPr="0001653C" w:rsidRDefault="001345F2" w:rsidP="00BC6988">
      <w:pPr>
        <w:pStyle w:val="Paragrafi"/>
        <w:rPr>
          <w:spacing w:val="-4"/>
          <w:lang w:val="sq-AL"/>
        </w:rPr>
      </w:pPr>
    </w:p>
    <w:p w:rsidR="00BC6988" w:rsidRPr="0001653C" w:rsidRDefault="00BC6988" w:rsidP="004D3EFB">
      <w:pPr>
        <w:pStyle w:val="Paragrafi"/>
        <w:jc w:val="center"/>
        <w:rPr>
          <w:spacing w:val="-4"/>
          <w:lang w:val="sq-AL"/>
        </w:rPr>
      </w:pPr>
      <w:r w:rsidRPr="0001653C">
        <w:rPr>
          <w:spacing w:val="-4"/>
          <w:lang w:val="sq-AL"/>
        </w:rPr>
        <w:t>PËR QEVERINË E</w:t>
      </w:r>
      <w:r w:rsidR="001345F2" w:rsidRPr="0001653C">
        <w:rPr>
          <w:spacing w:val="-4"/>
          <w:lang w:val="sq-AL"/>
        </w:rPr>
        <w:t xml:space="preserve"> </w:t>
      </w:r>
      <w:r w:rsidRPr="0001653C">
        <w:rPr>
          <w:spacing w:val="-4"/>
          <w:lang w:val="sq-AL"/>
        </w:rPr>
        <w:tab/>
        <w:t>REPUBLIKËS SË KOSOVËS</w:t>
      </w:r>
    </w:p>
    <w:p w:rsidR="00BC6988" w:rsidRPr="004D3EFB" w:rsidRDefault="00BC6988" w:rsidP="004D3EFB">
      <w:pPr>
        <w:pStyle w:val="Paragrafi"/>
        <w:jc w:val="center"/>
        <w:rPr>
          <w:b/>
          <w:spacing w:val="-4"/>
          <w:lang w:val="sq-AL"/>
        </w:rPr>
      </w:pPr>
      <w:r w:rsidRPr="004D3EFB">
        <w:rPr>
          <w:b/>
          <w:spacing w:val="-4"/>
          <w:lang w:val="sq-AL"/>
        </w:rPr>
        <w:t>Dhurata Hoxha</w:t>
      </w:r>
    </w:p>
    <w:p w:rsidR="00BC6988" w:rsidRPr="0001653C" w:rsidRDefault="00BC6988" w:rsidP="004D3EFB">
      <w:pPr>
        <w:pStyle w:val="Paragrafi"/>
        <w:jc w:val="center"/>
        <w:rPr>
          <w:spacing w:val="-4"/>
          <w:lang w:val="sq-AL"/>
        </w:rPr>
      </w:pPr>
      <w:r w:rsidRPr="0001653C">
        <w:rPr>
          <w:spacing w:val="-4"/>
          <w:lang w:val="sq-AL"/>
        </w:rPr>
        <w:t>Ministre</w:t>
      </w:r>
    </w:p>
    <w:p w:rsidR="00BC6988" w:rsidRPr="0001653C" w:rsidRDefault="00BC6988" w:rsidP="004D3EFB">
      <w:pPr>
        <w:pStyle w:val="Paragrafi"/>
        <w:jc w:val="center"/>
        <w:rPr>
          <w:spacing w:val="-4"/>
          <w:lang w:val="sq-AL"/>
        </w:rPr>
      </w:pPr>
      <w:r w:rsidRPr="0001653C">
        <w:rPr>
          <w:spacing w:val="-4"/>
          <w:lang w:val="sq-AL"/>
        </w:rPr>
        <w:t>Ministria e Integrimit Evropian</w:t>
      </w:r>
    </w:p>
    <w:p w:rsidR="00E70166" w:rsidRPr="0001653C" w:rsidRDefault="00E70166" w:rsidP="00F33104">
      <w:pPr>
        <w:pStyle w:val="Paragrafi"/>
        <w:rPr>
          <w:rFonts w:eastAsia="Times New Roman"/>
          <w:spacing w:val="-4"/>
          <w:lang w:val="sq-AL" w:eastAsia="en-GB"/>
        </w:rPr>
      </w:pPr>
    </w:p>
    <w:p w:rsidR="000B7129" w:rsidRPr="0001653C" w:rsidRDefault="000B7129" w:rsidP="000B7129">
      <w:pPr>
        <w:pStyle w:val="NeniTitull"/>
        <w:rPr>
          <w:spacing w:val="-4"/>
          <w:lang w:val="sq-AL"/>
        </w:rPr>
      </w:pPr>
      <w:bookmarkStart w:id="15" w:name="_Toc504390679"/>
      <w:r w:rsidRPr="0001653C">
        <w:rPr>
          <w:spacing w:val="-4"/>
          <w:lang w:val="sq-AL"/>
        </w:rPr>
        <w:t>VENDIM</w:t>
      </w:r>
      <w:bookmarkEnd w:id="15"/>
    </w:p>
    <w:p w:rsidR="000B7129" w:rsidRPr="0001653C" w:rsidRDefault="000B7129" w:rsidP="000B7129">
      <w:pPr>
        <w:pStyle w:val="NeniTitull"/>
        <w:rPr>
          <w:spacing w:val="-4"/>
          <w:lang w:val="sq-AL"/>
        </w:rPr>
      </w:pPr>
      <w:bookmarkStart w:id="16" w:name="_Toc504390680"/>
      <w:r w:rsidRPr="0001653C">
        <w:rPr>
          <w:spacing w:val="-4"/>
          <w:lang w:val="sq-AL"/>
        </w:rPr>
        <w:t>Nr. 24, datë 17.1.2018</w:t>
      </w:r>
      <w:bookmarkEnd w:id="16"/>
    </w:p>
    <w:p w:rsidR="00E70166" w:rsidRPr="0001653C" w:rsidRDefault="00E70166" w:rsidP="004D3EFB">
      <w:pPr>
        <w:pStyle w:val="Hapesira7"/>
        <w:rPr>
          <w:lang w:val="sq-AL" w:eastAsia="en-GB"/>
        </w:rPr>
      </w:pPr>
    </w:p>
    <w:p w:rsidR="000B7129" w:rsidRPr="0001653C" w:rsidRDefault="000B7129" w:rsidP="000B7129">
      <w:pPr>
        <w:pStyle w:val="NeniTitull"/>
        <w:rPr>
          <w:spacing w:val="-4"/>
          <w:lang w:val="sq-AL"/>
        </w:rPr>
      </w:pPr>
      <w:bookmarkStart w:id="17" w:name="_Toc504390681"/>
      <w:r w:rsidRPr="0001653C">
        <w:rPr>
          <w:spacing w:val="-4"/>
          <w:lang w:val="sq-AL"/>
        </w:rPr>
        <w:t>PËR NJË SHTESË FONDI NË BUXHETIN E VITIT 2018, MIRATUAR PËR MINISTRINË E BRENDSHME, PËR BLERJE TË AUTOMJETEVE PËR PREFEKTËT E QARQEVE</w:t>
      </w:r>
      <w:bookmarkEnd w:id="17"/>
    </w:p>
    <w:p w:rsidR="000B7129" w:rsidRPr="0001653C" w:rsidRDefault="000B7129" w:rsidP="004D3EFB">
      <w:pPr>
        <w:pStyle w:val="Hapesira7"/>
        <w:rPr>
          <w:lang w:val="sq-AL"/>
        </w:rPr>
      </w:pPr>
    </w:p>
    <w:p w:rsidR="000B7129" w:rsidRPr="0001653C" w:rsidRDefault="000B7129" w:rsidP="000B7129">
      <w:pPr>
        <w:pStyle w:val="Paragrafi"/>
        <w:rPr>
          <w:spacing w:val="-4"/>
          <w:lang w:val="sq-AL"/>
        </w:rPr>
      </w:pPr>
      <w:r w:rsidRPr="0001653C">
        <w:rPr>
          <w:spacing w:val="-4"/>
          <w:lang w:val="sq-AL"/>
        </w:rPr>
        <w:t>Në mbështetje të nenit 100 të Kushtetutës, të neneve 5 e 45, të ligjit nr.</w:t>
      </w:r>
      <w:r w:rsidR="007D720E" w:rsidRPr="0001653C">
        <w:rPr>
          <w:spacing w:val="-4"/>
          <w:lang w:val="sq-AL"/>
        </w:rPr>
        <w:t xml:space="preserve"> </w:t>
      </w:r>
      <w:r w:rsidRPr="0001653C">
        <w:rPr>
          <w:spacing w:val="-4"/>
          <w:lang w:val="sq-AL"/>
        </w:rPr>
        <w:t>9936, datë 26.6.2008, “Për menaxhimin e sistemit buxhetor në Republikën e Shqipërisë”, të ndryshuar, dhe të ligjit nr.</w:t>
      </w:r>
      <w:r w:rsidR="007D720E" w:rsidRPr="0001653C">
        <w:rPr>
          <w:spacing w:val="-4"/>
          <w:lang w:val="sq-AL"/>
        </w:rPr>
        <w:t xml:space="preserve"> </w:t>
      </w:r>
      <w:r w:rsidRPr="0001653C">
        <w:rPr>
          <w:spacing w:val="-4"/>
          <w:lang w:val="sq-AL"/>
        </w:rPr>
        <w:t>109/2017, “Për buxhetin e vitit 2018”, me propozimin e ministrit të Brendshëm, Këshilli i Ministrave</w:t>
      </w:r>
    </w:p>
    <w:p w:rsidR="000B7129" w:rsidRPr="0001653C" w:rsidRDefault="000B7129" w:rsidP="004D3EFB">
      <w:pPr>
        <w:pStyle w:val="Hapesira7"/>
        <w:rPr>
          <w:lang w:val="sq-AL"/>
        </w:rPr>
      </w:pPr>
      <w:r w:rsidRPr="0001653C">
        <w:rPr>
          <w:lang w:val="sq-AL"/>
        </w:rPr>
        <w:t xml:space="preserve">  </w:t>
      </w:r>
    </w:p>
    <w:p w:rsidR="000B7129" w:rsidRPr="0001653C" w:rsidRDefault="000B7129" w:rsidP="000B7129">
      <w:pPr>
        <w:pStyle w:val="NeniNr"/>
        <w:rPr>
          <w:spacing w:val="-4"/>
          <w:lang w:val="sq-AL"/>
        </w:rPr>
      </w:pPr>
      <w:r w:rsidRPr="0001653C">
        <w:rPr>
          <w:spacing w:val="-4"/>
          <w:lang w:val="sq-AL"/>
        </w:rPr>
        <w:t>VENDOSI:</w:t>
      </w:r>
    </w:p>
    <w:p w:rsidR="000B7129" w:rsidRPr="0001653C" w:rsidRDefault="000B7129" w:rsidP="004D3EFB">
      <w:pPr>
        <w:pStyle w:val="Hapesira7"/>
        <w:rPr>
          <w:lang w:val="sq-AL"/>
        </w:rPr>
      </w:pPr>
    </w:p>
    <w:p w:rsidR="000B7129" w:rsidRPr="0001653C" w:rsidRDefault="000B7129" w:rsidP="000B7129">
      <w:pPr>
        <w:pStyle w:val="Paragrafi"/>
        <w:rPr>
          <w:spacing w:val="-4"/>
          <w:lang w:val="sq-AL"/>
        </w:rPr>
      </w:pPr>
      <w:r w:rsidRPr="0001653C">
        <w:rPr>
          <w:spacing w:val="-4"/>
          <w:lang w:val="sq-AL"/>
        </w:rPr>
        <w:t>1. Ministrisë së Brendshme, në buxhetin e miratuar për vitin 2018, t’i shtohet fondi prej 39 000 000 (tridhjetë e nëntë milionë) lekësh për blerje të automjeteve për prefektët e qarqeve.</w:t>
      </w:r>
    </w:p>
    <w:p w:rsidR="000B7129" w:rsidRPr="0001653C" w:rsidRDefault="000B7129" w:rsidP="000B7129">
      <w:pPr>
        <w:pStyle w:val="Paragrafi"/>
        <w:rPr>
          <w:spacing w:val="-4"/>
          <w:lang w:val="sq-AL"/>
        </w:rPr>
      </w:pPr>
      <w:r w:rsidRPr="0001653C">
        <w:rPr>
          <w:spacing w:val="-4"/>
          <w:lang w:val="sq-AL"/>
        </w:rPr>
        <w:t>2. Fondi prej 39 000 000 (tridhjetë e nëntë milionë) lekësh të përballohet nga fondi rezervë i buxhetit të shtetit.</w:t>
      </w:r>
    </w:p>
    <w:p w:rsidR="000B7129" w:rsidRPr="0001653C" w:rsidRDefault="000B7129" w:rsidP="000B7129">
      <w:pPr>
        <w:pStyle w:val="Paragrafi"/>
        <w:rPr>
          <w:spacing w:val="-4"/>
          <w:lang w:val="sq-AL"/>
        </w:rPr>
      </w:pPr>
      <w:r w:rsidRPr="0001653C">
        <w:rPr>
          <w:spacing w:val="-4"/>
          <w:lang w:val="sq-AL"/>
        </w:rPr>
        <w:t>3. Ngarkohen Ministria e Brendshme dhe Ministria e Financave dhe Ekonomisë për zbatimin e këtij vendimi.</w:t>
      </w:r>
    </w:p>
    <w:p w:rsidR="000B7129" w:rsidRPr="0001653C" w:rsidRDefault="000B7129" w:rsidP="000B7129">
      <w:pPr>
        <w:pStyle w:val="Paragrafi"/>
        <w:rPr>
          <w:spacing w:val="-4"/>
          <w:lang w:val="sq-AL"/>
        </w:rPr>
      </w:pPr>
      <w:r w:rsidRPr="0001653C">
        <w:rPr>
          <w:spacing w:val="-4"/>
          <w:lang w:val="sq-AL"/>
        </w:rPr>
        <w:t xml:space="preserve">Ky vendim hyn në fuqi menjëherë dhe botohet në Fletoren Zyrtare. </w:t>
      </w:r>
    </w:p>
    <w:p w:rsidR="004D3EFB" w:rsidRDefault="004D3EFB" w:rsidP="004D3EFB">
      <w:pPr>
        <w:pStyle w:val="Hapesira7"/>
        <w:rPr>
          <w:lang w:val="sq-AL"/>
        </w:rPr>
      </w:pPr>
    </w:p>
    <w:p w:rsidR="000B7129" w:rsidRPr="0001653C" w:rsidRDefault="000B7129" w:rsidP="000B7129">
      <w:pPr>
        <w:pStyle w:val="Paragrafi"/>
        <w:jc w:val="right"/>
        <w:rPr>
          <w:spacing w:val="-4"/>
          <w:lang w:val="sq-AL"/>
        </w:rPr>
      </w:pPr>
      <w:r w:rsidRPr="0001653C">
        <w:rPr>
          <w:spacing w:val="-4"/>
          <w:lang w:val="sq-AL"/>
        </w:rPr>
        <w:t>KRYEMINISTRI</w:t>
      </w:r>
    </w:p>
    <w:p w:rsidR="000B7129" w:rsidRDefault="000B7129" w:rsidP="000B7129">
      <w:pPr>
        <w:pStyle w:val="Paragrafi"/>
        <w:jc w:val="right"/>
        <w:rPr>
          <w:b/>
          <w:spacing w:val="-4"/>
          <w:lang w:val="sq-AL"/>
        </w:rPr>
      </w:pPr>
      <w:r w:rsidRPr="0001653C">
        <w:rPr>
          <w:b/>
          <w:spacing w:val="-4"/>
          <w:lang w:val="sq-AL"/>
        </w:rPr>
        <w:t>Edi Rama</w:t>
      </w:r>
    </w:p>
    <w:p w:rsidR="00773F98" w:rsidRDefault="00773F98" w:rsidP="000B7129">
      <w:pPr>
        <w:pStyle w:val="Paragrafi"/>
        <w:jc w:val="right"/>
        <w:rPr>
          <w:b/>
          <w:spacing w:val="-4"/>
          <w:lang w:val="sq-AL"/>
        </w:rPr>
      </w:pPr>
    </w:p>
    <w:p w:rsidR="00773F98" w:rsidRDefault="00773F98" w:rsidP="000B7129">
      <w:pPr>
        <w:pStyle w:val="Paragrafi"/>
        <w:jc w:val="right"/>
        <w:rPr>
          <w:b/>
          <w:spacing w:val="-4"/>
          <w:lang w:val="sq-AL"/>
        </w:rPr>
      </w:pPr>
    </w:p>
    <w:p w:rsidR="00773F98" w:rsidRPr="0001653C" w:rsidRDefault="00773F98" w:rsidP="000B7129">
      <w:pPr>
        <w:pStyle w:val="Paragrafi"/>
        <w:jc w:val="right"/>
        <w:rPr>
          <w:b/>
          <w:spacing w:val="-4"/>
          <w:lang w:val="sq-AL"/>
        </w:rPr>
      </w:pPr>
    </w:p>
    <w:p w:rsidR="00C23007" w:rsidRPr="0001653C" w:rsidRDefault="00C23007" w:rsidP="00C23007">
      <w:pPr>
        <w:pStyle w:val="NeniTitull"/>
        <w:rPr>
          <w:spacing w:val="-4"/>
          <w:lang w:val="sq-AL"/>
        </w:rPr>
      </w:pPr>
      <w:bookmarkStart w:id="18" w:name="_Toc504390682"/>
      <w:r w:rsidRPr="0001653C">
        <w:rPr>
          <w:spacing w:val="-4"/>
          <w:lang w:val="sq-AL"/>
        </w:rPr>
        <w:t>VENDIM</w:t>
      </w:r>
      <w:bookmarkEnd w:id="18"/>
    </w:p>
    <w:p w:rsidR="00C23007" w:rsidRPr="0001653C" w:rsidRDefault="00C23007" w:rsidP="00C23007">
      <w:pPr>
        <w:pStyle w:val="NeniTitull"/>
        <w:rPr>
          <w:spacing w:val="-4"/>
          <w:lang w:val="sq-AL"/>
        </w:rPr>
      </w:pPr>
      <w:bookmarkStart w:id="19" w:name="_Toc504390683"/>
      <w:r w:rsidRPr="0001653C">
        <w:rPr>
          <w:spacing w:val="-4"/>
          <w:lang w:val="sq-AL"/>
        </w:rPr>
        <w:t>Nr. 25, datë 17.1.2018</w:t>
      </w:r>
      <w:bookmarkEnd w:id="19"/>
    </w:p>
    <w:p w:rsidR="00E70166" w:rsidRPr="0001653C" w:rsidRDefault="00E70166" w:rsidP="004D3EFB">
      <w:pPr>
        <w:pStyle w:val="Hapesira7"/>
        <w:rPr>
          <w:lang w:val="sq-AL" w:eastAsia="en-GB"/>
        </w:rPr>
      </w:pPr>
    </w:p>
    <w:p w:rsidR="00C23007" w:rsidRPr="0001653C" w:rsidRDefault="00C23007" w:rsidP="00C23007">
      <w:pPr>
        <w:pStyle w:val="NeniTitull"/>
        <w:rPr>
          <w:spacing w:val="-4"/>
          <w:lang w:val="sq-AL"/>
        </w:rPr>
      </w:pPr>
      <w:bookmarkStart w:id="20" w:name="_Toc504390684"/>
      <w:r w:rsidRPr="0001653C">
        <w:rPr>
          <w:spacing w:val="-4"/>
          <w:lang w:val="sq-AL"/>
        </w:rPr>
        <w:t>PËR MIRATIMIN E K</w:t>
      </w:r>
      <w:r w:rsidR="007D720E" w:rsidRPr="0001653C">
        <w:rPr>
          <w:spacing w:val="-4"/>
          <w:lang w:val="sq-AL"/>
        </w:rPr>
        <w:t>UADRIT MAKROEKONOMIK DHE FISKAL</w:t>
      </w:r>
      <w:r w:rsidRPr="0001653C">
        <w:rPr>
          <w:spacing w:val="-4"/>
          <w:lang w:val="sq-AL"/>
        </w:rPr>
        <w:t xml:space="preserve"> PËR PERIUDHËN 2019</w:t>
      </w:r>
      <w:r w:rsidR="00360BB3">
        <w:rPr>
          <w:spacing w:val="-4"/>
          <w:lang w:val="sq-AL"/>
        </w:rPr>
        <w:t>–</w:t>
      </w:r>
      <w:r w:rsidRPr="0001653C">
        <w:rPr>
          <w:spacing w:val="-4"/>
          <w:lang w:val="sq-AL"/>
        </w:rPr>
        <w:t>2021</w:t>
      </w:r>
      <w:bookmarkEnd w:id="20"/>
    </w:p>
    <w:p w:rsidR="00C23007" w:rsidRPr="0001653C" w:rsidRDefault="00C23007" w:rsidP="004D3EFB">
      <w:pPr>
        <w:pStyle w:val="Hapesira7"/>
        <w:rPr>
          <w:lang w:val="sq-AL"/>
        </w:rPr>
      </w:pPr>
    </w:p>
    <w:p w:rsidR="00C23007" w:rsidRPr="0001653C" w:rsidRDefault="00C23007" w:rsidP="00C23007">
      <w:pPr>
        <w:pStyle w:val="Paragrafi"/>
        <w:rPr>
          <w:spacing w:val="-4"/>
          <w:lang w:val="sq-AL"/>
        </w:rPr>
      </w:pPr>
      <w:r w:rsidRPr="0001653C">
        <w:rPr>
          <w:spacing w:val="-4"/>
          <w:lang w:val="sq-AL"/>
        </w:rPr>
        <w:t>Në mbështetje të nenit 100 të Kushtetutës dhe të neneve 23 e 27, të ligjit nr.</w:t>
      </w:r>
      <w:r w:rsidR="007D720E" w:rsidRPr="0001653C">
        <w:rPr>
          <w:spacing w:val="-4"/>
          <w:lang w:val="sq-AL"/>
        </w:rPr>
        <w:t xml:space="preserve"> </w:t>
      </w:r>
      <w:r w:rsidRPr="0001653C">
        <w:rPr>
          <w:spacing w:val="-4"/>
          <w:lang w:val="sq-AL"/>
        </w:rPr>
        <w:t>9936, datë 26.6.2008, “Për menaxhimin e sistemit buxhetor në Republikën e Shqipërisë”, të ndryshuar, me propozimin e ministrit të Financave dhe Ekonomisë, Këshilli i Ministrave</w:t>
      </w:r>
    </w:p>
    <w:p w:rsidR="00C23007" w:rsidRPr="0001653C" w:rsidRDefault="00C23007" w:rsidP="005E5811">
      <w:pPr>
        <w:pStyle w:val="Hapesira7"/>
        <w:rPr>
          <w:lang w:val="sq-AL"/>
        </w:rPr>
      </w:pPr>
    </w:p>
    <w:p w:rsidR="00C23007" w:rsidRPr="0001653C" w:rsidRDefault="00C23007" w:rsidP="00C23007">
      <w:pPr>
        <w:pStyle w:val="NeniNr"/>
        <w:rPr>
          <w:spacing w:val="-4"/>
          <w:lang w:val="sq-AL"/>
        </w:rPr>
      </w:pPr>
      <w:r w:rsidRPr="0001653C">
        <w:rPr>
          <w:spacing w:val="-4"/>
          <w:lang w:val="sq-AL"/>
        </w:rPr>
        <w:t>VENDOSI:</w:t>
      </w:r>
    </w:p>
    <w:p w:rsidR="00C23007" w:rsidRPr="0001653C" w:rsidRDefault="00C23007" w:rsidP="005E5811">
      <w:pPr>
        <w:pStyle w:val="Hapesira7"/>
        <w:rPr>
          <w:lang w:val="sq-AL"/>
        </w:rPr>
      </w:pPr>
    </w:p>
    <w:p w:rsidR="00C23007" w:rsidRPr="0001653C" w:rsidRDefault="00C23007" w:rsidP="00C23007">
      <w:pPr>
        <w:pStyle w:val="Paragrafi"/>
        <w:rPr>
          <w:spacing w:val="-4"/>
          <w:lang w:val="sq-AL"/>
        </w:rPr>
      </w:pPr>
      <w:r w:rsidRPr="0001653C">
        <w:rPr>
          <w:spacing w:val="-4"/>
          <w:lang w:val="sq-AL"/>
        </w:rPr>
        <w:t>1. Miratimin e kuadrit makroekonomik dhe fiskal për periudhën 2019-2021, së bashku me lidhjet nr.</w:t>
      </w:r>
      <w:r w:rsidR="00BE6114" w:rsidRPr="0001653C">
        <w:rPr>
          <w:spacing w:val="-4"/>
          <w:lang w:val="sq-AL"/>
        </w:rPr>
        <w:t xml:space="preserve"> </w:t>
      </w:r>
      <w:r w:rsidRPr="0001653C">
        <w:rPr>
          <w:spacing w:val="-4"/>
          <w:lang w:val="sq-AL"/>
        </w:rPr>
        <w:t>1, “Treguesit kryesorë makro</w:t>
      </w:r>
      <w:r w:rsidR="005E5811">
        <w:rPr>
          <w:spacing w:val="-4"/>
          <w:lang w:val="sq-AL"/>
        </w:rPr>
        <w:t>-</w:t>
      </w:r>
      <w:r w:rsidRPr="0001653C">
        <w:rPr>
          <w:spacing w:val="-4"/>
          <w:lang w:val="sq-AL"/>
        </w:rPr>
        <w:t>ekonomikë”, dhe nr.</w:t>
      </w:r>
      <w:r w:rsidR="00BE6114" w:rsidRPr="0001653C">
        <w:rPr>
          <w:spacing w:val="-4"/>
          <w:lang w:val="sq-AL"/>
        </w:rPr>
        <w:t xml:space="preserve"> </w:t>
      </w:r>
      <w:r w:rsidRPr="0001653C">
        <w:rPr>
          <w:spacing w:val="-4"/>
          <w:lang w:val="sq-AL"/>
        </w:rPr>
        <w:t>2/1 e nr.</w:t>
      </w:r>
      <w:r w:rsidR="00BE6114" w:rsidRPr="0001653C">
        <w:rPr>
          <w:spacing w:val="-4"/>
          <w:lang w:val="sq-AL"/>
        </w:rPr>
        <w:t xml:space="preserve"> </w:t>
      </w:r>
      <w:r w:rsidRPr="0001653C">
        <w:rPr>
          <w:spacing w:val="-4"/>
          <w:lang w:val="sq-AL"/>
        </w:rPr>
        <w:t xml:space="preserve">2/2, “Treguesit fiskalë sipas buxhetit të konsoliduar”, që i bashkëlidhen këtij vendimi dhe janë pjesë përbërëse të tij. </w:t>
      </w:r>
    </w:p>
    <w:p w:rsidR="00C23007" w:rsidRPr="0001653C" w:rsidRDefault="00C23007" w:rsidP="00C23007">
      <w:pPr>
        <w:pStyle w:val="Paragrafi"/>
        <w:rPr>
          <w:spacing w:val="-4"/>
          <w:lang w:val="sq-AL"/>
        </w:rPr>
      </w:pPr>
      <w:r w:rsidRPr="0001653C">
        <w:rPr>
          <w:spacing w:val="-4"/>
          <w:lang w:val="sq-AL"/>
        </w:rPr>
        <w:t xml:space="preserve">2. Ngarkohet Ministria e Financave dhe Ekonomisë për zbatimin e këtij vendimi. </w:t>
      </w:r>
    </w:p>
    <w:p w:rsidR="00C23007" w:rsidRPr="0001653C" w:rsidRDefault="00C23007" w:rsidP="00C23007">
      <w:pPr>
        <w:pStyle w:val="Paragrafi"/>
        <w:rPr>
          <w:spacing w:val="-4"/>
          <w:lang w:val="sq-AL"/>
        </w:rPr>
      </w:pPr>
      <w:r w:rsidRPr="0001653C">
        <w:rPr>
          <w:spacing w:val="-4"/>
          <w:lang w:val="sq-AL"/>
        </w:rPr>
        <w:t>Ky vendim hyn në fuqi menjëherë dhe botohet në Fletoren Zyrtare.</w:t>
      </w:r>
    </w:p>
    <w:p w:rsidR="00C23007" w:rsidRPr="0001653C" w:rsidRDefault="00C23007" w:rsidP="00C23007">
      <w:pPr>
        <w:pStyle w:val="Paragrafi"/>
        <w:jc w:val="right"/>
        <w:rPr>
          <w:spacing w:val="-4"/>
          <w:lang w:val="sq-AL"/>
        </w:rPr>
      </w:pPr>
      <w:r w:rsidRPr="0001653C">
        <w:rPr>
          <w:spacing w:val="-4"/>
          <w:lang w:val="sq-AL"/>
        </w:rPr>
        <w:t>KRYEMINISTRI</w:t>
      </w:r>
    </w:p>
    <w:p w:rsidR="00C23007" w:rsidRPr="0001653C" w:rsidRDefault="00C23007" w:rsidP="00C23007">
      <w:pPr>
        <w:pStyle w:val="Paragrafi"/>
        <w:jc w:val="right"/>
        <w:rPr>
          <w:b/>
          <w:spacing w:val="-4"/>
          <w:lang w:val="sq-AL"/>
        </w:rPr>
      </w:pPr>
      <w:r w:rsidRPr="0001653C">
        <w:rPr>
          <w:b/>
          <w:spacing w:val="-4"/>
          <w:lang w:val="sq-AL"/>
        </w:rPr>
        <w:t>Edi Rama</w:t>
      </w: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Default="004D3EFB" w:rsidP="00F33104">
      <w:pPr>
        <w:pStyle w:val="Paragrafi"/>
        <w:rPr>
          <w:rFonts w:eastAsia="Times New Roman"/>
          <w:spacing w:val="-4"/>
          <w:lang w:val="sq-AL" w:eastAsia="en-GB"/>
        </w:rPr>
      </w:pPr>
    </w:p>
    <w:p w:rsidR="004D3EFB" w:rsidRPr="0001653C" w:rsidRDefault="004D3EFB" w:rsidP="00F33104">
      <w:pPr>
        <w:pStyle w:val="Paragrafi"/>
        <w:rPr>
          <w:rFonts w:eastAsia="Times New Roman"/>
          <w:spacing w:val="-4"/>
          <w:lang w:val="sq-AL" w:eastAsia="en-GB"/>
        </w:rPr>
      </w:pPr>
    </w:p>
    <w:p w:rsidR="0001653C" w:rsidRDefault="0001653C" w:rsidP="00F33104">
      <w:pPr>
        <w:pStyle w:val="Paragrafi"/>
        <w:rPr>
          <w:rFonts w:eastAsia="Times New Roman"/>
          <w:spacing w:val="-4"/>
          <w:lang w:val="sq-AL" w:eastAsia="en-GB"/>
        </w:rPr>
        <w:sectPr w:rsidR="0001653C" w:rsidSect="008A06DD">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3"/>
          <w:cols w:num="2" w:space="454"/>
          <w:docGrid w:linePitch="360"/>
        </w:sectPr>
      </w:pPr>
    </w:p>
    <w:p w:rsidR="001835E5" w:rsidRPr="006743A0" w:rsidRDefault="001835E5" w:rsidP="001835E5">
      <w:pPr>
        <w:pStyle w:val="NeniNr"/>
        <w:rPr>
          <w:lang w:val="sq-AL"/>
        </w:rPr>
      </w:pPr>
      <w:r w:rsidRPr="006743A0">
        <w:rPr>
          <w:lang w:val="sq-AL"/>
        </w:rPr>
        <w:t>KUADRI MAKROEKONOMIK DHE FISKAL 2019</w:t>
      </w:r>
      <w:r w:rsidR="00360BB3">
        <w:rPr>
          <w:lang w:val="sq-AL"/>
        </w:rPr>
        <w:t>–</w:t>
      </w:r>
      <w:r w:rsidRPr="006743A0">
        <w:rPr>
          <w:lang w:val="sq-AL"/>
        </w:rPr>
        <w:t>2021</w:t>
      </w:r>
    </w:p>
    <w:p w:rsidR="00E70166" w:rsidRPr="006743A0" w:rsidRDefault="00E70166" w:rsidP="00F33104">
      <w:pPr>
        <w:pStyle w:val="Paragrafi"/>
        <w:rPr>
          <w:rFonts w:eastAsia="Times New Roman"/>
          <w:spacing w:val="-4"/>
          <w:lang w:val="sq-AL" w:eastAsia="en-GB"/>
        </w:rPr>
      </w:pPr>
    </w:p>
    <w:p w:rsidR="00E00ADC" w:rsidRPr="006743A0" w:rsidRDefault="00E00ADC" w:rsidP="00E00ADC">
      <w:pPr>
        <w:pStyle w:val="NeniNr"/>
        <w:rPr>
          <w:lang w:val="sq-AL"/>
        </w:rPr>
      </w:pPr>
      <w:r w:rsidRPr="006743A0">
        <w:rPr>
          <w:lang w:val="sq-AL"/>
        </w:rPr>
        <w:t>SHKURTIME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8"/>
        <w:gridCol w:w="7290"/>
      </w:tblGrid>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BB</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Banka Botërore</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BSH</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Banka e Shqipërisë</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FMN</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Fondi Monetar Ndërkombëtar</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INSTAT</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Instituti i Statistikave</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KM</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Këshilli i Ministrave</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KMF</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Kuadri Makroekonomik dhe Fiskal</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LOB</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Ligji Organik i Buxhetit</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MFE</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Ministria e Financave dhe Ekonomisë</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PBA</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Programi Buxhetor Afatmesëm</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PBB</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Produkti i Brendshëm Bruto</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SPI</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Sistemi i Planifikimit të Integruar</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VKM</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Vendim i Këshillit të Ministrave</w:t>
            </w:r>
          </w:p>
        </w:tc>
      </w:tr>
      <w:tr w:rsidR="00E00ADC" w:rsidRPr="006743A0" w:rsidTr="00E00ADC">
        <w:tc>
          <w:tcPr>
            <w:tcW w:w="2088"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WEO</w:t>
            </w:r>
          </w:p>
        </w:tc>
        <w:tc>
          <w:tcPr>
            <w:tcW w:w="7290" w:type="dxa"/>
          </w:tcPr>
          <w:p w:rsidR="00E00ADC" w:rsidRPr="006743A0" w:rsidRDefault="00E00ADC" w:rsidP="002E6136">
            <w:pPr>
              <w:rPr>
                <w:rFonts w:ascii="Garamond" w:hAnsi="Garamond"/>
                <w:sz w:val="24"/>
                <w:szCs w:val="24"/>
                <w:lang w:val="sq-AL"/>
              </w:rPr>
            </w:pPr>
            <w:r w:rsidRPr="006743A0">
              <w:rPr>
                <w:rFonts w:ascii="Garamond" w:hAnsi="Garamond"/>
                <w:sz w:val="24"/>
                <w:szCs w:val="24"/>
                <w:lang w:val="sq-AL"/>
              </w:rPr>
              <w:t>World Economic Outlook</w:t>
            </w:r>
          </w:p>
        </w:tc>
      </w:tr>
    </w:tbl>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D50A22" w:rsidP="00F33104">
      <w:pPr>
        <w:pStyle w:val="Paragrafi"/>
        <w:rPr>
          <w:rFonts w:eastAsia="Times New Roman"/>
          <w:spacing w:val="-4"/>
          <w:lang w:val="sq-AL" w:eastAsia="en-GB"/>
        </w:rPr>
      </w:pPr>
      <w:r w:rsidRPr="006743A0">
        <w:rPr>
          <w:noProof/>
        </w:rPr>
        <w:drawing>
          <wp:inline distT="0" distB="0" distL="0" distR="0" wp14:anchorId="5C9E83D9" wp14:editId="483509FA">
            <wp:extent cx="5947576" cy="555001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7410" cy="5549856"/>
                    </a:xfrm>
                    <a:prstGeom prst="rect">
                      <a:avLst/>
                    </a:prstGeom>
                    <a:noFill/>
                    <a:ln>
                      <a:noFill/>
                    </a:ln>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7747BC" w:rsidP="00D50A22">
      <w:pPr>
        <w:pStyle w:val="Paragrafi"/>
        <w:ind w:firstLine="0"/>
        <w:rPr>
          <w:rFonts w:eastAsia="Times New Roman"/>
          <w:spacing w:val="-4"/>
          <w:lang w:val="sq-AL" w:eastAsia="en-GB"/>
        </w:rPr>
      </w:pPr>
      <w:r w:rsidRPr="007747BC">
        <w:rPr>
          <w:noProof/>
        </w:rPr>
        <w:drawing>
          <wp:inline distT="0" distB="0" distL="0" distR="0" wp14:anchorId="2F8B9A79" wp14:editId="19B1CD94">
            <wp:extent cx="6365000" cy="839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BEBA8EAE-BF5A-486C-A8C5-ECC9F3942E4B}">
                          <a14:imgProps xmlns:a14="http://schemas.microsoft.com/office/drawing/2010/main">
                            <a14:imgLayer r:embed="rId17">
                              <a14:imgEffect>
                                <a14:brightnessContrast contrast="20000"/>
                              </a14:imgEffect>
                            </a14:imgLayer>
                          </a14:imgProps>
                        </a:ext>
                      </a:extLst>
                    </a:blip>
                    <a:srcRect l="10256" t="16154" r="54006" b="8462"/>
                    <a:stretch/>
                  </pic:blipFill>
                  <pic:spPr bwMode="auto">
                    <a:xfrm>
                      <a:off x="0" y="0"/>
                      <a:ext cx="6365000" cy="8391525"/>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7747BC" w:rsidP="007747BC">
      <w:pPr>
        <w:pStyle w:val="Paragrafi"/>
        <w:ind w:firstLine="0"/>
        <w:jc w:val="center"/>
        <w:rPr>
          <w:rFonts w:eastAsia="Times New Roman"/>
          <w:spacing w:val="-4"/>
          <w:lang w:val="sq-AL" w:eastAsia="en-GB"/>
        </w:rPr>
      </w:pPr>
      <w:r w:rsidRPr="007747BC">
        <w:rPr>
          <w:noProof/>
        </w:rPr>
        <w:drawing>
          <wp:inline distT="0" distB="0" distL="0" distR="0" wp14:anchorId="41D27592" wp14:editId="41F53D9A">
            <wp:extent cx="6229350" cy="8248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extLst>
                        <a:ext uri="{BEBA8EAE-BF5A-486C-A8C5-ECC9F3942E4B}">
                          <a14:imgProps xmlns:a14="http://schemas.microsoft.com/office/drawing/2010/main">
                            <a14:imgLayer r:embed="rId17">
                              <a14:imgEffect>
                                <a14:brightnessContrast contrast="20000"/>
                              </a14:imgEffect>
                            </a14:imgLayer>
                          </a14:imgProps>
                        </a:ext>
                      </a:extLst>
                    </a:blip>
                    <a:srcRect l="54327" t="16154" r="9615" b="12051"/>
                    <a:stretch/>
                  </pic:blipFill>
                  <pic:spPr bwMode="auto">
                    <a:xfrm>
                      <a:off x="0" y="0"/>
                      <a:ext cx="6229526" cy="8248883"/>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931C44" w:rsidRDefault="00931C44" w:rsidP="00A16024">
      <w:pPr>
        <w:pStyle w:val="Paragrafi"/>
        <w:ind w:firstLine="0"/>
        <w:jc w:val="center"/>
        <w:rPr>
          <w:rFonts w:eastAsia="Times New Roman"/>
          <w:spacing w:val="-4"/>
          <w:lang w:val="sq-AL" w:eastAsia="en-GB"/>
        </w:rPr>
      </w:pPr>
      <w:r w:rsidRPr="00931C44">
        <w:rPr>
          <w:noProof/>
        </w:rPr>
        <w:drawing>
          <wp:inline distT="0" distB="0" distL="0" distR="0" wp14:anchorId="49C63372" wp14:editId="53B087A3">
            <wp:extent cx="6286500" cy="28003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BEBA8EAE-BF5A-486C-A8C5-ECC9F3942E4B}">
                          <a14:imgProps xmlns:a14="http://schemas.microsoft.com/office/drawing/2010/main">
                            <a14:imgLayer r:embed="rId19">
                              <a14:imgEffect>
                                <a14:brightnessContrast contrast="20000"/>
                              </a14:imgEffect>
                            </a14:imgLayer>
                          </a14:imgProps>
                        </a:ext>
                      </a:extLst>
                    </a:blip>
                    <a:srcRect l="30769" t="35163" r="29808" b="39907"/>
                    <a:stretch/>
                  </pic:blipFill>
                  <pic:spPr bwMode="auto">
                    <a:xfrm>
                      <a:off x="0" y="0"/>
                      <a:ext cx="6295092" cy="2804177"/>
                    </a:xfrm>
                    <a:prstGeom prst="rect">
                      <a:avLst/>
                    </a:prstGeom>
                    <a:ln>
                      <a:noFill/>
                    </a:ln>
                    <a:extLst>
                      <a:ext uri="{53640926-AAD7-44D8-BBD7-CCE9431645EC}">
                        <a14:shadowObscured xmlns:a14="http://schemas.microsoft.com/office/drawing/2010/main"/>
                      </a:ext>
                    </a:extLst>
                  </pic:spPr>
                </pic:pic>
              </a:graphicData>
            </a:graphic>
          </wp:inline>
        </w:drawing>
      </w:r>
    </w:p>
    <w:p w:rsidR="00A16024" w:rsidRDefault="00A16024" w:rsidP="006305C5">
      <w:pPr>
        <w:pStyle w:val="Paragrafi"/>
        <w:ind w:firstLine="0"/>
        <w:rPr>
          <w:rFonts w:eastAsia="Times New Roman"/>
          <w:spacing w:val="-4"/>
          <w:lang w:val="sq-AL" w:eastAsia="en-GB"/>
        </w:rPr>
      </w:pPr>
    </w:p>
    <w:p w:rsidR="00A16024" w:rsidRDefault="00A16024" w:rsidP="006305C5">
      <w:pPr>
        <w:pStyle w:val="Paragrafi"/>
        <w:ind w:firstLine="0"/>
        <w:rPr>
          <w:rFonts w:eastAsia="Times New Roman"/>
          <w:spacing w:val="-4"/>
          <w:lang w:val="sq-AL" w:eastAsia="en-GB"/>
        </w:rPr>
      </w:pPr>
    </w:p>
    <w:p w:rsidR="00931C44" w:rsidRPr="006743A0" w:rsidRDefault="00A16024" w:rsidP="00A16024">
      <w:pPr>
        <w:pStyle w:val="Paragrafi"/>
        <w:ind w:firstLine="0"/>
        <w:jc w:val="center"/>
        <w:rPr>
          <w:rFonts w:eastAsia="Times New Roman"/>
          <w:spacing w:val="-4"/>
          <w:lang w:val="sq-AL" w:eastAsia="en-GB"/>
        </w:rPr>
      </w:pPr>
      <w:r w:rsidRPr="00A16024">
        <w:rPr>
          <w:noProof/>
        </w:rPr>
        <w:drawing>
          <wp:inline distT="0" distB="0" distL="0" distR="0" wp14:anchorId="6976604E" wp14:editId="7D5987CE">
            <wp:extent cx="6400800" cy="7029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0609" t="27387" r="29808" b="9168"/>
                    <a:stretch/>
                  </pic:blipFill>
                  <pic:spPr bwMode="auto">
                    <a:xfrm>
                      <a:off x="0" y="0"/>
                      <a:ext cx="6405672" cy="7034800"/>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E70166" w:rsidP="005E5811">
      <w:pPr>
        <w:pStyle w:val="Paragrafi"/>
        <w:ind w:firstLine="0"/>
        <w:jc w:val="center"/>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092341" w:rsidP="005E5811">
      <w:pPr>
        <w:pStyle w:val="Paragrafi"/>
        <w:ind w:firstLine="0"/>
        <w:jc w:val="center"/>
        <w:rPr>
          <w:rFonts w:eastAsia="Times New Roman"/>
          <w:spacing w:val="-4"/>
          <w:lang w:val="sq-AL" w:eastAsia="en-GB"/>
        </w:rPr>
      </w:pPr>
      <w:r w:rsidRPr="00092341">
        <w:rPr>
          <w:noProof/>
        </w:rPr>
        <w:drawing>
          <wp:inline distT="0" distB="0" distL="0" distR="0" wp14:anchorId="3C287EA6" wp14:editId="788F8A8E">
            <wp:extent cx="6380614" cy="826770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9822" t="15385" r="51442" b="7179"/>
                    <a:stretch/>
                  </pic:blipFill>
                  <pic:spPr bwMode="auto">
                    <a:xfrm>
                      <a:off x="0" y="0"/>
                      <a:ext cx="6382716" cy="8270424"/>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1864A7" w:rsidP="001864A7">
      <w:pPr>
        <w:pStyle w:val="Paragrafi"/>
        <w:ind w:firstLine="0"/>
        <w:jc w:val="center"/>
        <w:rPr>
          <w:rFonts w:eastAsia="Times New Roman"/>
          <w:spacing w:val="-4"/>
          <w:lang w:val="sq-AL" w:eastAsia="en-GB"/>
        </w:rPr>
      </w:pPr>
      <w:r w:rsidRPr="001864A7">
        <w:rPr>
          <w:noProof/>
        </w:rPr>
        <w:drawing>
          <wp:inline distT="0" distB="0" distL="0" distR="0" wp14:anchorId="2164280E" wp14:editId="1A616FEA">
            <wp:extent cx="6257925" cy="8337422"/>
            <wp:effectExtent l="0" t="0" r="0" b="69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54647" t="20755" r="10256" b="6411"/>
                    <a:stretch/>
                  </pic:blipFill>
                  <pic:spPr bwMode="auto">
                    <a:xfrm>
                      <a:off x="0" y="0"/>
                      <a:ext cx="6257925" cy="8337422"/>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6F09CF" w:rsidP="005E5811">
      <w:pPr>
        <w:pStyle w:val="Paragrafi"/>
        <w:ind w:firstLine="0"/>
        <w:jc w:val="center"/>
        <w:rPr>
          <w:rFonts w:eastAsia="Times New Roman"/>
          <w:spacing w:val="-4"/>
          <w:lang w:val="sq-AL" w:eastAsia="en-GB"/>
        </w:rPr>
      </w:pPr>
      <w:r w:rsidRPr="006F09CF">
        <w:rPr>
          <w:noProof/>
        </w:rPr>
        <w:drawing>
          <wp:inline distT="0" distB="0" distL="0" distR="0" wp14:anchorId="502EB511" wp14:editId="2AE53F5E">
            <wp:extent cx="6296025" cy="8185465"/>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BEBA8EAE-BF5A-486C-A8C5-ECC9F3942E4B}">
                          <a14:imgProps xmlns:a14="http://schemas.microsoft.com/office/drawing/2010/main">
                            <a14:imgLayer r:embed="rId23">
                              <a14:imgEffect>
                                <a14:brightnessContrast contrast="20000"/>
                              </a14:imgEffect>
                            </a14:imgLayer>
                          </a14:imgProps>
                        </a:ext>
                      </a:extLst>
                    </a:blip>
                    <a:srcRect l="10577" t="18635" r="54006" b="7692"/>
                    <a:stretch/>
                  </pic:blipFill>
                  <pic:spPr bwMode="auto">
                    <a:xfrm>
                      <a:off x="0" y="0"/>
                      <a:ext cx="6301638" cy="8192762"/>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AD3B66" w:rsidP="00AD3B66">
      <w:pPr>
        <w:pStyle w:val="Paragrafi"/>
        <w:ind w:firstLine="0"/>
        <w:jc w:val="center"/>
        <w:rPr>
          <w:rFonts w:eastAsia="Times New Roman"/>
          <w:spacing w:val="-4"/>
          <w:lang w:val="sq-AL" w:eastAsia="en-GB"/>
        </w:rPr>
      </w:pPr>
      <w:r w:rsidRPr="00AD3B66">
        <w:rPr>
          <w:noProof/>
        </w:rPr>
        <w:drawing>
          <wp:inline distT="0" distB="0" distL="0" distR="0" wp14:anchorId="6CC96B2C" wp14:editId="0621673B">
            <wp:extent cx="6305550" cy="8372475"/>
            <wp:effectExtent l="0" t="0" r="0"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extLst>
                        <a:ext uri="{BEBA8EAE-BF5A-486C-A8C5-ECC9F3942E4B}">
                          <a14:imgProps xmlns:a14="http://schemas.microsoft.com/office/drawing/2010/main">
                            <a14:imgLayer r:embed="rId23">
                              <a14:imgEffect>
                                <a14:brightnessContrast contrast="20000"/>
                              </a14:imgEffect>
                            </a14:imgLayer>
                          </a14:imgProps>
                        </a:ext>
                      </a:extLst>
                    </a:blip>
                    <a:srcRect l="55128" t="18205" r="10737" b="9231"/>
                    <a:stretch/>
                  </pic:blipFill>
                  <pic:spPr bwMode="auto">
                    <a:xfrm>
                      <a:off x="0" y="0"/>
                      <a:ext cx="6309087" cy="8377172"/>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885E15" w:rsidP="00885E15">
      <w:pPr>
        <w:pStyle w:val="Paragrafi"/>
        <w:ind w:firstLine="0"/>
        <w:jc w:val="center"/>
        <w:rPr>
          <w:rFonts w:eastAsia="Times New Roman"/>
          <w:spacing w:val="-4"/>
          <w:lang w:val="sq-AL" w:eastAsia="en-GB"/>
        </w:rPr>
      </w:pPr>
      <w:r w:rsidRPr="00885E15">
        <w:rPr>
          <w:noProof/>
        </w:rPr>
        <w:drawing>
          <wp:inline distT="0" distB="0" distL="0" distR="0" wp14:anchorId="5C676DF8" wp14:editId="06F2BCEE">
            <wp:extent cx="6315075" cy="814007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extLst>
                        <a:ext uri="{BEBA8EAE-BF5A-486C-A8C5-ECC9F3942E4B}">
                          <a14:imgProps xmlns:a14="http://schemas.microsoft.com/office/drawing/2010/main">
                            <a14:imgLayer r:embed="rId25">
                              <a14:imgEffect>
                                <a14:brightnessContrast contrast="20000"/>
                              </a14:imgEffect>
                            </a14:imgLayer>
                          </a14:imgProps>
                        </a:ext>
                      </a:extLst>
                    </a:blip>
                    <a:srcRect l="11058" t="19999" r="54006" b="7949"/>
                    <a:stretch/>
                  </pic:blipFill>
                  <pic:spPr bwMode="auto">
                    <a:xfrm>
                      <a:off x="0" y="0"/>
                      <a:ext cx="6319640" cy="8145957"/>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327149" w:rsidP="00327149">
      <w:pPr>
        <w:pStyle w:val="Paragrafi"/>
        <w:ind w:firstLine="0"/>
        <w:jc w:val="center"/>
        <w:rPr>
          <w:rFonts w:eastAsia="Times New Roman"/>
          <w:spacing w:val="-4"/>
          <w:lang w:val="sq-AL" w:eastAsia="en-GB"/>
        </w:rPr>
      </w:pPr>
      <w:r w:rsidRPr="00327149">
        <w:rPr>
          <w:noProof/>
        </w:rPr>
        <w:drawing>
          <wp:inline distT="0" distB="0" distL="0" distR="0" wp14:anchorId="2FC3EA21" wp14:editId="09F9B627">
            <wp:extent cx="6410289" cy="686752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55314" t="20796" r="10256" b="24103"/>
                    <a:stretch/>
                  </pic:blipFill>
                  <pic:spPr bwMode="auto">
                    <a:xfrm>
                      <a:off x="0" y="0"/>
                      <a:ext cx="6414720" cy="6872272"/>
                    </a:xfrm>
                    <a:prstGeom prst="rect">
                      <a:avLst/>
                    </a:prstGeom>
                    <a:ln>
                      <a:noFill/>
                    </a:ln>
                    <a:extLst>
                      <a:ext uri="{53640926-AAD7-44D8-BBD7-CCE9431645EC}">
                        <a14:shadowObscured xmlns:a14="http://schemas.microsoft.com/office/drawing/2010/main"/>
                      </a:ext>
                    </a:extLst>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130E4B" w:rsidRPr="006743A0" w:rsidRDefault="001970F9" w:rsidP="001970F9">
      <w:pPr>
        <w:pStyle w:val="Paragrafi"/>
        <w:ind w:firstLine="0"/>
        <w:jc w:val="center"/>
        <w:rPr>
          <w:rFonts w:eastAsia="Times New Roman"/>
          <w:spacing w:val="-4"/>
          <w:lang w:val="sq-AL" w:eastAsia="en-GB"/>
        </w:rPr>
      </w:pPr>
      <w:r>
        <w:rPr>
          <w:noProof/>
        </w:rPr>
        <w:drawing>
          <wp:inline distT="0" distB="0" distL="0" distR="0" wp14:anchorId="430C918F" wp14:editId="25EBD3E3">
            <wp:extent cx="6286500" cy="37338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29787" t="26634" r="28865" b="34102"/>
                    <a:stretch/>
                  </pic:blipFill>
                  <pic:spPr bwMode="auto">
                    <a:xfrm>
                      <a:off x="0" y="0"/>
                      <a:ext cx="6293437" cy="3737920"/>
                    </a:xfrm>
                    <a:prstGeom prst="rect">
                      <a:avLst/>
                    </a:prstGeom>
                    <a:ln>
                      <a:noFill/>
                    </a:ln>
                    <a:extLst>
                      <a:ext uri="{53640926-AAD7-44D8-BBD7-CCE9431645EC}">
                        <a14:shadowObscured xmlns:a14="http://schemas.microsoft.com/office/drawing/2010/main"/>
                      </a:ext>
                    </a:extLst>
                  </pic:spPr>
                </pic:pic>
              </a:graphicData>
            </a:graphic>
          </wp:inline>
        </w:drawing>
      </w:r>
    </w:p>
    <w:p w:rsidR="00130E4B" w:rsidRPr="006743A0" w:rsidRDefault="00130E4B" w:rsidP="00F33104">
      <w:pPr>
        <w:pStyle w:val="Paragrafi"/>
        <w:rPr>
          <w:rFonts w:eastAsia="Times New Roman"/>
          <w:spacing w:val="-4"/>
          <w:lang w:val="sq-AL" w:eastAsia="en-GB"/>
        </w:rPr>
      </w:pPr>
    </w:p>
    <w:p w:rsidR="00130E4B" w:rsidRPr="006743A0" w:rsidRDefault="00130E4B" w:rsidP="00F33104">
      <w:pPr>
        <w:pStyle w:val="Paragrafi"/>
        <w:rPr>
          <w:rFonts w:eastAsia="Times New Roman"/>
          <w:spacing w:val="-4"/>
          <w:lang w:val="sq-AL" w:eastAsia="en-GB"/>
        </w:rPr>
      </w:pPr>
    </w:p>
    <w:p w:rsidR="00130E4B" w:rsidRPr="006743A0" w:rsidRDefault="00130E4B" w:rsidP="00F33104">
      <w:pPr>
        <w:pStyle w:val="Paragrafi"/>
        <w:rPr>
          <w:rFonts w:eastAsia="Times New Roman"/>
          <w:spacing w:val="-4"/>
          <w:lang w:val="sq-AL" w:eastAsia="en-GB"/>
        </w:rPr>
      </w:pPr>
    </w:p>
    <w:p w:rsidR="00130E4B" w:rsidRPr="006743A0" w:rsidRDefault="00130E4B" w:rsidP="00F33104">
      <w:pPr>
        <w:pStyle w:val="Paragrafi"/>
        <w:rPr>
          <w:rFonts w:eastAsia="Times New Roman"/>
          <w:spacing w:val="-4"/>
          <w:lang w:val="sq-AL" w:eastAsia="en-GB"/>
        </w:rPr>
      </w:pPr>
    </w:p>
    <w:p w:rsidR="00130E4B" w:rsidRPr="006743A0" w:rsidRDefault="00130E4B" w:rsidP="00F33104">
      <w:pPr>
        <w:pStyle w:val="Paragrafi"/>
        <w:rPr>
          <w:rFonts w:eastAsia="Times New Roman"/>
          <w:spacing w:val="-4"/>
          <w:lang w:val="sq-AL" w:eastAsia="en-GB"/>
        </w:rPr>
      </w:pPr>
    </w:p>
    <w:p w:rsidR="00130E4B" w:rsidRPr="006743A0" w:rsidRDefault="00130E4B"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Default="00E70166" w:rsidP="00F33104">
      <w:pPr>
        <w:pStyle w:val="Paragrafi"/>
        <w:rPr>
          <w:rFonts w:eastAsia="Times New Roman"/>
          <w:spacing w:val="-4"/>
          <w:lang w:val="sq-AL" w:eastAsia="en-GB"/>
        </w:rPr>
      </w:pPr>
    </w:p>
    <w:p w:rsidR="001970F9" w:rsidRDefault="001970F9" w:rsidP="00F33104">
      <w:pPr>
        <w:pStyle w:val="Paragrafi"/>
        <w:rPr>
          <w:rFonts w:eastAsia="Times New Roman"/>
          <w:spacing w:val="-4"/>
          <w:lang w:val="sq-AL" w:eastAsia="en-GB"/>
        </w:rPr>
      </w:pPr>
    </w:p>
    <w:p w:rsidR="001970F9" w:rsidRDefault="001970F9" w:rsidP="00F33104">
      <w:pPr>
        <w:pStyle w:val="Paragrafi"/>
        <w:rPr>
          <w:rFonts w:eastAsia="Times New Roman"/>
          <w:spacing w:val="-4"/>
          <w:lang w:val="sq-AL" w:eastAsia="en-GB"/>
        </w:rPr>
      </w:pPr>
    </w:p>
    <w:p w:rsidR="001970F9" w:rsidRDefault="001970F9" w:rsidP="00F33104">
      <w:pPr>
        <w:pStyle w:val="Paragrafi"/>
        <w:rPr>
          <w:rFonts w:eastAsia="Times New Roman"/>
          <w:spacing w:val="-4"/>
          <w:lang w:val="sq-AL" w:eastAsia="en-GB"/>
        </w:rPr>
      </w:pPr>
    </w:p>
    <w:p w:rsidR="001970F9" w:rsidRDefault="001970F9" w:rsidP="00F33104">
      <w:pPr>
        <w:pStyle w:val="Paragrafi"/>
        <w:rPr>
          <w:rFonts w:eastAsia="Times New Roman"/>
          <w:spacing w:val="-4"/>
          <w:lang w:val="sq-AL" w:eastAsia="en-GB"/>
        </w:rPr>
      </w:pPr>
    </w:p>
    <w:p w:rsidR="001970F9" w:rsidRDefault="001970F9" w:rsidP="00F33104">
      <w:pPr>
        <w:pStyle w:val="Paragrafi"/>
        <w:rPr>
          <w:rFonts w:eastAsia="Times New Roman"/>
          <w:spacing w:val="-4"/>
          <w:lang w:val="sq-AL" w:eastAsia="en-GB"/>
        </w:rPr>
      </w:pPr>
    </w:p>
    <w:p w:rsidR="001970F9" w:rsidRDefault="001970F9" w:rsidP="00F33104">
      <w:pPr>
        <w:pStyle w:val="Paragrafi"/>
        <w:rPr>
          <w:rFonts w:eastAsia="Times New Roman"/>
          <w:spacing w:val="-4"/>
          <w:lang w:val="sq-AL" w:eastAsia="en-GB"/>
        </w:rPr>
      </w:pPr>
    </w:p>
    <w:p w:rsidR="001970F9" w:rsidRDefault="001970F9" w:rsidP="00F33104">
      <w:pPr>
        <w:pStyle w:val="Paragrafi"/>
        <w:rPr>
          <w:rFonts w:eastAsia="Times New Roman"/>
          <w:spacing w:val="-4"/>
          <w:lang w:val="sq-AL" w:eastAsia="en-GB"/>
        </w:rPr>
      </w:pPr>
    </w:p>
    <w:p w:rsidR="001970F9" w:rsidRDefault="001970F9" w:rsidP="00F33104">
      <w:pPr>
        <w:pStyle w:val="Paragrafi"/>
        <w:rPr>
          <w:rFonts w:eastAsia="Times New Roman"/>
          <w:spacing w:val="-4"/>
          <w:lang w:val="sq-AL" w:eastAsia="en-GB"/>
        </w:rPr>
      </w:pPr>
    </w:p>
    <w:p w:rsidR="001970F9" w:rsidRDefault="001970F9" w:rsidP="00F33104">
      <w:pPr>
        <w:pStyle w:val="Paragrafi"/>
        <w:rPr>
          <w:rFonts w:eastAsia="Times New Roman"/>
          <w:spacing w:val="-4"/>
          <w:lang w:val="sq-AL" w:eastAsia="en-GB"/>
        </w:rPr>
      </w:pPr>
    </w:p>
    <w:p w:rsidR="001970F9" w:rsidRPr="006743A0" w:rsidRDefault="001970F9" w:rsidP="00F33104">
      <w:pPr>
        <w:pStyle w:val="Paragrafi"/>
        <w:rPr>
          <w:rFonts w:eastAsia="Times New Roman"/>
          <w:spacing w:val="-4"/>
          <w:lang w:val="sq-AL" w:eastAsia="en-GB"/>
        </w:rPr>
      </w:pPr>
    </w:p>
    <w:p w:rsidR="00130E4B" w:rsidRPr="006743A0" w:rsidRDefault="0082353F" w:rsidP="00130E4B">
      <w:pPr>
        <w:pStyle w:val="NeniTitull"/>
        <w:rPr>
          <w:lang w:val="sq-AL"/>
        </w:rPr>
      </w:pPr>
      <w:bookmarkStart w:id="21" w:name="_Toc504390685"/>
      <w:r>
        <w:rPr>
          <w:lang w:val="sq-AL"/>
        </w:rPr>
        <w:t>Lidhja n</w:t>
      </w:r>
      <w:r w:rsidR="00130E4B" w:rsidRPr="006743A0">
        <w:rPr>
          <w:lang w:val="sq-AL"/>
        </w:rPr>
        <w:t>r. 1</w:t>
      </w:r>
      <w:r w:rsidR="00130E4B" w:rsidRPr="006743A0">
        <w:rPr>
          <w:szCs w:val="24"/>
          <w:lang w:val="sq-AL"/>
        </w:rPr>
        <w:t xml:space="preserve"> – </w:t>
      </w:r>
      <w:r w:rsidR="00130E4B" w:rsidRPr="006743A0">
        <w:rPr>
          <w:lang w:val="sq-AL"/>
        </w:rPr>
        <w:t>Treguesit kryesorë makroekonomikë</w:t>
      </w:r>
      <w:bookmarkEnd w:id="21"/>
    </w:p>
    <w:p w:rsidR="00E70166" w:rsidRPr="006743A0" w:rsidRDefault="00E70166" w:rsidP="00F33104">
      <w:pPr>
        <w:pStyle w:val="Paragrafi"/>
        <w:rPr>
          <w:rFonts w:eastAsia="Times New Roman"/>
          <w:spacing w:val="-4"/>
          <w:lang w:val="sq-AL" w:eastAsia="en-GB"/>
        </w:rPr>
      </w:pPr>
    </w:p>
    <w:p w:rsidR="00E70166" w:rsidRPr="006743A0" w:rsidRDefault="00130E4B" w:rsidP="00130E4B">
      <w:pPr>
        <w:pStyle w:val="Paragrafi"/>
        <w:ind w:firstLine="0"/>
        <w:rPr>
          <w:rFonts w:eastAsia="Times New Roman"/>
          <w:spacing w:val="-4"/>
          <w:lang w:val="sq-AL" w:eastAsia="en-GB"/>
        </w:rPr>
      </w:pPr>
      <w:r w:rsidRPr="006743A0">
        <w:rPr>
          <w:noProof/>
        </w:rPr>
        <w:drawing>
          <wp:inline distT="0" distB="0" distL="0" distR="0" wp14:anchorId="2E81517A" wp14:editId="321F8619">
            <wp:extent cx="6224684" cy="594360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25023" cy="5943924"/>
                    </a:xfrm>
                    <a:prstGeom prst="rect">
                      <a:avLst/>
                    </a:prstGeom>
                    <a:noFill/>
                    <a:ln>
                      <a:noFill/>
                    </a:ln>
                  </pic:spPr>
                </pic:pic>
              </a:graphicData>
            </a:graphic>
          </wp:inline>
        </w:drawing>
      </w: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E70166" w:rsidRPr="006743A0" w:rsidRDefault="00E70166"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A9598C" w:rsidP="009A51EC">
      <w:pPr>
        <w:pStyle w:val="NeniTitull"/>
        <w:rPr>
          <w:lang w:val="sq-AL"/>
        </w:rPr>
      </w:pPr>
      <w:bookmarkStart w:id="22" w:name="_Toc472430739"/>
      <w:bookmarkStart w:id="23" w:name="_Toc504390686"/>
      <w:r>
        <w:rPr>
          <w:lang w:val="sq-AL"/>
        </w:rPr>
        <w:t>Lidhja n</w:t>
      </w:r>
      <w:r w:rsidR="009A51EC" w:rsidRPr="006743A0">
        <w:rPr>
          <w:lang w:val="sq-AL"/>
        </w:rPr>
        <w:t>r. 2/1 – Treguesit fiskalë sipas buxhetit</w:t>
      </w:r>
      <w:r>
        <w:rPr>
          <w:lang w:val="sq-AL"/>
        </w:rPr>
        <w:t xml:space="preserve"> të konsoliduar (në milionë l</w:t>
      </w:r>
      <w:r w:rsidR="009A51EC" w:rsidRPr="006743A0">
        <w:rPr>
          <w:lang w:val="sq-AL"/>
        </w:rPr>
        <w:t>ekë)</w:t>
      </w:r>
      <w:bookmarkEnd w:id="22"/>
      <w:bookmarkEnd w:id="23"/>
    </w:p>
    <w:p w:rsidR="009A51EC" w:rsidRPr="006743A0" w:rsidRDefault="009A51EC" w:rsidP="00F33104">
      <w:pPr>
        <w:pStyle w:val="Paragrafi"/>
        <w:rPr>
          <w:rFonts w:eastAsia="Times New Roman"/>
          <w:spacing w:val="-4"/>
          <w:lang w:val="sq-AL" w:eastAsia="en-GB"/>
        </w:rPr>
      </w:pPr>
    </w:p>
    <w:p w:rsidR="009A51EC" w:rsidRPr="006743A0" w:rsidRDefault="009A51EC" w:rsidP="009A51EC">
      <w:pPr>
        <w:pStyle w:val="Paragrafi"/>
        <w:ind w:firstLine="0"/>
        <w:jc w:val="center"/>
        <w:rPr>
          <w:rFonts w:eastAsia="Times New Roman"/>
          <w:spacing w:val="-4"/>
          <w:lang w:val="sq-AL" w:eastAsia="en-GB"/>
        </w:rPr>
      </w:pPr>
      <w:r w:rsidRPr="006743A0">
        <w:rPr>
          <w:noProof/>
        </w:rPr>
        <w:drawing>
          <wp:inline distT="0" distB="0" distL="0" distR="0" wp14:anchorId="7E683037" wp14:editId="7E0EA497">
            <wp:extent cx="6188149" cy="7687339"/>
            <wp:effectExtent l="0" t="0" r="3175"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1122" cy="7691032"/>
                    </a:xfrm>
                    <a:prstGeom prst="rect">
                      <a:avLst/>
                    </a:prstGeom>
                    <a:noFill/>
                    <a:ln>
                      <a:noFill/>
                    </a:ln>
                  </pic:spPr>
                </pic:pic>
              </a:graphicData>
            </a:graphic>
          </wp:inline>
        </w:drawing>
      </w: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9A51EC" w:rsidRPr="006743A0" w:rsidRDefault="009A51EC" w:rsidP="00F33104">
      <w:pPr>
        <w:pStyle w:val="Paragrafi"/>
        <w:rPr>
          <w:rFonts w:eastAsia="Times New Roman"/>
          <w:spacing w:val="-4"/>
          <w:lang w:val="sq-AL" w:eastAsia="en-GB"/>
        </w:rPr>
      </w:pPr>
    </w:p>
    <w:p w:rsidR="00592D6F" w:rsidRPr="006743A0" w:rsidRDefault="0017071F" w:rsidP="00592D6F">
      <w:pPr>
        <w:pStyle w:val="NeniTitull"/>
        <w:rPr>
          <w:lang w:val="sq-AL"/>
        </w:rPr>
      </w:pPr>
      <w:bookmarkStart w:id="24" w:name="_Toc472430740"/>
      <w:bookmarkStart w:id="25" w:name="_Toc504390687"/>
      <w:r>
        <w:rPr>
          <w:lang w:val="sq-AL"/>
        </w:rPr>
        <w:t>Lidhja n</w:t>
      </w:r>
      <w:r w:rsidR="00592D6F" w:rsidRPr="006743A0">
        <w:rPr>
          <w:lang w:val="sq-AL"/>
        </w:rPr>
        <w:t>r. 2/2 – Treguesit fiskalë sipas buxhetit të konsoliduar (në përqindje të PBB</w:t>
      </w:r>
      <w:r>
        <w:rPr>
          <w:lang w:val="sq-AL"/>
        </w:rPr>
        <w:t>-së</w:t>
      </w:r>
      <w:r w:rsidR="00592D6F" w:rsidRPr="006743A0">
        <w:rPr>
          <w:lang w:val="sq-AL"/>
        </w:rPr>
        <w:t>)</w:t>
      </w:r>
      <w:bookmarkEnd w:id="24"/>
      <w:bookmarkEnd w:id="25"/>
      <w:r w:rsidR="00592D6F" w:rsidRPr="006743A0">
        <w:rPr>
          <w:lang w:val="sq-AL"/>
        </w:rPr>
        <w:t xml:space="preserve"> </w:t>
      </w:r>
    </w:p>
    <w:p w:rsidR="009A51EC" w:rsidRPr="006743A0" w:rsidRDefault="009A51EC" w:rsidP="00F33104">
      <w:pPr>
        <w:pStyle w:val="Paragrafi"/>
        <w:rPr>
          <w:rFonts w:eastAsia="Times New Roman"/>
          <w:spacing w:val="-4"/>
          <w:lang w:val="sq-AL" w:eastAsia="en-GB"/>
        </w:rPr>
      </w:pPr>
    </w:p>
    <w:p w:rsidR="009A51EC" w:rsidRPr="006743A0" w:rsidRDefault="00CE1D4C" w:rsidP="00CE1D4C">
      <w:pPr>
        <w:pStyle w:val="Paragrafi"/>
        <w:ind w:firstLine="0"/>
        <w:rPr>
          <w:rFonts w:eastAsia="Times New Roman"/>
          <w:spacing w:val="-4"/>
          <w:lang w:val="sq-AL" w:eastAsia="en-GB"/>
        </w:rPr>
      </w:pPr>
      <w:r w:rsidRPr="006743A0">
        <w:rPr>
          <w:noProof/>
        </w:rPr>
        <w:drawing>
          <wp:inline distT="0" distB="0" distL="0" distR="0" wp14:anchorId="12CD2361" wp14:editId="62D2F0B7">
            <wp:extent cx="6177516" cy="8016949"/>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80475" cy="8020790"/>
                    </a:xfrm>
                    <a:prstGeom prst="rect">
                      <a:avLst/>
                    </a:prstGeom>
                    <a:noFill/>
                    <a:ln>
                      <a:noFill/>
                    </a:ln>
                  </pic:spPr>
                </pic:pic>
              </a:graphicData>
            </a:graphic>
          </wp:inline>
        </w:drawing>
      </w:r>
    </w:p>
    <w:p w:rsidR="009A51EC" w:rsidRPr="006743A0" w:rsidRDefault="009A51EC" w:rsidP="00F33104">
      <w:pPr>
        <w:pStyle w:val="Paragrafi"/>
        <w:rPr>
          <w:rFonts w:eastAsia="Times New Roman"/>
          <w:spacing w:val="-4"/>
          <w:lang w:val="sq-AL" w:eastAsia="en-GB"/>
        </w:rPr>
      </w:pPr>
    </w:p>
    <w:p w:rsidR="003E0BED" w:rsidRDefault="003E0BED" w:rsidP="007F569F">
      <w:pPr>
        <w:pStyle w:val="NeniTitull"/>
        <w:rPr>
          <w:lang w:val="sq-AL"/>
        </w:rPr>
        <w:sectPr w:rsidR="003E0BED" w:rsidSect="008A378D">
          <w:type w:val="continuous"/>
          <w:pgSz w:w="11907" w:h="16840" w:code="9"/>
          <w:pgMar w:top="720" w:right="1134" w:bottom="720" w:left="1134" w:header="851" w:footer="851" w:gutter="0"/>
          <w:cols w:space="454"/>
          <w:docGrid w:linePitch="360"/>
        </w:sectPr>
      </w:pPr>
    </w:p>
    <w:p w:rsidR="007F569F" w:rsidRPr="003E0BED" w:rsidRDefault="007F569F" w:rsidP="007F569F">
      <w:pPr>
        <w:pStyle w:val="NeniTitull"/>
        <w:rPr>
          <w:spacing w:val="-4"/>
          <w:lang w:val="sq-AL"/>
        </w:rPr>
      </w:pPr>
      <w:bookmarkStart w:id="26" w:name="_Toc504390688"/>
      <w:r w:rsidRPr="003E0BED">
        <w:rPr>
          <w:spacing w:val="-4"/>
          <w:lang w:val="sq-AL"/>
        </w:rPr>
        <w:t>VENDIM</w:t>
      </w:r>
      <w:bookmarkEnd w:id="26"/>
    </w:p>
    <w:p w:rsidR="007F569F" w:rsidRPr="003E0BED" w:rsidRDefault="007F569F" w:rsidP="007F569F">
      <w:pPr>
        <w:pStyle w:val="NeniTitull"/>
        <w:rPr>
          <w:spacing w:val="-4"/>
          <w:lang w:val="sq-AL"/>
        </w:rPr>
      </w:pPr>
      <w:bookmarkStart w:id="27" w:name="_Toc504390689"/>
      <w:r w:rsidRPr="003E0BED">
        <w:rPr>
          <w:spacing w:val="-4"/>
          <w:lang w:val="sq-AL"/>
        </w:rPr>
        <w:t>Nr. 26, datë 17.1.2018</w:t>
      </w:r>
      <w:bookmarkEnd w:id="27"/>
    </w:p>
    <w:p w:rsidR="00CE1D4C" w:rsidRPr="003E0BED" w:rsidRDefault="00CE1D4C" w:rsidP="002234D5">
      <w:pPr>
        <w:pStyle w:val="Hapesira7"/>
        <w:rPr>
          <w:lang w:val="sq-AL" w:eastAsia="en-GB"/>
        </w:rPr>
      </w:pPr>
    </w:p>
    <w:p w:rsidR="007F569F" w:rsidRPr="003E0BED" w:rsidRDefault="007F569F" w:rsidP="007F569F">
      <w:pPr>
        <w:pStyle w:val="NeniTitull"/>
        <w:rPr>
          <w:spacing w:val="-4"/>
          <w:lang w:val="sq-AL"/>
        </w:rPr>
      </w:pPr>
      <w:bookmarkStart w:id="28" w:name="_Toc504390690"/>
      <w:r w:rsidRPr="003E0BED">
        <w:rPr>
          <w:spacing w:val="-4"/>
          <w:lang w:val="sq-AL"/>
        </w:rPr>
        <w:t xml:space="preserve">PËR MIRATIMIN E PLANIT TË SHPENZIMEVE, PËR VITIN 2018, TË </w:t>
      </w:r>
      <w:r w:rsidRPr="003E0BED">
        <w:rPr>
          <w:spacing w:val="-4"/>
          <w:lang w:val="sq-AL" w:eastAsia="sq-AL"/>
        </w:rPr>
        <w:t>ENTIT RREGULLATOR TË SEKTORIT TË FURNIZIMIT ME UJË DHE LARGIMIT E PËRPUNIMIT TË UJËRAVE TË NDOTURA (ERRU)</w:t>
      </w:r>
      <w:bookmarkEnd w:id="28"/>
    </w:p>
    <w:p w:rsidR="007F569F" w:rsidRPr="003E0BED" w:rsidRDefault="007F569F" w:rsidP="002234D5">
      <w:pPr>
        <w:pStyle w:val="Hapesira7"/>
        <w:rPr>
          <w:lang w:val="sq-AL"/>
        </w:rPr>
      </w:pPr>
    </w:p>
    <w:p w:rsidR="007F569F" w:rsidRPr="003E0BED" w:rsidRDefault="007F569F" w:rsidP="007F569F">
      <w:pPr>
        <w:pStyle w:val="Paragrafi"/>
        <w:rPr>
          <w:bCs/>
          <w:spacing w:val="-4"/>
          <w:lang w:val="sq-AL"/>
        </w:rPr>
      </w:pPr>
      <w:r w:rsidRPr="003E0BED">
        <w:rPr>
          <w:bCs/>
          <w:spacing w:val="-4"/>
          <w:lang w:val="sq-AL"/>
        </w:rPr>
        <w:t>Në mbështetje të nenit 100 të Kushtetutës dhe të pikës 1, të nenit 11, të ligjit nr.</w:t>
      </w:r>
      <w:r w:rsidR="0003498D" w:rsidRPr="003E0BED">
        <w:rPr>
          <w:bCs/>
          <w:spacing w:val="-4"/>
          <w:lang w:val="sq-AL"/>
        </w:rPr>
        <w:t xml:space="preserve"> </w:t>
      </w:r>
      <w:r w:rsidRPr="003E0BED">
        <w:rPr>
          <w:bCs/>
          <w:spacing w:val="-4"/>
          <w:lang w:val="sq-AL"/>
        </w:rPr>
        <w:t xml:space="preserve">8102, datë 28.3.1996, “Për kuadrin rregullator të sektorit të furnizimit me ujë dhe largimit e përpunimit të ujërave të ndotura”, me propozimin e ministrit të Financave dhe Ekonomisë, Këshilli i Ministrave </w:t>
      </w:r>
    </w:p>
    <w:p w:rsidR="007F569F" w:rsidRPr="003E0BED" w:rsidRDefault="007F569F" w:rsidP="002234D5">
      <w:pPr>
        <w:pStyle w:val="Hapesira7"/>
        <w:rPr>
          <w:lang w:val="sq-AL"/>
        </w:rPr>
      </w:pPr>
    </w:p>
    <w:p w:rsidR="007F569F" w:rsidRPr="003E0BED" w:rsidRDefault="007F569F" w:rsidP="007F569F">
      <w:pPr>
        <w:pStyle w:val="NeniNr"/>
        <w:rPr>
          <w:spacing w:val="-4"/>
          <w:lang w:val="sq-AL"/>
        </w:rPr>
      </w:pPr>
      <w:r w:rsidRPr="003E0BED">
        <w:rPr>
          <w:spacing w:val="-4"/>
          <w:lang w:val="sq-AL"/>
        </w:rPr>
        <w:t>VENDOSI:</w:t>
      </w:r>
    </w:p>
    <w:p w:rsidR="007F569F" w:rsidRPr="003E0BED" w:rsidRDefault="007F569F" w:rsidP="002234D5">
      <w:pPr>
        <w:pStyle w:val="Hapesira7"/>
        <w:rPr>
          <w:lang w:val="sq-AL"/>
        </w:rPr>
      </w:pPr>
    </w:p>
    <w:p w:rsidR="007F569F" w:rsidRPr="003E0BED" w:rsidRDefault="007F569F" w:rsidP="007F569F">
      <w:pPr>
        <w:pStyle w:val="Paragrafi"/>
        <w:rPr>
          <w:bCs/>
          <w:spacing w:val="-4"/>
          <w:lang w:val="sq-AL"/>
        </w:rPr>
      </w:pPr>
      <w:r w:rsidRPr="003E0BED">
        <w:rPr>
          <w:bCs/>
          <w:spacing w:val="-4"/>
          <w:lang w:val="sq-AL"/>
        </w:rPr>
        <w:t>1. Miratimin e planit të shpenzimeve, për vitin 2018, të Entit Rregullator të Sektorit të Furnizimit me Ujë dhe Largimit e Përpunimit të Ujërave të Ndotura (ERRU), në shumën 49 648 000 (dyzet e nëntë milionë e gjashtëqind e dyzet e tetë mijë) lekë, sipas pasqyrës nr.</w:t>
      </w:r>
      <w:r w:rsidR="0003498D" w:rsidRPr="003E0BED">
        <w:rPr>
          <w:bCs/>
          <w:spacing w:val="-4"/>
          <w:lang w:val="sq-AL"/>
        </w:rPr>
        <w:t xml:space="preserve"> </w:t>
      </w:r>
      <w:r w:rsidRPr="003E0BED">
        <w:rPr>
          <w:bCs/>
          <w:spacing w:val="-4"/>
          <w:lang w:val="sq-AL"/>
        </w:rPr>
        <w:t>1, që i bashkëlidhet këtij vendimi dhe është pjesë përbërëse e tij.</w:t>
      </w:r>
    </w:p>
    <w:p w:rsidR="007F569F" w:rsidRPr="003E0BED" w:rsidRDefault="007F569F" w:rsidP="007F569F">
      <w:pPr>
        <w:pStyle w:val="Paragrafi"/>
        <w:rPr>
          <w:bCs/>
          <w:spacing w:val="-4"/>
          <w:lang w:val="sq-AL"/>
        </w:rPr>
      </w:pPr>
      <w:r w:rsidRPr="003E0BED">
        <w:rPr>
          <w:bCs/>
          <w:spacing w:val="-4"/>
          <w:lang w:val="sq-AL"/>
        </w:rPr>
        <w:t>2. Ngarkohet Enti Rregullator i Sektorit të Furnizimit me Ujë dhe Largimit e Përpunimit të Ujërave të Ndotura (ERRU) për zbatimin e këtij vendimi.</w:t>
      </w:r>
    </w:p>
    <w:p w:rsidR="007F569F" w:rsidRPr="003E0BED" w:rsidRDefault="007F569F" w:rsidP="007F569F">
      <w:pPr>
        <w:pStyle w:val="Paragrafi"/>
        <w:rPr>
          <w:bCs/>
          <w:spacing w:val="-4"/>
          <w:lang w:val="sq-AL"/>
        </w:rPr>
      </w:pPr>
      <w:r w:rsidRPr="003E0BED">
        <w:rPr>
          <w:bCs/>
          <w:spacing w:val="-4"/>
          <w:lang w:val="sq-AL"/>
        </w:rPr>
        <w:t>Ky vendim hyn në fuqi menjëherë dhe botohet në Fletoren Zyrtare.</w:t>
      </w:r>
    </w:p>
    <w:p w:rsidR="007F569F" w:rsidRPr="003E0BED" w:rsidRDefault="007F569F" w:rsidP="002234D5">
      <w:pPr>
        <w:pStyle w:val="Hapesira7"/>
        <w:rPr>
          <w:lang w:val="sq-AL"/>
        </w:rPr>
      </w:pPr>
    </w:p>
    <w:p w:rsidR="007F569F" w:rsidRPr="003E0BED" w:rsidRDefault="007F569F" w:rsidP="007F569F">
      <w:pPr>
        <w:pStyle w:val="Paragrafi"/>
        <w:jc w:val="right"/>
        <w:rPr>
          <w:spacing w:val="-4"/>
          <w:lang w:val="sq-AL"/>
        </w:rPr>
      </w:pPr>
      <w:r w:rsidRPr="003E0BED">
        <w:rPr>
          <w:spacing w:val="-4"/>
          <w:lang w:val="sq-AL"/>
        </w:rPr>
        <w:t xml:space="preserve">KRYEMINISTRI </w:t>
      </w:r>
    </w:p>
    <w:p w:rsidR="007F569F" w:rsidRPr="003E0BED" w:rsidRDefault="007F569F" w:rsidP="007F569F">
      <w:pPr>
        <w:pStyle w:val="Paragrafi"/>
        <w:jc w:val="right"/>
        <w:rPr>
          <w:b/>
          <w:spacing w:val="-4"/>
          <w:lang w:val="sq-AL"/>
        </w:rPr>
      </w:pPr>
      <w:r w:rsidRPr="003E0BED">
        <w:rPr>
          <w:b/>
          <w:spacing w:val="-4"/>
          <w:lang w:val="sq-AL"/>
        </w:rPr>
        <w:t>Edi Rama</w:t>
      </w:r>
    </w:p>
    <w:p w:rsidR="00101B28" w:rsidRPr="003E0BED" w:rsidRDefault="00101B28" w:rsidP="00F33104">
      <w:pPr>
        <w:pStyle w:val="Paragrafi"/>
        <w:rPr>
          <w:rFonts w:eastAsia="Times New Roman"/>
          <w:spacing w:val="-4"/>
          <w:lang w:val="sq-AL" w:eastAsia="en-GB"/>
        </w:rPr>
      </w:pPr>
    </w:p>
    <w:p w:rsidR="009745FF" w:rsidRPr="003E0BED" w:rsidRDefault="009745FF" w:rsidP="009745FF">
      <w:pPr>
        <w:pStyle w:val="NeniNr"/>
        <w:rPr>
          <w:spacing w:val="-4"/>
          <w:lang w:val="sq-AL"/>
        </w:rPr>
      </w:pPr>
      <w:r w:rsidRPr="003E0BED">
        <w:rPr>
          <w:spacing w:val="-4"/>
          <w:lang w:val="sq-AL"/>
        </w:rPr>
        <w:t>ENTI  RREGULLATOR  I  UJIT  (ERRU)</w:t>
      </w:r>
    </w:p>
    <w:p w:rsidR="009745FF" w:rsidRPr="002234D5" w:rsidRDefault="009745FF" w:rsidP="002234D5">
      <w:pPr>
        <w:pStyle w:val="Hapesira7"/>
        <w:rPr>
          <w:rStyle w:val="grame"/>
        </w:rPr>
      </w:pPr>
    </w:p>
    <w:p w:rsidR="009745FF" w:rsidRPr="003E0BED" w:rsidRDefault="00360BB3" w:rsidP="009745FF">
      <w:pPr>
        <w:pStyle w:val="NeniNr"/>
        <w:rPr>
          <w:spacing w:val="-4"/>
          <w:lang w:val="sq-AL"/>
        </w:rPr>
      </w:pPr>
      <w:r w:rsidRPr="003E0BED">
        <w:rPr>
          <w:spacing w:val="-4"/>
          <w:lang w:val="sq-AL"/>
        </w:rPr>
        <w:t>PASQYRA NR. 1</w:t>
      </w:r>
    </w:p>
    <w:p w:rsidR="009745FF" w:rsidRPr="003E0BED" w:rsidRDefault="009745FF" w:rsidP="009745FF">
      <w:pPr>
        <w:pStyle w:val="NeniNr"/>
        <w:rPr>
          <w:spacing w:val="-4"/>
          <w:lang w:val="sq-AL"/>
        </w:rPr>
      </w:pPr>
      <w:r w:rsidRPr="003E0BED">
        <w:rPr>
          <w:spacing w:val="-4"/>
          <w:lang w:val="sq-AL"/>
        </w:rPr>
        <w:t>PLANI I SHPENZIMEVE PËR VITIN 2018</w:t>
      </w:r>
    </w:p>
    <w:p w:rsidR="009745FF" w:rsidRPr="00531359" w:rsidRDefault="009745FF" w:rsidP="009745FF">
      <w:pPr>
        <w:pStyle w:val="Paragrafi"/>
        <w:rPr>
          <w:spacing w:val="-4"/>
          <w:sz w:val="14"/>
          <w:szCs w:val="14"/>
          <w:lang w:val="sq-AL"/>
        </w:rPr>
      </w:pPr>
    </w:p>
    <w:tbl>
      <w:tblPr>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4"/>
        <w:gridCol w:w="2463"/>
        <w:gridCol w:w="1687"/>
      </w:tblGrid>
      <w:tr w:rsidR="009745FF" w:rsidRPr="002234D5" w:rsidTr="002234D5">
        <w:tc>
          <w:tcPr>
            <w:tcW w:w="532" w:type="pct"/>
          </w:tcPr>
          <w:p w:rsidR="009745FF" w:rsidRPr="002234D5" w:rsidRDefault="009745FF" w:rsidP="00531359">
            <w:pPr>
              <w:pStyle w:val="Paragrafi"/>
              <w:ind w:firstLine="0"/>
              <w:jc w:val="center"/>
              <w:rPr>
                <w:b/>
                <w:bCs/>
                <w:spacing w:val="-4"/>
                <w:sz w:val="20"/>
                <w:szCs w:val="20"/>
                <w:lang w:val="sq-AL"/>
              </w:rPr>
            </w:pPr>
            <w:r w:rsidRPr="002234D5">
              <w:rPr>
                <w:b/>
                <w:bCs/>
                <w:spacing w:val="-4"/>
                <w:sz w:val="20"/>
                <w:szCs w:val="20"/>
                <w:lang w:val="sq-AL"/>
              </w:rPr>
              <w:t>Nr.</w:t>
            </w:r>
          </w:p>
        </w:tc>
        <w:tc>
          <w:tcPr>
            <w:tcW w:w="2652" w:type="pct"/>
          </w:tcPr>
          <w:p w:rsidR="009745FF" w:rsidRPr="002234D5" w:rsidRDefault="009745FF" w:rsidP="00531359">
            <w:pPr>
              <w:pStyle w:val="Paragrafi"/>
              <w:ind w:firstLine="0"/>
              <w:jc w:val="center"/>
              <w:rPr>
                <w:b/>
                <w:bCs/>
                <w:spacing w:val="-4"/>
                <w:sz w:val="20"/>
                <w:szCs w:val="20"/>
                <w:lang w:val="sq-AL"/>
              </w:rPr>
            </w:pPr>
            <w:r w:rsidRPr="002234D5">
              <w:rPr>
                <w:b/>
                <w:bCs/>
                <w:spacing w:val="-4"/>
                <w:sz w:val="20"/>
                <w:szCs w:val="20"/>
                <w:lang w:val="sq-AL"/>
              </w:rPr>
              <w:t>Emërtimi i shpenzimeve</w:t>
            </w:r>
          </w:p>
        </w:tc>
        <w:tc>
          <w:tcPr>
            <w:tcW w:w="1816" w:type="pct"/>
          </w:tcPr>
          <w:p w:rsidR="009745FF" w:rsidRPr="002234D5" w:rsidRDefault="009745FF" w:rsidP="00531359">
            <w:pPr>
              <w:pStyle w:val="Paragrafi"/>
              <w:ind w:firstLine="0"/>
              <w:jc w:val="center"/>
              <w:rPr>
                <w:b/>
                <w:bCs/>
                <w:spacing w:val="-4"/>
                <w:sz w:val="20"/>
                <w:szCs w:val="20"/>
                <w:lang w:val="sq-AL"/>
              </w:rPr>
            </w:pPr>
            <w:r w:rsidRPr="002234D5">
              <w:rPr>
                <w:b/>
                <w:bCs/>
                <w:spacing w:val="-4"/>
                <w:sz w:val="20"/>
                <w:szCs w:val="20"/>
                <w:lang w:val="sq-AL"/>
              </w:rPr>
              <w:t>Viti 2018 (lekë)</w:t>
            </w:r>
          </w:p>
        </w:tc>
      </w:tr>
      <w:tr w:rsidR="009745FF" w:rsidRPr="002234D5" w:rsidTr="002234D5">
        <w:tc>
          <w:tcPr>
            <w:tcW w:w="532" w:type="pct"/>
          </w:tcPr>
          <w:p w:rsidR="009745FF" w:rsidRPr="002234D5" w:rsidRDefault="009745FF" w:rsidP="00531359">
            <w:pPr>
              <w:pStyle w:val="Paragrafi"/>
              <w:ind w:firstLine="0"/>
              <w:jc w:val="right"/>
              <w:rPr>
                <w:bCs/>
                <w:spacing w:val="-4"/>
                <w:sz w:val="20"/>
                <w:szCs w:val="20"/>
                <w:lang w:val="sq-AL"/>
              </w:rPr>
            </w:pPr>
            <w:r w:rsidRPr="002234D5">
              <w:rPr>
                <w:bCs/>
                <w:spacing w:val="-4"/>
                <w:sz w:val="20"/>
                <w:szCs w:val="20"/>
                <w:lang w:val="sq-AL"/>
              </w:rPr>
              <w:t>1.</w:t>
            </w:r>
          </w:p>
        </w:tc>
        <w:tc>
          <w:tcPr>
            <w:tcW w:w="2652" w:type="pct"/>
          </w:tcPr>
          <w:p w:rsidR="009745FF" w:rsidRPr="002234D5" w:rsidRDefault="009745FF" w:rsidP="009745FF">
            <w:pPr>
              <w:pStyle w:val="Paragrafi"/>
              <w:ind w:firstLine="0"/>
              <w:rPr>
                <w:bCs/>
                <w:spacing w:val="-4"/>
                <w:sz w:val="20"/>
                <w:szCs w:val="20"/>
                <w:lang w:val="sq-AL"/>
              </w:rPr>
            </w:pPr>
            <w:r w:rsidRPr="002234D5">
              <w:rPr>
                <w:bCs/>
                <w:spacing w:val="-4"/>
                <w:sz w:val="20"/>
                <w:szCs w:val="20"/>
                <w:lang w:val="sq-AL"/>
              </w:rPr>
              <w:t>Pagat dhe shtesa të tjera</w:t>
            </w:r>
          </w:p>
        </w:tc>
        <w:tc>
          <w:tcPr>
            <w:tcW w:w="1816" w:type="pct"/>
          </w:tcPr>
          <w:p w:rsidR="009745FF" w:rsidRPr="002234D5" w:rsidRDefault="009745FF" w:rsidP="002234D5">
            <w:pPr>
              <w:pStyle w:val="Paragrafi"/>
              <w:ind w:firstLine="0"/>
              <w:jc w:val="right"/>
              <w:rPr>
                <w:spacing w:val="-4"/>
                <w:sz w:val="20"/>
                <w:szCs w:val="20"/>
                <w:lang w:val="sq-AL" w:eastAsia="zh-CN"/>
              </w:rPr>
            </w:pPr>
            <w:r w:rsidRPr="002234D5">
              <w:rPr>
                <w:spacing w:val="-4"/>
                <w:sz w:val="20"/>
                <w:szCs w:val="20"/>
                <w:lang w:val="sq-AL" w:eastAsia="zh-CN"/>
              </w:rPr>
              <w:t>27 693 000</w:t>
            </w:r>
          </w:p>
        </w:tc>
      </w:tr>
      <w:tr w:rsidR="009745FF" w:rsidRPr="002234D5" w:rsidTr="002234D5">
        <w:tc>
          <w:tcPr>
            <w:tcW w:w="532" w:type="pct"/>
          </w:tcPr>
          <w:p w:rsidR="009745FF" w:rsidRPr="002234D5" w:rsidRDefault="009745FF" w:rsidP="00531359">
            <w:pPr>
              <w:pStyle w:val="Paragrafi"/>
              <w:ind w:firstLine="0"/>
              <w:jc w:val="right"/>
              <w:rPr>
                <w:bCs/>
                <w:spacing w:val="-4"/>
                <w:sz w:val="20"/>
                <w:szCs w:val="20"/>
                <w:lang w:val="sq-AL"/>
              </w:rPr>
            </w:pPr>
            <w:r w:rsidRPr="002234D5">
              <w:rPr>
                <w:bCs/>
                <w:spacing w:val="-4"/>
                <w:sz w:val="20"/>
                <w:szCs w:val="20"/>
                <w:lang w:val="sq-AL"/>
              </w:rPr>
              <w:t>2.</w:t>
            </w:r>
          </w:p>
        </w:tc>
        <w:tc>
          <w:tcPr>
            <w:tcW w:w="2652" w:type="pct"/>
          </w:tcPr>
          <w:p w:rsidR="009745FF" w:rsidRPr="002234D5" w:rsidRDefault="009745FF" w:rsidP="009745FF">
            <w:pPr>
              <w:pStyle w:val="Paragrafi"/>
              <w:ind w:firstLine="0"/>
              <w:rPr>
                <w:bCs/>
                <w:spacing w:val="-4"/>
                <w:sz w:val="20"/>
                <w:szCs w:val="20"/>
                <w:lang w:val="sq-AL"/>
              </w:rPr>
            </w:pPr>
            <w:r w:rsidRPr="002234D5">
              <w:rPr>
                <w:bCs/>
                <w:spacing w:val="-4"/>
                <w:sz w:val="20"/>
                <w:szCs w:val="20"/>
                <w:lang w:val="sq-AL"/>
              </w:rPr>
              <w:t xml:space="preserve">Sigurimet shoqërore dhe shëndetësore </w:t>
            </w:r>
          </w:p>
        </w:tc>
        <w:tc>
          <w:tcPr>
            <w:tcW w:w="1816" w:type="pct"/>
          </w:tcPr>
          <w:p w:rsidR="009745FF" w:rsidRPr="002234D5" w:rsidRDefault="009745FF" w:rsidP="002234D5">
            <w:pPr>
              <w:pStyle w:val="Paragrafi"/>
              <w:ind w:firstLine="0"/>
              <w:jc w:val="right"/>
              <w:rPr>
                <w:spacing w:val="-4"/>
                <w:sz w:val="20"/>
                <w:szCs w:val="20"/>
                <w:lang w:val="sq-AL" w:eastAsia="zh-CN"/>
              </w:rPr>
            </w:pPr>
            <w:r w:rsidRPr="002234D5">
              <w:rPr>
                <w:spacing w:val="-4"/>
                <w:sz w:val="20"/>
                <w:szCs w:val="20"/>
                <w:lang w:val="sq-AL" w:eastAsia="zh-CN"/>
              </w:rPr>
              <w:t>4 638 500</w:t>
            </w:r>
          </w:p>
        </w:tc>
      </w:tr>
      <w:tr w:rsidR="009745FF" w:rsidRPr="002234D5" w:rsidTr="002234D5">
        <w:tc>
          <w:tcPr>
            <w:tcW w:w="532" w:type="pct"/>
          </w:tcPr>
          <w:p w:rsidR="009745FF" w:rsidRPr="002234D5" w:rsidRDefault="009745FF" w:rsidP="00531359">
            <w:pPr>
              <w:pStyle w:val="Paragrafi"/>
              <w:ind w:firstLine="0"/>
              <w:jc w:val="right"/>
              <w:rPr>
                <w:bCs/>
                <w:spacing w:val="-4"/>
                <w:sz w:val="20"/>
                <w:szCs w:val="20"/>
                <w:lang w:val="sq-AL"/>
              </w:rPr>
            </w:pPr>
            <w:r w:rsidRPr="002234D5">
              <w:rPr>
                <w:bCs/>
                <w:spacing w:val="-4"/>
                <w:sz w:val="20"/>
                <w:szCs w:val="20"/>
                <w:lang w:val="sq-AL"/>
              </w:rPr>
              <w:t>3.</w:t>
            </w:r>
          </w:p>
        </w:tc>
        <w:tc>
          <w:tcPr>
            <w:tcW w:w="2652" w:type="pct"/>
          </w:tcPr>
          <w:p w:rsidR="009745FF" w:rsidRPr="002234D5" w:rsidRDefault="009745FF" w:rsidP="009745FF">
            <w:pPr>
              <w:pStyle w:val="Paragrafi"/>
              <w:ind w:firstLine="0"/>
              <w:rPr>
                <w:bCs/>
                <w:spacing w:val="-4"/>
                <w:sz w:val="20"/>
                <w:szCs w:val="20"/>
                <w:lang w:val="sq-AL"/>
              </w:rPr>
            </w:pPr>
            <w:r w:rsidRPr="002234D5">
              <w:rPr>
                <w:bCs/>
                <w:spacing w:val="-4"/>
                <w:sz w:val="20"/>
                <w:szCs w:val="20"/>
                <w:lang w:val="sq-AL"/>
              </w:rPr>
              <w:t xml:space="preserve">Shërbime e </w:t>
            </w:r>
            <w:r w:rsidR="0003498D" w:rsidRPr="002234D5">
              <w:rPr>
                <w:bCs/>
                <w:spacing w:val="-4"/>
                <w:sz w:val="20"/>
                <w:szCs w:val="20"/>
                <w:lang w:val="sq-AL"/>
              </w:rPr>
              <w:t>f</w:t>
            </w:r>
            <w:r w:rsidRPr="002234D5">
              <w:rPr>
                <w:bCs/>
                <w:spacing w:val="-4"/>
                <w:sz w:val="20"/>
                <w:szCs w:val="20"/>
                <w:lang w:val="sq-AL"/>
              </w:rPr>
              <w:t>urniturë</w:t>
            </w:r>
          </w:p>
        </w:tc>
        <w:tc>
          <w:tcPr>
            <w:tcW w:w="1816" w:type="pct"/>
          </w:tcPr>
          <w:p w:rsidR="009745FF" w:rsidRPr="002234D5" w:rsidRDefault="009745FF" w:rsidP="002234D5">
            <w:pPr>
              <w:pStyle w:val="Paragrafi"/>
              <w:ind w:firstLine="0"/>
              <w:jc w:val="right"/>
              <w:rPr>
                <w:spacing w:val="-4"/>
                <w:sz w:val="20"/>
                <w:szCs w:val="20"/>
                <w:lang w:val="sq-AL" w:eastAsia="zh-CN"/>
              </w:rPr>
            </w:pPr>
            <w:r w:rsidRPr="002234D5">
              <w:rPr>
                <w:spacing w:val="-4"/>
                <w:sz w:val="20"/>
                <w:szCs w:val="20"/>
                <w:lang w:val="sq-AL" w:eastAsia="zh-CN"/>
              </w:rPr>
              <w:t>10 016 500</w:t>
            </w:r>
          </w:p>
        </w:tc>
      </w:tr>
      <w:tr w:rsidR="009745FF" w:rsidRPr="002234D5" w:rsidTr="002234D5">
        <w:tc>
          <w:tcPr>
            <w:tcW w:w="532" w:type="pct"/>
          </w:tcPr>
          <w:p w:rsidR="009745FF" w:rsidRPr="002234D5" w:rsidRDefault="009745FF" w:rsidP="00531359">
            <w:pPr>
              <w:pStyle w:val="Paragrafi"/>
              <w:ind w:firstLine="0"/>
              <w:jc w:val="right"/>
              <w:rPr>
                <w:bCs/>
                <w:spacing w:val="-4"/>
                <w:sz w:val="20"/>
                <w:szCs w:val="20"/>
                <w:lang w:val="sq-AL"/>
              </w:rPr>
            </w:pPr>
            <w:r w:rsidRPr="002234D5">
              <w:rPr>
                <w:bCs/>
                <w:spacing w:val="-4"/>
                <w:sz w:val="20"/>
                <w:szCs w:val="20"/>
                <w:lang w:val="sq-AL"/>
              </w:rPr>
              <w:t>4.</w:t>
            </w:r>
          </w:p>
        </w:tc>
        <w:tc>
          <w:tcPr>
            <w:tcW w:w="2652" w:type="pct"/>
          </w:tcPr>
          <w:p w:rsidR="009745FF" w:rsidRPr="002234D5" w:rsidRDefault="009745FF" w:rsidP="009745FF">
            <w:pPr>
              <w:pStyle w:val="Paragrafi"/>
              <w:ind w:firstLine="0"/>
              <w:rPr>
                <w:bCs/>
                <w:spacing w:val="-4"/>
                <w:sz w:val="20"/>
                <w:szCs w:val="20"/>
                <w:lang w:val="sq-AL"/>
              </w:rPr>
            </w:pPr>
            <w:r w:rsidRPr="002234D5">
              <w:rPr>
                <w:bCs/>
                <w:spacing w:val="-4"/>
                <w:sz w:val="20"/>
                <w:szCs w:val="20"/>
                <w:lang w:val="sq-AL"/>
              </w:rPr>
              <w:t>Investime</w:t>
            </w:r>
          </w:p>
        </w:tc>
        <w:tc>
          <w:tcPr>
            <w:tcW w:w="1816" w:type="pct"/>
          </w:tcPr>
          <w:p w:rsidR="009745FF" w:rsidRPr="002234D5" w:rsidRDefault="009745FF" w:rsidP="002234D5">
            <w:pPr>
              <w:pStyle w:val="Paragrafi"/>
              <w:ind w:firstLine="0"/>
              <w:jc w:val="right"/>
              <w:rPr>
                <w:spacing w:val="-4"/>
                <w:sz w:val="20"/>
                <w:szCs w:val="20"/>
                <w:lang w:val="sq-AL" w:eastAsia="zh-CN"/>
              </w:rPr>
            </w:pPr>
            <w:r w:rsidRPr="002234D5">
              <w:rPr>
                <w:spacing w:val="-4"/>
                <w:sz w:val="20"/>
                <w:szCs w:val="20"/>
                <w:lang w:val="sq-AL" w:eastAsia="zh-CN"/>
              </w:rPr>
              <w:t>7 300 00</w:t>
            </w:r>
          </w:p>
        </w:tc>
      </w:tr>
      <w:tr w:rsidR="009745FF" w:rsidRPr="002234D5" w:rsidTr="002234D5">
        <w:tc>
          <w:tcPr>
            <w:tcW w:w="532" w:type="pct"/>
          </w:tcPr>
          <w:p w:rsidR="009745FF" w:rsidRPr="002234D5" w:rsidRDefault="009745FF" w:rsidP="00531359">
            <w:pPr>
              <w:pStyle w:val="Paragrafi"/>
              <w:ind w:firstLine="0"/>
              <w:jc w:val="right"/>
              <w:rPr>
                <w:bCs/>
                <w:spacing w:val="-4"/>
                <w:sz w:val="20"/>
                <w:szCs w:val="20"/>
                <w:lang w:val="sq-AL"/>
              </w:rPr>
            </w:pPr>
          </w:p>
        </w:tc>
        <w:tc>
          <w:tcPr>
            <w:tcW w:w="2652" w:type="pct"/>
          </w:tcPr>
          <w:p w:rsidR="009745FF" w:rsidRPr="002234D5" w:rsidRDefault="009745FF" w:rsidP="009745FF">
            <w:pPr>
              <w:pStyle w:val="Paragrafi"/>
              <w:ind w:firstLine="0"/>
              <w:rPr>
                <w:bCs/>
                <w:spacing w:val="-4"/>
                <w:sz w:val="20"/>
                <w:szCs w:val="20"/>
                <w:lang w:val="sq-AL"/>
              </w:rPr>
            </w:pPr>
            <w:r w:rsidRPr="002234D5">
              <w:rPr>
                <w:bCs/>
                <w:spacing w:val="-4"/>
                <w:sz w:val="20"/>
                <w:szCs w:val="20"/>
                <w:lang w:val="sq-AL"/>
              </w:rPr>
              <w:t>TOTALI</w:t>
            </w:r>
          </w:p>
        </w:tc>
        <w:tc>
          <w:tcPr>
            <w:tcW w:w="1816" w:type="pct"/>
          </w:tcPr>
          <w:p w:rsidR="009745FF" w:rsidRPr="002234D5" w:rsidRDefault="009745FF" w:rsidP="002234D5">
            <w:pPr>
              <w:pStyle w:val="Paragrafi"/>
              <w:ind w:firstLine="0"/>
              <w:jc w:val="right"/>
              <w:rPr>
                <w:spacing w:val="-4"/>
                <w:sz w:val="20"/>
                <w:szCs w:val="20"/>
                <w:lang w:val="sq-AL" w:eastAsia="zh-CN"/>
              </w:rPr>
            </w:pPr>
            <w:r w:rsidRPr="002234D5">
              <w:rPr>
                <w:spacing w:val="-4"/>
                <w:sz w:val="20"/>
                <w:szCs w:val="20"/>
                <w:lang w:val="sq-AL" w:eastAsia="zh-CN"/>
              </w:rPr>
              <w:t>49 648 000</w:t>
            </w:r>
          </w:p>
        </w:tc>
      </w:tr>
    </w:tbl>
    <w:p w:rsidR="009745FF" w:rsidRPr="003E0BED" w:rsidRDefault="009745FF" w:rsidP="009745FF">
      <w:pPr>
        <w:pStyle w:val="Paragrafi"/>
        <w:rPr>
          <w:rFonts w:eastAsia="Times New Roman"/>
          <w:spacing w:val="-4"/>
          <w:lang w:val="sq-AL" w:eastAsia="en-GB"/>
        </w:rPr>
      </w:pPr>
    </w:p>
    <w:p w:rsidR="009745FF" w:rsidRDefault="009745FF" w:rsidP="009745FF">
      <w:pPr>
        <w:pStyle w:val="Paragrafi"/>
        <w:rPr>
          <w:rFonts w:eastAsia="Times New Roman"/>
          <w:spacing w:val="-4"/>
          <w:lang w:val="sq-AL" w:eastAsia="en-GB"/>
        </w:rPr>
      </w:pPr>
    </w:p>
    <w:p w:rsidR="002234D5" w:rsidRDefault="002234D5" w:rsidP="009745FF">
      <w:pPr>
        <w:pStyle w:val="Paragrafi"/>
        <w:rPr>
          <w:rFonts w:eastAsia="Times New Roman"/>
          <w:spacing w:val="-4"/>
          <w:lang w:val="sq-AL" w:eastAsia="en-GB"/>
        </w:rPr>
      </w:pPr>
    </w:p>
    <w:p w:rsidR="00360BB3" w:rsidRPr="003E0BED" w:rsidRDefault="00360BB3" w:rsidP="009745FF">
      <w:pPr>
        <w:pStyle w:val="Paragrafi"/>
        <w:rPr>
          <w:rFonts w:eastAsia="Times New Roman"/>
          <w:spacing w:val="-4"/>
          <w:lang w:val="sq-AL" w:eastAsia="en-GB"/>
        </w:rPr>
      </w:pPr>
    </w:p>
    <w:p w:rsidR="00D27AAC" w:rsidRPr="003E0BED" w:rsidRDefault="00D27AAC" w:rsidP="00D27AAC">
      <w:pPr>
        <w:pStyle w:val="NeniTitull"/>
        <w:rPr>
          <w:spacing w:val="-4"/>
          <w:lang w:val="sq-AL"/>
        </w:rPr>
      </w:pPr>
      <w:bookmarkStart w:id="29" w:name="_Toc504390691"/>
      <w:r w:rsidRPr="003E0BED">
        <w:rPr>
          <w:spacing w:val="-4"/>
          <w:lang w:val="sq-AL"/>
        </w:rPr>
        <w:t>VENDIM</w:t>
      </w:r>
      <w:bookmarkEnd w:id="29"/>
    </w:p>
    <w:p w:rsidR="00D27AAC" w:rsidRPr="003E0BED" w:rsidRDefault="00D27AAC" w:rsidP="00D27AAC">
      <w:pPr>
        <w:pStyle w:val="NeniTitull"/>
        <w:rPr>
          <w:spacing w:val="-4"/>
          <w:lang w:val="sq-AL"/>
        </w:rPr>
      </w:pPr>
      <w:bookmarkStart w:id="30" w:name="_Toc504390692"/>
      <w:r w:rsidRPr="003E0BED">
        <w:rPr>
          <w:spacing w:val="-4"/>
          <w:lang w:val="sq-AL"/>
        </w:rPr>
        <w:t>Nr. 27, datë 17.1.2018</w:t>
      </w:r>
      <w:bookmarkEnd w:id="30"/>
    </w:p>
    <w:p w:rsidR="009745FF" w:rsidRPr="003E0BED" w:rsidRDefault="009745FF" w:rsidP="002234D5">
      <w:pPr>
        <w:pStyle w:val="Hapesira7"/>
        <w:rPr>
          <w:lang w:val="sq-AL" w:eastAsia="en-GB"/>
        </w:rPr>
      </w:pPr>
    </w:p>
    <w:p w:rsidR="002234D5" w:rsidRDefault="00D27AAC" w:rsidP="00D27AAC">
      <w:pPr>
        <w:pStyle w:val="NeniTitull"/>
        <w:rPr>
          <w:spacing w:val="-4"/>
          <w:lang w:val="sq-AL"/>
        </w:rPr>
      </w:pPr>
      <w:bookmarkStart w:id="31" w:name="_Toc504390693"/>
      <w:r w:rsidRPr="003E0BED">
        <w:rPr>
          <w:spacing w:val="-4"/>
          <w:lang w:val="sq-AL"/>
        </w:rPr>
        <w:t xml:space="preserve">PËR MIRATIMIN E METODOLOGJISË PËR PËRCAKTIMIN E ÇMIMIT TË BLERJES SË </w:t>
      </w:r>
      <w:r w:rsidR="00D96CAC" w:rsidRPr="003E0BED">
        <w:rPr>
          <w:spacing w:val="-4"/>
          <w:lang w:val="sq-AL"/>
        </w:rPr>
        <w:t>ENERGJISË ELEKTRIKE</w:t>
      </w:r>
      <w:bookmarkEnd w:id="31"/>
      <w:r w:rsidR="00D96CAC" w:rsidRPr="003E0BED">
        <w:rPr>
          <w:spacing w:val="-4"/>
          <w:lang w:val="sq-AL"/>
        </w:rPr>
        <w:t xml:space="preserve"> </w:t>
      </w:r>
    </w:p>
    <w:p w:rsidR="002234D5" w:rsidRDefault="00D96CAC" w:rsidP="00D27AAC">
      <w:pPr>
        <w:pStyle w:val="NeniTitull"/>
        <w:rPr>
          <w:spacing w:val="-4"/>
          <w:lang w:val="sq-AL"/>
        </w:rPr>
      </w:pPr>
      <w:bookmarkStart w:id="32" w:name="_Toc504390694"/>
      <w:r w:rsidRPr="003E0BED">
        <w:rPr>
          <w:spacing w:val="-4"/>
          <w:lang w:val="sq-AL"/>
        </w:rPr>
        <w:t>TË PRODHUAR</w:t>
      </w:r>
      <w:r w:rsidR="00D27AAC" w:rsidRPr="003E0BED">
        <w:rPr>
          <w:spacing w:val="-4"/>
          <w:lang w:val="sq-AL"/>
        </w:rPr>
        <w:t xml:space="preserve"> NGA GJENERATORËT</w:t>
      </w:r>
      <w:bookmarkEnd w:id="32"/>
      <w:r w:rsidR="00D27AAC" w:rsidRPr="003E0BED">
        <w:rPr>
          <w:spacing w:val="-4"/>
          <w:lang w:val="sq-AL"/>
        </w:rPr>
        <w:t xml:space="preserve"> </w:t>
      </w:r>
    </w:p>
    <w:p w:rsidR="002234D5" w:rsidRDefault="00D27AAC" w:rsidP="00D27AAC">
      <w:pPr>
        <w:pStyle w:val="NeniTitull"/>
        <w:rPr>
          <w:spacing w:val="-4"/>
          <w:lang w:val="sq-AL"/>
        </w:rPr>
      </w:pPr>
      <w:bookmarkStart w:id="33" w:name="_Toc504390695"/>
      <w:r w:rsidRPr="003E0BED">
        <w:rPr>
          <w:spacing w:val="-4"/>
          <w:lang w:val="sq-AL"/>
        </w:rPr>
        <w:t>E VEGJËL ME BURIME TË RINOVUESHME NGA PJESA E BIODEGRADUESHME E MBETJEVE</w:t>
      </w:r>
      <w:bookmarkEnd w:id="33"/>
      <w:r w:rsidRPr="003E0BED">
        <w:rPr>
          <w:spacing w:val="-4"/>
          <w:lang w:val="sq-AL"/>
        </w:rPr>
        <w:t xml:space="preserve"> </w:t>
      </w:r>
    </w:p>
    <w:p w:rsidR="00D27AAC" w:rsidRPr="003E0BED" w:rsidRDefault="00D27AAC" w:rsidP="00D27AAC">
      <w:pPr>
        <w:pStyle w:val="NeniTitull"/>
        <w:rPr>
          <w:spacing w:val="-4"/>
          <w:lang w:val="sq-AL"/>
        </w:rPr>
      </w:pPr>
      <w:bookmarkStart w:id="34" w:name="_Toc504390696"/>
      <w:r w:rsidRPr="003E0BED">
        <w:rPr>
          <w:spacing w:val="-4"/>
          <w:lang w:val="sq-AL"/>
        </w:rPr>
        <w:t>TË NGURTA, QË SHFRYTËZOJNË</w:t>
      </w:r>
      <w:r w:rsidR="00D96CAC" w:rsidRPr="003E0BED">
        <w:rPr>
          <w:spacing w:val="-4"/>
          <w:lang w:val="sq-AL"/>
        </w:rPr>
        <w:t xml:space="preserve"> MBETURINAT INDUSTRIALE, URBANE</w:t>
      </w:r>
      <w:r w:rsidRPr="003E0BED">
        <w:rPr>
          <w:spacing w:val="-4"/>
          <w:lang w:val="sq-AL"/>
        </w:rPr>
        <w:t xml:space="preserve">  DHE RURALE</w:t>
      </w:r>
      <w:bookmarkEnd w:id="34"/>
    </w:p>
    <w:p w:rsidR="00D27AAC" w:rsidRPr="003E0BED" w:rsidRDefault="00D27AAC" w:rsidP="002234D5">
      <w:pPr>
        <w:pStyle w:val="Hapesira7"/>
        <w:rPr>
          <w:lang w:val="sq-AL"/>
        </w:rPr>
      </w:pPr>
    </w:p>
    <w:p w:rsidR="00D27AAC" w:rsidRPr="003E0BED" w:rsidRDefault="00D27AAC" w:rsidP="00D27AAC">
      <w:pPr>
        <w:pStyle w:val="Paragrafi"/>
        <w:rPr>
          <w:spacing w:val="-4"/>
          <w:lang w:val="sq-AL"/>
        </w:rPr>
      </w:pPr>
      <w:r w:rsidRPr="003E0BED">
        <w:rPr>
          <w:spacing w:val="-4"/>
          <w:lang w:val="sq-AL"/>
        </w:rPr>
        <w:t xml:space="preserve">Në mbështetje të nenit 100 të Kushtetutës </w:t>
      </w:r>
      <w:r w:rsidR="00D96CAC" w:rsidRPr="003E0BED">
        <w:rPr>
          <w:spacing w:val="-4"/>
          <w:lang w:val="sq-AL"/>
        </w:rPr>
        <w:t>dhe të pikës 3, të nenit 10, të</w:t>
      </w:r>
      <w:r w:rsidRPr="003E0BED">
        <w:rPr>
          <w:spacing w:val="-4"/>
          <w:lang w:val="sq-AL"/>
        </w:rPr>
        <w:t xml:space="preserve"> ligjit nr.</w:t>
      </w:r>
      <w:r w:rsidR="00D96CAC" w:rsidRPr="003E0BED">
        <w:rPr>
          <w:spacing w:val="-4"/>
          <w:lang w:val="sq-AL"/>
        </w:rPr>
        <w:t xml:space="preserve"> </w:t>
      </w:r>
      <w:r w:rsidRPr="003E0BED">
        <w:rPr>
          <w:spacing w:val="-4"/>
          <w:lang w:val="sq-AL"/>
        </w:rPr>
        <w:t xml:space="preserve">7/2017, “Për nxitjen e përdorimit të energjisë nga burimet e rinovueshme”, me propozimin e ministrit të Infrastrukturës dhe Energjisë, Këshilli i Ministrave  </w:t>
      </w:r>
    </w:p>
    <w:p w:rsidR="00D27AAC" w:rsidRPr="003E0BED" w:rsidRDefault="00D27AAC" w:rsidP="002234D5">
      <w:pPr>
        <w:pStyle w:val="Hapesira7"/>
        <w:rPr>
          <w:lang w:val="sq-AL"/>
        </w:rPr>
      </w:pPr>
    </w:p>
    <w:p w:rsidR="00D27AAC" w:rsidRPr="003E0BED" w:rsidRDefault="00D27AAC" w:rsidP="00D27AAC">
      <w:pPr>
        <w:pStyle w:val="NeniNr"/>
        <w:rPr>
          <w:spacing w:val="-4"/>
          <w:lang w:val="sq-AL"/>
        </w:rPr>
      </w:pPr>
      <w:r w:rsidRPr="003E0BED">
        <w:rPr>
          <w:spacing w:val="-4"/>
          <w:lang w:val="sq-AL"/>
        </w:rPr>
        <w:t>VENDOSI:</w:t>
      </w:r>
    </w:p>
    <w:p w:rsidR="00D27AAC" w:rsidRPr="003E0BED" w:rsidRDefault="00D27AAC" w:rsidP="002234D5">
      <w:pPr>
        <w:pStyle w:val="Hapesira7"/>
        <w:rPr>
          <w:lang w:val="sq-AL"/>
        </w:rPr>
      </w:pPr>
    </w:p>
    <w:p w:rsidR="00D27AAC" w:rsidRPr="003E0BED" w:rsidRDefault="00D27AAC" w:rsidP="00D27AAC">
      <w:pPr>
        <w:pStyle w:val="Paragrafi"/>
        <w:rPr>
          <w:spacing w:val="-4"/>
          <w:lang w:val="sq-AL"/>
        </w:rPr>
      </w:pPr>
      <w:r w:rsidRPr="003E0BED">
        <w:rPr>
          <w:spacing w:val="-4"/>
          <w:lang w:val="sq-AL"/>
        </w:rPr>
        <w:t>1. Miratimin e metodologjisë për përcaktimin e çmimit të blerjes së energjisë elektrike të prodhuar nga gjeneratorët e vegjël me burime të rinovueshme nga pjesa e biodegradueshme e mbet</w:t>
      </w:r>
      <w:r w:rsidR="0079506E" w:rsidRPr="003E0BED">
        <w:rPr>
          <w:spacing w:val="-4"/>
          <w:lang w:val="sq-AL"/>
        </w:rPr>
        <w:t>jeve të ngurta, që shfrytëzojnë</w:t>
      </w:r>
      <w:r w:rsidRPr="003E0BED">
        <w:rPr>
          <w:spacing w:val="-4"/>
          <w:lang w:val="sq-AL"/>
        </w:rPr>
        <w:t xml:space="preserve"> mbeturinat industriale, urbane dhe rurale, sipas tekstit bashkëlidhur këtij vendimi.</w:t>
      </w:r>
    </w:p>
    <w:p w:rsidR="00D27AAC" w:rsidRPr="003E0BED" w:rsidRDefault="00D27AAC" w:rsidP="00D27AAC">
      <w:pPr>
        <w:pStyle w:val="Paragrafi"/>
        <w:rPr>
          <w:spacing w:val="-4"/>
          <w:lang w:val="sq-AL"/>
        </w:rPr>
      </w:pPr>
      <w:r w:rsidRPr="003E0BED">
        <w:rPr>
          <w:spacing w:val="-4"/>
          <w:lang w:val="sq-AL"/>
        </w:rPr>
        <w:t>2. Enti Rregullator i Energjisë cakton çmimin e blerjes së energjisë elektrike të prodhuar nga gjeneratorët e vegjël me burime të rinovueshme nga pjesa e biodegradueshme e mbetjeve të ngurta, që shfrytëzojnë mbeturinat industriale, urbane dhe rurale, sipas parashikimeve të kësaj metodologjie.</w:t>
      </w:r>
    </w:p>
    <w:p w:rsidR="00D27AAC" w:rsidRPr="003E0BED" w:rsidRDefault="00D27AAC" w:rsidP="00D27AAC">
      <w:pPr>
        <w:pStyle w:val="Paragrafi"/>
        <w:rPr>
          <w:spacing w:val="-4"/>
          <w:lang w:val="sq-AL"/>
        </w:rPr>
      </w:pPr>
      <w:r w:rsidRPr="003E0BED">
        <w:rPr>
          <w:spacing w:val="-4"/>
          <w:lang w:val="sq-AL"/>
        </w:rPr>
        <w:t>3. Ngarkohet Ministria e Infrastrukturës dhe Energjisë për zbatimin e këtij vendimi.</w:t>
      </w:r>
    </w:p>
    <w:p w:rsidR="00D27AAC" w:rsidRPr="003E0BED" w:rsidRDefault="00D27AAC" w:rsidP="00D27AAC">
      <w:pPr>
        <w:pStyle w:val="Paragrafi"/>
        <w:rPr>
          <w:spacing w:val="-4"/>
          <w:lang w:val="sq-AL"/>
        </w:rPr>
      </w:pPr>
      <w:r w:rsidRPr="003E0BED">
        <w:rPr>
          <w:spacing w:val="-4"/>
          <w:lang w:val="sq-AL"/>
        </w:rPr>
        <w:t>Ky vendim hyn në fuqi pas botimit në Fletoren Zyrtare.</w:t>
      </w:r>
    </w:p>
    <w:p w:rsidR="002234D5" w:rsidRDefault="002234D5" w:rsidP="002234D5">
      <w:pPr>
        <w:pStyle w:val="Hapesira7"/>
        <w:rPr>
          <w:lang w:val="sq-AL"/>
        </w:rPr>
      </w:pPr>
    </w:p>
    <w:p w:rsidR="00D27AAC" w:rsidRPr="003E0BED" w:rsidRDefault="00D27AAC" w:rsidP="00D27AAC">
      <w:pPr>
        <w:pStyle w:val="Paragrafi"/>
        <w:jc w:val="right"/>
        <w:rPr>
          <w:spacing w:val="-4"/>
          <w:lang w:val="sq-AL"/>
        </w:rPr>
      </w:pPr>
      <w:r w:rsidRPr="003E0BED">
        <w:rPr>
          <w:spacing w:val="-4"/>
          <w:lang w:val="sq-AL"/>
        </w:rPr>
        <w:t xml:space="preserve">KRYEMINISTRI </w:t>
      </w:r>
    </w:p>
    <w:p w:rsidR="00D27AAC" w:rsidRPr="003E0BED" w:rsidRDefault="00D27AAC" w:rsidP="00D27AAC">
      <w:pPr>
        <w:pStyle w:val="Paragrafi"/>
        <w:jc w:val="right"/>
        <w:rPr>
          <w:b/>
          <w:spacing w:val="-4"/>
          <w:lang w:val="sq-AL"/>
        </w:rPr>
      </w:pPr>
      <w:r w:rsidRPr="003E0BED">
        <w:rPr>
          <w:b/>
          <w:spacing w:val="-4"/>
          <w:lang w:val="sq-AL"/>
        </w:rPr>
        <w:t>Edi Rama</w:t>
      </w:r>
    </w:p>
    <w:p w:rsidR="00D27AAC" w:rsidRPr="003E0BED" w:rsidRDefault="00D27AAC" w:rsidP="00D27AAC">
      <w:pPr>
        <w:ind w:firstLine="0"/>
        <w:rPr>
          <w:spacing w:val="-4"/>
          <w:lang w:val="sq-AL"/>
        </w:rPr>
      </w:pPr>
    </w:p>
    <w:p w:rsidR="009745FF" w:rsidRDefault="009745FF" w:rsidP="0023721D">
      <w:pPr>
        <w:pStyle w:val="Paragrafi"/>
        <w:rPr>
          <w:rFonts w:eastAsia="Times New Roman"/>
          <w:spacing w:val="-4"/>
          <w:szCs w:val="24"/>
          <w:lang w:val="sq-AL" w:eastAsia="en-GB"/>
        </w:rPr>
      </w:pPr>
    </w:p>
    <w:p w:rsidR="002234D5" w:rsidRDefault="002234D5" w:rsidP="0023721D">
      <w:pPr>
        <w:pStyle w:val="Paragrafi"/>
        <w:rPr>
          <w:rFonts w:eastAsia="Times New Roman"/>
          <w:spacing w:val="-4"/>
          <w:szCs w:val="24"/>
          <w:lang w:val="sq-AL" w:eastAsia="en-GB"/>
        </w:rPr>
      </w:pPr>
    </w:p>
    <w:p w:rsidR="002234D5" w:rsidRDefault="002234D5" w:rsidP="0023721D">
      <w:pPr>
        <w:pStyle w:val="Paragrafi"/>
        <w:rPr>
          <w:rFonts w:eastAsia="Times New Roman"/>
          <w:spacing w:val="-4"/>
          <w:szCs w:val="24"/>
          <w:lang w:val="sq-AL" w:eastAsia="en-GB"/>
        </w:rPr>
      </w:pPr>
    </w:p>
    <w:p w:rsidR="002234D5" w:rsidRDefault="002234D5" w:rsidP="0023721D">
      <w:pPr>
        <w:pStyle w:val="Paragrafi"/>
        <w:rPr>
          <w:rFonts w:eastAsia="Times New Roman"/>
          <w:spacing w:val="-4"/>
          <w:szCs w:val="24"/>
          <w:lang w:val="sq-AL" w:eastAsia="en-GB"/>
        </w:rPr>
      </w:pPr>
    </w:p>
    <w:p w:rsidR="002234D5" w:rsidRDefault="002234D5" w:rsidP="0023721D">
      <w:pPr>
        <w:pStyle w:val="Paragrafi"/>
        <w:rPr>
          <w:rFonts w:eastAsia="Times New Roman"/>
          <w:spacing w:val="-4"/>
          <w:szCs w:val="24"/>
          <w:lang w:val="sq-AL" w:eastAsia="en-GB"/>
        </w:rPr>
      </w:pPr>
    </w:p>
    <w:p w:rsidR="002234D5" w:rsidRDefault="002234D5" w:rsidP="0023721D">
      <w:pPr>
        <w:pStyle w:val="Paragrafi"/>
        <w:rPr>
          <w:rFonts w:eastAsia="Times New Roman"/>
          <w:spacing w:val="-4"/>
          <w:szCs w:val="24"/>
          <w:lang w:val="sq-AL" w:eastAsia="en-GB"/>
        </w:rPr>
      </w:pPr>
    </w:p>
    <w:p w:rsidR="002234D5" w:rsidRDefault="002234D5" w:rsidP="0023721D">
      <w:pPr>
        <w:pStyle w:val="Paragrafi"/>
        <w:rPr>
          <w:rFonts w:eastAsia="Times New Roman"/>
          <w:spacing w:val="-4"/>
          <w:szCs w:val="24"/>
          <w:lang w:val="sq-AL" w:eastAsia="en-GB"/>
        </w:rPr>
      </w:pPr>
    </w:p>
    <w:p w:rsidR="002234D5" w:rsidRPr="003E0BED" w:rsidRDefault="002234D5" w:rsidP="0023721D">
      <w:pPr>
        <w:pStyle w:val="Paragrafi"/>
        <w:rPr>
          <w:rFonts w:eastAsia="Times New Roman"/>
          <w:spacing w:val="-4"/>
          <w:szCs w:val="24"/>
          <w:lang w:val="sq-AL" w:eastAsia="en-GB"/>
        </w:rPr>
      </w:pPr>
    </w:p>
    <w:p w:rsidR="0023721D" w:rsidRPr="003E0BED" w:rsidRDefault="0023721D" w:rsidP="0023721D">
      <w:pPr>
        <w:spacing w:after="0" w:line="240" w:lineRule="auto"/>
        <w:jc w:val="center"/>
        <w:rPr>
          <w:rFonts w:ascii="Garamond" w:hAnsi="Garamond"/>
          <w:b/>
          <w:spacing w:val="-4"/>
          <w:sz w:val="24"/>
          <w:szCs w:val="24"/>
          <w:lang w:val="sq-AL"/>
        </w:rPr>
      </w:pPr>
      <w:r w:rsidRPr="003E0BED">
        <w:rPr>
          <w:rFonts w:ascii="Garamond" w:hAnsi="Garamond"/>
          <w:b/>
          <w:spacing w:val="-4"/>
          <w:sz w:val="24"/>
          <w:szCs w:val="24"/>
          <w:lang w:val="sq-AL"/>
        </w:rPr>
        <w:t>METODOLOGJIA</w:t>
      </w:r>
    </w:p>
    <w:p w:rsidR="0023721D" w:rsidRPr="003E0BED" w:rsidRDefault="0023721D" w:rsidP="00CB7C9E">
      <w:pPr>
        <w:pStyle w:val="NeniNr"/>
        <w:rPr>
          <w:spacing w:val="-4"/>
          <w:lang w:val="sq-AL"/>
        </w:rPr>
      </w:pPr>
      <w:r w:rsidRPr="003E0BED">
        <w:rPr>
          <w:spacing w:val="-4"/>
          <w:lang w:val="sq-AL"/>
        </w:rPr>
        <w:t>PËR</w:t>
      </w:r>
      <w:r w:rsidR="00CB7C9E" w:rsidRPr="003E0BED">
        <w:rPr>
          <w:spacing w:val="-4"/>
          <w:lang w:val="sq-AL"/>
        </w:rPr>
        <w:t xml:space="preserve"> </w:t>
      </w:r>
      <w:r w:rsidRPr="003E0BED">
        <w:rPr>
          <w:spacing w:val="-4"/>
          <w:lang w:val="sq-AL"/>
        </w:rPr>
        <w:t xml:space="preserve">PËRCAKTIMIN E ÇMIMIT TË BLERJES SË ENERGJISË ELEKTRIKE TË PRODHUAR NGA </w:t>
      </w:r>
      <w:r w:rsidR="0079506E" w:rsidRPr="003E0BED">
        <w:rPr>
          <w:spacing w:val="-4"/>
          <w:lang w:val="sq-AL"/>
        </w:rPr>
        <w:t>GJENERATORËT</w:t>
      </w:r>
      <w:r w:rsidRPr="003E0BED">
        <w:rPr>
          <w:spacing w:val="-4"/>
          <w:lang w:val="sq-AL"/>
        </w:rPr>
        <w:t xml:space="preserve"> E VEGJËL ME BURIME TË RINOVUESHME NGA PJESA </w:t>
      </w:r>
      <w:r w:rsidR="00105D74">
        <w:rPr>
          <w:spacing w:val="-4"/>
          <w:lang w:val="sq-AL"/>
        </w:rPr>
        <w:t>E BIODEGRADUESHME E</w:t>
      </w:r>
      <w:r w:rsidR="0079506E" w:rsidRPr="003E0BED">
        <w:rPr>
          <w:spacing w:val="-4"/>
          <w:lang w:val="sq-AL"/>
        </w:rPr>
        <w:t xml:space="preserve"> MBETJEVE TË</w:t>
      </w:r>
      <w:r w:rsidRPr="003E0BED">
        <w:rPr>
          <w:spacing w:val="-4"/>
          <w:lang w:val="sq-AL"/>
        </w:rPr>
        <w:t xml:space="preserve"> NGURTA</w:t>
      </w:r>
      <w:r w:rsidR="0079506E" w:rsidRPr="003E0BED">
        <w:rPr>
          <w:spacing w:val="-4"/>
          <w:lang w:val="sq-AL"/>
        </w:rPr>
        <w:t>,</w:t>
      </w:r>
      <w:r w:rsidRPr="003E0BED">
        <w:rPr>
          <w:spacing w:val="-4"/>
          <w:lang w:val="sq-AL"/>
        </w:rPr>
        <w:t xml:space="preserve"> QË SHFRYTËZOJNË MBETURINAT INDUSTRIALE, URBANE DHE RURALE</w:t>
      </w:r>
    </w:p>
    <w:p w:rsidR="0023721D" w:rsidRPr="003E0BED" w:rsidRDefault="0023721D" w:rsidP="002234D5">
      <w:pPr>
        <w:pStyle w:val="Hapesira7"/>
        <w:rPr>
          <w:lang w:val="sq-AL"/>
        </w:rPr>
      </w:pPr>
    </w:p>
    <w:p w:rsidR="0023721D" w:rsidRPr="003E0BED" w:rsidRDefault="0023721D" w:rsidP="0023721D">
      <w:pPr>
        <w:pStyle w:val="Paragrafi"/>
        <w:rPr>
          <w:spacing w:val="-4"/>
          <w:lang w:val="sq-AL"/>
        </w:rPr>
      </w:pPr>
      <w:r w:rsidRPr="003E0BED">
        <w:rPr>
          <w:spacing w:val="-4"/>
          <w:lang w:val="sq-AL"/>
        </w:rPr>
        <w:t>Sot</w:t>
      </w:r>
      <w:r w:rsidR="00536220" w:rsidRPr="003E0BED">
        <w:rPr>
          <w:spacing w:val="-4"/>
          <w:lang w:val="sq-AL"/>
        </w:rPr>
        <w:t>,</w:t>
      </w:r>
      <w:r w:rsidRPr="003E0BED">
        <w:rPr>
          <w:spacing w:val="-4"/>
          <w:lang w:val="sq-AL"/>
        </w:rPr>
        <w:t xml:space="preserve"> në Shqipëri</w:t>
      </w:r>
      <w:r w:rsidR="00536220" w:rsidRPr="003E0BED">
        <w:rPr>
          <w:spacing w:val="-4"/>
          <w:lang w:val="sq-AL"/>
        </w:rPr>
        <w:t>,</w:t>
      </w:r>
      <w:r w:rsidRPr="003E0BED">
        <w:rPr>
          <w:spacing w:val="-4"/>
          <w:lang w:val="sq-AL"/>
        </w:rPr>
        <w:t xml:space="preserve"> ekziston një interes në rritje për aplikimin e metodave të pastra të gjenerimit të energjisë elektrike nga burime të rinovueshme nëpërmjet impianteve të shfrytëzimit të MNU</w:t>
      </w:r>
      <w:r w:rsidR="00536220" w:rsidRPr="003E0BED">
        <w:rPr>
          <w:spacing w:val="-4"/>
          <w:lang w:val="sq-AL"/>
        </w:rPr>
        <w:t>-së</w:t>
      </w:r>
      <w:r w:rsidRPr="003E0BED">
        <w:rPr>
          <w:spacing w:val="-4"/>
          <w:lang w:val="sq-AL"/>
        </w:rPr>
        <w:t xml:space="preserve"> në nivelin e gjenerimit të mbe</w:t>
      </w:r>
      <w:r w:rsidR="00536220" w:rsidRPr="003E0BED">
        <w:rPr>
          <w:spacing w:val="-4"/>
          <w:lang w:val="sq-AL"/>
        </w:rPr>
        <w:t>tjeve vjetore nga 80 në 120 mijë</w:t>
      </w:r>
      <w:r w:rsidRPr="003E0BED">
        <w:rPr>
          <w:spacing w:val="-4"/>
          <w:lang w:val="sq-AL"/>
        </w:rPr>
        <w:t xml:space="preserve"> ton</w:t>
      </w:r>
      <w:r w:rsidR="00536220" w:rsidRPr="003E0BED">
        <w:rPr>
          <w:spacing w:val="-4"/>
          <w:lang w:val="sq-AL"/>
        </w:rPr>
        <w:t>ë</w:t>
      </w:r>
      <w:r w:rsidRPr="003E0BED">
        <w:rPr>
          <w:spacing w:val="-4"/>
          <w:lang w:val="sq-AL"/>
        </w:rPr>
        <w:t>/vit (40 në 65 mijë ton</w:t>
      </w:r>
      <w:r w:rsidR="00536220" w:rsidRPr="003E0BED">
        <w:rPr>
          <w:spacing w:val="-4"/>
          <w:lang w:val="sq-AL"/>
        </w:rPr>
        <w:t>ë</w:t>
      </w:r>
      <w:r w:rsidRPr="003E0BED">
        <w:rPr>
          <w:spacing w:val="-4"/>
          <w:lang w:val="sq-AL"/>
        </w:rPr>
        <w:t xml:space="preserve"> MNU të djegshme). Teknologjitë e prodhimit të energjisë së rinovueshme </w:t>
      </w:r>
      <w:r w:rsidR="00105D74">
        <w:rPr>
          <w:spacing w:val="-4"/>
          <w:lang w:val="sq-AL"/>
        </w:rPr>
        <w:t>nga pjesa e biodegradueshme e</w:t>
      </w:r>
      <w:r w:rsidR="00536220" w:rsidRPr="003E0BED">
        <w:rPr>
          <w:spacing w:val="-4"/>
          <w:lang w:val="sq-AL"/>
        </w:rPr>
        <w:t xml:space="preserve"> mbetjeve të n</w:t>
      </w:r>
      <w:r w:rsidRPr="003E0BED">
        <w:rPr>
          <w:spacing w:val="-4"/>
          <w:lang w:val="sq-AL"/>
        </w:rPr>
        <w:t xml:space="preserve">gurta mund të llogaritet në nivelin nga 1 deri në 2 </w:t>
      </w:r>
      <w:r w:rsidR="00536220" w:rsidRPr="003E0BED">
        <w:rPr>
          <w:spacing w:val="-4"/>
          <w:lang w:val="sq-AL"/>
        </w:rPr>
        <w:t>mw</w:t>
      </w:r>
      <w:r w:rsidRPr="003E0BED">
        <w:rPr>
          <w:spacing w:val="-4"/>
          <w:lang w:val="sq-AL"/>
        </w:rPr>
        <w:t xml:space="preserve"> impiante lokale të instaluara pranë depozitave të MNU</w:t>
      </w:r>
      <w:r w:rsidR="00536220" w:rsidRPr="003E0BED">
        <w:rPr>
          <w:spacing w:val="-4"/>
          <w:lang w:val="sq-AL"/>
        </w:rPr>
        <w:t>-së</w:t>
      </w:r>
      <w:r w:rsidRPr="003E0BED">
        <w:rPr>
          <w:spacing w:val="-4"/>
          <w:lang w:val="sq-AL"/>
        </w:rPr>
        <w:t>, të cilat janë fleksibël për zinxhirin e asgjësimit të këtyre mbetjeve të biodegradueshme në përqendrimet pranë qendrave relativisht të mëdha në vendin tonë. Nga një analizë e bërë nga Ministria e Mjedisit</w:t>
      </w:r>
      <w:r w:rsidRPr="003E0BED">
        <w:rPr>
          <w:spacing w:val="-4"/>
          <w:vertAlign w:val="superscript"/>
          <w:lang w:val="sq-AL"/>
        </w:rPr>
        <w:footnoteReference w:id="1"/>
      </w:r>
      <w:r w:rsidR="00536220" w:rsidRPr="003E0BED">
        <w:rPr>
          <w:spacing w:val="-4"/>
          <w:lang w:val="sq-AL"/>
        </w:rPr>
        <w:t>,</w:t>
      </w:r>
      <w:r w:rsidRPr="003E0BED">
        <w:rPr>
          <w:spacing w:val="-4"/>
          <w:lang w:val="sq-AL"/>
        </w:rPr>
        <w:t xml:space="preserve"> më shumë prioritet kanë qarqet si Tirana me gjenerim të mbetjeve deri në 310 mijë ton</w:t>
      </w:r>
      <w:r w:rsidR="00536220" w:rsidRPr="003E0BED">
        <w:rPr>
          <w:spacing w:val="-4"/>
          <w:lang w:val="sq-AL"/>
        </w:rPr>
        <w:t>ë</w:t>
      </w:r>
      <w:r w:rsidRPr="003E0BED">
        <w:rPr>
          <w:spacing w:val="-4"/>
          <w:lang w:val="sq-AL"/>
        </w:rPr>
        <w:t>/vit (e cila tejkalon instalimet deri në 2</w:t>
      </w:r>
      <w:r w:rsidR="00360BB3">
        <w:rPr>
          <w:spacing w:val="-4"/>
          <w:lang w:val="sq-AL"/>
        </w:rPr>
        <w:t xml:space="preserve"> </w:t>
      </w:r>
      <w:r w:rsidR="00536220" w:rsidRPr="003E0BED">
        <w:rPr>
          <w:spacing w:val="-4"/>
          <w:lang w:val="sq-AL"/>
        </w:rPr>
        <w:t>mw</w:t>
      </w:r>
      <w:r w:rsidRPr="003E0BED">
        <w:rPr>
          <w:spacing w:val="-4"/>
          <w:lang w:val="sq-AL"/>
        </w:rPr>
        <w:t>), Durrësi me 210 mijë, Elbasani me 110 mijë, Fieri me 190 mijë ton</w:t>
      </w:r>
      <w:r w:rsidR="00536220" w:rsidRPr="003E0BED">
        <w:rPr>
          <w:spacing w:val="-4"/>
          <w:lang w:val="sq-AL"/>
        </w:rPr>
        <w:t>ë</w:t>
      </w:r>
      <w:r w:rsidRPr="003E0BED">
        <w:rPr>
          <w:spacing w:val="-4"/>
          <w:lang w:val="sq-AL"/>
        </w:rPr>
        <w:t>/vit etj. Duke parashikuar se:</w:t>
      </w:r>
    </w:p>
    <w:p w:rsidR="0023721D" w:rsidRPr="003E0BED" w:rsidRDefault="0023721D" w:rsidP="0023721D">
      <w:pPr>
        <w:pStyle w:val="Paragrafi"/>
        <w:rPr>
          <w:spacing w:val="-4"/>
          <w:lang w:val="sq-AL"/>
        </w:rPr>
      </w:pPr>
      <w:r w:rsidRPr="003E0BED">
        <w:rPr>
          <w:spacing w:val="-4"/>
          <w:lang w:val="sq-AL"/>
        </w:rPr>
        <w:t xml:space="preserve">1. </w:t>
      </w:r>
      <w:r w:rsidR="00105D74">
        <w:rPr>
          <w:spacing w:val="-4"/>
          <w:lang w:val="sq-AL"/>
        </w:rPr>
        <w:t>G</w:t>
      </w:r>
      <w:r w:rsidRPr="003E0BED">
        <w:rPr>
          <w:spacing w:val="-4"/>
          <w:lang w:val="sq-AL"/>
        </w:rPr>
        <w:t>jenerimi vjetor i mbetjeve të ngurta nisur nga m</w:t>
      </w:r>
      <w:r w:rsidR="00536220" w:rsidRPr="003E0BED">
        <w:rPr>
          <w:spacing w:val="-4"/>
          <w:lang w:val="sq-AL"/>
        </w:rPr>
        <w:t>betjet për numër banorësh lokalë</w:t>
      </w:r>
      <w:r w:rsidRPr="003E0BED">
        <w:rPr>
          <w:spacing w:val="-4"/>
          <w:lang w:val="sq-AL"/>
        </w:rPr>
        <w:t xml:space="preserve"> nga 350,000 deri në 550,000, nuk e kalon nivelin 100 deri 110 mijë ton</w:t>
      </w:r>
      <w:r w:rsidR="00536220" w:rsidRPr="003E0BED">
        <w:rPr>
          <w:spacing w:val="-4"/>
          <w:lang w:val="sq-AL"/>
        </w:rPr>
        <w:t>ë/vit</w:t>
      </w:r>
      <w:r w:rsidRPr="003E0BED">
        <w:rPr>
          <w:spacing w:val="-4"/>
          <w:lang w:val="sq-AL"/>
        </w:rPr>
        <w:t xml:space="preserve"> (0.25 -</w:t>
      </w:r>
      <w:r w:rsidR="00536220" w:rsidRPr="003E0BED">
        <w:rPr>
          <w:spacing w:val="-4"/>
          <w:lang w:val="sq-AL"/>
        </w:rPr>
        <w:t xml:space="preserve"> 0.30 ton/banor/</w:t>
      </w:r>
      <w:r w:rsidRPr="003E0BED">
        <w:rPr>
          <w:spacing w:val="-4"/>
          <w:lang w:val="sq-AL"/>
        </w:rPr>
        <w:t>vit</w:t>
      </w:r>
      <w:r w:rsidRPr="003E0BED">
        <w:rPr>
          <w:spacing w:val="-4"/>
          <w:vertAlign w:val="superscript"/>
          <w:lang w:val="sq-AL"/>
        </w:rPr>
        <w:footnoteReference w:id="2"/>
      </w:r>
      <w:r w:rsidR="00536220" w:rsidRPr="003E0BED">
        <w:rPr>
          <w:spacing w:val="-4"/>
          <w:lang w:val="sq-AL"/>
        </w:rPr>
        <w:t>)</w:t>
      </w:r>
      <w:r w:rsidRPr="003E0BED">
        <w:rPr>
          <w:spacing w:val="-4"/>
          <w:lang w:val="sq-AL"/>
        </w:rPr>
        <w:t xml:space="preserve"> </w:t>
      </w:r>
      <w:r w:rsidR="00105D74">
        <w:rPr>
          <w:spacing w:val="-4"/>
          <w:lang w:val="sq-AL"/>
        </w:rPr>
        <w:t xml:space="preserve">; </w:t>
      </w:r>
      <w:r w:rsidRPr="003E0BED">
        <w:rPr>
          <w:spacing w:val="-4"/>
          <w:lang w:val="sq-AL"/>
        </w:rPr>
        <w:t>dhe</w:t>
      </w:r>
    </w:p>
    <w:p w:rsidR="0023721D" w:rsidRPr="003E0BED" w:rsidRDefault="0023721D" w:rsidP="0023721D">
      <w:pPr>
        <w:pStyle w:val="Paragrafi"/>
        <w:rPr>
          <w:spacing w:val="-4"/>
          <w:lang w:val="sq-AL"/>
        </w:rPr>
      </w:pPr>
      <w:r w:rsidRPr="003E0BED">
        <w:rPr>
          <w:spacing w:val="-4"/>
          <w:lang w:val="sq-AL"/>
        </w:rPr>
        <w:t xml:space="preserve">2. </w:t>
      </w:r>
      <w:r w:rsidR="00105D74">
        <w:rPr>
          <w:spacing w:val="-4"/>
          <w:lang w:val="sq-AL"/>
        </w:rPr>
        <w:t>G</w:t>
      </w:r>
      <w:r w:rsidRPr="003E0BED">
        <w:rPr>
          <w:spacing w:val="-4"/>
          <w:lang w:val="sq-AL"/>
        </w:rPr>
        <w:t>rumbullimi i hershëm i MNU</w:t>
      </w:r>
      <w:r w:rsidR="00536220" w:rsidRPr="003E0BED">
        <w:rPr>
          <w:spacing w:val="-4"/>
          <w:lang w:val="sq-AL"/>
        </w:rPr>
        <w:t>-së</w:t>
      </w:r>
      <w:r w:rsidRPr="003E0BED">
        <w:rPr>
          <w:spacing w:val="-4"/>
          <w:lang w:val="sq-AL"/>
        </w:rPr>
        <w:t xml:space="preserve"> kalon depozitimin e tyre për një periudhë të mëparshme prej 10-15 vjetësh.</w:t>
      </w:r>
    </w:p>
    <w:p w:rsidR="0023721D" w:rsidRPr="003E0BED" w:rsidRDefault="0023721D" w:rsidP="0023721D">
      <w:pPr>
        <w:pStyle w:val="Paragrafi"/>
        <w:rPr>
          <w:spacing w:val="-4"/>
          <w:lang w:val="sq-AL"/>
        </w:rPr>
      </w:pPr>
      <w:r w:rsidRPr="003E0BED">
        <w:rPr>
          <w:spacing w:val="-4"/>
          <w:lang w:val="sq-AL"/>
        </w:rPr>
        <w:t>Nga kjo analizë, ka mundësi reale që për një periudhë 12-15 vjeçare të arrihet në asgjësimin zinxhir të mbetjeve të biodegradueshme, duke përdorur</w:t>
      </w:r>
      <w:r w:rsidR="00536220" w:rsidRPr="003E0BED">
        <w:rPr>
          <w:spacing w:val="-4"/>
          <w:lang w:val="sq-AL"/>
        </w:rPr>
        <w:t xml:space="preserve"> kapacitetin e instaluar “të pa</w:t>
      </w:r>
      <w:r w:rsidRPr="003E0BED">
        <w:rPr>
          <w:spacing w:val="-4"/>
          <w:lang w:val="sq-AL"/>
        </w:rPr>
        <w:t>limituar” për të gjithë kapacitetin e depozituar të MNU</w:t>
      </w:r>
      <w:r w:rsidR="00536220" w:rsidRPr="003E0BED">
        <w:rPr>
          <w:spacing w:val="-4"/>
          <w:lang w:val="sq-AL"/>
        </w:rPr>
        <w:t>-së</w:t>
      </w:r>
      <w:r w:rsidRPr="003E0BED">
        <w:rPr>
          <w:spacing w:val="-4"/>
          <w:lang w:val="sq-AL"/>
        </w:rPr>
        <w:t xml:space="preserve"> në </w:t>
      </w:r>
      <w:r w:rsidR="00536220" w:rsidRPr="003E0BED">
        <w:rPr>
          <w:spacing w:val="-4"/>
          <w:lang w:val="sq-AL"/>
        </w:rPr>
        <w:t>nivel qarku. Me kapacitet të pa</w:t>
      </w:r>
      <w:r w:rsidRPr="003E0BED">
        <w:rPr>
          <w:spacing w:val="-4"/>
          <w:lang w:val="sq-AL"/>
        </w:rPr>
        <w:t xml:space="preserve">limituar vjetor do të nënkuptojmë prodhimin e energjisë elektrike nga gjeneratorë të vegjël të instaluar (deri në 2 </w:t>
      </w:r>
      <w:r w:rsidR="00536220" w:rsidRPr="003E0BED">
        <w:rPr>
          <w:spacing w:val="-4"/>
          <w:lang w:val="sq-AL"/>
        </w:rPr>
        <w:t>mw</w:t>
      </w:r>
      <w:r w:rsidRPr="003E0BED">
        <w:rPr>
          <w:spacing w:val="-4"/>
          <w:lang w:val="sq-AL"/>
        </w:rPr>
        <w:t>) me burime të rinovueshme</w:t>
      </w:r>
      <w:r w:rsidR="00536220" w:rsidRPr="003E0BED">
        <w:rPr>
          <w:spacing w:val="-4"/>
          <w:lang w:val="sq-AL"/>
        </w:rPr>
        <w:t>,</w:t>
      </w:r>
      <w:r w:rsidRPr="003E0BED">
        <w:rPr>
          <w:spacing w:val="-4"/>
          <w:lang w:val="sq-AL"/>
        </w:rPr>
        <w:t xml:space="preserve"> që shfrytëzojnë pjesën e biodegradueshme të MNU</w:t>
      </w:r>
      <w:r w:rsidR="00536220" w:rsidRPr="003E0BED">
        <w:rPr>
          <w:spacing w:val="-4"/>
          <w:lang w:val="sq-AL"/>
        </w:rPr>
        <w:t>-së</w:t>
      </w:r>
      <w:r w:rsidRPr="003E0BED">
        <w:rPr>
          <w:spacing w:val="-4"/>
          <w:vertAlign w:val="superscript"/>
          <w:lang w:val="sq-AL"/>
        </w:rPr>
        <w:footnoteReference w:id="3"/>
      </w:r>
      <w:r w:rsidRPr="003E0BED">
        <w:rPr>
          <w:spacing w:val="-4"/>
          <w:lang w:val="sq-AL"/>
        </w:rPr>
        <w:t>, e cila jo vetëm gjenerohet çdo vit, por shfrytëzon edhe pjesën e depozituar</w:t>
      </w:r>
      <w:r w:rsidR="00536220" w:rsidRPr="003E0BED">
        <w:rPr>
          <w:spacing w:val="-4"/>
          <w:lang w:val="sq-AL"/>
        </w:rPr>
        <w:t>,</w:t>
      </w:r>
      <w:r w:rsidRPr="003E0BED">
        <w:rPr>
          <w:spacing w:val="-4"/>
          <w:lang w:val="sq-AL"/>
        </w:rPr>
        <w:t xml:space="preserve"> e cila, megjithëse e degraduar, ka vlera kalorifike të shfrytëzueshme.</w:t>
      </w:r>
    </w:p>
    <w:p w:rsidR="0023721D" w:rsidRPr="003E0BED" w:rsidRDefault="0023721D" w:rsidP="0023721D">
      <w:pPr>
        <w:spacing w:after="0" w:line="240" w:lineRule="auto"/>
        <w:rPr>
          <w:rFonts w:ascii="Garamond" w:hAnsi="Garamond"/>
          <w:spacing w:val="-4"/>
          <w:sz w:val="24"/>
          <w:szCs w:val="24"/>
          <w:lang w:val="sq-AL"/>
        </w:rPr>
      </w:pPr>
      <w:r w:rsidRPr="003E0BED">
        <w:rPr>
          <w:rFonts w:ascii="Garamond" w:hAnsi="Garamond"/>
          <w:spacing w:val="-4"/>
          <w:sz w:val="24"/>
          <w:szCs w:val="24"/>
          <w:lang w:val="sq-AL"/>
        </w:rPr>
        <w:t xml:space="preserve">Vendosja </w:t>
      </w:r>
      <w:r w:rsidRPr="00105D74">
        <w:rPr>
          <w:rFonts w:ascii="Garamond" w:hAnsi="Garamond"/>
          <w:spacing w:val="-4"/>
          <w:sz w:val="24"/>
          <w:szCs w:val="24"/>
          <w:lang w:val="sq-AL"/>
        </w:rPr>
        <w:t>e inceneratorit</w:t>
      </w:r>
      <w:r w:rsidRPr="003E0BED">
        <w:rPr>
          <w:rFonts w:ascii="Garamond" w:hAnsi="Garamond"/>
          <w:spacing w:val="-4"/>
          <w:sz w:val="24"/>
          <w:szCs w:val="24"/>
          <w:lang w:val="sq-AL"/>
        </w:rPr>
        <w:t xml:space="preserve"> në kantierin e depozitimit të MNU</w:t>
      </w:r>
      <w:r w:rsidR="00E313A3" w:rsidRPr="003E0BED">
        <w:rPr>
          <w:rFonts w:ascii="Garamond" w:hAnsi="Garamond"/>
          <w:spacing w:val="-4"/>
          <w:sz w:val="24"/>
          <w:szCs w:val="24"/>
          <w:lang w:val="sq-AL"/>
        </w:rPr>
        <w:t>-së</w:t>
      </w:r>
      <w:r w:rsidRPr="003E0BED">
        <w:rPr>
          <w:rFonts w:ascii="Garamond" w:hAnsi="Garamond"/>
          <w:spacing w:val="-4"/>
          <w:sz w:val="24"/>
          <w:szCs w:val="24"/>
          <w:lang w:val="sq-AL"/>
        </w:rPr>
        <w:t>, me qëllim shfrytëzimin e nxehtësisë për prodhimin e energjisë elektrike me turbinë me avull të tejnxehur, kërkon shpenzime shtesë</w:t>
      </w:r>
      <w:r w:rsidR="005E7B08" w:rsidRPr="003E0BED">
        <w:rPr>
          <w:rFonts w:ascii="Garamond" w:hAnsi="Garamond"/>
          <w:spacing w:val="-4"/>
          <w:sz w:val="24"/>
          <w:szCs w:val="24"/>
          <w:lang w:val="sq-AL"/>
        </w:rPr>
        <w:t>, të cilat,</w:t>
      </w:r>
      <w:r w:rsidRPr="003E0BED">
        <w:rPr>
          <w:rFonts w:ascii="Garamond" w:hAnsi="Garamond"/>
          <w:spacing w:val="-4"/>
          <w:sz w:val="24"/>
          <w:szCs w:val="24"/>
          <w:lang w:val="sq-AL"/>
        </w:rPr>
        <w:t xml:space="preserve"> krahasuar m</w:t>
      </w:r>
      <w:r w:rsidR="005E7B08" w:rsidRPr="003E0BED">
        <w:rPr>
          <w:rFonts w:ascii="Garamond" w:hAnsi="Garamond"/>
          <w:spacing w:val="-4"/>
          <w:sz w:val="24"/>
          <w:szCs w:val="24"/>
          <w:lang w:val="sq-AL"/>
        </w:rPr>
        <w:t xml:space="preserve">e ndërtimin e </w:t>
      </w:r>
      <w:r w:rsidRPr="003E0BED">
        <w:rPr>
          <w:rFonts w:ascii="Garamond" w:hAnsi="Garamond"/>
          <w:i/>
          <w:spacing w:val="-4"/>
          <w:sz w:val="24"/>
          <w:szCs w:val="24"/>
          <w:lang w:val="sq-AL"/>
        </w:rPr>
        <w:t>landfill</w:t>
      </w:r>
      <w:r w:rsidR="005E7B08" w:rsidRPr="003E0BED">
        <w:rPr>
          <w:rFonts w:ascii="Garamond" w:hAnsi="Garamond"/>
          <w:spacing w:val="-4"/>
          <w:sz w:val="24"/>
          <w:szCs w:val="24"/>
          <w:lang w:val="sq-AL"/>
        </w:rPr>
        <w:t>-it</w:t>
      </w:r>
      <w:r w:rsidRPr="003E0BED">
        <w:rPr>
          <w:rFonts w:ascii="Garamond" w:hAnsi="Garamond"/>
          <w:spacing w:val="-4"/>
          <w:sz w:val="24"/>
          <w:szCs w:val="24"/>
          <w:lang w:val="sq-AL"/>
        </w:rPr>
        <w:t xml:space="preserve"> si njësi depozitimi, mund të justifikojë financiarisht incenerimin e pjesës së biodegradueshme (inkluduar asgjësimin). Nga analiza sasiore dhe cilësore</w:t>
      </w:r>
      <w:r w:rsidR="005E7B08" w:rsidRPr="003E0BED">
        <w:rPr>
          <w:rFonts w:ascii="Garamond" w:hAnsi="Garamond"/>
          <w:spacing w:val="-4"/>
          <w:sz w:val="24"/>
          <w:szCs w:val="24"/>
          <w:lang w:val="sq-AL"/>
        </w:rPr>
        <w:t>,</w:t>
      </w:r>
      <w:r w:rsidRPr="003E0BED">
        <w:rPr>
          <w:rFonts w:ascii="Garamond" w:hAnsi="Garamond"/>
          <w:spacing w:val="-4"/>
          <w:sz w:val="24"/>
          <w:szCs w:val="24"/>
          <w:lang w:val="sq-AL"/>
        </w:rPr>
        <w:t xml:space="preserve"> në “Planin e</w:t>
      </w:r>
      <w:r w:rsidRPr="003E0BED">
        <w:rPr>
          <w:rFonts w:ascii="Garamond" w:hAnsi="Garamond"/>
          <w:i/>
          <w:spacing w:val="-4"/>
          <w:sz w:val="24"/>
          <w:szCs w:val="24"/>
          <w:lang w:val="sq-AL"/>
        </w:rPr>
        <w:t xml:space="preserve"> </w:t>
      </w:r>
      <w:r w:rsidRPr="003E0BED">
        <w:rPr>
          <w:rFonts w:ascii="Garamond" w:hAnsi="Garamond"/>
          <w:spacing w:val="-4"/>
          <w:sz w:val="24"/>
          <w:szCs w:val="24"/>
          <w:lang w:val="sq-AL"/>
        </w:rPr>
        <w:t>Menaxhimit të mbetjeve 2010</w:t>
      </w:r>
      <w:r w:rsidR="00531359">
        <w:rPr>
          <w:rFonts w:ascii="Garamond" w:hAnsi="Garamond"/>
          <w:spacing w:val="-4"/>
          <w:sz w:val="24"/>
          <w:szCs w:val="24"/>
          <w:lang w:val="sq-AL"/>
        </w:rPr>
        <w:t>–</w:t>
      </w:r>
      <w:r w:rsidRPr="003E0BED">
        <w:rPr>
          <w:rFonts w:ascii="Garamond" w:hAnsi="Garamond"/>
          <w:spacing w:val="-4"/>
          <w:sz w:val="24"/>
          <w:szCs w:val="24"/>
          <w:lang w:val="sq-AL"/>
        </w:rPr>
        <w:t>2025</w:t>
      </w:r>
      <w:r w:rsidRPr="003E0BED">
        <w:rPr>
          <w:rFonts w:ascii="Garamond" w:hAnsi="Garamond"/>
          <w:spacing w:val="-4"/>
          <w:sz w:val="24"/>
          <w:szCs w:val="24"/>
          <w:vertAlign w:val="superscript"/>
          <w:lang w:val="sq-AL"/>
        </w:rPr>
        <w:footnoteReference w:id="4"/>
      </w:r>
      <w:r w:rsidRPr="003E0BED">
        <w:rPr>
          <w:rFonts w:ascii="Garamond" w:hAnsi="Garamond"/>
          <w:spacing w:val="-4"/>
          <w:sz w:val="24"/>
          <w:szCs w:val="24"/>
          <w:lang w:val="sq-AL"/>
        </w:rPr>
        <w:t xml:space="preserve">”, është gjetur e mbështetur teknologjia e prodhimit të energjisë elektrike me kapacitete të limituara deri në 2 </w:t>
      </w:r>
      <w:r w:rsidR="005E7B08" w:rsidRPr="003E0BED">
        <w:rPr>
          <w:rFonts w:ascii="Garamond" w:hAnsi="Garamond"/>
          <w:spacing w:val="-4"/>
          <w:sz w:val="24"/>
          <w:szCs w:val="24"/>
          <w:lang w:val="sq-AL"/>
        </w:rPr>
        <w:t>mw,</w:t>
      </w:r>
      <w:r w:rsidRPr="003E0BED">
        <w:rPr>
          <w:rFonts w:ascii="Garamond" w:hAnsi="Garamond"/>
          <w:spacing w:val="-4"/>
          <w:sz w:val="24"/>
          <w:szCs w:val="24"/>
          <w:lang w:val="sq-AL"/>
        </w:rPr>
        <w:t xml:space="preserve"> duke shfrytëzuar energjinë e rinovueshme nga pjesët e biodegradueshme që gjendet në MNU. Instalime të kësaj natyre janë mjaft të përhapura në Evropë dhe sot, me teknologjinë </w:t>
      </w:r>
      <w:r w:rsidRPr="003E0BED">
        <w:rPr>
          <w:rFonts w:ascii="Garamond" w:hAnsi="Garamond"/>
          <w:i/>
          <w:spacing w:val="-4"/>
          <w:sz w:val="24"/>
          <w:szCs w:val="24"/>
          <w:lang w:val="sq-AL"/>
        </w:rPr>
        <w:t>waste-to-energy</w:t>
      </w:r>
      <w:r w:rsidRPr="003E0BED">
        <w:rPr>
          <w:rFonts w:ascii="Garamond" w:hAnsi="Garamond"/>
          <w:i/>
          <w:spacing w:val="-4"/>
          <w:sz w:val="24"/>
          <w:szCs w:val="24"/>
          <w:vertAlign w:val="superscript"/>
          <w:lang w:val="sq-AL"/>
        </w:rPr>
        <w:footnoteReference w:id="5"/>
      </w:r>
      <w:r w:rsidRPr="003E0BED">
        <w:rPr>
          <w:rFonts w:ascii="Garamond" w:hAnsi="Garamond"/>
          <w:spacing w:val="-4"/>
          <w:sz w:val="24"/>
          <w:szCs w:val="24"/>
          <w:lang w:val="sq-AL"/>
        </w:rPr>
        <w:t xml:space="preserve">, si një teknologji asgjësimi me prodhim energjie nga burime të rinovueshme për pjesën e biodegradueshme të mbetjeve të ngurta industriale, urbane dhe </w:t>
      </w:r>
      <w:r w:rsidRPr="00360BB3">
        <w:rPr>
          <w:rFonts w:ascii="Garamond" w:hAnsi="Garamond"/>
          <w:spacing w:val="-4"/>
          <w:sz w:val="24"/>
          <w:szCs w:val="24"/>
          <w:lang w:val="sq-AL"/>
        </w:rPr>
        <w:t xml:space="preserve">rurale po zgjidhet </w:t>
      </w:r>
      <w:r w:rsidR="005E7B08" w:rsidRPr="00360BB3">
        <w:rPr>
          <w:rFonts w:ascii="Garamond" w:hAnsi="Garamond"/>
          <w:spacing w:val="-4"/>
          <w:sz w:val="24"/>
          <w:szCs w:val="24"/>
          <w:lang w:val="sq-AL"/>
        </w:rPr>
        <w:t xml:space="preserve">problemi i zënies së tokës nga </w:t>
      </w:r>
      <w:r w:rsidR="005E7B08" w:rsidRPr="00360BB3">
        <w:rPr>
          <w:rFonts w:ascii="Garamond" w:hAnsi="Garamond"/>
          <w:i/>
          <w:spacing w:val="-4"/>
          <w:sz w:val="24"/>
          <w:szCs w:val="24"/>
          <w:lang w:val="sq-AL"/>
        </w:rPr>
        <w:t>landfill</w:t>
      </w:r>
      <w:r w:rsidRPr="00360BB3">
        <w:rPr>
          <w:rFonts w:ascii="Garamond" w:hAnsi="Garamond"/>
          <w:spacing w:val="-4"/>
          <w:sz w:val="24"/>
          <w:szCs w:val="24"/>
          <w:lang w:val="sq-AL"/>
        </w:rPr>
        <w:t>-et.</w:t>
      </w:r>
      <w:r w:rsidRPr="003E0BED">
        <w:rPr>
          <w:rFonts w:ascii="Garamond" w:hAnsi="Garamond"/>
          <w:spacing w:val="-4"/>
          <w:sz w:val="24"/>
          <w:szCs w:val="24"/>
          <w:lang w:val="sq-AL"/>
        </w:rPr>
        <w:t xml:space="preserve"> </w:t>
      </w:r>
    </w:p>
    <w:p w:rsidR="0023721D" w:rsidRPr="003E0BED" w:rsidRDefault="0023721D" w:rsidP="0023721D">
      <w:pPr>
        <w:spacing w:after="0" w:line="240" w:lineRule="auto"/>
        <w:rPr>
          <w:rFonts w:ascii="Garamond" w:hAnsi="Garamond"/>
          <w:spacing w:val="-4"/>
          <w:sz w:val="24"/>
          <w:szCs w:val="24"/>
          <w:lang w:val="sq-AL"/>
        </w:rPr>
      </w:pPr>
      <w:r w:rsidRPr="003E0BED">
        <w:rPr>
          <w:rFonts w:ascii="Garamond" w:hAnsi="Garamond"/>
          <w:i/>
          <w:spacing w:val="-4"/>
          <w:sz w:val="24"/>
          <w:szCs w:val="24"/>
          <w:lang w:val="sq-AL"/>
        </w:rPr>
        <w:t>Trajtimi me djegie ose incenerimi</w:t>
      </w:r>
      <w:r w:rsidRPr="003E0BED">
        <w:rPr>
          <w:rFonts w:ascii="Garamond" w:hAnsi="Garamond"/>
          <w:spacing w:val="-4"/>
          <w:sz w:val="24"/>
          <w:szCs w:val="24"/>
          <w:lang w:val="sq-AL"/>
        </w:rPr>
        <w:t xml:space="preserve"> është një metodë e njohur për asgjësimin e mbetjeve të ngurta urbane. Në vitet e fundit</w:t>
      </w:r>
      <w:r w:rsidR="005E7B08" w:rsidRPr="003E0BED">
        <w:rPr>
          <w:rFonts w:ascii="Garamond" w:hAnsi="Garamond"/>
          <w:spacing w:val="-4"/>
          <w:sz w:val="24"/>
          <w:szCs w:val="24"/>
          <w:lang w:val="sq-AL"/>
        </w:rPr>
        <w:t>,</w:t>
      </w:r>
      <w:r w:rsidRPr="003E0BED">
        <w:rPr>
          <w:rFonts w:ascii="Garamond" w:hAnsi="Garamond"/>
          <w:spacing w:val="-4"/>
          <w:sz w:val="24"/>
          <w:szCs w:val="24"/>
          <w:lang w:val="sq-AL"/>
        </w:rPr>
        <w:t xml:space="preserve"> impiantet e incenerimit, si edhe metodat e tjera </w:t>
      </w:r>
      <w:r w:rsidRPr="003E0BED">
        <w:rPr>
          <w:rFonts w:ascii="Garamond" w:hAnsi="Garamond"/>
          <w:i/>
          <w:spacing w:val="-4"/>
          <w:sz w:val="24"/>
          <w:szCs w:val="24"/>
          <w:lang w:val="sq-AL"/>
        </w:rPr>
        <w:t>waste-to-energy</w:t>
      </w:r>
      <w:r w:rsidRPr="003E0BED">
        <w:rPr>
          <w:rFonts w:ascii="Garamond" w:hAnsi="Garamond"/>
          <w:spacing w:val="-4"/>
          <w:sz w:val="24"/>
          <w:szCs w:val="24"/>
          <w:lang w:val="sq-AL"/>
        </w:rPr>
        <w:t>, si gazifikimi dhe piroliza, kanë pasur një interes në rritje.</w:t>
      </w:r>
    </w:p>
    <w:p w:rsidR="0023721D" w:rsidRPr="003E0BED" w:rsidRDefault="0023721D" w:rsidP="0023721D">
      <w:pPr>
        <w:spacing w:after="0" w:line="240" w:lineRule="auto"/>
        <w:rPr>
          <w:rFonts w:ascii="Garamond" w:hAnsi="Garamond"/>
          <w:spacing w:val="-4"/>
          <w:sz w:val="24"/>
          <w:szCs w:val="24"/>
          <w:lang w:val="sq-AL"/>
        </w:rPr>
      </w:pPr>
      <w:r w:rsidRPr="003E0BED">
        <w:rPr>
          <w:rFonts w:ascii="Garamond" w:hAnsi="Garamond"/>
          <w:spacing w:val="-4"/>
          <w:sz w:val="24"/>
          <w:szCs w:val="24"/>
          <w:lang w:val="sq-AL"/>
        </w:rPr>
        <w:t>Metodologjia për llogaritjen e kostos së prodhimit të energjisë elektrike nga pjesa e biodegradueshme si burim i rinovueshëm për shfrytëzimin e MNU</w:t>
      </w:r>
      <w:r w:rsidR="005E7B08" w:rsidRPr="003E0BED">
        <w:rPr>
          <w:rFonts w:ascii="Garamond" w:hAnsi="Garamond"/>
          <w:spacing w:val="-4"/>
          <w:sz w:val="24"/>
          <w:szCs w:val="24"/>
          <w:lang w:val="sq-AL"/>
        </w:rPr>
        <w:t>-së</w:t>
      </w:r>
      <w:r w:rsidRPr="003E0BED">
        <w:rPr>
          <w:rFonts w:ascii="Garamond" w:hAnsi="Garamond"/>
          <w:spacing w:val="-4"/>
          <w:sz w:val="24"/>
          <w:szCs w:val="24"/>
          <w:lang w:val="sq-AL"/>
        </w:rPr>
        <w:t xml:space="preserve"> ka qëllim përcaktimin e kostove të</w:t>
      </w:r>
      <w:r w:rsidR="005E7B08" w:rsidRPr="003E0BED">
        <w:rPr>
          <w:rFonts w:ascii="Garamond" w:hAnsi="Garamond"/>
          <w:spacing w:val="-4"/>
          <w:sz w:val="24"/>
          <w:szCs w:val="24"/>
          <w:lang w:val="sq-AL"/>
        </w:rPr>
        <w:t xml:space="preserve"> të</w:t>
      </w:r>
      <w:r w:rsidRPr="003E0BED">
        <w:rPr>
          <w:rFonts w:ascii="Garamond" w:hAnsi="Garamond"/>
          <w:spacing w:val="-4"/>
          <w:sz w:val="24"/>
          <w:szCs w:val="24"/>
          <w:lang w:val="sq-AL"/>
        </w:rPr>
        <w:t xml:space="preserve"> gjitha proceseve që shoqërojnë zhvillimin e projekteve të </w:t>
      </w:r>
      <w:r w:rsidRPr="003E0BED">
        <w:rPr>
          <w:rFonts w:ascii="Garamond" w:hAnsi="Garamond"/>
          <w:i/>
          <w:spacing w:val="-4"/>
          <w:sz w:val="24"/>
          <w:szCs w:val="24"/>
          <w:lang w:val="sq-AL"/>
        </w:rPr>
        <w:t xml:space="preserve">trajtimit të mbeturinave urbane me djegie ose incenerim. </w:t>
      </w:r>
      <w:r w:rsidRPr="003E0BED">
        <w:rPr>
          <w:rFonts w:ascii="Garamond" w:hAnsi="Garamond"/>
          <w:spacing w:val="-4"/>
          <w:sz w:val="24"/>
          <w:szCs w:val="24"/>
          <w:lang w:val="sq-AL"/>
        </w:rPr>
        <w:t>Elementet që përbëjnë kostot e prodhimit të energjisë elektrike nga këto projekte të vogla në përgjithësi janë:</w:t>
      </w:r>
    </w:p>
    <w:p w:rsidR="0023721D" w:rsidRPr="003E0BED" w:rsidRDefault="00105D74" w:rsidP="0023721D">
      <w:pPr>
        <w:pStyle w:val="Paragrafi"/>
        <w:rPr>
          <w:spacing w:val="-4"/>
          <w:lang w:val="sq-AL"/>
        </w:rPr>
      </w:pPr>
      <w:r>
        <w:rPr>
          <w:spacing w:val="-4"/>
          <w:lang w:val="sq-AL"/>
        </w:rPr>
        <w:t>1. Lloji i t</w:t>
      </w:r>
      <w:r w:rsidR="0023721D" w:rsidRPr="003E0BED">
        <w:rPr>
          <w:spacing w:val="-4"/>
          <w:lang w:val="sq-AL"/>
        </w:rPr>
        <w:t>eknologjisë për incenerimin e MNU</w:t>
      </w:r>
      <w:r w:rsidR="005E7B08" w:rsidRPr="003E0BED">
        <w:rPr>
          <w:spacing w:val="-4"/>
          <w:lang w:val="sq-AL"/>
        </w:rPr>
        <w:t>-së (mbetjeve të ngurta u</w:t>
      </w:r>
      <w:r w:rsidR="0023721D" w:rsidRPr="003E0BED">
        <w:rPr>
          <w:spacing w:val="-4"/>
          <w:lang w:val="sq-AL"/>
        </w:rPr>
        <w:t>rbane)</w:t>
      </w:r>
      <w:r w:rsidR="005E7B08" w:rsidRPr="003E0BED">
        <w:rPr>
          <w:spacing w:val="-4"/>
          <w:lang w:val="sq-AL"/>
        </w:rPr>
        <w:t>, bazuar në efici</w:t>
      </w:r>
      <w:r w:rsidR="0023721D" w:rsidRPr="003E0BED">
        <w:rPr>
          <w:spacing w:val="-4"/>
          <w:lang w:val="sq-AL"/>
        </w:rPr>
        <w:t xml:space="preserve">encën e energjisë (rendimentit) të gjeneratorit për prodhimin e energjisë elektrike nga impianti termik, si referencë për </w:t>
      </w:r>
      <w:r w:rsidR="005E7B08" w:rsidRPr="003E0BED">
        <w:rPr>
          <w:spacing w:val="-4"/>
          <w:lang w:val="sq-AL"/>
        </w:rPr>
        <w:t>sasinë</w:t>
      </w:r>
      <w:r w:rsidR="0023721D" w:rsidRPr="003E0BED">
        <w:rPr>
          <w:spacing w:val="-4"/>
          <w:lang w:val="sq-AL"/>
        </w:rPr>
        <w:t xml:space="preserve"> e djegshme që gjenerohet në përmbajtjen e MNU</w:t>
      </w:r>
      <w:r w:rsidR="005E7B08" w:rsidRPr="003E0BED">
        <w:rPr>
          <w:spacing w:val="-4"/>
          <w:lang w:val="sq-AL"/>
        </w:rPr>
        <w:t>-së</w:t>
      </w:r>
      <w:r w:rsidR="0023721D" w:rsidRPr="003E0BED">
        <w:rPr>
          <w:spacing w:val="-4"/>
          <w:lang w:val="sq-AL"/>
        </w:rPr>
        <w:t>.</w:t>
      </w:r>
    </w:p>
    <w:p w:rsidR="0023721D" w:rsidRPr="003E0BED" w:rsidRDefault="0023721D" w:rsidP="0023721D">
      <w:pPr>
        <w:pStyle w:val="Paragrafi"/>
        <w:rPr>
          <w:spacing w:val="-4"/>
          <w:lang w:val="sq-AL"/>
        </w:rPr>
      </w:pPr>
      <w:r w:rsidRPr="003E0BED">
        <w:rPr>
          <w:spacing w:val="-4"/>
          <w:lang w:val="sq-AL"/>
        </w:rPr>
        <w:t>2. Përmbajtja energjetike (fuqia kalorifike) e MNU</w:t>
      </w:r>
      <w:r w:rsidR="005E7B08" w:rsidRPr="003E0BED">
        <w:rPr>
          <w:spacing w:val="-4"/>
          <w:lang w:val="sq-AL"/>
        </w:rPr>
        <w:t>-së</w:t>
      </w:r>
      <w:r w:rsidRPr="003E0BED">
        <w:rPr>
          <w:spacing w:val="-4"/>
          <w:lang w:val="sq-AL"/>
        </w:rPr>
        <w:t xml:space="preserve">. </w:t>
      </w:r>
    </w:p>
    <w:p w:rsidR="0023721D" w:rsidRPr="003E0BED" w:rsidRDefault="0023721D" w:rsidP="0023721D">
      <w:pPr>
        <w:pStyle w:val="Paragrafi"/>
        <w:rPr>
          <w:spacing w:val="-4"/>
          <w:lang w:val="sq-AL"/>
        </w:rPr>
      </w:pPr>
      <w:r w:rsidRPr="003E0BED">
        <w:rPr>
          <w:spacing w:val="-4"/>
          <w:lang w:val="sq-AL"/>
        </w:rPr>
        <w:t xml:space="preserve">3. </w:t>
      </w:r>
      <w:r w:rsidR="001857E7" w:rsidRPr="003E0BED">
        <w:rPr>
          <w:spacing w:val="-4"/>
          <w:lang w:val="sq-AL"/>
        </w:rPr>
        <w:t>“LCOE”</w:t>
      </w:r>
      <w:r w:rsidRPr="003E0BED">
        <w:rPr>
          <w:spacing w:val="-4"/>
          <w:lang w:val="sq-AL"/>
        </w:rPr>
        <w:t xml:space="preserve"> - </w:t>
      </w:r>
      <w:r w:rsidRPr="003E0BED">
        <w:rPr>
          <w:i/>
          <w:spacing w:val="-4"/>
          <w:lang w:val="sq-AL"/>
        </w:rPr>
        <w:t>kostoja e mesatarizuar e energjisë elektrike</w:t>
      </w:r>
      <w:r w:rsidRPr="003E0BED">
        <w:rPr>
          <w:spacing w:val="-4"/>
          <w:lang w:val="sq-AL"/>
        </w:rPr>
        <w:t xml:space="preserve"> për periudhën </w:t>
      </w:r>
      <w:r w:rsidR="00A32DF2" w:rsidRPr="003E0BED">
        <w:rPr>
          <w:spacing w:val="-4"/>
          <w:lang w:val="sq-AL"/>
        </w:rPr>
        <w:t>e vetëshlyerjes, e shprehur në e</w:t>
      </w:r>
      <w:r w:rsidRPr="003E0BED">
        <w:rPr>
          <w:spacing w:val="-4"/>
          <w:lang w:val="sq-AL"/>
        </w:rPr>
        <w:t>uro/</w:t>
      </w:r>
      <w:r w:rsidR="00A32DF2" w:rsidRPr="003E0BED">
        <w:rPr>
          <w:spacing w:val="-4"/>
          <w:lang w:val="sq-AL"/>
        </w:rPr>
        <w:t>mw</w:t>
      </w:r>
      <w:r w:rsidRPr="003E0BED">
        <w:rPr>
          <w:spacing w:val="-4"/>
          <w:lang w:val="sq-AL"/>
        </w:rPr>
        <w:t>h</w:t>
      </w:r>
      <w:r w:rsidR="00A32DF2" w:rsidRPr="003E0BED">
        <w:rPr>
          <w:spacing w:val="-4"/>
          <w:lang w:val="sq-AL"/>
        </w:rPr>
        <w:t>,</w:t>
      </w:r>
      <w:r w:rsidRPr="003E0BED">
        <w:rPr>
          <w:spacing w:val="-4"/>
          <w:lang w:val="sq-AL"/>
        </w:rPr>
        <w:t xml:space="preserve"> përfaqëson koston totale përgjatë ciklit të jetës për prodhimin e një </w:t>
      </w:r>
      <w:r w:rsidR="00A32DF2" w:rsidRPr="003E0BED">
        <w:rPr>
          <w:spacing w:val="-4"/>
          <w:lang w:val="sq-AL"/>
        </w:rPr>
        <w:t>mw</w:t>
      </w:r>
      <w:r w:rsidRPr="003E0BED">
        <w:rPr>
          <w:spacing w:val="-4"/>
          <w:lang w:val="sq-AL"/>
        </w:rPr>
        <w:t>h energji elektrike, duke përdorur një teknologji të caktuar për të shfrytëzuar pjesën e biodegradueshme si burim i rinovueshëm për mbeturinat industriale, urbane dhe rurale. Ky është faktori përcaktues i njëjtë për mbështetjen e nevojshme për të gjitha burimet e rinovueshme në përgj</w:t>
      </w:r>
      <w:r w:rsidR="00A32DF2" w:rsidRPr="003E0BED">
        <w:rPr>
          <w:spacing w:val="-4"/>
          <w:lang w:val="sq-AL"/>
        </w:rPr>
        <w:t>ithësi, me elementet e mëposhtme</w:t>
      </w:r>
      <w:r w:rsidRPr="003E0BED">
        <w:rPr>
          <w:spacing w:val="-4"/>
          <w:lang w:val="sq-AL"/>
        </w:rPr>
        <w:t>:</w:t>
      </w:r>
    </w:p>
    <w:p w:rsidR="0023721D" w:rsidRPr="003E0BED" w:rsidRDefault="0023721D" w:rsidP="0023721D">
      <w:pPr>
        <w:pStyle w:val="Paragrafi"/>
        <w:rPr>
          <w:spacing w:val="-4"/>
          <w:lang w:val="sq-AL"/>
        </w:rPr>
      </w:pPr>
      <w:r w:rsidRPr="003E0BED">
        <w:rPr>
          <w:i/>
          <w:spacing w:val="-4"/>
          <w:lang w:val="sq-AL"/>
        </w:rPr>
        <w:t>a) Shpenzimet ose kosto</w:t>
      </w:r>
      <w:r w:rsidR="00360BB3">
        <w:rPr>
          <w:i/>
          <w:spacing w:val="-4"/>
          <w:lang w:val="sq-AL"/>
        </w:rPr>
        <w:t>ja</w:t>
      </w:r>
      <w:r w:rsidRPr="003E0BED">
        <w:rPr>
          <w:i/>
          <w:spacing w:val="-4"/>
          <w:lang w:val="sq-AL"/>
        </w:rPr>
        <w:t xml:space="preserve"> kapitale</w:t>
      </w:r>
      <w:r w:rsidRPr="003E0BED">
        <w:rPr>
          <w:spacing w:val="-4"/>
          <w:lang w:val="sq-AL"/>
        </w:rPr>
        <w:t xml:space="preserve"> të investimit, C</w:t>
      </w:r>
      <w:r w:rsidRPr="003E0BED">
        <w:rPr>
          <w:spacing w:val="-4"/>
          <w:vertAlign w:val="subscript"/>
          <w:lang w:val="sq-AL"/>
        </w:rPr>
        <w:t>I</w:t>
      </w:r>
      <w:r w:rsidRPr="003E0BED">
        <w:rPr>
          <w:spacing w:val="-4"/>
          <w:lang w:val="sq-AL"/>
        </w:rPr>
        <w:t xml:space="preserve"> - kjo kosto përfshin koston totale për zhvillimin dhe ndërtimin e impiantit, përveç kostove për lidhjen me rrjetin e energjisë elektrike.</w:t>
      </w:r>
    </w:p>
    <w:p w:rsidR="0023721D" w:rsidRPr="003E0BED" w:rsidRDefault="0023721D" w:rsidP="0023721D">
      <w:pPr>
        <w:pStyle w:val="Paragrafi"/>
        <w:rPr>
          <w:spacing w:val="-4"/>
          <w:lang w:val="sq-AL"/>
        </w:rPr>
      </w:pPr>
      <w:r w:rsidRPr="003E0BED">
        <w:rPr>
          <w:i/>
          <w:spacing w:val="-4"/>
          <w:lang w:val="sq-AL"/>
        </w:rPr>
        <w:t>b) Kosto</w:t>
      </w:r>
      <w:r w:rsidR="00360BB3">
        <w:rPr>
          <w:i/>
          <w:spacing w:val="-4"/>
          <w:lang w:val="sq-AL"/>
        </w:rPr>
        <w:t>ja</w:t>
      </w:r>
      <w:r w:rsidRPr="003E0BED">
        <w:rPr>
          <w:i/>
          <w:spacing w:val="-4"/>
          <w:lang w:val="sq-AL"/>
        </w:rPr>
        <w:t xml:space="preserve"> e operimit, </w:t>
      </w:r>
      <w:r w:rsidRPr="003E0BED">
        <w:rPr>
          <w:spacing w:val="-4"/>
          <w:lang w:val="sq-AL"/>
        </w:rPr>
        <w:t>C</w:t>
      </w:r>
      <w:r w:rsidRPr="003E0BED">
        <w:rPr>
          <w:spacing w:val="-4"/>
          <w:vertAlign w:val="subscript"/>
          <w:lang w:val="sq-AL"/>
        </w:rPr>
        <w:t>O&amp;M</w:t>
      </w:r>
      <w:r w:rsidRPr="003E0BED">
        <w:rPr>
          <w:spacing w:val="-4"/>
          <w:lang w:val="sq-AL"/>
        </w:rPr>
        <w:t xml:space="preserve"> – përfshin shpenzimet totale vjetore të operimit që nga viti i parë i operimit të projektit për </w:t>
      </w:r>
      <w:r w:rsidR="00A32DF2" w:rsidRPr="003E0BED">
        <w:rPr>
          <w:spacing w:val="-4"/>
          <w:lang w:val="sq-AL"/>
        </w:rPr>
        <w:t>periudhën</w:t>
      </w:r>
      <w:r w:rsidRPr="003E0BED">
        <w:rPr>
          <w:spacing w:val="-4"/>
          <w:lang w:val="sq-AL"/>
        </w:rPr>
        <w:t xml:space="preserve"> e vetëshlyerjes; kjo për njësi të kapacitetit të instaluar.</w:t>
      </w:r>
    </w:p>
    <w:p w:rsidR="0023721D" w:rsidRPr="003E0BED" w:rsidRDefault="0023721D" w:rsidP="0023721D">
      <w:pPr>
        <w:pStyle w:val="Paragrafi"/>
        <w:rPr>
          <w:spacing w:val="-4"/>
          <w:lang w:val="sq-AL"/>
        </w:rPr>
      </w:pPr>
      <w:r w:rsidRPr="003E0BED">
        <w:rPr>
          <w:i/>
          <w:spacing w:val="-4"/>
          <w:lang w:val="sq-AL"/>
        </w:rPr>
        <w:t>c) Faktori i ngarkesës</w:t>
      </w:r>
      <w:r w:rsidRPr="003E0BED">
        <w:rPr>
          <w:spacing w:val="-4"/>
          <w:lang w:val="sq-AL"/>
        </w:rPr>
        <w:t xml:space="preserve"> është raporti midis sasisë së energjisë elektrike të gjeneruar në </w:t>
      </w:r>
      <w:r w:rsidR="00A32DF2" w:rsidRPr="003E0BED">
        <w:rPr>
          <w:spacing w:val="-4"/>
          <w:lang w:val="sq-AL"/>
        </w:rPr>
        <w:t>mwh/vit, të dhënë</w:t>
      </w:r>
      <w:r w:rsidRPr="003E0BED">
        <w:rPr>
          <w:spacing w:val="-4"/>
          <w:lang w:val="sq-AL"/>
        </w:rPr>
        <w:t xml:space="preserve"> ndaj </w:t>
      </w:r>
      <w:r w:rsidR="00A32DF2" w:rsidRPr="003E0BED">
        <w:rPr>
          <w:spacing w:val="-4"/>
          <w:lang w:val="sq-AL"/>
        </w:rPr>
        <w:t>energjisë</w:t>
      </w:r>
      <w:r w:rsidRPr="003E0BED">
        <w:rPr>
          <w:spacing w:val="-4"/>
          <w:lang w:val="sq-AL"/>
        </w:rPr>
        <w:t xml:space="preserve"> elektrike që do </w:t>
      </w:r>
      <w:r w:rsidR="00A32DF2" w:rsidRPr="003E0BED">
        <w:rPr>
          <w:spacing w:val="-4"/>
          <w:lang w:val="sq-AL"/>
        </w:rPr>
        <w:t>gjenerohej</w:t>
      </w:r>
      <w:r w:rsidRPr="003E0BED">
        <w:rPr>
          <w:spacing w:val="-4"/>
          <w:lang w:val="sq-AL"/>
        </w:rPr>
        <w:t xml:space="preserve"> për punë me ngarkesë të plotë dhe të vazhduar gjatë një viti pa </w:t>
      </w:r>
      <w:r w:rsidR="00A32DF2" w:rsidRPr="003E0BED">
        <w:rPr>
          <w:spacing w:val="-4"/>
          <w:lang w:val="sq-AL"/>
        </w:rPr>
        <w:t>ndërprerje</w:t>
      </w:r>
      <w:r w:rsidRPr="003E0BED">
        <w:rPr>
          <w:spacing w:val="-4"/>
          <w:lang w:val="sq-AL"/>
        </w:rPr>
        <w:t xml:space="preserve"> ose për 8760 orë të plota.</w:t>
      </w:r>
      <w:r w:rsidR="00274FF9" w:rsidRPr="003E0BED">
        <w:rPr>
          <w:spacing w:val="-4"/>
          <w:lang w:val="sq-AL"/>
        </w:rPr>
        <w:t xml:space="preserve"> </w:t>
      </w:r>
    </w:p>
    <w:p w:rsidR="0023721D" w:rsidRPr="003E0BED" w:rsidRDefault="00274FF9" w:rsidP="0023721D">
      <w:pPr>
        <w:pStyle w:val="Paragrafi"/>
        <w:rPr>
          <w:spacing w:val="-4"/>
          <w:lang w:val="sq-AL"/>
        </w:rPr>
      </w:pPr>
      <w:r w:rsidRPr="003E0BED">
        <w:rPr>
          <w:spacing w:val="-4"/>
          <w:lang w:val="sq-AL"/>
        </w:rPr>
        <w:t>Të tria këto elemente</w:t>
      </w:r>
      <w:r w:rsidR="0023721D" w:rsidRPr="003E0BED">
        <w:rPr>
          <w:spacing w:val="-4"/>
          <w:lang w:val="sq-AL"/>
        </w:rPr>
        <w:t xml:space="preserve"> janë përcaktues</w:t>
      </w:r>
      <w:r w:rsidRPr="003E0BED">
        <w:rPr>
          <w:spacing w:val="-4"/>
          <w:lang w:val="sq-AL"/>
        </w:rPr>
        <w:t>e</w:t>
      </w:r>
      <w:r w:rsidR="0023721D" w:rsidRPr="003E0BED">
        <w:rPr>
          <w:spacing w:val="-4"/>
          <w:lang w:val="sq-AL"/>
        </w:rPr>
        <w:t xml:space="preserve"> në vendosjen e çmimit të blerjes së energjisë elektrike nga këto lloje teknologjish. Më poshtë është trajtuar secili prej tyre:</w:t>
      </w:r>
    </w:p>
    <w:p w:rsidR="0023721D" w:rsidRPr="003E0BED" w:rsidRDefault="0023721D" w:rsidP="0023721D">
      <w:pPr>
        <w:pStyle w:val="Paragrafi"/>
        <w:rPr>
          <w:spacing w:val="-4"/>
          <w:lang w:val="sq-AL"/>
        </w:rPr>
      </w:pPr>
      <w:r w:rsidRPr="003E0BED">
        <w:rPr>
          <w:spacing w:val="-4"/>
          <w:lang w:val="sq-AL"/>
        </w:rPr>
        <w:t>1. Teknologjitë për incenerimin e MNU</w:t>
      </w:r>
      <w:r w:rsidR="00274FF9" w:rsidRPr="003E0BED">
        <w:rPr>
          <w:spacing w:val="-4"/>
          <w:lang w:val="sq-AL"/>
        </w:rPr>
        <w:t>-së</w:t>
      </w:r>
      <w:r w:rsidRPr="003E0BED">
        <w:rPr>
          <w:spacing w:val="-4"/>
          <w:lang w:val="sq-AL"/>
        </w:rPr>
        <w:t xml:space="preserve"> dhe prodhimin e nxehtësisë së nevojshme për gjenerimin e avullit të turbinës për prodhimin e energjisë elektrike.</w:t>
      </w:r>
    </w:p>
    <w:p w:rsidR="0023721D" w:rsidRPr="003E0BED" w:rsidRDefault="0023721D" w:rsidP="0023721D">
      <w:pPr>
        <w:pStyle w:val="Paragrafi"/>
        <w:rPr>
          <w:spacing w:val="-4"/>
          <w:lang w:val="sq-AL"/>
        </w:rPr>
      </w:pPr>
      <w:r w:rsidRPr="003E0BED">
        <w:rPr>
          <w:spacing w:val="-4"/>
          <w:lang w:val="sq-AL"/>
        </w:rPr>
        <w:t>Më të aplikueshme nga pikëpamja e madhësisë se instalimit, në vendin tonë mund të jenë inceneratorët që mund të përballojnë në një kohë të arsyeshme asgjësimin e MNU-ve të depozituara ndër vite. Ashtu siç edhe studimi i UPT</w:t>
      </w:r>
      <w:r w:rsidR="00274FF9" w:rsidRPr="003E0BED">
        <w:rPr>
          <w:spacing w:val="-4"/>
          <w:lang w:val="sq-AL"/>
        </w:rPr>
        <w:t>-së parashikon</w:t>
      </w:r>
      <w:r w:rsidRPr="003E0BED">
        <w:rPr>
          <w:spacing w:val="-4"/>
          <w:lang w:val="sq-AL"/>
        </w:rPr>
        <w:t xml:space="preserve"> deri në 2</w:t>
      </w:r>
      <w:r w:rsidR="00274FF9" w:rsidRPr="003E0BED">
        <w:rPr>
          <w:spacing w:val="-4"/>
          <w:lang w:val="sq-AL"/>
        </w:rPr>
        <w:t xml:space="preserve"> mw</w:t>
      </w:r>
      <w:r w:rsidRPr="003E0BED">
        <w:rPr>
          <w:spacing w:val="-4"/>
          <w:lang w:val="sq-AL"/>
        </w:rPr>
        <w:t xml:space="preserve"> instalime t</w:t>
      </w:r>
      <w:r w:rsidR="00274FF9" w:rsidRPr="003E0BED">
        <w:rPr>
          <w:spacing w:val="-4"/>
          <w:lang w:val="sq-AL"/>
        </w:rPr>
        <w:t>ë impianteve për incenerimin e mbeturinave të n</w:t>
      </w:r>
      <w:r w:rsidRPr="003E0BED">
        <w:rPr>
          <w:spacing w:val="-4"/>
          <w:lang w:val="sq-AL"/>
        </w:rPr>
        <w:t>gurta</w:t>
      </w:r>
      <w:r w:rsidR="00274FF9" w:rsidRPr="003E0BED">
        <w:rPr>
          <w:spacing w:val="-4"/>
          <w:lang w:val="sq-AL"/>
        </w:rPr>
        <w:t>, janë të përshtatshme për vendgrumbullimet e përmendura më</w:t>
      </w:r>
      <w:r w:rsidRPr="003E0BED">
        <w:rPr>
          <w:spacing w:val="-4"/>
          <w:lang w:val="sq-AL"/>
        </w:rPr>
        <w:t xml:space="preserve"> lart. Kjo përshtatshmëri ka përputhshmëri edhe për faktin që ligji 7/2017</w:t>
      </w:r>
      <w:r w:rsidR="00274FF9" w:rsidRPr="003E0BED">
        <w:rPr>
          <w:spacing w:val="-4"/>
          <w:lang w:val="sq-AL"/>
        </w:rPr>
        <w:t>,</w:t>
      </w:r>
      <w:r w:rsidRPr="003E0BED">
        <w:rPr>
          <w:spacing w:val="-4"/>
          <w:lang w:val="sq-AL"/>
        </w:rPr>
        <w:t xml:space="preserve"> “Për nxitjen e burimeve të rinovueshme të energjisë” mbështet me çmime preferenciale këto lloj impiantesh. Kjo mbështetje është e domosdoshme dhe rregullon koston e lartë të energjisë.</w:t>
      </w:r>
    </w:p>
    <w:p w:rsidR="0023721D" w:rsidRPr="003E0BED" w:rsidRDefault="0023721D" w:rsidP="0023721D">
      <w:pPr>
        <w:spacing w:after="0" w:line="240" w:lineRule="auto"/>
        <w:rPr>
          <w:rFonts w:ascii="Garamond" w:hAnsi="Garamond"/>
          <w:spacing w:val="-4"/>
          <w:sz w:val="24"/>
          <w:szCs w:val="24"/>
          <w:lang w:val="sq-AL"/>
        </w:rPr>
      </w:pPr>
      <w:r w:rsidRPr="003E0BED">
        <w:rPr>
          <w:rFonts w:ascii="Garamond" w:hAnsi="Garamond"/>
          <w:spacing w:val="-4"/>
          <w:sz w:val="24"/>
          <w:szCs w:val="24"/>
          <w:lang w:val="sq-AL"/>
        </w:rPr>
        <w:t>Midis teknologjive për djegien e MNU</w:t>
      </w:r>
      <w:r w:rsidR="001F6102" w:rsidRPr="003E0BED">
        <w:rPr>
          <w:rFonts w:ascii="Garamond" w:hAnsi="Garamond"/>
          <w:spacing w:val="-4"/>
          <w:sz w:val="24"/>
          <w:szCs w:val="24"/>
          <w:lang w:val="sq-AL"/>
        </w:rPr>
        <w:t>-së</w:t>
      </w:r>
      <w:r w:rsidRPr="003E0BED">
        <w:rPr>
          <w:rFonts w:ascii="Garamond" w:hAnsi="Garamond"/>
          <w:spacing w:val="-4"/>
          <w:sz w:val="24"/>
          <w:szCs w:val="24"/>
          <w:lang w:val="sq-AL"/>
        </w:rPr>
        <w:t xml:space="preserve"> me </w:t>
      </w:r>
      <w:r w:rsidR="001F6102" w:rsidRPr="003E0BED">
        <w:rPr>
          <w:rFonts w:ascii="Garamond" w:hAnsi="Garamond"/>
          <w:spacing w:val="-4"/>
          <w:sz w:val="24"/>
          <w:szCs w:val="24"/>
          <w:lang w:val="sq-AL"/>
        </w:rPr>
        <w:t>rikuperim</w:t>
      </w:r>
      <w:r w:rsidRPr="003E0BED">
        <w:rPr>
          <w:rFonts w:ascii="Garamond" w:hAnsi="Garamond"/>
          <w:spacing w:val="-4"/>
          <w:sz w:val="24"/>
          <w:szCs w:val="24"/>
          <w:lang w:val="sq-AL"/>
        </w:rPr>
        <w:t xml:space="preserve"> energjie, dy më të përdorurat janë: </w:t>
      </w:r>
      <w:r w:rsidR="001F6102" w:rsidRPr="003E0BED">
        <w:rPr>
          <w:rFonts w:ascii="Garamond" w:hAnsi="Garamond"/>
          <w:i/>
          <w:spacing w:val="-4"/>
          <w:sz w:val="24"/>
          <w:szCs w:val="24"/>
          <w:lang w:val="sq-AL"/>
        </w:rPr>
        <w:t>furrat me sk</w:t>
      </w:r>
      <w:r w:rsidRPr="003E0BED">
        <w:rPr>
          <w:rFonts w:ascii="Garamond" w:hAnsi="Garamond"/>
          <w:i/>
          <w:spacing w:val="-4"/>
          <w:sz w:val="24"/>
          <w:szCs w:val="24"/>
          <w:lang w:val="sq-AL"/>
        </w:rPr>
        <w:t>arë të lëvizshme</w:t>
      </w:r>
      <w:r w:rsidRPr="003E0BED">
        <w:rPr>
          <w:rFonts w:ascii="Garamond" w:hAnsi="Garamond"/>
          <w:spacing w:val="-4"/>
          <w:sz w:val="24"/>
          <w:szCs w:val="24"/>
          <w:lang w:val="sq-AL"/>
        </w:rPr>
        <w:t xml:space="preserve"> dhe </w:t>
      </w:r>
      <w:r w:rsidRPr="003E0BED">
        <w:rPr>
          <w:rFonts w:ascii="Garamond" w:hAnsi="Garamond"/>
          <w:i/>
          <w:spacing w:val="-4"/>
          <w:sz w:val="24"/>
          <w:szCs w:val="24"/>
          <w:lang w:val="sq-AL"/>
        </w:rPr>
        <w:t>furrat me shtresë fluidi</w:t>
      </w:r>
      <w:r w:rsidRPr="003E0BED">
        <w:rPr>
          <w:rFonts w:ascii="Garamond" w:hAnsi="Garamond"/>
          <w:spacing w:val="-4"/>
          <w:sz w:val="24"/>
          <w:szCs w:val="24"/>
          <w:lang w:val="sq-AL"/>
        </w:rPr>
        <w:t>. Këto dy tipol</w:t>
      </w:r>
      <w:r w:rsidR="005305D0" w:rsidRPr="003E0BED">
        <w:rPr>
          <w:rFonts w:ascii="Garamond" w:hAnsi="Garamond"/>
          <w:spacing w:val="-4"/>
          <w:sz w:val="24"/>
          <w:szCs w:val="24"/>
          <w:lang w:val="sq-AL"/>
        </w:rPr>
        <w:t>ogji furrash ndryshojnë në shumë</w:t>
      </w:r>
      <w:r w:rsidRPr="003E0BED">
        <w:rPr>
          <w:rFonts w:ascii="Garamond" w:hAnsi="Garamond"/>
          <w:spacing w:val="-4"/>
          <w:sz w:val="24"/>
          <w:szCs w:val="24"/>
          <w:lang w:val="sq-AL"/>
        </w:rPr>
        <w:t xml:space="preserve"> aspekte:</w:t>
      </w:r>
    </w:p>
    <w:p w:rsidR="0023721D" w:rsidRPr="003E0BED" w:rsidRDefault="0023721D" w:rsidP="0023721D">
      <w:pPr>
        <w:spacing w:after="0" w:line="240" w:lineRule="auto"/>
        <w:rPr>
          <w:rFonts w:ascii="Garamond" w:hAnsi="Garamond"/>
          <w:spacing w:val="-4"/>
          <w:sz w:val="24"/>
          <w:szCs w:val="24"/>
          <w:lang w:val="sq-AL"/>
        </w:rPr>
      </w:pPr>
      <w:r w:rsidRPr="003E0BED">
        <w:rPr>
          <w:rFonts w:ascii="Garamond" w:hAnsi="Garamond"/>
          <w:spacing w:val="-4"/>
          <w:sz w:val="24"/>
          <w:szCs w:val="24"/>
          <w:lang w:val="sq-AL"/>
        </w:rPr>
        <w:t xml:space="preserve">Në një </w:t>
      </w:r>
      <w:r w:rsidR="005305D0" w:rsidRPr="003E0BED">
        <w:rPr>
          <w:rFonts w:ascii="Garamond" w:hAnsi="Garamond"/>
          <w:i/>
          <w:spacing w:val="-4"/>
          <w:sz w:val="24"/>
          <w:szCs w:val="24"/>
          <w:lang w:val="sq-AL"/>
        </w:rPr>
        <w:t>furrë me sk</w:t>
      </w:r>
      <w:r w:rsidRPr="003E0BED">
        <w:rPr>
          <w:rFonts w:ascii="Garamond" w:hAnsi="Garamond"/>
          <w:i/>
          <w:spacing w:val="-4"/>
          <w:sz w:val="24"/>
          <w:szCs w:val="24"/>
          <w:lang w:val="sq-AL"/>
        </w:rPr>
        <w:t>arë të lëvizshme</w:t>
      </w:r>
      <w:r w:rsidRPr="003E0BED">
        <w:rPr>
          <w:rFonts w:ascii="Garamond" w:hAnsi="Garamond"/>
          <w:spacing w:val="-4"/>
          <w:sz w:val="24"/>
          <w:szCs w:val="24"/>
          <w:lang w:val="sq-AL"/>
        </w:rPr>
        <w:t xml:space="preserve"> lënda e </w:t>
      </w:r>
      <w:r w:rsidR="005305D0" w:rsidRPr="003E0BED">
        <w:rPr>
          <w:rFonts w:ascii="Garamond" w:hAnsi="Garamond"/>
          <w:spacing w:val="-4"/>
          <w:sz w:val="24"/>
          <w:szCs w:val="24"/>
          <w:lang w:val="sq-AL"/>
        </w:rPr>
        <w:t>djegshme</w:t>
      </w:r>
      <w:r w:rsidRPr="003E0BED">
        <w:rPr>
          <w:rFonts w:ascii="Garamond" w:hAnsi="Garamond"/>
          <w:spacing w:val="-4"/>
          <w:sz w:val="24"/>
          <w:szCs w:val="24"/>
          <w:lang w:val="sq-AL"/>
        </w:rPr>
        <w:t xml:space="preserve"> futet në pjesën e sipërme të furrës. Ndërsa zhvendoset përgjatë furrës, ajo, së pari, thahet dhe më tej digjet, ndërsa hiri mblidhet në fund të vatrës së furrës. Ajri për djegie jepet në dy pjesë:</w:t>
      </w:r>
      <w:r w:rsidR="005305D0" w:rsidRPr="003E0BED">
        <w:rPr>
          <w:rFonts w:ascii="Garamond" w:hAnsi="Garamond"/>
          <w:spacing w:val="-4"/>
          <w:sz w:val="24"/>
          <w:szCs w:val="24"/>
          <w:lang w:val="sq-AL"/>
        </w:rPr>
        <w:t xml:space="preserve"> si ajër primar nga pjesa nën sk</w:t>
      </w:r>
      <w:r w:rsidRPr="003E0BED">
        <w:rPr>
          <w:rFonts w:ascii="Garamond" w:hAnsi="Garamond"/>
          <w:spacing w:val="-4"/>
          <w:sz w:val="24"/>
          <w:szCs w:val="24"/>
          <w:lang w:val="sq-AL"/>
        </w:rPr>
        <w:t>arë dhe si ajër sekondar</w:t>
      </w:r>
      <w:r w:rsidR="005305D0" w:rsidRPr="003E0BED">
        <w:rPr>
          <w:rFonts w:ascii="Garamond" w:hAnsi="Garamond"/>
          <w:spacing w:val="-4"/>
          <w:sz w:val="24"/>
          <w:szCs w:val="24"/>
          <w:lang w:val="sq-AL"/>
        </w:rPr>
        <w:t>,</w:t>
      </w:r>
      <w:r w:rsidRPr="003E0BED">
        <w:rPr>
          <w:rFonts w:ascii="Garamond" w:hAnsi="Garamond"/>
          <w:spacing w:val="-4"/>
          <w:sz w:val="24"/>
          <w:szCs w:val="24"/>
          <w:lang w:val="sq-AL"/>
        </w:rPr>
        <w:t xml:space="preserve"> sipër lëndës djegëse. Kjo mënyrë përdoret për një kontakt të plotë midis lëndës së djegshme dhe ajrit.</w:t>
      </w:r>
    </w:p>
    <w:p w:rsidR="0023721D" w:rsidRPr="003E0BED" w:rsidRDefault="0023721D" w:rsidP="0023721D">
      <w:pPr>
        <w:spacing w:after="0" w:line="240" w:lineRule="auto"/>
        <w:rPr>
          <w:rFonts w:ascii="Garamond" w:hAnsi="Garamond"/>
          <w:spacing w:val="-4"/>
          <w:sz w:val="24"/>
          <w:szCs w:val="24"/>
          <w:lang w:val="sq-AL"/>
        </w:rPr>
      </w:pPr>
      <w:r w:rsidRPr="003E0BED">
        <w:rPr>
          <w:rFonts w:ascii="Garamond" w:hAnsi="Garamond"/>
          <w:i/>
          <w:spacing w:val="-4"/>
          <w:sz w:val="24"/>
          <w:szCs w:val="24"/>
          <w:lang w:val="sq-AL"/>
        </w:rPr>
        <w:t>Furrat me shtresë fluidi</w:t>
      </w:r>
      <w:r w:rsidRPr="003E0BED">
        <w:rPr>
          <w:rFonts w:ascii="Garamond" w:hAnsi="Garamond"/>
          <w:spacing w:val="-4"/>
          <w:sz w:val="24"/>
          <w:szCs w:val="24"/>
          <w:lang w:val="sq-AL"/>
        </w:rPr>
        <w:t xml:space="preserve"> përdorin një material inert, siç është rëra, e cila shërben për të shpërndarë lëndën e </w:t>
      </w:r>
      <w:r w:rsidR="005305D0" w:rsidRPr="003E0BED">
        <w:rPr>
          <w:rFonts w:ascii="Garamond" w:hAnsi="Garamond"/>
          <w:spacing w:val="-4"/>
          <w:sz w:val="24"/>
          <w:szCs w:val="24"/>
          <w:lang w:val="sq-AL"/>
        </w:rPr>
        <w:t>djegshme</w:t>
      </w:r>
      <w:r w:rsidRPr="003E0BED">
        <w:rPr>
          <w:rFonts w:ascii="Garamond" w:hAnsi="Garamond"/>
          <w:spacing w:val="-4"/>
          <w:sz w:val="24"/>
          <w:szCs w:val="24"/>
          <w:lang w:val="sq-AL"/>
        </w:rPr>
        <w:t xml:space="preserve"> gjatë procesit të djegies. Ekzistojnë dy lloje furrash me shtresë të flui</w:t>
      </w:r>
      <w:r w:rsidR="00846174" w:rsidRPr="003E0BED">
        <w:rPr>
          <w:rFonts w:ascii="Garamond" w:hAnsi="Garamond"/>
          <w:spacing w:val="-4"/>
          <w:sz w:val="24"/>
          <w:szCs w:val="24"/>
          <w:lang w:val="sq-AL"/>
        </w:rPr>
        <w:t>dizuar: me shtresë fluidi vlues</w:t>
      </w:r>
      <w:r w:rsidRPr="003E0BED">
        <w:rPr>
          <w:rFonts w:ascii="Garamond" w:hAnsi="Garamond"/>
          <w:spacing w:val="-4"/>
          <w:sz w:val="24"/>
          <w:szCs w:val="24"/>
          <w:lang w:val="sq-AL"/>
        </w:rPr>
        <w:t xml:space="preserve"> d</w:t>
      </w:r>
      <w:r w:rsidR="00846174" w:rsidRPr="003E0BED">
        <w:rPr>
          <w:rFonts w:ascii="Garamond" w:hAnsi="Garamond"/>
          <w:spacing w:val="-4"/>
          <w:sz w:val="24"/>
          <w:szCs w:val="24"/>
          <w:lang w:val="sq-AL"/>
        </w:rPr>
        <w:t>he me shtresë fluidi qarkullues</w:t>
      </w:r>
      <w:r w:rsidRPr="003E0BED">
        <w:rPr>
          <w:rFonts w:ascii="Garamond" w:hAnsi="Garamond"/>
          <w:spacing w:val="-4"/>
          <w:sz w:val="24"/>
          <w:szCs w:val="24"/>
          <w:lang w:val="sq-AL"/>
        </w:rPr>
        <w:t>, të cilat në thelb dallojnë nga shpejtësia e fluksit të ajrit në dhomën e djegies. Për të ndarë materialin inert ng</w:t>
      </w:r>
      <w:r w:rsidR="00846174" w:rsidRPr="003E0BED">
        <w:rPr>
          <w:rFonts w:ascii="Garamond" w:hAnsi="Garamond"/>
          <w:spacing w:val="-4"/>
          <w:sz w:val="24"/>
          <w:szCs w:val="24"/>
          <w:lang w:val="sq-AL"/>
        </w:rPr>
        <w:t>a fluksi i gazeve të shkarkimit</w:t>
      </w:r>
      <w:r w:rsidRPr="003E0BED">
        <w:rPr>
          <w:rFonts w:ascii="Garamond" w:hAnsi="Garamond"/>
          <w:spacing w:val="-4"/>
          <w:sz w:val="24"/>
          <w:szCs w:val="24"/>
          <w:lang w:val="sq-AL"/>
        </w:rPr>
        <w:t xml:space="preserve"> përdoret një pajisje ndarëse, e tipit ciklon, pas dhomës së djegies. Materiali inert riqarkullohet në furrë. </w:t>
      </w:r>
    </w:p>
    <w:p w:rsidR="0023721D" w:rsidRPr="003E0BED" w:rsidRDefault="0023721D" w:rsidP="0023721D">
      <w:pPr>
        <w:pStyle w:val="Paragrafi"/>
        <w:rPr>
          <w:spacing w:val="-4"/>
          <w:lang w:val="sq-AL"/>
        </w:rPr>
      </w:pPr>
      <w:r w:rsidRPr="003E0BED">
        <w:rPr>
          <w:spacing w:val="-4"/>
          <w:lang w:val="sq-AL"/>
        </w:rPr>
        <w:t>Por midis dy teknikave kryesore të djegies ekzistojnë edhe dy ndryshime thelbësore:</w:t>
      </w:r>
    </w:p>
    <w:p w:rsidR="0023721D" w:rsidRPr="003E0BED" w:rsidRDefault="0023721D" w:rsidP="0023721D">
      <w:pPr>
        <w:pStyle w:val="Paragrafi"/>
        <w:rPr>
          <w:spacing w:val="-4"/>
          <w:lang w:val="sq-AL"/>
        </w:rPr>
      </w:pPr>
      <w:r w:rsidRPr="003E0BED">
        <w:rPr>
          <w:spacing w:val="-4"/>
          <w:lang w:val="sq-AL"/>
        </w:rPr>
        <w:t xml:space="preserve">a) Temperatura e djegies, e cila </w:t>
      </w:r>
      <w:r w:rsidR="00846174" w:rsidRPr="003E0BED">
        <w:rPr>
          <w:spacing w:val="-4"/>
          <w:lang w:val="sq-AL"/>
        </w:rPr>
        <w:t>është më e lartë në furrën me skarë të lëvizshme se</w:t>
      </w:r>
      <w:r w:rsidRPr="003E0BED">
        <w:rPr>
          <w:spacing w:val="-4"/>
          <w:lang w:val="sq-AL"/>
        </w:rPr>
        <w:t>sa në furrat me shtresë fluidi;</w:t>
      </w:r>
    </w:p>
    <w:p w:rsidR="0023721D" w:rsidRPr="003E0BED" w:rsidRDefault="0023721D" w:rsidP="0023721D">
      <w:pPr>
        <w:pStyle w:val="Paragrafi"/>
        <w:rPr>
          <w:spacing w:val="-4"/>
          <w:lang w:val="sq-AL"/>
        </w:rPr>
      </w:pPr>
      <w:r w:rsidRPr="003E0BED">
        <w:rPr>
          <w:spacing w:val="-4"/>
          <w:lang w:val="sq-AL"/>
        </w:rPr>
        <w:t>b) Për furrat me shtresë fluidi duhet që materiali, që ushqehet në furrë, t’i nënshtrohet një procesi homogjenizimi, nëpërmjet një trajtimi paraprak copëtimi, për të bërë të mundur fluidizimin e tij.</w:t>
      </w:r>
    </w:p>
    <w:p w:rsidR="0023721D" w:rsidRPr="003E0BED" w:rsidRDefault="0023721D" w:rsidP="0023721D">
      <w:pPr>
        <w:pStyle w:val="Paragrafi"/>
        <w:rPr>
          <w:spacing w:val="-4"/>
          <w:lang w:val="sq-AL"/>
        </w:rPr>
      </w:pPr>
      <w:r w:rsidRPr="003E0BED">
        <w:rPr>
          <w:spacing w:val="-4"/>
          <w:lang w:val="sq-AL"/>
        </w:rPr>
        <w:t>Aktualisht</w:t>
      </w:r>
      <w:r w:rsidR="00846174" w:rsidRPr="003E0BED">
        <w:rPr>
          <w:spacing w:val="-4"/>
          <w:lang w:val="sq-AL"/>
        </w:rPr>
        <w:t>, furra me sk</w:t>
      </w:r>
      <w:r w:rsidRPr="003E0BED">
        <w:rPr>
          <w:spacing w:val="-4"/>
          <w:lang w:val="sq-AL"/>
        </w:rPr>
        <w:t>arë të lëvizshme është tekno</w:t>
      </w:r>
      <w:r w:rsidR="00846174" w:rsidRPr="003E0BED">
        <w:rPr>
          <w:spacing w:val="-4"/>
          <w:lang w:val="sq-AL"/>
        </w:rPr>
        <w:t>logjia më e përhapur dhe e mirë</w:t>
      </w:r>
      <w:r w:rsidRPr="003E0BED">
        <w:rPr>
          <w:spacing w:val="-4"/>
          <w:lang w:val="sq-AL"/>
        </w:rPr>
        <w:t>testuar për incenerimin e MNU</w:t>
      </w:r>
      <w:r w:rsidR="00846174" w:rsidRPr="003E0BED">
        <w:rPr>
          <w:spacing w:val="-4"/>
          <w:lang w:val="sq-AL"/>
        </w:rPr>
        <w:t>-së</w:t>
      </w:r>
      <w:r w:rsidRPr="003E0BED">
        <w:rPr>
          <w:spacing w:val="-4"/>
          <w:lang w:val="sq-AL"/>
        </w:rPr>
        <w:t xml:space="preserve">. </w:t>
      </w:r>
    </w:p>
    <w:p w:rsidR="0023721D" w:rsidRPr="00105D74" w:rsidRDefault="0023721D" w:rsidP="0023721D">
      <w:pPr>
        <w:pStyle w:val="Paragrafi"/>
        <w:rPr>
          <w:spacing w:val="-4"/>
          <w:lang w:val="sq-AL"/>
        </w:rPr>
      </w:pPr>
      <w:r w:rsidRPr="00105D74">
        <w:rPr>
          <w:spacing w:val="-4"/>
          <w:lang w:val="sq-AL"/>
        </w:rPr>
        <w:t xml:space="preserve">2. Përmbajtja </w:t>
      </w:r>
      <w:r w:rsidR="00846174" w:rsidRPr="00105D74">
        <w:rPr>
          <w:spacing w:val="-4"/>
          <w:lang w:val="sq-AL"/>
        </w:rPr>
        <w:t>energjetike</w:t>
      </w:r>
      <w:r w:rsidRPr="00105D74">
        <w:rPr>
          <w:spacing w:val="-4"/>
          <w:lang w:val="sq-AL"/>
        </w:rPr>
        <w:t xml:space="preserve"> e MNU</w:t>
      </w:r>
      <w:r w:rsidR="00846174" w:rsidRPr="00105D74">
        <w:rPr>
          <w:spacing w:val="-4"/>
          <w:lang w:val="sq-AL"/>
        </w:rPr>
        <w:t>-së</w:t>
      </w:r>
    </w:p>
    <w:p w:rsidR="0023721D" w:rsidRPr="003E0BED" w:rsidRDefault="0023721D" w:rsidP="0023721D">
      <w:pPr>
        <w:pStyle w:val="Paragrafi"/>
        <w:rPr>
          <w:spacing w:val="-4"/>
          <w:lang w:val="sq-AL"/>
        </w:rPr>
      </w:pPr>
      <w:r w:rsidRPr="003E0BED">
        <w:rPr>
          <w:spacing w:val="-4"/>
          <w:lang w:val="sq-AL"/>
        </w:rPr>
        <w:t>Energjia e rikuperuar nga trajtimi me djegie i MNU</w:t>
      </w:r>
      <w:r w:rsidR="00846174" w:rsidRPr="003E0BED">
        <w:rPr>
          <w:spacing w:val="-4"/>
          <w:lang w:val="sq-AL"/>
        </w:rPr>
        <w:t>-së</w:t>
      </w:r>
      <w:r w:rsidRPr="003E0BED">
        <w:rPr>
          <w:spacing w:val="-4"/>
          <w:lang w:val="sq-AL"/>
        </w:rPr>
        <w:t xml:space="preserve"> mund të përdoret si avull për procese të ndryshme teknologjike, për ngrohje rajonale dhe për prodhimin e energjisë elektrike. Opsioni më i mirë për kushtet e vendit tonë është prodhimi i energjisë elektrike, të cilin do ta trajtojmë në vazhdim.</w:t>
      </w:r>
    </w:p>
    <w:p w:rsidR="0023721D" w:rsidRDefault="0023721D" w:rsidP="0023721D">
      <w:pPr>
        <w:pStyle w:val="Paragrafi"/>
        <w:rPr>
          <w:spacing w:val="-4"/>
          <w:lang w:val="sq-AL"/>
        </w:rPr>
      </w:pPr>
      <w:r w:rsidRPr="003E0BED">
        <w:rPr>
          <w:spacing w:val="-4"/>
          <w:lang w:val="sq-AL"/>
        </w:rPr>
        <w:t>Hapi i parë për të llogaritur sasinë e energjisë elektrike, që mund të përftohet nga rekuperimi i energjisë nga djegia e MNU</w:t>
      </w:r>
      <w:r w:rsidR="00846174" w:rsidRPr="003E0BED">
        <w:rPr>
          <w:spacing w:val="-4"/>
          <w:lang w:val="sq-AL"/>
        </w:rPr>
        <w:t>-së</w:t>
      </w:r>
      <w:r w:rsidRPr="003E0BED">
        <w:rPr>
          <w:spacing w:val="-4"/>
          <w:lang w:val="sq-AL"/>
        </w:rPr>
        <w:t>, është vlerësimi i fuqisë kalorifike të MNU</w:t>
      </w:r>
      <w:r w:rsidR="00846174" w:rsidRPr="003E0BED">
        <w:rPr>
          <w:spacing w:val="-4"/>
          <w:lang w:val="sq-AL"/>
        </w:rPr>
        <w:t>-së</w:t>
      </w:r>
      <w:r w:rsidRPr="003E0BED">
        <w:rPr>
          <w:spacing w:val="-4"/>
          <w:lang w:val="sq-AL"/>
        </w:rPr>
        <w:t>. Fuqia kalorifike e MNU</w:t>
      </w:r>
      <w:r w:rsidR="00846174" w:rsidRPr="003E0BED">
        <w:rPr>
          <w:spacing w:val="-4"/>
          <w:lang w:val="sq-AL"/>
        </w:rPr>
        <w:t>-së</w:t>
      </w:r>
      <w:r w:rsidRPr="003E0BED">
        <w:rPr>
          <w:spacing w:val="-4"/>
          <w:lang w:val="sq-AL"/>
        </w:rPr>
        <w:t xml:space="preserve"> varet </w:t>
      </w:r>
      <w:r w:rsidR="00846174" w:rsidRPr="003E0BED">
        <w:rPr>
          <w:spacing w:val="-4"/>
          <w:lang w:val="sq-AL"/>
        </w:rPr>
        <w:t>nga një numër parametrash fizikë dhe kimikë</w:t>
      </w:r>
      <w:r w:rsidRPr="003E0BED">
        <w:rPr>
          <w:spacing w:val="-4"/>
          <w:lang w:val="sq-AL"/>
        </w:rPr>
        <w:t xml:space="preserve"> e MNU</w:t>
      </w:r>
      <w:r w:rsidR="00846174" w:rsidRPr="003E0BED">
        <w:rPr>
          <w:spacing w:val="-4"/>
          <w:lang w:val="sq-AL"/>
        </w:rPr>
        <w:t>-së</w:t>
      </w:r>
      <w:r w:rsidRPr="003E0BED">
        <w:rPr>
          <w:spacing w:val="-4"/>
          <w:lang w:val="sq-AL"/>
        </w:rPr>
        <w:t>, të cilët ndryshojnë nga një zonë në një tjetër. Në këtë kuadër, nga analiza e përmbajtjes së pjesës së biodegradueshme, theksojmë se MNU</w:t>
      </w:r>
      <w:r w:rsidR="00846174" w:rsidRPr="003E0BED">
        <w:rPr>
          <w:spacing w:val="-4"/>
          <w:lang w:val="sq-AL"/>
        </w:rPr>
        <w:t>-të përbejnë një lëndë djegëse jo</w:t>
      </w:r>
      <w:r w:rsidRPr="003E0BED">
        <w:rPr>
          <w:spacing w:val="-4"/>
          <w:lang w:val="sq-AL"/>
        </w:rPr>
        <w:t>homogjene</w:t>
      </w:r>
      <w:r w:rsidR="00846174" w:rsidRPr="003E0BED">
        <w:rPr>
          <w:spacing w:val="-4"/>
          <w:lang w:val="sq-AL"/>
        </w:rPr>
        <w:t>,</w:t>
      </w:r>
      <w:r w:rsidRPr="003E0BED">
        <w:rPr>
          <w:spacing w:val="-4"/>
          <w:lang w:val="sq-AL"/>
        </w:rPr>
        <w:t xml:space="preserve"> që ndryshon mjaft nga lëndët djegëse fosile. Për këtë arsye</w:t>
      </w:r>
      <w:r w:rsidR="00846174" w:rsidRPr="003E0BED">
        <w:rPr>
          <w:spacing w:val="-4"/>
          <w:lang w:val="sq-AL"/>
        </w:rPr>
        <w:t>,</w:t>
      </w:r>
      <w:r w:rsidRPr="003E0BED">
        <w:rPr>
          <w:spacing w:val="-4"/>
          <w:lang w:val="sq-AL"/>
        </w:rPr>
        <w:t xml:space="preserve"> llogaritja e fuqisë kalorifike të MNU</w:t>
      </w:r>
      <w:r w:rsidR="00846174" w:rsidRPr="003E0BED">
        <w:rPr>
          <w:spacing w:val="-4"/>
          <w:lang w:val="sq-AL"/>
        </w:rPr>
        <w:t>-së</w:t>
      </w:r>
      <w:r w:rsidRPr="003E0BED">
        <w:rPr>
          <w:spacing w:val="-4"/>
          <w:lang w:val="sq-AL"/>
        </w:rPr>
        <w:t xml:space="preserve"> është komplekse dhe mund të çojë në gabime të mëdha</w:t>
      </w:r>
      <w:r w:rsidR="00846174" w:rsidRPr="003E0BED">
        <w:rPr>
          <w:spacing w:val="-4"/>
          <w:lang w:val="sq-AL"/>
        </w:rPr>
        <w:t>,</w:t>
      </w:r>
      <w:r w:rsidRPr="003E0BED">
        <w:rPr>
          <w:spacing w:val="-4"/>
          <w:lang w:val="sq-AL"/>
        </w:rPr>
        <w:t xml:space="preserve"> nëse nuk kryhet në mënyrë korrekte. Për këtë, studimi i UPT</w:t>
      </w:r>
      <w:r w:rsidR="00846174" w:rsidRPr="003E0BED">
        <w:rPr>
          <w:spacing w:val="-4"/>
          <w:lang w:val="sq-AL"/>
        </w:rPr>
        <w:t>-së</w:t>
      </w:r>
      <w:r w:rsidRPr="003E0BED">
        <w:rPr>
          <w:spacing w:val="-4"/>
          <w:lang w:val="sq-AL"/>
        </w:rPr>
        <w:t xml:space="preserve"> bëri përzgjedhjen e kampionit për analizim, i cili është një nga fazat më kritike dhe është analizuar me një konsideratë të veçantë nga kampionet e deklaruara, megjithëse studimi e sheh këtë moment si një nga variacionet më të komplikuara.</w:t>
      </w:r>
    </w:p>
    <w:p w:rsidR="0023721D" w:rsidRPr="003E0BED" w:rsidRDefault="00846174" w:rsidP="0023721D">
      <w:pPr>
        <w:pStyle w:val="Paragrafi"/>
        <w:rPr>
          <w:spacing w:val="-4"/>
          <w:lang w:val="sq-AL"/>
        </w:rPr>
      </w:pPr>
      <w:r w:rsidRPr="003E0BED">
        <w:rPr>
          <w:spacing w:val="-4"/>
          <w:lang w:val="sq-AL"/>
        </w:rPr>
        <w:t>Gjithsesi</w:t>
      </w:r>
      <w:r w:rsidR="0023721D" w:rsidRPr="003E0BED">
        <w:rPr>
          <w:spacing w:val="-4"/>
          <w:lang w:val="sq-AL"/>
        </w:rPr>
        <w:t>, për vendin tonë</w:t>
      </w:r>
      <w:r w:rsidRPr="003E0BED">
        <w:rPr>
          <w:spacing w:val="-4"/>
          <w:lang w:val="sq-AL"/>
        </w:rPr>
        <w:t>,</w:t>
      </w:r>
      <w:r w:rsidR="0023721D" w:rsidRPr="003E0BED">
        <w:rPr>
          <w:spacing w:val="-4"/>
          <w:lang w:val="sq-AL"/>
        </w:rPr>
        <w:t xml:space="preserve"> të dhënat e publikuara në dokumentin “Zbatimi i Planit Kombëtar për Përafrimin e Legjislacionit Mjedisor në Shqipëri, Plani Kombëtar për Menaxhimin e Mbetjeve, 2010</w:t>
      </w:r>
      <w:r w:rsidR="00360BB3">
        <w:rPr>
          <w:spacing w:val="-4"/>
          <w:lang w:val="sq-AL"/>
        </w:rPr>
        <w:t>–</w:t>
      </w:r>
      <w:r w:rsidR="0023721D" w:rsidRPr="003E0BED">
        <w:rPr>
          <w:spacing w:val="-4"/>
          <w:lang w:val="sq-AL"/>
        </w:rPr>
        <w:t xml:space="preserve">2025” janë të mesatarizuara në rang kombëtar dhe përmbajnë një të dhënë shumë të rëndësishme për </w:t>
      </w:r>
      <w:r w:rsidR="0023721D" w:rsidRPr="003E0BED">
        <w:rPr>
          <w:i/>
          <w:spacing w:val="-4"/>
          <w:lang w:val="sq-AL"/>
        </w:rPr>
        <w:t>fraksionin e biodegradueshëm të MNU</w:t>
      </w:r>
      <w:r w:rsidRPr="003E0BED">
        <w:rPr>
          <w:i/>
          <w:spacing w:val="-4"/>
          <w:lang w:val="sq-AL"/>
        </w:rPr>
        <w:t>-së</w:t>
      </w:r>
      <w:r w:rsidR="0023721D" w:rsidRPr="003E0BED">
        <w:rPr>
          <w:i/>
          <w:spacing w:val="-4"/>
          <w:lang w:val="sq-AL"/>
        </w:rPr>
        <w:t>, që rezulton 62.3% në masë</w:t>
      </w:r>
      <w:r w:rsidR="0023721D" w:rsidRPr="003E0BED">
        <w:rPr>
          <w:spacing w:val="-4"/>
          <w:lang w:val="sq-AL"/>
        </w:rPr>
        <w:t xml:space="preserve">. </w:t>
      </w:r>
    </w:p>
    <w:p w:rsidR="003E0BED" w:rsidRDefault="003E0BED" w:rsidP="0023721D">
      <w:pPr>
        <w:spacing w:after="0" w:line="240" w:lineRule="auto"/>
        <w:rPr>
          <w:rFonts w:ascii="Garamond" w:hAnsi="Garamond"/>
          <w:sz w:val="24"/>
          <w:szCs w:val="24"/>
          <w:lang w:val="sq-AL"/>
        </w:rPr>
      </w:pPr>
    </w:p>
    <w:p w:rsidR="002234D5" w:rsidRDefault="002234D5" w:rsidP="0023721D">
      <w:pPr>
        <w:spacing w:after="0" w:line="240" w:lineRule="auto"/>
        <w:rPr>
          <w:rFonts w:ascii="Garamond" w:hAnsi="Garamond"/>
          <w:sz w:val="24"/>
          <w:szCs w:val="24"/>
          <w:lang w:val="sq-AL"/>
        </w:rPr>
      </w:pPr>
    </w:p>
    <w:p w:rsidR="002234D5" w:rsidRDefault="002234D5" w:rsidP="0023721D">
      <w:pPr>
        <w:spacing w:after="0" w:line="240" w:lineRule="auto"/>
        <w:rPr>
          <w:rFonts w:ascii="Garamond" w:hAnsi="Garamond"/>
          <w:sz w:val="24"/>
          <w:szCs w:val="24"/>
          <w:lang w:val="sq-AL"/>
        </w:rPr>
      </w:pPr>
    </w:p>
    <w:p w:rsidR="002234D5" w:rsidRDefault="002234D5" w:rsidP="002234D5">
      <w:pPr>
        <w:spacing w:after="0" w:line="240" w:lineRule="auto"/>
        <w:ind w:firstLine="0"/>
        <w:rPr>
          <w:rFonts w:ascii="Garamond" w:hAnsi="Garamond"/>
          <w:sz w:val="24"/>
          <w:szCs w:val="24"/>
          <w:lang w:val="sq-AL"/>
        </w:rPr>
        <w:sectPr w:rsidR="002234D5" w:rsidSect="003E0BED">
          <w:type w:val="continuous"/>
          <w:pgSz w:w="11907" w:h="16840" w:code="9"/>
          <w:pgMar w:top="720" w:right="1134" w:bottom="720" w:left="1134" w:header="851" w:footer="851" w:gutter="0"/>
          <w:cols w:num="2" w:space="454"/>
          <w:docGrid w:linePitch="360"/>
        </w:sectPr>
      </w:pPr>
    </w:p>
    <w:tbl>
      <w:tblPr>
        <w:tblStyle w:val="TableGrid40"/>
        <w:tblW w:w="0" w:type="auto"/>
        <w:tblLook w:val="04A0" w:firstRow="1" w:lastRow="0" w:firstColumn="1" w:lastColumn="0" w:noHBand="0" w:noVBand="1"/>
      </w:tblPr>
      <w:tblGrid>
        <w:gridCol w:w="2660"/>
        <w:gridCol w:w="2268"/>
        <w:gridCol w:w="2254"/>
        <w:gridCol w:w="2565"/>
      </w:tblGrid>
      <w:tr w:rsidR="002F7E5B" w:rsidRPr="007E035A" w:rsidTr="002F7E5B">
        <w:tc>
          <w:tcPr>
            <w:tcW w:w="2660" w:type="dxa"/>
          </w:tcPr>
          <w:p w:rsidR="002F7E5B" w:rsidRPr="00773F98" w:rsidRDefault="002F7E5B" w:rsidP="002F7E5B">
            <w:pPr>
              <w:ind w:firstLine="0"/>
              <w:jc w:val="center"/>
              <w:rPr>
                <w:rFonts w:ascii="Garamond" w:eastAsiaTheme="minorHAnsi" w:hAnsi="Garamond" w:cstheme="minorBidi"/>
                <w:b/>
                <w:sz w:val="18"/>
                <w:szCs w:val="18"/>
                <w:lang w:val="sq-AL"/>
              </w:rPr>
            </w:pPr>
            <w:r w:rsidRPr="00773F98">
              <w:rPr>
                <w:rFonts w:ascii="Garamond" w:eastAsiaTheme="minorHAnsi" w:hAnsi="Garamond" w:cstheme="minorBidi"/>
                <w:b/>
                <w:sz w:val="18"/>
                <w:szCs w:val="18"/>
                <w:lang w:val="sq-AL"/>
              </w:rPr>
              <w:t>Rryma e mbetjeve</w:t>
            </w:r>
          </w:p>
        </w:tc>
        <w:tc>
          <w:tcPr>
            <w:tcW w:w="2268" w:type="dxa"/>
          </w:tcPr>
          <w:p w:rsidR="002F7E5B" w:rsidRPr="00773F98" w:rsidRDefault="002F7E5B" w:rsidP="002F7E5B">
            <w:pPr>
              <w:ind w:firstLine="0"/>
              <w:jc w:val="center"/>
              <w:rPr>
                <w:rFonts w:ascii="Garamond" w:eastAsiaTheme="minorHAnsi" w:hAnsi="Garamond" w:cstheme="minorBidi"/>
                <w:b/>
                <w:sz w:val="18"/>
                <w:szCs w:val="18"/>
                <w:lang w:val="sq-AL"/>
              </w:rPr>
            </w:pPr>
            <w:r w:rsidRPr="00773F98">
              <w:rPr>
                <w:rFonts w:ascii="Garamond" w:eastAsiaTheme="minorHAnsi" w:hAnsi="Garamond" w:cstheme="minorBidi"/>
                <w:b/>
                <w:sz w:val="18"/>
                <w:szCs w:val="18"/>
                <w:lang w:val="sq-AL"/>
              </w:rPr>
              <w:t xml:space="preserve">% </w:t>
            </w:r>
            <w:r w:rsidR="007E035A" w:rsidRPr="00773F98">
              <w:rPr>
                <w:rFonts w:ascii="Garamond" w:eastAsiaTheme="minorHAnsi" w:hAnsi="Garamond" w:cstheme="minorBidi"/>
                <w:b/>
                <w:sz w:val="18"/>
                <w:szCs w:val="18"/>
                <w:lang w:val="sq-AL"/>
              </w:rPr>
              <w:t xml:space="preserve">mesatare </w:t>
            </w:r>
            <w:r w:rsidRPr="00773F98">
              <w:rPr>
                <w:rFonts w:ascii="Garamond" w:eastAsiaTheme="minorHAnsi" w:hAnsi="Garamond" w:cstheme="minorBidi"/>
                <w:b/>
                <w:sz w:val="18"/>
                <w:szCs w:val="18"/>
                <w:lang w:val="sq-AL"/>
              </w:rPr>
              <w:t>në hedhjen e mbetjeve bashkiake</w:t>
            </w:r>
          </w:p>
        </w:tc>
        <w:tc>
          <w:tcPr>
            <w:tcW w:w="2254" w:type="dxa"/>
          </w:tcPr>
          <w:p w:rsidR="002F7E5B" w:rsidRPr="00773F98" w:rsidRDefault="002F7E5B" w:rsidP="002F7E5B">
            <w:pPr>
              <w:ind w:firstLine="0"/>
              <w:jc w:val="center"/>
              <w:rPr>
                <w:rFonts w:ascii="Garamond" w:eastAsiaTheme="minorHAnsi" w:hAnsi="Garamond" w:cstheme="minorBidi"/>
                <w:b/>
                <w:sz w:val="18"/>
                <w:szCs w:val="18"/>
                <w:lang w:val="sq-AL"/>
              </w:rPr>
            </w:pPr>
            <w:r w:rsidRPr="00773F98">
              <w:rPr>
                <w:rFonts w:ascii="Garamond" w:eastAsiaTheme="minorHAnsi" w:hAnsi="Garamond" w:cstheme="minorBidi"/>
                <w:b/>
                <w:sz w:val="18"/>
                <w:szCs w:val="18"/>
                <w:lang w:val="sq-AL"/>
              </w:rPr>
              <w:t xml:space="preserve">Pesha e </w:t>
            </w:r>
            <w:r w:rsidR="007E035A" w:rsidRPr="00773F98">
              <w:rPr>
                <w:rFonts w:ascii="Garamond" w:eastAsiaTheme="minorHAnsi" w:hAnsi="Garamond" w:cstheme="minorBidi"/>
                <w:b/>
                <w:sz w:val="18"/>
                <w:szCs w:val="18"/>
                <w:lang w:val="sq-AL"/>
              </w:rPr>
              <w:t>mbetjeve</w:t>
            </w:r>
            <w:r w:rsidRPr="00773F98">
              <w:rPr>
                <w:rFonts w:ascii="Garamond" w:eastAsiaTheme="minorHAnsi" w:hAnsi="Garamond" w:cstheme="minorBidi"/>
                <w:b/>
                <w:sz w:val="18"/>
                <w:szCs w:val="18"/>
                <w:lang w:val="sq-AL"/>
              </w:rPr>
              <w:t xml:space="preserve"> bashkiake të Shqipërisë/</w:t>
            </w:r>
            <w:r w:rsidR="007E035A" w:rsidRPr="00773F98">
              <w:rPr>
                <w:rFonts w:ascii="Garamond" w:eastAsiaTheme="minorHAnsi" w:hAnsi="Garamond" w:cstheme="minorBidi"/>
                <w:b/>
                <w:sz w:val="18"/>
                <w:szCs w:val="18"/>
                <w:lang w:val="sq-AL"/>
              </w:rPr>
              <w:t>d</w:t>
            </w:r>
            <w:r w:rsidRPr="00773F98">
              <w:rPr>
                <w:rFonts w:ascii="Garamond" w:eastAsiaTheme="minorHAnsi" w:hAnsi="Garamond" w:cstheme="minorBidi"/>
                <w:b/>
                <w:sz w:val="18"/>
                <w:szCs w:val="18"/>
                <w:lang w:val="sq-AL"/>
              </w:rPr>
              <w:t>it</w:t>
            </w:r>
            <w:r w:rsidR="007E035A" w:rsidRPr="00773F98">
              <w:rPr>
                <w:rFonts w:ascii="Garamond" w:eastAsiaTheme="minorHAnsi" w:hAnsi="Garamond" w:cstheme="minorBidi"/>
                <w:b/>
                <w:sz w:val="18"/>
                <w:szCs w:val="18"/>
                <w:lang w:val="sq-AL"/>
              </w:rPr>
              <w:t>ë</w:t>
            </w:r>
          </w:p>
          <w:p w:rsidR="002F7E5B" w:rsidRPr="00773F98" w:rsidRDefault="002F7E5B" w:rsidP="002F7E5B">
            <w:pPr>
              <w:ind w:firstLine="0"/>
              <w:jc w:val="center"/>
              <w:rPr>
                <w:rFonts w:ascii="Garamond" w:eastAsiaTheme="minorHAnsi" w:hAnsi="Garamond" w:cstheme="minorBidi"/>
                <w:b/>
                <w:sz w:val="18"/>
                <w:szCs w:val="18"/>
                <w:lang w:val="sq-AL"/>
              </w:rPr>
            </w:pPr>
            <w:r w:rsidRPr="00773F98">
              <w:rPr>
                <w:rFonts w:ascii="Garamond" w:eastAsiaTheme="minorHAnsi" w:hAnsi="Garamond" w:cstheme="minorBidi"/>
                <w:b/>
                <w:sz w:val="18"/>
                <w:szCs w:val="18"/>
                <w:lang w:val="sq-AL"/>
              </w:rPr>
              <w:t>(0.7 kg/person/ditë)</w:t>
            </w:r>
          </w:p>
        </w:tc>
        <w:tc>
          <w:tcPr>
            <w:tcW w:w="2565" w:type="dxa"/>
          </w:tcPr>
          <w:p w:rsidR="002F7E5B" w:rsidRPr="00773F98" w:rsidRDefault="002F7E5B" w:rsidP="002F7E5B">
            <w:pPr>
              <w:ind w:firstLine="0"/>
              <w:jc w:val="center"/>
              <w:rPr>
                <w:rFonts w:ascii="Garamond" w:eastAsiaTheme="minorHAnsi" w:hAnsi="Garamond" w:cstheme="minorBidi"/>
                <w:b/>
                <w:sz w:val="18"/>
                <w:szCs w:val="18"/>
                <w:lang w:val="sq-AL"/>
              </w:rPr>
            </w:pPr>
            <w:r w:rsidRPr="00773F98">
              <w:rPr>
                <w:rFonts w:ascii="Garamond" w:eastAsiaTheme="minorHAnsi" w:hAnsi="Garamond" w:cstheme="minorBidi"/>
                <w:b/>
                <w:sz w:val="18"/>
                <w:szCs w:val="18"/>
                <w:lang w:val="sq-AL"/>
              </w:rPr>
              <w:t>Pesha e mbetjeve bashkiake të Shqipërisë/vit</w:t>
            </w:r>
          </w:p>
          <w:p w:rsidR="002F7E5B" w:rsidRPr="00773F98" w:rsidRDefault="002F7E5B" w:rsidP="002F7E5B">
            <w:pPr>
              <w:ind w:firstLine="0"/>
              <w:jc w:val="center"/>
              <w:rPr>
                <w:rFonts w:ascii="Garamond" w:eastAsiaTheme="minorHAnsi" w:hAnsi="Garamond" w:cstheme="minorBidi"/>
                <w:b/>
                <w:sz w:val="18"/>
                <w:szCs w:val="18"/>
                <w:lang w:val="sq-AL"/>
              </w:rPr>
            </w:pPr>
            <w:r w:rsidRPr="00773F98">
              <w:rPr>
                <w:rFonts w:ascii="Garamond" w:eastAsiaTheme="minorHAnsi" w:hAnsi="Garamond" w:cstheme="minorBidi"/>
                <w:b/>
                <w:sz w:val="18"/>
                <w:szCs w:val="18"/>
                <w:lang w:val="sq-AL"/>
              </w:rPr>
              <w:t>(266 kg/person/vit)</w:t>
            </w:r>
          </w:p>
        </w:tc>
      </w:tr>
      <w:tr w:rsidR="00547FC3" w:rsidRPr="007E035A" w:rsidTr="002F7E5B">
        <w:tc>
          <w:tcPr>
            <w:tcW w:w="2660" w:type="dxa"/>
          </w:tcPr>
          <w:p w:rsidR="00547FC3" w:rsidRPr="00773F98" w:rsidRDefault="00547FC3" w:rsidP="002F7E5B">
            <w:pPr>
              <w:ind w:firstLine="0"/>
              <w:jc w:val="center"/>
              <w:rPr>
                <w:rFonts w:ascii="Garamond" w:eastAsiaTheme="minorHAnsi" w:hAnsi="Garamond" w:cstheme="minorBidi"/>
                <w:b/>
                <w:sz w:val="18"/>
                <w:szCs w:val="18"/>
                <w:lang w:val="sq-AL"/>
              </w:rPr>
            </w:pPr>
          </w:p>
        </w:tc>
        <w:tc>
          <w:tcPr>
            <w:tcW w:w="2268" w:type="dxa"/>
          </w:tcPr>
          <w:p w:rsidR="00547FC3" w:rsidRPr="00773F98" w:rsidRDefault="00547FC3" w:rsidP="002F7E5B">
            <w:pPr>
              <w:ind w:firstLine="0"/>
              <w:jc w:val="center"/>
              <w:rPr>
                <w:rFonts w:ascii="Garamond" w:eastAsiaTheme="minorHAnsi" w:hAnsi="Garamond" w:cstheme="minorBidi"/>
                <w:b/>
                <w:sz w:val="18"/>
                <w:szCs w:val="18"/>
                <w:lang w:val="sq-AL"/>
              </w:rPr>
            </w:pPr>
          </w:p>
        </w:tc>
        <w:tc>
          <w:tcPr>
            <w:tcW w:w="2254" w:type="dxa"/>
          </w:tcPr>
          <w:p w:rsidR="00547FC3" w:rsidRPr="00773F98" w:rsidRDefault="00547FC3" w:rsidP="00547FC3">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2,335 T/ditë</w:t>
            </w:r>
          </w:p>
        </w:tc>
        <w:tc>
          <w:tcPr>
            <w:tcW w:w="2565" w:type="dxa"/>
          </w:tcPr>
          <w:p w:rsidR="00547FC3" w:rsidRPr="00773F98" w:rsidRDefault="00547FC3" w:rsidP="00547FC3">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852,360 T/vit</w:t>
            </w:r>
          </w:p>
        </w:tc>
      </w:tr>
      <w:tr w:rsidR="002F7E5B" w:rsidRPr="007E035A" w:rsidTr="002F7E5B">
        <w:trPr>
          <w:trHeight w:val="70"/>
        </w:trPr>
        <w:tc>
          <w:tcPr>
            <w:tcW w:w="2660" w:type="dxa"/>
          </w:tcPr>
          <w:p w:rsidR="002F7E5B" w:rsidRPr="00773F98" w:rsidRDefault="002F7E5B" w:rsidP="002F7E5B">
            <w:pPr>
              <w:ind w:firstLine="0"/>
              <w:jc w:val="lef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Organike</w:t>
            </w:r>
          </w:p>
        </w:tc>
        <w:tc>
          <w:tcPr>
            <w:tcW w:w="2268"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47.36</w:t>
            </w:r>
          </w:p>
        </w:tc>
        <w:tc>
          <w:tcPr>
            <w:tcW w:w="2254"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1.106</w:t>
            </w:r>
          </w:p>
        </w:tc>
        <w:tc>
          <w:tcPr>
            <w:tcW w:w="2565"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403.609</w:t>
            </w:r>
          </w:p>
        </w:tc>
      </w:tr>
      <w:tr w:rsidR="002F7E5B" w:rsidRPr="007E035A" w:rsidTr="002F7E5B">
        <w:tc>
          <w:tcPr>
            <w:tcW w:w="2660" w:type="dxa"/>
          </w:tcPr>
          <w:p w:rsidR="002F7E5B" w:rsidRPr="00773F98" w:rsidRDefault="002F7E5B" w:rsidP="002F7E5B">
            <w:pPr>
              <w:ind w:firstLine="0"/>
              <w:jc w:val="lef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Dru</w:t>
            </w:r>
          </w:p>
        </w:tc>
        <w:tc>
          <w:tcPr>
            <w:tcW w:w="2268"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1.43</w:t>
            </w:r>
          </w:p>
        </w:tc>
        <w:tc>
          <w:tcPr>
            <w:tcW w:w="2254"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33</w:t>
            </w:r>
          </w:p>
        </w:tc>
        <w:tc>
          <w:tcPr>
            <w:tcW w:w="2565"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12.045</w:t>
            </w:r>
          </w:p>
        </w:tc>
      </w:tr>
      <w:tr w:rsidR="002F7E5B" w:rsidRPr="007E035A" w:rsidTr="002F7E5B">
        <w:tc>
          <w:tcPr>
            <w:tcW w:w="2660" w:type="dxa"/>
          </w:tcPr>
          <w:p w:rsidR="002F7E5B" w:rsidRPr="00773F98" w:rsidRDefault="002F7E5B" w:rsidP="002F7E5B">
            <w:pPr>
              <w:ind w:firstLine="0"/>
              <w:jc w:val="lef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Letre</w:t>
            </w:r>
          </w:p>
        </w:tc>
        <w:tc>
          <w:tcPr>
            <w:tcW w:w="2268"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5.37</w:t>
            </w:r>
          </w:p>
        </w:tc>
        <w:tc>
          <w:tcPr>
            <w:tcW w:w="2254"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125</w:t>
            </w:r>
          </w:p>
        </w:tc>
        <w:tc>
          <w:tcPr>
            <w:tcW w:w="2565"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45.625</w:t>
            </w:r>
          </w:p>
        </w:tc>
      </w:tr>
      <w:tr w:rsidR="002F7E5B" w:rsidRPr="007E035A" w:rsidTr="002F7E5B">
        <w:tc>
          <w:tcPr>
            <w:tcW w:w="2660" w:type="dxa"/>
          </w:tcPr>
          <w:p w:rsidR="002F7E5B" w:rsidRPr="00773F98" w:rsidRDefault="002F7E5B" w:rsidP="002F7E5B">
            <w:pPr>
              <w:ind w:firstLine="0"/>
              <w:jc w:val="lef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Kartoni</w:t>
            </w:r>
          </w:p>
        </w:tc>
        <w:tc>
          <w:tcPr>
            <w:tcW w:w="2268"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8.13</w:t>
            </w:r>
          </w:p>
        </w:tc>
        <w:tc>
          <w:tcPr>
            <w:tcW w:w="2254"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190</w:t>
            </w:r>
          </w:p>
        </w:tc>
        <w:tc>
          <w:tcPr>
            <w:tcW w:w="2565" w:type="dxa"/>
          </w:tcPr>
          <w:p w:rsidR="002F7E5B" w:rsidRPr="00773F98" w:rsidRDefault="002F7E5B" w:rsidP="002F7E5B">
            <w:pPr>
              <w:ind w:firstLine="0"/>
              <w:jc w:val="right"/>
              <w:rPr>
                <w:rFonts w:ascii="Garamond" w:eastAsiaTheme="minorHAnsi" w:hAnsi="Garamond" w:cstheme="minorBidi"/>
                <w:sz w:val="18"/>
                <w:szCs w:val="18"/>
                <w:lang w:val="sq-AL"/>
              </w:rPr>
            </w:pPr>
            <w:r w:rsidRPr="00773F98">
              <w:rPr>
                <w:rFonts w:ascii="Garamond" w:eastAsiaTheme="minorHAnsi" w:hAnsi="Garamond" w:cstheme="minorBidi"/>
                <w:sz w:val="18"/>
                <w:szCs w:val="18"/>
                <w:lang w:val="sq-AL"/>
              </w:rPr>
              <w:t>69.350</w:t>
            </w:r>
          </w:p>
        </w:tc>
      </w:tr>
      <w:tr w:rsidR="002F7E5B" w:rsidRPr="007E035A" w:rsidTr="002F7E5B">
        <w:tc>
          <w:tcPr>
            <w:tcW w:w="2660" w:type="dxa"/>
          </w:tcPr>
          <w:p w:rsidR="002F7E5B" w:rsidRPr="00773F98" w:rsidRDefault="002F7E5B" w:rsidP="002F7E5B">
            <w:pPr>
              <w:ind w:firstLine="0"/>
              <w:jc w:val="left"/>
              <w:rPr>
                <w:rFonts w:ascii="Garamond" w:eastAsiaTheme="minorHAnsi" w:hAnsi="Garamond" w:cstheme="minorBidi"/>
                <w:b/>
                <w:sz w:val="18"/>
                <w:szCs w:val="18"/>
                <w:lang w:val="sq-AL"/>
              </w:rPr>
            </w:pPr>
            <w:r w:rsidRPr="00773F98">
              <w:rPr>
                <w:rFonts w:ascii="Garamond" w:eastAsiaTheme="minorHAnsi" w:hAnsi="Garamond" w:cstheme="minorBidi"/>
                <w:b/>
                <w:sz w:val="18"/>
                <w:szCs w:val="18"/>
                <w:lang w:val="sq-AL"/>
              </w:rPr>
              <w:t>Total të biodegradueshme</w:t>
            </w:r>
          </w:p>
        </w:tc>
        <w:tc>
          <w:tcPr>
            <w:tcW w:w="2268" w:type="dxa"/>
          </w:tcPr>
          <w:p w:rsidR="002F7E5B" w:rsidRPr="00773F98" w:rsidRDefault="002F7E5B" w:rsidP="002F7E5B">
            <w:pPr>
              <w:ind w:firstLine="0"/>
              <w:jc w:val="right"/>
              <w:rPr>
                <w:rFonts w:ascii="Garamond" w:eastAsiaTheme="minorHAnsi" w:hAnsi="Garamond" w:cstheme="minorBidi"/>
                <w:b/>
                <w:sz w:val="18"/>
                <w:szCs w:val="18"/>
                <w:lang w:val="sq-AL"/>
              </w:rPr>
            </w:pPr>
            <w:r w:rsidRPr="00773F98">
              <w:rPr>
                <w:rFonts w:ascii="Garamond" w:eastAsiaTheme="minorHAnsi" w:hAnsi="Garamond" w:cstheme="minorBidi"/>
                <w:b/>
                <w:sz w:val="18"/>
                <w:szCs w:val="18"/>
                <w:lang w:val="sq-AL"/>
              </w:rPr>
              <w:t>65.3</w:t>
            </w:r>
          </w:p>
        </w:tc>
        <w:tc>
          <w:tcPr>
            <w:tcW w:w="2254" w:type="dxa"/>
          </w:tcPr>
          <w:p w:rsidR="002F7E5B" w:rsidRPr="00773F98" w:rsidRDefault="002F7E5B" w:rsidP="002F7E5B">
            <w:pPr>
              <w:ind w:firstLine="0"/>
              <w:jc w:val="right"/>
              <w:rPr>
                <w:rFonts w:ascii="Garamond" w:eastAsiaTheme="minorHAnsi" w:hAnsi="Garamond" w:cstheme="minorBidi"/>
                <w:b/>
                <w:sz w:val="18"/>
                <w:szCs w:val="18"/>
                <w:lang w:val="sq-AL"/>
              </w:rPr>
            </w:pPr>
            <w:r w:rsidRPr="00773F98">
              <w:rPr>
                <w:rFonts w:ascii="Garamond" w:eastAsiaTheme="minorHAnsi" w:hAnsi="Garamond" w:cstheme="minorBidi"/>
                <w:b/>
                <w:sz w:val="18"/>
                <w:szCs w:val="18"/>
                <w:lang w:val="sq-AL"/>
              </w:rPr>
              <w:t>1.454</w:t>
            </w:r>
          </w:p>
        </w:tc>
        <w:tc>
          <w:tcPr>
            <w:tcW w:w="2565" w:type="dxa"/>
          </w:tcPr>
          <w:p w:rsidR="002F7E5B" w:rsidRPr="00773F98" w:rsidRDefault="002F7E5B" w:rsidP="002F7E5B">
            <w:pPr>
              <w:ind w:firstLine="0"/>
              <w:jc w:val="right"/>
              <w:rPr>
                <w:rFonts w:ascii="Garamond" w:eastAsiaTheme="minorHAnsi" w:hAnsi="Garamond" w:cstheme="minorBidi"/>
                <w:b/>
                <w:sz w:val="18"/>
                <w:szCs w:val="18"/>
                <w:lang w:val="sq-AL"/>
              </w:rPr>
            </w:pPr>
            <w:r w:rsidRPr="00773F98">
              <w:rPr>
                <w:rFonts w:ascii="Garamond" w:eastAsiaTheme="minorHAnsi" w:hAnsi="Garamond" w:cstheme="minorBidi"/>
                <w:b/>
                <w:sz w:val="18"/>
                <w:szCs w:val="18"/>
                <w:lang w:val="sq-AL"/>
              </w:rPr>
              <w:t>530.710</w:t>
            </w:r>
          </w:p>
        </w:tc>
      </w:tr>
    </w:tbl>
    <w:p w:rsidR="0023721D" w:rsidRPr="002F7E5B" w:rsidRDefault="0023721D" w:rsidP="008F39F8">
      <w:pPr>
        <w:spacing w:after="0" w:line="240" w:lineRule="auto"/>
        <w:ind w:firstLine="0"/>
        <w:jc w:val="center"/>
        <w:rPr>
          <w:rFonts w:ascii="Garamond" w:hAnsi="Garamond"/>
          <w:sz w:val="6"/>
          <w:szCs w:val="24"/>
          <w:lang w:val="sq-AL"/>
        </w:rPr>
      </w:pPr>
    </w:p>
    <w:p w:rsidR="0023721D" w:rsidRPr="006743A0" w:rsidRDefault="0023721D" w:rsidP="009B057D">
      <w:pPr>
        <w:spacing w:after="0" w:line="240" w:lineRule="auto"/>
        <w:jc w:val="center"/>
        <w:rPr>
          <w:rFonts w:ascii="Garamond" w:hAnsi="Garamond"/>
          <w:sz w:val="24"/>
          <w:szCs w:val="24"/>
          <w:lang w:val="sq-AL"/>
        </w:rPr>
      </w:pPr>
      <w:r w:rsidRPr="006743A0">
        <w:rPr>
          <w:rFonts w:ascii="Garamond" w:hAnsi="Garamond"/>
          <w:i/>
          <w:sz w:val="24"/>
          <w:szCs w:val="24"/>
          <w:lang w:val="sq-AL"/>
        </w:rPr>
        <w:t>Burimi</w:t>
      </w:r>
      <w:r w:rsidR="007E035A">
        <w:rPr>
          <w:rFonts w:ascii="Garamond" w:hAnsi="Garamond"/>
          <w:i/>
          <w:sz w:val="24"/>
          <w:szCs w:val="24"/>
          <w:lang w:val="sq-AL"/>
        </w:rPr>
        <w:t>:</w:t>
      </w:r>
      <w:r w:rsidRPr="006743A0">
        <w:rPr>
          <w:rFonts w:ascii="Garamond" w:hAnsi="Garamond"/>
          <w:i/>
          <w:sz w:val="24"/>
          <w:szCs w:val="24"/>
          <w:lang w:val="sq-AL"/>
        </w:rPr>
        <w:t xml:space="preserve"> Strategjia dhe Plani Kombëtar për Menaxhimin e Mbetjeve, 2010</w:t>
      </w:r>
      <w:r w:rsidR="00E47ADD">
        <w:rPr>
          <w:rFonts w:ascii="Garamond" w:hAnsi="Garamond"/>
          <w:i/>
          <w:sz w:val="24"/>
          <w:szCs w:val="24"/>
          <w:lang w:val="sq-AL"/>
        </w:rPr>
        <w:t>–</w:t>
      </w:r>
      <w:r w:rsidRPr="006743A0">
        <w:rPr>
          <w:rFonts w:ascii="Garamond" w:hAnsi="Garamond"/>
          <w:i/>
          <w:sz w:val="24"/>
          <w:szCs w:val="24"/>
          <w:lang w:val="sq-AL"/>
        </w:rPr>
        <w:t>2</w:t>
      </w:r>
      <w:r w:rsidRPr="006743A0">
        <w:rPr>
          <w:rFonts w:ascii="Garamond" w:hAnsi="Garamond"/>
          <w:sz w:val="24"/>
          <w:szCs w:val="24"/>
          <w:lang w:val="sq-AL"/>
        </w:rPr>
        <w:t>025</w:t>
      </w:r>
    </w:p>
    <w:p w:rsidR="008F39F8" w:rsidRPr="008F39F8" w:rsidRDefault="008F39F8" w:rsidP="009B057D">
      <w:pPr>
        <w:pStyle w:val="Paragrafi"/>
        <w:rPr>
          <w:sz w:val="14"/>
          <w:lang w:val="sq-AL"/>
        </w:rPr>
      </w:pPr>
    </w:p>
    <w:p w:rsidR="0059452E" w:rsidRDefault="0059452E" w:rsidP="009B057D">
      <w:pPr>
        <w:pStyle w:val="Paragrafi"/>
        <w:rPr>
          <w:lang w:val="sq-AL"/>
        </w:rPr>
        <w:sectPr w:rsidR="0059452E" w:rsidSect="008A378D">
          <w:type w:val="continuous"/>
          <w:pgSz w:w="11907" w:h="16840" w:code="9"/>
          <w:pgMar w:top="720" w:right="1134" w:bottom="720" w:left="1134" w:header="851" w:footer="851" w:gutter="0"/>
          <w:cols w:space="454"/>
          <w:docGrid w:linePitch="360"/>
        </w:sectPr>
      </w:pPr>
    </w:p>
    <w:p w:rsidR="0023721D" w:rsidRPr="0059452E" w:rsidRDefault="0023721D" w:rsidP="009B057D">
      <w:pPr>
        <w:pStyle w:val="Paragrafi"/>
        <w:rPr>
          <w:spacing w:val="-4"/>
          <w:lang w:val="sq-AL"/>
        </w:rPr>
      </w:pPr>
      <w:r w:rsidRPr="0059452E">
        <w:rPr>
          <w:spacing w:val="-4"/>
          <w:lang w:val="sq-AL"/>
        </w:rPr>
        <w:t>Dy</w:t>
      </w:r>
      <w:r w:rsidR="00846174" w:rsidRPr="0059452E">
        <w:rPr>
          <w:spacing w:val="-4"/>
          <w:lang w:val="sq-AL"/>
        </w:rPr>
        <w:t xml:space="preserve"> janë metodat e përcaktimit të f</w:t>
      </w:r>
      <w:r w:rsidRPr="0059452E">
        <w:rPr>
          <w:spacing w:val="-4"/>
          <w:lang w:val="sq-AL"/>
        </w:rPr>
        <w:t xml:space="preserve">uqisë kalorifike të ulët </w:t>
      </w:r>
      <m:oMath>
        <m:sSubSup>
          <m:sSubSupPr>
            <m:ctrlPr>
              <w:rPr>
                <w:rFonts w:ascii="Cambria Math" w:hAnsi="Cambria Math"/>
                <w:i/>
                <w:spacing w:val="-4"/>
                <w:lang w:val="sq-AL"/>
              </w:rPr>
            </m:ctrlPr>
          </m:sSubSupPr>
          <m:e>
            <m:r>
              <w:rPr>
                <w:rFonts w:ascii="Cambria Math" w:hAnsi="Cambria Math"/>
                <w:spacing w:val="-4"/>
                <w:lang w:val="sq-AL"/>
              </w:rPr>
              <m:t>Q</m:t>
            </m:r>
          </m:e>
          <m:sub>
            <m:r>
              <w:rPr>
                <w:rFonts w:ascii="Cambria Math" w:hAnsi="Cambria Math"/>
                <w:spacing w:val="-4"/>
                <w:lang w:val="sq-AL"/>
              </w:rPr>
              <m:t>u</m:t>
            </m:r>
          </m:sub>
          <m:sup>
            <m:r>
              <w:rPr>
                <w:rFonts w:ascii="Cambria Math" w:hAnsi="Cambria Math"/>
                <w:spacing w:val="-4"/>
                <w:lang w:val="sq-AL"/>
              </w:rPr>
              <m:t>p</m:t>
            </m:r>
          </m:sup>
        </m:sSubSup>
      </m:oMath>
      <w:r w:rsidRPr="0059452E">
        <w:rPr>
          <w:spacing w:val="-4"/>
          <w:lang w:val="sq-AL"/>
        </w:rPr>
        <w:t xml:space="preserve">, si parametër që ka më shumë rëndësi në </w:t>
      </w:r>
      <w:r w:rsidR="00846174" w:rsidRPr="0059452E">
        <w:rPr>
          <w:spacing w:val="-4"/>
          <w:lang w:val="sq-AL"/>
        </w:rPr>
        <w:t>rikuperimin</w:t>
      </w:r>
      <w:r w:rsidRPr="0059452E">
        <w:rPr>
          <w:spacing w:val="-4"/>
          <w:lang w:val="sq-AL"/>
        </w:rPr>
        <w:t xml:space="preserve"> e energjisë nëpërmjet përmbajtjes se fuqisë kalorifike të MNU</w:t>
      </w:r>
      <w:r w:rsidR="00B243D7" w:rsidRPr="0059452E">
        <w:rPr>
          <w:spacing w:val="-4"/>
          <w:lang w:val="sq-AL"/>
        </w:rPr>
        <w:t>-së</w:t>
      </w:r>
      <w:r w:rsidRPr="0059452E">
        <w:rPr>
          <w:spacing w:val="-4"/>
          <w:lang w:val="sq-AL"/>
        </w:rPr>
        <w:t>:</w:t>
      </w:r>
    </w:p>
    <w:p w:rsidR="0023721D" w:rsidRPr="0059452E" w:rsidRDefault="009B057D" w:rsidP="009B057D">
      <w:pPr>
        <w:pStyle w:val="Paragrafi"/>
        <w:rPr>
          <w:spacing w:val="-4"/>
          <w:lang w:val="sq-AL"/>
        </w:rPr>
      </w:pPr>
      <w:r w:rsidRPr="0059452E">
        <w:rPr>
          <w:i/>
          <w:spacing w:val="-4"/>
          <w:lang w:val="sq-AL"/>
        </w:rPr>
        <w:t xml:space="preserve">a) </w:t>
      </w:r>
      <w:r w:rsidR="0023721D" w:rsidRPr="0059452E">
        <w:rPr>
          <w:i/>
          <w:spacing w:val="-4"/>
          <w:lang w:val="sq-AL"/>
        </w:rPr>
        <w:t>Metoda e parë</w:t>
      </w:r>
      <w:r w:rsidR="0023721D" w:rsidRPr="0059452E">
        <w:rPr>
          <w:spacing w:val="-4"/>
          <w:lang w:val="sq-AL"/>
        </w:rPr>
        <w:t xml:space="preserve"> nuk merr në konsiderate hirin dhe ujin ( </w:t>
      </w:r>
      <m:oMath>
        <m:sSubSup>
          <m:sSubSupPr>
            <m:ctrlPr>
              <w:rPr>
                <w:rFonts w:ascii="Cambria Math" w:hAnsi="Cambria Math"/>
                <w:i/>
                <w:spacing w:val="-4"/>
                <w:lang w:val="sq-AL"/>
              </w:rPr>
            </m:ctrlPr>
          </m:sSubSupPr>
          <m:e>
            <m:r>
              <w:rPr>
                <w:rFonts w:ascii="Cambria Math" w:hAnsi="Cambria Math"/>
                <w:spacing w:val="-4"/>
                <w:lang w:val="sq-AL"/>
              </w:rPr>
              <m:t>Q</m:t>
            </m:r>
          </m:e>
          <m:sub>
            <m:r>
              <w:rPr>
                <w:rFonts w:ascii="Cambria Math" w:hAnsi="Cambria Math"/>
                <w:spacing w:val="-4"/>
                <w:lang w:val="sq-AL"/>
              </w:rPr>
              <m:t>pa (W+A)</m:t>
            </m:r>
          </m:sub>
          <m:sup/>
        </m:sSubSup>
      </m:oMath>
      <w:r w:rsidR="0023721D" w:rsidRPr="0059452E">
        <w:rPr>
          <w:spacing w:val="-4"/>
          <w:lang w:val="sq-AL"/>
        </w:rPr>
        <w:t xml:space="preserve"> ) dhe shpreh fuqinë kalorifike të ulët të fraksionit të djegshëm e dhënë në kJ/kg (1 kJ = 0.00028 k</w:t>
      </w:r>
      <w:r w:rsidR="00B243D7" w:rsidRPr="0059452E">
        <w:rPr>
          <w:spacing w:val="-4"/>
          <w:lang w:val="sq-AL"/>
        </w:rPr>
        <w:t>wh).</w:t>
      </w:r>
    </w:p>
    <w:p w:rsidR="0023721D" w:rsidRPr="0059452E" w:rsidRDefault="009B057D" w:rsidP="009B057D">
      <w:pPr>
        <w:pStyle w:val="Paragrafi"/>
        <w:rPr>
          <w:spacing w:val="-4"/>
          <w:lang w:val="sq-AL"/>
        </w:rPr>
      </w:pPr>
      <w:r w:rsidRPr="0059452E">
        <w:rPr>
          <w:i/>
          <w:spacing w:val="-4"/>
          <w:lang w:val="sq-AL"/>
        </w:rPr>
        <w:t xml:space="preserve">b) </w:t>
      </w:r>
      <w:r w:rsidR="0023721D" w:rsidRPr="0059452E">
        <w:rPr>
          <w:i/>
          <w:spacing w:val="-4"/>
          <w:lang w:val="sq-AL"/>
        </w:rPr>
        <w:t>Metoda e dytë</w:t>
      </w:r>
      <w:r w:rsidR="0023721D" w:rsidRPr="0059452E">
        <w:rPr>
          <w:spacing w:val="-4"/>
          <w:lang w:val="sq-AL"/>
        </w:rPr>
        <w:t xml:space="preserve"> është mënyra më e saktë për të përcaktuar cilësinë e mbetjeve të ngurta urbane si lëndë djegëse, bazohet në ndarjen e saj, bazuar në përmbajtjen e:</w:t>
      </w:r>
    </w:p>
    <w:p w:rsidR="0023721D" w:rsidRPr="0059452E" w:rsidRDefault="009B057D" w:rsidP="009B057D">
      <w:pPr>
        <w:pStyle w:val="Paragrafi"/>
        <w:rPr>
          <w:spacing w:val="-4"/>
          <w:lang w:val="sq-AL"/>
        </w:rPr>
      </w:pPr>
      <w:r w:rsidRPr="0059452E">
        <w:rPr>
          <w:spacing w:val="-4"/>
          <w:lang w:val="sq-AL"/>
        </w:rPr>
        <w:t>-</w:t>
      </w:r>
      <w:r w:rsidR="00556C39" w:rsidRPr="0059452E">
        <w:rPr>
          <w:spacing w:val="-4"/>
          <w:lang w:val="sq-AL"/>
        </w:rPr>
        <w:t xml:space="preserve"> komponentëve </w:t>
      </w:r>
      <w:r w:rsidR="00556C39" w:rsidRPr="00105D74">
        <w:rPr>
          <w:spacing w:val="-4"/>
          <w:lang w:val="sq-AL"/>
        </w:rPr>
        <w:t>mercologjikë</w:t>
      </w:r>
      <w:r w:rsidR="0023721D" w:rsidRPr="00105D74">
        <w:rPr>
          <w:spacing w:val="-4"/>
          <w:lang w:val="sq-AL"/>
        </w:rPr>
        <w:t xml:space="preserve"> (</w:t>
      </w:r>
      <w:r w:rsidR="0023721D" w:rsidRPr="0059452E">
        <w:rPr>
          <w:spacing w:val="-4"/>
          <w:lang w:val="sq-AL"/>
        </w:rPr>
        <w:t>mbetje organike, plas</w:t>
      </w:r>
      <w:r w:rsidR="00556C39" w:rsidRPr="0059452E">
        <w:rPr>
          <w:spacing w:val="-4"/>
          <w:lang w:val="sq-AL"/>
        </w:rPr>
        <w:t>tika, letër dhe kartonë, inerte</w:t>
      </w:r>
      <w:r w:rsidR="0023721D" w:rsidRPr="0059452E">
        <w:rPr>
          <w:spacing w:val="-4"/>
          <w:lang w:val="sq-AL"/>
        </w:rPr>
        <w:t xml:space="preserve"> etj.), </w:t>
      </w:r>
    </w:p>
    <w:p w:rsidR="0023721D" w:rsidRPr="0059452E" w:rsidRDefault="009B057D" w:rsidP="009B057D">
      <w:pPr>
        <w:pStyle w:val="Paragrafi"/>
        <w:rPr>
          <w:spacing w:val="-4"/>
          <w:lang w:val="sq-AL"/>
        </w:rPr>
      </w:pPr>
      <w:r w:rsidRPr="0059452E">
        <w:rPr>
          <w:spacing w:val="-4"/>
          <w:lang w:val="sq-AL"/>
        </w:rPr>
        <w:t>-</w:t>
      </w:r>
      <w:r w:rsidR="00556C39" w:rsidRPr="0059452E">
        <w:rPr>
          <w:spacing w:val="-4"/>
          <w:lang w:val="sq-AL"/>
        </w:rPr>
        <w:t xml:space="preserve"> </w:t>
      </w:r>
      <w:r w:rsidR="0023721D" w:rsidRPr="0059452E">
        <w:rPr>
          <w:spacing w:val="-4"/>
          <w:lang w:val="sq-AL"/>
        </w:rPr>
        <w:t xml:space="preserve">përmbajtjen e ujit (W në %), </w:t>
      </w:r>
    </w:p>
    <w:p w:rsidR="0023721D" w:rsidRPr="0059452E" w:rsidRDefault="009B057D" w:rsidP="009B057D">
      <w:pPr>
        <w:pStyle w:val="Paragrafi"/>
        <w:rPr>
          <w:spacing w:val="-4"/>
          <w:lang w:val="sq-AL"/>
        </w:rPr>
      </w:pPr>
      <w:r w:rsidRPr="0059452E">
        <w:rPr>
          <w:spacing w:val="-4"/>
          <w:lang w:val="sq-AL"/>
        </w:rPr>
        <w:t>-</w:t>
      </w:r>
      <w:r w:rsidR="00E44DA3" w:rsidRPr="0059452E">
        <w:rPr>
          <w:spacing w:val="-4"/>
          <w:lang w:val="sq-AL"/>
        </w:rPr>
        <w:t xml:space="preserve"> </w:t>
      </w:r>
      <w:r w:rsidR="0023721D" w:rsidRPr="0059452E">
        <w:rPr>
          <w:spacing w:val="-4"/>
          <w:lang w:val="sq-AL"/>
        </w:rPr>
        <w:t xml:space="preserve">përmbajtjen e </w:t>
      </w:r>
      <w:r w:rsidR="0023721D" w:rsidRPr="00105D74">
        <w:rPr>
          <w:spacing w:val="-4"/>
          <w:lang w:val="sq-AL"/>
        </w:rPr>
        <w:t>hirave</w:t>
      </w:r>
      <w:r w:rsidR="0023721D" w:rsidRPr="0059452E">
        <w:rPr>
          <w:spacing w:val="-4"/>
          <w:lang w:val="sq-AL"/>
        </w:rPr>
        <w:t xml:space="preserve"> (A në %), dhe </w:t>
      </w:r>
    </w:p>
    <w:p w:rsidR="0023721D" w:rsidRPr="0059452E" w:rsidRDefault="009B057D" w:rsidP="009B057D">
      <w:pPr>
        <w:pStyle w:val="Paragrafi"/>
        <w:rPr>
          <w:spacing w:val="-4"/>
          <w:lang w:val="sq-AL"/>
        </w:rPr>
      </w:pPr>
      <w:r w:rsidRPr="0059452E">
        <w:rPr>
          <w:spacing w:val="-4"/>
          <w:lang w:val="sq-AL"/>
        </w:rPr>
        <w:t>-</w:t>
      </w:r>
      <w:r w:rsidR="00E44DA3" w:rsidRPr="0059452E">
        <w:rPr>
          <w:spacing w:val="-4"/>
          <w:lang w:val="sq-AL"/>
        </w:rPr>
        <w:t xml:space="preserve"> përmbajtën</w:t>
      </w:r>
      <w:r w:rsidR="0023721D" w:rsidRPr="0059452E">
        <w:rPr>
          <w:spacing w:val="-4"/>
          <w:lang w:val="sq-AL"/>
        </w:rPr>
        <w:t xml:space="preserve"> e fraksionit të djegshëm (C në %). </w:t>
      </w:r>
    </w:p>
    <w:p w:rsidR="0023721D" w:rsidRPr="0059452E" w:rsidRDefault="0023721D" w:rsidP="009B057D">
      <w:pPr>
        <w:pStyle w:val="Paragrafi"/>
        <w:rPr>
          <w:spacing w:val="-4"/>
          <w:lang w:val="sq-AL"/>
        </w:rPr>
      </w:pPr>
      <w:r w:rsidRPr="0059452E">
        <w:rPr>
          <w:spacing w:val="-4"/>
          <w:lang w:val="sq-AL"/>
        </w:rPr>
        <w:t>Fuqia kalorifike e përgjithshme e mbetjeve pë</w:t>
      </w:r>
      <w:r w:rsidR="00E44DA3" w:rsidRPr="0059452E">
        <w:rPr>
          <w:spacing w:val="-4"/>
          <w:lang w:val="sq-AL"/>
        </w:rPr>
        <w:t>rcaktohet nëpërmjet prodhimit të</w:t>
      </w:r>
      <w:r w:rsidRPr="0059452E">
        <w:rPr>
          <w:spacing w:val="-4"/>
          <w:lang w:val="sq-AL"/>
        </w:rPr>
        <w:t xml:space="preserve"> </w:t>
      </w:r>
      <m:oMath>
        <m:sSubSup>
          <m:sSubSupPr>
            <m:ctrlPr>
              <w:rPr>
                <w:rFonts w:ascii="Cambria Math" w:hAnsi="Cambria Math"/>
                <w:i/>
                <w:spacing w:val="-4"/>
                <w:lang w:val="sq-AL"/>
              </w:rPr>
            </m:ctrlPr>
          </m:sSubSupPr>
          <m:e>
            <m:r>
              <w:rPr>
                <w:rFonts w:ascii="Cambria Math" w:hAnsi="Cambria Math"/>
                <w:spacing w:val="-4"/>
                <w:lang w:val="sq-AL"/>
              </w:rPr>
              <m:t>Q</m:t>
            </m:r>
          </m:e>
          <m:sub>
            <m:r>
              <w:rPr>
                <w:rFonts w:ascii="Cambria Math" w:hAnsi="Cambria Math"/>
                <w:spacing w:val="-4"/>
                <w:lang w:val="sq-AL"/>
              </w:rPr>
              <m:t>u, i</m:t>
            </m:r>
          </m:sub>
          <m:sup>
            <m:r>
              <w:rPr>
                <w:rFonts w:ascii="Cambria Math" w:hAnsi="Cambria Math"/>
                <w:spacing w:val="-4"/>
                <w:lang w:val="sq-AL"/>
              </w:rPr>
              <m:t>p</m:t>
            </m:r>
          </m:sup>
        </m:sSubSup>
      </m:oMath>
      <w:r w:rsidRPr="0059452E">
        <w:rPr>
          <w:spacing w:val="-4"/>
          <w:lang w:val="sq-AL"/>
        </w:rPr>
        <w:t xml:space="preserve"> – fuqia kalorifike e ulët e fraksionit </w:t>
      </w:r>
      <w:r w:rsidRPr="0059452E">
        <w:rPr>
          <w:i/>
          <w:spacing w:val="-4"/>
          <w:lang w:val="sq-AL"/>
        </w:rPr>
        <w:t>i</w:t>
      </w:r>
      <w:r w:rsidRPr="0059452E">
        <w:rPr>
          <w:spacing w:val="-4"/>
          <w:lang w:val="sq-AL"/>
        </w:rPr>
        <w:t xml:space="preserve"> në përbërje të MNU</w:t>
      </w:r>
      <w:r w:rsidR="00E44DA3" w:rsidRPr="0059452E">
        <w:rPr>
          <w:spacing w:val="-4"/>
          <w:lang w:val="sq-AL"/>
        </w:rPr>
        <w:t>-së</w:t>
      </w:r>
      <w:r w:rsidRPr="0059452E">
        <w:rPr>
          <w:spacing w:val="-4"/>
          <w:lang w:val="sq-AL"/>
        </w:rPr>
        <w:t xml:space="preserve"> (në kJ/kg) dhe </w:t>
      </w:r>
      <w:r w:rsidRPr="0059452E">
        <w:rPr>
          <w:spacing w:val="-4"/>
          <w:lang w:val="sq-AL"/>
        </w:rPr>
        <w:sym w:font="Symbol" w:char="F078"/>
      </w:r>
      <w:r w:rsidRPr="0059452E">
        <w:rPr>
          <w:spacing w:val="-4"/>
          <w:vertAlign w:val="subscript"/>
          <w:lang w:val="sq-AL"/>
        </w:rPr>
        <w:t xml:space="preserve">i </w:t>
      </w:r>
      <w:r w:rsidRPr="0059452E">
        <w:rPr>
          <w:spacing w:val="-4"/>
          <w:lang w:val="sq-AL"/>
        </w:rPr>
        <w:t xml:space="preserve">– përbërja në masë për fraksionin </w:t>
      </w:r>
      <w:r w:rsidRPr="0059452E">
        <w:rPr>
          <w:i/>
          <w:spacing w:val="-4"/>
          <w:lang w:val="sq-AL"/>
        </w:rPr>
        <w:t>i</w:t>
      </w:r>
      <w:r w:rsidRPr="0059452E">
        <w:rPr>
          <w:spacing w:val="-4"/>
          <w:lang w:val="sq-AL"/>
        </w:rPr>
        <w:t xml:space="preserve"> (në %). Nga kjo llogaritje është gjetur që në vendin tonë përmbajtja energjetike është në shifrat 6500 deri 7100 (kJ/kg) ose në vlera bruto të 1.7 deri 2 k</w:t>
      </w:r>
      <w:r w:rsidR="00E44DA3" w:rsidRPr="0059452E">
        <w:rPr>
          <w:spacing w:val="-4"/>
          <w:lang w:val="sq-AL"/>
        </w:rPr>
        <w:t>w</w:t>
      </w:r>
      <w:r w:rsidRPr="0059452E">
        <w:rPr>
          <w:spacing w:val="-4"/>
          <w:lang w:val="sq-AL"/>
        </w:rPr>
        <w:t>h/kg të MNU</w:t>
      </w:r>
      <w:r w:rsidR="00E44DA3" w:rsidRPr="0059452E">
        <w:rPr>
          <w:spacing w:val="-4"/>
          <w:lang w:val="sq-AL"/>
        </w:rPr>
        <w:t>-së</w:t>
      </w:r>
      <w:r w:rsidRPr="0059452E">
        <w:rPr>
          <w:spacing w:val="-4"/>
          <w:lang w:val="sq-AL"/>
        </w:rPr>
        <w:t>.</w:t>
      </w:r>
    </w:p>
    <w:p w:rsidR="00E47ADD" w:rsidRDefault="00E47ADD" w:rsidP="00E47ADD">
      <w:pPr>
        <w:pStyle w:val="Paragrafi"/>
        <w:rPr>
          <w:spacing w:val="-4"/>
          <w:lang w:val="sq-AL"/>
        </w:rPr>
      </w:pPr>
      <w:r>
        <w:rPr>
          <w:spacing w:val="-4"/>
          <w:lang w:val="sq-AL"/>
        </w:rPr>
        <w:t>Bazuar te</w:t>
      </w:r>
      <w:r w:rsidR="0023721D" w:rsidRPr="0059452E">
        <w:rPr>
          <w:spacing w:val="-4"/>
          <w:lang w:val="sq-AL"/>
        </w:rPr>
        <w:t xml:space="preserve"> kjo metodë, </w:t>
      </w:r>
      <w:r w:rsidR="0023721D" w:rsidRPr="007F3938">
        <w:rPr>
          <w:i/>
          <w:spacing w:val="-4"/>
          <w:lang w:val="sq-AL"/>
        </w:rPr>
        <w:t>outputi</w:t>
      </w:r>
      <w:r w:rsidR="0023721D" w:rsidRPr="0059452E">
        <w:rPr>
          <w:spacing w:val="-4"/>
          <w:lang w:val="sq-AL"/>
        </w:rPr>
        <w:t xml:space="preserve"> neto i energjisë termike, e përftuar nga djegia e MNU</w:t>
      </w:r>
      <w:r w:rsidR="00646286" w:rsidRPr="0059452E">
        <w:rPr>
          <w:spacing w:val="-4"/>
          <w:lang w:val="sq-AL"/>
        </w:rPr>
        <w:t>-së</w:t>
      </w:r>
      <w:r w:rsidR="0023721D" w:rsidRPr="0059452E">
        <w:rPr>
          <w:spacing w:val="-4"/>
          <w:lang w:val="sq-AL"/>
        </w:rPr>
        <w:t>, llogaritet duke përdorur formulën:</w:t>
      </w:r>
      <w:r>
        <w:rPr>
          <w:spacing w:val="-4"/>
          <w:lang w:val="sq-AL"/>
        </w:rPr>
        <w:t xml:space="preserve"> </w:t>
      </w:r>
    </w:p>
    <w:p w:rsidR="0023721D" w:rsidRPr="0059452E" w:rsidRDefault="007721E9" w:rsidP="00E47ADD">
      <w:pPr>
        <w:pStyle w:val="Paragrafi"/>
        <w:rPr>
          <w:spacing w:val="-4"/>
          <w:szCs w:val="24"/>
          <w:lang w:val="sq-AL"/>
        </w:rPr>
      </w:pPr>
      <m:oMath>
        <m:sSub>
          <m:sSubPr>
            <m:ctrlPr>
              <w:rPr>
                <w:rFonts w:ascii="Cambria Math" w:hAnsi="Cambria Math"/>
                <w:spacing w:val="-4"/>
                <w:szCs w:val="24"/>
                <w:lang w:val="sq-AL"/>
              </w:rPr>
            </m:ctrlPr>
          </m:sSubPr>
          <m:e>
            <m:r>
              <w:rPr>
                <w:rFonts w:ascii="Cambria Math" w:hAnsi="Cambria Math"/>
                <w:spacing w:val="-4"/>
                <w:szCs w:val="24"/>
                <w:lang w:val="sq-AL"/>
              </w:rPr>
              <m:t>Q</m:t>
            </m:r>
          </m:e>
          <m:sub>
            <m:r>
              <w:rPr>
                <w:rFonts w:ascii="Cambria Math" w:hAnsi="Cambria Math"/>
                <w:spacing w:val="-4"/>
                <w:szCs w:val="24"/>
                <w:lang w:val="sq-AL"/>
              </w:rPr>
              <m:t>neto</m:t>
            </m:r>
            <m:r>
              <m:rPr>
                <m:sty m:val="p"/>
              </m:rPr>
              <w:rPr>
                <w:rFonts w:ascii="Cambria Math" w:hAnsi="Cambria Math"/>
                <w:spacing w:val="-4"/>
                <w:szCs w:val="24"/>
                <w:lang w:val="sq-AL"/>
              </w:rPr>
              <m:t>/</m:t>
            </m:r>
            <m:r>
              <w:rPr>
                <w:rFonts w:ascii="Cambria Math" w:hAnsi="Cambria Math"/>
                <w:spacing w:val="-4"/>
                <w:szCs w:val="24"/>
                <w:lang w:val="sq-AL"/>
              </w:rPr>
              <m:t>vit</m:t>
            </m:r>
          </m:sub>
        </m:sSub>
        <m:r>
          <m:rPr>
            <m:sty m:val="p"/>
          </m:rPr>
          <w:rPr>
            <w:rFonts w:ascii="Cambria Math" w:hAnsi="Cambria Math"/>
            <w:spacing w:val="-4"/>
            <w:szCs w:val="24"/>
            <w:lang w:val="sq-AL"/>
          </w:rPr>
          <m:t>=</m:t>
        </m:r>
        <m:sSub>
          <m:sSubPr>
            <m:ctrlPr>
              <w:rPr>
                <w:rFonts w:ascii="Cambria Math" w:hAnsi="Cambria Math"/>
                <w:spacing w:val="-4"/>
                <w:szCs w:val="24"/>
                <w:lang w:val="sq-AL"/>
              </w:rPr>
            </m:ctrlPr>
          </m:sSubPr>
          <m:e>
            <m:r>
              <w:rPr>
                <w:rFonts w:ascii="Cambria Math" w:hAnsi="Cambria Math"/>
                <w:spacing w:val="-4"/>
                <w:szCs w:val="24"/>
                <w:lang w:val="sq-AL"/>
              </w:rPr>
              <m:t>Q</m:t>
            </m:r>
          </m:e>
          <m:sub>
            <m:r>
              <w:rPr>
                <w:rFonts w:ascii="Cambria Math" w:hAnsi="Cambria Math"/>
                <w:spacing w:val="-4"/>
                <w:szCs w:val="24"/>
                <w:lang w:val="sq-AL"/>
              </w:rPr>
              <m:t>tot</m:t>
            </m:r>
            <m:r>
              <m:rPr>
                <m:sty m:val="p"/>
              </m:rPr>
              <w:rPr>
                <w:rFonts w:ascii="Cambria Math" w:hAnsi="Cambria Math"/>
                <w:spacing w:val="-4"/>
                <w:szCs w:val="24"/>
                <w:lang w:val="sq-AL"/>
              </w:rPr>
              <m:t>./</m:t>
            </m:r>
            <m:r>
              <w:rPr>
                <w:rFonts w:ascii="Cambria Math" w:hAnsi="Cambria Math"/>
                <w:spacing w:val="-4"/>
                <w:szCs w:val="24"/>
                <w:lang w:val="sq-AL"/>
              </w:rPr>
              <m:t>vit</m:t>
            </m:r>
          </m:sub>
        </m:sSub>
        <m:r>
          <m:rPr>
            <m:sty m:val="p"/>
          </m:rPr>
          <w:rPr>
            <w:rFonts w:ascii="Cambria Math" w:hAnsi="Cambria Math"/>
            <w:spacing w:val="-4"/>
            <w:szCs w:val="24"/>
            <w:lang w:val="sq-AL"/>
          </w:rPr>
          <m:t>-</m:t>
        </m:r>
        <m:sSub>
          <m:sSubPr>
            <m:ctrlPr>
              <w:rPr>
                <w:rFonts w:ascii="Cambria Math" w:hAnsi="Cambria Math"/>
                <w:spacing w:val="-4"/>
                <w:szCs w:val="24"/>
                <w:lang w:val="sq-AL"/>
              </w:rPr>
            </m:ctrlPr>
          </m:sSubPr>
          <m:e>
            <m:r>
              <w:rPr>
                <w:rFonts w:ascii="Cambria Math" w:hAnsi="Cambria Math"/>
                <w:spacing w:val="-4"/>
                <w:szCs w:val="24"/>
                <w:lang w:val="sq-AL"/>
              </w:rPr>
              <m:t>Q</m:t>
            </m:r>
          </m:e>
          <m:sub>
            <m:r>
              <w:rPr>
                <w:rFonts w:ascii="Cambria Math" w:hAnsi="Cambria Math"/>
                <w:spacing w:val="-4"/>
                <w:szCs w:val="24"/>
                <w:lang w:val="sq-AL"/>
              </w:rPr>
              <m:t>tharjen</m:t>
            </m:r>
            <m:r>
              <m:rPr>
                <m:sty m:val="p"/>
              </m:rPr>
              <w:rPr>
                <w:rFonts w:ascii="Cambria Math" w:hAnsi="Cambria Math"/>
                <w:spacing w:val="-4"/>
                <w:szCs w:val="24"/>
                <w:lang w:val="sq-AL"/>
              </w:rPr>
              <m:t xml:space="preserve"> </m:t>
            </m:r>
            <m:r>
              <w:rPr>
                <w:rFonts w:ascii="Cambria Math" w:hAnsi="Cambria Math"/>
                <w:spacing w:val="-4"/>
                <w:szCs w:val="24"/>
                <w:lang w:val="sq-AL"/>
              </w:rPr>
              <m:t>e</m:t>
            </m:r>
            <m:r>
              <m:rPr>
                <m:sty m:val="p"/>
              </m:rPr>
              <w:rPr>
                <w:rFonts w:ascii="Cambria Math" w:hAnsi="Cambria Math"/>
                <w:spacing w:val="-4"/>
                <w:szCs w:val="24"/>
                <w:lang w:val="sq-AL"/>
              </w:rPr>
              <m:t xml:space="preserve"> </m:t>
            </m:r>
            <m:r>
              <w:rPr>
                <w:rFonts w:ascii="Cambria Math" w:hAnsi="Cambria Math"/>
                <w:spacing w:val="-4"/>
                <w:szCs w:val="24"/>
                <w:lang w:val="sq-AL"/>
              </w:rPr>
              <m:t>mbet</m:t>
            </m:r>
            <m:r>
              <m:rPr>
                <m:sty m:val="p"/>
              </m:rPr>
              <w:rPr>
                <w:rFonts w:ascii="Cambria Math" w:hAnsi="Cambria Math"/>
                <w:spacing w:val="-4"/>
                <w:szCs w:val="24"/>
                <w:lang w:val="sq-AL"/>
              </w:rPr>
              <m:t>./</m:t>
            </m:r>
            <m:r>
              <w:rPr>
                <w:rFonts w:ascii="Cambria Math" w:hAnsi="Cambria Math"/>
                <w:spacing w:val="-4"/>
                <w:szCs w:val="24"/>
                <w:lang w:val="sq-AL"/>
              </w:rPr>
              <m:t>vit</m:t>
            </m:r>
          </m:sub>
        </m:sSub>
      </m:oMath>
      <w:r w:rsidR="0023721D" w:rsidRPr="0059452E">
        <w:rPr>
          <w:spacing w:val="-4"/>
          <w:szCs w:val="24"/>
          <w:lang w:val="sq-AL"/>
        </w:rPr>
        <w:t xml:space="preserve">   (kJ/vit)</w:t>
      </w:r>
    </w:p>
    <w:p w:rsidR="0023721D" w:rsidRPr="0059452E" w:rsidRDefault="0023721D" w:rsidP="0023721D">
      <w:pPr>
        <w:spacing w:after="0" w:line="240" w:lineRule="auto"/>
        <w:rPr>
          <w:rFonts w:ascii="Garamond" w:hAnsi="Garamond"/>
          <w:spacing w:val="-4"/>
          <w:sz w:val="24"/>
          <w:szCs w:val="24"/>
          <w:lang w:val="sq-AL"/>
        </w:rPr>
      </w:pPr>
      <w:r w:rsidRPr="0059452E">
        <w:rPr>
          <w:rFonts w:ascii="Garamond" w:hAnsi="Garamond"/>
          <w:spacing w:val="-4"/>
          <w:sz w:val="24"/>
          <w:szCs w:val="24"/>
          <w:lang w:val="sq-AL"/>
        </w:rPr>
        <w:t xml:space="preserve">ku: </w:t>
      </w:r>
    </w:p>
    <w:p w:rsidR="0023721D" w:rsidRPr="0059452E" w:rsidRDefault="009B057D" w:rsidP="009B057D">
      <w:pPr>
        <w:pStyle w:val="Paragrafi"/>
        <w:rPr>
          <w:spacing w:val="-4"/>
          <w:lang w:val="sq-AL"/>
        </w:rPr>
      </w:pPr>
      <w:r w:rsidRPr="0059452E">
        <w:rPr>
          <w:i/>
          <w:spacing w:val="-4"/>
          <w:lang w:val="sq-AL"/>
        </w:rPr>
        <w:t xml:space="preserve">- </w:t>
      </w:r>
      <w:r w:rsidR="0023721D" w:rsidRPr="0059452E">
        <w:rPr>
          <w:i/>
          <w:spacing w:val="-4"/>
          <w:lang w:val="sq-AL"/>
        </w:rPr>
        <w:t>Q</w:t>
      </w:r>
      <w:r w:rsidR="0023721D" w:rsidRPr="0059452E">
        <w:rPr>
          <w:i/>
          <w:spacing w:val="-4"/>
          <w:vertAlign w:val="subscript"/>
          <w:lang w:val="sq-AL"/>
        </w:rPr>
        <w:t>neto/vit</w:t>
      </w:r>
      <w:r w:rsidR="005F3437" w:rsidRPr="0059452E">
        <w:rPr>
          <w:spacing w:val="-4"/>
          <w:lang w:val="sq-AL"/>
        </w:rPr>
        <w:t xml:space="preserve"> – s</w:t>
      </w:r>
      <w:r w:rsidR="0023721D" w:rsidRPr="0059452E">
        <w:rPr>
          <w:spacing w:val="-4"/>
          <w:lang w:val="sq-AL"/>
        </w:rPr>
        <w:t xml:space="preserve">asia e nxehtësisë neto e përftuar nga djegia e lëndës djegëse (kJ/vit), </w:t>
      </w:r>
    </w:p>
    <w:p w:rsidR="0023721D" w:rsidRPr="0059452E" w:rsidRDefault="009B057D" w:rsidP="009B057D">
      <w:pPr>
        <w:pStyle w:val="Paragrafi"/>
        <w:rPr>
          <w:spacing w:val="-4"/>
          <w:lang w:val="sq-AL"/>
        </w:rPr>
      </w:pPr>
      <w:r w:rsidRPr="0059452E">
        <w:rPr>
          <w:i/>
          <w:spacing w:val="-4"/>
          <w:lang w:val="sq-AL"/>
        </w:rPr>
        <w:t xml:space="preserve">- </w:t>
      </w:r>
      <w:r w:rsidR="0023721D" w:rsidRPr="0059452E">
        <w:rPr>
          <w:i/>
          <w:spacing w:val="-4"/>
          <w:lang w:val="sq-AL"/>
        </w:rPr>
        <w:t>Q</w:t>
      </w:r>
      <w:r w:rsidR="0023721D" w:rsidRPr="0059452E">
        <w:rPr>
          <w:i/>
          <w:spacing w:val="-4"/>
          <w:vertAlign w:val="subscript"/>
          <w:lang w:val="sq-AL"/>
        </w:rPr>
        <w:t>tot./vit</w:t>
      </w:r>
      <w:r w:rsidR="005F3437" w:rsidRPr="0059452E">
        <w:rPr>
          <w:spacing w:val="-4"/>
          <w:lang w:val="sq-AL"/>
        </w:rPr>
        <w:t xml:space="preserve"> – s</w:t>
      </w:r>
      <w:r w:rsidR="0023721D" w:rsidRPr="0059452E">
        <w:rPr>
          <w:spacing w:val="-4"/>
          <w:lang w:val="sq-AL"/>
        </w:rPr>
        <w:t>asia e nxehtësisë totale që çlirohet nga djegia e lëndës djegëse (kJ/vit)</w:t>
      </w:r>
      <w:r w:rsidR="005F3437" w:rsidRPr="0059452E">
        <w:rPr>
          <w:spacing w:val="-4"/>
          <w:lang w:val="sq-AL"/>
        </w:rPr>
        <w:t>,</w:t>
      </w:r>
      <w:r w:rsidR="0023721D" w:rsidRPr="0059452E">
        <w:rPr>
          <w:spacing w:val="-4"/>
          <w:lang w:val="sq-AL"/>
        </w:rPr>
        <w:t xml:space="preserve"> </w:t>
      </w:r>
    </w:p>
    <w:p w:rsidR="0023721D" w:rsidRPr="0059452E" w:rsidRDefault="009B057D" w:rsidP="009B057D">
      <w:pPr>
        <w:pStyle w:val="Paragrafi"/>
        <w:rPr>
          <w:spacing w:val="-4"/>
          <w:lang w:val="sq-AL"/>
        </w:rPr>
      </w:pPr>
      <w:r w:rsidRPr="0059452E">
        <w:rPr>
          <w:spacing w:val="-4"/>
          <w:lang w:val="sq-AL"/>
        </w:rPr>
        <w:t xml:space="preserve">- </w:t>
      </w:r>
      <w:r w:rsidR="0023721D" w:rsidRPr="0059452E">
        <w:rPr>
          <w:spacing w:val="-4"/>
          <w:lang w:val="sq-AL"/>
        </w:rPr>
        <w:t>Q</w:t>
      </w:r>
      <w:r w:rsidR="0023721D" w:rsidRPr="0059452E">
        <w:rPr>
          <w:spacing w:val="-4"/>
          <w:vertAlign w:val="subscript"/>
          <w:lang w:val="sq-AL"/>
        </w:rPr>
        <w:t>tharjen e mbet./vit</w:t>
      </w:r>
      <w:r w:rsidR="005F3437" w:rsidRPr="0059452E">
        <w:rPr>
          <w:spacing w:val="-4"/>
          <w:lang w:val="sq-AL"/>
        </w:rPr>
        <w:t xml:space="preserve"> – s</w:t>
      </w:r>
      <w:r w:rsidR="0023721D" w:rsidRPr="0059452E">
        <w:rPr>
          <w:spacing w:val="-4"/>
          <w:lang w:val="sq-AL"/>
        </w:rPr>
        <w:t xml:space="preserve">asia e </w:t>
      </w:r>
      <w:r w:rsidR="005F3437" w:rsidRPr="0059452E">
        <w:rPr>
          <w:spacing w:val="-4"/>
          <w:lang w:val="sq-AL"/>
        </w:rPr>
        <w:t>nxehtësisë</w:t>
      </w:r>
      <w:r w:rsidR="0023721D" w:rsidRPr="0059452E">
        <w:rPr>
          <w:spacing w:val="-4"/>
          <w:lang w:val="sq-AL"/>
        </w:rPr>
        <w:t xml:space="preserve"> e kërkuar për tharjen e mbetjeve (kJ/vit).</w:t>
      </w:r>
    </w:p>
    <w:p w:rsidR="0023721D" w:rsidRPr="0059452E" w:rsidRDefault="0023721D" w:rsidP="0023721D">
      <w:pPr>
        <w:spacing w:after="0" w:line="240" w:lineRule="auto"/>
        <w:rPr>
          <w:rFonts w:ascii="Garamond" w:hAnsi="Garamond"/>
          <w:spacing w:val="-4"/>
          <w:sz w:val="24"/>
          <w:szCs w:val="24"/>
          <w:lang w:val="sq-AL"/>
        </w:rPr>
      </w:pPr>
      <w:r w:rsidRPr="0059452E">
        <w:rPr>
          <w:rFonts w:ascii="Garamond" w:hAnsi="Garamond"/>
          <w:spacing w:val="-4"/>
          <w:sz w:val="24"/>
          <w:szCs w:val="24"/>
          <w:lang w:val="sq-AL"/>
        </w:rPr>
        <w:t>Përmbajtja totale e energjisë në një kg MNU (</w:t>
      </w:r>
      <w:r w:rsidRPr="0059452E">
        <w:rPr>
          <w:rFonts w:ascii="Garamond" w:hAnsi="Garamond"/>
          <w:i/>
          <w:spacing w:val="-4"/>
          <w:sz w:val="24"/>
          <w:szCs w:val="24"/>
          <w:lang w:val="sq-AL"/>
        </w:rPr>
        <w:t>Q</w:t>
      </w:r>
      <w:r w:rsidRPr="0059452E">
        <w:rPr>
          <w:rFonts w:ascii="Garamond" w:hAnsi="Garamond"/>
          <w:i/>
          <w:spacing w:val="-4"/>
          <w:sz w:val="24"/>
          <w:szCs w:val="24"/>
          <w:vertAlign w:val="subscript"/>
          <w:lang w:val="sq-AL"/>
        </w:rPr>
        <w:t>tot.vit</w:t>
      </w:r>
      <w:r w:rsidRPr="0059452E">
        <w:rPr>
          <w:rFonts w:ascii="Garamond" w:hAnsi="Garamond"/>
          <w:spacing w:val="-4"/>
          <w:sz w:val="24"/>
          <w:szCs w:val="24"/>
          <w:lang w:val="sq-AL"/>
        </w:rPr>
        <w:t xml:space="preserve"> ) mund të llogaritet duke përdorur formulën:</w:t>
      </w:r>
    </w:p>
    <w:p w:rsidR="0023721D" w:rsidRPr="0059452E" w:rsidRDefault="007721E9" w:rsidP="0023721D">
      <w:pPr>
        <w:spacing w:after="0" w:line="240" w:lineRule="auto"/>
        <w:rPr>
          <w:rFonts w:ascii="Garamond" w:hAnsi="Garamond"/>
          <w:spacing w:val="-4"/>
          <w:sz w:val="24"/>
          <w:szCs w:val="24"/>
          <w:lang w:val="sq-AL"/>
        </w:rPr>
      </w:pPr>
      <m:oMath>
        <m:sSub>
          <m:sSubPr>
            <m:ctrlPr>
              <w:rPr>
                <w:rFonts w:ascii="Cambria Math" w:hAnsi="Cambria Math"/>
                <w:spacing w:val="-4"/>
                <w:sz w:val="24"/>
                <w:szCs w:val="24"/>
                <w:lang w:val="sq-AL"/>
              </w:rPr>
            </m:ctrlPr>
          </m:sSubPr>
          <m:e>
            <m:r>
              <w:rPr>
                <w:rFonts w:ascii="Cambria Math" w:hAnsi="Cambria Math"/>
                <w:spacing w:val="-4"/>
                <w:sz w:val="24"/>
                <w:szCs w:val="24"/>
                <w:lang w:val="sq-AL"/>
              </w:rPr>
              <m:t>Q</m:t>
            </m:r>
          </m:e>
          <m:sub>
            <m:r>
              <w:rPr>
                <w:rFonts w:ascii="Cambria Math" w:hAnsi="Cambria Math"/>
                <w:spacing w:val="-4"/>
                <w:sz w:val="24"/>
                <w:szCs w:val="24"/>
                <w:lang w:val="sq-AL"/>
              </w:rPr>
              <m:t>tot</m:t>
            </m:r>
            <m:r>
              <m:rPr>
                <m:sty m:val="p"/>
              </m:rPr>
              <w:rPr>
                <w:rFonts w:ascii="Cambria Math" w:hAnsi="Cambria Math"/>
                <w:spacing w:val="-4"/>
                <w:sz w:val="24"/>
                <w:szCs w:val="24"/>
                <w:lang w:val="sq-AL"/>
              </w:rPr>
              <m:t>. /</m:t>
            </m:r>
            <m:r>
              <w:rPr>
                <w:rFonts w:ascii="Cambria Math" w:hAnsi="Cambria Math"/>
                <w:spacing w:val="-4"/>
                <w:sz w:val="24"/>
                <w:szCs w:val="24"/>
                <w:lang w:val="sq-AL"/>
              </w:rPr>
              <m:t>vit</m:t>
            </m:r>
          </m:sub>
        </m:sSub>
        <m:r>
          <m:rPr>
            <m:sty m:val="p"/>
          </m:rPr>
          <w:rPr>
            <w:rFonts w:ascii="Cambria Math" w:hAnsi="Cambria Math"/>
            <w:spacing w:val="-4"/>
            <w:sz w:val="24"/>
            <w:szCs w:val="24"/>
            <w:lang w:val="sq-AL"/>
          </w:rPr>
          <m:t>=</m:t>
        </m:r>
        <m:sSub>
          <m:sSubPr>
            <m:ctrlPr>
              <w:rPr>
                <w:rFonts w:ascii="Cambria Math" w:hAnsi="Cambria Math"/>
                <w:spacing w:val="-4"/>
                <w:sz w:val="24"/>
                <w:szCs w:val="24"/>
                <w:lang w:val="sq-AL"/>
              </w:rPr>
            </m:ctrlPr>
          </m:sSubPr>
          <m:e>
            <m:r>
              <w:rPr>
                <w:rFonts w:ascii="Cambria Math" w:hAnsi="Cambria Math"/>
                <w:spacing w:val="-4"/>
                <w:sz w:val="24"/>
                <w:szCs w:val="24"/>
                <w:lang w:val="sq-AL"/>
              </w:rPr>
              <m:t>m</m:t>
            </m:r>
          </m:e>
          <m:sub>
            <m:r>
              <w:rPr>
                <w:rFonts w:ascii="Cambria Math" w:hAnsi="Cambria Math"/>
                <w:spacing w:val="-4"/>
                <w:sz w:val="24"/>
                <w:szCs w:val="24"/>
                <w:lang w:val="sq-AL"/>
              </w:rPr>
              <m:t>l</m:t>
            </m:r>
            <m:r>
              <m:rPr>
                <m:sty m:val="p"/>
              </m:rPr>
              <w:rPr>
                <w:rFonts w:ascii="Cambria Math" w:hAnsi="Cambria Math"/>
                <w:spacing w:val="-4"/>
                <w:sz w:val="24"/>
                <w:szCs w:val="24"/>
                <w:lang w:val="sq-AL"/>
              </w:rPr>
              <m:t>.</m:t>
            </m:r>
            <m:r>
              <w:rPr>
                <w:rFonts w:ascii="Cambria Math" w:hAnsi="Cambria Math"/>
                <w:spacing w:val="-4"/>
                <w:sz w:val="24"/>
                <w:szCs w:val="24"/>
                <w:lang w:val="sq-AL"/>
              </w:rPr>
              <m:t>djeg</m:t>
            </m:r>
          </m:sub>
        </m:sSub>
        <m:r>
          <m:rPr>
            <m:sty m:val="p"/>
          </m:rPr>
          <w:rPr>
            <w:rFonts w:ascii="Cambria Math" w:hAnsi="Cambria Math"/>
            <w:spacing w:val="-4"/>
            <w:sz w:val="24"/>
            <w:szCs w:val="24"/>
            <w:lang w:val="sq-AL"/>
          </w:rPr>
          <m:t xml:space="preserve"> </m:t>
        </m:r>
        <m:d>
          <m:dPr>
            <m:ctrlPr>
              <w:rPr>
                <w:rFonts w:ascii="Cambria Math" w:hAnsi="Cambria Math"/>
                <w:spacing w:val="-4"/>
                <w:sz w:val="24"/>
                <w:szCs w:val="24"/>
                <w:lang w:val="sq-AL"/>
              </w:rPr>
            </m:ctrlPr>
          </m:dPr>
          <m:e>
            <m:f>
              <m:fPr>
                <m:ctrlPr>
                  <w:rPr>
                    <w:rFonts w:ascii="Cambria Math" w:hAnsi="Cambria Math"/>
                    <w:spacing w:val="-4"/>
                    <w:sz w:val="24"/>
                    <w:szCs w:val="24"/>
                    <w:lang w:val="sq-AL"/>
                  </w:rPr>
                </m:ctrlPr>
              </m:fPr>
              <m:num>
                <m:r>
                  <w:rPr>
                    <w:rFonts w:ascii="Cambria Math" w:hAnsi="Cambria Math"/>
                    <w:spacing w:val="-4"/>
                    <w:sz w:val="24"/>
                    <w:szCs w:val="24"/>
                    <w:lang w:val="sq-AL"/>
                  </w:rPr>
                  <m:t>kg</m:t>
                </m:r>
              </m:num>
              <m:den>
                <m:r>
                  <w:rPr>
                    <w:rFonts w:ascii="Cambria Math" w:hAnsi="Cambria Math"/>
                    <w:spacing w:val="-4"/>
                    <w:sz w:val="24"/>
                    <w:szCs w:val="24"/>
                    <w:lang w:val="sq-AL"/>
                  </w:rPr>
                  <m:t>vit</m:t>
                </m:r>
              </m:den>
            </m:f>
          </m:e>
        </m:d>
        <m:r>
          <m:rPr>
            <m:sty m:val="p"/>
          </m:rPr>
          <w:rPr>
            <w:rFonts w:ascii="Cambria Math" w:hAnsi="Cambria Math"/>
            <w:spacing w:val="-4"/>
            <w:sz w:val="24"/>
            <w:szCs w:val="24"/>
            <w:lang w:val="sq-AL"/>
          </w:rPr>
          <m:t xml:space="preserve">∙ </m:t>
        </m:r>
        <m:sSubSup>
          <m:sSubSupPr>
            <m:ctrlPr>
              <w:rPr>
                <w:rFonts w:ascii="Cambria Math" w:hAnsi="Cambria Math"/>
                <w:spacing w:val="-4"/>
                <w:sz w:val="24"/>
                <w:szCs w:val="24"/>
                <w:lang w:val="sq-AL"/>
              </w:rPr>
            </m:ctrlPr>
          </m:sSubSupPr>
          <m:e>
            <m:r>
              <w:rPr>
                <w:rFonts w:ascii="Cambria Math" w:hAnsi="Cambria Math"/>
                <w:spacing w:val="-4"/>
                <w:sz w:val="24"/>
                <w:szCs w:val="24"/>
                <w:lang w:val="sq-AL"/>
              </w:rPr>
              <m:t>Q</m:t>
            </m:r>
          </m:e>
          <m:sub>
            <m:r>
              <w:rPr>
                <w:rFonts w:ascii="Cambria Math" w:hAnsi="Cambria Math"/>
                <w:spacing w:val="-4"/>
                <w:sz w:val="24"/>
                <w:szCs w:val="24"/>
                <w:lang w:val="sq-AL"/>
              </w:rPr>
              <m:t>u</m:t>
            </m:r>
            <m:r>
              <m:rPr>
                <m:sty m:val="p"/>
              </m:rPr>
              <w:rPr>
                <w:rFonts w:ascii="Cambria Math" w:hAnsi="Cambria Math"/>
                <w:spacing w:val="-4"/>
                <w:sz w:val="24"/>
                <w:szCs w:val="24"/>
                <w:lang w:val="sq-AL"/>
              </w:rPr>
              <m:t xml:space="preserve"> </m:t>
            </m:r>
          </m:sub>
          <m:sup>
            <m:r>
              <w:rPr>
                <w:rFonts w:ascii="Cambria Math" w:hAnsi="Cambria Math"/>
                <w:spacing w:val="-4"/>
                <w:sz w:val="24"/>
                <w:szCs w:val="24"/>
                <w:lang w:val="sq-AL"/>
              </w:rPr>
              <m:t>p</m:t>
            </m:r>
          </m:sup>
        </m:sSubSup>
        <m:r>
          <m:rPr>
            <m:sty m:val="p"/>
          </m:rPr>
          <w:rPr>
            <w:rFonts w:ascii="Cambria Math" w:hAnsi="Cambria Math"/>
            <w:spacing w:val="-4"/>
            <w:sz w:val="24"/>
            <w:szCs w:val="24"/>
            <w:lang w:val="sq-AL"/>
          </w:rPr>
          <m:t>(</m:t>
        </m:r>
        <m:f>
          <m:fPr>
            <m:ctrlPr>
              <w:rPr>
                <w:rFonts w:ascii="Cambria Math" w:hAnsi="Cambria Math"/>
                <w:spacing w:val="-4"/>
                <w:sz w:val="24"/>
                <w:szCs w:val="24"/>
                <w:lang w:val="sq-AL"/>
              </w:rPr>
            </m:ctrlPr>
          </m:fPr>
          <m:num>
            <m:r>
              <w:rPr>
                <w:rFonts w:ascii="Cambria Math" w:hAnsi="Cambria Math"/>
                <w:spacing w:val="-4"/>
                <w:sz w:val="24"/>
                <w:szCs w:val="24"/>
                <w:lang w:val="sq-AL"/>
              </w:rPr>
              <m:t>kJ</m:t>
            </m:r>
          </m:num>
          <m:den>
            <m:r>
              <w:rPr>
                <w:rFonts w:ascii="Cambria Math" w:hAnsi="Cambria Math"/>
                <w:spacing w:val="-4"/>
                <w:sz w:val="24"/>
                <w:szCs w:val="24"/>
                <w:lang w:val="sq-AL"/>
              </w:rPr>
              <m:t>kg</m:t>
            </m:r>
          </m:den>
        </m:f>
        <m:r>
          <m:rPr>
            <m:sty m:val="p"/>
          </m:rPr>
          <w:rPr>
            <w:rFonts w:ascii="Cambria Math" w:hAnsi="Cambria Math"/>
            <w:spacing w:val="-4"/>
            <w:sz w:val="24"/>
            <w:szCs w:val="24"/>
            <w:lang w:val="sq-AL"/>
          </w:rPr>
          <m:t>)</m:t>
        </m:r>
      </m:oMath>
      <w:r w:rsidR="0023721D" w:rsidRPr="0059452E">
        <w:rPr>
          <w:rFonts w:ascii="Garamond" w:hAnsi="Garamond"/>
          <w:spacing w:val="-4"/>
          <w:sz w:val="24"/>
          <w:szCs w:val="24"/>
          <w:lang w:val="sq-AL"/>
        </w:rPr>
        <w:t xml:space="preserve">         (kJ/vit)</w:t>
      </w:r>
      <w:r w:rsidR="0023721D" w:rsidRPr="0059452E">
        <w:rPr>
          <w:rFonts w:ascii="Garamond" w:hAnsi="Garamond"/>
          <w:spacing w:val="-4"/>
          <w:sz w:val="24"/>
          <w:szCs w:val="24"/>
          <w:lang w:val="sq-AL"/>
        </w:rPr>
        <w:tab/>
      </w:r>
      <w:r w:rsidR="0023721D" w:rsidRPr="0059452E">
        <w:rPr>
          <w:rFonts w:ascii="Garamond" w:hAnsi="Garamond"/>
          <w:spacing w:val="-4"/>
          <w:sz w:val="24"/>
          <w:szCs w:val="24"/>
          <w:lang w:val="sq-AL"/>
        </w:rPr>
        <w:tab/>
        <w:t xml:space="preserve">(5)       </w:t>
      </w:r>
    </w:p>
    <w:p w:rsidR="0023721D" w:rsidRPr="0059452E" w:rsidRDefault="0023721D" w:rsidP="0023721D">
      <w:pPr>
        <w:spacing w:after="0" w:line="240" w:lineRule="auto"/>
        <w:rPr>
          <w:rFonts w:ascii="Garamond" w:hAnsi="Garamond"/>
          <w:spacing w:val="-4"/>
          <w:sz w:val="24"/>
          <w:szCs w:val="24"/>
          <w:lang w:val="sq-AL"/>
        </w:rPr>
      </w:pPr>
      <w:r w:rsidRPr="0059452E">
        <w:rPr>
          <w:rFonts w:ascii="Garamond" w:hAnsi="Garamond"/>
          <w:spacing w:val="-4"/>
          <w:sz w:val="24"/>
          <w:szCs w:val="24"/>
          <w:lang w:val="sq-AL"/>
        </w:rPr>
        <w:t>ku:</w:t>
      </w:r>
    </w:p>
    <w:p w:rsidR="0023721D" w:rsidRPr="0059452E" w:rsidRDefault="00105D74" w:rsidP="009B057D">
      <w:pPr>
        <w:pStyle w:val="Paragrafi"/>
        <w:rPr>
          <w:spacing w:val="-4"/>
          <w:lang w:val="sq-AL"/>
        </w:rPr>
      </w:pPr>
      <w:r w:rsidRPr="0059452E">
        <w:rPr>
          <w:spacing w:val="-4"/>
          <w:lang w:val="sq-AL"/>
        </w:rPr>
        <w:t>-</w:t>
      </w:r>
      <w:r w:rsidR="005F3437" w:rsidRPr="0059452E">
        <w:rPr>
          <w:spacing w:val="-4"/>
          <w:lang w:val="sq-AL"/>
        </w:rPr>
        <w:t xml:space="preserve"> </w:t>
      </w:r>
      <w:r w:rsidR="0023721D" w:rsidRPr="0059452E">
        <w:rPr>
          <w:spacing w:val="-4"/>
          <w:lang w:val="sq-AL"/>
        </w:rPr>
        <w:t xml:space="preserve">m </w:t>
      </w:r>
      <w:r w:rsidR="0023721D" w:rsidRPr="0059452E">
        <w:rPr>
          <w:spacing w:val="-4"/>
          <w:vertAlign w:val="subscript"/>
          <w:lang w:val="sq-AL"/>
        </w:rPr>
        <w:t>l.djeg</w:t>
      </w:r>
      <w:r w:rsidR="0023721D" w:rsidRPr="0059452E">
        <w:rPr>
          <w:spacing w:val="-4"/>
          <w:lang w:val="sq-AL"/>
        </w:rPr>
        <w:t>. - sasia në masë e lëndës djegëse MNU që digjet në një vit (kg/vit)</w:t>
      </w:r>
      <w:r w:rsidR="005F3437" w:rsidRPr="0059452E">
        <w:rPr>
          <w:spacing w:val="-4"/>
          <w:lang w:val="sq-AL"/>
        </w:rPr>
        <w:t>,</w:t>
      </w:r>
      <w:r w:rsidR="0023721D" w:rsidRPr="0059452E">
        <w:rPr>
          <w:spacing w:val="-4"/>
          <w:lang w:val="sq-AL"/>
        </w:rPr>
        <w:t xml:space="preserve"> </w:t>
      </w:r>
    </w:p>
    <w:p w:rsidR="0023721D" w:rsidRPr="0059452E" w:rsidRDefault="007721E9" w:rsidP="009B057D">
      <w:pPr>
        <w:pStyle w:val="Paragrafi"/>
        <w:rPr>
          <w:spacing w:val="-4"/>
          <w:lang w:val="sq-AL"/>
        </w:rPr>
      </w:pPr>
      <m:oMath>
        <m:sSubSup>
          <m:sSubSupPr>
            <m:ctrlPr>
              <w:rPr>
                <w:rFonts w:ascii="Cambria Math" w:hAnsi="Cambria Math"/>
                <w:i/>
                <w:spacing w:val="-4"/>
                <w:lang w:val="sq-AL"/>
              </w:rPr>
            </m:ctrlPr>
          </m:sSubSupPr>
          <m:e>
            <m:r>
              <m:rPr>
                <m:sty m:val="p"/>
              </m:rPr>
              <w:rPr>
                <w:rFonts w:ascii="Cambria Math" w:hAnsi="Cambria Math"/>
                <w:spacing w:val="-4"/>
                <w:lang w:val="sq-AL"/>
              </w:rPr>
              <m:t xml:space="preserve"> -</m:t>
            </m:r>
            <m:r>
              <m:rPr>
                <m:sty m:val="p"/>
              </m:rPr>
              <w:rPr>
                <w:rFonts w:ascii="Cambria Math"/>
                <w:spacing w:val="-4"/>
                <w:lang w:val="sq-AL"/>
              </w:rPr>
              <m:t xml:space="preserve"> </m:t>
            </m:r>
            <m:r>
              <w:rPr>
                <w:rFonts w:ascii="Cambria Math" w:hAnsi="Cambria Math"/>
                <w:spacing w:val="-4"/>
                <w:lang w:val="sq-AL"/>
              </w:rPr>
              <m:t>Q</m:t>
            </m:r>
          </m:e>
          <m:sub>
            <m:r>
              <w:rPr>
                <w:rFonts w:ascii="Cambria Math" w:hAnsi="Cambria Math"/>
                <w:spacing w:val="-4"/>
                <w:lang w:val="sq-AL"/>
              </w:rPr>
              <m:t>u</m:t>
            </m:r>
          </m:sub>
          <m:sup>
            <m:r>
              <w:rPr>
                <w:rFonts w:ascii="Cambria Math" w:hAnsi="Cambria Math"/>
                <w:spacing w:val="-4"/>
                <w:lang w:val="sq-AL"/>
              </w:rPr>
              <m:t>p</m:t>
            </m:r>
          </m:sup>
        </m:sSubSup>
      </m:oMath>
      <w:r w:rsidR="0023721D" w:rsidRPr="0059452E">
        <w:rPr>
          <w:spacing w:val="-4"/>
          <w:lang w:val="sq-AL"/>
        </w:rPr>
        <w:t xml:space="preserve"> - fuqia kalorifike e ulët e MNU</w:t>
      </w:r>
      <w:r w:rsidR="005F3437" w:rsidRPr="0059452E">
        <w:rPr>
          <w:spacing w:val="-4"/>
          <w:lang w:val="sq-AL"/>
        </w:rPr>
        <w:t>-së</w:t>
      </w:r>
      <w:r w:rsidR="0023721D" w:rsidRPr="0059452E">
        <w:rPr>
          <w:spacing w:val="-4"/>
          <w:lang w:val="sq-AL"/>
        </w:rPr>
        <w:t xml:space="preserve"> (kJ/kg).</w:t>
      </w:r>
    </w:p>
    <w:p w:rsidR="0023721D" w:rsidRPr="0059452E" w:rsidRDefault="005F3437" w:rsidP="009B057D">
      <w:pPr>
        <w:pStyle w:val="Paragrafi"/>
        <w:rPr>
          <w:i/>
          <w:spacing w:val="-4"/>
          <w:lang w:val="sq-AL"/>
        </w:rPr>
      </w:pPr>
      <w:r w:rsidRPr="0059452E">
        <w:rPr>
          <w:i/>
          <w:spacing w:val="-4"/>
          <w:lang w:val="sq-AL"/>
        </w:rPr>
        <w:t>Efici</w:t>
      </w:r>
      <w:r w:rsidR="0023721D" w:rsidRPr="0059452E">
        <w:rPr>
          <w:i/>
          <w:spacing w:val="-4"/>
          <w:lang w:val="sq-AL"/>
        </w:rPr>
        <w:t>enca e gjenerimit të fuqisë</w:t>
      </w:r>
    </w:p>
    <w:p w:rsidR="0023721D" w:rsidRPr="0059452E" w:rsidRDefault="0023721D" w:rsidP="002F7E5B">
      <w:pPr>
        <w:pStyle w:val="Paragrafi"/>
        <w:rPr>
          <w:b/>
          <w:spacing w:val="-4"/>
          <w:lang w:val="sq-AL"/>
        </w:rPr>
      </w:pPr>
      <w:r w:rsidRPr="0059452E">
        <w:rPr>
          <w:spacing w:val="-4"/>
          <w:lang w:val="sq-AL"/>
        </w:rPr>
        <w:t>Për pjesën e gjenerimit të fuqisë të një inceneritori të MNU</w:t>
      </w:r>
      <w:r w:rsidR="005F3437" w:rsidRPr="0059452E">
        <w:rPr>
          <w:spacing w:val="-4"/>
          <w:lang w:val="sq-AL"/>
        </w:rPr>
        <w:t>-së</w:t>
      </w:r>
      <w:r w:rsidRPr="0059452E">
        <w:rPr>
          <w:spacing w:val="-4"/>
          <w:lang w:val="sq-AL"/>
        </w:rPr>
        <w:t xml:space="preserve">, rendimenti i këtyre impianteve varion nga 23 </w:t>
      </w:r>
      <w:r w:rsidRPr="0059452E">
        <w:rPr>
          <w:spacing w:val="-4"/>
          <w:lang w:val="sq-AL"/>
        </w:rPr>
        <w:sym w:font="Symbol" w:char="F0B8"/>
      </w:r>
      <w:r w:rsidR="007E035A">
        <w:rPr>
          <w:spacing w:val="-4"/>
          <w:lang w:val="sq-AL"/>
        </w:rPr>
        <w:t xml:space="preserve"> 25</w:t>
      </w:r>
      <w:r w:rsidRPr="0059452E">
        <w:rPr>
          <w:spacing w:val="-4"/>
          <w:lang w:val="sq-AL"/>
        </w:rPr>
        <w:t xml:space="preserve">% (Burimi: </w:t>
      </w:r>
      <w:r w:rsidR="00851870" w:rsidRPr="0059452E">
        <w:rPr>
          <w:spacing w:val="-4"/>
          <w:lang w:val="sq-AL"/>
        </w:rPr>
        <w:t xml:space="preserve">Irena, 2012: Renewable Energy Technologies: Cost Analysis Series: </w:t>
      </w:r>
      <w:r w:rsidRPr="0059452E">
        <w:rPr>
          <w:spacing w:val="-4"/>
          <w:lang w:val="sq-AL"/>
        </w:rPr>
        <w:t>Biomass for Power Generation)</w:t>
      </w:r>
    </w:p>
    <w:p w:rsidR="0023721D" w:rsidRPr="0059452E" w:rsidRDefault="0023721D" w:rsidP="009B057D">
      <w:pPr>
        <w:pStyle w:val="Paragrafi"/>
        <w:rPr>
          <w:i/>
          <w:spacing w:val="-4"/>
          <w:lang w:val="sq-AL"/>
        </w:rPr>
      </w:pPr>
      <w:r w:rsidRPr="0059452E">
        <w:rPr>
          <w:i/>
          <w:spacing w:val="-4"/>
          <w:lang w:val="sq-AL"/>
        </w:rPr>
        <w:t>3. Kostot e impiantit</w:t>
      </w:r>
    </w:p>
    <w:p w:rsidR="0023721D" w:rsidRPr="0059452E" w:rsidRDefault="0023721D" w:rsidP="009B057D">
      <w:pPr>
        <w:pStyle w:val="Paragrafi"/>
        <w:rPr>
          <w:spacing w:val="-4"/>
          <w:lang w:val="sq-AL"/>
        </w:rPr>
      </w:pPr>
      <w:r w:rsidRPr="0059452E">
        <w:rPr>
          <w:spacing w:val="-4"/>
          <w:lang w:val="sq-AL"/>
        </w:rPr>
        <w:t>Kostot e një impianti inceneritor për MNU</w:t>
      </w:r>
      <w:r w:rsidR="002A6425" w:rsidRPr="0059452E">
        <w:rPr>
          <w:spacing w:val="-4"/>
          <w:lang w:val="sq-AL"/>
        </w:rPr>
        <w:t>-në</w:t>
      </w:r>
      <w:r w:rsidRPr="0059452E">
        <w:rPr>
          <w:spacing w:val="-4"/>
          <w:lang w:val="sq-AL"/>
        </w:rPr>
        <w:t xml:space="preserve"> përbëhen nga kostot totale të investimit dhe kostot e operimit </w:t>
      </w:r>
      <w:r w:rsidR="00360BB3">
        <w:rPr>
          <w:spacing w:val="-4"/>
          <w:lang w:val="sq-AL"/>
        </w:rPr>
        <w:t>dhe të</w:t>
      </w:r>
      <w:r w:rsidRPr="0059452E">
        <w:rPr>
          <w:spacing w:val="-4"/>
          <w:lang w:val="sq-AL"/>
        </w:rPr>
        <w:t xml:space="preserve"> mirëmbajtjes.</w:t>
      </w:r>
    </w:p>
    <w:p w:rsidR="0023721D" w:rsidRPr="0059452E" w:rsidRDefault="0023721D" w:rsidP="009B057D">
      <w:pPr>
        <w:pStyle w:val="Paragrafi"/>
        <w:rPr>
          <w:spacing w:val="-4"/>
          <w:lang w:val="sq-AL"/>
        </w:rPr>
      </w:pPr>
      <w:r w:rsidRPr="0059452E">
        <w:rPr>
          <w:i/>
          <w:spacing w:val="-4"/>
          <w:lang w:val="sq-AL"/>
        </w:rPr>
        <w:t>Kosto</w:t>
      </w:r>
      <w:r w:rsidR="002A6425" w:rsidRPr="0059452E">
        <w:rPr>
          <w:i/>
          <w:spacing w:val="-4"/>
          <w:lang w:val="sq-AL"/>
        </w:rPr>
        <w:t>ja</w:t>
      </w:r>
      <w:r w:rsidRPr="0059452E">
        <w:rPr>
          <w:i/>
          <w:spacing w:val="-4"/>
          <w:lang w:val="sq-AL"/>
        </w:rPr>
        <w:t xml:space="preserve"> aktuale e investimit</w:t>
      </w:r>
      <w:r w:rsidRPr="0059452E">
        <w:rPr>
          <w:spacing w:val="-4"/>
          <w:lang w:val="sq-AL"/>
        </w:rPr>
        <w:t xml:space="preserve"> për një impiant incenerimi varet nga një numër i madh faktorësh, si: përmasat ose kapaciteti i impiantit, fuqia kalorifike e ulët e mbe</w:t>
      </w:r>
      <w:r w:rsidR="002A6425" w:rsidRPr="0059452E">
        <w:rPr>
          <w:spacing w:val="-4"/>
          <w:lang w:val="sq-AL"/>
        </w:rPr>
        <w:t>tjeve, çmimi i blerjes së tokës</w:t>
      </w:r>
      <w:r w:rsidRPr="0059452E">
        <w:rPr>
          <w:spacing w:val="-4"/>
          <w:lang w:val="sq-AL"/>
        </w:rPr>
        <w:t xml:space="preserve"> etj.</w:t>
      </w:r>
    </w:p>
    <w:p w:rsidR="0023721D" w:rsidRPr="0059452E" w:rsidRDefault="0023721D" w:rsidP="009B057D">
      <w:pPr>
        <w:pStyle w:val="Paragrafi"/>
        <w:rPr>
          <w:spacing w:val="-6"/>
          <w:lang w:val="sq-AL"/>
        </w:rPr>
      </w:pPr>
      <w:r w:rsidRPr="0059452E">
        <w:rPr>
          <w:spacing w:val="-6"/>
          <w:lang w:val="sq-AL"/>
        </w:rPr>
        <w:t xml:space="preserve">Kostot e operimit </w:t>
      </w:r>
      <w:r w:rsidR="00360BB3">
        <w:rPr>
          <w:spacing w:val="-6"/>
          <w:lang w:val="sq-AL"/>
        </w:rPr>
        <w:t xml:space="preserve">dhe të </w:t>
      </w:r>
      <w:r w:rsidRPr="0059452E">
        <w:rPr>
          <w:spacing w:val="-6"/>
          <w:lang w:val="sq-AL"/>
        </w:rPr>
        <w:t xml:space="preserve">mirëmbajtjes përbëhen nga: </w:t>
      </w:r>
    </w:p>
    <w:p w:rsidR="0023721D" w:rsidRPr="0059452E" w:rsidRDefault="009B057D" w:rsidP="009B057D">
      <w:pPr>
        <w:pStyle w:val="Paragrafi"/>
        <w:rPr>
          <w:spacing w:val="-4"/>
          <w:lang w:val="sq-AL"/>
        </w:rPr>
      </w:pPr>
      <w:r w:rsidRPr="0059452E">
        <w:rPr>
          <w:spacing w:val="-4"/>
          <w:lang w:val="sq-AL"/>
        </w:rPr>
        <w:t xml:space="preserve">1. </w:t>
      </w:r>
      <w:r w:rsidR="0023721D" w:rsidRPr="0059452E">
        <w:rPr>
          <w:spacing w:val="-4"/>
          <w:lang w:val="sq-AL"/>
        </w:rPr>
        <w:t xml:space="preserve">kostot fikse të operimit; </w:t>
      </w:r>
    </w:p>
    <w:p w:rsidR="0023721D" w:rsidRPr="0059452E" w:rsidRDefault="009B057D" w:rsidP="009B057D">
      <w:pPr>
        <w:pStyle w:val="Paragrafi"/>
        <w:rPr>
          <w:spacing w:val="-4"/>
          <w:lang w:val="sq-AL"/>
        </w:rPr>
      </w:pPr>
      <w:r w:rsidRPr="0059452E">
        <w:rPr>
          <w:spacing w:val="-4"/>
          <w:lang w:val="sq-AL"/>
        </w:rPr>
        <w:t xml:space="preserve">2. </w:t>
      </w:r>
      <w:r w:rsidR="0023721D" w:rsidRPr="0059452E">
        <w:rPr>
          <w:spacing w:val="-4"/>
          <w:lang w:val="sq-AL"/>
        </w:rPr>
        <w:t xml:space="preserve">kostot variabël të operimit;  </w:t>
      </w:r>
    </w:p>
    <w:p w:rsidR="0023721D" w:rsidRPr="0059452E" w:rsidRDefault="009B057D" w:rsidP="009B057D">
      <w:pPr>
        <w:pStyle w:val="Paragrafi"/>
        <w:rPr>
          <w:spacing w:val="-4"/>
          <w:lang w:val="sq-AL"/>
        </w:rPr>
      </w:pPr>
      <w:r w:rsidRPr="0059452E">
        <w:rPr>
          <w:spacing w:val="-4"/>
          <w:lang w:val="sq-AL"/>
        </w:rPr>
        <w:t xml:space="preserve">3. </w:t>
      </w:r>
      <w:r w:rsidR="0023721D" w:rsidRPr="0059452E">
        <w:rPr>
          <w:spacing w:val="-4"/>
          <w:lang w:val="sq-AL"/>
        </w:rPr>
        <w:t>kostot e mirëmbajtjes.</w:t>
      </w:r>
    </w:p>
    <w:p w:rsidR="0023721D" w:rsidRPr="0059452E" w:rsidRDefault="0023721D" w:rsidP="0059452E">
      <w:pPr>
        <w:pStyle w:val="Paragrafi"/>
        <w:rPr>
          <w:spacing w:val="-4"/>
          <w:lang w:val="sq-AL"/>
        </w:rPr>
      </w:pPr>
      <w:r w:rsidRPr="0059452E">
        <w:rPr>
          <w:spacing w:val="-4"/>
          <w:lang w:val="sq-AL"/>
        </w:rPr>
        <w:t>Kosto</w:t>
      </w:r>
      <w:r w:rsidR="002A6425" w:rsidRPr="0059452E">
        <w:rPr>
          <w:spacing w:val="-4"/>
          <w:lang w:val="sq-AL"/>
        </w:rPr>
        <w:t>ja</w:t>
      </w:r>
      <w:r w:rsidRPr="0059452E">
        <w:rPr>
          <w:spacing w:val="-4"/>
          <w:lang w:val="sq-AL"/>
        </w:rPr>
        <w:t xml:space="preserve"> e teknologjive për prodhimin e energjisë nga trajtimi me djegie i mbetjeve të ngurta urbane</w:t>
      </w:r>
      <w:r w:rsidR="002A6425" w:rsidRPr="0059452E">
        <w:rPr>
          <w:spacing w:val="-4"/>
          <w:lang w:val="sq-AL"/>
        </w:rPr>
        <w:t>,</w:t>
      </w:r>
      <w:r w:rsidR="0059452E">
        <w:rPr>
          <w:spacing w:val="-4"/>
          <w:lang w:val="sq-AL"/>
        </w:rPr>
        <w:t xml:space="preserve"> </w:t>
      </w:r>
      <w:r w:rsidR="002A6425" w:rsidRPr="0059452E">
        <w:rPr>
          <w:spacing w:val="-4"/>
          <w:lang w:val="sq-AL"/>
        </w:rPr>
        <w:t>incenerimi</w:t>
      </w:r>
      <w:r w:rsidRPr="0059452E">
        <w:rPr>
          <w:spacing w:val="-4"/>
          <w:lang w:val="sq-AL"/>
        </w:rPr>
        <w:t xml:space="preserve"> ose trajtimi me djegie është teknologjia më e drejtpërdrejtë dhe e përdorur për </w:t>
      </w:r>
      <w:r w:rsidR="002A6425" w:rsidRPr="0059452E">
        <w:rPr>
          <w:spacing w:val="-4"/>
          <w:lang w:val="sq-AL"/>
        </w:rPr>
        <w:t>rikuperimin</w:t>
      </w:r>
      <w:r w:rsidRPr="0059452E">
        <w:rPr>
          <w:spacing w:val="-4"/>
          <w:lang w:val="sq-AL"/>
        </w:rPr>
        <w:t xml:space="preserve"> e energjisë nga biomasa (pjesët e biodegradueshme) dhe mbetjet e ngurta</w:t>
      </w:r>
      <w:r w:rsidR="002A6425" w:rsidRPr="0059452E">
        <w:rPr>
          <w:spacing w:val="-4"/>
          <w:lang w:val="sq-AL"/>
        </w:rPr>
        <w:t>,</w:t>
      </w:r>
      <w:r w:rsidRPr="0059452E">
        <w:rPr>
          <w:spacing w:val="-4"/>
          <w:lang w:val="sq-AL"/>
        </w:rPr>
        <w:t xml:space="preserve"> dhe përfshin djegien e kësaj mase për të prodhuar nxehtësi, ujë të nxehtë dhe për të gjeneruar avull. Kur bëhet fjalë për gjenerimin e energjisë elektrike nga djegia e mbetjeve të ngurta urbane (MNU), ekonomia e këtyre impianteve ndryshon shumë nga rasti kur si lëndë djegëse përdoret biomasa, sepse, përveç arsyetimit të shpjeguar më lart për veçoritë e MNU</w:t>
      </w:r>
      <w:r w:rsidR="002A6425" w:rsidRPr="0059452E">
        <w:rPr>
          <w:spacing w:val="-4"/>
          <w:lang w:val="sq-AL"/>
        </w:rPr>
        <w:t>-së</w:t>
      </w:r>
      <w:r w:rsidRPr="0059452E">
        <w:rPr>
          <w:spacing w:val="-4"/>
          <w:lang w:val="sq-AL"/>
        </w:rPr>
        <w:t xml:space="preserve"> si lëndë djegëse</w:t>
      </w:r>
      <w:r w:rsidR="002A6425" w:rsidRPr="0059452E">
        <w:rPr>
          <w:spacing w:val="-4"/>
          <w:lang w:val="sq-AL"/>
        </w:rPr>
        <w:t>,</w:t>
      </w:r>
      <w:r w:rsidRPr="0059452E">
        <w:rPr>
          <w:spacing w:val="-4"/>
          <w:lang w:val="sq-AL"/>
        </w:rPr>
        <w:t xml:space="preserve"> relativisht lëndëve djegëse të tjera, në vend që impianti inceneritor të paguajë për sasinë e mbetjeve të ngurta urbane që vijnë në impiant, këto im</w:t>
      </w:r>
      <w:r w:rsidR="002A6425" w:rsidRPr="0059452E">
        <w:rPr>
          <w:spacing w:val="-4"/>
          <w:lang w:val="sq-AL"/>
        </w:rPr>
        <w:t xml:space="preserve">piante përfitojnë atë që quhet </w:t>
      </w:r>
      <w:r w:rsidRPr="0059452E">
        <w:rPr>
          <w:i/>
          <w:spacing w:val="-4"/>
          <w:lang w:val="sq-AL"/>
        </w:rPr>
        <w:t>gate fee</w:t>
      </w:r>
      <w:r w:rsidRPr="0059452E">
        <w:rPr>
          <w:spacing w:val="-4"/>
          <w:lang w:val="sq-AL"/>
        </w:rPr>
        <w:t xml:space="preserve"> si një e ardhur për asgjësimin e mbetjeve, e cila varion sipas vendeve të ndryshme.</w:t>
      </w:r>
    </w:p>
    <w:p w:rsidR="0023721D" w:rsidRPr="0059452E" w:rsidRDefault="0023721D" w:rsidP="0023721D">
      <w:pPr>
        <w:spacing w:after="0" w:line="240" w:lineRule="auto"/>
        <w:rPr>
          <w:rFonts w:ascii="Garamond" w:hAnsi="Garamond"/>
          <w:spacing w:val="-4"/>
          <w:sz w:val="24"/>
          <w:szCs w:val="24"/>
          <w:lang w:val="sq-AL"/>
        </w:rPr>
      </w:pPr>
      <w:r w:rsidRPr="0059452E">
        <w:rPr>
          <w:rFonts w:ascii="Garamond" w:hAnsi="Garamond"/>
          <w:spacing w:val="-4"/>
          <w:sz w:val="24"/>
          <w:szCs w:val="24"/>
          <w:lang w:val="sq-AL"/>
        </w:rPr>
        <w:t>Kosto</w:t>
      </w:r>
      <w:r w:rsidR="00360BB3">
        <w:rPr>
          <w:rFonts w:ascii="Garamond" w:hAnsi="Garamond"/>
          <w:spacing w:val="-4"/>
          <w:sz w:val="24"/>
          <w:szCs w:val="24"/>
          <w:lang w:val="sq-AL"/>
        </w:rPr>
        <w:t>ja</w:t>
      </w:r>
      <w:r w:rsidRPr="0059452E">
        <w:rPr>
          <w:rFonts w:ascii="Garamond" w:hAnsi="Garamond"/>
          <w:spacing w:val="-4"/>
          <w:sz w:val="24"/>
          <w:szCs w:val="24"/>
          <w:lang w:val="sq-AL"/>
        </w:rPr>
        <w:t xml:space="preserve"> e mesatarizuar e energjisë elektrike (Levelised Cost of Electricity - LCOE)</w:t>
      </w:r>
    </w:p>
    <w:p w:rsidR="0023721D" w:rsidRPr="0059452E" w:rsidRDefault="0023721D" w:rsidP="0023721D">
      <w:pPr>
        <w:spacing w:after="0" w:line="240" w:lineRule="auto"/>
        <w:rPr>
          <w:rFonts w:ascii="Garamond" w:hAnsi="Garamond"/>
          <w:spacing w:val="-4"/>
          <w:sz w:val="24"/>
          <w:szCs w:val="24"/>
          <w:lang w:val="sq-AL"/>
        </w:rPr>
      </w:pPr>
      <w:r w:rsidRPr="0059452E">
        <w:rPr>
          <w:rFonts w:ascii="Garamond" w:hAnsi="Garamond"/>
          <w:spacing w:val="-4"/>
          <w:sz w:val="24"/>
          <w:szCs w:val="24"/>
          <w:lang w:val="sq-AL"/>
        </w:rPr>
        <w:t>Kostot e një projekti për prodhimin e en</w:t>
      </w:r>
      <w:r w:rsidR="00DC7FF0" w:rsidRPr="0059452E">
        <w:rPr>
          <w:rFonts w:ascii="Garamond" w:hAnsi="Garamond"/>
          <w:spacing w:val="-4"/>
          <w:sz w:val="24"/>
          <w:szCs w:val="24"/>
          <w:lang w:val="sq-AL"/>
        </w:rPr>
        <w:t>ergjisë nga një burim energjie</w:t>
      </w:r>
      <w:r w:rsidRPr="0059452E">
        <w:rPr>
          <w:rFonts w:ascii="Garamond" w:hAnsi="Garamond"/>
          <w:spacing w:val="-4"/>
          <w:sz w:val="24"/>
          <w:szCs w:val="24"/>
          <w:lang w:val="sq-AL"/>
        </w:rPr>
        <w:t xml:space="preserve"> i rinovueshëm përfshijnë koston e financimit</w:t>
      </w:r>
      <w:r w:rsidR="00DC7FF0" w:rsidRPr="0059452E">
        <w:rPr>
          <w:rFonts w:ascii="Garamond" w:hAnsi="Garamond"/>
          <w:spacing w:val="-4"/>
          <w:sz w:val="24"/>
          <w:szCs w:val="24"/>
          <w:lang w:val="sq-AL"/>
        </w:rPr>
        <w:t>,</w:t>
      </w:r>
      <w:r w:rsidRPr="0059452E">
        <w:rPr>
          <w:rFonts w:ascii="Garamond" w:hAnsi="Garamond"/>
          <w:spacing w:val="-4"/>
          <w:sz w:val="24"/>
          <w:szCs w:val="24"/>
          <w:lang w:val="sq-AL"/>
        </w:rPr>
        <w:t xml:space="preserve"> si dhe koston e pajisjeve, instalimit, operimit dhe mirëmbajtjes, si dhe koston e lëndëve djegëse. Për çdo tekn</w:t>
      </w:r>
      <w:r w:rsidR="00DC7FF0" w:rsidRPr="0059452E">
        <w:rPr>
          <w:rFonts w:ascii="Garamond" w:hAnsi="Garamond"/>
          <w:spacing w:val="-4"/>
          <w:sz w:val="24"/>
          <w:szCs w:val="24"/>
          <w:lang w:val="sq-AL"/>
        </w:rPr>
        <w:t>ologji katër parametrat kryesorë që ndikojnë te</w:t>
      </w:r>
      <w:r w:rsidRPr="0059452E">
        <w:rPr>
          <w:rFonts w:ascii="Garamond" w:hAnsi="Garamond"/>
          <w:spacing w:val="-4"/>
          <w:sz w:val="24"/>
          <w:szCs w:val="24"/>
          <w:lang w:val="sq-AL"/>
        </w:rPr>
        <w:t xml:space="preserve"> kosto</w:t>
      </w:r>
      <w:r w:rsidR="00DC7FF0" w:rsidRPr="0059452E">
        <w:rPr>
          <w:rFonts w:ascii="Garamond" w:hAnsi="Garamond"/>
          <w:spacing w:val="-4"/>
          <w:sz w:val="24"/>
          <w:szCs w:val="24"/>
          <w:lang w:val="sq-AL"/>
        </w:rPr>
        <w:t>ja</w:t>
      </w:r>
      <w:r w:rsidRPr="0059452E">
        <w:rPr>
          <w:rFonts w:ascii="Garamond" w:hAnsi="Garamond"/>
          <w:spacing w:val="-4"/>
          <w:sz w:val="24"/>
          <w:szCs w:val="24"/>
          <w:lang w:val="sq-AL"/>
        </w:rPr>
        <w:t xml:space="preserve"> e prodhimit janë:</w:t>
      </w:r>
    </w:p>
    <w:p w:rsidR="0023721D" w:rsidRPr="0059452E" w:rsidRDefault="009B057D" w:rsidP="009B057D">
      <w:pPr>
        <w:pStyle w:val="Paragrafi"/>
        <w:rPr>
          <w:spacing w:val="-4"/>
          <w:lang w:val="sq-AL"/>
        </w:rPr>
      </w:pPr>
      <w:r w:rsidRPr="0059452E">
        <w:rPr>
          <w:i/>
          <w:spacing w:val="-4"/>
          <w:lang w:val="sq-AL"/>
        </w:rPr>
        <w:t xml:space="preserve">a) </w:t>
      </w:r>
      <w:r w:rsidR="0023721D" w:rsidRPr="0059452E">
        <w:rPr>
          <w:i/>
          <w:spacing w:val="-4"/>
          <w:lang w:val="sq-AL"/>
        </w:rPr>
        <w:t>Shpenzimet ose kosto</w:t>
      </w:r>
      <w:r w:rsidR="00360BB3">
        <w:rPr>
          <w:i/>
          <w:spacing w:val="-4"/>
          <w:lang w:val="sq-AL"/>
        </w:rPr>
        <w:t>ja</w:t>
      </w:r>
      <w:r w:rsidR="0023721D" w:rsidRPr="0059452E">
        <w:rPr>
          <w:i/>
          <w:spacing w:val="-4"/>
          <w:lang w:val="sq-AL"/>
        </w:rPr>
        <w:t xml:space="preserve"> kapitale</w:t>
      </w:r>
      <w:r w:rsidR="0023721D" w:rsidRPr="0059452E">
        <w:rPr>
          <w:spacing w:val="-4"/>
          <w:lang w:val="sq-AL"/>
        </w:rPr>
        <w:t xml:space="preserve"> të investimit, C</w:t>
      </w:r>
      <w:r w:rsidR="0023721D" w:rsidRPr="0059452E">
        <w:rPr>
          <w:spacing w:val="-4"/>
          <w:vertAlign w:val="subscript"/>
          <w:lang w:val="sq-AL"/>
        </w:rPr>
        <w:t>I</w:t>
      </w:r>
      <w:r w:rsidR="0023721D" w:rsidRPr="0059452E">
        <w:rPr>
          <w:spacing w:val="-4"/>
          <w:lang w:val="sq-AL"/>
        </w:rPr>
        <w:t xml:space="preserve"> </w:t>
      </w:r>
      <w:r w:rsidR="00DC7FF0" w:rsidRPr="0059452E">
        <w:rPr>
          <w:spacing w:val="-4"/>
          <w:lang w:val="sq-AL"/>
        </w:rPr>
        <w:t xml:space="preserve">– </w:t>
      </w:r>
      <w:r w:rsidR="0023721D" w:rsidRPr="0059452E">
        <w:rPr>
          <w:spacing w:val="-4"/>
          <w:lang w:val="sq-AL"/>
        </w:rPr>
        <w:t>kjo kosto përfshin koston totale për zhvillimin dhe ndërtimin e impiantit, përveç kostove për lidhjen me rrjetin e energjisë elektrike.</w:t>
      </w:r>
    </w:p>
    <w:p w:rsidR="0023721D" w:rsidRPr="00773F98" w:rsidRDefault="009B057D" w:rsidP="009B057D">
      <w:pPr>
        <w:pStyle w:val="Paragrafi"/>
        <w:rPr>
          <w:spacing w:val="-6"/>
          <w:lang w:val="sq-AL"/>
        </w:rPr>
      </w:pPr>
      <w:r w:rsidRPr="00773F98">
        <w:rPr>
          <w:i/>
          <w:spacing w:val="-6"/>
          <w:lang w:val="sq-AL"/>
        </w:rPr>
        <w:t xml:space="preserve">b) </w:t>
      </w:r>
      <w:r w:rsidR="0023721D" w:rsidRPr="00773F98">
        <w:rPr>
          <w:i/>
          <w:spacing w:val="-6"/>
          <w:lang w:val="sq-AL"/>
        </w:rPr>
        <w:t>Kosto</w:t>
      </w:r>
      <w:r w:rsidR="00360BB3" w:rsidRPr="00773F98">
        <w:rPr>
          <w:i/>
          <w:spacing w:val="-6"/>
          <w:lang w:val="sq-AL"/>
        </w:rPr>
        <w:t>ja</w:t>
      </w:r>
      <w:r w:rsidR="0023721D" w:rsidRPr="00773F98">
        <w:rPr>
          <w:i/>
          <w:spacing w:val="-6"/>
          <w:lang w:val="sq-AL"/>
        </w:rPr>
        <w:t xml:space="preserve"> e operimit, </w:t>
      </w:r>
      <w:r w:rsidR="0023721D" w:rsidRPr="00773F98">
        <w:rPr>
          <w:spacing w:val="-6"/>
          <w:lang w:val="sq-AL"/>
        </w:rPr>
        <w:t>C</w:t>
      </w:r>
      <w:r w:rsidR="0023721D" w:rsidRPr="00773F98">
        <w:rPr>
          <w:spacing w:val="-6"/>
          <w:vertAlign w:val="subscript"/>
          <w:lang w:val="sq-AL"/>
        </w:rPr>
        <w:t>O&amp;M</w:t>
      </w:r>
      <w:r w:rsidR="0023721D" w:rsidRPr="00773F98">
        <w:rPr>
          <w:spacing w:val="-6"/>
          <w:lang w:val="sq-AL"/>
        </w:rPr>
        <w:t xml:space="preserve"> – përfshin shpenzimet totale vjetore të operimit që nga viti i parë i operimit të projektit, për njësi të kapacitetit të instaluar.</w:t>
      </w:r>
    </w:p>
    <w:p w:rsidR="0023721D" w:rsidRPr="0059452E" w:rsidRDefault="009B057D" w:rsidP="009B057D">
      <w:pPr>
        <w:pStyle w:val="Paragrafi"/>
        <w:rPr>
          <w:spacing w:val="-4"/>
          <w:lang w:val="sq-AL"/>
        </w:rPr>
      </w:pPr>
      <w:r w:rsidRPr="0059452E">
        <w:rPr>
          <w:i/>
          <w:spacing w:val="-4"/>
          <w:lang w:val="sq-AL"/>
        </w:rPr>
        <w:t xml:space="preserve">c) </w:t>
      </w:r>
      <w:r w:rsidR="0023721D" w:rsidRPr="0059452E">
        <w:rPr>
          <w:i/>
          <w:spacing w:val="-4"/>
          <w:lang w:val="sq-AL"/>
        </w:rPr>
        <w:t xml:space="preserve">Faktori i </w:t>
      </w:r>
      <w:r w:rsidR="00DC7FF0" w:rsidRPr="0059452E">
        <w:rPr>
          <w:i/>
          <w:spacing w:val="-4"/>
          <w:lang w:val="sq-AL"/>
        </w:rPr>
        <w:t>ngarkesës</w:t>
      </w:r>
      <w:r w:rsidR="0023721D" w:rsidRPr="0059452E">
        <w:rPr>
          <w:spacing w:val="-4"/>
          <w:lang w:val="sq-AL"/>
        </w:rPr>
        <w:t xml:space="preserve"> është raporti midis sasisë së energjisë elektrike të gjeneruar në </w:t>
      </w:r>
      <w:r w:rsidR="00DC7FF0" w:rsidRPr="0059452E">
        <w:rPr>
          <w:spacing w:val="-4"/>
          <w:lang w:val="sq-AL"/>
        </w:rPr>
        <w:t>mw</w:t>
      </w:r>
      <w:r w:rsidR="0023721D" w:rsidRPr="0059452E">
        <w:rPr>
          <w:spacing w:val="-4"/>
          <w:lang w:val="sq-AL"/>
        </w:rPr>
        <w:t xml:space="preserve">h në një vit të dhënë, ndaj </w:t>
      </w:r>
      <w:r w:rsidR="00DC7FF0" w:rsidRPr="0059452E">
        <w:rPr>
          <w:spacing w:val="-4"/>
          <w:lang w:val="sq-AL"/>
        </w:rPr>
        <w:t>energjisë</w:t>
      </w:r>
      <w:r w:rsidR="0023721D" w:rsidRPr="0059452E">
        <w:rPr>
          <w:spacing w:val="-4"/>
          <w:lang w:val="sq-AL"/>
        </w:rPr>
        <w:t xml:space="preserve"> elektrike që do gjenerohej për punë me ngarkesë të plotë dhe të vazhduar gjatë një vit</w:t>
      </w:r>
      <w:r w:rsidR="00DC7FF0" w:rsidRPr="0059452E">
        <w:rPr>
          <w:spacing w:val="-4"/>
          <w:lang w:val="sq-AL"/>
        </w:rPr>
        <w:t>i</w:t>
      </w:r>
      <w:r w:rsidR="0023721D" w:rsidRPr="0059452E">
        <w:rPr>
          <w:spacing w:val="-4"/>
          <w:lang w:val="sq-AL"/>
        </w:rPr>
        <w:t xml:space="preserve"> ose për 8760 orë të plota.</w:t>
      </w:r>
    </w:p>
    <w:p w:rsidR="0023721D" w:rsidRPr="0059452E" w:rsidRDefault="009B057D" w:rsidP="009B057D">
      <w:pPr>
        <w:pStyle w:val="Paragrafi"/>
        <w:rPr>
          <w:spacing w:val="-4"/>
          <w:lang w:val="sq-AL"/>
        </w:rPr>
      </w:pPr>
      <w:r w:rsidRPr="0059452E">
        <w:rPr>
          <w:i/>
          <w:spacing w:val="-4"/>
          <w:lang w:val="sq-AL"/>
        </w:rPr>
        <w:t xml:space="preserve">d) </w:t>
      </w:r>
      <w:r w:rsidR="0023721D" w:rsidRPr="0059452E">
        <w:rPr>
          <w:i/>
          <w:spacing w:val="-4"/>
          <w:lang w:val="sq-AL"/>
        </w:rPr>
        <w:t>Kosto</w:t>
      </w:r>
      <w:r w:rsidR="00360BB3">
        <w:rPr>
          <w:i/>
          <w:spacing w:val="-4"/>
          <w:lang w:val="sq-AL"/>
        </w:rPr>
        <w:t>ja</w:t>
      </w:r>
      <w:r w:rsidR="0023721D" w:rsidRPr="0059452E">
        <w:rPr>
          <w:i/>
          <w:spacing w:val="-4"/>
          <w:lang w:val="sq-AL"/>
        </w:rPr>
        <w:t xml:space="preserve"> e mesatarizuar</w:t>
      </w:r>
      <w:r w:rsidR="0023721D" w:rsidRPr="0059452E">
        <w:rPr>
          <w:spacing w:val="-4"/>
          <w:lang w:val="sq-AL"/>
        </w:rPr>
        <w:t xml:space="preserve"> </w:t>
      </w:r>
      <w:r w:rsidR="0023721D" w:rsidRPr="0059452E">
        <w:rPr>
          <w:i/>
          <w:spacing w:val="-4"/>
          <w:lang w:val="sq-AL"/>
        </w:rPr>
        <w:t>e energjisë elektrike</w:t>
      </w:r>
      <w:r w:rsidR="00DC7FF0" w:rsidRPr="0059452E">
        <w:rPr>
          <w:spacing w:val="-4"/>
          <w:lang w:val="sq-AL"/>
        </w:rPr>
        <w:t xml:space="preserve"> (Levelised Cost of E</w:t>
      </w:r>
      <w:r w:rsidR="0023721D" w:rsidRPr="0059452E">
        <w:rPr>
          <w:spacing w:val="-4"/>
          <w:lang w:val="sq-AL"/>
        </w:rPr>
        <w:t>lectricity - LCOE) – shprehur në USD ose EUR/</w:t>
      </w:r>
      <w:r w:rsidR="00DC7FF0" w:rsidRPr="0059452E">
        <w:rPr>
          <w:spacing w:val="-4"/>
          <w:lang w:val="sq-AL"/>
        </w:rPr>
        <w:t xml:space="preserve">mwh, përfaqëson koston totale </w:t>
      </w:r>
      <w:r w:rsidR="0023721D" w:rsidRPr="0059452E">
        <w:rPr>
          <w:spacing w:val="-4"/>
          <w:lang w:val="sq-AL"/>
        </w:rPr>
        <w:t xml:space="preserve">gjatë ciklit të jetës për prodhimin e një </w:t>
      </w:r>
      <w:r w:rsidR="00DC7FF0" w:rsidRPr="0059452E">
        <w:rPr>
          <w:spacing w:val="-4"/>
          <w:lang w:val="sq-AL"/>
        </w:rPr>
        <w:t>mw</w:t>
      </w:r>
      <w:r w:rsidR="0023721D" w:rsidRPr="0059452E">
        <w:rPr>
          <w:spacing w:val="-4"/>
          <w:lang w:val="sq-AL"/>
        </w:rPr>
        <w:t>h fuqi, duke përdorur një teknologji të caktuar. LCOE llogaritet me shprehjen:</w:t>
      </w:r>
    </w:p>
    <w:p w:rsidR="0023721D" w:rsidRPr="0059452E" w:rsidRDefault="0023721D" w:rsidP="0059452E">
      <w:pPr>
        <w:spacing w:after="0" w:line="240" w:lineRule="auto"/>
        <w:ind w:firstLine="0"/>
        <w:jc w:val="center"/>
        <w:rPr>
          <w:rFonts w:ascii="Garamond" w:hAnsi="Garamond"/>
          <w:spacing w:val="-4"/>
          <w:sz w:val="24"/>
          <w:szCs w:val="24"/>
          <w:lang w:val="sq-AL"/>
        </w:rPr>
      </w:pPr>
      <m:oMathPara>
        <m:oMath>
          <m:r>
            <w:rPr>
              <w:rFonts w:ascii="Cambria Math" w:hAnsi="Cambria Math"/>
              <w:spacing w:val="-4"/>
              <w:sz w:val="24"/>
              <w:szCs w:val="24"/>
              <w:lang w:val="sq-AL"/>
            </w:rPr>
            <m:t>LCOE</m:t>
          </m:r>
          <m:r>
            <m:rPr>
              <m:sty m:val="p"/>
            </m:rPr>
            <w:rPr>
              <w:rFonts w:ascii="Cambria Math" w:hAnsi="Cambria Math"/>
              <w:spacing w:val="-4"/>
              <w:sz w:val="24"/>
              <w:szCs w:val="24"/>
              <w:lang w:val="sq-AL"/>
            </w:rPr>
            <m:t xml:space="preserve">= </m:t>
          </m:r>
          <m:f>
            <m:fPr>
              <m:ctrlPr>
                <w:rPr>
                  <w:rFonts w:ascii="Cambria Math" w:hAnsi="Cambria Math"/>
                  <w:spacing w:val="-4"/>
                  <w:sz w:val="24"/>
                  <w:szCs w:val="24"/>
                  <w:lang w:val="sq-AL"/>
                </w:rPr>
              </m:ctrlPr>
            </m:fPr>
            <m:num>
              <m:nary>
                <m:naryPr>
                  <m:chr m:val="∑"/>
                  <m:limLoc m:val="undOvr"/>
                  <m:ctrlPr>
                    <w:rPr>
                      <w:rFonts w:ascii="Cambria Math" w:hAnsi="Cambria Math"/>
                      <w:spacing w:val="-4"/>
                      <w:sz w:val="24"/>
                      <w:szCs w:val="24"/>
                      <w:lang w:val="sq-AL"/>
                    </w:rPr>
                  </m:ctrlPr>
                </m:naryPr>
                <m:sub>
                  <m:r>
                    <w:rPr>
                      <w:rFonts w:ascii="Cambria Math" w:hAnsi="Cambria Math"/>
                      <w:spacing w:val="-4"/>
                      <w:sz w:val="24"/>
                      <w:szCs w:val="24"/>
                      <w:lang w:val="sq-AL"/>
                    </w:rPr>
                    <m:t>t</m:t>
                  </m:r>
                  <m:r>
                    <m:rPr>
                      <m:sty m:val="p"/>
                    </m:rPr>
                    <w:rPr>
                      <w:rFonts w:ascii="Cambria Math" w:hAnsi="Cambria Math"/>
                      <w:spacing w:val="-4"/>
                      <w:sz w:val="24"/>
                      <w:szCs w:val="24"/>
                      <w:lang w:val="sq-AL"/>
                    </w:rPr>
                    <m:t>=0</m:t>
                  </m:r>
                </m:sub>
                <m:sup>
                  <m:r>
                    <w:rPr>
                      <w:rFonts w:ascii="Cambria Math" w:hAnsi="Cambria Math"/>
                      <w:spacing w:val="-4"/>
                      <w:sz w:val="24"/>
                      <w:szCs w:val="24"/>
                      <w:lang w:val="sq-AL"/>
                    </w:rPr>
                    <m:t>n</m:t>
                  </m:r>
                </m:sup>
                <m:e>
                  <m:f>
                    <m:fPr>
                      <m:ctrlPr>
                        <w:rPr>
                          <w:rFonts w:ascii="Cambria Math" w:hAnsi="Cambria Math"/>
                          <w:spacing w:val="-4"/>
                          <w:sz w:val="24"/>
                          <w:szCs w:val="24"/>
                          <w:lang w:val="sq-AL"/>
                        </w:rPr>
                      </m:ctrlPr>
                    </m:fPr>
                    <m:num>
                      <m:sSub>
                        <m:sSubPr>
                          <m:ctrlPr>
                            <w:rPr>
                              <w:rFonts w:ascii="Cambria Math" w:hAnsi="Cambria Math"/>
                              <w:spacing w:val="-4"/>
                              <w:sz w:val="24"/>
                              <w:szCs w:val="24"/>
                              <w:lang w:val="sq-AL"/>
                            </w:rPr>
                          </m:ctrlPr>
                        </m:sSubPr>
                        <m:e>
                          <m:r>
                            <w:rPr>
                              <w:rFonts w:ascii="Cambria Math" w:hAnsi="Cambria Math"/>
                              <w:spacing w:val="-4"/>
                              <w:sz w:val="24"/>
                              <w:szCs w:val="24"/>
                              <w:lang w:val="sq-AL"/>
                            </w:rPr>
                            <m:t>C</m:t>
                          </m:r>
                        </m:e>
                        <m:sub>
                          <m:r>
                            <w:rPr>
                              <w:rFonts w:ascii="Cambria Math" w:hAnsi="Cambria Math"/>
                              <w:spacing w:val="-4"/>
                              <w:sz w:val="24"/>
                              <w:szCs w:val="24"/>
                              <w:lang w:val="sq-AL"/>
                            </w:rPr>
                            <m:t>I</m:t>
                          </m:r>
                          <m:r>
                            <m:rPr>
                              <m:sty m:val="p"/>
                            </m:rPr>
                            <w:rPr>
                              <w:rFonts w:ascii="Cambria Math" w:hAnsi="Cambria Math"/>
                              <w:spacing w:val="-4"/>
                              <w:sz w:val="24"/>
                              <w:szCs w:val="24"/>
                              <w:lang w:val="sq-AL"/>
                            </w:rPr>
                            <m:t>,</m:t>
                          </m:r>
                          <m:r>
                            <w:rPr>
                              <w:rFonts w:ascii="Cambria Math" w:hAnsi="Cambria Math"/>
                              <w:spacing w:val="-4"/>
                              <w:sz w:val="24"/>
                              <w:szCs w:val="24"/>
                              <w:lang w:val="sq-AL"/>
                            </w:rPr>
                            <m:t>t</m:t>
                          </m:r>
                        </m:sub>
                      </m:sSub>
                      <m:r>
                        <m:rPr>
                          <m:sty m:val="p"/>
                        </m:rPr>
                        <w:rPr>
                          <w:rFonts w:ascii="Cambria Math" w:hAnsi="Cambria Math"/>
                          <w:spacing w:val="-4"/>
                          <w:sz w:val="24"/>
                          <w:szCs w:val="24"/>
                          <w:lang w:val="sq-AL"/>
                        </w:rPr>
                        <m:t>+</m:t>
                      </m:r>
                      <m:sSub>
                        <m:sSubPr>
                          <m:ctrlPr>
                            <w:rPr>
                              <w:rFonts w:ascii="Cambria Math" w:hAnsi="Cambria Math"/>
                              <w:spacing w:val="-4"/>
                              <w:sz w:val="24"/>
                              <w:szCs w:val="24"/>
                              <w:lang w:val="sq-AL"/>
                            </w:rPr>
                          </m:ctrlPr>
                        </m:sSubPr>
                        <m:e>
                          <m:r>
                            <w:rPr>
                              <w:rFonts w:ascii="Cambria Math" w:hAnsi="Cambria Math"/>
                              <w:spacing w:val="-4"/>
                              <w:sz w:val="24"/>
                              <w:szCs w:val="24"/>
                              <w:lang w:val="sq-AL"/>
                            </w:rPr>
                            <m:t>C</m:t>
                          </m:r>
                        </m:e>
                        <m:sub>
                          <m:r>
                            <w:rPr>
                              <w:rFonts w:ascii="Cambria Math" w:hAnsi="Cambria Math"/>
                              <w:spacing w:val="-4"/>
                              <w:sz w:val="24"/>
                              <w:szCs w:val="24"/>
                              <w:lang w:val="sq-AL"/>
                            </w:rPr>
                            <m:t>l</m:t>
                          </m:r>
                          <m:r>
                            <m:rPr>
                              <m:sty m:val="p"/>
                            </m:rPr>
                            <w:rPr>
                              <w:rFonts w:ascii="Cambria Math" w:hAnsi="Cambria Math"/>
                              <w:spacing w:val="-4"/>
                              <w:sz w:val="24"/>
                              <w:szCs w:val="24"/>
                              <w:lang w:val="sq-AL"/>
                            </w:rPr>
                            <m:t>.</m:t>
                          </m:r>
                          <m:r>
                            <w:rPr>
                              <w:rFonts w:ascii="Cambria Math" w:hAnsi="Cambria Math"/>
                              <w:spacing w:val="-4"/>
                              <w:sz w:val="24"/>
                              <w:szCs w:val="24"/>
                              <w:lang w:val="sq-AL"/>
                            </w:rPr>
                            <m:t>djeg</m:t>
                          </m:r>
                          <m:r>
                            <m:rPr>
                              <m:sty m:val="p"/>
                            </m:rPr>
                            <w:rPr>
                              <w:rFonts w:ascii="Cambria Math" w:hAnsi="Cambria Math"/>
                              <w:spacing w:val="-4"/>
                              <w:sz w:val="24"/>
                              <w:szCs w:val="24"/>
                              <w:lang w:val="sq-AL"/>
                            </w:rPr>
                            <m:t>,</m:t>
                          </m:r>
                          <m:r>
                            <w:rPr>
                              <w:rFonts w:ascii="Cambria Math" w:hAnsi="Cambria Math"/>
                              <w:spacing w:val="-4"/>
                              <w:sz w:val="24"/>
                              <w:szCs w:val="24"/>
                              <w:lang w:val="sq-AL"/>
                            </w:rPr>
                            <m:t>t</m:t>
                          </m:r>
                        </m:sub>
                      </m:sSub>
                      <m:r>
                        <m:rPr>
                          <m:sty m:val="p"/>
                        </m:rPr>
                        <w:rPr>
                          <w:rFonts w:ascii="Cambria Math" w:hAnsi="Cambria Math"/>
                          <w:spacing w:val="-4"/>
                          <w:sz w:val="24"/>
                          <w:szCs w:val="24"/>
                          <w:lang w:val="sq-AL"/>
                        </w:rPr>
                        <m:t>+</m:t>
                      </m:r>
                      <m:sSub>
                        <m:sSubPr>
                          <m:ctrlPr>
                            <w:rPr>
                              <w:rFonts w:ascii="Cambria Math" w:hAnsi="Cambria Math"/>
                              <w:spacing w:val="-4"/>
                              <w:sz w:val="24"/>
                              <w:szCs w:val="24"/>
                              <w:lang w:val="sq-AL"/>
                            </w:rPr>
                          </m:ctrlPr>
                        </m:sSubPr>
                        <m:e>
                          <m:r>
                            <w:rPr>
                              <w:rFonts w:ascii="Cambria Math" w:hAnsi="Cambria Math"/>
                              <w:spacing w:val="-4"/>
                              <w:sz w:val="24"/>
                              <w:szCs w:val="24"/>
                              <w:lang w:val="sq-AL"/>
                            </w:rPr>
                            <m:t>C</m:t>
                          </m:r>
                        </m:e>
                        <m:sub>
                          <m:r>
                            <w:rPr>
                              <w:rFonts w:ascii="Cambria Math" w:hAnsi="Cambria Math"/>
                              <w:spacing w:val="-4"/>
                              <w:sz w:val="24"/>
                              <w:szCs w:val="24"/>
                              <w:lang w:val="sq-AL"/>
                            </w:rPr>
                            <m:t>O</m:t>
                          </m:r>
                          <m:r>
                            <m:rPr>
                              <m:sty m:val="p"/>
                            </m:rPr>
                            <w:rPr>
                              <w:rFonts w:ascii="Cambria Math" w:hAnsi="Cambria Math"/>
                              <w:spacing w:val="-4"/>
                              <w:sz w:val="24"/>
                              <w:szCs w:val="24"/>
                              <w:lang w:val="sq-AL"/>
                            </w:rPr>
                            <m:t>&amp;</m:t>
                          </m:r>
                          <m:r>
                            <w:rPr>
                              <w:rFonts w:ascii="Cambria Math" w:hAnsi="Cambria Math"/>
                              <w:spacing w:val="-4"/>
                              <w:sz w:val="24"/>
                              <w:szCs w:val="24"/>
                              <w:lang w:val="sq-AL"/>
                            </w:rPr>
                            <m:t>M</m:t>
                          </m:r>
                          <m:r>
                            <m:rPr>
                              <m:sty m:val="p"/>
                            </m:rPr>
                            <w:rPr>
                              <w:rFonts w:ascii="Cambria Math" w:hAnsi="Cambria Math"/>
                              <w:spacing w:val="-4"/>
                              <w:sz w:val="24"/>
                              <w:szCs w:val="24"/>
                              <w:lang w:val="sq-AL"/>
                            </w:rPr>
                            <m:t>,</m:t>
                          </m:r>
                          <m:r>
                            <w:rPr>
                              <w:rFonts w:ascii="Cambria Math" w:hAnsi="Cambria Math"/>
                              <w:spacing w:val="-4"/>
                              <w:sz w:val="24"/>
                              <w:szCs w:val="24"/>
                              <w:lang w:val="sq-AL"/>
                            </w:rPr>
                            <m:t>t</m:t>
                          </m:r>
                        </m:sub>
                      </m:sSub>
                    </m:num>
                    <m:den>
                      <m:sSup>
                        <m:sSupPr>
                          <m:ctrlPr>
                            <w:rPr>
                              <w:rFonts w:ascii="Cambria Math" w:hAnsi="Cambria Math"/>
                              <w:spacing w:val="-4"/>
                              <w:sz w:val="24"/>
                              <w:szCs w:val="24"/>
                              <w:lang w:val="sq-AL"/>
                            </w:rPr>
                          </m:ctrlPr>
                        </m:sSupPr>
                        <m:e>
                          <m:r>
                            <m:rPr>
                              <m:sty m:val="p"/>
                            </m:rPr>
                            <w:rPr>
                              <w:rFonts w:ascii="Cambria Math" w:hAnsi="Cambria Math"/>
                              <w:spacing w:val="-4"/>
                              <w:sz w:val="24"/>
                              <w:szCs w:val="24"/>
                              <w:lang w:val="sq-AL"/>
                            </w:rPr>
                            <m:t>(1+</m:t>
                          </m:r>
                          <m:r>
                            <w:rPr>
                              <w:rFonts w:ascii="Cambria Math" w:hAnsi="Cambria Math"/>
                              <w:spacing w:val="-4"/>
                              <w:sz w:val="24"/>
                              <w:szCs w:val="24"/>
                              <w:lang w:val="sq-AL"/>
                            </w:rPr>
                            <m:t>r</m:t>
                          </m:r>
                          <m:r>
                            <m:rPr>
                              <m:sty m:val="p"/>
                            </m:rPr>
                            <w:rPr>
                              <w:rFonts w:ascii="Cambria Math" w:hAnsi="Cambria Math"/>
                              <w:spacing w:val="-4"/>
                              <w:sz w:val="24"/>
                              <w:szCs w:val="24"/>
                              <w:lang w:val="sq-AL"/>
                            </w:rPr>
                            <m:t>)</m:t>
                          </m:r>
                        </m:e>
                        <m:sup>
                          <m:r>
                            <w:rPr>
                              <w:rFonts w:ascii="Cambria Math" w:hAnsi="Cambria Math"/>
                              <w:spacing w:val="-4"/>
                              <w:sz w:val="24"/>
                              <w:szCs w:val="24"/>
                              <w:lang w:val="sq-AL"/>
                            </w:rPr>
                            <m:t>t</m:t>
                          </m:r>
                        </m:sup>
                      </m:sSup>
                    </m:den>
                  </m:f>
                </m:e>
              </m:nary>
            </m:num>
            <m:den>
              <m:nary>
                <m:naryPr>
                  <m:chr m:val="∑"/>
                  <m:limLoc m:val="undOvr"/>
                  <m:ctrlPr>
                    <w:rPr>
                      <w:rFonts w:ascii="Cambria Math" w:hAnsi="Cambria Math"/>
                      <w:spacing w:val="-4"/>
                      <w:sz w:val="24"/>
                      <w:szCs w:val="24"/>
                      <w:lang w:val="sq-AL"/>
                    </w:rPr>
                  </m:ctrlPr>
                </m:naryPr>
                <m:sub>
                  <m:r>
                    <w:rPr>
                      <w:rFonts w:ascii="Cambria Math" w:hAnsi="Cambria Math"/>
                      <w:spacing w:val="-4"/>
                      <w:sz w:val="24"/>
                      <w:szCs w:val="24"/>
                      <w:lang w:val="sq-AL"/>
                    </w:rPr>
                    <m:t>t</m:t>
                  </m:r>
                  <m:r>
                    <m:rPr>
                      <m:sty m:val="p"/>
                    </m:rPr>
                    <w:rPr>
                      <w:rFonts w:ascii="Cambria Math" w:hAnsi="Cambria Math"/>
                      <w:spacing w:val="-4"/>
                      <w:sz w:val="24"/>
                      <w:szCs w:val="24"/>
                      <w:lang w:val="sq-AL"/>
                    </w:rPr>
                    <m:t>=0</m:t>
                  </m:r>
                </m:sub>
                <m:sup>
                  <m:r>
                    <w:rPr>
                      <w:rFonts w:ascii="Cambria Math" w:hAnsi="Cambria Math"/>
                      <w:spacing w:val="-4"/>
                      <w:sz w:val="24"/>
                      <w:szCs w:val="24"/>
                      <w:lang w:val="sq-AL"/>
                    </w:rPr>
                    <m:t>n</m:t>
                  </m:r>
                </m:sup>
                <m:e>
                  <m:f>
                    <m:fPr>
                      <m:ctrlPr>
                        <w:rPr>
                          <w:rFonts w:ascii="Cambria Math" w:hAnsi="Cambria Math"/>
                          <w:spacing w:val="-4"/>
                          <w:sz w:val="24"/>
                          <w:szCs w:val="24"/>
                          <w:lang w:val="sq-AL"/>
                        </w:rPr>
                      </m:ctrlPr>
                    </m:fPr>
                    <m:num>
                      <m:r>
                        <m:rPr>
                          <m:sty m:val="p"/>
                        </m:rPr>
                        <w:rPr>
                          <w:rFonts w:ascii="Cambria Math" w:hAnsi="Cambria Math"/>
                          <w:spacing w:val="-4"/>
                          <w:sz w:val="24"/>
                          <w:szCs w:val="24"/>
                          <w:lang w:val="sq-AL"/>
                        </w:rPr>
                        <m:t xml:space="preserve"> </m:t>
                      </m:r>
                      <m:sSub>
                        <m:sSubPr>
                          <m:ctrlPr>
                            <w:rPr>
                              <w:rFonts w:ascii="Cambria Math" w:hAnsi="Cambria Math"/>
                              <w:spacing w:val="-4"/>
                              <w:sz w:val="24"/>
                              <w:szCs w:val="24"/>
                              <w:lang w:val="sq-AL"/>
                            </w:rPr>
                          </m:ctrlPr>
                        </m:sSubPr>
                        <m:e>
                          <m:r>
                            <w:rPr>
                              <w:rFonts w:ascii="Cambria Math" w:hAnsi="Cambria Math"/>
                              <w:spacing w:val="-4"/>
                              <w:sz w:val="24"/>
                              <w:szCs w:val="24"/>
                              <w:lang w:val="sq-AL"/>
                            </w:rPr>
                            <m:t>E</m:t>
                          </m:r>
                        </m:e>
                        <m:sub>
                          <m:r>
                            <w:rPr>
                              <w:rFonts w:ascii="Cambria Math" w:hAnsi="Cambria Math"/>
                              <w:spacing w:val="-4"/>
                              <w:sz w:val="24"/>
                              <w:szCs w:val="24"/>
                              <w:lang w:val="sq-AL"/>
                            </w:rPr>
                            <m:t>t</m:t>
                          </m:r>
                        </m:sub>
                      </m:sSub>
                    </m:num>
                    <m:den>
                      <m:sSup>
                        <m:sSupPr>
                          <m:ctrlPr>
                            <w:rPr>
                              <w:rFonts w:ascii="Cambria Math" w:hAnsi="Cambria Math"/>
                              <w:spacing w:val="-4"/>
                              <w:sz w:val="24"/>
                              <w:szCs w:val="24"/>
                              <w:lang w:val="sq-AL"/>
                            </w:rPr>
                          </m:ctrlPr>
                        </m:sSupPr>
                        <m:e>
                          <m:r>
                            <m:rPr>
                              <m:sty m:val="p"/>
                            </m:rPr>
                            <w:rPr>
                              <w:rFonts w:ascii="Cambria Math" w:hAnsi="Cambria Math"/>
                              <w:spacing w:val="-4"/>
                              <w:sz w:val="24"/>
                              <w:szCs w:val="24"/>
                              <w:lang w:val="sq-AL"/>
                            </w:rPr>
                            <m:t>(1+</m:t>
                          </m:r>
                          <m:r>
                            <w:rPr>
                              <w:rFonts w:ascii="Cambria Math" w:hAnsi="Cambria Math"/>
                              <w:spacing w:val="-4"/>
                              <w:sz w:val="24"/>
                              <w:szCs w:val="24"/>
                              <w:lang w:val="sq-AL"/>
                            </w:rPr>
                            <m:t>r</m:t>
                          </m:r>
                          <m:r>
                            <m:rPr>
                              <m:sty m:val="p"/>
                            </m:rPr>
                            <w:rPr>
                              <w:rFonts w:ascii="Cambria Math" w:hAnsi="Cambria Math"/>
                              <w:spacing w:val="-4"/>
                              <w:sz w:val="24"/>
                              <w:szCs w:val="24"/>
                              <w:lang w:val="sq-AL"/>
                            </w:rPr>
                            <m:t>)</m:t>
                          </m:r>
                        </m:e>
                        <m:sup>
                          <m:r>
                            <w:rPr>
                              <w:rFonts w:ascii="Cambria Math" w:hAnsi="Cambria Math"/>
                              <w:spacing w:val="-4"/>
                              <w:sz w:val="24"/>
                              <w:szCs w:val="24"/>
                              <w:lang w:val="sq-AL"/>
                            </w:rPr>
                            <m:t>t</m:t>
                          </m:r>
                        </m:sup>
                      </m:sSup>
                    </m:den>
                  </m:f>
                </m:e>
              </m:nary>
            </m:den>
          </m:f>
        </m:oMath>
      </m:oMathPara>
    </w:p>
    <w:p w:rsidR="0023721D" w:rsidRPr="0059452E" w:rsidRDefault="0023721D" w:rsidP="0023721D">
      <w:pPr>
        <w:spacing w:after="0" w:line="240" w:lineRule="auto"/>
        <w:rPr>
          <w:rFonts w:ascii="Garamond" w:hAnsi="Garamond"/>
          <w:spacing w:val="-4"/>
          <w:sz w:val="14"/>
          <w:szCs w:val="24"/>
          <w:lang w:val="sq-AL"/>
        </w:rPr>
      </w:pPr>
    </w:p>
    <w:p w:rsidR="0023721D" w:rsidRPr="0059452E" w:rsidRDefault="0023721D" w:rsidP="0023721D">
      <w:pPr>
        <w:spacing w:after="0" w:line="240" w:lineRule="auto"/>
        <w:rPr>
          <w:rFonts w:ascii="Garamond" w:hAnsi="Garamond"/>
          <w:spacing w:val="-4"/>
          <w:sz w:val="24"/>
          <w:szCs w:val="24"/>
          <w:lang w:val="sq-AL"/>
        </w:rPr>
      </w:pPr>
      <w:r w:rsidRPr="0059452E">
        <w:rPr>
          <w:rFonts w:ascii="Garamond" w:hAnsi="Garamond"/>
          <w:spacing w:val="-4"/>
          <w:sz w:val="24"/>
          <w:szCs w:val="24"/>
          <w:lang w:val="sq-AL"/>
        </w:rPr>
        <w:t xml:space="preserve">LCOE është </w:t>
      </w:r>
      <w:r w:rsidR="00FC3676" w:rsidRPr="0059452E">
        <w:rPr>
          <w:rFonts w:ascii="Garamond" w:hAnsi="Garamond"/>
          <w:spacing w:val="-4"/>
          <w:sz w:val="24"/>
          <w:szCs w:val="24"/>
          <w:lang w:val="sq-AL"/>
        </w:rPr>
        <w:t>çmimi</w:t>
      </w:r>
      <w:r w:rsidRPr="0059452E">
        <w:rPr>
          <w:rFonts w:ascii="Garamond" w:hAnsi="Garamond"/>
          <w:spacing w:val="-4"/>
          <w:sz w:val="24"/>
          <w:szCs w:val="24"/>
          <w:lang w:val="sq-AL"/>
        </w:rPr>
        <w:t xml:space="preserve"> që duhet të paguhet për një njësi </w:t>
      </w:r>
      <w:r w:rsidRPr="0059452E">
        <w:rPr>
          <w:rFonts w:ascii="Garamond" w:hAnsi="Garamond"/>
          <w:i/>
          <w:spacing w:val="-4"/>
          <w:sz w:val="24"/>
          <w:szCs w:val="24"/>
          <w:lang w:val="sq-AL"/>
        </w:rPr>
        <w:t>output</w:t>
      </w:r>
      <w:r w:rsidRPr="0059452E">
        <w:rPr>
          <w:rFonts w:ascii="Garamond" w:hAnsi="Garamond"/>
          <w:spacing w:val="-4"/>
          <w:sz w:val="24"/>
          <w:szCs w:val="24"/>
          <w:lang w:val="sq-AL"/>
        </w:rPr>
        <w:t xml:space="preserve"> si pagesë për fuqinë e prodhuar, me qëllim që të arrihet një rikthim financiar  i caktuar – ose të vendoset thjesht çmimi që projekti duhet të fitojë për </w:t>
      </w:r>
      <w:r w:rsidR="00FC3676" w:rsidRPr="0059452E">
        <w:rPr>
          <w:rFonts w:ascii="Garamond" w:hAnsi="Garamond"/>
          <w:spacing w:val="-4"/>
          <w:sz w:val="24"/>
          <w:szCs w:val="24"/>
          <w:lang w:val="sq-AL"/>
        </w:rPr>
        <w:t>mw</w:t>
      </w:r>
      <w:r w:rsidRPr="0059452E">
        <w:rPr>
          <w:rFonts w:ascii="Garamond" w:hAnsi="Garamond"/>
          <w:spacing w:val="-4"/>
          <w:sz w:val="24"/>
          <w:szCs w:val="24"/>
          <w:lang w:val="sq-AL"/>
        </w:rPr>
        <w:t xml:space="preserve">h, me qëllim që të arrihet </w:t>
      </w:r>
      <w:r w:rsidRPr="0059452E">
        <w:rPr>
          <w:rFonts w:ascii="Garamond" w:hAnsi="Garamond"/>
          <w:i/>
          <w:spacing w:val="-4"/>
          <w:sz w:val="24"/>
          <w:szCs w:val="24"/>
          <w:lang w:val="sq-AL"/>
        </w:rPr>
        <w:t>break-even</w:t>
      </w:r>
      <w:r w:rsidRPr="0059452E">
        <w:rPr>
          <w:rFonts w:ascii="Garamond" w:hAnsi="Garamond"/>
          <w:spacing w:val="-4"/>
          <w:sz w:val="24"/>
          <w:szCs w:val="24"/>
          <w:lang w:val="sq-AL"/>
        </w:rPr>
        <w:t xml:space="preserve"> ose të ardhurat të barazojnë kostot e prodhimit. </w:t>
      </w:r>
    </w:p>
    <w:p w:rsidR="0023721D" w:rsidRPr="0059452E" w:rsidRDefault="00036D5A" w:rsidP="0023721D">
      <w:pPr>
        <w:spacing w:after="0" w:line="240" w:lineRule="auto"/>
        <w:rPr>
          <w:rFonts w:ascii="Garamond" w:hAnsi="Garamond"/>
          <w:spacing w:val="-4"/>
          <w:sz w:val="24"/>
          <w:szCs w:val="24"/>
          <w:lang w:val="sq-AL"/>
        </w:rPr>
      </w:pPr>
      <w:r w:rsidRPr="0059452E">
        <w:rPr>
          <w:rFonts w:ascii="Garamond" w:hAnsi="Garamond"/>
          <w:spacing w:val="-4"/>
          <w:sz w:val="24"/>
          <w:szCs w:val="24"/>
          <w:lang w:val="sq-AL"/>
        </w:rPr>
        <w:t>Parametrat kritikë</w:t>
      </w:r>
      <w:r w:rsidR="0023721D" w:rsidRPr="0059452E">
        <w:rPr>
          <w:rFonts w:ascii="Garamond" w:hAnsi="Garamond"/>
          <w:spacing w:val="-4"/>
          <w:sz w:val="24"/>
          <w:szCs w:val="24"/>
          <w:lang w:val="sq-AL"/>
        </w:rPr>
        <w:t xml:space="preserve"> të</w:t>
      </w:r>
      <w:r w:rsidR="0023721D" w:rsidRPr="0059452E">
        <w:rPr>
          <w:rFonts w:ascii="Garamond" w:hAnsi="Garamond"/>
          <w:b/>
          <w:spacing w:val="-4"/>
          <w:sz w:val="24"/>
          <w:szCs w:val="24"/>
          <w:lang w:val="sq-AL"/>
        </w:rPr>
        <w:t xml:space="preserve"> </w:t>
      </w:r>
      <w:r w:rsidRPr="0059452E">
        <w:rPr>
          <w:rFonts w:ascii="Garamond" w:hAnsi="Garamond"/>
          <w:spacing w:val="-4"/>
          <w:sz w:val="24"/>
          <w:szCs w:val="24"/>
          <w:lang w:val="sq-AL"/>
        </w:rPr>
        <w:t>kërkuar</w:t>
      </w:r>
      <w:r w:rsidR="0023721D" w:rsidRPr="0059452E">
        <w:rPr>
          <w:rFonts w:ascii="Garamond" w:hAnsi="Garamond"/>
          <w:spacing w:val="-4"/>
          <w:sz w:val="24"/>
          <w:szCs w:val="24"/>
          <w:lang w:val="sq-AL"/>
        </w:rPr>
        <w:t xml:space="preserve"> për të llogaritur LCOE për sistemet e </w:t>
      </w:r>
      <w:r w:rsidRPr="0059452E">
        <w:rPr>
          <w:rFonts w:ascii="Garamond" w:hAnsi="Garamond"/>
          <w:spacing w:val="-4"/>
          <w:sz w:val="24"/>
          <w:szCs w:val="24"/>
          <w:lang w:val="sq-AL"/>
        </w:rPr>
        <w:t>gjenerimit</w:t>
      </w:r>
      <w:r w:rsidR="0023721D" w:rsidRPr="0059452E">
        <w:rPr>
          <w:rFonts w:ascii="Garamond" w:hAnsi="Garamond"/>
          <w:spacing w:val="-4"/>
          <w:sz w:val="24"/>
          <w:szCs w:val="24"/>
          <w:lang w:val="sq-AL"/>
        </w:rPr>
        <w:t xml:space="preserve"> të fuqisë nga biomasa dhe mbetjet e ngurta janë:   </w:t>
      </w:r>
    </w:p>
    <w:p w:rsidR="0023721D" w:rsidRPr="0059452E" w:rsidRDefault="009B057D" w:rsidP="009B057D">
      <w:pPr>
        <w:pStyle w:val="Paragrafi"/>
        <w:rPr>
          <w:spacing w:val="-4"/>
          <w:lang w:val="sq-AL"/>
        </w:rPr>
      </w:pPr>
      <w:r w:rsidRPr="0059452E">
        <w:rPr>
          <w:spacing w:val="-4"/>
          <w:lang w:val="sq-AL"/>
        </w:rPr>
        <w:t xml:space="preserve">1. </w:t>
      </w:r>
      <w:r w:rsidR="00036D5A" w:rsidRPr="0059452E">
        <w:rPr>
          <w:spacing w:val="-4"/>
          <w:lang w:val="sq-AL"/>
        </w:rPr>
        <w:t>k</w:t>
      </w:r>
      <w:r w:rsidR="0023721D" w:rsidRPr="0059452E">
        <w:rPr>
          <w:spacing w:val="-4"/>
          <w:lang w:val="sq-AL"/>
        </w:rPr>
        <w:t>osto</w:t>
      </w:r>
      <w:r w:rsidR="00360BB3">
        <w:rPr>
          <w:spacing w:val="-4"/>
          <w:lang w:val="sq-AL"/>
        </w:rPr>
        <w:t>ja</w:t>
      </w:r>
      <w:r w:rsidR="0023721D" w:rsidRPr="0059452E">
        <w:rPr>
          <w:spacing w:val="-4"/>
          <w:lang w:val="sq-AL"/>
        </w:rPr>
        <w:t xml:space="preserve"> kapitale të investimit fillestar (C</w:t>
      </w:r>
      <w:r w:rsidR="0023721D" w:rsidRPr="0059452E">
        <w:rPr>
          <w:spacing w:val="-4"/>
          <w:vertAlign w:val="subscript"/>
          <w:lang w:val="sq-AL"/>
        </w:rPr>
        <w:t>I</w:t>
      </w:r>
      <w:r w:rsidR="0023721D" w:rsidRPr="0059452E">
        <w:rPr>
          <w:spacing w:val="-4"/>
          <w:lang w:val="sq-AL"/>
        </w:rPr>
        <w:t>);</w:t>
      </w:r>
    </w:p>
    <w:p w:rsidR="0023721D" w:rsidRPr="0059452E" w:rsidRDefault="009B057D" w:rsidP="009B057D">
      <w:pPr>
        <w:pStyle w:val="Paragrafi"/>
        <w:rPr>
          <w:spacing w:val="-4"/>
          <w:lang w:val="sq-AL"/>
        </w:rPr>
      </w:pPr>
      <w:r w:rsidRPr="0059452E">
        <w:rPr>
          <w:spacing w:val="-4"/>
          <w:lang w:val="sq-AL"/>
        </w:rPr>
        <w:t xml:space="preserve">2. </w:t>
      </w:r>
      <w:r w:rsidR="00036D5A" w:rsidRPr="0059452E">
        <w:rPr>
          <w:spacing w:val="-4"/>
          <w:lang w:val="sq-AL"/>
        </w:rPr>
        <w:t>n</w:t>
      </w:r>
      <w:r w:rsidR="0023721D" w:rsidRPr="0059452E">
        <w:rPr>
          <w:spacing w:val="-4"/>
          <w:lang w:val="sq-AL"/>
        </w:rPr>
        <w:t>orma e aktualizimit, r (në %);</w:t>
      </w:r>
    </w:p>
    <w:p w:rsidR="0023721D" w:rsidRPr="0059452E" w:rsidRDefault="009B057D" w:rsidP="009B057D">
      <w:pPr>
        <w:pStyle w:val="Paragrafi"/>
        <w:rPr>
          <w:spacing w:val="-4"/>
          <w:lang w:val="sq-AL"/>
        </w:rPr>
      </w:pPr>
      <w:r w:rsidRPr="0059452E">
        <w:rPr>
          <w:spacing w:val="-4"/>
          <w:lang w:val="sq-AL"/>
        </w:rPr>
        <w:t xml:space="preserve">3. </w:t>
      </w:r>
      <w:r w:rsidR="00036D5A" w:rsidRPr="0059452E">
        <w:rPr>
          <w:spacing w:val="-4"/>
          <w:lang w:val="sq-AL"/>
        </w:rPr>
        <w:t>j</w:t>
      </w:r>
      <w:r w:rsidR="0023721D" w:rsidRPr="0059452E">
        <w:rPr>
          <w:spacing w:val="-4"/>
          <w:lang w:val="sq-AL"/>
        </w:rPr>
        <w:t>eta ekonomike e impiantit (n);</w:t>
      </w:r>
    </w:p>
    <w:p w:rsidR="0023721D" w:rsidRPr="0059452E" w:rsidRDefault="009B057D" w:rsidP="009B057D">
      <w:pPr>
        <w:pStyle w:val="Paragrafi"/>
        <w:rPr>
          <w:spacing w:val="-4"/>
          <w:lang w:val="sq-AL"/>
        </w:rPr>
      </w:pPr>
      <w:r w:rsidRPr="0059452E">
        <w:rPr>
          <w:spacing w:val="-4"/>
          <w:lang w:val="sq-AL"/>
        </w:rPr>
        <w:t xml:space="preserve">4. </w:t>
      </w:r>
      <w:r w:rsidR="00036D5A" w:rsidRPr="0059452E">
        <w:rPr>
          <w:spacing w:val="-4"/>
          <w:lang w:val="sq-AL"/>
        </w:rPr>
        <w:t>k</w:t>
      </w:r>
      <w:r w:rsidR="0023721D" w:rsidRPr="0059452E">
        <w:rPr>
          <w:spacing w:val="-4"/>
          <w:lang w:val="sq-AL"/>
        </w:rPr>
        <w:t>osto</w:t>
      </w:r>
      <w:r w:rsidR="00360BB3">
        <w:rPr>
          <w:spacing w:val="-4"/>
          <w:lang w:val="sq-AL"/>
        </w:rPr>
        <w:t>ja</w:t>
      </w:r>
      <w:r w:rsidR="0023721D" w:rsidRPr="0059452E">
        <w:rPr>
          <w:spacing w:val="-4"/>
          <w:lang w:val="sq-AL"/>
        </w:rPr>
        <w:t xml:space="preserve"> për materialin e </w:t>
      </w:r>
      <w:r w:rsidR="00036D5A" w:rsidRPr="0059452E">
        <w:rPr>
          <w:spacing w:val="-4"/>
          <w:lang w:val="sq-AL"/>
        </w:rPr>
        <w:t>djegshëm</w:t>
      </w:r>
      <w:r w:rsidR="0023721D" w:rsidRPr="0059452E">
        <w:rPr>
          <w:spacing w:val="-4"/>
          <w:lang w:val="sq-AL"/>
        </w:rPr>
        <w:t xml:space="preserve"> (C</w:t>
      </w:r>
      <w:r w:rsidR="0023721D" w:rsidRPr="0059452E">
        <w:rPr>
          <w:spacing w:val="-4"/>
          <w:vertAlign w:val="subscript"/>
          <w:lang w:val="sq-AL"/>
        </w:rPr>
        <w:t xml:space="preserve">mat. të </w:t>
      </w:r>
      <w:r w:rsidR="00036D5A" w:rsidRPr="0059452E">
        <w:rPr>
          <w:spacing w:val="-4"/>
          <w:vertAlign w:val="subscript"/>
          <w:lang w:val="sq-AL"/>
        </w:rPr>
        <w:t>djegshëm</w:t>
      </w:r>
      <w:r w:rsidR="0023721D" w:rsidRPr="0059452E">
        <w:rPr>
          <w:spacing w:val="-4"/>
          <w:lang w:val="sq-AL"/>
        </w:rPr>
        <w:t>);</w:t>
      </w:r>
    </w:p>
    <w:p w:rsidR="0023721D" w:rsidRPr="0059452E" w:rsidRDefault="009B057D" w:rsidP="009B057D">
      <w:pPr>
        <w:pStyle w:val="Paragrafi"/>
        <w:rPr>
          <w:spacing w:val="-4"/>
          <w:lang w:val="sq-AL"/>
        </w:rPr>
      </w:pPr>
      <w:r w:rsidRPr="0059452E">
        <w:rPr>
          <w:spacing w:val="-4"/>
          <w:lang w:val="sq-AL"/>
        </w:rPr>
        <w:t xml:space="preserve">5. </w:t>
      </w:r>
      <w:r w:rsidR="0023721D" w:rsidRPr="0059452E">
        <w:rPr>
          <w:spacing w:val="-4"/>
          <w:lang w:val="sq-AL"/>
        </w:rPr>
        <w:t xml:space="preserve">Kostot e </w:t>
      </w:r>
      <w:r w:rsidR="00036D5A" w:rsidRPr="0059452E">
        <w:rPr>
          <w:spacing w:val="-4"/>
          <w:lang w:val="sq-AL"/>
        </w:rPr>
        <w:t>operimit</w:t>
      </w:r>
      <w:r w:rsidR="00F86FE1">
        <w:rPr>
          <w:spacing w:val="-4"/>
          <w:lang w:val="sq-AL"/>
        </w:rPr>
        <w:t xml:space="preserve"> dhe</w:t>
      </w:r>
      <w:r w:rsidR="0023721D" w:rsidRPr="0059452E">
        <w:rPr>
          <w:spacing w:val="-4"/>
          <w:lang w:val="sq-AL"/>
        </w:rPr>
        <w:t xml:space="preserve"> </w:t>
      </w:r>
      <w:r w:rsidR="00036D5A" w:rsidRPr="0059452E">
        <w:rPr>
          <w:spacing w:val="-4"/>
          <w:lang w:val="sq-AL"/>
        </w:rPr>
        <w:t>mirëmbajtjes</w:t>
      </w:r>
      <w:r w:rsidR="0023721D" w:rsidRPr="0059452E">
        <w:rPr>
          <w:spacing w:val="-4"/>
          <w:lang w:val="sq-AL"/>
        </w:rPr>
        <w:t xml:space="preserve"> (C</w:t>
      </w:r>
      <w:r w:rsidR="0023721D" w:rsidRPr="0059452E">
        <w:rPr>
          <w:spacing w:val="-4"/>
          <w:vertAlign w:val="subscript"/>
          <w:lang w:val="sq-AL"/>
        </w:rPr>
        <w:t>O&amp;M</w:t>
      </w:r>
      <w:r w:rsidR="0023721D" w:rsidRPr="0059452E">
        <w:rPr>
          <w:spacing w:val="-4"/>
          <w:lang w:val="sq-AL"/>
        </w:rPr>
        <w:t>);</w:t>
      </w:r>
    </w:p>
    <w:p w:rsidR="0023721D" w:rsidRPr="0059452E" w:rsidRDefault="009B057D" w:rsidP="009B057D">
      <w:pPr>
        <w:pStyle w:val="Paragrafi"/>
        <w:rPr>
          <w:spacing w:val="-4"/>
          <w:lang w:val="sq-AL"/>
        </w:rPr>
      </w:pPr>
      <w:r w:rsidRPr="0059452E">
        <w:rPr>
          <w:spacing w:val="-4"/>
          <w:lang w:val="sq-AL"/>
        </w:rPr>
        <w:t xml:space="preserve">6. </w:t>
      </w:r>
      <w:r w:rsidR="00036D5A" w:rsidRPr="0059452E">
        <w:rPr>
          <w:spacing w:val="-4"/>
          <w:lang w:val="sq-AL"/>
        </w:rPr>
        <w:t>Efici</w:t>
      </w:r>
      <w:r w:rsidR="0023721D" w:rsidRPr="0059452E">
        <w:rPr>
          <w:spacing w:val="-4"/>
          <w:lang w:val="sq-AL"/>
        </w:rPr>
        <w:t>enca e gjenerimit të energjisë elektrike e impiantit.</w:t>
      </w:r>
    </w:p>
    <w:p w:rsidR="0023721D" w:rsidRPr="0059452E" w:rsidRDefault="0023721D" w:rsidP="0023721D">
      <w:pPr>
        <w:spacing w:after="0" w:line="240" w:lineRule="auto"/>
        <w:rPr>
          <w:rFonts w:ascii="Garamond" w:hAnsi="Garamond"/>
          <w:b/>
          <w:i/>
          <w:spacing w:val="-4"/>
          <w:sz w:val="24"/>
          <w:szCs w:val="24"/>
          <w:lang w:val="sq-AL"/>
        </w:rPr>
      </w:pPr>
      <w:r w:rsidRPr="00360BB3">
        <w:rPr>
          <w:rFonts w:ascii="Garamond" w:hAnsi="Garamond"/>
          <w:bCs/>
          <w:spacing w:val="-4"/>
          <w:sz w:val="24"/>
          <w:szCs w:val="24"/>
          <w:lang w:val="sq-AL"/>
        </w:rPr>
        <w:t>LCOE</w:t>
      </w:r>
      <w:r w:rsidR="00360BB3">
        <w:rPr>
          <w:rFonts w:ascii="Garamond" w:hAnsi="Garamond"/>
          <w:bCs/>
          <w:spacing w:val="-4"/>
          <w:sz w:val="24"/>
          <w:szCs w:val="24"/>
          <w:lang w:val="sq-AL"/>
        </w:rPr>
        <w:t>-ja</w:t>
      </w:r>
      <w:r w:rsidRPr="0059452E">
        <w:rPr>
          <w:rFonts w:ascii="Garamond" w:hAnsi="Garamond"/>
          <w:spacing w:val="-4"/>
          <w:sz w:val="24"/>
          <w:szCs w:val="24"/>
          <w:lang w:val="sq-AL"/>
        </w:rPr>
        <w:t xml:space="preserve"> është një njësi matëse për një burim </w:t>
      </w:r>
      <w:r w:rsidR="00036D5A" w:rsidRPr="0059452E">
        <w:rPr>
          <w:rFonts w:ascii="Garamond" w:hAnsi="Garamond"/>
          <w:spacing w:val="-4"/>
          <w:sz w:val="24"/>
          <w:szCs w:val="24"/>
          <w:lang w:val="sq-AL"/>
        </w:rPr>
        <w:t>energjetik</w:t>
      </w:r>
      <w:r w:rsidRPr="0059452E">
        <w:rPr>
          <w:rFonts w:ascii="Garamond" w:hAnsi="Garamond"/>
          <w:spacing w:val="-4"/>
          <w:sz w:val="24"/>
          <w:szCs w:val="24"/>
          <w:lang w:val="sq-AL"/>
        </w:rPr>
        <w:t>, e cila përdoret për të krahasuar metodat e ndryshme të gjenerimit të energjisë elektrike mbi një bazë të qëndrueshme. LCOE</w:t>
      </w:r>
      <w:r w:rsidR="00360BB3">
        <w:rPr>
          <w:rFonts w:ascii="Garamond" w:hAnsi="Garamond"/>
          <w:spacing w:val="-4"/>
          <w:sz w:val="24"/>
          <w:szCs w:val="24"/>
          <w:lang w:val="sq-AL"/>
        </w:rPr>
        <w:t>-ja</w:t>
      </w:r>
      <w:r w:rsidRPr="0059452E">
        <w:rPr>
          <w:rFonts w:ascii="Garamond" w:hAnsi="Garamond"/>
          <w:spacing w:val="-4"/>
          <w:sz w:val="24"/>
          <w:szCs w:val="24"/>
          <w:lang w:val="sq-AL"/>
        </w:rPr>
        <w:t xml:space="preserve"> do të konsiderohet edhe si kosto</w:t>
      </w:r>
      <w:r w:rsidR="00360BB3">
        <w:rPr>
          <w:rFonts w:ascii="Garamond" w:hAnsi="Garamond"/>
          <w:spacing w:val="-4"/>
          <w:sz w:val="24"/>
          <w:szCs w:val="24"/>
          <w:lang w:val="sq-AL"/>
        </w:rPr>
        <w:t>ja</w:t>
      </w:r>
      <w:r w:rsidRPr="0059452E">
        <w:rPr>
          <w:rFonts w:ascii="Garamond" w:hAnsi="Garamond"/>
          <w:spacing w:val="-4"/>
          <w:sz w:val="24"/>
          <w:szCs w:val="24"/>
          <w:lang w:val="sq-AL"/>
        </w:rPr>
        <w:t xml:space="preserve"> minimale me të cilën duhet të shitet energjia elektrike</w:t>
      </w:r>
      <w:r w:rsidR="00036D5A" w:rsidRPr="0059452E">
        <w:rPr>
          <w:rFonts w:ascii="Garamond" w:hAnsi="Garamond"/>
          <w:spacing w:val="-4"/>
          <w:sz w:val="24"/>
          <w:szCs w:val="24"/>
          <w:lang w:val="sq-AL"/>
        </w:rPr>
        <w:t>,</w:t>
      </w:r>
      <w:r w:rsidRPr="0059452E">
        <w:rPr>
          <w:rFonts w:ascii="Garamond" w:hAnsi="Garamond"/>
          <w:spacing w:val="-4"/>
          <w:sz w:val="24"/>
          <w:szCs w:val="24"/>
          <w:lang w:val="sq-AL"/>
        </w:rPr>
        <w:t xml:space="preserve"> me qëllim që të ardhurat të kompensojnë kostot e prodhimit përgjatë jetës ekonomike të </w:t>
      </w:r>
      <w:r w:rsidR="00036D5A" w:rsidRPr="0059452E">
        <w:rPr>
          <w:rFonts w:ascii="Garamond" w:hAnsi="Garamond"/>
          <w:spacing w:val="-4"/>
          <w:sz w:val="24"/>
          <w:szCs w:val="24"/>
          <w:lang w:val="sq-AL"/>
        </w:rPr>
        <w:t>i</w:t>
      </w:r>
      <w:r w:rsidRPr="0059452E">
        <w:rPr>
          <w:rFonts w:ascii="Garamond" w:hAnsi="Garamond"/>
          <w:spacing w:val="-4"/>
          <w:sz w:val="24"/>
          <w:szCs w:val="24"/>
          <w:lang w:val="sq-AL"/>
        </w:rPr>
        <w:t xml:space="preserve">mpiantit.  </w:t>
      </w:r>
    </w:p>
    <w:p w:rsidR="0023721D" w:rsidRPr="0059452E" w:rsidRDefault="0023721D" w:rsidP="0023721D">
      <w:pPr>
        <w:spacing w:after="0" w:line="240" w:lineRule="auto"/>
        <w:rPr>
          <w:rFonts w:ascii="Garamond" w:hAnsi="Garamond"/>
          <w:spacing w:val="-4"/>
          <w:sz w:val="24"/>
          <w:szCs w:val="24"/>
          <w:lang w:val="sq-AL"/>
        </w:rPr>
      </w:pPr>
      <w:r w:rsidRPr="0059452E">
        <w:rPr>
          <w:rFonts w:ascii="Garamond" w:hAnsi="Garamond"/>
          <w:spacing w:val="-4"/>
          <w:sz w:val="24"/>
          <w:szCs w:val="24"/>
          <w:lang w:val="sq-AL"/>
        </w:rPr>
        <w:t>Theksojmë se LCOE</w:t>
      </w:r>
      <w:r w:rsidR="00360BB3">
        <w:rPr>
          <w:rFonts w:ascii="Garamond" w:hAnsi="Garamond"/>
          <w:spacing w:val="-4"/>
          <w:sz w:val="24"/>
          <w:szCs w:val="24"/>
          <w:lang w:val="sq-AL"/>
        </w:rPr>
        <w:t>-ja</w:t>
      </w:r>
      <w:r w:rsidRPr="0059452E">
        <w:rPr>
          <w:rFonts w:ascii="Garamond" w:hAnsi="Garamond"/>
          <w:spacing w:val="-4"/>
          <w:sz w:val="24"/>
          <w:szCs w:val="24"/>
          <w:lang w:val="sq-AL"/>
        </w:rPr>
        <w:t xml:space="preserve"> përfaqëson vetëm koston e gjenerimit të energjisë elektrike, por jo koston totale të shpërndarjes ose furnizimit të energjisë elektrike, siç është lidhja me rrjetin ose kostot e balancimit. Gjithashtu</w:t>
      </w:r>
      <w:r w:rsidR="00036D5A" w:rsidRPr="0059452E">
        <w:rPr>
          <w:rFonts w:ascii="Garamond" w:hAnsi="Garamond"/>
          <w:spacing w:val="-4"/>
          <w:sz w:val="24"/>
          <w:szCs w:val="24"/>
          <w:lang w:val="sq-AL"/>
        </w:rPr>
        <w:t>,</w:t>
      </w:r>
      <w:r w:rsidRPr="0059452E">
        <w:rPr>
          <w:rFonts w:ascii="Garamond" w:hAnsi="Garamond"/>
          <w:spacing w:val="-4"/>
          <w:sz w:val="24"/>
          <w:szCs w:val="24"/>
          <w:lang w:val="sq-AL"/>
        </w:rPr>
        <w:t xml:space="preserve"> kjo nuk përfshin as kostot e kërkuara për kapacitetin mbështetës bazuar tek impiantet termike konvencionale, si dhe shpenzimet e rastit për reduktim të kapacitetit dhe të tjera shtesë. Supozimet gjatë llogaritjes së LCOE</w:t>
      </w:r>
      <w:r w:rsidR="00036D5A" w:rsidRPr="0059452E">
        <w:rPr>
          <w:rFonts w:ascii="Garamond" w:hAnsi="Garamond"/>
          <w:spacing w:val="-4"/>
          <w:sz w:val="24"/>
          <w:szCs w:val="24"/>
          <w:lang w:val="sq-AL"/>
        </w:rPr>
        <w:t>-së</w:t>
      </w:r>
      <w:r w:rsidRPr="0059452E">
        <w:rPr>
          <w:rFonts w:ascii="Garamond" w:hAnsi="Garamond"/>
          <w:spacing w:val="-4"/>
          <w:sz w:val="24"/>
          <w:szCs w:val="24"/>
          <w:lang w:val="sq-AL"/>
        </w:rPr>
        <w:t xml:space="preserve"> kanë rezultuar nga studimi i të dhënave për këto tip impiantesh</w:t>
      </w:r>
      <w:r w:rsidRPr="0059452E">
        <w:rPr>
          <w:rFonts w:ascii="Garamond" w:hAnsi="Garamond"/>
          <w:spacing w:val="-4"/>
          <w:sz w:val="24"/>
          <w:szCs w:val="24"/>
          <w:vertAlign w:val="superscript"/>
          <w:lang w:val="sq-AL"/>
        </w:rPr>
        <w:footnoteReference w:id="6"/>
      </w:r>
      <w:r w:rsidRPr="0059452E">
        <w:rPr>
          <w:rFonts w:ascii="Garamond" w:hAnsi="Garamond"/>
          <w:spacing w:val="-4"/>
          <w:sz w:val="24"/>
          <w:szCs w:val="24"/>
          <w:lang w:val="sq-AL"/>
        </w:rPr>
        <w:t xml:space="preserve">. </w:t>
      </w:r>
    </w:p>
    <w:p w:rsidR="0023721D" w:rsidRPr="0059452E" w:rsidRDefault="0023721D" w:rsidP="0023721D">
      <w:pPr>
        <w:spacing w:after="0" w:line="240" w:lineRule="auto"/>
        <w:rPr>
          <w:rFonts w:ascii="Garamond" w:hAnsi="Garamond"/>
          <w:spacing w:val="-4"/>
          <w:sz w:val="24"/>
          <w:szCs w:val="24"/>
          <w:lang w:val="sq-AL"/>
        </w:rPr>
      </w:pPr>
      <w:r w:rsidRPr="0059452E">
        <w:rPr>
          <w:rFonts w:ascii="Garamond" w:hAnsi="Garamond"/>
          <w:spacing w:val="-4"/>
          <w:sz w:val="24"/>
          <w:szCs w:val="24"/>
          <w:lang w:val="sq-AL"/>
        </w:rPr>
        <w:t>Norma e aktualizimit (ose diskontimit) që do të përdorim për të përfaqësuar koston e kapitalit për gjenerimin e fuqisë nga incenerimi i MNU</w:t>
      </w:r>
      <w:r w:rsidR="00A45BA6" w:rsidRPr="0059452E">
        <w:rPr>
          <w:rFonts w:ascii="Garamond" w:hAnsi="Garamond"/>
          <w:spacing w:val="-4"/>
          <w:sz w:val="24"/>
          <w:szCs w:val="24"/>
          <w:lang w:val="sq-AL"/>
        </w:rPr>
        <w:t>-së</w:t>
      </w:r>
      <w:r w:rsidRPr="0059452E">
        <w:rPr>
          <w:rFonts w:ascii="Garamond" w:hAnsi="Garamond"/>
          <w:spacing w:val="-4"/>
          <w:sz w:val="24"/>
          <w:szCs w:val="24"/>
          <w:lang w:val="sq-AL"/>
        </w:rPr>
        <w:t xml:space="preserve"> është supozuar 10%. LCOE</w:t>
      </w:r>
      <w:r w:rsidR="00A45BA6" w:rsidRPr="0059452E">
        <w:rPr>
          <w:rFonts w:ascii="Garamond" w:hAnsi="Garamond"/>
          <w:spacing w:val="-4"/>
          <w:sz w:val="24"/>
          <w:szCs w:val="24"/>
          <w:lang w:val="sq-AL"/>
        </w:rPr>
        <w:t>-ja</w:t>
      </w:r>
      <w:r w:rsidRPr="0059452E">
        <w:rPr>
          <w:rFonts w:ascii="Garamond" w:hAnsi="Garamond"/>
          <w:spacing w:val="-4"/>
          <w:sz w:val="24"/>
          <w:szCs w:val="24"/>
          <w:lang w:val="sq-AL"/>
        </w:rPr>
        <w:t xml:space="preserve"> e një impianti të tillë është </w:t>
      </w:r>
      <w:r w:rsidR="00A45BA6" w:rsidRPr="0059452E">
        <w:rPr>
          <w:rFonts w:ascii="Garamond" w:hAnsi="Garamond"/>
          <w:spacing w:val="-4"/>
          <w:sz w:val="24"/>
          <w:szCs w:val="24"/>
          <w:lang w:val="sq-AL"/>
        </w:rPr>
        <w:t>përgjithësisht</w:t>
      </w:r>
      <w:r w:rsidRPr="0059452E">
        <w:rPr>
          <w:rFonts w:ascii="Garamond" w:hAnsi="Garamond"/>
          <w:spacing w:val="-4"/>
          <w:sz w:val="24"/>
          <w:szCs w:val="24"/>
          <w:lang w:val="sq-AL"/>
        </w:rPr>
        <w:t xml:space="preserve"> e ndjeshme ndaj normës së aktualizimit të përdorur. Sikurse edhe në teknologjitë e tjera</w:t>
      </w:r>
      <w:r w:rsidR="00A45BA6" w:rsidRPr="0059452E">
        <w:rPr>
          <w:rFonts w:ascii="Garamond" w:hAnsi="Garamond"/>
          <w:spacing w:val="-4"/>
          <w:sz w:val="24"/>
          <w:szCs w:val="24"/>
          <w:lang w:val="sq-AL"/>
        </w:rPr>
        <w:t xml:space="preserve"> të prodhimit të energjisë nga i</w:t>
      </w:r>
      <w:r w:rsidRPr="0059452E">
        <w:rPr>
          <w:rFonts w:ascii="Garamond" w:hAnsi="Garamond"/>
          <w:spacing w:val="-4"/>
          <w:sz w:val="24"/>
          <w:szCs w:val="24"/>
          <w:lang w:val="sq-AL"/>
        </w:rPr>
        <w:t>mpiante që përdorin burime të rinovueshme të energjisë, kosto</w:t>
      </w:r>
      <w:r w:rsidR="00A45BA6" w:rsidRPr="0059452E">
        <w:rPr>
          <w:rFonts w:ascii="Garamond" w:hAnsi="Garamond"/>
          <w:spacing w:val="-4"/>
          <w:sz w:val="24"/>
          <w:szCs w:val="24"/>
          <w:lang w:val="sq-AL"/>
        </w:rPr>
        <w:t>ja</w:t>
      </w:r>
      <w:r w:rsidRPr="0059452E">
        <w:rPr>
          <w:rFonts w:ascii="Garamond" w:hAnsi="Garamond"/>
          <w:spacing w:val="-4"/>
          <w:sz w:val="24"/>
          <w:szCs w:val="24"/>
          <w:lang w:val="sq-AL"/>
        </w:rPr>
        <w:t xml:space="preserve"> e kapitalit në Shqipëri nuk e kalon supozimin e mësipërm. Jeta ekonomike e impianteve të incenerimit të MNU</w:t>
      </w:r>
      <w:r w:rsidR="00A45BA6" w:rsidRPr="0059452E">
        <w:rPr>
          <w:rFonts w:ascii="Garamond" w:hAnsi="Garamond"/>
          <w:spacing w:val="-4"/>
          <w:sz w:val="24"/>
          <w:szCs w:val="24"/>
          <w:lang w:val="sq-AL"/>
        </w:rPr>
        <w:t>-së</w:t>
      </w:r>
      <w:r w:rsidRPr="0059452E">
        <w:rPr>
          <w:rFonts w:ascii="Garamond" w:hAnsi="Garamond"/>
          <w:spacing w:val="-4"/>
          <w:sz w:val="24"/>
          <w:szCs w:val="24"/>
          <w:lang w:val="sq-AL"/>
        </w:rPr>
        <w:t xml:space="preserve"> me </w:t>
      </w:r>
      <w:r w:rsidR="00A45BA6" w:rsidRPr="0059452E">
        <w:rPr>
          <w:rFonts w:ascii="Garamond" w:hAnsi="Garamond"/>
          <w:spacing w:val="-4"/>
          <w:sz w:val="24"/>
          <w:szCs w:val="24"/>
          <w:lang w:val="sq-AL"/>
        </w:rPr>
        <w:t>rikuperim</w:t>
      </w:r>
      <w:r w:rsidRPr="0059452E">
        <w:rPr>
          <w:rFonts w:ascii="Garamond" w:hAnsi="Garamond"/>
          <w:spacing w:val="-4"/>
          <w:sz w:val="24"/>
          <w:szCs w:val="24"/>
          <w:lang w:val="sq-AL"/>
        </w:rPr>
        <w:t xml:space="preserve"> energjie </w:t>
      </w:r>
      <w:r w:rsidR="00A45BA6" w:rsidRPr="0059452E">
        <w:rPr>
          <w:rFonts w:ascii="Garamond" w:hAnsi="Garamond"/>
          <w:spacing w:val="-4"/>
          <w:sz w:val="24"/>
          <w:szCs w:val="24"/>
          <w:lang w:val="sq-AL"/>
        </w:rPr>
        <w:t>përgjithësisht</w:t>
      </w:r>
      <w:r w:rsidRPr="0059452E">
        <w:rPr>
          <w:rFonts w:ascii="Garamond" w:hAnsi="Garamond"/>
          <w:spacing w:val="-4"/>
          <w:sz w:val="24"/>
          <w:szCs w:val="24"/>
          <w:lang w:val="sq-AL"/>
        </w:rPr>
        <w:t xml:space="preserve"> supozohet 20 </w:t>
      </w:r>
      <w:r w:rsidRPr="0059452E">
        <w:rPr>
          <w:rFonts w:ascii="Garamond" w:hAnsi="Garamond"/>
          <w:spacing w:val="-4"/>
          <w:sz w:val="24"/>
          <w:szCs w:val="24"/>
          <w:lang w:val="sq-AL"/>
        </w:rPr>
        <w:sym w:font="Symbol" w:char="F0B8"/>
      </w:r>
      <w:r w:rsidRPr="0059452E">
        <w:rPr>
          <w:rFonts w:ascii="Garamond" w:hAnsi="Garamond"/>
          <w:spacing w:val="-4"/>
          <w:sz w:val="24"/>
          <w:szCs w:val="24"/>
          <w:lang w:val="sq-AL"/>
        </w:rPr>
        <w:t xml:space="preserve"> 25 vjet. </w:t>
      </w:r>
    </w:p>
    <w:p w:rsidR="0023721D" w:rsidRPr="0059452E" w:rsidRDefault="0023721D" w:rsidP="0023721D">
      <w:pPr>
        <w:spacing w:after="0" w:line="240" w:lineRule="auto"/>
        <w:rPr>
          <w:rFonts w:ascii="Garamond" w:hAnsi="Garamond"/>
          <w:spacing w:val="-4"/>
          <w:sz w:val="24"/>
          <w:szCs w:val="24"/>
          <w:lang w:val="sq-AL"/>
        </w:rPr>
      </w:pPr>
      <w:r w:rsidRPr="0059452E">
        <w:rPr>
          <w:rFonts w:ascii="Garamond" w:hAnsi="Garamond"/>
          <w:spacing w:val="-4"/>
          <w:sz w:val="24"/>
          <w:szCs w:val="24"/>
          <w:lang w:val="sq-AL"/>
        </w:rPr>
        <w:t>Vlerat, të cilat mund të merren në konsideratë për të llogaritur LCOE</w:t>
      </w:r>
      <w:r w:rsidR="00A45BA6" w:rsidRPr="0059452E">
        <w:rPr>
          <w:rFonts w:ascii="Garamond" w:hAnsi="Garamond"/>
          <w:spacing w:val="-4"/>
          <w:sz w:val="24"/>
          <w:szCs w:val="24"/>
          <w:lang w:val="sq-AL"/>
        </w:rPr>
        <w:t>-në</w:t>
      </w:r>
      <w:r w:rsidRPr="0059452E">
        <w:rPr>
          <w:rFonts w:ascii="Garamond" w:hAnsi="Garamond"/>
          <w:spacing w:val="-4"/>
          <w:sz w:val="24"/>
          <w:szCs w:val="24"/>
          <w:lang w:val="sq-AL"/>
        </w:rPr>
        <w:t>, janë përzgjedhur midis opsioneve të ndryshme teknologjike dhe i referohen prodhimit të energjisë elektrike nga incenerimi i MNU</w:t>
      </w:r>
      <w:r w:rsidR="00A45BA6" w:rsidRPr="0059452E">
        <w:rPr>
          <w:rFonts w:ascii="Garamond" w:hAnsi="Garamond"/>
          <w:spacing w:val="-4"/>
          <w:sz w:val="24"/>
          <w:szCs w:val="24"/>
          <w:lang w:val="sq-AL"/>
        </w:rPr>
        <w:t>-së</w:t>
      </w:r>
      <w:r w:rsidRPr="0059452E">
        <w:rPr>
          <w:rFonts w:ascii="Garamond" w:hAnsi="Garamond"/>
          <w:spacing w:val="-4"/>
          <w:sz w:val="24"/>
          <w:szCs w:val="24"/>
          <w:lang w:val="sq-AL"/>
        </w:rPr>
        <w:t xml:space="preserve"> me </w:t>
      </w:r>
      <w:r w:rsidR="00A45BA6" w:rsidRPr="0059452E">
        <w:rPr>
          <w:rFonts w:ascii="Garamond" w:hAnsi="Garamond"/>
          <w:spacing w:val="-4"/>
          <w:sz w:val="24"/>
          <w:szCs w:val="24"/>
          <w:lang w:val="sq-AL"/>
        </w:rPr>
        <w:t>rikuperim</w:t>
      </w:r>
      <w:r w:rsidRPr="0059452E">
        <w:rPr>
          <w:rFonts w:ascii="Garamond" w:hAnsi="Garamond"/>
          <w:spacing w:val="-4"/>
          <w:sz w:val="24"/>
          <w:szCs w:val="24"/>
          <w:lang w:val="sq-AL"/>
        </w:rPr>
        <w:t xml:space="preserve"> ener</w:t>
      </w:r>
      <w:r w:rsidR="00A45BA6" w:rsidRPr="0059452E">
        <w:rPr>
          <w:rFonts w:ascii="Garamond" w:hAnsi="Garamond"/>
          <w:spacing w:val="-4"/>
          <w:sz w:val="24"/>
          <w:szCs w:val="24"/>
          <w:lang w:val="sq-AL"/>
        </w:rPr>
        <w:t>gjie. Këto vlera mbështetur në s</w:t>
      </w:r>
      <w:r w:rsidRPr="0059452E">
        <w:rPr>
          <w:rFonts w:ascii="Garamond" w:hAnsi="Garamond"/>
          <w:spacing w:val="-4"/>
          <w:sz w:val="24"/>
          <w:szCs w:val="24"/>
          <w:lang w:val="sq-AL"/>
        </w:rPr>
        <w:t>tudimin e UPT</w:t>
      </w:r>
      <w:r w:rsidR="00A45BA6" w:rsidRPr="0059452E">
        <w:rPr>
          <w:rFonts w:ascii="Garamond" w:hAnsi="Garamond"/>
          <w:spacing w:val="-4"/>
          <w:sz w:val="24"/>
          <w:szCs w:val="24"/>
          <w:lang w:val="sq-AL"/>
        </w:rPr>
        <w:t>-së</w:t>
      </w:r>
      <w:r w:rsidRPr="0059452E">
        <w:rPr>
          <w:rFonts w:ascii="Garamond" w:hAnsi="Garamond"/>
          <w:spacing w:val="-4"/>
          <w:sz w:val="24"/>
          <w:szCs w:val="24"/>
          <w:lang w:val="sq-AL"/>
        </w:rPr>
        <w:t xml:space="preserve"> janë pranuar:</w:t>
      </w:r>
    </w:p>
    <w:p w:rsidR="0023721D" w:rsidRPr="0059452E" w:rsidRDefault="009B057D" w:rsidP="009B057D">
      <w:pPr>
        <w:pStyle w:val="Paragrafi"/>
        <w:rPr>
          <w:spacing w:val="-4"/>
          <w:lang w:val="sq-AL"/>
        </w:rPr>
      </w:pPr>
      <w:r w:rsidRPr="0059452E">
        <w:rPr>
          <w:spacing w:val="-4"/>
          <w:lang w:val="sq-AL"/>
        </w:rPr>
        <w:t xml:space="preserve">1. </w:t>
      </w:r>
      <w:r w:rsidR="0023721D" w:rsidRPr="0059452E">
        <w:rPr>
          <w:spacing w:val="-4"/>
          <w:lang w:val="sq-AL"/>
        </w:rPr>
        <w:t>Kosto</w:t>
      </w:r>
      <w:r w:rsidR="00DF1599">
        <w:rPr>
          <w:spacing w:val="-4"/>
          <w:lang w:val="sq-AL"/>
        </w:rPr>
        <w:t>ja</w:t>
      </w:r>
      <w:r w:rsidR="0023721D" w:rsidRPr="0059452E">
        <w:rPr>
          <w:spacing w:val="-4"/>
          <w:lang w:val="sq-AL"/>
        </w:rPr>
        <w:t xml:space="preserve"> kapitale e investimit, për instalime djegie</w:t>
      </w:r>
      <w:r w:rsidR="00A45BA6" w:rsidRPr="0059452E">
        <w:rPr>
          <w:spacing w:val="-4"/>
          <w:lang w:val="sq-AL"/>
        </w:rPr>
        <w:t>je deri në</w:t>
      </w:r>
      <w:r w:rsidR="0023721D" w:rsidRPr="0059452E">
        <w:rPr>
          <w:spacing w:val="-4"/>
          <w:lang w:val="sq-AL"/>
        </w:rPr>
        <w:t xml:space="preserve"> 2</w:t>
      </w:r>
      <w:r w:rsidR="00A45BA6" w:rsidRPr="0059452E">
        <w:rPr>
          <w:spacing w:val="-4"/>
          <w:lang w:val="sq-AL"/>
        </w:rPr>
        <w:t xml:space="preserve"> mw</w:t>
      </w:r>
      <w:r w:rsidR="0023721D" w:rsidRPr="0059452E">
        <w:rPr>
          <w:spacing w:val="-4"/>
          <w:lang w:val="sq-AL"/>
        </w:rPr>
        <w:t xml:space="preserve"> C</w:t>
      </w:r>
      <w:r w:rsidR="0023721D" w:rsidRPr="0059452E">
        <w:rPr>
          <w:spacing w:val="-4"/>
          <w:vertAlign w:val="subscript"/>
          <w:lang w:val="sq-AL"/>
        </w:rPr>
        <w:t>I</w:t>
      </w:r>
      <w:r w:rsidR="00A45BA6" w:rsidRPr="0059452E">
        <w:rPr>
          <w:spacing w:val="-4"/>
          <w:lang w:val="sq-AL"/>
        </w:rPr>
        <w:t xml:space="preserve"> = 2.05 – 2.30 (m</w:t>
      </w:r>
      <w:r w:rsidR="0023721D" w:rsidRPr="0059452E">
        <w:rPr>
          <w:spacing w:val="-4"/>
          <w:lang w:val="sq-AL"/>
        </w:rPr>
        <w:t>ilion EUR/</w:t>
      </w:r>
      <w:r w:rsidR="00A45BA6" w:rsidRPr="0059452E">
        <w:rPr>
          <w:spacing w:val="-4"/>
          <w:lang w:val="sq-AL"/>
        </w:rPr>
        <w:t>mw</w:t>
      </w:r>
      <w:r w:rsidR="0023721D" w:rsidRPr="0059452E">
        <w:rPr>
          <w:spacing w:val="-4"/>
          <w:lang w:val="sq-AL"/>
        </w:rPr>
        <w:t xml:space="preserve">) sipas teknologjisë që ofrohet; </w:t>
      </w:r>
    </w:p>
    <w:p w:rsidR="0023721D" w:rsidRPr="0059452E" w:rsidRDefault="009B057D" w:rsidP="009B057D">
      <w:pPr>
        <w:pStyle w:val="Paragrafi"/>
        <w:rPr>
          <w:spacing w:val="-4"/>
          <w:lang w:val="sq-AL"/>
        </w:rPr>
      </w:pPr>
      <w:r w:rsidRPr="0059452E">
        <w:rPr>
          <w:spacing w:val="-4"/>
          <w:lang w:val="sq-AL"/>
        </w:rPr>
        <w:t xml:space="preserve">2. </w:t>
      </w:r>
      <w:r w:rsidR="0023721D" w:rsidRPr="0059452E">
        <w:rPr>
          <w:spacing w:val="-4"/>
          <w:lang w:val="sq-AL"/>
        </w:rPr>
        <w:t>Kosto</w:t>
      </w:r>
      <w:r w:rsidR="00DF1599">
        <w:rPr>
          <w:spacing w:val="-4"/>
          <w:lang w:val="sq-AL"/>
        </w:rPr>
        <w:t>ja</w:t>
      </w:r>
      <w:r w:rsidR="0023721D" w:rsidRPr="0059452E">
        <w:rPr>
          <w:spacing w:val="-4"/>
          <w:lang w:val="sq-AL"/>
        </w:rPr>
        <w:t xml:space="preserve"> e operimit dhe mirëmbajtjes, C</w:t>
      </w:r>
      <w:r w:rsidR="0023721D" w:rsidRPr="0059452E">
        <w:rPr>
          <w:spacing w:val="-4"/>
          <w:vertAlign w:val="subscript"/>
          <w:lang w:val="sq-AL"/>
        </w:rPr>
        <w:t>O&amp;M</w:t>
      </w:r>
      <w:r w:rsidR="0023721D" w:rsidRPr="0059452E">
        <w:rPr>
          <w:spacing w:val="-4"/>
          <w:lang w:val="sq-AL"/>
        </w:rPr>
        <w:t xml:space="preserve"> = 150,000 (EUR/</w:t>
      </w:r>
      <w:r w:rsidR="00A45BA6" w:rsidRPr="0059452E">
        <w:rPr>
          <w:spacing w:val="-4"/>
          <w:lang w:val="sq-AL"/>
        </w:rPr>
        <w:t>mw</w:t>
      </w:r>
      <w:r w:rsidR="0023721D" w:rsidRPr="0059452E">
        <w:rPr>
          <w:spacing w:val="-4"/>
          <w:lang w:val="sq-AL"/>
        </w:rPr>
        <w:t>/vit);</w:t>
      </w:r>
    </w:p>
    <w:p w:rsidR="0023721D" w:rsidRPr="0059452E" w:rsidRDefault="009B057D" w:rsidP="009B057D">
      <w:pPr>
        <w:pStyle w:val="Paragrafi"/>
        <w:rPr>
          <w:spacing w:val="-4"/>
          <w:lang w:val="sq-AL"/>
        </w:rPr>
      </w:pPr>
      <w:r w:rsidRPr="0059452E">
        <w:rPr>
          <w:spacing w:val="-4"/>
          <w:lang w:val="sq-AL"/>
        </w:rPr>
        <w:t xml:space="preserve">3. </w:t>
      </w:r>
      <w:r w:rsidR="0023721D" w:rsidRPr="0059452E">
        <w:rPr>
          <w:spacing w:val="-4"/>
          <w:lang w:val="sq-AL"/>
        </w:rPr>
        <w:t xml:space="preserve">Faktori i përdorimit të </w:t>
      </w:r>
      <w:r w:rsidR="00A45BA6" w:rsidRPr="0059452E">
        <w:rPr>
          <w:spacing w:val="-4"/>
          <w:lang w:val="sq-AL"/>
        </w:rPr>
        <w:t>impiantit: 85% ose 7500 orë pune</w:t>
      </w:r>
      <w:r w:rsidR="0023721D" w:rsidRPr="0059452E">
        <w:rPr>
          <w:spacing w:val="-4"/>
          <w:lang w:val="sq-AL"/>
        </w:rPr>
        <w:t>/vit;</w:t>
      </w:r>
    </w:p>
    <w:p w:rsidR="0023721D" w:rsidRPr="0059452E" w:rsidRDefault="0023721D" w:rsidP="009B057D">
      <w:pPr>
        <w:pStyle w:val="Paragrafi"/>
        <w:rPr>
          <w:spacing w:val="-4"/>
          <w:lang w:val="sq-AL"/>
        </w:rPr>
      </w:pPr>
      <w:r w:rsidRPr="0059452E">
        <w:rPr>
          <w:spacing w:val="-4"/>
          <w:lang w:val="sq-AL"/>
        </w:rPr>
        <w:t>Sa më sipër, LCOE</w:t>
      </w:r>
      <w:r w:rsidR="00A45BA6" w:rsidRPr="0059452E">
        <w:rPr>
          <w:spacing w:val="-4"/>
          <w:lang w:val="sq-AL"/>
        </w:rPr>
        <w:t>-ja</w:t>
      </w:r>
      <w:r w:rsidRPr="0059452E">
        <w:rPr>
          <w:spacing w:val="-4"/>
          <w:lang w:val="sq-AL"/>
        </w:rPr>
        <w:t xml:space="preserve"> ose çmimi i mesatarizuar për vitin 2017 llogaritet të jetë 100 EUR/</w:t>
      </w:r>
      <w:r w:rsidR="00A45BA6" w:rsidRPr="0059452E">
        <w:rPr>
          <w:spacing w:val="-4"/>
          <w:lang w:val="sq-AL"/>
        </w:rPr>
        <w:t>mwh</w:t>
      </w:r>
      <w:r w:rsidRPr="0059452E">
        <w:rPr>
          <w:spacing w:val="-4"/>
          <w:lang w:val="sq-AL"/>
        </w:rPr>
        <w:t>.</w:t>
      </w:r>
    </w:p>
    <w:p w:rsidR="0023721D" w:rsidRPr="0059452E" w:rsidRDefault="0023721D" w:rsidP="009B057D">
      <w:pPr>
        <w:pStyle w:val="Paragrafi"/>
        <w:rPr>
          <w:spacing w:val="-4"/>
          <w:lang w:val="sq-AL"/>
        </w:rPr>
      </w:pPr>
      <w:r w:rsidRPr="0059452E">
        <w:rPr>
          <w:spacing w:val="-4"/>
          <w:lang w:val="sq-AL"/>
        </w:rPr>
        <w:t>Ky çmim do të jetë i pandryshuar për autorizimet e miratuara deri në datën 31.12.2017.</w:t>
      </w:r>
    </w:p>
    <w:p w:rsidR="0023721D" w:rsidRPr="0059452E" w:rsidRDefault="00A45BA6" w:rsidP="009B057D">
      <w:pPr>
        <w:pStyle w:val="Paragrafi"/>
        <w:rPr>
          <w:spacing w:val="-4"/>
          <w:lang w:val="sq-AL"/>
        </w:rPr>
      </w:pPr>
      <w:r w:rsidRPr="0059452E">
        <w:rPr>
          <w:rFonts w:eastAsia="TimesNewRoman"/>
          <w:spacing w:val="-4"/>
          <w:lang w:val="sq-AL"/>
        </w:rPr>
        <w:t>Për investimet për</w:t>
      </w:r>
      <w:r w:rsidR="0023721D" w:rsidRPr="0059452E">
        <w:rPr>
          <w:rFonts w:eastAsia="TimesNewRoman"/>
          <w:spacing w:val="-4"/>
          <w:lang w:val="sq-AL"/>
        </w:rPr>
        <w:t xml:space="preserve"> të cilat subjektet janë pajisur me autorizimin p</w:t>
      </w:r>
      <w:r w:rsidR="0023721D" w:rsidRPr="0059452E">
        <w:rPr>
          <w:spacing w:val="-4"/>
          <w:lang w:val="sq-AL"/>
        </w:rPr>
        <w:t>ë</w:t>
      </w:r>
      <w:r w:rsidR="0023721D" w:rsidRPr="0059452E">
        <w:rPr>
          <w:rFonts w:eastAsia="TimesNewRoman"/>
          <w:spacing w:val="-4"/>
          <w:lang w:val="sq-AL"/>
        </w:rPr>
        <w:t>rkat</w:t>
      </w:r>
      <w:r w:rsidR="0023721D" w:rsidRPr="0059452E">
        <w:rPr>
          <w:spacing w:val="-4"/>
          <w:lang w:val="sq-AL"/>
        </w:rPr>
        <w:t>ë</w:t>
      </w:r>
      <w:r w:rsidR="0023721D" w:rsidRPr="0059452E">
        <w:rPr>
          <w:rFonts w:eastAsia="TimesNewRoman"/>
          <w:spacing w:val="-4"/>
          <w:lang w:val="sq-AL"/>
        </w:rPr>
        <w:t xml:space="preserve">s pas datës 1 janar 2018 e në vijim, ERE do të miratojë </w:t>
      </w:r>
      <w:r w:rsidRPr="0059452E">
        <w:rPr>
          <w:rFonts w:eastAsia="TimesNewRoman"/>
          <w:spacing w:val="-4"/>
          <w:lang w:val="sq-AL"/>
        </w:rPr>
        <w:t>çmimin</w:t>
      </w:r>
      <w:r w:rsidR="0023721D" w:rsidRPr="0059452E">
        <w:rPr>
          <w:rFonts w:eastAsia="TimesNewRoman"/>
          <w:spacing w:val="-4"/>
          <w:lang w:val="sq-AL"/>
        </w:rPr>
        <w:t xml:space="preserve"> në bazë të të dhënave të grumbulluara, për</w:t>
      </w:r>
      <w:r w:rsidRPr="0059452E">
        <w:rPr>
          <w:rFonts w:eastAsia="TimesNewRoman"/>
          <w:spacing w:val="-4"/>
          <w:lang w:val="sq-AL"/>
        </w:rPr>
        <w:t xml:space="preserve"> </w:t>
      </w:r>
      <w:r w:rsidR="0023721D" w:rsidRPr="0059452E">
        <w:rPr>
          <w:rFonts w:eastAsia="TimesNewRoman"/>
          <w:spacing w:val="-4"/>
          <w:lang w:val="sq-AL"/>
        </w:rPr>
        <w:t>sa i përket kostove reale të investimit, nëse rezultojnë të ndr</w:t>
      </w:r>
      <w:r w:rsidRPr="0059452E">
        <w:rPr>
          <w:rFonts w:eastAsia="TimesNewRoman"/>
          <w:spacing w:val="-4"/>
          <w:lang w:val="sq-AL"/>
        </w:rPr>
        <w:t>yshme nga parashikimet e kësaj m</w:t>
      </w:r>
      <w:r w:rsidR="0023721D" w:rsidRPr="0059452E">
        <w:rPr>
          <w:rFonts w:eastAsia="TimesNewRoman"/>
          <w:spacing w:val="-4"/>
          <w:lang w:val="sq-AL"/>
        </w:rPr>
        <w:t>etodologjie.</w:t>
      </w:r>
    </w:p>
    <w:p w:rsidR="0023721D" w:rsidRPr="0059452E" w:rsidRDefault="0023721D" w:rsidP="009B057D">
      <w:pPr>
        <w:pStyle w:val="Paragrafi"/>
        <w:rPr>
          <w:spacing w:val="-4"/>
          <w:lang w:val="sq-AL"/>
        </w:rPr>
      </w:pPr>
      <w:r w:rsidRPr="0059452E">
        <w:rPr>
          <w:spacing w:val="-4"/>
          <w:lang w:val="sq-AL"/>
        </w:rPr>
        <w:t>Duket se LCOE</w:t>
      </w:r>
      <w:r w:rsidR="00A45BA6" w:rsidRPr="0059452E">
        <w:rPr>
          <w:spacing w:val="-4"/>
          <w:lang w:val="sq-AL"/>
        </w:rPr>
        <w:t>-ja</w:t>
      </w:r>
      <w:r w:rsidRPr="0059452E">
        <w:rPr>
          <w:spacing w:val="-4"/>
          <w:lang w:val="sq-AL"/>
        </w:rPr>
        <w:t xml:space="preserve"> e energjisë elektrike të prodhuar nga djegia e MNU</w:t>
      </w:r>
      <w:r w:rsidR="00A45BA6" w:rsidRPr="0059452E">
        <w:rPr>
          <w:spacing w:val="-4"/>
          <w:lang w:val="sq-AL"/>
        </w:rPr>
        <w:t>-së</w:t>
      </w:r>
      <w:r w:rsidRPr="0059452E">
        <w:rPr>
          <w:spacing w:val="-4"/>
          <w:lang w:val="sq-AL"/>
        </w:rPr>
        <w:t xml:space="preserve"> rezulton disi më e lartë krahasuar me sistemet e tjera konvencionale </w:t>
      </w:r>
      <w:r w:rsidR="00A45BA6" w:rsidRPr="0059452E">
        <w:rPr>
          <w:spacing w:val="-4"/>
          <w:lang w:val="sq-AL"/>
        </w:rPr>
        <w:t>energjetike</w:t>
      </w:r>
      <w:r w:rsidRPr="0059452E">
        <w:rPr>
          <w:spacing w:val="-4"/>
          <w:lang w:val="sq-AL"/>
        </w:rPr>
        <w:t>, për shkak të tre faktorëve ndikues:</w:t>
      </w:r>
    </w:p>
    <w:p w:rsidR="0023721D" w:rsidRPr="0059452E" w:rsidRDefault="009B057D" w:rsidP="009B057D">
      <w:pPr>
        <w:pStyle w:val="Paragrafi"/>
        <w:rPr>
          <w:spacing w:val="-4"/>
          <w:lang w:val="sq-AL"/>
        </w:rPr>
      </w:pPr>
      <w:r w:rsidRPr="0059452E">
        <w:rPr>
          <w:spacing w:val="-4"/>
          <w:lang w:val="sq-AL"/>
        </w:rPr>
        <w:t xml:space="preserve">1. </w:t>
      </w:r>
      <w:r w:rsidR="0023721D" w:rsidRPr="0059452E">
        <w:rPr>
          <w:spacing w:val="-4"/>
          <w:lang w:val="sq-AL"/>
        </w:rPr>
        <w:t>Për shkak të kuadrit ligjor strikt për ndotjen nga impiantet e incenerimit të MNU</w:t>
      </w:r>
      <w:r w:rsidR="00A45BA6" w:rsidRPr="0059452E">
        <w:rPr>
          <w:spacing w:val="-4"/>
          <w:lang w:val="sq-AL"/>
        </w:rPr>
        <w:t>-së</w:t>
      </w:r>
      <w:r w:rsidR="0023721D" w:rsidRPr="0059452E">
        <w:rPr>
          <w:spacing w:val="-4"/>
          <w:lang w:val="sq-AL"/>
        </w:rPr>
        <w:t>, duke përdorur teknologji të avancuara për kontrollin e ndotjes, që çojnë edhe në vlera me të larta të LCOE</w:t>
      </w:r>
      <w:r w:rsidR="00A45BA6" w:rsidRPr="0059452E">
        <w:rPr>
          <w:spacing w:val="-4"/>
          <w:lang w:val="sq-AL"/>
        </w:rPr>
        <w:t>-së</w:t>
      </w:r>
      <w:r w:rsidR="0023721D" w:rsidRPr="0059452E">
        <w:rPr>
          <w:spacing w:val="-4"/>
          <w:lang w:val="sq-AL"/>
        </w:rPr>
        <w:t>.</w:t>
      </w:r>
    </w:p>
    <w:p w:rsidR="0023721D" w:rsidRPr="0059452E" w:rsidRDefault="009B057D" w:rsidP="009B057D">
      <w:pPr>
        <w:pStyle w:val="Paragrafi"/>
        <w:rPr>
          <w:spacing w:val="-4"/>
          <w:lang w:val="sq-AL"/>
        </w:rPr>
      </w:pPr>
      <w:r w:rsidRPr="0059452E">
        <w:rPr>
          <w:spacing w:val="-4"/>
          <w:lang w:val="sq-AL"/>
        </w:rPr>
        <w:t xml:space="preserve">2. </w:t>
      </w:r>
      <w:r w:rsidR="0023721D" w:rsidRPr="0059452E">
        <w:rPr>
          <w:spacing w:val="-4"/>
          <w:lang w:val="sq-AL"/>
        </w:rPr>
        <w:t>Impiantet e incenerimit të MNU</w:t>
      </w:r>
      <w:r w:rsidR="00C17D04" w:rsidRPr="0059452E">
        <w:rPr>
          <w:spacing w:val="-4"/>
          <w:lang w:val="sq-AL"/>
        </w:rPr>
        <w:t>-së</w:t>
      </w:r>
      <w:r w:rsidR="0023721D" w:rsidRPr="0059452E">
        <w:rPr>
          <w:spacing w:val="-4"/>
          <w:lang w:val="sq-AL"/>
        </w:rPr>
        <w:t xml:space="preserve"> përgjithësisht janë impiante më të shtrenjta, sepse përdorin një lëndë djegëse me fuqi kalorifike të ulët (krahasuar me lëndët djegëse </w:t>
      </w:r>
      <w:r w:rsidR="00C17D04" w:rsidRPr="0059452E">
        <w:rPr>
          <w:spacing w:val="-4"/>
          <w:lang w:val="sq-AL"/>
        </w:rPr>
        <w:t>konvencionale</w:t>
      </w:r>
      <w:r w:rsidR="0023721D" w:rsidRPr="0059452E">
        <w:rPr>
          <w:spacing w:val="-4"/>
          <w:lang w:val="sq-AL"/>
        </w:rPr>
        <w:t xml:space="preserve">, si qymyr, naftë, </w:t>
      </w:r>
      <w:r w:rsidR="00C17D04" w:rsidRPr="0059452E">
        <w:rPr>
          <w:spacing w:val="-4"/>
          <w:lang w:val="sq-AL"/>
        </w:rPr>
        <w:t>gaz</w:t>
      </w:r>
      <w:r w:rsidR="0023721D" w:rsidRPr="0059452E">
        <w:rPr>
          <w:spacing w:val="-4"/>
          <w:lang w:val="sq-AL"/>
        </w:rPr>
        <w:t xml:space="preserve"> natyror), për gjenerimin e energjisë elektrike, kështu që edhe LCOE</w:t>
      </w:r>
      <w:r w:rsidR="00C17D04" w:rsidRPr="0059452E">
        <w:rPr>
          <w:spacing w:val="-4"/>
          <w:lang w:val="sq-AL"/>
        </w:rPr>
        <w:t>-ja</w:t>
      </w:r>
      <w:r w:rsidR="0023721D" w:rsidRPr="0059452E">
        <w:rPr>
          <w:spacing w:val="-4"/>
          <w:lang w:val="sq-AL"/>
        </w:rPr>
        <w:t xml:space="preserve"> është më e lartë se sistemet konvencionale të fuqisë. </w:t>
      </w:r>
    </w:p>
    <w:p w:rsidR="0023721D" w:rsidRPr="0059452E" w:rsidRDefault="0023721D" w:rsidP="0023721D">
      <w:pPr>
        <w:spacing w:after="0" w:line="240" w:lineRule="auto"/>
        <w:rPr>
          <w:rFonts w:ascii="Garamond" w:hAnsi="Garamond"/>
          <w:b/>
          <w:spacing w:val="-4"/>
          <w:sz w:val="24"/>
          <w:szCs w:val="24"/>
          <w:lang w:val="sq-AL"/>
        </w:rPr>
      </w:pPr>
      <w:r w:rsidRPr="0059452E">
        <w:rPr>
          <w:rFonts w:ascii="Garamond" w:hAnsi="Garamond"/>
          <w:spacing w:val="-4"/>
          <w:sz w:val="24"/>
          <w:szCs w:val="24"/>
          <w:lang w:val="sq-AL"/>
        </w:rPr>
        <w:t>Një tjetër faktor është edhe përbërja mercologjike tipike e MNU</w:t>
      </w:r>
      <w:r w:rsidR="00C17D04" w:rsidRPr="0059452E">
        <w:rPr>
          <w:rFonts w:ascii="Garamond" w:hAnsi="Garamond"/>
          <w:spacing w:val="-4"/>
          <w:sz w:val="24"/>
          <w:szCs w:val="24"/>
          <w:lang w:val="sq-AL"/>
        </w:rPr>
        <w:t>-së</w:t>
      </w:r>
      <w:r w:rsidRPr="0059452E">
        <w:rPr>
          <w:rFonts w:ascii="Garamond" w:hAnsi="Garamond"/>
          <w:spacing w:val="-4"/>
          <w:sz w:val="24"/>
          <w:szCs w:val="24"/>
          <w:lang w:val="sq-AL"/>
        </w:rPr>
        <w:t xml:space="preserve"> në vendin tonë, ku fraksioni organik përbën mesatarisht në rang kombëtar 47.36% të MNU</w:t>
      </w:r>
      <w:r w:rsidR="00C17D04" w:rsidRPr="0059452E">
        <w:rPr>
          <w:rFonts w:ascii="Garamond" w:hAnsi="Garamond"/>
          <w:spacing w:val="-4"/>
          <w:sz w:val="24"/>
          <w:szCs w:val="24"/>
          <w:lang w:val="sq-AL"/>
        </w:rPr>
        <w:t>-së</w:t>
      </w:r>
      <w:r w:rsidRPr="0059452E">
        <w:rPr>
          <w:rFonts w:ascii="Garamond" w:hAnsi="Garamond"/>
          <w:spacing w:val="-4"/>
          <w:sz w:val="24"/>
          <w:szCs w:val="24"/>
          <w:lang w:val="sq-AL"/>
        </w:rPr>
        <w:t>, ndërkaq që përmbajtja e lagështisë e fraksionit organik supozohet rreth 70%. Këto bëjnë që të ulet fuqia kalorifike e MNU</w:t>
      </w:r>
      <w:r w:rsidR="00C17D04" w:rsidRPr="0059452E">
        <w:rPr>
          <w:rFonts w:ascii="Garamond" w:hAnsi="Garamond"/>
          <w:spacing w:val="-4"/>
          <w:sz w:val="24"/>
          <w:szCs w:val="24"/>
          <w:lang w:val="sq-AL"/>
        </w:rPr>
        <w:t>-së</w:t>
      </w:r>
      <w:r w:rsidRPr="0059452E">
        <w:rPr>
          <w:rFonts w:ascii="Garamond" w:hAnsi="Garamond"/>
          <w:spacing w:val="-4"/>
          <w:sz w:val="24"/>
          <w:szCs w:val="24"/>
          <w:lang w:val="sq-AL"/>
        </w:rPr>
        <w:t xml:space="preserve"> dhe të zvogëlohet sasia e energjisë që mund të përftohet prej tyre.</w:t>
      </w:r>
    </w:p>
    <w:p w:rsidR="0023721D" w:rsidRPr="0059452E" w:rsidRDefault="0023721D" w:rsidP="0023721D">
      <w:pPr>
        <w:spacing w:after="0" w:line="240" w:lineRule="auto"/>
        <w:rPr>
          <w:spacing w:val="-4"/>
          <w:lang w:val="sq-AL"/>
        </w:rPr>
      </w:pPr>
    </w:p>
    <w:p w:rsidR="00E927B4" w:rsidRPr="0059452E" w:rsidRDefault="00E927B4" w:rsidP="00E927B4">
      <w:pPr>
        <w:pStyle w:val="NeniTitull"/>
        <w:rPr>
          <w:spacing w:val="-4"/>
          <w:lang w:val="sq-AL"/>
        </w:rPr>
      </w:pPr>
      <w:bookmarkStart w:id="35" w:name="_Toc504390697"/>
      <w:r w:rsidRPr="0059452E">
        <w:rPr>
          <w:spacing w:val="-4"/>
          <w:lang w:val="sq-AL"/>
        </w:rPr>
        <w:t>VENDIM</w:t>
      </w:r>
      <w:bookmarkEnd w:id="35"/>
    </w:p>
    <w:p w:rsidR="00E927B4" w:rsidRPr="0059452E" w:rsidRDefault="00E927B4" w:rsidP="00E927B4">
      <w:pPr>
        <w:pStyle w:val="NeniTitull"/>
        <w:rPr>
          <w:spacing w:val="-4"/>
          <w:lang w:val="sq-AL"/>
        </w:rPr>
      </w:pPr>
      <w:bookmarkStart w:id="36" w:name="_Toc504390698"/>
      <w:r w:rsidRPr="0059452E">
        <w:rPr>
          <w:spacing w:val="-4"/>
          <w:lang w:val="sq-AL"/>
        </w:rPr>
        <w:t>Nr. 28, datë 17.1.2018</w:t>
      </w:r>
      <w:bookmarkEnd w:id="36"/>
    </w:p>
    <w:p w:rsidR="009745FF" w:rsidRPr="0059452E" w:rsidRDefault="009745FF" w:rsidP="0059452E">
      <w:pPr>
        <w:pStyle w:val="Hapesira7"/>
        <w:rPr>
          <w:lang w:val="sq-AL" w:eastAsia="en-GB"/>
        </w:rPr>
      </w:pPr>
    </w:p>
    <w:p w:rsidR="000C5541" w:rsidRPr="0059452E" w:rsidRDefault="000C5541" w:rsidP="000C5541">
      <w:pPr>
        <w:pStyle w:val="NeniTitull"/>
        <w:rPr>
          <w:spacing w:val="-4"/>
          <w:lang w:val="sq-AL"/>
        </w:rPr>
      </w:pPr>
      <w:bookmarkStart w:id="37" w:name="_Toc504390699"/>
      <w:r w:rsidRPr="0059452E">
        <w:rPr>
          <w:spacing w:val="-4"/>
          <w:lang w:val="sq-AL"/>
        </w:rPr>
        <w:t>PËR EMËRIMIN E ANËTARËVE TË BORDIT TË MENAXHIMIT TË AUTORITETIT RRUGOR SHQIPTAR</w:t>
      </w:r>
      <w:bookmarkEnd w:id="37"/>
    </w:p>
    <w:p w:rsidR="000C5541" w:rsidRPr="0059452E" w:rsidRDefault="000C5541" w:rsidP="0059452E">
      <w:pPr>
        <w:pStyle w:val="Hapesira7"/>
        <w:rPr>
          <w:lang w:val="sq-AL"/>
        </w:rPr>
      </w:pPr>
    </w:p>
    <w:p w:rsidR="000C5541" w:rsidRPr="0059452E" w:rsidRDefault="000C5541" w:rsidP="000C5541">
      <w:pPr>
        <w:pStyle w:val="Paragrafi"/>
        <w:rPr>
          <w:spacing w:val="-4"/>
          <w:lang w:val="sq-AL"/>
        </w:rPr>
      </w:pPr>
      <w:r w:rsidRPr="0059452E">
        <w:rPr>
          <w:spacing w:val="-4"/>
          <w:lang w:val="sq-AL"/>
        </w:rPr>
        <w:t>Në mbështetje të nenit 100 të Kushtetutës dhe të pikës 2, të nenit 8, të  ligjit nr.</w:t>
      </w:r>
      <w:r w:rsidR="007C308A" w:rsidRPr="0059452E">
        <w:rPr>
          <w:spacing w:val="-4"/>
          <w:lang w:val="sq-AL"/>
        </w:rPr>
        <w:t xml:space="preserve"> </w:t>
      </w:r>
      <w:r w:rsidRPr="0059452E">
        <w:rPr>
          <w:spacing w:val="-4"/>
          <w:lang w:val="sq-AL"/>
        </w:rPr>
        <w:t>10164, datë 15.10.2009, “Për Autoritetin Rrugor Shqiptar”, të ndryshuar, me propozimin e ministrit të Infrastrukturës dhe Energjisë, Këshilli i Ministrave</w:t>
      </w:r>
    </w:p>
    <w:p w:rsidR="000C5541" w:rsidRPr="0059452E" w:rsidRDefault="000C5541" w:rsidP="0059452E">
      <w:pPr>
        <w:pStyle w:val="Hapesira7"/>
        <w:rPr>
          <w:lang w:val="sq-AL"/>
        </w:rPr>
      </w:pPr>
    </w:p>
    <w:p w:rsidR="000C5541" w:rsidRPr="0059452E" w:rsidRDefault="000C5541" w:rsidP="000C5541">
      <w:pPr>
        <w:pStyle w:val="NeniNr"/>
        <w:rPr>
          <w:spacing w:val="-4"/>
          <w:lang w:val="sq-AL"/>
        </w:rPr>
      </w:pPr>
      <w:r w:rsidRPr="0059452E">
        <w:rPr>
          <w:spacing w:val="-4"/>
          <w:lang w:val="sq-AL"/>
        </w:rPr>
        <w:t>VENDOSI:</w:t>
      </w:r>
    </w:p>
    <w:p w:rsidR="000C5541" w:rsidRPr="0059452E" w:rsidRDefault="000C5541" w:rsidP="0059452E">
      <w:pPr>
        <w:pStyle w:val="Hapesira7"/>
        <w:rPr>
          <w:lang w:val="sq-AL"/>
        </w:rPr>
      </w:pPr>
    </w:p>
    <w:p w:rsidR="000C5541" w:rsidRPr="0059452E" w:rsidRDefault="000C5541" w:rsidP="000C5541">
      <w:pPr>
        <w:pStyle w:val="Paragrafi"/>
        <w:rPr>
          <w:spacing w:val="-4"/>
          <w:lang w:val="sq-AL"/>
        </w:rPr>
      </w:pPr>
      <w:r w:rsidRPr="0059452E">
        <w:rPr>
          <w:spacing w:val="-4"/>
          <w:lang w:val="sq-AL"/>
        </w:rPr>
        <w:t xml:space="preserve">1. </w:t>
      </w:r>
      <w:r w:rsidRPr="0059452E">
        <w:rPr>
          <w:spacing w:val="-4"/>
          <w:lang w:val="sq-AL"/>
        </w:rPr>
        <w:tab/>
        <w:t>Emërimin e anëtarëve të bordit të menaxhimit të Autoritetit Rrugor Shqiptar, i cili do të kryesohet nga z. Artan Shkreli, përfaqësues i Ministrisë së Infrastrukturës dhe Energjisë, dhe në përbërje të tij të ketë këta anëtarë, përfaqësues të institucioneve të mëposhtme:</w:t>
      </w:r>
    </w:p>
    <w:p w:rsidR="000C5541" w:rsidRPr="0059452E" w:rsidRDefault="000C5541" w:rsidP="000C5541">
      <w:pPr>
        <w:pStyle w:val="Paragrafi"/>
        <w:rPr>
          <w:spacing w:val="-4"/>
          <w:lang w:val="sq-AL"/>
        </w:rPr>
      </w:pPr>
      <w:r w:rsidRPr="0059452E">
        <w:rPr>
          <w:spacing w:val="-4"/>
          <w:lang w:val="sq-AL"/>
        </w:rPr>
        <w:t xml:space="preserve">a) </w:t>
      </w:r>
      <w:r w:rsidRPr="0059452E">
        <w:rPr>
          <w:spacing w:val="-4"/>
          <w:lang w:val="sq-AL"/>
        </w:rPr>
        <w:tab/>
        <w:t>Z. Elton Haxhi, Ministria e Financave dhe Ekonomisë;</w:t>
      </w:r>
    </w:p>
    <w:p w:rsidR="000C5541" w:rsidRPr="0059452E" w:rsidRDefault="000C5541" w:rsidP="000C5541">
      <w:pPr>
        <w:pStyle w:val="Paragrafi"/>
        <w:rPr>
          <w:spacing w:val="-4"/>
          <w:lang w:val="sq-AL"/>
        </w:rPr>
      </w:pPr>
      <w:r w:rsidRPr="0059452E">
        <w:rPr>
          <w:spacing w:val="-4"/>
          <w:lang w:val="sq-AL"/>
        </w:rPr>
        <w:t xml:space="preserve">b) </w:t>
      </w:r>
      <w:r w:rsidRPr="0059452E">
        <w:rPr>
          <w:spacing w:val="-4"/>
          <w:lang w:val="sq-AL"/>
        </w:rPr>
        <w:tab/>
        <w:t>Z. Gentian Opre, Ministria e Financave dhe Ekonomisë;</w:t>
      </w:r>
    </w:p>
    <w:p w:rsidR="000C5541" w:rsidRPr="0059452E" w:rsidRDefault="000C5541" w:rsidP="000C5541">
      <w:pPr>
        <w:pStyle w:val="Paragrafi"/>
        <w:rPr>
          <w:spacing w:val="-4"/>
          <w:lang w:val="sq-AL"/>
        </w:rPr>
      </w:pPr>
      <w:r w:rsidRPr="0059452E">
        <w:rPr>
          <w:spacing w:val="-4"/>
          <w:lang w:val="sq-AL"/>
        </w:rPr>
        <w:t xml:space="preserve">c) </w:t>
      </w:r>
      <w:r w:rsidRPr="0059452E">
        <w:rPr>
          <w:spacing w:val="-4"/>
          <w:lang w:val="sq-AL"/>
        </w:rPr>
        <w:tab/>
        <w:t>Z. Julian Hodaj, Ministria e Brendshme;</w:t>
      </w:r>
    </w:p>
    <w:p w:rsidR="000C5541" w:rsidRPr="0059452E" w:rsidRDefault="000C5541" w:rsidP="000C5541">
      <w:pPr>
        <w:pStyle w:val="Paragrafi"/>
        <w:rPr>
          <w:spacing w:val="-4"/>
          <w:lang w:val="sq-AL"/>
        </w:rPr>
      </w:pPr>
      <w:r w:rsidRPr="0059452E">
        <w:rPr>
          <w:spacing w:val="-4"/>
          <w:lang w:val="sq-AL"/>
        </w:rPr>
        <w:t xml:space="preserve">ç) </w:t>
      </w:r>
      <w:r w:rsidRPr="0059452E">
        <w:rPr>
          <w:spacing w:val="-4"/>
          <w:lang w:val="sq-AL"/>
        </w:rPr>
        <w:tab/>
        <w:t>Z. Luigj Aleksi, Shoqata e Ndërtuesve të Shqipërisë;</w:t>
      </w:r>
    </w:p>
    <w:p w:rsidR="000C5541" w:rsidRPr="0059452E" w:rsidRDefault="000C5541" w:rsidP="000C5541">
      <w:pPr>
        <w:pStyle w:val="Paragrafi"/>
        <w:rPr>
          <w:spacing w:val="-4"/>
          <w:lang w:val="sq-AL"/>
        </w:rPr>
      </w:pPr>
      <w:r w:rsidRPr="0059452E">
        <w:rPr>
          <w:spacing w:val="-4"/>
          <w:lang w:val="sq-AL"/>
        </w:rPr>
        <w:t xml:space="preserve">d) </w:t>
      </w:r>
      <w:r w:rsidRPr="0059452E">
        <w:rPr>
          <w:spacing w:val="-4"/>
          <w:lang w:val="sq-AL"/>
        </w:rPr>
        <w:tab/>
        <w:t>Z. Kujtim Hashorva, Dhoma e Tregtisë dhe Industrisë;</w:t>
      </w:r>
    </w:p>
    <w:p w:rsidR="000C5541" w:rsidRPr="0059452E" w:rsidRDefault="000C5541" w:rsidP="000C5541">
      <w:pPr>
        <w:pStyle w:val="Paragrafi"/>
        <w:rPr>
          <w:spacing w:val="-4"/>
          <w:lang w:val="sq-AL"/>
        </w:rPr>
      </w:pPr>
      <w:r w:rsidRPr="0059452E">
        <w:rPr>
          <w:spacing w:val="-4"/>
          <w:lang w:val="sq-AL"/>
        </w:rPr>
        <w:t xml:space="preserve">dh) </w:t>
      </w:r>
      <w:r w:rsidRPr="0059452E">
        <w:rPr>
          <w:spacing w:val="-4"/>
          <w:lang w:val="sq-AL"/>
        </w:rPr>
        <w:tab/>
        <w:t>Z. Faruk Kaba, Shoqata Shqiptare e Inxhinierëve Konsulentë.</w:t>
      </w:r>
    </w:p>
    <w:p w:rsidR="000C5541" w:rsidRPr="0059452E" w:rsidRDefault="000C5541" w:rsidP="000C5541">
      <w:pPr>
        <w:pStyle w:val="Paragrafi"/>
        <w:rPr>
          <w:spacing w:val="-4"/>
          <w:lang w:val="sq-AL"/>
        </w:rPr>
      </w:pPr>
      <w:r w:rsidRPr="0059452E">
        <w:rPr>
          <w:spacing w:val="-4"/>
          <w:lang w:val="sq-AL"/>
        </w:rPr>
        <w:t xml:space="preserve">2. </w:t>
      </w:r>
      <w:r w:rsidRPr="0059452E">
        <w:rPr>
          <w:spacing w:val="-4"/>
          <w:lang w:val="sq-AL"/>
        </w:rPr>
        <w:tab/>
        <w:t>Efektet financiare, që rrjedhin nga zbatimi i këtij vendimi, të përballohen nga shpenzimet e planifikuara për Autoritetin Rrugor Shqiptar.</w:t>
      </w:r>
    </w:p>
    <w:p w:rsidR="000C5541" w:rsidRPr="0059452E" w:rsidRDefault="000C5541" w:rsidP="000C5541">
      <w:pPr>
        <w:pStyle w:val="Paragrafi"/>
        <w:rPr>
          <w:spacing w:val="-4"/>
          <w:lang w:val="sq-AL"/>
        </w:rPr>
      </w:pPr>
      <w:r w:rsidRPr="0059452E">
        <w:rPr>
          <w:spacing w:val="-4"/>
          <w:lang w:val="sq-AL"/>
        </w:rPr>
        <w:t xml:space="preserve">3. </w:t>
      </w:r>
      <w:r w:rsidRPr="0059452E">
        <w:rPr>
          <w:spacing w:val="-4"/>
          <w:lang w:val="sq-AL"/>
        </w:rPr>
        <w:tab/>
        <w:t>Vendimi nr.</w:t>
      </w:r>
      <w:r w:rsidR="00B72945" w:rsidRPr="0059452E">
        <w:rPr>
          <w:spacing w:val="-4"/>
          <w:lang w:val="sq-AL"/>
        </w:rPr>
        <w:t xml:space="preserve"> </w:t>
      </w:r>
      <w:r w:rsidRPr="0059452E">
        <w:rPr>
          <w:spacing w:val="-4"/>
          <w:lang w:val="sq-AL"/>
        </w:rPr>
        <w:t>1010, datë 13.11.2013, i Këshillit të Ministrave, “Për emërimin e anëtarëve të bordit të menaxhimit për Autoritetin Rrugor Shqiptar”, i ndryshuar, shfuqizohet.</w:t>
      </w:r>
    </w:p>
    <w:p w:rsidR="00773F98" w:rsidRDefault="00773F98" w:rsidP="000C5541">
      <w:pPr>
        <w:pStyle w:val="Paragrafi"/>
        <w:rPr>
          <w:spacing w:val="-4"/>
          <w:lang w:val="sq-AL"/>
        </w:rPr>
      </w:pPr>
    </w:p>
    <w:p w:rsidR="00773F98" w:rsidRDefault="00773F98" w:rsidP="000C5541">
      <w:pPr>
        <w:pStyle w:val="Paragrafi"/>
        <w:rPr>
          <w:spacing w:val="-4"/>
          <w:lang w:val="sq-AL"/>
        </w:rPr>
      </w:pPr>
    </w:p>
    <w:p w:rsidR="000C5541" w:rsidRPr="0059452E" w:rsidRDefault="000C5541" w:rsidP="000C5541">
      <w:pPr>
        <w:pStyle w:val="Paragrafi"/>
        <w:rPr>
          <w:spacing w:val="-4"/>
          <w:lang w:val="sq-AL"/>
        </w:rPr>
      </w:pPr>
      <w:r w:rsidRPr="0059452E">
        <w:rPr>
          <w:spacing w:val="-4"/>
          <w:lang w:val="sq-AL"/>
        </w:rPr>
        <w:t>4. Ngarkohet Ministria e Infrastrukturës dhe Energjisë për zbatimin e këtij vendimi.</w:t>
      </w:r>
    </w:p>
    <w:p w:rsidR="000C5541" w:rsidRPr="0059452E" w:rsidRDefault="000C5541" w:rsidP="000C5541">
      <w:pPr>
        <w:pStyle w:val="Paragrafi"/>
        <w:rPr>
          <w:spacing w:val="-4"/>
          <w:lang w:val="sq-AL"/>
        </w:rPr>
      </w:pPr>
      <w:r w:rsidRPr="0059452E">
        <w:rPr>
          <w:spacing w:val="-4"/>
          <w:lang w:val="sq-AL"/>
        </w:rPr>
        <w:t>Ky vendim hyn në fuqi menjëherë dhe botohet në Fletoren Zyrtare.</w:t>
      </w:r>
    </w:p>
    <w:p w:rsidR="009745FF" w:rsidRPr="0059452E" w:rsidRDefault="009745FF" w:rsidP="0059452E">
      <w:pPr>
        <w:pStyle w:val="Hapesira7"/>
        <w:rPr>
          <w:sz w:val="4"/>
          <w:lang w:val="sq-AL" w:eastAsia="en-GB"/>
        </w:rPr>
      </w:pPr>
    </w:p>
    <w:p w:rsidR="000C5541" w:rsidRPr="0059452E" w:rsidRDefault="000C5541" w:rsidP="000C5541">
      <w:pPr>
        <w:pStyle w:val="Paragrafi"/>
        <w:jc w:val="right"/>
        <w:rPr>
          <w:rFonts w:eastAsia="Times New Roman"/>
          <w:spacing w:val="-4"/>
          <w:lang w:val="sq-AL" w:eastAsia="en-GB"/>
        </w:rPr>
      </w:pPr>
      <w:r w:rsidRPr="0059452E">
        <w:rPr>
          <w:rFonts w:eastAsia="Times New Roman"/>
          <w:spacing w:val="-4"/>
          <w:lang w:val="sq-AL" w:eastAsia="en-GB"/>
        </w:rPr>
        <w:t>KRYEMINISTRI</w:t>
      </w:r>
    </w:p>
    <w:p w:rsidR="000C5541" w:rsidRPr="0059452E" w:rsidRDefault="000C5541" w:rsidP="000C5541">
      <w:pPr>
        <w:pStyle w:val="Paragrafi"/>
        <w:jc w:val="right"/>
        <w:rPr>
          <w:rFonts w:eastAsia="Times New Roman"/>
          <w:b/>
          <w:spacing w:val="-4"/>
          <w:lang w:val="sq-AL" w:eastAsia="en-GB"/>
        </w:rPr>
      </w:pPr>
      <w:r w:rsidRPr="0059452E">
        <w:rPr>
          <w:rFonts w:eastAsia="Times New Roman"/>
          <w:b/>
          <w:spacing w:val="-4"/>
          <w:lang w:val="sq-AL" w:eastAsia="en-GB"/>
        </w:rPr>
        <w:t>Edi Rama</w:t>
      </w:r>
    </w:p>
    <w:p w:rsidR="000C5541" w:rsidRPr="00360BB3" w:rsidRDefault="000C5541" w:rsidP="000C5541">
      <w:pPr>
        <w:pStyle w:val="Paragrafi"/>
        <w:rPr>
          <w:rFonts w:eastAsia="Times New Roman"/>
          <w:b/>
          <w:spacing w:val="-4"/>
          <w:sz w:val="14"/>
          <w:szCs w:val="14"/>
          <w:lang w:val="sq-AL" w:eastAsia="en-GB"/>
        </w:rPr>
      </w:pPr>
    </w:p>
    <w:p w:rsidR="002D2853" w:rsidRPr="0059452E" w:rsidRDefault="002D2853" w:rsidP="002D2853">
      <w:pPr>
        <w:pStyle w:val="NeniTitull"/>
        <w:rPr>
          <w:spacing w:val="-4"/>
          <w:lang w:val="sq-AL"/>
        </w:rPr>
      </w:pPr>
      <w:bookmarkStart w:id="38" w:name="_Toc504390700"/>
      <w:r w:rsidRPr="0059452E">
        <w:rPr>
          <w:spacing w:val="-4"/>
          <w:lang w:val="sq-AL"/>
        </w:rPr>
        <w:t>VENDIM</w:t>
      </w:r>
      <w:bookmarkEnd w:id="38"/>
    </w:p>
    <w:p w:rsidR="002D2853" w:rsidRPr="0059452E" w:rsidRDefault="002D2853" w:rsidP="002D2853">
      <w:pPr>
        <w:pStyle w:val="NeniTitull"/>
        <w:rPr>
          <w:spacing w:val="-4"/>
          <w:lang w:val="sq-AL"/>
        </w:rPr>
      </w:pPr>
      <w:bookmarkStart w:id="39" w:name="_Toc504390701"/>
      <w:r w:rsidRPr="0059452E">
        <w:rPr>
          <w:spacing w:val="-4"/>
          <w:lang w:val="sq-AL"/>
        </w:rPr>
        <w:t>Nr. 2</w:t>
      </w:r>
      <w:r w:rsidR="00B67354" w:rsidRPr="0059452E">
        <w:rPr>
          <w:spacing w:val="-4"/>
          <w:lang w:val="sq-AL"/>
        </w:rPr>
        <w:t>9</w:t>
      </w:r>
      <w:r w:rsidRPr="0059452E">
        <w:rPr>
          <w:spacing w:val="-4"/>
          <w:lang w:val="sq-AL"/>
        </w:rPr>
        <w:t>, datë 17.1.2018</w:t>
      </w:r>
      <w:bookmarkEnd w:id="39"/>
    </w:p>
    <w:p w:rsidR="002D2853" w:rsidRPr="0059452E" w:rsidRDefault="002D2853" w:rsidP="0059452E">
      <w:pPr>
        <w:pStyle w:val="Hapesira7"/>
        <w:rPr>
          <w:lang w:val="sq-AL" w:eastAsia="en-GB"/>
        </w:rPr>
      </w:pPr>
    </w:p>
    <w:p w:rsidR="00B67354" w:rsidRPr="0059452E" w:rsidRDefault="00B67354" w:rsidP="00B67354">
      <w:pPr>
        <w:pStyle w:val="NeniTitull"/>
        <w:rPr>
          <w:spacing w:val="-4"/>
          <w:lang w:val="sq-AL"/>
        </w:rPr>
      </w:pPr>
      <w:bookmarkStart w:id="40" w:name="_Toc504390702"/>
      <w:r w:rsidRPr="0059452E">
        <w:rPr>
          <w:spacing w:val="-4"/>
          <w:lang w:val="sq-AL"/>
        </w:rPr>
        <w:t>PËR EMËRIMIN NË DETYRË TË DREJTORIT TË GALERISË KOMBËTARE TË ARTEVE</w:t>
      </w:r>
      <w:bookmarkEnd w:id="40"/>
    </w:p>
    <w:p w:rsidR="00B67354" w:rsidRPr="0059452E" w:rsidRDefault="00B67354" w:rsidP="0059452E">
      <w:pPr>
        <w:pStyle w:val="Hapesira7"/>
        <w:rPr>
          <w:lang w:val="sq-AL"/>
        </w:rPr>
      </w:pPr>
    </w:p>
    <w:p w:rsidR="00B67354" w:rsidRPr="0059452E" w:rsidRDefault="00B67354" w:rsidP="00B67354">
      <w:pPr>
        <w:pStyle w:val="Paragrafi"/>
        <w:rPr>
          <w:spacing w:val="-4"/>
          <w:lang w:val="sq-AL"/>
        </w:rPr>
      </w:pPr>
      <w:r w:rsidRPr="0059452E">
        <w:rPr>
          <w:spacing w:val="-4"/>
          <w:lang w:val="sq-AL"/>
        </w:rPr>
        <w:t>Në mbështetje të nenit 100 të Kushtetutës dhe të pikave 1 e 3, të nenit 9, të  ligjit nr.</w:t>
      </w:r>
      <w:r w:rsidR="00200932" w:rsidRPr="0059452E">
        <w:rPr>
          <w:spacing w:val="-4"/>
          <w:lang w:val="sq-AL"/>
        </w:rPr>
        <w:t xml:space="preserve"> </w:t>
      </w:r>
      <w:r w:rsidRPr="0059452E">
        <w:rPr>
          <w:spacing w:val="-4"/>
          <w:lang w:val="sq-AL"/>
        </w:rPr>
        <w:t xml:space="preserve">10352, datë 18.11.2010, “Për artin dhe kulturën”, të ndryshuar, me propozimin e ministrit të Kulturës, Këshilli i Ministrave </w:t>
      </w:r>
    </w:p>
    <w:p w:rsidR="00B67354" w:rsidRPr="0059452E" w:rsidRDefault="00B67354" w:rsidP="0059452E">
      <w:pPr>
        <w:pStyle w:val="Hapesira7"/>
        <w:rPr>
          <w:sz w:val="6"/>
          <w:lang w:val="sq-AL"/>
        </w:rPr>
      </w:pPr>
    </w:p>
    <w:p w:rsidR="00B67354" w:rsidRPr="0059452E" w:rsidRDefault="00B67354" w:rsidP="00B67354">
      <w:pPr>
        <w:pStyle w:val="NeniNr"/>
        <w:rPr>
          <w:spacing w:val="-4"/>
          <w:lang w:val="sq-AL"/>
        </w:rPr>
      </w:pPr>
      <w:r w:rsidRPr="0059452E">
        <w:rPr>
          <w:spacing w:val="-4"/>
          <w:lang w:val="sq-AL"/>
        </w:rPr>
        <w:t>VENDOSI:</w:t>
      </w:r>
    </w:p>
    <w:p w:rsidR="00B67354" w:rsidRPr="0059452E" w:rsidRDefault="00B67354" w:rsidP="0059452E">
      <w:pPr>
        <w:pStyle w:val="Hapesira7"/>
        <w:rPr>
          <w:sz w:val="10"/>
          <w:lang w:val="sq-AL"/>
        </w:rPr>
      </w:pPr>
    </w:p>
    <w:p w:rsidR="00B67354" w:rsidRPr="0059452E" w:rsidRDefault="00B67354" w:rsidP="00B67354">
      <w:pPr>
        <w:pStyle w:val="Paragrafi"/>
        <w:rPr>
          <w:spacing w:val="-4"/>
          <w:lang w:val="sq-AL"/>
        </w:rPr>
      </w:pPr>
      <w:r w:rsidRPr="0059452E">
        <w:rPr>
          <w:spacing w:val="-4"/>
          <w:lang w:val="sq-AL"/>
        </w:rPr>
        <w:t>Z. Erzen Shkololli emërohet drejtor i Galerisë Kombëtare të Arteve.</w:t>
      </w:r>
    </w:p>
    <w:p w:rsidR="00B67354" w:rsidRPr="0059452E" w:rsidRDefault="00B67354" w:rsidP="00B67354">
      <w:pPr>
        <w:pStyle w:val="Paragrafi"/>
        <w:rPr>
          <w:spacing w:val="-4"/>
          <w:lang w:val="sq-AL"/>
        </w:rPr>
      </w:pPr>
      <w:r w:rsidRPr="0059452E">
        <w:rPr>
          <w:spacing w:val="-4"/>
          <w:lang w:val="sq-AL"/>
        </w:rPr>
        <w:t>Ky vendim hyn në fuqi menjëherë.</w:t>
      </w:r>
    </w:p>
    <w:p w:rsidR="0059452E" w:rsidRDefault="0059452E" w:rsidP="0059452E">
      <w:pPr>
        <w:pStyle w:val="Hapesira7"/>
        <w:rPr>
          <w:lang w:val="sq-AL" w:eastAsia="en-GB"/>
        </w:rPr>
      </w:pPr>
    </w:p>
    <w:p w:rsidR="00B67354" w:rsidRPr="0059452E" w:rsidRDefault="00B67354" w:rsidP="00B67354">
      <w:pPr>
        <w:pStyle w:val="Paragrafi"/>
        <w:jc w:val="right"/>
        <w:rPr>
          <w:rFonts w:eastAsia="Times New Roman"/>
          <w:spacing w:val="-4"/>
          <w:lang w:val="sq-AL" w:eastAsia="en-GB"/>
        </w:rPr>
      </w:pPr>
      <w:r w:rsidRPr="0059452E">
        <w:rPr>
          <w:rFonts w:eastAsia="Times New Roman"/>
          <w:spacing w:val="-4"/>
          <w:lang w:val="sq-AL" w:eastAsia="en-GB"/>
        </w:rPr>
        <w:t>KRYEMINISTRI</w:t>
      </w:r>
    </w:p>
    <w:p w:rsidR="00B67354" w:rsidRPr="0059452E" w:rsidRDefault="00B67354" w:rsidP="00B67354">
      <w:pPr>
        <w:pStyle w:val="Paragrafi"/>
        <w:jc w:val="right"/>
        <w:rPr>
          <w:rFonts w:eastAsia="Times New Roman"/>
          <w:b/>
          <w:spacing w:val="-4"/>
          <w:lang w:val="sq-AL" w:eastAsia="en-GB"/>
        </w:rPr>
      </w:pPr>
      <w:r w:rsidRPr="0059452E">
        <w:rPr>
          <w:rFonts w:eastAsia="Times New Roman"/>
          <w:b/>
          <w:spacing w:val="-4"/>
          <w:lang w:val="sq-AL" w:eastAsia="en-GB"/>
        </w:rPr>
        <w:t>Edi Rama</w:t>
      </w:r>
    </w:p>
    <w:p w:rsidR="002D2853" w:rsidRPr="00360BB3" w:rsidRDefault="002D2853" w:rsidP="000C5541">
      <w:pPr>
        <w:pStyle w:val="Paragrafi"/>
        <w:rPr>
          <w:rFonts w:eastAsia="Times New Roman"/>
          <w:b/>
          <w:spacing w:val="-4"/>
          <w:sz w:val="14"/>
          <w:szCs w:val="14"/>
          <w:lang w:val="sq-AL" w:eastAsia="en-GB"/>
        </w:rPr>
      </w:pPr>
    </w:p>
    <w:p w:rsidR="00B56FF0" w:rsidRPr="0059452E" w:rsidRDefault="00B56FF0" w:rsidP="00B56FF0">
      <w:pPr>
        <w:pStyle w:val="NeniTitull"/>
        <w:rPr>
          <w:spacing w:val="-4"/>
          <w:lang w:val="sq-AL"/>
        </w:rPr>
      </w:pPr>
      <w:bookmarkStart w:id="41" w:name="_Toc504390703"/>
      <w:r w:rsidRPr="0059452E">
        <w:rPr>
          <w:spacing w:val="-4"/>
          <w:lang w:val="sq-AL"/>
        </w:rPr>
        <w:t>VENDIM</w:t>
      </w:r>
      <w:bookmarkEnd w:id="41"/>
    </w:p>
    <w:p w:rsidR="00B56FF0" w:rsidRPr="0059452E" w:rsidRDefault="00B56FF0" w:rsidP="00B56FF0">
      <w:pPr>
        <w:pStyle w:val="NeniTitull"/>
        <w:rPr>
          <w:spacing w:val="-4"/>
          <w:lang w:val="sq-AL"/>
        </w:rPr>
      </w:pPr>
      <w:bookmarkStart w:id="42" w:name="_Toc504390704"/>
      <w:r w:rsidRPr="0059452E">
        <w:rPr>
          <w:spacing w:val="-4"/>
          <w:lang w:val="sq-AL"/>
        </w:rPr>
        <w:t>Nr. 31, datë 17.1.2018</w:t>
      </w:r>
      <w:bookmarkEnd w:id="42"/>
    </w:p>
    <w:p w:rsidR="002D2853" w:rsidRPr="0059452E" w:rsidRDefault="002D2853" w:rsidP="0059452E">
      <w:pPr>
        <w:pStyle w:val="Hapesira7"/>
        <w:rPr>
          <w:lang w:val="sq-AL" w:eastAsia="en-GB"/>
        </w:rPr>
      </w:pPr>
    </w:p>
    <w:p w:rsidR="0074583B" w:rsidRPr="0059452E" w:rsidRDefault="0074583B" w:rsidP="0074583B">
      <w:pPr>
        <w:pStyle w:val="NeniTitull"/>
        <w:rPr>
          <w:spacing w:val="-4"/>
          <w:lang w:val="sq-AL"/>
        </w:rPr>
      </w:pPr>
      <w:bookmarkStart w:id="43" w:name="_Toc504390705"/>
      <w:r w:rsidRPr="0059452E">
        <w:rPr>
          <w:spacing w:val="-4"/>
          <w:lang w:val="sq-AL"/>
        </w:rPr>
        <w:t>PËR SHPRONËSIMIN, PËR INTERES PUBLIK, TË PRONARËVE TË PASURIVE TË PALUAJTSHME, PRONË PRIVATE, QË PREKEN NGA REALIZIMI I PROJEKTIT “PËR REHABILITIMIN E LUMIT GJANICË”, FIER</w:t>
      </w:r>
      <w:bookmarkEnd w:id="43"/>
    </w:p>
    <w:p w:rsidR="0074583B" w:rsidRPr="0059452E" w:rsidRDefault="0074583B" w:rsidP="0059452E">
      <w:pPr>
        <w:pStyle w:val="Hapesira7"/>
        <w:rPr>
          <w:lang w:val="sq-AL"/>
        </w:rPr>
      </w:pPr>
    </w:p>
    <w:p w:rsidR="0074583B" w:rsidRPr="0059452E" w:rsidRDefault="0074583B" w:rsidP="0074583B">
      <w:pPr>
        <w:pStyle w:val="Paragrafi"/>
        <w:rPr>
          <w:spacing w:val="-4"/>
          <w:lang w:val="sq-AL"/>
        </w:rPr>
      </w:pPr>
      <w:r w:rsidRPr="0059452E">
        <w:rPr>
          <w:spacing w:val="-4"/>
          <w:lang w:val="sq-AL"/>
        </w:rPr>
        <w:t>Në mbështetje të nenit 100 të Kushtetutës, të neneve 5, pika 1, 20 e 21, të ligjit nr.</w:t>
      </w:r>
      <w:r w:rsidR="00571C1C" w:rsidRPr="0059452E">
        <w:rPr>
          <w:spacing w:val="-4"/>
          <w:lang w:val="sq-AL"/>
        </w:rPr>
        <w:t xml:space="preserve"> </w:t>
      </w:r>
      <w:r w:rsidRPr="0059452E">
        <w:rPr>
          <w:spacing w:val="-4"/>
          <w:lang w:val="sq-AL"/>
        </w:rPr>
        <w:t>8561, datë 22.12.1999, “Për shpronësimet dhe marrjen në përdorim të përkohshëm të pasurisë, pronë private, për interes publik”, të ndryshuar, të ligjit nr.</w:t>
      </w:r>
      <w:r w:rsidR="00571C1C" w:rsidRPr="0059452E">
        <w:rPr>
          <w:spacing w:val="-4"/>
          <w:lang w:val="sq-AL"/>
        </w:rPr>
        <w:t xml:space="preserve"> </w:t>
      </w:r>
      <w:r w:rsidRPr="0059452E">
        <w:rPr>
          <w:spacing w:val="-4"/>
          <w:lang w:val="sq-AL"/>
        </w:rPr>
        <w:t>9936, datë 26.6.2008, “Për menaxhimin e sistemit buxhetor në Republikën e Shqipërisë”, dhe të ligjit nr.</w:t>
      </w:r>
      <w:r w:rsidR="00571C1C" w:rsidRPr="0059452E">
        <w:rPr>
          <w:spacing w:val="-4"/>
          <w:lang w:val="sq-AL"/>
        </w:rPr>
        <w:t xml:space="preserve"> </w:t>
      </w:r>
      <w:r w:rsidRPr="0059452E">
        <w:rPr>
          <w:spacing w:val="-4"/>
          <w:lang w:val="sq-AL"/>
        </w:rPr>
        <w:t xml:space="preserve">109/2017, “Për buxhetin e vitit 2018”, me propozimin e ministrit të Infrastrukturës dhe Energjisë, Këshilli i Ministrave </w:t>
      </w:r>
    </w:p>
    <w:p w:rsidR="0059452E" w:rsidRPr="00773F98" w:rsidRDefault="0059452E" w:rsidP="0059452E">
      <w:pPr>
        <w:pStyle w:val="Hapesira7"/>
        <w:rPr>
          <w:sz w:val="18"/>
          <w:lang w:val="sq-AL"/>
        </w:rPr>
      </w:pPr>
    </w:p>
    <w:p w:rsidR="0074583B" w:rsidRPr="0059452E" w:rsidRDefault="0074583B" w:rsidP="0074583B">
      <w:pPr>
        <w:pStyle w:val="NeniNr"/>
        <w:rPr>
          <w:spacing w:val="-4"/>
          <w:lang w:val="sq-AL"/>
        </w:rPr>
      </w:pPr>
      <w:r w:rsidRPr="0059452E">
        <w:rPr>
          <w:spacing w:val="-4"/>
          <w:lang w:val="sq-AL"/>
        </w:rPr>
        <w:t>VENDOSI:</w:t>
      </w:r>
    </w:p>
    <w:p w:rsidR="0074583B" w:rsidRPr="00773F98" w:rsidRDefault="0074583B" w:rsidP="0059452E">
      <w:pPr>
        <w:pStyle w:val="Hapesira7"/>
        <w:rPr>
          <w:sz w:val="10"/>
        </w:rPr>
      </w:pPr>
    </w:p>
    <w:p w:rsidR="0074583B" w:rsidRPr="00773F98" w:rsidRDefault="00773F98" w:rsidP="0074583B">
      <w:pPr>
        <w:pStyle w:val="Paragrafi"/>
        <w:rPr>
          <w:lang w:val="sq-AL"/>
        </w:rPr>
      </w:pPr>
      <w:r w:rsidRPr="00773F98">
        <w:rPr>
          <w:lang w:val="sq-AL"/>
        </w:rPr>
        <w:t xml:space="preserve">1. </w:t>
      </w:r>
      <w:r w:rsidR="0074583B" w:rsidRPr="00773F98">
        <w:rPr>
          <w:lang w:val="sq-AL"/>
        </w:rPr>
        <w:t>Shpronësimin, për interes publik, të pronarëve të pasurive të paluajtshme, pronë private, që preken nga realizimi i projektit “Për rehabilitimin e lumit Gjanicë”, Fier.</w:t>
      </w:r>
    </w:p>
    <w:p w:rsidR="0074583B" w:rsidRPr="0059452E" w:rsidRDefault="004939CC" w:rsidP="0074583B">
      <w:pPr>
        <w:pStyle w:val="Paragrafi"/>
        <w:rPr>
          <w:spacing w:val="-4"/>
          <w:lang w:val="sq-AL"/>
        </w:rPr>
      </w:pPr>
      <w:r w:rsidRPr="0059452E">
        <w:rPr>
          <w:spacing w:val="-4"/>
          <w:lang w:val="sq-AL"/>
        </w:rPr>
        <w:t xml:space="preserve">2. </w:t>
      </w:r>
      <w:r w:rsidR="0074583B" w:rsidRPr="0059452E">
        <w:rPr>
          <w:spacing w:val="-4"/>
          <w:lang w:val="sq-AL"/>
        </w:rPr>
        <w:t>Shpronësimi të bëhet në favor të Bashkisë Fier.</w:t>
      </w:r>
    </w:p>
    <w:p w:rsidR="0074583B" w:rsidRPr="0059452E" w:rsidRDefault="004939CC" w:rsidP="0074583B">
      <w:pPr>
        <w:pStyle w:val="Paragrafi"/>
        <w:rPr>
          <w:spacing w:val="-4"/>
          <w:lang w:val="sq-AL"/>
        </w:rPr>
      </w:pPr>
      <w:r w:rsidRPr="0059452E">
        <w:rPr>
          <w:spacing w:val="-4"/>
          <w:lang w:val="sq-AL"/>
        </w:rPr>
        <w:t xml:space="preserve">3. </w:t>
      </w:r>
      <w:r w:rsidR="0074583B" w:rsidRPr="0059452E">
        <w:rPr>
          <w:spacing w:val="-4"/>
          <w:lang w:val="sq-AL"/>
        </w:rPr>
        <w:t>Pronarët e pasurive të paluajtshme, që shpronësohen, të kompensohen në vlerë të plotë, sipas masës së kompensimit përkatës, që paraqitet në tabelën bashkëlidhur këtij vendimi, për pasuritë “truall” dhe “objekt”, me vlerë  402 655 835 (katërqind e dy milionë e gjashtëqind e pesëdhjetë e pesë mijë e tetëqind e tridhjetë e pesë) lekë.</w:t>
      </w:r>
    </w:p>
    <w:p w:rsidR="0074583B" w:rsidRPr="0059452E" w:rsidRDefault="004939CC" w:rsidP="0074583B">
      <w:pPr>
        <w:pStyle w:val="Paragrafi"/>
        <w:rPr>
          <w:spacing w:val="-4"/>
          <w:lang w:val="sq-AL"/>
        </w:rPr>
      </w:pPr>
      <w:r w:rsidRPr="0059452E">
        <w:rPr>
          <w:spacing w:val="-4"/>
          <w:lang w:val="sq-AL"/>
        </w:rPr>
        <w:t xml:space="preserve">4. </w:t>
      </w:r>
      <w:r w:rsidR="0074583B" w:rsidRPr="0059452E">
        <w:rPr>
          <w:spacing w:val="-4"/>
          <w:lang w:val="sq-AL"/>
        </w:rPr>
        <w:t>Vlera e përgjithshme e shpronësimit për pasuritë “truall” dhe “objekt”, prej 402 655 835 (katërqind e dy milionë e gjashtëqind e pesëdhjetë e pesë mijë e tetëqind e tridhjetë e pesë) lekësh, të përballohet nga llogaria “Fondi i shpronësimeve”, në Bankën e Shqipërisë.</w:t>
      </w:r>
    </w:p>
    <w:p w:rsidR="0059452E" w:rsidRPr="0059452E" w:rsidRDefault="004939CC" w:rsidP="0059452E">
      <w:pPr>
        <w:pStyle w:val="Paragrafi"/>
        <w:rPr>
          <w:spacing w:val="-4"/>
          <w:lang w:val="sq-AL"/>
        </w:rPr>
      </w:pPr>
      <w:r w:rsidRPr="0059452E">
        <w:rPr>
          <w:spacing w:val="-4"/>
          <w:lang w:val="sq-AL"/>
        </w:rPr>
        <w:t xml:space="preserve">5. </w:t>
      </w:r>
      <w:r w:rsidR="0074583B" w:rsidRPr="0059452E">
        <w:rPr>
          <w:spacing w:val="-4"/>
          <w:lang w:val="sq-AL"/>
        </w:rPr>
        <w:t xml:space="preserve">Shpenzimet procedurale, në vlerën 50 000 (pesëdhjetë mijë) lekë, të përballohen nga buxheti i vitit 2018, miratuar për Ministrinë e </w:t>
      </w:r>
      <w:r w:rsidR="0059452E">
        <w:rPr>
          <w:spacing w:val="-4"/>
          <w:lang w:val="sq-AL"/>
        </w:rPr>
        <w:t xml:space="preserve">Infrastrukturës dhe Energjisë. </w:t>
      </w:r>
    </w:p>
    <w:p w:rsidR="0074583B" w:rsidRPr="0059452E" w:rsidRDefault="004939CC" w:rsidP="0074583B">
      <w:pPr>
        <w:pStyle w:val="Paragrafi"/>
        <w:rPr>
          <w:spacing w:val="-4"/>
          <w:lang w:val="sq-AL"/>
        </w:rPr>
      </w:pPr>
      <w:r w:rsidRPr="0059452E">
        <w:rPr>
          <w:spacing w:val="-4"/>
          <w:lang w:val="sq-AL"/>
        </w:rPr>
        <w:t xml:space="preserve">6. </w:t>
      </w:r>
      <w:r w:rsidR="0074583B" w:rsidRPr="0059452E">
        <w:rPr>
          <w:spacing w:val="-4"/>
          <w:lang w:val="sq-AL"/>
        </w:rPr>
        <w:t>Shpronësimi të fillojë menjëherë p</w:t>
      </w:r>
      <w:r w:rsidR="00205095" w:rsidRPr="0059452E">
        <w:rPr>
          <w:spacing w:val="-4"/>
          <w:lang w:val="sq-AL"/>
        </w:rPr>
        <w:t>as botimit të këtij vendimi në Fletoren Zyrtare</w:t>
      </w:r>
      <w:r w:rsidR="0074583B" w:rsidRPr="0059452E">
        <w:rPr>
          <w:spacing w:val="-4"/>
          <w:lang w:val="sq-AL"/>
        </w:rPr>
        <w:t>.</w:t>
      </w:r>
    </w:p>
    <w:p w:rsidR="0074583B" w:rsidRPr="0059452E" w:rsidRDefault="004939CC" w:rsidP="0074583B">
      <w:pPr>
        <w:pStyle w:val="Paragrafi"/>
        <w:rPr>
          <w:spacing w:val="-4"/>
          <w:lang w:val="sq-AL"/>
        </w:rPr>
      </w:pPr>
      <w:r w:rsidRPr="0059452E">
        <w:rPr>
          <w:spacing w:val="-4"/>
          <w:lang w:val="sq-AL"/>
        </w:rPr>
        <w:t xml:space="preserve">7. </w:t>
      </w:r>
      <w:r w:rsidR="0074583B" w:rsidRPr="0059452E">
        <w:rPr>
          <w:spacing w:val="-4"/>
          <w:lang w:val="sq-AL"/>
        </w:rPr>
        <w:t xml:space="preserve">Pronarët e pasqyruar në tabelën që i bashkëlidhet këtij vendimi të kompensohen, për efekt shpronësimi, pasi të kenë paraqitur dokumentacionin e plotë të pronësisë pranë Bashkisë Fier. </w:t>
      </w:r>
    </w:p>
    <w:p w:rsidR="0074583B" w:rsidRPr="0059452E" w:rsidRDefault="004939CC" w:rsidP="0074583B">
      <w:pPr>
        <w:pStyle w:val="Paragrafi"/>
        <w:rPr>
          <w:spacing w:val="-4"/>
          <w:lang w:val="sq-AL"/>
        </w:rPr>
      </w:pPr>
      <w:r w:rsidRPr="0059452E">
        <w:rPr>
          <w:spacing w:val="-4"/>
          <w:lang w:val="sq-AL"/>
        </w:rPr>
        <w:t xml:space="preserve">8. </w:t>
      </w:r>
      <w:r w:rsidR="0074583B" w:rsidRPr="0059452E">
        <w:rPr>
          <w:spacing w:val="-4"/>
          <w:lang w:val="sq-AL"/>
        </w:rPr>
        <w:t>Zyra Vendore e Regjistrimit të Pasurive të Paluajtshme Fier, brenda 30 (tridhjetë) ditëve nga data e miratimit të këtij vendimi, në bashkëpunim me Bashkinë Fier, të fillojë procedurat për hedhjen e gjurmës së projektit në hartën kadastrale, sipas planimetrisë së shpronësimit, të miratuar, dhe të bëjë kalimin e pronësisë për pasuritë e shpronësuara në favor të shtetit.</w:t>
      </w:r>
    </w:p>
    <w:p w:rsidR="0074583B" w:rsidRPr="0059452E" w:rsidRDefault="004939CC" w:rsidP="0074583B">
      <w:pPr>
        <w:pStyle w:val="Paragrafi"/>
        <w:rPr>
          <w:spacing w:val="-4"/>
          <w:lang w:val="sq-AL"/>
        </w:rPr>
      </w:pPr>
      <w:r w:rsidRPr="0059452E">
        <w:rPr>
          <w:spacing w:val="-4"/>
          <w:lang w:val="sq-AL"/>
        </w:rPr>
        <w:t xml:space="preserve">9. </w:t>
      </w:r>
      <w:r w:rsidR="0074583B" w:rsidRPr="0059452E">
        <w:rPr>
          <w:spacing w:val="-4"/>
          <w:lang w:val="sq-AL"/>
        </w:rPr>
        <w:t>Zyra Vendore e Regjistrimit të Pasurive të Paluajtshme Fier të pezullojë të gjitha transaksionet me pasuritë e shpronësuara, deri në momentin kur do të realizohen procesi i hedhjes së gjurmës së projektit në hartën kadastrale dhe kalimi i pronësisë për pasuritë e shpronësuara.</w:t>
      </w:r>
    </w:p>
    <w:p w:rsidR="0074583B" w:rsidRPr="0059452E" w:rsidRDefault="004939CC" w:rsidP="0074583B">
      <w:pPr>
        <w:pStyle w:val="Paragrafi"/>
        <w:rPr>
          <w:spacing w:val="-4"/>
          <w:lang w:val="sq-AL"/>
        </w:rPr>
      </w:pPr>
      <w:r w:rsidRPr="0059452E">
        <w:rPr>
          <w:spacing w:val="-4"/>
          <w:lang w:val="sq-AL"/>
        </w:rPr>
        <w:t xml:space="preserve">10. </w:t>
      </w:r>
      <w:r w:rsidR="0074583B" w:rsidRPr="0059452E">
        <w:rPr>
          <w:spacing w:val="-4"/>
          <w:lang w:val="sq-AL"/>
        </w:rPr>
        <w:t>Ngarkohen Ministria e Infrastrukturës dhe Energjisë, Zyra Vendore e Regjistrimit të Pasurive të Paluajtshme Fier dhe Bashkia Fier për zbatimin e këtij vendimi.</w:t>
      </w:r>
    </w:p>
    <w:p w:rsidR="0074583B" w:rsidRPr="0059452E" w:rsidRDefault="0074583B" w:rsidP="0074583B">
      <w:pPr>
        <w:pStyle w:val="Paragrafi"/>
        <w:rPr>
          <w:spacing w:val="-4"/>
          <w:lang w:val="sq-AL"/>
        </w:rPr>
      </w:pPr>
      <w:r w:rsidRPr="0059452E">
        <w:rPr>
          <w:spacing w:val="-4"/>
          <w:lang w:val="sq-AL"/>
        </w:rPr>
        <w:tab/>
      </w:r>
      <w:r w:rsidRPr="0059452E">
        <w:rPr>
          <w:spacing w:val="-4"/>
          <w:lang w:val="sq-AL"/>
        </w:rPr>
        <w:tab/>
        <w:t xml:space="preserve">Ky vendim hyn në fuqi menjëherë dhe botohet në Fletoren </w:t>
      </w:r>
      <w:r w:rsidR="004939CC" w:rsidRPr="0059452E">
        <w:rPr>
          <w:spacing w:val="-4"/>
          <w:lang w:val="sq-AL"/>
        </w:rPr>
        <w:t>Zyrtare</w:t>
      </w:r>
      <w:r w:rsidRPr="0059452E">
        <w:rPr>
          <w:spacing w:val="-4"/>
          <w:lang w:val="sq-AL"/>
        </w:rPr>
        <w:t>.</w:t>
      </w:r>
    </w:p>
    <w:p w:rsidR="002D2853" w:rsidRPr="0059452E" w:rsidRDefault="002D2853" w:rsidP="000C5541">
      <w:pPr>
        <w:pStyle w:val="Paragrafi"/>
        <w:rPr>
          <w:rFonts w:eastAsia="Times New Roman"/>
          <w:b/>
          <w:spacing w:val="-4"/>
          <w:sz w:val="6"/>
          <w:lang w:val="sq-AL" w:eastAsia="en-GB"/>
        </w:rPr>
      </w:pPr>
    </w:p>
    <w:p w:rsidR="004939CC" w:rsidRPr="0059452E" w:rsidRDefault="004939CC" w:rsidP="004939CC">
      <w:pPr>
        <w:pStyle w:val="Paragrafi"/>
        <w:jc w:val="right"/>
        <w:rPr>
          <w:rFonts w:eastAsia="Times New Roman"/>
          <w:spacing w:val="-4"/>
          <w:lang w:val="sq-AL" w:eastAsia="en-GB"/>
        </w:rPr>
      </w:pPr>
      <w:r w:rsidRPr="0059452E">
        <w:rPr>
          <w:rFonts w:eastAsia="Times New Roman"/>
          <w:spacing w:val="-4"/>
          <w:lang w:val="sq-AL" w:eastAsia="en-GB"/>
        </w:rPr>
        <w:t>KRYEMINISTRI</w:t>
      </w:r>
    </w:p>
    <w:p w:rsidR="004939CC" w:rsidRPr="0059452E" w:rsidRDefault="004939CC" w:rsidP="004939CC">
      <w:pPr>
        <w:pStyle w:val="Paragrafi"/>
        <w:jc w:val="right"/>
        <w:rPr>
          <w:rFonts w:eastAsia="Times New Roman"/>
          <w:b/>
          <w:spacing w:val="-4"/>
          <w:lang w:val="sq-AL" w:eastAsia="en-GB"/>
        </w:rPr>
      </w:pPr>
      <w:r w:rsidRPr="0059452E">
        <w:rPr>
          <w:rFonts w:eastAsia="Times New Roman"/>
          <w:b/>
          <w:spacing w:val="-4"/>
          <w:lang w:val="sq-AL" w:eastAsia="en-GB"/>
        </w:rPr>
        <w:t>Edi Rama</w:t>
      </w:r>
    </w:p>
    <w:p w:rsidR="0059452E" w:rsidRDefault="0059452E" w:rsidP="000C5541">
      <w:pPr>
        <w:pStyle w:val="Paragrafi"/>
        <w:rPr>
          <w:rFonts w:eastAsia="Times New Roman"/>
          <w:b/>
          <w:spacing w:val="-4"/>
          <w:lang w:val="sq-AL" w:eastAsia="en-GB"/>
        </w:rPr>
        <w:sectPr w:rsidR="0059452E" w:rsidSect="0059452E">
          <w:type w:val="continuous"/>
          <w:pgSz w:w="11907" w:h="16840" w:code="9"/>
          <w:pgMar w:top="720" w:right="1134" w:bottom="720" w:left="1134" w:header="851" w:footer="851" w:gutter="0"/>
          <w:cols w:num="2" w:space="454"/>
          <w:docGrid w:linePitch="360"/>
        </w:sectPr>
      </w:pPr>
    </w:p>
    <w:tbl>
      <w:tblPr>
        <w:tblW w:w="5000" w:type="pct"/>
        <w:tblLook w:val="04A0" w:firstRow="1" w:lastRow="0" w:firstColumn="1" w:lastColumn="0" w:noHBand="0" w:noVBand="1"/>
      </w:tblPr>
      <w:tblGrid>
        <w:gridCol w:w="9855"/>
      </w:tblGrid>
      <w:tr w:rsidR="000169C7" w:rsidRPr="007A3CE7" w:rsidTr="000169C7">
        <w:trPr>
          <w:trHeight w:val="300"/>
        </w:trPr>
        <w:tc>
          <w:tcPr>
            <w:tcW w:w="5000" w:type="pct"/>
            <w:vMerge w:val="restart"/>
            <w:tcBorders>
              <w:top w:val="nil"/>
              <w:left w:val="nil"/>
              <w:bottom w:val="nil"/>
              <w:right w:val="nil"/>
            </w:tcBorders>
            <w:shd w:val="clear" w:color="auto" w:fill="auto"/>
            <w:vAlign w:val="center"/>
            <w:hideMark/>
          </w:tcPr>
          <w:p w:rsidR="00360BB3" w:rsidRPr="00360BB3" w:rsidRDefault="00360BB3" w:rsidP="007A3CE7">
            <w:pPr>
              <w:spacing w:after="0" w:line="240" w:lineRule="auto"/>
              <w:ind w:firstLine="0"/>
              <w:jc w:val="center"/>
              <w:rPr>
                <w:rFonts w:ascii="Times New Roman" w:eastAsia="Times New Roman" w:hAnsi="Times New Roman"/>
                <w:bCs/>
                <w:color w:val="000000"/>
                <w:sz w:val="14"/>
                <w:szCs w:val="14"/>
                <w:lang w:val="sq-AL"/>
              </w:rPr>
            </w:pPr>
          </w:p>
          <w:p w:rsidR="000169C7" w:rsidRPr="00360BB3" w:rsidRDefault="000169C7" w:rsidP="007A3CE7">
            <w:pPr>
              <w:spacing w:after="0" w:line="240" w:lineRule="auto"/>
              <w:ind w:firstLine="0"/>
              <w:jc w:val="center"/>
              <w:rPr>
                <w:rFonts w:ascii="Times New Roman" w:eastAsia="Times New Roman" w:hAnsi="Times New Roman"/>
                <w:bCs/>
                <w:color w:val="000000"/>
                <w:sz w:val="20"/>
                <w:szCs w:val="20"/>
                <w:lang w:val="sq-AL"/>
              </w:rPr>
            </w:pPr>
            <w:r w:rsidRPr="00360BB3">
              <w:rPr>
                <w:rFonts w:ascii="Times New Roman" w:eastAsia="Times New Roman" w:hAnsi="Times New Roman"/>
                <w:bCs/>
                <w:color w:val="000000"/>
                <w:sz w:val="20"/>
                <w:szCs w:val="20"/>
                <w:lang w:val="sq-AL"/>
              </w:rPr>
              <w:t xml:space="preserve">TË DHËNAT MBI LISTËN EMËRORE TË PRONAVE DHE PRONARËVE QË DO </w:t>
            </w:r>
            <w:r w:rsidR="003441CA" w:rsidRPr="00360BB3">
              <w:rPr>
                <w:rFonts w:ascii="Times New Roman" w:eastAsia="Times New Roman" w:hAnsi="Times New Roman"/>
                <w:bCs/>
                <w:color w:val="000000"/>
                <w:sz w:val="20"/>
                <w:szCs w:val="20"/>
                <w:lang w:val="sq-AL"/>
              </w:rPr>
              <w:t>TË SHPRONËSOHEN PËR OBJEKTIN</w:t>
            </w:r>
            <w:r w:rsidR="007A3CE7" w:rsidRPr="00360BB3">
              <w:rPr>
                <w:rFonts w:ascii="Times New Roman" w:eastAsia="Times New Roman" w:hAnsi="Times New Roman"/>
                <w:bCs/>
                <w:color w:val="000000"/>
                <w:sz w:val="20"/>
                <w:szCs w:val="20"/>
                <w:lang w:val="sq-AL"/>
              </w:rPr>
              <w:t>,</w:t>
            </w:r>
            <w:r w:rsidR="003441CA" w:rsidRPr="00360BB3">
              <w:rPr>
                <w:rFonts w:ascii="Times New Roman" w:eastAsia="Times New Roman" w:hAnsi="Times New Roman"/>
                <w:bCs/>
                <w:color w:val="000000"/>
                <w:sz w:val="20"/>
                <w:szCs w:val="20"/>
                <w:lang w:val="sq-AL"/>
              </w:rPr>
              <w:t xml:space="preserve">  “</w:t>
            </w:r>
            <w:r w:rsidRPr="00360BB3">
              <w:rPr>
                <w:rFonts w:ascii="Times New Roman" w:eastAsia="Times New Roman" w:hAnsi="Times New Roman"/>
                <w:bCs/>
                <w:color w:val="000000"/>
                <w:sz w:val="20"/>
                <w:szCs w:val="20"/>
                <w:lang w:val="sq-AL"/>
              </w:rPr>
              <w:t>PËR</w:t>
            </w:r>
            <w:r w:rsidR="003441CA" w:rsidRPr="00360BB3">
              <w:rPr>
                <w:rFonts w:ascii="Times New Roman" w:eastAsia="Times New Roman" w:hAnsi="Times New Roman"/>
                <w:bCs/>
                <w:color w:val="000000"/>
                <w:sz w:val="20"/>
                <w:szCs w:val="20"/>
                <w:lang w:val="sq-AL"/>
              </w:rPr>
              <w:t xml:space="preserve"> REHABILITIMIN E LUMIT GJANICË</w:t>
            </w:r>
            <w:r w:rsidR="007A3CE7" w:rsidRPr="00360BB3">
              <w:rPr>
                <w:rFonts w:ascii="Times New Roman" w:eastAsia="Times New Roman" w:hAnsi="Times New Roman"/>
                <w:bCs/>
                <w:color w:val="000000"/>
                <w:sz w:val="20"/>
                <w:szCs w:val="20"/>
                <w:lang w:val="sq-AL"/>
              </w:rPr>
              <w:t>”</w:t>
            </w:r>
            <w:r w:rsidRPr="00360BB3">
              <w:rPr>
                <w:rFonts w:ascii="Times New Roman" w:eastAsia="Times New Roman" w:hAnsi="Times New Roman"/>
                <w:bCs/>
                <w:color w:val="000000"/>
                <w:sz w:val="20"/>
                <w:szCs w:val="20"/>
                <w:lang w:val="sq-AL"/>
              </w:rPr>
              <w:t xml:space="preserve"> DHE PROJEKTIT PËR RIKONCEPTIMIN E QENDRËS SË QYTETIT SIPAS VKB</w:t>
            </w:r>
            <w:r w:rsidR="003441CA" w:rsidRPr="00360BB3">
              <w:rPr>
                <w:rFonts w:ascii="Times New Roman" w:eastAsia="Times New Roman" w:hAnsi="Times New Roman"/>
                <w:bCs/>
                <w:color w:val="000000"/>
                <w:sz w:val="20"/>
                <w:szCs w:val="20"/>
                <w:lang w:val="sq-AL"/>
              </w:rPr>
              <w:t>-</w:t>
            </w:r>
            <w:r w:rsidR="00FC0650" w:rsidRPr="00360BB3">
              <w:rPr>
                <w:rFonts w:ascii="Times New Roman" w:eastAsia="Times New Roman" w:hAnsi="Times New Roman"/>
                <w:bCs/>
                <w:color w:val="000000"/>
                <w:sz w:val="20"/>
                <w:szCs w:val="20"/>
                <w:lang w:val="sq-AL"/>
              </w:rPr>
              <w:t>së</w:t>
            </w:r>
            <w:r w:rsidRPr="00360BB3">
              <w:rPr>
                <w:rFonts w:ascii="Times New Roman" w:eastAsia="Times New Roman" w:hAnsi="Times New Roman"/>
                <w:bCs/>
                <w:color w:val="000000"/>
                <w:sz w:val="20"/>
                <w:szCs w:val="20"/>
                <w:lang w:val="sq-AL"/>
              </w:rPr>
              <w:t xml:space="preserve"> NR</w:t>
            </w:r>
            <w:r w:rsidR="0053563E" w:rsidRPr="00360BB3">
              <w:rPr>
                <w:rFonts w:ascii="Times New Roman" w:eastAsia="Times New Roman" w:hAnsi="Times New Roman"/>
                <w:bCs/>
                <w:color w:val="000000"/>
                <w:sz w:val="20"/>
                <w:szCs w:val="20"/>
                <w:lang w:val="sq-AL"/>
              </w:rPr>
              <w:t>.</w:t>
            </w:r>
            <w:r w:rsidRPr="00360BB3">
              <w:rPr>
                <w:rFonts w:ascii="Times New Roman" w:eastAsia="Times New Roman" w:hAnsi="Times New Roman"/>
                <w:bCs/>
                <w:color w:val="000000"/>
                <w:sz w:val="20"/>
                <w:szCs w:val="20"/>
                <w:lang w:val="sq-AL"/>
              </w:rPr>
              <w:t xml:space="preserve"> 66</w:t>
            </w:r>
            <w:r w:rsidR="0053563E" w:rsidRPr="00360BB3">
              <w:rPr>
                <w:rFonts w:ascii="Times New Roman" w:eastAsia="Times New Roman" w:hAnsi="Times New Roman"/>
                <w:bCs/>
                <w:color w:val="000000"/>
                <w:sz w:val="20"/>
                <w:szCs w:val="20"/>
                <w:lang w:val="sq-AL"/>
              </w:rPr>
              <w:t>, DATË 25.</w:t>
            </w:r>
            <w:r w:rsidRPr="00360BB3">
              <w:rPr>
                <w:rFonts w:ascii="Times New Roman" w:eastAsia="Times New Roman" w:hAnsi="Times New Roman"/>
                <w:bCs/>
                <w:color w:val="000000"/>
                <w:sz w:val="20"/>
                <w:szCs w:val="20"/>
                <w:lang w:val="sq-AL"/>
              </w:rPr>
              <w:t>9.2017, BASHKIA FIER</w:t>
            </w:r>
          </w:p>
        </w:tc>
      </w:tr>
      <w:tr w:rsidR="000169C7" w:rsidRPr="007A3CE7" w:rsidTr="000169C7">
        <w:trPr>
          <w:trHeight w:val="300"/>
        </w:trPr>
        <w:tc>
          <w:tcPr>
            <w:tcW w:w="5000" w:type="pct"/>
            <w:vMerge/>
            <w:tcBorders>
              <w:top w:val="nil"/>
              <w:left w:val="nil"/>
              <w:bottom w:val="nil"/>
              <w:right w:val="nil"/>
            </w:tcBorders>
            <w:vAlign w:val="center"/>
            <w:hideMark/>
          </w:tcPr>
          <w:p w:rsidR="000169C7" w:rsidRPr="007A3CE7" w:rsidRDefault="000169C7" w:rsidP="000169C7">
            <w:pPr>
              <w:spacing w:after="0" w:line="240" w:lineRule="auto"/>
              <w:ind w:firstLine="0"/>
              <w:jc w:val="left"/>
              <w:rPr>
                <w:rFonts w:ascii="Times New Roman" w:eastAsia="Times New Roman" w:hAnsi="Times New Roman"/>
                <w:bCs/>
                <w:color w:val="000000"/>
                <w:sz w:val="20"/>
                <w:szCs w:val="20"/>
                <w:lang w:val="sq-AL"/>
              </w:rPr>
            </w:pPr>
          </w:p>
        </w:tc>
      </w:tr>
    </w:tbl>
    <w:p w:rsidR="002D2853" w:rsidRPr="007A3CE7" w:rsidRDefault="002D2853" w:rsidP="000C5541">
      <w:pPr>
        <w:pStyle w:val="Paragrafi"/>
        <w:rPr>
          <w:rFonts w:eastAsia="Times New Roman"/>
          <w:spacing w:val="-4"/>
          <w:sz w:val="8"/>
          <w:lang w:val="sq-AL" w:eastAsia="en-GB"/>
        </w:rPr>
      </w:pPr>
    </w:p>
    <w:tbl>
      <w:tblPr>
        <w:tblW w:w="5120" w:type="pct"/>
        <w:jc w:val="center"/>
        <w:tblLook w:val="04A0" w:firstRow="1" w:lastRow="0" w:firstColumn="1" w:lastColumn="0" w:noHBand="0" w:noVBand="1"/>
      </w:tblPr>
      <w:tblGrid>
        <w:gridCol w:w="419"/>
        <w:gridCol w:w="1318"/>
        <w:gridCol w:w="527"/>
        <w:gridCol w:w="836"/>
        <w:gridCol w:w="679"/>
        <w:gridCol w:w="609"/>
        <w:gridCol w:w="784"/>
        <w:gridCol w:w="707"/>
        <w:gridCol w:w="626"/>
        <w:gridCol w:w="1039"/>
        <w:gridCol w:w="737"/>
        <w:gridCol w:w="737"/>
        <w:gridCol w:w="1074"/>
      </w:tblGrid>
      <w:tr w:rsidR="00D052E4" w:rsidRPr="006743A0" w:rsidTr="00D052E4">
        <w:trPr>
          <w:trHeight w:val="139"/>
          <w:jc w:val="center"/>
        </w:trPr>
        <w:tc>
          <w:tcPr>
            <w:tcW w:w="184" w:type="pct"/>
            <w:tcBorders>
              <w:top w:val="single" w:sz="8" w:space="0" w:color="auto"/>
              <w:left w:val="single" w:sz="8" w:space="0" w:color="auto"/>
              <w:bottom w:val="single" w:sz="4" w:space="0" w:color="auto"/>
              <w:right w:val="single" w:sz="4" w:space="0" w:color="auto"/>
            </w:tcBorders>
            <w:shd w:val="clear" w:color="000000" w:fill="D9D9D9"/>
            <w:noWrap/>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Nr</w:t>
            </w:r>
            <w:r w:rsidR="00071508">
              <w:rPr>
                <w:rFonts w:ascii="Garamond" w:eastAsia="Times New Roman" w:hAnsi="Garamond"/>
                <w:b/>
                <w:bCs/>
                <w:sz w:val="14"/>
                <w:szCs w:val="14"/>
                <w:lang w:val="sq-AL"/>
              </w:rPr>
              <w:t>.</w:t>
            </w:r>
          </w:p>
        </w:tc>
        <w:tc>
          <w:tcPr>
            <w:tcW w:w="690" w:type="pct"/>
            <w:tcBorders>
              <w:top w:val="single" w:sz="8" w:space="0" w:color="auto"/>
              <w:left w:val="nil"/>
              <w:bottom w:val="single" w:sz="4" w:space="0" w:color="auto"/>
              <w:right w:val="single" w:sz="4" w:space="0" w:color="auto"/>
            </w:tcBorders>
            <w:shd w:val="clear" w:color="000000" w:fill="D9D9D9"/>
            <w:noWrap/>
            <w:vAlign w:val="center"/>
            <w:hideMark/>
          </w:tcPr>
          <w:p w:rsidR="00D052E4" w:rsidRPr="006743A0" w:rsidRDefault="007A3CE7" w:rsidP="007A3CE7">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 xml:space="preserve">Emër </w:t>
            </w:r>
            <w:r>
              <w:rPr>
                <w:rFonts w:ascii="Garamond" w:eastAsia="Times New Roman" w:hAnsi="Garamond"/>
                <w:b/>
                <w:bCs/>
                <w:sz w:val="14"/>
                <w:szCs w:val="14"/>
                <w:lang w:val="sq-AL"/>
              </w:rPr>
              <w:t>,</w:t>
            </w:r>
            <w:r w:rsidRPr="006743A0">
              <w:rPr>
                <w:rFonts w:ascii="Garamond" w:eastAsia="Times New Roman" w:hAnsi="Garamond"/>
                <w:b/>
                <w:bCs/>
                <w:sz w:val="14"/>
                <w:szCs w:val="14"/>
                <w:lang w:val="sq-AL"/>
              </w:rPr>
              <w:t xml:space="preserve"> mbiemër</w:t>
            </w:r>
          </w:p>
        </w:tc>
        <w:tc>
          <w:tcPr>
            <w:tcW w:w="332"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071508" w:rsidP="00D052E4">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 Zona k</w:t>
            </w:r>
            <w:r w:rsidR="00D052E4" w:rsidRPr="006743A0">
              <w:rPr>
                <w:rFonts w:ascii="Garamond" w:eastAsia="Times New Roman" w:hAnsi="Garamond"/>
                <w:b/>
                <w:bCs/>
                <w:sz w:val="14"/>
                <w:szCs w:val="14"/>
                <w:lang w:val="sq-AL"/>
              </w:rPr>
              <w:t>ad.</w:t>
            </w:r>
          </w:p>
        </w:tc>
        <w:tc>
          <w:tcPr>
            <w:tcW w:w="392"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071508" w:rsidP="00D052E4">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Nr</w:t>
            </w:r>
            <w:r w:rsidR="00D052E4" w:rsidRPr="006743A0">
              <w:rPr>
                <w:rFonts w:ascii="Garamond" w:eastAsia="Times New Roman" w:hAnsi="Garamond"/>
                <w:b/>
                <w:bCs/>
                <w:sz w:val="14"/>
                <w:szCs w:val="14"/>
                <w:lang w:val="sq-AL"/>
              </w:rPr>
              <w:t>.</w:t>
            </w:r>
            <w:r>
              <w:rPr>
                <w:rFonts w:ascii="Garamond" w:eastAsia="Times New Roman" w:hAnsi="Garamond"/>
                <w:b/>
                <w:bCs/>
                <w:sz w:val="14"/>
                <w:szCs w:val="14"/>
                <w:lang w:val="sq-AL"/>
              </w:rPr>
              <w:t xml:space="preserve"> i p</w:t>
            </w:r>
            <w:r w:rsidR="00D052E4" w:rsidRPr="006743A0">
              <w:rPr>
                <w:rFonts w:ascii="Garamond" w:eastAsia="Times New Roman" w:hAnsi="Garamond"/>
                <w:b/>
                <w:bCs/>
                <w:sz w:val="14"/>
                <w:szCs w:val="14"/>
                <w:lang w:val="sq-AL"/>
              </w:rPr>
              <w:t>as.</w:t>
            </w:r>
          </w:p>
        </w:tc>
        <w:tc>
          <w:tcPr>
            <w:tcW w:w="320"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071508" w:rsidP="00D052E4">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 e objektit të</w:t>
            </w:r>
            <w:r w:rsidR="00D052E4" w:rsidRPr="006743A0">
              <w:rPr>
                <w:rFonts w:ascii="Garamond" w:eastAsia="Times New Roman" w:hAnsi="Garamond"/>
                <w:b/>
                <w:bCs/>
                <w:sz w:val="14"/>
                <w:szCs w:val="14"/>
                <w:lang w:val="sq-AL"/>
              </w:rPr>
              <w:t xml:space="preserve"> banimit (m</w:t>
            </w:r>
            <w:r w:rsidR="00D052E4" w:rsidRPr="00071508">
              <w:rPr>
                <w:rFonts w:ascii="Garamond" w:eastAsia="Times New Roman" w:hAnsi="Garamond"/>
                <w:b/>
                <w:bCs/>
                <w:sz w:val="14"/>
                <w:szCs w:val="14"/>
                <w:vertAlign w:val="superscript"/>
                <w:lang w:val="sq-AL"/>
              </w:rPr>
              <w:t>2</w:t>
            </w:r>
            <w:r w:rsidR="00D052E4" w:rsidRPr="006743A0">
              <w:rPr>
                <w:rFonts w:ascii="Garamond" w:eastAsia="Times New Roman" w:hAnsi="Garamond"/>
                <w:b/>
                <w:bCs/>
                <w:sz w:val="14"/>
                <w:szCs w:val="14"/>
                <w:lang w:val="sq-AL"/>
              </w:rPr>
              <w:t>)</w:t>
            </w:r>
          </w:p>
        </w:tc>
        <w:tc>
          <w:tcPr>
            <w:tcW w:w="288"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Sip. e truallit (m</w:t>
            </w:r>
            <w:r w:rsidRPr="00071508">
              <w:rPr>
                <w:rFonts w:ascii="Garamond" w:eastAsia="Times New Roman" w:hAnsi="Garamond"/>
                <w:b/>
                <w:bCs/>
                <w:sz w:val="14"/>
                <w:szCs w:val="14"/>
                <w:vertAlign w:val="superscript"/>
                <w:lang w:val="sq-AL"/>
              </w:rPr>
              <w:t>2</w:t>
            </w:r>
            <w:r w:rsidRPr="006743A0">
              <w:rPr>
                <w:rFonts w:ascii="Garamond" w:eastAsia="Times New Roman" w:hAnsi="Garamond"/>
                <w:b/>
                <w:bCs/>
                <w:sz w:val="14"/>
                <w:szCs w:val="14"/>
                <w:lang w:val="sq-AL"/>
              </w:rPr>
              <w:t xml:space="preserve">) </w:t>
            </w:r>
          </w:p>
        </w:tc>
        <w:tc>
          <w:tcPr>
            <w:tcW w:w="368"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071508" w:rsidP="00D052E4">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Sip. e objektit të</w:t>
            </w:r>
            <w:r w:rsidR="00D052E4" w:rsidRPr="006743A0">
              <w:rPr>
                <w:rFonts w:ascii="Garamond" w:eastAsia="Times New Roman" w:hAnsi="Garamond"/>
                <w:b/>
                <w:bCs/>
                <w:sz w:val="14"/>
                <w:szCs w:val="14"/>
                <w:lang w:val="sq-AL"/>
              </w:rPr>
              <w:t xml:space="preserve"> </w:t>
            </w:r>
            <w:r w:rsidRPr="006743A0">
              <w:rPr>
                <w:rFonts w:ascii="Garamond" w:eastAsia="Times New Roman" w:hAnsi="Garamond"/>
                <w:b/>
                <w:bCs/>
                <w:sz w:val="14"/>
                <w:szCs w:val="14"/>
                <w:lang w:val="sq-AL"/>
              </w:rPr>
              <w:t>shërbimit</w:t>
            </w:r>
            <w:r w:rsidR="00D052E4" w:rsidRPr="006743A0">
              <w:rPr>
                <w:rFonts w:ascii="Garamond" w:eastAsia="Times New Roman" w:hAnsi="Garamond"/>
                <w:b/>
                <w:bCs/>
                <w:sz w:val="14"/>
                <w:szCs w:val="14"/>
                <w:lang w:val="sq-AL"/>
              </w:rPr>
              <w:t xml:space="preserve"> (m</w:t>
            </w:r>
            <w:r w:rsidR="00D052E4" w:rsidRPr="00071508">
              <w:rPr>
                <w:rFonts w:ascii="Garamond" w:eastAsia="Times New Roman" w:hAnsi="Garamond"/>
                <w:b/>
                <w:bCs/>
                <w:sz w:val="14"/>
                <w:szCs w:val="14"/>
                <w:vertAlign w:val="superscript"/>
                <w:lang w:val="sq-AL"/>
              </w:rPr>
              <w:t>2</w:t>
            </w:r>
            <w:r w:rsidR="00D052E4" w:rsidRPr="006743A0">
              <w:rPr>
                <w:rFonts w:ascii="Garamond" w:eastAsia="Times New Roman" w:hAnsi="Garamond"/>
                <w:b/>
                <w:bCs/>
                <w:sz w:val="14"/>
                <w:szCs w:val="14"/>
                <w:lang w:val="sq-AL"/>
              </w:rPr>
              <w:t>)</w:t>
            </w:r>
          </w:p>
        </w:tc>
        <w:tc>
          <w:tcPr>
            <w:tcW w:w="437"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06623C" w:rsidP="00D052E4">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Çmimi</w:t>
            </w:r>
            <w:r w:rsidR="007A3CE7">
              <w:rPr>
                <w:rFonts w:ascii="Garamond" w:eastAsia="Times New Roman" w:hAnsi="Garamond"/>
                <w:b/>
                <w:bCs/>
                <w:sz w:val="14"/>
                <w:szCs w:val="14"/>
                <w:lang w:val="sq-AL"/>
              </w:rPr>
              <w:t xml:space="preserve"> i</w:t>
            </w:r>
            <w:r>
              <w:rPr>
                <w:rFonts w:ascii="Garamond" w:eastAsia="Times New Roman" w:hAnsi="Garamond"/>
                <w:b/>
                <w:bCs/>
                <w:sz w:val="14"/>
                <w:szCs w:val="14"/>
                <w:lang w:val="sq-AL"/>
              </w:rPr>
              <w:t xml:space="preserve"> objektit të</w:t>
            </w:r>
            <w:r w:rsidR="00D052E4" w:rsidRPr="006743A0">
              <w:rPr>
                <w:rFonts w:ascii="Garamond" w:eastAsia="Times New Roman" w:hAnsi="Garamond"/>
                <w:b/>
                <w:bCs/>
                <w:sz w:val="14"/>
                <w:szCs w:val="14"/>
                <w:lang w:val="sq-AL"/>
              </w:rPr>
              <w:t xml:space="preserve"> banimit (l/m</w:t>
            </w:r>
            <w:r w:rsidR="00D052E4" w:rsidRPr="0006623C">
              <w:rPr>
                <w:rFonts w:ascii="Garamond" w:eastAsia="Times New Roman" w:hAnsi="Garamond"/>
                <w:b/>
                <w:bCs/>
                <w:sz w:val="14"/>
                <w:szCs w:val="14"/>
                <w:vertAlign w:val="superscript"/>
                <w:lang w:val="sq-AL"/>
              </w:rPr>
              <w:t>2</w:t>
            </w:r>
            <w:r w:rsidR="00D052E4" w:rsidRPr="006743A0">
              <w:rPr>
                <w:rFonts w:ascii="Garamond" w:eastAsia="Times New Roman" w:hAnsi="Garamond"/>
                <w:b/>
                <w:bCs/>
                <w:sz w:val="14"/>
                <w:szCs w:val="14"/>
                <w:lang w:val="sq-AL"/>
              </w:rPr>
              <w:t>)</w:t>
            </w:r>
          </w:p>
        </w:tc>
        <w:tc>
          <w:tcPr>
            <w:tcW w:w="296"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06623C"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Çmimi</w:t>
            </w:r>
            <w:r w:rsidR="00D052E4" w:rsidRPr="006743A0">
              <w:rPr>
                <w:rFonts w:ascii="Garamond" w:eastAsia="Times New Roman" w:hAnsi="Garamond"/>
                <w:b/>
                <w:bCs/>
                <w:sz w:val="14"/>
                <w:szCs w:val="14"/>
                <w:lang w:val="sq-AL"/>
              </w:rPr>
              <w:t xml:space="preserve"> i truallit (l/m</w:t>
            </w:r>
            <w:r w:rsidR="00D052E4" w:rsidRPr="0006623C">
              <w:rPr>
                <w:rFonts w:ascii="Garamond" w:eastAsia="Times New Roman" w:hAnsi="Garamond"/>
                <w:b/>
                <w:bCs/>
                <w:sz w:val="14"/>
                <w:szCs w:val="14"/>
                <w:vertAlign w:val="superscript"/>
                <w:lang w:val="sq-AL"/>
              </w:rPr>
              <w:t>2</w:t>
            </w:r>
            <w:r w:rsidR="00D052E4" w:rsidRPr="006743A0">
              <w:rPr>
                <w:rFonts w:ascii="Garamond" w:eastAsia="Times New Roman" w:hAnsi="Garamond"/>
                <w:b/>
                <w:bCs/>
                <w:sz w:val="14"/>
                <w:szCs w:val="14"/>
                <w:lang w:val="sq-AL"/>
              </w:rPr>
              <w:t>)</w:t>
            </w:r>
          </w:p>
        </w:tc>
        <w:tc>
          <w:tcPr>
            <w:tcW w:w="486"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06623C" w:rsidP="00D052E4">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Vlera e objektit të</w:t>
            </w:r>
            <w:r w:rsidR="00D052E4" w:rsidRPr="006743A0">
              <w:rPr>
                <w:rFonts w:ascii="Garamond" w:eastAsia="Times New Roman" w:hAnsi="Garamond"/>
                <w:b/>
                <w:bCs/>
                <w:sz w:val="14"/>
                <w:szCs w:val="14"/>
                <w:lang w:val="sq-AL"/>
              </w:rPr>
              <w:t xml:space="preserve"> </w:t>
            </w:r>
            <w:r w:rsidRPr="006743A0">
              <w:rPr>
                <w:rFonts w:ascii="Garamond" w:eastAsia="Times New Roman" w:hAnsi="Garamond"/>
                <w:b/>
                <w:bCs/>
                <w:sz w:val="14"/>
                <w:szCs w:val="14"/>
                <w:lang w:val="sq-AL"/>
              </w:rPr>
              <w:t>shërbimit</w:t>
            </w:r>
            <w:r w:rsidR="00D052E4" w:rsidRPr="006743A0">
              <w:rPr>
                <w:rFonts w:ascii="Garamond" w:eastAsia="Times New Roman" w:hAnsi="Garamond"/>
                <w:b/>
                <w:bCs/>
                <w:sz w:val="14"/>
                <w:szCs w:val="14"/>
                <w:lang w:val="sq-AL"/>
              </w:rPr>
              <w:t xml:space="preserve"> sipas situacionit (lek</w:t>
            </w:r>
            <w:r>
              <w:rPr>
                <w:rFonts w:ascii="Garamond" w:eastAsia="Times New Roman" w:hAnsi="Garamond"/>
                <w:b/>
                <w:bCs/>
                <w:sz w:val="14"/>
                <w:szCs w:val="14"/>
                <w:lang w:val="sq-AL"/>
              </w:rPr>
              <w:t>ë</w:t>
            </w:r>
            <w:r w:rsidR="00D052E4" w:rsidRPr="006743A0">
              <w:rPr>
                <w:rFonts w:ascii="Garamond" w:eastAsia="Times New Roman" w:hAnsi="Garamond"/>
                <w:b/>
                <w:bCs/>
                <w:sz w:val="14"/>
                <w:szCs w:val="14"/>
                <w:lang w:val="sq-AL"/>
              </w:rPr>
              <w:t>)</w:t>
            </w:r>
          </w:p>
        </w:tc>
        <w:tc>
          <w:tcPr>
            <w:tcW w:w="352"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06623C" w:rsidP="00D052E4">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Vlera e objektit të</w:t>
            </w:r>
            <w:r w:rsidR="00D052E4" w:rsidRPr="006743A0">
              <w:rPr>
                <w:rFonts w:ascii="Garamond" w:eastAsia="Times New Roman" w:hAnsi="Garamond"/>
                <w:b/>
                <w:bCs/>
                <w:sz w:val="14"/>
                <w:szCs w:val="14"/>
                <w:lang w:val="sq-AL"/>
              </w:rPr>
              <w:t xml:space="preserve"> banimit (lek</w:t>
            </w:r>
            <w:r>
              <w:rPr>
                <w:rFonts w:ascii="Garamond" w:eastAsia="Times New Roman" w:hAnsi="Garamond"/>
                <w:b/>
                <w:bCs/>
                <w:sz w:val="14"/>
                <w:szCs w:val="14"/>
                <w:lang w:val="sq-AL"/>
              </w:rPr>
              <w:t>ë</w:t>
            </w:r>
            <w:r w:rsidR="00D052E4" w:rsidRPr="006743A0">
              <w:rPr>
                <w:rFonts w:ascii="Garamond" w:eastAsia="Times New Roman" w:hAnsi="Garamond"/>
                <w:b/>
                <w:bCs/>
                <w:sz w:val="14"/>
                <w:szCs w:val="14"/>
                <w:lang w:val="sq-AL"/>
              </w:rPr>
              <w:t>)</w:t>
            </w:r>
          </w:p>
        </w:tc>
        <w:tc>
          <w:tcPr>
            <w:tcW w:w="352"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Vlera e truallit (lek</w:t>
            </w:r>
            <w:r w:rsidR="0006623C">
              <w:rPr>
                <w:rFonts w:ascii="Garamond" w:eastAsia="Times New Roman" w:hAnsi="Garamond"/>
                <w:b/>
                <w:bCs/>
                <w:sz w:val="14"/>
                <w:szCs w:val="14"/>
                <w:lang w:val="sq-AL"/>
              </w:rPr>
              <w:t>ë</w:t>
            </w:r>
            <w:r w:rsidRPr="006743A0">
              <w:rPr>
                <w:rFonts w:ascii="Garamond" w:eastAsia="Times New Roman" w:hAnsi="Garamond"/>
                <w:b/>
                <w:bCs/>
                <w:sz w:val="14"/>
                <w:szCs w:val="14"/>
                <w:lang w:val="sq-AL"/>
              </w:rPr>
              <w:t>)</w:t>
            </w:r>
          </w:p>
        </w:tc>
        <w:tc>
          <w:tcPr>
            <w:tcW w:w="502" w:type="pct"/>
            <w:tcBorders>
              <w:top w:val="single" w:sz="8" w:space="0" w:color="auto"/>
              <w:left w:val="nil"/>
              <w:bottom w:val="single" w:sz="4" w:space="0" w:color="auto"/>
              <w:right w:val="single" w:sz="4" w:space="0" w:color="auto"/>
            </w:tcBorders>
            <w:shd w:val="clear" w:color="000000" w:fill="D9D9D9"/>
            <w:vAlign w:val="center"/>
            <w:hideMark/>
          </w:tcPr>
          <w:p w:rsidR="00D052E4" w:rsidRPr="006743A0" w:rsidRDefault="00FB6180" w:rsidP="00D052E4">
            <w:pPr>
              <w:spacing w:after="0" w:line="240" w:lineRule="auto"/>
              <w:ind w:firstLine="0"/>
              <w:jc w:val="center"/>
              <w:rPr>
                <w:rFonts w:ascii="Garamond" w:eastAsia="Times New Roman" w:hAnsi="Garamond"/>
                <w:b/>
                <w:bCs/>
                <w:sz w:val="14"/>
                <w:szCs w:val="14"/>
                <w:lang w:val="sq-AL"/>
              </w:rPr>
            </w:pPr>
            <w:r>
              <w:rPr>
                <w:rFonts w:ascii="Garamond" w:eastAsia="Times New Roman" w:hAnsi="Garamond"/>
                <w:b/>
                <w:bCs/>
                <w:sz w:val="14"/>
                <w:szCs w:val="14"/>
                <w:lang w:val="sq-AL"/>
              </w:rPr>
              <w:t xml:space="preserve">Vlera </w:t>
            </w:r>
            <w:r w:rsidR="0006623C">
              <w:rPr>
                <w:rFonts w:ascii="Garamond" w:eastAsia="Times New Roman" w:hAnsi="Garamond"/>
                <w:b/>
                <w:bCs/>
                <w:sz w:val="14"/>
                <w:szCs w:val="14"/>
                <w:lang w:val="sq-AL"/>
              </w:rPr>
              <w:t>totale e truallit, objektit të</w:t>
            </w:r>
            <w:r w:rsidR="00D052E4" w:rsidRPr="006743A0">
              <w:rPr>
                <w:rFonts w:ascii="Garamond" w:eastAsia="Times New Roman" w:hAnsi="Garamond"/>
                <w:b/>
                <w:bCs/>
                <w:sz w:val="14"/>
                <w:szCs w:val="14"/>
                <w:lang w:val="sq-AL"/>
              </w:rPr>
              <w:t xml:space="preserve"> banimit dhe </w:t>
            </w:r>
            <w:r w:rsidR="0006623C" w:rsidRPr="006743A0">
              <w:rPr>
                <w:rFonts w:ascii="Garamond" w:eastAsia="Times New Roman" w:hAnsi="Garamond"/>
                <w:b/>
                <w:bCs/>
                <w:sz w:val="14"/>
                <w:szCs w:val="14"/>
                <w:lang w:val="sq-AL"/>
              </w:rPr>
              <w:t>shërbimit</w:t>
            </w:r>
            <w:r w:rsidR="00D052E4" w:rsidRPr="006743A0">
              <w:rPr>
                <w:rFonts w:ascii="Garamond" w:eastAsia="Times New Roman" w:hAnsi="Garamond"/>
                <w:b/>
                <w:bCs/>
                <w:sz w:val="14"/>
                <w:szCs w:val="14"/>
                <w:lang w:val="sq-AL"/>
              </w:rPr>
              <w:t xml:space="preserve"> (lek</w:t>
            </w:r>
            <w:r w:rsidR="0006623C">
              <w:rPr>
                <w:rFonts w:ascii="Garamond" w:eastAsia="Times New Roman" w:hAnsi="Garamond"/>
                <w:b/>
                <w:bCs/>
                <w:sz w:val="14"/>
                <w:szCs w:val="14"/>
                <w:lang w:val="sq-AL"/>
              </w:rPr>
              <w:t>ë</w:t>
            </w:r>
            <w:r w:rsidR="00D052E4" w:rsidRPr="006743A0">
              <w:rPr>
                <w:rFonts w:ascii="Garamond" w:eastAsia="Times New Roman" w:hAnsi="Garamond"/>
                <w:b/>
                <w:bCs/>
                <w:sz w:val="14"/>
                <w:szCs w:val="14"/>
                <w:lang w:val="sq-AL"/>
              </w:rPr>
              <w:t>)</w:t>
            </w:r>
          </w:p>
        </w:tc>
      </w:tr>
      <w:tr w:rsidR="00D052E4" w:rsidRPr="006743A0" w:rsidTr="00D052E4">
        <w:trPr>
          <w:trHeight w:val="139"/>
          <w:jc w:val="center"/>
        </w:trPr>
        <w:tc>
          <w:tcPr>
            <w:tcW w:w="184" w:type="pct"/>
            <w:tcBorders>
              <w:top w:val="nil"/>
              <w:left w:val="single" w:sz="8" w:space="0" w:color="auto"/>
              <w:bottom w:val="single" w:sz="8" w:space="0" w:color="auto"/>
              <w:right w:val="single" w:sz="4" w:space="0" w:color="auto"/>
            </w:tcBorders>
            <w:shd w:val="clear" w:color="000000" w:fill="D9D9D9"/>
            <w:noWrap/>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1</w:t>
            </w:r>
          </w:p>
        </w:tc>
        <w:tc>
          <w:tcPr>
            <w:tcW w:w="690" w:type="pct"/>
            <w:tcBorders>
              <w:top w:val="nil"/>
              <w:left w:val="nil"/>
              <w:bottom w:val="single" w:sz="8" w:space="0" w:color="auto"/>
              <w:right w:val="single" w:sz="4" w:space="0" w:color="auto"/>
            </w:tcBorders>
            <w:shd w:val="clear" w:color="000000" w:fill="D9D9D9"/>
            <w:noWrap/>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2</w:t>
            </w:r>
          </w:p>
        </w:tc>
        <w:tc>
          <w:tcPr>
            <w:tcW w:w="332" w:type="pct"/>
            <w:tcBorders>
              <w:top w:val="nil"/>
              <w:left w:val="nil"/>
              <w:bottom w:val="single" w:sz="8" w:space="0" w:color="auto"/>
              <w:right w:val="single" w:sz="4" w:space="0" w:color="auto"/>
            </w:tcBorders>
            <w:shd w:val="clear" w:color="000000" w:fill="D9D9D9"/>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3</w:t>
            </w:r>
          </w:p>
        </w:tc>
        <w:tc>
          <w:tcPr>
            <w:tcW w:w="392" w:type="pct"/>
            <w:tcBorders>
              <w:top w:val="nil"/>
              <w:left w:val="nil"/>
              <w:bottom w:val="single" w:sz="8" w:space="0" w:color="auto"/>
              <w:right w:val="single" w:sz="4" w:space="0" w:color="auto"/>
            </w:tcBorders>
            <w:shd w:val="clear" w:color="000000" w:fill="D9D9D9"/>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4</w:t>
            </w:r>
          </w:p>
        </w:tc>
        <w:tc>
          <w:tcPr>
            <w:tcW w:w="320" w:type="pct"/>
            <w:tcBorders>
              <w:top w:val="nil"/>
              <w:left w:val="nil"/>
              <w:bottom w:val="single" w:sz="8" w:space="0" w:color="auto"/>
              <w:right w:val="single" w:sz="4" w:space="0" w:color="auto"/>
            </w:tcBorders>
            <w:shd w:val="clear" w:color="000000" w:fill="D9D9D9"/>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5</w:t>
            </w:r>
          </w:p>
        </w:tc>
        <w:tc>
          <w:tcPr>
            <w:tcW w:w="288" w:type="pct"/>
            <w:tcBorders>
              <w:top w:val="nil"/>
              <w:left w:val="nil"/>
              <w:bottom w:val="single" w:sz="8" w:space="0" w:color="auto"/>
              <w:right w:val="single" w:sz="4" w:space="0" w:color="auto"/>
            </w:tcBorders>
            <w:shd w:val="clear" w:color="000000" w:fill="D9D9D9"/>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6</w:t>
            </w:r>
          </w:p>
        </w:tc>
        <w:tc>
          <w:tcPr>
            <w:tcW w:w="368" w:type="pct"/>
            <w:tcBorders>
              <w:top w:val="nil"/>
              <w:left w:val="nil"/>
              <w:bottom w:val="single" w:sz="8" w:space="0" w:color="auto"/>
              <w:right w:val="single" w:sz="4" w:space="0" w:color="auto"/>
            </w:tcBorders>
            <w:shd w:val="clear" w:color="000000" w:fill="D9D9D9"/>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7</w:t>
            </w:r>
          </w:p>
        </w:tc>
        <w:tc>
          <w:tcPr>
            <w:tcW w:w="437" w:type="pct"/>
            <w:tcBorders>
              <w:top w:val="nil"/>
              <w:left w:val="nil"/>
              <w:bottom w:val="single" w:sz="8" w:space="0" w:color="auto"/>
              <w:right w:val="single" w:sz="4" w:space="0" w:color="auto"/>
            </w:tcBorders>
            <w:shd w:val="clear" w:color="000000" w:fill="D9D9D9"/>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8</w:t>
            </w:r>
          </w:p>
        </w:tc>
        <w:tc>
          <w:tcPr>
            <w:tcW w:w="296" w:type="pct"/>
            <w:tcBorders>
              <w:top w:val="nil"/>
              <w:left w:val="nil"/>
              <w:bottom w:val="single" w:sz="8" w:space="0" w:color="auto"/>
              <w:right w:val="single" w:sz="4" w:space="0" w:color="auto"/>
            </w:tcBorders>
            <w:shd w:val="clear" w:color="000000" w:fill="D9D9D9"/>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9</w:t>
            </w:r>
          </w:p>
        </w:tc>
        <w:tc>
          <w:tcPr>
            <w:tcW w:w="486" w:type="pct"/>
            <w:tcBorders>
              <w:top w:val="nil"/>
              <w:left w:val="nil"/>
              <w:bottom w:val="single" w:sz="8" w:space="0" w:color="auto"/>
              <w:right w:val="single" w:sz="4" w:space="0" w:color="auto"/>
            </w:tcBorders>
            <w:shd w:val="clear" w:color="000000" w:fill="D9D9D9"/>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10</w:t>
            </w:r>
          </w:p>
        </w:tc>
        <w:tc>
          <w:tcPr>
            <w:tcW w:w="352" w:type="pct"/>
            <w:tcBorders>
              <w:top w:val="nil"/>
              <w:left w:val="nil"/>
              <w:bottom w:val="single" w:sz="8" w:space="0" w:color="auto"/>
              <w:right w:val="single" w:sz="4" w:space="0" w:color="auto"/>
            </w:tcBorders>
            <w:shd w:val="clear" w:color="000000" w:fill="D9D9D9"/>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11</w:t>
            </w:r>
          </w:p>
        </w:tc>
        <w:tc>
          <w:tcPr>
            <w:tcW w:w="352" w:type="pct"/>
            <w:tcBorders>
              <w:top w:val="nil"/>
              <w:left w:val="nil"/>
              <w:bottom w:val="single" w:sz="8" w:space="0" w:color="auto"/>
              <w:right w:val="single" w:sz="4" w:space="0" w:color="auto"/>
            </w:tcBorders>
            <w:shd w:val="clear" w:color="000000" w:fill="D9D9D9"/>
            <w:noWrap/>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12</w:t>
            </w:r>
          </w:p>
        </w:tc>
        <w:tc>
          <w:tcPr>
            <w:tcW w:w="502" w:type="pct"/>
            <w:tcBorders>
              <w:top w:val="nil"/>
              <w:left w:val="nil"/>
              <w:bottom w:val="single" w:sz="8" w:space="0" w:color="auto"/>
              <w:right w:val="single" w:sz="4" w:space="0" w:color="auto"/>
            </w:tcBorders>
            <w:shd w:val="clear" w:color="000000" w:fill="D9D9D9"/>
            <w:noWrap/>
            <w:vAlign w:val="bottom"/>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13</w:t>
            </w:r>
          </w:p>
        </w:tc>
      </w:tr>
      <w:tr w:rsidR="00D052E4" w:rsidRPr="006743A0" w:rsidTr="00D052E4">
        <w:trPr>
          <w:trHeight w:val="207"/>
          <w:jc w:val="center"/>
        </w:trPr>
        <w:tc>
          <w:tcPr>
            <w:tcW w:w="184" w:type="pct"/>
            <w:vMerge w:val="restart"/>
            <w:tcBorders>
              <w:top w:val="nil"/>
              <w:left w:val="single" w:sz="8" w:space="0" w:color="auto"/>
              <w:bottom w:val="nil"/>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1</w:t>
            </w:r>
          </w:p>
        </w:tc>
        <w:tc>
          <w:tcPr>
            <w:tcW w:w="690"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Ilmi Mehmet Osmëni</w:t>
            </w:r>
          </w:p>
        </w:tc>
        <w:tc>
          <w:tcPr>
            <w:tcW w:w="332" w:type="pct"/>
            <w:vMerge w:val="restart"/>
            <w:tcBorders>
              <w:top w:val="nil"/>
              <w:left w:val="single" w:sz="4" w:space="0" w:color="auto"/>
              <w:bottom w:val="nil"/>
              <w:right w:val="nil"/>
            </w:tcBorders>
            <w:shd w:val="clear" w:color="auto" w:fill="auto"/>
            <w:vAlign w:val="center"/>
            <w:hideMark/>
          </w:tcPr>
          <w:p w:rsidR="00D052E4" w:rsidRPr="006743A0" w:rsidRDefault="00071508"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ZK </w:t>
            </w:r>
            <w:r w:rsidR="00D052E4" w:rsidRPr="006743A0">
              <w:rPr>
                <w:rFonts w:ascii="Garamond" w:eastAsia="Times New Roman" w:hAnsi="Garamond"/>
                <w:color w:val="000000"/>
                <w:sz w:val="14"/>
                <w:szCs w:val="14"/>
                <w:lang w:val="sq-AL"/>
              </w:rPr>
              <w:t>8532</w:t>
            </w:r>
          </w:p>
        </w:tc>
        <w:tc>
          <w:tcPr>
            <w:tcW w:w="392" w:type="pct"/>
            <w:vMerge w:val="restart"/>
            <w:tcBorders>
              <w:top w:val="nil"/>
              <w:left w:val="single" w:sz="8" w:space="0" w:color="auto"/>
              <w:bottom w:val="single" w:sz="4" w:space="0" w:color="auto"/>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6/560</w:t>
            </w:r>
          </w:p>
        </w:tc>
        <w:tc>
          <w:tcPr>
            <w:tcW w:w="32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500</w:t>
            </w:r>
          </w:p>
        </w:tc>
        <w:tc>
          <w:tcPr>
            <w:tcW w:w="368"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326</w:t>
            </w:r>
          </w:p>
        </w:tc>
        <w:tc>
          <w:tcPr>
            <w:tcW w:w="437"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31,718,092</w:t>
            </w:r>
          </w:p>
        </w:tc>
        <w:tc>
          <w:tcPr>
            <w:tcW w:w="35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6,229,000</w:t>
            </w:r>
          </w:p>
        </w:tc>
        <w:tc>
          <w:tcPr>
            <w:tcW w:w="50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37,947,092</w:t>
            </w:r>
          </w:p>
        </w:tc>
      </w:tr>
      <w:tr w:rsidR="00D052E4" w:rsidRPr="006743A0" w:rsidTr="00D052E4">
        <w:trPr>
          <w:trHeight w:val="207"/>
          <w:jc w:val="center"/>
        </w:trPr>
        <w:tc>
          <w:tcPr>
            <w:tcW w:w="184" w:type="pct"/>
            <w:vMerge/>
            <w:tcBorders>
              <w:top w:val="nil"/>
              <w:left w:val="single" w:sz="8" w:space="0" w:color="auto"/>
              <w:bottom w:val="nil"/>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nil"/>
              <w:left w:val="single" w:sz="4"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nil"/>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vMerge/>
            <w:tcBorders>
              <w:top w:val="nil"/>
              <w:left w:val="single" w:sz="8" w:space="0" w:color="auto"/>
              <w:bottom w:val="single" w:sz="4" w:space="0" w:color="auto"/>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p>
        </w:tc>
        <w:tc>
          <w:tcPr>
            <w:tcW w:w="32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p>
        </w:tc>
        <w:tc>
          <w:tcPr>
            <w:tcW w:w="36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207"/>
          <w:jc w:val="center"/>
        </w:trPr>
        <w:tc>
          <w:tcPr>
            <w:tcW w:w="184"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2</w:t>
            </w:r>
          </w:p>
        </w:tc>
        <w:tc>
          <w:tcPr>
            <w:tcW w:w="69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Eqerem Mehmet Osmëni</w:t>
            </w:r>
          </w:p>
        </w:tc>
        <w:tc>
          <w:tcPr>
            <w:tcW w:w="332" w:type="pct"/>
            <w:vMerge w:val="restart"/>
            <w:tcBorders>
              <w:top w:val="single" w:sz="8" w:space="0" w:color="auto"/>
              <w:left w:val="single" w:sz="4" w:space="0" w:color="auto"/>
              <w:bottom w:val="single" w:sz="8" w:space="0" w:color="000000"/>
              <w:right w:val="nil"/>
            </w:tcBorders>
            <w:shd w:val="clear" w:color="auto" w:fill="auto"/>
            <w:vAlign w:val="center"/>
            <w:hideMark/>
          </w:tcPr>
          <w:p w:rsidR="00D052E4" w:rsidRPr="006743A0" w:rsidRDefault="00071508"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ZK </w:t>
            </w:r>
            <w:r w:rsidR="00D052E4" w:rsidRPr="006743A0">
              <w:rPr>
                <w:rFonts w:ascii="Garamond" w:eastAsia="Times New Roman" w:hAnsi="Garamond"/>
                <w:color w:val="000000"/>
                <w:sz w:val="14"/>
                <w:szCs w:val="14"/>
                <w:lang w:val="sq-AL"/>
              </w:rPr>
              <w:t>8532</w:t>
            </w:r>
          </w:p>
        </w:tc>
        <w:tc>
          <w:tcPr>
            <w:tcW w:w="392"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6/561</w:t>
            </w:r>
          </w:p>
        </w:tc>
        <w:tc>
          <w:tcPr>
            <w:tcW w:w="32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259.6</w:t>
            </w:r>
          </w:p>
        </w:tc>
        <w:tc>
          <w:tcPr>
            <w:tcW w:w="368"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179</w:t>
            </w:r>
          </w:p>
        </w:tc>
        <w:tc>
          <w:tcPr>
            <w:tcW w:w="437"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13,783,150</w:t>
            </w:r>
          </w:p>
        </w:tc>
        <w:tc>
          <w:tcPr>
            <w:tcW w:w="35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3,234,097</w:t>
            </w:r>
          </w:p>
        </w:tc>
        <w:tc>
          <w:tcPr>
            <w:tcW w:w="50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17,017,247</w:t>
            </w:r>
          </w:p>
        </w:tc>
      </w:tr>
      <w:tr w:rsidR="00D052E4" w:rsidRPr="006743A0" w:rsidTr="00D052E4">
        <w:trPr>
          <w:trHeight w:val="207"/>
          <w:jc w:val="center"/>
        </w:trPr>
        <w:tc>
          <w:tcPr>
            <w:tcW w:w="184" w:type="pct"/>
            <w:vMerge/>
            <w:tcBorders>
              <w:top w:val="single" w:sz="8" w:space="0" w:color="auto"/>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vMerge/>
            <w:tcBorders>
              <w:top w:val="single" w:sz="8" w:space="0" w:color="auto"/>
              <w:left w:val="single" w:sz="8"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p>
        </w:tc>
        <w:tc>
          <w:tcPr>
            <w:tcW w:w="32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val="restart"/>
            <w:tcBorders>
              <w:top w:val="nil"/>
              <w:left w:val="single" w:sz="8"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3</w:t>
            </w:r>
          </w:p>
        </w:tc>
        <w:tc>
          <w:tcPr>
            <w:tcW w:w="69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Viktor Llambi Çuko+ Milika Vangjel Çuko</w:t>
            </w:r>
          </w:p>
        </w:tc>
        <w:tc>
          <w:tcPr>
            <w:tcW w:w="332" w:type="pct"/>
            <w:vMerge w:val="restart"/>
            <w:tcBorders>
              <w:top w:val="nil"/>
              <w:left w:val="single" w:sz="4" w:space="0" w:color="auto"/>
              <w:bottom w:val="single" w:sz="8" w:space="0" w:color="000000"/>
              <w:right w:val="single" w:sz="8" w:space="0" w:color="auto"/>
            </w:tcBorders>
            <w:shd w:val="clear" w:color="auto" w:fill="auto"/>
            <w:vAlign w:val="center"/>
            <w:hideMark/>
          </w:tcPr>
          <w:p w:rsidR="00D052E4" w:rsidRPr="006743A0" w:rsidRDefault="00071508"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ZK </w:t>
            </w:r>
            <w:r w:rsidR="00D052E4" w:rsidRPr="006743A0">
              <w:rPr>
                <w:rFonts w:ascii="Garamond" w:eastAsia="Times New Roman" w:hAnsi="Garamond"/>
                <w:color w:val="000000"/>
                <w:sz w:val="14"/>
                <w:szCs w:val="14"/>
                <w:lang w:val="sq-AL"/>
              </w:rPr>
              <w:t>8532</w:t>
            </w:r>
          </w:p>
        </w:tc>
        <w:tc>
          <w:tcPr>
            <w:tcW w:w="392" w:type="pct"/>
            <w:tcBorders>
              <w:top w:val="nil"/>
              <w:left w:val="nil"/>
              <w:bottom w:val="nil"/>
              <w:right w:val="single" w:sz="4" w:space="0" w:color="auto"/>
            </w:tcBorders>
            <w:shd w:val="clear" w:color="auto" w:fill="auto"/>
            <w:vAlign w:val="bottom"/>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truall</w:t>
            </w:r>
          </w:p>
        </w:tc>
        <w:tc>
          <w:tcPr>
            <w:tcW w:w="32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268.1</w:t>
            </w:r>
          </w:p>
        </w:tc>
        <w:tc>
          <w:tcPr>
            <w:tcW w:w="368"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374.4</w:t>
            </w:r>
          </w:p>
        </w:tc>
        <w:tc>
          <w:tcPr>
            <w:tcW w:w="437"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24,105,631</w:t>
            </w:r>
          </w:p>
        </w:tc>
        <w:tc>
          <w:tcPr>
            <w:tcW w:w="35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3,339,990</w:t>
            </w:r>
          </w:p>
        </w:tc>
        <w:tc>
          <w:tcPr>
            <w:tcW w:w="50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27,445,621</w:t>
            </w: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single" w:sz="8" w:space="0" w:color="auto"/>
              <w:left w:val="nil"/>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6/564-B1</w:t>
            </w:r>
          </w:p>
        </w:tc>
        <w:tc>
          <w:tcPr>
            <w:tcW w:w="32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8"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6/564-N1</w:t>
            </w:r>
          </w:p>
        </w:tc>
        <w:tc>
          <w:tcPr>
            <w:tcW w:w="32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207"/>
          <w:jc w:val="center"/>
        </w:trPr>
        <w:tc>
          <w:tcPr>
            <w:tcW w:w="184" w:type="pct"/>
            <w:vMerge w:val="restart"/>
            <w:tcBorders>
              <w:top w:val="nil"/>
              <w:left w:val="single" w:sz="8"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4</w:t>
            </w:r>
          </w:p>
        </w:tc>
        <w:tc>
          <w:tcPr>
            <w:tcW w:w="69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Diana Ramazan Laze, Sotiraq Serafin Aleksi</w:t>
            </w:r>
          </w:p>
        </w:tc>
        <w:tc>
          <w:tcPr>
            <w:tcW w:w="332" w:type="pct"/>
            <w:vMerge w:val="restart"/>
            <w:tcBorders>
              <w:top w:val="nil"/>
              <w:left w:val="single" w:sz="4" w:space="0" w:color="auto"/>
              <w:bottom w:val="single" w:sz="8" w:space="0" w:color="000000"/>
              <w:right w:val="nil"/>
            </w:tcBorders>
            <w:shd w:val="clear" w:color="auto" w:fill="auto"/>
            <w:vAlign w:val="bottom"/>
            <w:hideMark/>
          </w:tcPr>
          <w:p w:rsidR="00D052E4" w:rsidRPr="006743A0" w:rsidRDefault="00071508"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Z </w:t>
            </w:r>
            <w:r w:rsidR="00D052E4" w:rsidRPr="006743A0">
              <w:rPr>
                <w:rFonts w:ascii="Garamond" w:eastAsia="Times New Roman" w:hAnsi="Garamond"/>
                <w:color w:val="000000"/>
                <w:sz w:val="14"/>
                <w:szCs w:val="14"/>
                <w:lang w:val="sq-AL"/>
              </w:rPr>
              <w:t>K 8532</w:t>
            </w:r>
          </w:p>
        </w:tc>
        <w:tc>
          <w:tcPr>
            <w:tcW w:w="392" w:type="pct"/>
            <w:vMerge w:val="restart"/>
            <w:tcBorders>
              <w:top w:val="nil"/>
              <w:left w:val="single" w:sz="8" w:space="0" w:color="auto"/>
              <w:bottom w:val="single" w:sz="8" w:space="0" w:color="000000"/>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6/578</w:t>
            </w:r>
          </w:p>
        </w:tc>
        <w:tc>
          <w:tcPr>
            <w:tcW w:w="32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263.6</w:t>
            </w:r>
          </w:p>
        </w:tc>
        <w:tc>
          <w:tcPr>
            <w:tcW w:w="368"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201.7</w:t>
            </w:r>
          </w:p>
        </w:tc>
        <w:tc>
          <w:tcPr>
            <w:tcW w:w="437"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24,738,850</w:t>
            </w:r>
          </w:p>
        </w:tc>
        <w:tc>
          <w:tcPr>
            <w:tcW w:w="35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3,283,929</w:t>
            </w:r>
          </w:p>
        </w:tc>
        <w:tc>
          <w:tcPr>
            <w:tcW w:w="50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28,022,779</w:t>
            </w:r>
          </w:p>
        </w:tc>
      </w:tr>
      <w:tr w:rsidR="00D052E4" w:rsidRPr="006743A0" w:rsidTr="00D052E4">
        <w:trPr>
          <w:trHeight w:val="207"/>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p>
        </w:tc>
        <w:tc>
          <w:tcPr>
            <w:tcW w:w="32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val="restart"/>
            <w:tcBorders>
              <w:top w:val="nil"/>
              <w:left w:val="single" w:sz="8" w:space="0" w:color="auto"/>
              <w:bottom w:val="nil"/>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5,6</w:t>
            </w:r>
          </w:p>
        </w:tc>
        <w:tc>
          <w:tcPr>
            <w:tcW w:w="690" w:type="pct"/>
            <w:vMerge w:val="restart"/>
            <w:tcBorders>
              <w:top w:val="nil"/>
              <w:left w:val="single" w:sz="4" w:space="0" w:color="auto"/>
              <w:bottom w:val="nil"/>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Ilir Hajredin Dine, Sonila Zabit Dine</w:t>
            </w:r>
          </w:p>
        </w:tc>
        <w:tc>
          <w:tcPr>
            <w:tcW w:w="332" w:type="pct"/>
            <w:vMerge w:val="restart"/>
            <w:tcBorders>
              <w:top w:val="nil"/>
              <w:left w:val="single" w:sz="4" w:space="0" w:color="auto"/>
              <w:bottom w:val="nil"/>
              <w:right w:val="nil"/>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Z.K 8532</w:t>
            </w:r>
          </w:p>
        </w:tc>
        <w:tc>
          <w:tcPr>
            <w:tcW w:w="392" w:type="pct"/>
            <w:tcBorders>
              <w:top w:val="nil"/>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6/599</w:t>
            </w:r>
          </w:p>
        </w:tc>
        <w:tc>
          <w:tcPr>
            <w:tcW w:w="320" w:type="pct"/>
            <w:vMerge w:val="restart"/>
            <w:tcBorders>
              <w:top w:val="nil"/>
              <w:left w:val="single" w:sz="4" w:space="0" w:color="auto"/>
              <w:bottom w:val="nil"/>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nil"/>
              <w:left w:val="single" w:sz="4" w:space="0" w:color="auto"/>
              <w:bottom w:val="nil"/>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214</w:t>
            </w:r>
          </w:p>
        </w:tc>
        <w:tc>
          <w:tcPr>
            <w:tcW w:w="368" w:type="pct"/>
            <w:vMerge w:val="restart"/>
            <w:tcBorders>
              <w:top w:val="nil"/>
              <w:left w:val="single" w:sz="4" w:space="0" w:color="auto"/>
              <w:bottom w:val="nil"/>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342</w:t>
            </w:r>
          </w:p>
        </w:tc>
        <w:tc>
          <w:tcPr>
            <w:tcW w:w="437" w:type="pct"/>
            <w:vMerge w:val="restart"/>
            <w:tcBorders>
              <w:top w:val="nil"/>
              <w:left w:val="single" w:sz="4" w:space="0" w:color="auto"/>
              <w:bottom w:val="nil"/>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nil"/>
              <w:left w:val="single" w:sz="4" w:space="0" w:color="auto"/>
              <w:bottom w:val="nil"/>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nil"/>
              <w:left w:val="single" w:sz="4" w:space="0" w:color="auto"/>
              <w:bottom w:val="nil"/>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20,903,845</w:t>
            </w:r>
          </w:p>
        </w:tc>
        <w:tc>
          <w:tcPr>
            <w:tcW w:w="352" w:type="pct"/>
            <w:vMerge w:val="restart"/>
            <w:tcBorders>
              <w:top w:val="nil"/>
              <w:left w:val="single" w:sz="4" w:space="0" w:color="auto"/>
              <w:bottom w:val="nil"/>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nil"/>
              <w:left w:val="single" w:sz="4" w:space="0" w:color="auto"/>
              <w:bottom w:val="nil"/>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2,666,012</w:t>
            </w:r>
          </w:p>
        </w:tc>
        <w:tc>
          <w:tcPr>
            <w:tcW w:w="502" w:type="pct"/>
            <w:vMerge w:val="restart"/>
            <w:tcBorders>
              <w:top w:val="nil"/>
              <w:left w:val="single" w:sz="4" w:space="0" w:color="auto"/>
              <w:bottom w:val="nil"/>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21,934,320</w:t>
            </w:r>
          </w:p>
        </w:tc>
      </w:tr>
      <w:tr w:rsidR="00D052E4" w:rsidRPr="006743A0" w:rsidTr="00D052E4">
        <w:trPr>
          <w:trHeight w:val="139"/>
          <w:jc w:val="center"/>
        </w:trPr>
        <w:tc>
          <w:tcPr>
            <w:tcW w:w="184" w:type="pct"/>
            <w:vMerge/>
            <w:tcBorders>
              <w:top w:val="nil"/>
              <w:left w:val="single" w:sz="8" w:space="0" w:color="auto"/>
              <w:bottom w:val="nil"/>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nil"/>
              <w:left w:val="single" w:sz="4" w:space="0" w:color="auto"/>
              <w:bottom w:val="nil"/>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nil"/>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6/600-N2</w:t>
            </w:r>
          </w:p>
        </w:tc>
        <w:tc>
          <w:tcPr>
            <w:tcW w:w="320" w:type="pct"/>
            <w:vMerge/>
            <w:tcBorders>
              <w:top w:val="nil"/>
              <w:left w:val="single" w:sz="4" w:space="0" w:color="auto"/>
              <w:bottom w:val="nil"/>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nil"/>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nil"/>
              <w:left w:val="single" w:sz="4" w:space="0" w:color="auto"/>
              <w:bottom w:val="nil"/>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nil"/>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6/600-N4</w:t>
            </w:r>
          </w:p>
        </w:tc>
        <w:tc>
          <w:tcPr>
            <w:tcW w:w="320" w:type="pct"/>
            <w:vMerge/>
            <w:tcBorders>
              <w:top w:val="nil"/>
              <w:left w:val="single" w:sz="4" w:space="0" w:color="auto"/>
              <w:bottom w:val="nil"/>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nil"/>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nil"/>
              <w:left w:val="single" w:sz="4" w:space="0" w:color="auto"/>
              <w:bottom w:val="nil"/>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nil"/>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nil"/>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6/600-B2</w:t>
            </w:r>
          </w:p>
        </w:tc>
        <w:tc>
          <w:tcPr>
            <w:tcW w:w="320" w:type="pct"/>
            <w:vMerge/>
            <w:tcBorders>
              <w:top w:val="nil"/>
              <w:left w:val="single" w:sz="4" w:space="0" w:color="auto"/>
              <w:bottom w:val="nil"/>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nil"/>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sz w:val="14"/>
                <w:szCs w:val="14"/>
                <w:lang w:val="sq-AL"/>
              </w:rPr>
            </w:pPr>
            <w:r w:rsidRPr="006743A0">
              <w:rPr>
                <w:rFonts w:ascii="Garamond" w:eastAsia="Times New Roman" w:hAnsi="Garamond"/>
                <w:b/>
                <w:bCs/>
                <w:sz w:val="14"/>
                <w:szCs w:val="14"/>
                <w:lang w:val="sq-AL"/>
              </w:rPr>
              <w:t>7</w:t>
            </w:r>
          </w:p>
        </w:tc>
        <w:tc>
          <w:tcPr>
            <w:tcW w:w="69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Isa Qani Ademi</w:t>
            </w:r>
          </w:p>
        </w:tc>
        <w:tc>
          <w:tcPr>
            <w:tcW w:w="332" w:type="pct"/>
            <w:vMerge w:val="restart"/>
            <w:tcBorders>
              <w:top w:val="single" w:sz="8" w:space="0" w:color="auto"/>
              <w:left w:val="single" w:sz="4" w:space="0" w:color="auto"/>
              <w:bottom w:val="single" w:sz="8" w:space="0" w:color="000000"/>
              <w:right w:val="single" w:sz="8" w:space="0" w:color="auto"/>
            </w:tcBorders>
            <w:shd w:val="clear" w:color="auto" w:fill="auto"/>
            <w:vAlign w:val="center"/>
            <w:hideMark/>
          </w:tcPr>
          <w:p w:rsidR="00D052E4" w:rsidRPr="006743A0" w:rsidRDefault="00071508" w:rsidP="00D052E4">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 xml:space="preserve">ZK </w:t>
            </w:r>
            <w:r w:rsidR="00D052E4" w:rsidRPr="006743A0">
              <w:rPr>
                <w:rFonts w:ascii="Garamond" w:eastAsia="Times New Roman" w:hAnsi="Garamond"/>
                <w:color w:val="000000"/>
                <w:sz w:val="14"/>
                <w:szCs w:val="14"/>
                <w:lang w:val="sq-AL"/>
              </w:rPr>
              <w:t>8532</w:t>
            </w:r>
          </w:p>
        </w:tc>
        <w:tc>
          <w:tcPr>
            <w:tcW w:w="392" w:type="pct"/>
            <w:tcBorders>
              <w:top w:val="single" w:sz="8" w:space="0" w:color="auto"/>
              <w:left w:val="nil"/>
              <w:bottom w:val="nil"/>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w:t>
            </w:r>
          </w:p>
        </w:tc>
        <w:tc>
          <w:tcPr>
            <w:tcW w:w="32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209</w:t>
            </w:r>
          </w:p>
        </w:tc>
        <w:tc>
          <w:tcPr>
            <w:tcW w:w="368"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549.68</w:t>
            </w:r>
          </w:p>
        </w:tc>
        <w:tc>
          <w:tcPr>
            <w:tcW w:w="437"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36,037,717</w:t>
            </w:r>
          </w:p>
        </w:tc>
        <w:tc>
          <w:tcPr>
            <w:tcW w:w="352"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2,603,722</w:t>
            </w:r>
          </w:p>
        </w:tc>
        <w:tc>
          <w:tcPr>
            <w:tcW w:w="502"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38,641,439</w:t>
            </w:r>
          </w:p>
        </w:tc>
      </w:tr>
      <w:tr w:rsidR="00D052E4" w:rsidRPr="006743A0" w:rsidTr="00D052E4">
        <w:trPr>
          <w:trHeight w:val="139"/>
          <w:jc w:val="center"/>
        </w:trPr>
        <w:tc>
          <w:tcPr>
            <w:tcW w:w="184" w:type="pct"/>
            <w:vMerge/>
            <w:tcBorders>
              <w:top w:val="single" w:sz="8" w:space="0" w:color="auto"/>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single" w:sz="8" w:space="0" w:color="auto"/>
              <w:left w:val="nil"/>
              <w:bottom w:val="single" w:sz="4" w:space="0" w:color="auto"/>
              <w:right w:val="nil"/>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6/598-B1</w:t>
            </w:r>
          </w:p>
        </w:tc>
        <w:tc>
          <w:tcPr>
            <w:tcW w:w="32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single" w:sz="8" w:space="0" w:color="auto"/>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6/598-N1</w:t>
            </w:r>
          </w:p>
        </w:tc>
        <w:tc>
          <w:tcPr>
            <w:tcW w:w="32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single" w:sz="8" w:space="0" w:color="auto"/>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6/598-N2</w:t>
            </w:r>
          </w:p>
        </w:tc>
        <w:tc>
          <w:tcPr>
            <w:tcW w:w="32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single" w:sz="8" w:space="0" w:color="auto"/>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6/598-N3</w:t>
            </w:r>
          </w:p>
        </w:tc>
        <w:tc>
          <w:tcPr>
            <w:tcW w:w="32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single" w:sz="8" w:space="0" w:color="auto"/>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6/600-N5</w:t>
            </w:r>
          </w:p>
        </w:tc>
        <w:tc>
          <w:tcPr>
            <w:tcW w:w="32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single" w:sz="8" w:space="0" w:color="auto"/>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6/600-B1</w:t>
            </w:r>
          </w:p>
        </w:tc>
        <w:tc>
          <w:tcPr>
            <w:tcW w:w="32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single" w:sz="8" w:space="0" w:color="auto"/>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6/600-N1</w:t>
            </w:r>
          </w:p>
        </w:tc>
        <w:tc>
          <w:tcPr>
            <w:tcW w:w="32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single" w:sz="8" w:space="0" w:color="auto"/>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sz w:val="14"/>
                <w:szCs w:val="14"/>
                <w:lang w:val="sq-AL"/>
              </w:rPr>
            </w:pPr>
          </w:p>
        </w:tc>
        <w:tc>
          <w:tcPr>
            <w:tcW w:w="69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8" w:space="0" w:color="auto"/>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6/600-N3</w:t>
            </w:r>
          </w:p>
        </w:tc>
        <w:tc>
          <w:tcPr>
            <w:tcW w:w="320" w:type="pct"/>
            <w:vMerge/>
            <w:tcBorders>
              <w:top w:val="single" w:sz="8" w:space="0" w:color="auto"/>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8"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8"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val="restart"/>
            <w:tcBorders>
              <w:top w:val="nil"/>
              <w:left w:val="single" w:sz="8"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8</w:t>
            </w:r>
          </w:p>
        </w:tc>
        <w:tc>
          <w:tcPr>
            <w:tcW w:w="69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Myftar Musa Lumeshi</w:t>
            </w:r>
          </w:p>
        </w:tc>
        <w:tc>
          <w:tcPr>
            <w:tcW w:w="332" w:type="pct"/>
            <w:vMerge w:val="restart"/>
            <w:tcBorders>
              <w:top w:val="nil"/>
              <w:left w:val="single" w:sz="4" w:space="0" w:color="auto"/>
              <w:bottom w:val="single" w:sz="8" w:space="0" w:color="000000"/>
              <w:right w:val="single" w:sz="8" w:space="0" w:color="auto"/>
            </w:tcBorders>
            <w:shd w:val="clear" w:color="auto" w:fill="auto"/>
            <w:vAlign w:val="center"/>
            <w:hideMark/>
          </w:tcPr>
          <w:p w:rsidR="00D052E4" w:rsidRPr="006743A0" w:rsidRDefault="00071508" w:rsidP="00D052E4">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nil"/>
              <w:bottom w:val="single" w:sz="4" w:space="0" w:color="auto"/>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truall</w:t>
            </w:r>
          </w:p>
        </w:tc>
        <w:tc>
          <w:tcPr>
            <w:tcW w:w="320" w:type="pct"/>
            <w:vMerge w:val="restart"/>
            <w:tcBorders>
              <w:top w:val="nil"/>
              <w:left w:val="single" w:sz="4" w:space="0" w:color="auto"/>
              <w:bottom w:val="single" w:sz="8" w:space="0" w:color="000000"/>
              <w:right w:val="nil"/>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nil"/>
              <w:left w:val="single" w:sz="4" w:space="0" w:color="auto"/>
              <w:bottom w:val="single" w:sz="8" w:space="0" w:color="000000"/>
              <w:right w:val="nil"/>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410.3</w:t>
            </w:r>
          </w:p>
        </w:tc>
        <w:tc>
          <w:tcPr>
            <w:tcW w:w="368" w:type="pct"/>
            <w:vMerge w:val="restart"/>
            <w:tcBorders>
              <w:top w:val="nil"/>
              <w:left w:val="single" w:sz="4" w:space="0" w:color="auto"/>
              <w:bottom w:val="single" w:sz="8" w:space="0" w:color="000000"/>
              <w:right w:val="nil"/>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1019.2</w:t>
            </w:r>
          </w:p>
        </w:tc>
        <w:tc>
          <w:tcPr>
            <w:tcW w:w="437" w:type="pct"/>
            <w:vMerge w:val="restart"/>
            <w:tcBorders>
              <w:top w:val="nil"/>
              <w:left w:val="single" w:sz="4" w:space="0" w:color="auto"/>
              <w:bottom w:val="single" w:sz="8" w:space="0" w:color="000000"/>
              <w:right w:val="nil"/>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nil"/>
              <w:left w:val="single" w:sz="4" w:space="0" w:color="auto"/>
              <w:bottom w:val="single" w:sz="8" w:space="0" w:color="000000"/>
              <w:right w:val="nil"/>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nil"/>
              <w:left w:val="single" w:sz="4" w:space="0" w:color="auto"/>
              <w:bottom w:val="single" w:sz="8" w:space="0" w:color="000000"/>
              <w:right w:val="nil"/>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44,943,208</w:t>
            </w:r>
          </w:p>
        </w:tc>
        <w:tc>
          <w:tcPr>
            <w:tcW w:w="352"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5,111,517</w:t>
            </w:r>
          </w:p>
        </w:tc>
        <w:tc>
          <w:tcPr>
            <w:tcW w:w="50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50,054,725</w:t>
            </w: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nil"/>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6/575-N1</w:t>
            </w:r>
          </w:p>
        </w:tc>
        <w:tc>
          <w:tcPr>
            <w:tcW w:w="320" w:type="pct"/>
            <w:vMerge/>
            <w:tcBorders>
              <w:top w:val="nil"/>
              <w:left w:val="single" w:sz="4" w:space="0" w:color="auto"/>
              <w:bottom w:val="single" w:sz="8" w:space="0" w:color="000000"/>
              <w:right w:val="nil"/>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single" w:sz="4" w:space="0" w:color="auto"/>
              <w:left w:val="nil"/>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6/575+1-3</w:t>
            </w:r>
          </w:p>
        </w:tc>
        <w:tc>
          <w:tcPr>
            <w:tcW w:w="320" w:type="pct"/>
            <w:vMerge/>
            <w:tcBorders>
              <w:top w:val="nil"/>
              <w:left w:val="single" w:sz="4" w:space="0" w:color="auto"/>
              <w:bottom w:val="single" w:sz="8" w:space="0" w:color="000000"/>
              <w:right w:val="nil"/>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6/575+1-2</w:t>
            </w:r>
          </w:p>
        </w:tc>
        <w:tc>
          <w:tcPr>
            <w:tcW w:w="320" w:type="pct"/>
            <w:vMerge/>
            <w:tcBorders>
              <w:top w:val="nil"/>
              <w:left w:val="single" w:sz="4" w:space="0" w:color="auto"/>
              <w:bottom w:val="single" w:sz="8" w:space="0" w:color="000000"/>
              <w:right w:val="nil"/>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6/575+1-1</w:t>
            </w:r>
          </w:p>
        </w:tc>
        <w:tc>
          <w:tcPr>
            <w:tcW w:w="320" w:type="pct"/>
            <w:vMerge/>
            <w:tcBorders>
              <w:top w:val="nil"/>
              <w:left w:val="single" w:sz="4" w:space="0" w:color="auto"/>
              <w:bottom w:val="single" w:sz="8" w:space="0" w:color="000000"/>
              <w:right w:val="nil"/>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single" w:sz="8"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8"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6/575-N2</w:t>
            </w:r>
          </w:p>
        </w:tc>
        <w:tc>
          <w:tcPr>
            <w:tcW w:w="320" w:type="pct"/>
            <w:vMerge/>
            <w:tcBorders>
              <w:top w:val="nil"/>
              <w:left w:val="single" w:sz="4" w:space="0" w:color="auto"/>
              <w:bottom w:val="single" w:sz="8" w:space="0" w:color="000000"/>
              <w:right w:val="nil"/>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nil"/>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val="restart"/>
            <w:tcBorders>
              <w:top w:val="nil"/>
              <w:left w:val="single" w:sz="8"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9</w:t>
            </w:r>
          </w:p>
        </w:tc>
        <w:tc>
          <w:tcPr>
            <w:tcW w:w="69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Kozma Andon Gjata</w:t>
            </w:r>
          </w:p>
        </w:tc>
        <w:tc>
          <w:tcPr>
            <w:tcW w:w="332" w:type="pct"/>
            <w:vMerge w:val="restart"/>
            <w:tcBorders>
              <w:top w:val="nil"/>
              <w:left w:val="single" w:sz="4" w:space="0" w:color="auto"/>
              <w:bottom w:val="single" w:sz="8" w:space="0" w:color="000000"/>
              <w:right w:val="nil"/>
            </w:tcBorders>
            <w:shd w:val="clear" w:color="auto" w:fill="auto"/>
            <w:vAlign w:val="center"/>
            <w:hideMark/>
          </w:tcPr>
          <w:p w:rsidR="00D052E4" w:rsidRPr="006743A0" w:rsidRDefault="00071508"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single" w:sz="8" w:space="0" w:color="auto"/>
              <w:bottom w:val="nil"/>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6/567</w:t>
            </w:r>
          </w:p>
        </w:tc>
        <w:tc>
          <w:tcPr>
            <w:tcW w:w="32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174.3</w:t>
            </w:r>
          </w:p>
        </w:tc>
        <w:tc>
          <w:tcPr>
            <w:tcW w:w="368"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95</w:t>
            </w:r>
          </w:p>
        </w:tc>
        <w:tc>
          <w:tcPr>
            <w:tcW w:w="437"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5,820,265</w:t>
            </w:r>
          </w:p>
        </w:tc>
        <w:tc>
          <w:tcPr>
            <w:tcW w:w="352"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2,171,429</w:t>
            </w:r>
          </w:p>
        </w:tc>
        <w:tc>
          <w:tcPr>
            <w:tcW w:w="502" w:type="pct"/>
            <w:vMerge w:val="restart"/>
            <w:tcBorders>
              <w:top w:val="single" w:sz="4"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7,991,694</w:t>
            </w: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single" w:sz="8" w:space="0" w:color="auto"/>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w:t>
            </w:r>
          </w:p>
        </w:tc>
        <w:tc>
          <w:tcPr>
            <w:tcW w:w="32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val="restart"/>
            <w:tcBorders>
              <w:top w:val="nil"/>
              <w:left w:val="single" w:sz="8"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10</w:t>
            </w:r>
          </w:p>
        </w:tc>
        <w:tc>
          <w:tcPr>
            <w:tcW w:w="690"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Vasillaq Tefi Zhaka</w:t>
            </w:r>
          </w:p>
        </w:tc>
        <w:tc>
          <w:tcPr>
            <w:tcW w:w="332" w:type="pct"/>
            <w:vMerge w:val="restart"/>
            <w:tcBorders>
              <w:top w:val="nil"/>
              <w:left w:val="single" w:sz="4" w:space="0" w:color="auto"/>
              <w:bottom w:val="single" w:sz="4" w:space="0" w:color="auto"/>
              <w:right w:val="nil"/>
            </w:tcBorders>
            <w:shd w:val="clear" w:color="auto" w:fill="auto"/>
            <w:vAlign w:val="center"/>
            <w:hideMark/>
          </w:tcPr>
          <w:p w:rsidR="00D052E4" w:rsidRPr="006743A0" w:rsidRDefault="00CC0A85"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6/572</w:t>
            </w:r>
          </w:p>
        </w:tc>
        <w:tc>
          <w:tcPr>
            <w:tcW w:w="320" w:type="pct"/>
            <w:vMerge w:val="restart"/>
            <w:tcBorders>
              <w:top w:val="nil"/>
              <w:left w:val="single" w:sz="4" w:space="0" w:color="auto"/>
              <w:bottom w:val="single" w:sz="4" w:space="0" w:color="000000"/>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nil"/>
              <w:left w:val="single" w:sz="4" w:space="0" w:color="auto"/>
              <w:bottom w:val="single" w:sz="4"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68" w:type="pct"/>
            <w:vMerge w:val="restart"/>
            <w:tcBorders>
              <w:top w:val="nil"/>
              <w:left w:val="single" w:sz="4" w:space="0" w:color="auto"/>
              <w:bottom w:val="single" w:sz="4"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624.92</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nil"/>
              <w:left w:val="single" w:sz="4" w:space="0" w:color="auto"/>
              <w:bottom w:val="single" w:sz="4"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486" w:type="pct"/>
            <w:vMerge w:val="restart"/>
            <w:tcBorders>
              <w:top w:val="nil"/>
              <w:left w:val="single" w:sz="4" w:space="0" w:color="auto"/>
              <w:bottom w:val="single" w:sz="4"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21,680,856</w:t>
            </w:r>
          </w:p>
        </w:tc>
        <w:tc>
          <w:tcPr>
            <w:tcW w:w="352" w:type="pct"/>
            <w:vMerge w:val="restart"/>
            <w:tcBorders>
              <w:top w:val="nil"/>
              <w:left w:val="single" w:sz="4" w:space="0" w:color="auto"/>
              <w:bottom w:val="single" w:sz="4"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nil"/>
              <w:left w:val="single" w:sz="4" w:space="0" w:color="auto"/>
              <w:bottom w:val="single" w:sz="4"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502" w:type="pct"/>
            <w:vMerge w:val="restart"/>
            <w:tcBorders>
              <w:top w:val="nil"/>
              <w:left w:val="single" w:sz="4" w:space="0" w:color="auto"/>
              <w:bottom w:val="single" w:sz="4"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21,680,856</w:t>
            </w: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nil"/>
              <w:left w:val="single" w:sz="4"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4" w:space="0" w:color="auto"/>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6/572-B1</w:t>
            </w:r>
          </w:p>
        </w:tc>
        <w:tc>
          <w:tcPr>
            <w:tcW w:w="320" w:type="pct"/>
            <w:vMerge/>
            <w:tcBorders>
              <w:top w:val="nil"/>
              <w:left w:val="single" w:sz="4" w:space="0" w:color="auto"/>
              <w:bottom w:val="single" w:sz="4"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nil"/>
              <w:left w:val="single" w:sz="4"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4" w:space="0" w:color="auto"/>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6/572-N5</w:t>
            </w:r>
          </w:p>
        </w:tc>
        <w:tc>
          <w:tcPr>
            <w:tcW w:w="320" w:type="pct"/>
            <w:vMerge/>
            <w:tcBorders>
              <w:top w:val="nil"/>
              <w:left w:val="single" w:sz="4" w:space="0" w:color="auto"/>
              <w:bottom w:val="single" w:sz="4"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nil"/>
              <w:left w:val="single" w:sz="4"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4" w:space="0" w:color="auto"/>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single" w:sz="8"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6/572-N3</w:t>
            </w:r>
          </w:p>
        </w:tc>
        <w:tc>
          <w:tcPr>
            <w:tcW w:w="320" w:type="pct"/>
            <w:vMerge/>
            <w:tcBorders>
              <w:top w:val="nil"/>
              <w:left w:val="single" w:sz="4" w:space="0" w:color="auto"/>
              <w:bottom w:val="single" w:sz="4"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tcBorders>
              <w:top w:val="nil"/>
              <w:left w:val="nil"/>
              <w:bottom w:val="single" w:sz="8"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Besnik Avni Abazaj</w:t>
            </w:r>
          </w:p>
        </w:tc>
        <w:tc>
          <w:tcPr>
            <w:tcW w:w="332" w:type="pct"/>
            <w:tcBorders>
              <w:top w:val="nil"/>
              <w:left w:val="nil"/>
              <w:bottom w:val="single" w:sz="8" w:space="0" w:color="auto"/>
              <w:right w:val="nil"/>
            </w:tcBorders>
            <w:shd w:val="clear" w:color="auto" w:fill="auto"/>
            <w:vAlign w:val="center"/>
            <w:hideMark/>
          </w:tcPr>
          <w:p w:rsidR="00D052E4" w:rsidRPr="006743A0" w:rsidRDefault="00276F49"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single" w:sz="8" w:space="0" w:color="auto"/>
              <w:bottom w:val="single" w:sz="8"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6/572 - N4</w:t>
            </w:r>
          </w:p>
        </w:tc>
        <w:tc>
          <w:tcPr>
            <w:tcW w:w="320" w:type="pct"/>
            <w:tcBorders>
              <w:top w:val="nil"/>
              <w:left w:val="nil"/>
              <w:bottom w:val="single" w:sz="8" w:space="0" w:color="auto"/>
              <w:right w:val="single" w:sz="4" w:space="0" w:color="auto"/>
            </w:tcBorders>
            <w:shd w:val="clear" w:color="auto" w:fill="auto"/>
            <w:noWrap/>
            <w:vAlign w:val="bottom"/>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w:t>
            </w:r>
          </w:p>
        </w:tc>
        <w:tc>
          <w:tcPr>
            <w:tcW w:w="288" w:type="pct"/>
            <w:tcBorders>
              <w:top w:val="nil"/>
              <w:left w:val="nil"/>
              <w:bottom w:val="single" w:sz="8" w:space="0" w:color="auto"/>
              <w:right w:val="single" w:sz="4" w:space="0" w:color="auto"/>
            </w:tcBorders>
            <w:shd w:val="clear" w:color="auto" w:fill="auto"/>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68" w:type="pct"/>
            <w:tcBorders>
              <w:top w:val="nil"/>
              <w:left w:val="nil"/>
              <w:bottom w:val="single" w:sz="8"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167.08</w:t>
            </w:r>
          </w:p>
        </w:tc>
        <w:tc>
          <w:tcPr>
            <w:tcW w:w="437" w:type="pct"/>
            <w:tcBorders>
              <w:top w:val="nil"/>
              <w:left w:val="nil"/>
              <w:bottom w:val="single" w:sz="8" w:space="0" w:color="auto"/>
              <w:right w:val="single" w:sz="4" w:space="0" w:color="auto"/>
            </w:tcBorders>
            <w:shd w:val="clear" w:color="auto" w:fill="auto"/>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296" w:type="pct"/>
            <w:tcBorders>
              <w:top w:val="nil"/>
              <w:left w:val="nil"/>
              <w:bottom w:val="single" w:sz="8" w:space="0" w:color="auto"/>
              <w:right w:val="single" w:sz="4" w:space="0" w:color="auto"/>
            </w:tcBorders>
            <w:shd w:val="clear" w:color="auto" w:fill="auto"/>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486" w:type="pct"/>
            <w:tcBorders>
              <w:top w:val="nil"/>
              <w:left w:val="nil"/>
              <w:bottom w:val="single" w:sz="8"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5,798,781</w:t>
            </w:r>
          </w:p>
        </w:tc>
        <w:tc>
          <w:tcPr>
            <w:tcW w:w="352" w:type="pct"/>
            <w:tcBorders>
              <w:top w:val="nil"/>
              <w:left w:val="nil"/>
              <w:bottom w:val="single" w:sz="8"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52" w:type="pct"/>
            <w:tcBorders>
              <w:top w:val="nil"/>
              <w:left w:val="nil"/>
              <w:bottom w:val="single" w:sz="8"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502" w:type="pct"/>
            <w:tcBorders>
              <w:top w:val="nil"/>
              <w:left w:val="nil"/>
              <w:bottom w:val="single" w:sz="8"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5,798,781</w:t>
            </w:r>
          </w:p>
        </w:tc>
      </w:tr>
      <w:tr w:rsidR="00D052E4" w:rsidRPr="006743A0" w:rsidTr="00D052E4">
        <w:trPr>
          <w:trHeight w:val="139"/>
          <w:jc w:val="center"/>
        </w:trPr>
        <w:tc>
          <w:tcPr>
            <w:tcW w:w="184" w:type="pct"/>
            <w:vMerge w:val="restart"/>
            <w:tcBorders>
              <w:top w:val="nil"/>
              <w:left w:val="single" w:sz="8"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11</w:t>
            </w:r>
          </w:p>
        </w:tc>
        <w:tc>
          <w:tcPr>
            <w:tcW w:w="690" w:type="pct"/>
            <w:tcBorders>
              <w:top w:val="nil"/>
              <w:left w:val="nil"/>
              <w:bottom w:val="nil"/>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Edmond Thoma Bitri</w:t>
            </w:r>
          </w:p>
        </w:tc>
        <w:tc>
          <w:tcPr>
            <w:tcW w:w="332" w:type="pct"/>
            <w:tcBorders>
              <w:top w:val="nil"/>
              <w:left w:val="nil"/>
              <w:bottom w:val="nil"/>
              <w:right w:val="nil"/>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w:t>
            </w:r>
          </w:p>
        </w:tc>
        <w:tc>
          <w:tcPr>
            <w:tcW w:w="392" w:type="pct"/>
            <w:tcBorders>
              <w:top w:val="nil"/>
              <w:left w:val="single" w:sz="8" w:space="0" w:color="auto"/>
              <w:bottom w:val="nil"/>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truall</w:t>
            </w:r>
          </w:p>
        </w:tc>
        <w:tc>
          <w:tcPr>
            <w:tcW w:w="320"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68" w:type="pct"/>
            <w:vMerge w:val="restart"/>
            <w:tcBorders>
              <w:top w:val="nil"/>
              <w:left w:val="single" w:sz="4" w:space="0" w:color="auto"/>
              <w:bottom w:val="single" w:sz="4"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144</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486"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7,145,931</w:t>
            </w:r>
          </w:p>
        </w:tc>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502"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7,145,931</w:t>
            </w: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Edmond Thoma Bitri</w:t>
            </w:r>
          </w:p>
        </w:tc>
        <w:tc>
          <w:tcPr>
            <w:tcW w:w="332" w:type="pct"/>
            <w:vMerge w:val="restart"/>
            <w:tcBorders>
              <w:top w:val="single" w:sz="8" w:space="0" w:color="auto"/>
              <w:left w:val="single" w:sz="4" w:space="0" w:color="auto"/>
              <w:bottom w:val="single" w:sz="8" w:space="0" w:color="000000"/>
              <w:right w:val="nil"/>
            </w:tcBorders>
            <w:shd w:val="clear" w:color="auto" w:fill="auto"/>
            <w:vAlign w:val="center"/>
            <w:hideMark/>
          </w:tcPr>
          <w:p w:rsidR="00D052E4" w:rsidRPr="006743A0" w:rsidRDefault="00276F49"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6/214-N1</w:t>
            </w:r>
          </w:p>
        </w:tc>
        <w:tc>
          <w:tcPr>
            <w:tcW w:w="320" w:type="pct"/>
            <w:vMerge/>
            <w:tcBorders>
              <w:top w:val="nil"/>
              <w:left w:val="single" w:sz="4" w:space="0" w:color="auto"/>
              <w:bottom w:val="single" w:sz="4" w:space="0" w:color="auto"/>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single" w:sz="8" w:space="0" w:color="auto"/>
              <w:left w:val="single" w:sz="4"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6/214-B1</w:t>
            </w:r>
          </w:p>
        </w:tc>
        <w:tc>
          <w:tcPr>
            <w:tcW w:w="320" w:type="pct"/>
            <w:vMerge/>
            <w:tcBorders>
              <w:top w:val="nil"/>
              <w:left w:val="single" w:sz="4" w:space="0" w:color="auto"/>
              <w:bottom w:val="single" w:sz="4" w:space="0" w:color="auto"/>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val="restart"/>
            <w:tcBorders>
              <w:top w:val="nil"/>
              <w:left w:val="single" w:sz="4"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xml:space="preserve">Nevila Idajet Heqimi, Patris Arben Heqimi </w:t>
            </w:r>
          </w:p>
        </w:tc>
        <w:tc>
          <w:tcPr>
            <w:tcW w:w="332" w:type="pct"/>
            <w:vMerge/>
            <w:tcBorders>
              <w:top w:val="single" w:sz="8" w:space="0" w:color="auto"/>
              <w:left w:val="single" w:sz="4" w:space="0" w:color="auto"/>
              <w:bottom w:val="single" w:sz="8" w:space="0" w:color="000000"/>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6/214-N2</w:t>
            </w:r>
          </w:p>
        </w:tc>
        <w:tc>
          <w:tcPr>
            <w:tcW w:w="320" w:type="pct"/>
            <w:tcBorders>
              <w:top w:val="nil"/>
              <w:left w:val="nil"/>
              <w:bottom w:val="nil"/>
              <w:right w:val="nil"/>
            </w:tcBorders>
            <w:shd w:val="clear" w:color="auto" w:fill="auto"/>
            <w:noWrap/>
            <w:vAlign w:val="bottom"/>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w:t>
            </w:r>
          </w:p>
        </w:tc>
        <w:tc>
          <w:tcPr>
            <w:tcW w:w="288" w:type="pct"/>
            <w:tcBorders>
              <w:top w:val="nil"/>
              <w:left w:val="single" w:sz="4" w:space="0" w:color="auto"/>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68" w:type="pct"/>
            <w:tcBorders>
              <w:top w:val="nil"/>
              <w:left w:val="single" w:sz="4" w:space="0" w:color="auto"/>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144</w:t>
            </w:r>
          </w:p>
        </w:tc>
        <w:tc>
          <w:tcPr>
            <w:tcW w:w="437" w:type="pct"/>
            <w:tcBorders>
              <w:top w:val="nil"/>
              <w:left w:val="single" w:sz="4" w:space="0" w:color="auto"/>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296" w:type="pct"/>
            <w:tcBorders>
              <w:top w:val="nil"/>
              <w:left w:val="single" w:sz="4" w:space="0" w:color="auto"/>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486" w:type="pct"/>
            <w:vMerge w:val="restart"/>
            <w:tcBorders>
              <w:top w:val="nil"/>
              <w:left w:val="single" w:sz="4" w:space="0" w:color="auto"/>
              <w:bottom w:val="single" w:sz="4" w:space="0" w:color="000000"/>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xml:space="preserve">    7,145,931.50 </w:t>
            </w:r>
          </w:p>
        </w:tc>
        <w:tc>
          <w:tcPr>
            <w:tcW w:w="352" w:type="pct"/>
            <w:tcBorders>
              <w:top w:val="nil"/>
              <w:left w:val="nil"/>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52" w:type="pct"/>
            <w:tcBorders>
              <w:top w:val="nil"/>
              <w:left w:val="single" w:sz="4" w:space="0" w:color="auto"/>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502" w:type="pct"/>
            <w:vMerge w:val="restart"/>
            <w:tcBorders>
              <w:top w:val="nil"/>
              <w:left w:val="single" w:sz="4" w:space="0" w:color="auto"/>
              <w:bottom w:val="single" w:sz="4" w:space="0" w:color="000000"/>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xml:space="preserve">     7,145,931.50 </w:t>
            </w: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nil"/>
              <w:left w:val="single" w:sz="4"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8" w:space="0" w:color="auto"/>
              <w:left w:val="single" w:sz="4" w:space="0" w:color="auto"/>
              <w:bottom w:val="single" w:sz="8" w:space="0" w:color="000000"/>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6/214-B2</w:t>
            </w:r>
          </w:p>
        </w:tc>
        <w:tc>
          <w:tcPr>
            <w:tcW w:w="320" w:type="pct"/>
            <w:tcBorders>
              <w:top w:val="nil"/>
              <w:left w:val="nil"/>
              <w:bottom w:val="nil"/>
              <w:right w:val="nil"/>
            </w:tcBorders>
            <w:shd w:val="clear" w:color="auto" w:fill="auto"/>
            <w:noWrap/>
            <w:vAlign w:val="bottom"/>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w:t>
            </w:r>
          </w:p>
        </w:tc>
        <w:tc>
          <w:tcPr>
            <w:tcW w:w="288" w:type="pct"/>
            <w:tcBorders>
              <w:top w:val="nil"/>
              <w:left w:val="single" w:sz="4" w:space="0" w:color="auto"/>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68" w:type="pct"/>
            <w:tcBorders>
              <w:top w:val="nil"/>
              <w:left w:val="single" w:sz="4" w:space="0" w:color="auto"/>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437" w:type="pct"/>
            <w:tcBorders>
              <w:top w:val="nil"/>
              <w:left w:val="single" w:sz="4" w:space="0" w:color="auto"/>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296" w:type="pct"/>
            <w:tcBorders>
              <w:top w:val="nil"/>
              <w:left w:val="single" w:sz="4" w:space="0" w:color="auto"/>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486"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p>
        </w:tc>
        <w:tc>
          <w:tcPr>
            <w:tcW w:w="352" w:type="pct"/>
            <w:tcBorders>
              <w:top w:val="nil"/>
              <w:left w:val="nil"/>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52" w:type="pct"/>
            <w:tcBorders>
              <w:top w:val="nil"/>
              <w:left w:val="single" w:sz="4" w:space="0" w:color="auto"/>
              <w:bottom w:val="nil"/>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502" w:type="pct"/>
            <w:vMerge/>
            <w:tcBorders>
              <w:top w:val="nil"/>
              <w:left w:val="single" w:sz="4" w:space="0" w:color="auto"/>
              <w:bottom w:val="single" w:sz="4"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tcBorders>
              <w:top w:val="nil"/>
              <w:left w:val="nil"/>
              <w:bottom w:val="single" w:sz="8"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Raqi Lili Nushi,            Liri Nasi Nushi</w:t>
            </w:r>
          </w:p>
        </w:tc>
        <w:tc>
          <w:tcPr>
            <w:tcW w:w="332" w:type="pct"/>
            <w:vMerge/>
            <w:tcBorders>
              <w:top w:val="single" w:sz="8" w:space="0" w:color="auto"/>
              <w:left w:val="single" w:sz="4" w:space="0" w:color="auto"/>
              <w:bottom w:val="single" w:sz="8" w:space="0" w:color="000000"/>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single" w:sz="8" w:space="0" w:color="auto"/>
              <w:bottom w:val="single" w:sz="8"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6/214-N3</w:t>
            </w:r>
          </w:p>
        </w:tc>
        <w:tc>
          <w:tcPr>
            <w:tcW w:w="320" w:type="pct"/>
            <w:tcBorders>
              <w:top w:val="single" w:sz="4" w:space="0" w:color="auto"/>
              <w:left w:val="nil"/>
              <w:bottom w:val="single" w:sz="8" w:space="0" w:color="auto"/>
              <w:right w:val="single" w:sz="4" w:space="0" w:color="auto"/>
            </w:tcBorders>
            <w:shd w:val="clear" w:color="auto" w:fill="auto"/>
            <w:noWrap/>
            <w:vAlign w:val="bottom"/>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w:t>
            </w:r>
          </w:p>
        </w:tc>
        <w:tc>
          <w:tcPr>
            <w:tcW w:w="288" w:type="pct"/>
            <w:tcBorders>
              <w:top w:val="single" w:sz="4" w:space="0" w:color="auto"/>
              <w:left w:val="nil"/>
              <w:bottom w:val="single" w:sz="8"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68" w:type="pct"/>
            <w:tcBorders>
              <w:top w:val="single" w:sz="4" w:space="0" w:color="auto"/>
              <w:left w:val="nil"/>
              <w:bottom w:val="single" w:sz="8"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144</w:t>
            </w:r>
          </w:p>
        </w:tc>
        <w:tc>
          <w:tcPr>
            <w:tcW w:w="437" w:type="pct"/>
            <w:tcBorders>
              <w:top w:val="single" w:sz="4" w:space="0" w:color="auto"/>
              <w:left w:val="nil"/>
              <w:bottom w:val="single" w:sz="8"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296" w:type="pct"/>
            <w:tcBorders>
              <w:top w:val="single" w:sz="4" w:space="0" w:color="auto"/>
              <w:left w:val="nil"/>
              <w:bottom w:val="single" w:sz="8"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486" w:type="pct"/>
            <w:tcBorders>
              <w:top w:val="nil"/>
              <w:left w:val="nil"/>
              <w:bottom w:val="single" w:sz="8"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xml:space="preserve">    7,145,931.50 </w:t>
            </w:r>
          </w:p>
        </w:tc>
        <w:tc>
          <w:tcPr>
            <w:tcW w:w="352" w:type="pct"/>
            <w:tcBorders>
              <w:top w:val="single" w:sz="4" w:space="0" w:color="auto"/>
              <w:left w:val="nil"/>
              <w:bottom w:val="single" w:sz="8"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52" w:type="pct"/>
            <w:tcBorders>
              <w:top w:val="single" w:sz="4" w:space="0" w:color="auto"/>
              <w:left w:val="nil"/>
              <w:bottom w:val="single" w:sz="8"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502" w:type="pct"/>
            <w:tcBorders>
              <w:top w:val="nil"/>
              <w:left w:val="nil"/>
              <w:bottom w:val="single" w:sz="8"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xml:space="preserve">     7,145,931.50 </w:t>
            </w:r>
          </w:p>
        </w:tc>
      </w:tr>
      <w:tr w:rsidR="00D052E4" w:rsidRPr="006743A0" w:rsidTr="00D052E4">
        <w:trPr>
          <w:trHeight w:val="139"/>
          <w:jc w:val="center"/>
        </w:trPr>
        <w:tc>
          <w:tcPr>
            <w:tcW w:w="184" w:type="pct"/>
            <w:vMerge w:val="restart"/>
            <w:tcBorders>
              <w:top w:val="nil"/>
              <w:left w:val="single" w:sz="8" w:space="0" w:color="auto"/>
              <w:bottom w:val="single" w:sz="8" w:space="0" w:color="000000"/>
              <w:right w:val="nil"/>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12</w:t>
            </w:r>
          </w:p>
        </w:tc>
        <w:tc>
          <w:tcPr>
            <w:tcW w:w="69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Ali Haxhi Gashi</w:t>
            </w:r>
          </w:p>
        </w:tc>
        <w:tc>
          <w:tcPr>
            <w:tcW w:w="332" w:type="pct"/>
            <w:vMerge w:val="restart"/>
            <w:tcBorders>
              <w:top w:val="nil"/>
              <w:left w:val="single" w:sz="4" w:space="0" w:color="auto"/>
              <w:bottom w:val="single" w:sz="8" w:space="0" w:color="000000"/>
              <w:right w:val="single" w:sz="4" w:space="0" w:color="auto"/>
            </w:tcBorders>
            <w:shd w:val="clear" w:color="auto" w:fill="auto"/>
            <w:vAlign w:val="bottom"/>
            <w:hideMark/>
          </w:tcPr>
          <w:p w:rsidR="00D052E4" w:rsidRPr="006743A0" w:rsidRDefault="00276F49"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nil"/>
              <w:bottom w:val="nil"/>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6/471</w:t>
            </w:r>
          </w:p>
        </w:tc>
        <w:tc>
          <w:tcPr>
            <w:tcW w:w="32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184</w:t>
            </w:r>
          </w:p>
        </w:tc>
        <w:tc>
          <w:tcPr>
            <w:tcW w:w="368"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80</w:t>
            </w:r>
          </w:p>
        </w:tc>
        <w:tc>
          <w:tcPr>
            <w:tcW w:w="437"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2,647,981</w:t>
            </w:r>
          </w:p>
        </w:tc>
        <w:tc>
          <w:tcPr>
            <w:tcW w:w="352"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2,292,272</w:t>
            </w:r>
          </w:p>
        </w:tc>
        <w:tc>
          <w:tcPr>
            <w:tcW w:w="502"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4,940,253</w:t>
            </w:r>
          </w:p>
        </w:tc>
      </w:tr>
      <w:tr w:rsidR="00D052E4" w:rsidRPr="006743A0" w:rsidTr="00F278BC">
        <w:trPr>
          <w:trHeight w:val="139"/>
          <w:jc w:val="center"/>
        </w:trPr>
        <w:tc>
          <w:tcPr>
            <w:tcW w:w="184" w:type="pct"/>
            <w:vMerge/>
            <w:tcBorders>
              <w:top w:val="nil"/>
              <w:left w:val="single" w:sz="8" w:space="0" w:color="auto"/>
              <w:bottom w:val="single" w:sz="8" w:space="0" w:color="000000"/>
              <w:right w:val="nil"/>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8" w:space="0" w:color="auto"/>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w:t>
            </w:r>
          </w:p>
        </w:tc>
        <w:tc>
          <w:tcPr>
            <w:tcW w:w="32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p>
        </w:tc>
        <w:tc>
          <w:tcPr>
            <w:tcW w:w="28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F278BC">
        <w:trPr>
          <w:trHeight w:val="139"/>
          <w:jc w:val="center"/>
        </w:trPr>
        <w:tc>
          <w:tcPr>
            <w:tcW w:w="184" w:type="pct"/>
            <w:vMerge w:val="restart"/>
            <w:tcBorders>
              <w:top w:val="nil"/>
              <w:left w:val="single" w:sz="8" w:space="0" w:color="auto"/>
              <w:bottom w:val="single" w:sz="4" w:space="0" w:color="auto"/>
              <w:right w:val="nil"/>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13</w:t>
            </w:r>
          </w:p>
        </w:tc>
        <w:tc>
          <w:tcPr>
            <w:tcW w:w="690" w:type="pct"/>
            <w:tcBorders>
              <w:top w:val="nil"/>
              <w:left w:val="single" w:sz="8"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Kadri Gjysho Numanaj, Liri Xhevit Numanaj, Edmond Kadri Numanaj, Ilir Kadri Numanaj, Suzana Kadri Ramaj</w:t>
            </w:r>
          </w:p>
        </w:tc>
        <w:tc>
          <w:tcPr>
            <w:tcW w:w="33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276F49"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6/120</w:t>
            </w:r>
          </w:p>
        </w:tc>
        <w:tc>
          <w:tcPr>
            <w:tcW w:w="320" w:type="pct"/>
            <w:tcBorders>
              <w:top w:val="nil"/>
              <w:left w:val="nil"/>
              <w:bottom w:val="nil"/>
              <w:right w:val="nil"/>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b/>
                <w:bCs/>
                <w:sz w:val="14"/>
                <w:szCs w:val="14"/>
                <w:lang w:val="sq-AL"/>
              </w:rPr>
            </w:pPr>
            <w:r w:rsidRPr="006743A0">
              <w:rPr>
                <w:rFonts w:ascii="Garamond" w:eastAsia="Times New Roman" w:hAnsi="Garamond"/>
                <w:b/>
                <w:bCs/>
                <w:sz w:val="14"/>
                <w:szCs w:val="14"/>
                <w:lang w:val="sq-AL"/>
              </w:rPr>
              <w:t> </w:t>
            </w:r>
          </w:p>
        </w:tc>
        <w:tc>
          <w:tcPr>
            <w:tcW w:w="288" w:type="pct"/>
            <w:tcBorders>
              <w:top w:val="nil"/>
              <w:left w:val="single" w:sz="4" w:space="0" w:color="auto"/>
              <w:bottom w:val="nil"/>
              <w:right w:val="nil"/>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68" w:type="pct"/>
            <w:tcBorders>
              <w:top w:val="nil"/>
              <w:left w:val="single" w:sz="4" w:space="0" w:color="auto"/>
              <w:bottom w:val="nil"/>
              <w:right w:val="nil"/>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437" w:type="pct"/>
            <w:tcBorders>
              <w:top w:val="nil"/>
              <w:left w:val="single" w:sz="4" w:space="0" w:color="auto"/>
              <w:bottom w:val="nil"/>
              <w:right w:val="nil"/>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tcBorders>
              <w:top w:val="nil"/>
              <w:left w:val="single" w:sz="4" w:space="0" w:color="auto"/>
              <w:bottom w:val="nil"/>
              <w:right w:val="nil"/>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486" w:type="pct"/>
            <w:tcBorders>
              <w:top w:val="nil"/>
              <w:left w:val="single" w:sz="4" w:space="0" w:color="auto"/>
              <w:bottom w:val="nil"/>
              <w:right w:val="nil"/>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tcBorders>
              <w:top w:val="nil"/>
              <w:left w:val="single" w:sz="4" w:space="0" w:color="auto"/>
              <w:bottom w:val="nil"/>
              <w:right w:val="nil"/>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tcBorders>
              <w:top w:val="nil"/>
              <w:left w:val="single" w:sz="4" w:space="0" w:color="auto"/>
              <w:bottom w:val="nil"/>
              <w:right w:val="nil"/>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5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r>
      <w:tr w:rsidR="00D052E4" w:rsidRPr="006743A0" w:rsidTr="00F278BC">
        <w:trPr>
          <w:trHeight w:val="139"/>
          <w:jc w:val="center"/>
        </w:trPr>
        <w:tc>
          <w:tcPr>
            <w:tcW w:w="184" w:type="pct"/>
            <w:vMerge/>
            <w:tcBorders>
              <w:top w:val="nil"/>
              <w:left w:val="single" w:sz="8" w:space="0" w:color="auto"/>
              <w:bottom w:val="single" w:sz="4" w:space="0" w:color="auto"/>
              <w:right w:val="nil"/>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tcBorders>
              <w:top w:val="nil"/>
              <w:left w:val="single" w:sz="8" w:space="0" w:color="auto"/>
              <w:bottom w:val="single" w:sz="4" w:space="0" w:color="auto"/>
              <w:right w:val="single" w:sz="4" w:space="0" w:color="auto"/>
            </w:tcBorders>
            <w:shd w:val="clear" w:color="auto" w:fill="auto"/>
            <w:noWrap/>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Suzana Kadri Ramaj</w:t>
            </w:r>
          </w:p>
        </w:tc>
        <w:tc>
          <w:tcPr>
            <w:tcW w:w="332"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6/121-B</w:t>
            </w:r>
          </w:p>
        </w:tc>
        <w:tc>
          <w:tcPr>
            <w:tcW w:w="320" w:type="pct"/>
            <w:tcBorders>
              <w:top w:val="single" w:sz="4" w:space="0" w:color="auto"/>
              <w:left w:val="nil"/>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w:t>
            </w:r>
          </w:p>
        </w:tc>
        <w:tc>
          <w:tcPr>
            <w:tcW w:w="288" w:type="pct"/>
            <w:tcBorders>
              <w:top w:val="single" w:sz="4" w:space="0" w:color="auto"/>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68" w:type="pct"/>
            <w:tcBorders>
              <w:top w:val="single" w:sz="4" w:space="0" w:color="auto"/>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380</w:t>
            </w:r>
          </w:p>
        </w:tc>
        <w:tc>
          <w:tcPr>
            <w:tcW w:w="437" w:type="pct"/>
            <w:tcBorders>
              <w:top w:val="single" w:sz="4" w:space="0" w:color="auto"/>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296" w:type="pct"/>
            <w:tcBorders>
              <w:top w:val="single" w:sz="4" w:space="0" w:color="auto"/>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486" w:type="pct"/>
            <w:tcBorders>
              <w:top w:val="single" w:sz="4" w:space="0" w:color="auto"/>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11,885,970</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52" w:type="pct"/>
            <w:tcBorders>
              <w:top w:val="single" w:sz="4" w:space="0" w:color="auto"/>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502" w:type="pct"/>
            <w:tcBorders>
              <w:top w:val="single" w:sz="4" w:space="0" w:color="auto"/>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11,885,970</w:t>
            </w:r>
          </w:p>
        </w:tc>
      </w:tr>
      <w:tr w:rsidR="00D052E4" w:rsidRPr="006743A0" w:rsidTr="00F278BC">
        <w:trPr>
          <w:trHeight w:val="139"/>
          <w:jc w:val="center"/>
        </w:trPr>
        <w:tc>
          <w:tcPr>
            <w:tcW w:w="184" w:type="pct"/>
            <w:vMerge/>
            <w:tcBorders>
              <w:top w:val="nil"/>
              <w:left w:val="single" w:sz="8" w:space="0" w:color="auto"/>
              <w:bottom w:val="single" w:sz="4" w:space="0" w:color="auto"/>
              <w:right w:val="nil"/>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tcBorders>
              <w:top w:val="nil"/>
              <w:left w:val="single" w:sz="8"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Edmond Kadri Numanaj, Ilir Kadri Numanaj</w:t>
            </w:r>
          </w:p>
        </w:tc>
        <w:tc>
          <w:tcPr>
            <w:tcW w:w="332"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6/121-N3</w:t>
            </w:r>
          </w:p>
        </w:tc>
        <w:tc>
          <w:tcPr>
            <w:tcW w:w="320" w:type="pct"/>
            <w:tcBorders>
              <w:top w:val="nil"/>
              <w:left w:val="nil"/>
              <w:bottom w:val="single" w:sz="4" w:space="0" w:color="auto"/>
              <w:right w:val="single" w:sz="4" w:space="0" w:color="auto"/>
            </w:tcBorders>
            <w:shd w:val="clear" w:color="auto" w:fill="auto"/>
            <w:noWrap/>
            <w:vAlign w:val="bottom"/>
            <w:hideMark/>
          </w:tcPr>
          <w:p w:rsidR="00D052E4" w:rsidRPr="006743A0" w:rsidRDefault="00D052E4" w:rsidP="00360BB3">
            <w:pPr>
              <w:spacing w:after="0" w:line="240" w:lineRule="auto"/>
              <w:ind w:firstLine="0"/>
              <w:jc w:val="righ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 </w:t>
            </w:r>
          </w:p>
        </w:tc>
        <w:tc>
          <w:tcPr>
            <w:tcW w:w="288" w:type="pct"/>
            <w:tcBorders>
              <w:top w:val="nil"/>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68" w:type="pct"/>
            <w:tcBorders>
              <w:top w:val="nil"/>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400</w:t>
            </w:r>
          </w:p>
        </w:tc>
        <w:tc>
          <w:tcPr>
            <w:tcW w:w="437" w:type="pct"/>
            <w:tcBorders>
              <w:top w:val="nil"/>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296" w:type="pct"/>
            <w:tcBorders>
              <w:top w:val="nil"/>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486" w:type="pct"/>
            <w:tcBorders>
              <w:top w:val="nil"/>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12,511,548</w:t>
            </w:r>
          </w:p>
        </w:tc>
        <w:tc>
          <w:tcPr>
            <w:tcW w:w="352" w:type="pct"/>
            <w:tcBorders>
              <w:top w:val="nil"/>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502" w:type="pct"/>
            <w:tcBorders>
              <w:top w:val="nil"/>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12,511,548</w:t>
            </w:r>
          </w:p>
        </w:tc>
      </w:tr>
      <w:tr w:rsidR="00D052E4" w:rsidRPr="006743A0" w:rsidTr="00C575F8">
        <w:trPr>
          <w:trHeight w:val="139"/>
          <w:jc w:val="center"/>
        </w:trPr>
        <w:tc>
          <w:tcPr>
            <w:tcW w:w="184" w:type="pct"/>
            <w:vMerge/>
            <w:tcBorders>
              <w:top w:val="nil"/>
              <w:left w:val="single" w:sz="8" w:space="0" w:color="auto"/>
              <w:bottom w:val="single" w:sz="8" w:space="0" w:color="auto"/>
              <w:right w:val="nil"/>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tcBorders>
              <w:top w:val="nil"/>
              <w:left w:val="single" w:sz="8" w:space="0" w:color="auto"/>
              <w:bottom w:val="single" w:sz="8"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Kadri Gjysho Numanaj, Liri Xhevit Numanaj</w:t>
            </w:r>
          </w:p>
        </w:tc>
        <w:tc>
          <w:tcPr>
            <w:tcW w:w="332" w:type="pct"/>
            <w:vMerge/>
            <w:tcBorders>
              <w:top w:val="nil"/>
              <w:left w:val="single" w:sz="4" w:space="0" w:color="auto"/>
              <w:bottom w:val="single" w:sz="8"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8"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6/121+1-1</w:t>
            </w:r>
          </w:p>
        </w:tc>
        <w:tc>
          <w:tcPr>
            <w:tcW w:w="320" w:type="pct"/>
            <w:tcBorders>
              <w:top w:val="nil"/>
              <w:left w:val="nil"/>
              <w:bottom w:val="single" w:sz="8" w:space="0" w:color="auto"/>
              <w:right w:val="nil"/>
            </w:tcBorders>
            <w:shd w:val="clear" w:color="auto" w:fill="auto"/>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288" w:type="pct"/>
            <w:tcBorders>
              <w:top w:val="nil"/>
              <w:left w:val="single" w:sz="4" w:space="0" w:color="auto"/>
              <w:bottom w:val="single" w:sz="8" w:space="0" w:color="auto"/>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68" w:type="pct"/>
            <w:tcBorders>
              <w:top w:val="nil"/>
              <w:left w:val="single" w:sz="4" w:space="0" w:color="auto"/>
              <w:bottom w:val="single" w:sz="8" w:space="0" w:color="auto"/>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415</w:t>
            </w:r>
          </w:p>
        </w:tc>
        <w:tc>
          <w:tcPr>
            <w:tcW w:w="437" w:type="pct"/>
            <w:tcBorders>
              <w:top w:val="nil"/>
              <w:left w:val="single" w:sz="4" w:space="0" w:color="auto"/>
              <w:bottom w:val="single" w:sz="8" w:space="0" w:color="auto"/>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296" w:type="pct"/>
            <w:tcBorders>
              <w:top w:val="nil"/>
              <w:left w:val="single" w:sz="4" w:space="0" w:color="auto"/>
              <w:bottom w:val="single" w:sz="8" w:space="0" w:color="auto"/>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486" w:type="pct"/>
            <w:tcBorders>
              <w:top w:val="nil"/>
              <w:left w:val="single" w:sz="4" w:space="0" w:color="auto"/>
              <w:bottom w:val="single" w:sz="8" w:space="0" w:color="auto"/>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12,980,730</w:t>
            </w:r>
          </w:p>
        </w:tc>
        <w:tc>
          <w:tcPr>
            <w:tcW w:w="352" w:type="pct"/>
            <w:tcBorders>
              <w:top w:val="nil"/>
              <w:left w:val="single" w:sz="4" w:space="0" w:color="auto"/>
              <w:bottom w:val="single" w:sz="8" w:space="0" w:color="auto"/>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52" w:type="pct"/>
            <w:tcBorders>
              <w:top w:val="nil"/>
              <w:left w:val="single" w:sz="4" w:space="0" w:color="auto"/>
              <w:bottom w:val="single" w:sz="8" w:space="0" w:color="auto"/>
              <w:right w:val="nil"/>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502" w:type="pct"/>
            <w:tcBorders>
              <w:top w:val="single" w:sz="4" w:space="0" w:color="auto"/>
              <w:left w:val="single" w:sz="4" w:space="0" w:color="auto"/>
              <w:bottom w:val="single" w:sz="8"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12,980,730</w:t>
            </w:r>
          </w:p>
        </w:tc>
      </w:tr>
      <w:tr w:rsidR="00D052E4" w:rsidRPr="006743A0" w:rsidTr="00C575F8">
        <w:trPr>
          <w:trHeight w:val="139"/>
          <w:jc w:val="center"/>
        </w:trPr>
        <w:tc>
          <w:tcPr>
            <w:tcW w:w="184" w:type="pct"/>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14</w:t>
            </w:r>
          </w:p>
        </w:tc>
        <w:tc>
          <w:tcPr>
            <w:tcW w:w="690" w:type="pct"/>
            <w:vMerge w:val="restart"/>
            <w:tcBorders>
              <w:top w:val="single" w:sz="8" w:space="0" w:color="auto"/>
              <w:left w:val="nil"/>
              <w:bottom w:val="single" w:sz="8" w:space="0" w:color="000000"/>
              <w:right w:val="nil"/>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Diana Bastri Hajderaj, Arianit Bastri Hamitaj, Neki Bastri Hamitaj</w:t>
            </w:r>
          </w:p>
        </w:tc>
        <w:tc>
          <w:tcPr>
            <w:tcW w:w="332"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052E4" w:rsidRPr="006743A0" w:rsidRDefault="00276F49"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single" w:sz="8" w:space="0" w:color="auto"/>
              <w:left w:val="nil"/>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6/469</w:t>
            </w:r>
          </w:p>
        </w:tc>
        <w:tc>
          <w:tcPr>
            <w:tcW w:w="320" w:type="pct"/>
            <w:vMerge w:val="restart"/>
            <w:tcBorders>
              <w:top w:val="single" w:sz="8" w:space="0" w:color="auto"/>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88"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150</w:t>
            </w:r>
          </w:p>
        </w:tc>
        <w:tc>
          <w:tcPr>
            <w:tcW w:w="368"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99</w:t>
            </w:r>
          </w:p>
        </w:tc>
        <w:tc>
          <w:tcPr>
            <w:tcW w:w="437"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9,556,113</w:t>
            </w:r>
          </w:p>
        </w:tc>
        <w:tc>
          <w:tcPr>
            <w:tcW w:w="352"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single" w:sz="8" w:space="0" w:color="auto"/>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1,868,700</w:t>
            </w:r>
          </w:p>
        </w:tc>
        <w:tc>
          <w:tcPr>
            <w:tcW w:w="502" w:type="pct"/>
            <w:vMerge w:val="restart"/>
            <w:tcBorders>
              <w:top w:val="single" w:sz="8"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11,424,813</w:t>
            </w:r>
          </w:p>
        </w:tc>
      </w:tr>
      <w:tr w:rsidR="00D052E4" w:rsidRPr="006743A0" w:rsidTr="00773F98">
        <w:trPr>
          <w:trHeight w:val="139"/>
          <w:jc w:val="center"/>
        </w:trPr>
        <w:tc>
          <w:tcPr>
            <w:tcW w:w="184" w:type="pct"/>
            <w:vMerge/>
            <w:tcBorders>
              <w:top w:val="single" w:sz="8" w:space="0" w:color="auto"/>
              <w:left w:val="single" w:sz="8"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nil"/>
              <w:left w:val="nil"/>
              <w:bottom w:val="single" w:sz="4" w:space="0" w:color="auto"/>
              <w:right w:val="nil"/>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20"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88"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773F98">
        <w:trPr>
          <w:trHeight w:val="139"/>
          <w:jc w:val="center"/>
        </w:trPr>
        <w:tc>
          <w:tcPr>
            <w:tcW w:w="1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15</w:t>
            </w:r>
          </w:p>
        </w:tc>
        <w:tc>
          <w:tcPr>
            <w:tcW w:w="6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Flamur Selam Kamberaj, Erjon Selam Kamberaj</w:t>
            </w:r>
          </w:p>
        </w:tc>
        <w:tc>
          <w:tcPr>
            <w:tcW w:w="3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2E4" w:rsidRPr="006743A0" w:rsidRDefault="00276F49"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single" w:sz="4" w:space="0" w:color="auto"/>
              <w:left w:val="nil"/>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6/123</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8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209</w:t>
            </w:r>
          </w:p>
        </w:tc>
        <w:tc>
          <w:tcPr>
            <w:tcW w:w="36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159.5</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5,256,409</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2,603,722</w:t>
            </w:r>
          </w:p>
        </w:tc>
        <w:tc>
          <w:tcPr>
            <w:tcW w:w="50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7,860,131</w:t>
            </w:r>
          </w:p>
        </w:tc>
      </w:tr>
      <w:tr w:rsidR="00D052E4" w:rsidRPr="006743A0" w:rsidTr="00773F98">
        <w:trPr>
          <w:trHeight w:val="139"/>
          <w:jc w:val="center"/>
        </w:trPr>
        <w:tc>
          <w:tcPr>
            <w:tcW w:w="184" w:type="pct"/>
            <w:vMerge/>
            <w:tcBorders>
              <w:top w:val="single" w:sz="4" w:space="0" w:color="auto"/>
              <w:left w:val="single" w:sz="8"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single" w:sz="4" w:space="0" w:color="auto"/>
              <w:left w:val="single" w:sz="4"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single" w:sz="4" w:space="0" w:color="auto"/>
              <w:left w:val="single" w:sz="4" w:space="0" w:color="auto"/>
              <w:bottom w:val="single" w:sz="4" w:space="0" w:color="auto"/>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single" w:sz="4" w:space="0" w:color="auto"/>
              <w:left w:val="nil"/>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20"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single" w:sz="4" w:space="0" w:color="auto"/>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F278BC">
        <w:trPr>
          <w:trHeight w:val="139"/>
          <w:jc w:val="center"/>
        </w:trPr>
        <w:tc>
          <w:tcPr>
            <w:tcW w:w="1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16</w:t>
            </w:r>
          </w:p>
        </w:tc>
        <w:tc>
          <w:tcPr>
            <w:tcW w:w="690" w:type="pct"/>
            <w:tcBorders>
              <w:top w:val="single" w:sz="4" w:space="0" w:color="auto"/>
              <w:left w:val="nil"/>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Jani Themi Kola</w:t>
            </w:r>
          </w:p>
        </w:tc>
        <w:tc>
          <w:tcPr>
            <w:tcW w:w="332" w:type="pct"/>
            <w:tcBorders>
              <w:top w:val="single" w:sz="4" w:space="0" w:color="auto"/>
              <w:left w:val="nil"/>
              <w:bottom w:val="single" w:sz="4" w:space="0" w:color="auto"/>
              <w:right w:val="single" w:sz="4" w:space="0" w:color="auto"/>
            </w:tcBorders>
            <w:shd w:val="clear" w:color="auto" w:fill="auto"/>
            <w:vAlign w:val="bottom"/>
            <w:hideMark/>
          </w:tcPr>
          <w:p w:rsidR="00D052E4" w:rsidRPr="006743A0" w:rsidRDefault="00276F49"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single" w:sz="4" w:space="0" w:color="auto"/>
              <w:left w:val="nil"/>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6/132</w:t>
            </w:r>
          </w:p>
        </w:tc>
        <w:tc>
          <w:tcPr>
            <w:tcW w:w="320" w:type="pct"/>
            <w:tcBorders>
              <w:top w:val="single" w:sz="4" w:space="0" w:color="auto"/>
              <w:left w:val="nil"/>
              <w:bottom w:val="single" w:sz="4" w:space="0" w:color="auto"/>
              <w:right w:val="single" w:sz="4" w:space="0" w:color="auto"/>
            </w:tcBorders>
            <w:shd w:val="clear" w:color="auto" w:fill="auto"/>
            <w:noWrap/>
            <w:vAlign w:val="bottom"/>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288" w:type="pct"/>
            <w:tcBorders>
              <w:top w:val="single" w:sz="4" w:space="0" w:color="auto"/>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86</w:t>
            </w:r>
          </w:p>
        </w:tc>
        <w:tc>
          <w:tcPr>
            <w:tcW w:w="368" w:type="pct"/>
            <w:tcBorders>
              <w:top w:val="single" w:sz="4" w:space="0" w:color="auto"/>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37" w:type="pct"/>
            <w:tcBorders>
              <w:top w:val="single" w:sz="4" w:space="0" w:color="auto"/>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296" w:type="pct"/>
            <w:tcBorders>
              <w:top w:val="single" w:sz="4" w:space="0" w:color="auto"/>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12458</w:t>
            </w:r>
          </w:p>
        </w:tc>
        <w:tc>
          <w:tcPr>
            <w:tcW w:w="486" w:type="pct"/>
            <w:tcBorders>
              <w:top w:val="single" w:sz="4" w:space="0" w:color="auto"/>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52" w:type="pct"/>
            <w:tcBorders>
              <w:top w:val="single" w:sz="4" w:space="0" w:color="auto"/>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52" w:type="pct"/>
            <w:tcBorders>
              <w:top w:val="single" w:sz="4" w:space="0" w:color="auto"/>
              <w:left w:val="nil"/>
              <w:bottom w:val="single" w:sz="4" w:space="0" w:color="auto"/>
              <w:right w:val="single" w:sz="4" w:space="0" w:color="auto"/>
            </w:tcBorders>
            <w:shd w:val="clear" w:color="000000" w:fill="FFFFFF"/>
            <w:noWrap/>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502" w:type="pct"/>
            <w:tcBorders>
              <w:top w:val="single" w:sz="4" w:space="0" w:color="auto"/>
              <w:left w:val="nil"/>
              <w:bottom w:val="single" w:sz="4"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1,071,338</w:t>
            </w:r>
          </w:p>
        </w:tc>
      </w:tr>
      <w:tr w:rsidR="00D052E4" w:rsidRPr="006743A0" w:rsidTr="00F278BC">
        <w:trPr>
          <w:trHeight w:val="207"/>
          <w:jc w:val="center"/>
        </w:trPr>
        <w:tc>
          <w:tcPr>
            <w:tcW w:w="184" w:type="pct"/>
            <w:vMerge w:val="restart"/>
            <w:tcBorders>
              <w:top w:val="single" w:sz="4" w:space="0" w:color="auto"/>
              <w:left w:val="single" w:sz="8" w:space="0" w:color="auto"/>
              <w:bottom w:val="single" w:sz="4"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17</w:t>
            </w:r>
          </w:p>
        </w:tc>
        <w:tc>
          <w:tcPr>
            <w:tcW w:w="69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Luan Shefit Kasemi</w:t>
            </w:r>
          </w:p>
        </w:tc>
        <w:tc>
          <w:tcPr>
            <w:tcW w:w="3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52E4" w:rsidRPr="006743A0" w:rsidRDefault="00276F49" w:rsidP="00D052E4">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6/154</w:t>
            </w:r>
          </w:p>
        </w:tc>
        <w:tc>
          <w:tcPr>
            <w:tcW w:w="32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120</w:t>
            </w:r>
          </w:p>
        </w:tc>
        <w:tc>
          <w:tcPr>
            <w:tcW w:w="28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120</w:t>
            </w:r>
          </w:p>
        </w:tc>
        <w:tc>
          <w:tcPr>
            <w:tcW w:w="368"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29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3,582,201</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 </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1,494,960</w:t>
            </w:r>
          </w:p>
        </w:tc>
        <w:tc>
          <w:tcPr>
            <w:tcW w:w="50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5,077,161</w:t>
            </w:r>
          </w:p>
        </w:tc>
      </w:tr>
      <w:tr w:rsidR="00D052E4" w:rsidRPr="006743A0" w:rsidTr="00D052E4">
        <w:trPr>
          <w:trHeight w:val="207"/>
          <w:jc w:val="center"/>
        </w:trPr>
        <w:tc>
          <w:tcPr>
            <w:tcW w:w="184" w:type="pct"/>
            <w:vMerge/>
            <w:tcBorders>
              <w:top w:val="nil"/>
              <w:left w:val="single" w:sz="8" w:space="0" w:color="auto"/>
              <w:bottom w:val="single" w:sz="4"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nil"/>
              <w:left w:val="single" w:sz="4" w:space="0" w:color="auto"/>
              <w:bottom w:val="single" w:sz="4"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4"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p>
        </w:tc>
        <w:tc>
          <w:tcPr>
            <w:tcW w:w="320"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88"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207"/>
          <w:jc w:val="center"/>
        </w:trPr>
        <w:tc>
          <w:tcPr>
            <w:tcW w:w="184" w:type="pct"/>
            <w:vMerge/>
            <w:tcBorders>
              <w:top w:val="nil"/>
              <w:left w:val="single" w:sz="8" w:space="0" w:color="auto"/>
              <w:bottom w:val="single" w:sz="4"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nil"/>
              <w:left w:val="single" w:sz="4" w:space="0" w:color="auto"/>
              <w:bottom w:val="single" w:sz="4"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4"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p>
        </w:tc>
        <w:tc>
          <w:tcPr>
            <w:tcW w:w="320"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88"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4" w:space="0" w:color="auto"/>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tcBorders>
              <w:top w:val="nil"/>
              <w:left w:val="single" w:sz="8"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 </w:t>
            </w:r>
          </w:p>
        </w:tc>
        <w:tc>
          <w:tcPr>
            <w:tcW w:w="690" w:type="pct"/>
            <w:tcBorders>
              <w:top w:val="nil"/>
              <w:left w:val="nil"/>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Gezim Shaban Rrapushaj</w:t>
            </w:r>
          </w:p>
        </w:tc>
        <w:tc>
          <w:tcPr>
            <w:tcW w:w="332" w:type="pct"/>
            <w:tcBorders>
              <w:top w:val="nil"/>
              <w:left w:val="nil"/>
              <w:bottom w:val="single" w:sz="4" w:space="0" w:color="auto"/>
              <w:right w:val="single" w:sz="4" w:space="0" w:color="auto"/>
            </w:tcBorders>
            <w:shd w:val="clear" w:color="auto" w:fill="auto"/>
            <w:vAlign w:val="center"/>
            <w:hideMark/>
          </w:tcPr>
          <w:p w:rsidR="00D052E4" w:rsidRPr="006743A0" w:rsidRDefault="00276F49" w:rsidP="00D052E4">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20" w:type="pct"/>
            <w:tcBorders>
              <w:top w:val="nil"/>
              <w:left w:val="nil"/>
              <w:bottom w:val="single" w:sz="4" w:space="0" w:color="auto"/>
              <w:right w:val="single" w:sz="4" w:space="0" w:color="auto"/>
            </w:tcBorders>
            <w:shd w:val="clear" w:color="auto" w:fill="auto"/>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98.7</w:t>
            </w:r>
          </w:p>
        </w:tc>
        <w:tc>
          <w:tcPr>
            <w:tcW w:w="288"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68"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37"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53,100</w:t>
            </w:r>
          </w:p>
        </w:tc>
        <w:tc>
          <w:tcPr>
            <w:tcW w:w="296"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86"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5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5,240,970</w:t>
            </w:r>
          </w:p>
        </w:tc>
        <w:tc>
          <w:tcPr>
            <w:tcW w:w="35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50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5,240,970</w:t>
            </w:r>
          </w:p>
        </w:tc>
      </w:tr>
      <w:tr w:rsidR="00D052E4" w:rsidRPr="006743A0" w:rsidTr="00D052E4">
        <w:trPr>
          <w:trHeight w:val="139"/>
          <w:jc w:val="center"/>
        </w:trPr>
        <w:tc>
          <w:tcPr>
            <w:tcW w:w="184" w:type="pct"/>
            <w:tcBorders>
              <w:top w:val="nil"/>
              <w:left w:val="single" w:sz="8"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 </w:t>
            </w:r>
          </w:p>
        </w:tc>
        <w:tc>
          <w:tcPr>
            <w:tcW w:w="690" w:type="pct"/>
            <w:tcBorders>
              <w:top w:val="nil"/>
              <w:left w:val="nil"/>
              <w:bottom w:val="single" w:sz="4" w:space="0" w:color="auto"/>
              <w:right w:val="single" w:sz="4" w:space="0" w:color="auto"/>
            </w:tcBorders>
            <w:shd w:val="clear" w:color="000000" w:fill="FFFFFF"/>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Sami Qazim Kallashaj, Florian Sami Kallashaj</w:t>
            </w:r>
          </w:p>
        </w:tc>
        <w:tc>
          <w:tcPr>
            <w:tcW w:w="332" w:type="pct"/>
            <w:tcBorders>
              <w:top w:val="nil"/>
              <w:left w:val="nil"/>
              <w:bottom w:val="single" w:sz="4" w:space="0" w:color="auto"/>
              <w:right w:val="single" w:sz="4" w:space="0" w:color="auto"/>
            </w:tcBorders>
            <w:shd w:val="clear" w:color="auto" w:fill="auto"/>
            <w:vAlign w:val="center"/>
            <w:hideMark/>
          </w:tcPr>
          <w:p w:rsidR="00D052E4" w:rsidRPr="006743A0" w:rsidRDefault="00276F49" w:rsidP="00D052E4">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20" w:type="pct"/>
            <w:tcBorders>
              <w:top w:val="nil"/>
              <w:left w:val="nil"/>
              <w:bottom w:val="single" w:sz="4" w:space="0" w:color="auto"/>
              <w:right w:val="single" w:sz="4" w:space="0" w:color="auto"/>
            </w:tcBorders>
            <w:shd w:val="clear" w:color="auto" w:fill="auto"/>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98.4</w:t>
            </w:r>
          </w:p>
        </w:tc>
        <w:tc>
          <w:tcPr>
            <w:tcW w:w="288"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68"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37"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53,100</w:t>
            </w:r>
          </w:p>
        </w:tc>
        <w:tc>
          <w:tcPr>
            <w:tcW w:w="296"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86"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5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5,225,040</w:t>
            </w:r>
          </w:p>
        </w:tc>
        <w:tc>
          <w:tcPr>
            <w:tcW w:w="35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50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5,225,040</w:t>
            </w:r>
          </w:p>
        </w:tc>
      </w:tr>
      <w:tr w:rsidR="00D052E4" w:rsidRPr="006743A0" w:rsidTr="00D052E4">
        <w:trPr>
          <w:trHeight w:val="139"/>
          <w:jc w:val="center"/>
        </w:trPr>
        <w:tc>
          <w:tcPr>
            <w:tcW w:w="184" w:type="pct"/>
            <w:tcBorders>
              <w:top w:val="nil"/>
              <w:left w:val="single" w:sz="8"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 </w:t>
            </w:r>
          </w:p>
        </w:tc>
        <w:tc>
          <w:tcPr>
            <w:tcW w:w="690" w:type="pct"/>
            <w:tcBorders>
              <w:top w:val="nil"/>
              <w:left w:val="nil"/>
              <w:bottom w:val="single" w:sz="4" w:space="0" w:color="auto"/>
              <w:right w:val="single" w:sz="4" w:space="0" w:color="auto"/>
            </w:tcBorders>
            <w:shd w:val="clear" w:color="000000" w:fill="FFFFFF"/>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Riko Kosta Krongo</w:t>
            </w:r>
          </w:p>
        </w:tc>
        <w:tc>
          <w:tcPr>
            <w:tcW w:w="332" w:type="pct"/>
            <w:tcBorders>
              <w:top w:val="nil"/>
              <w:left w:val="nil"/>
              <w:bottom w:val="single" w:sz="4" w:space="0" w:color="auto"/>
              <w:right w:val="single" w:sz="4" w:space="0" w:color="auto"/>
            </w:tcBorders>
            <w:shd w:val="clear" w:color="auto" w:fill="auto"/>
            <w:vAlign w:val="center"/>
            <w:hideMark/>
          </w:tcPr>
          <w:p w:rsidR="00D052E4" w:rsidRPr="006743A0" w:rsidRDefault="00276F49" w:rsidP="00D052E4">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20" w:type="pct"/>
            <w:tcBorders>
              <w:top w:val="nil"/>
              <w:left w:val="nil"/>
              <w:bottom w:val="single" w:sz="4" w:space="0" w:color="auto"/>
              <w:right w:val="single" w:sz="4" w:space="0" w:color="auto"/>
            </w:tcBorders>
            <w:shd w:val="clear" w:color="auto" w:fill="auto"/>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120.4</w:t>
            </w:r>
          </w:p>
        </w:tc>
        <w:tc>
          <w:tcPr>
            <w:tcW w:w="288"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68"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37"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53,100</w:t>
            </w:r>
          </w:p>
        </w:tc>
        <w:tc>
          <w:tcPr>
            <w:tcW w:w="296"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86"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5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6,393,240</w:t>
            </w:r>
          </w:p>
        </w:tc>
        <w:tc>
          <w:tcPr>
            <w:tcW w:w="35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50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6,393,240</w:t>
            </w:r>
          </w:p>
        </w:tc>
      </w:tr>
      <w:tr w:rsidR="00D052E4" w:rsidRPr="006743A0" w:rsidTr="00D052E4">
        <w:trPr>
          <w:trHeight w:val="139"/>
          <w:jc w:val="center"/>
        </w:trPr>
        <w:tc>
          <w:tcPr>
            <w:tcW w:w="184" w:type="pct"/>
            <w:tcBorders>
              <w:top w:val="nil"/>
              <w:left w:val="single" w:sz="4"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 </w:t>
            </w:r>
          </w:p>
        </w:tc>
        <w:tc>
          <w:tcPr>
            <w:tcW w:w="690" w:type="pct"/>
            <w:tcBorders>
              <w:top w:val="nil"/>
              <w:left w:val="nil"/>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Gjergji Muhamet Xhaja</w:t>
            </w:r>
          </w:p>
        </w:tc>
        <w:tc>
          <w:tcPr>
            <w:tcW w:w="332" w:type="pct"/>
            <w:tcBorders>
              <w:top w:val="nil"/>
              <w:left w:val="nil"/>
              <w:bottom w:val="single" w:sz="4" w:space="0" w:color="auto"/>
              <w:right w:val="single" w:sz="4" w:space="0" w:color="auto"/>
            </w:tcBorders>
            <w:shd w:val="clear" w:color="auto" w:fill="auto"/>
            <w:vAlign w:val="center"/>
            <w:hideMark/>
          </w:tcPr>
          <w:p w:rsidR="00D052E4" w:rsidRPr="006743A0" w:rsidRDefault="00276F49" w:rsidP="00D052E4">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20" w:type="pct"/>
            <w:tcBorders>
              <w:top w:val="nil"/>
              <w:left w:val="nil"/>
              <w:bottom w:val="single" w:sz="4" w:space="0" w:color="auto"/>
              <w:right w:val="single" w:sz="4" w:space="0" w:color="auto"/>
            </w:tcBorders>
            <w:shd w:val="clear" w:color="auto" w:fill="auto"/>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130.2</w:t>
            </w:r>
          </w:p>
        </w:tc>
        <w:tc>
          <w:tcPr>
            <w:tcW w:w="288"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68"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37"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53,100</w:t>
            </w:r>
          </w:p>
        </w:tc>
        <w:tc>
          <w:tcPr>
            <w:tcW w:w="296"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86"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5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6,913,620</w:t>
            </w:r>
          </w:p>
        </w:tc>
        <w:tc>
          <w:tcPr>
            <w:tcW w:w="35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50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6,913,620</w:t>
            </w:r>
          </w:p>
        </w:tc>
      </w:tr>
      <w:tr w:rsidR="00D052E4" w:rsidRPr="006743A0" w:rsidTr="00D052E4">
        <w:trPr>
          <w:trHeight w:val="139"/>
          <w:jc w:val="center"/>
        </w:trPr>
        <w:tc>
          <w:tcPr>
            <w:tcW w:w="184" w:type="pct"/>
            <w:tcBorders>
              <w:top w:val="nil"/>
              <w:left w:val="single" w:sz="8" w:space="0" w:color="auto"/>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 </w:t>
            </w:r>
          </w:p>
        </w:tc>
        <w:tc>
          <w:tcPr>
            <w:tcW w:w="690" w:type="pct"/>
            <w:tcBorders>
              <w:top w:val="nil"/>
              <w:left w:val="nil"/>
              <w:bottom w:val="single" w:sz="4"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Oksana Yaroslav Barxha</w:t>
            </w:r>
          </w:p>
        </w:tc>
        <w:tc>
          <w:tcPr>
            <w:tcW w:w="332" w:type="pct"/>
            <w:tcBorders>
              <w:top w:val="nil"/>
              <w:left w:val="nil"/>
              <w:bottom w:val="single" w:sz="4" w:space="0" w:color="auto"/>
              <w:right w:val="single" w:sz="4" w:space="0" w:color="auto"/>
            </w:tcBorders>
            <w:shd w:val="clear" w:color="auto" w:fill="auto"/>
            <w:vAlign w:val="center"/>
            <w:hideMark/>
          </w:tcPr>
          <w:p w:rsidR="00D052E4" w:rsidRPr="006743A0" w:rsidRDefault="00276F49" w:rsidP="00D052E4">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nil"/>
              <w:bottom w:val="single" w:sz="4"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20" w:type="pct"/>
            <w:tcBorders>
              <w:top w:val="nil"/>
              <w:left w:val="nil"/>
              <w:bottom w:val="single" w:sz="4" w:space="0" w:color="auto"/>
              <w:right w:val="single" w:sz="4" w:space="0" w:color="auto"/>
            </w:tcBorders>
            <w:shd w:val="clear" w:color="auto" w:fill="auto"/>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135</w:t>
            </w:r>
          </w:p>
        </w:tc>
        <w:tc>
          <w:tcPr>
            <w:tcW w:w="288"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68"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37"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53,100</w:t>
            </w:r>
          </w:p>
        </w:tc>
        <w:tc>
          <w:tcPr>
            <w:tcW w:w="296"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86"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5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7,168,500</w:t>
            </w:r>
          </w:p>
        </w:tc>
        <w:tc>
          <w:tcPr>
            <w:tcW w:w="35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502" w:type="pct"/>
            <w:tcBorders>
              <w:top w:val="nil"/>
              <w:left w:val="nil"/>
              <w:bottom w:val="single" w:sz="4"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7,168,500</w:t>
            </w:r>
          </w:p>
        </w:tc>
      </w:tr>
      <w:tr w:rsidR="00D052E4" w:rsidRPr="006743A0" w:rsidTr="00D052E4">
        <w:trPr>
          <w:trHeight w:val="139"/>
          <w:jc w:val="center"/>
        </w:trPr>
        <w:tc>
          <w:tcPr>
            <w:tcW w:w="184" w:type="pct"/>
            <w:tcBorders>
              <w:top w:val="nil"/>
              <w:left w:val="single" w:sz="8" w:space="0" w:color="auto"/>
              <w:bottom w:val="single" w:sz="8"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 </w:t>
            </w:r>
          </w:p>
        </w:tc>
        <w:tc>
          <w:tcPr>
            <w:tcW w:w="690" w:type="pct"/>
            <w:tcBorders>
              <w:top w:val="nil"/>
              <w:left w:val="nil"/>
              <w:bottom w:val="single" w:sz="8" w:space="0" w:color="auto"/>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Piro Dhimiter Simoni</w:t>
            </w:r>
          </w:p>
        </w:tc>
        <w:tc>
          <w:tcPr>
            <w:tcW w:w="332" w:type="pct"/>
            <w:tcBorders>
              <w:top w:val="nil"/>
              <w:left w:val="nil"/>
              <w:bottom w:val="single" w:sz="8" w:space="0" w:color="auto"/>
              <w:right w:val="single" w:sz="4" w:space="0" w:color="auto"/>
            </w:tcBorders>
            <w:shd w:val="clear" w:color="auto" w:fill="auto"/>
            <w:vAlign w:val="center"/>
            <w:hideMark/>
          </w:tcPr>
          <w:p w:rsidR="00D052E4" w:rsidRPr="006743A0" w:rsidRDefault="00276F49" w:rsidP="00D052E4">
            <w:pPr>
              <w:spacing w:after="0" w:line="240" w:lineRule="auto"/>
              <w:ind w:firstLine="0"/>
              <w:jc w:val="center"/>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8532</w:t>
            </w:r>
          </w:p>
        </w:tc>
        <w:tc>
          <w:tcPr>
            <w:tcW w:w="392" w:type="pct"/>
            <w:tcBorders>
              <w:top w:val="nil"/>
              <w:left w:val="nil"/>
              <w:bottom w:val="single" w:sz="8"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20" w:type="pct"/>
            <w:tcBorders>
              <w:top w:val="nil"/>
              <w:left w:val="nil"/>
              <w:bottom w:val="single" w:sz="8" w:space="0" w:color="auto"/>
              <w:right w:val="single" w:sz="4" w:space="0" w:color="auto"/>
            </w:tcBorders>
            <w:shd w:val="clear" w:color="auto" w:fill="auto"/>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59.4</w:t>
            </w:r>
          </w:p>
        </w:tc>
        <w:tc>
          <w:tcPr>
            <w:tcW w:w="288" w:type="pct"/>
            <w:tcBorders>
              <w:top w:val="nil"/>
              <w:left w:val="nil"/>
              <w:bottom w:val="single" w:sz="8"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68" w:type="pct"/>
            <w:tcBorders>
              <w:top w:val="nil"/>
              <w:left w:val="nil"/>
              <w:bottom w:val="single" w:sz="8"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37" w:type="pct"/>
            <w:tcBorders>
              <w:top w:val="nil"/>
              <w:left w:val="nil"/>
              <w:bottom w:val="single" w:sz="8"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53,100</w:t>
            </w:r>
          </w:p>
        </w:tc>
        <w:tc>
          <w:tcPr>
            <w:tcW w:w="296" w:type="pct"/>
            <w:tcBorders>
              <w:top w:val="nil"/>
              <w:left w:val="nil"/>
              <w:bottom w:val="single" w:sz="8"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486" w:type="pct"/>
            <w:tcBorders>
              <w:top w:val="nil"/>
              <w:left w:val="nil"/>
              <w:bottom w:val="single" w:sz="8"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352" w:type="pct"/>
            <w:tcBorders>
              <w:top w:val="nil"/>
              <w:left w:val="nil"/>
              <w:bottom w:val="single" w:sz="8"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3,154,140</w:t>
            </w:r>
          </w:p>
        </w:tc>
        <w:tc>
          <w:tcPr>
            <w:tcW w:w="352" w:type="pct"/>
            <w:tcBorders>
              <w:top w:val="nil"/>
              <w:left w:val="nil"/>
              <w:bottom w:val="single" w:sz="8"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 </w:t>
            </w:r>
          </w:p>
        </w:tc>
        <w:tc>
          <w:tcPr>
            <w:tcW w:w="502" w:type="pct"/>
            <w:tcBorders>
              <w:top w:val="nil"/>
              <w:left w:val="nil"/>
              <w:bottom w:val="single" w:sz="8" w:space="0" w:color="auto"/>
              <w:right w:val="single" w:sz="4" w:space="0" w:color="auto"/>
            </w:tcBorders>
            <w:shd w:val="clear" w:color="000000" w:fill="FFFFFF"/>
            <w:vAlign w:val="bottom"/>
            <w:hideMark/>
          </w:tcPr>
          <w:p w:rsidR="00D052E4" w:rsidRPr="00360BB3" w:rsidRDefault="00D052E4" w:rsidP="00360BB3">
            <w:pPr>
              <w:spacing w:after="0" w:line="240" w:lineRule="auto"/>
              <w:ind w:firstLine="0"/>
              <w:jc w:val="right"/>
              <w:rPr>
                <w:rFonts w:ascii="Garamond" w:eastAsia="Times New Roman" w:hAnsi="Garamond"/>
                <w:bCs/>
                <w:color w:val="000000"/>
                <w:sz w:val="14"/>
                <w:szCs w:val="14"/>
                <w:lang w:val="sq-AL"/>
              </w:rPr>
            </w:pPr>
            <w:r w:rsidRPr="00360BB3">
              <w:rPr>
                <w:rFonts w:ascii="Garamond" w:eastAsia="Times New Roman" w:hAnsi="Garamond"/>
                <w:bCs/>
                <w:color w:val="000000"/>
                <w:sz w:val="14"/>
                <w:szCs w:val="14"/>
                <w:lang w:val="sq-AL"/>
              </w:rPr>
              <w:t>3,154,140</w:t>
            </w:r>
          </w:p>
        </w:tc>
      </w:tr>
      <w:tr w:rsidR="00D052E4" w:rsidRPr="006743A0" w:rsidTr="00D052E4">
        <w:trPr>
          <w:trHeight w:val="139"/>
          <w:jc w:val="center"/>
        </w:trPr>
        <w:tc>
          <w:tcPr>
            <w:tcW w:w="184" w:type="pct"/>
            <w:vMerge w:val="restart"/>
            <w:tcBorders>
              <w:top w:val="nil"/>
              <w:left w:val="single" w:sz="8"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center"/>
              <w:rPr>
                <w:rFonts w:ascii="Garamond" w:eastAsia="Times New Roman" w:hAnsi="Garamond"/>
                <w:b/>
                <w:bCs/>
                <w:color w:val="000000"/>
                <w:sz w:val="14"/>
                <w:szCs w:val="14"/>
                <w:lang w:val="sq-AL"/>
              </w:rPr>
            </w:pPr>
            <w:r w:rsidRPr="006743A0">
              <w:rPr>
                <w:rFonts w:ascii="Garamond" w:eastAsia="Times New Roman" w:hAnsi="Garamond"/>
                <w:b/>
                <w:bCs/>
                <w:color w:val="000000"/>
                <w:sz w:val="14"/>
                <w:szCs w:val="14"/>
                <w:lang w:val="sq-AL"/>
              </w:rPr>
              <w:t>18</w:t>
            </w:r>
          </w:p>
        </w:tc>
        <w:tc>
          <w:tcPr>
            <w:tcW w:w="69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r w:rsidRPr="006743A0">
              <w:rPr>
                <w:rFonts w:ascii="Garamond" w:eastAsia="Times New Roman" w:hAnsi="Garamond"/>
                <w:color w:val="000000"/>
                <w:sz w:val="14"/>
                <w:szCs w:val="14"/>
                <w:lang w:val="sq-AL"/>
              </w:rPr>
              <w:t>Avni Feim Yzeiraj</w:t>
            </w:r>
          </w:p>
        </w:tc>
        <w:tc>
          <w:tcPr>
            <w:tcW w:w="332"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6743A0" w:rsidRDefault="00276F49" w:rsidP="00D052E4">
            <w:pPr>
              <w:spacing w:after="0" w:line="240" w:lineRule="auto"/>
              <w:ind w:firstLine="0"/>
              <w:jc w:val="left"/>
              <w:rPr>
                <w:rFonts w:ascii="Garamond" w:eastAsia="Times New Roman" w:hAnsi="Garamond"/>
                <w:color w:val="000000"/>
                <w:sz w:val="14"/>
                <w:szCs w:val="14"/>
                <w:lang w:val="sq-AL"/>
              </w:rPr>
            </w:pPr>
            <w:r>
              <w:rPr>
                <w:rFonts w:ascii="Garamond" w:eastAsia="Times New Roman" w:hAnsi="Garamond"/>
                <w:color w:val="000000"/>
                <w:sz w:val="14"/>
                <w:szCs w:val="14"/>
                <w:lang w:val="sq-AL"/>
              </w:rPr>
              <w:t>Z</w:t>
            </w:r>
            <w:r w:rsidR="00D052E4" w:rsidRPr="006743A0">
              <w:rPr>
                <w:rFonts w:ascii="Garamond" w:eastAsia="Times New Roman" w:hAnsi="Garamond"/>
                <w:color w:val="000000"/>
                <w:sz w:val="14"/>
                <w:szCs w:val="14"/>
                <w:lang w:val="sq-AL"/>
              </w:rPr>
              <w:t>K 8531</w:t>
            </w:r>
          </w:p>
        </w:tc>
        <w:tc>
          <w:tcPr>
            <w:tcW w:w="392" w:type="pct"/>
            <w:tcBorders>
              <w:top w:val="nil"/>
              <w:left w:val="nil"/>
              <w:bottom w:val="nil"/>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11/73.</w:t>
            </w:r>
          </w:p>
        </w:tc>
        <w:tc>
          <w:tcPr>
            <w:tcW w:w="320" w:type="pct"/>
            <w:vMerge w:val="restart"/>
            <w:tcBorders>
              <w:top w:val="nil"/>
              <w:left w:val="single" w:sz="4" w:space="0" w:color="auto"/>
              <w:bottom w:val="single" w:sz="8" w:space="0" w:color="000000"/>
              <w:right w:val="single" w:sz="4" w:space="0" w:color="auto"/>
            </w:tcBorders>
            <w:shd w:val="clear" w:color="auto" w:fill="auto"/>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132</w:t>
            </w:r>
          </w:p>
        </w:tc>
        <w:tc>
          <w:tcPr>
            <w:tcW w:w="288"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168</w:t>
            </w:r>
          </w:p>
        </w:tc>
        <w:tc>
          <w:tcPr>
            <w:tcW w:w="368"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350</w:t>
            </w:r>
          </w:p>
        </w:tc>
        <w:tc>
          <w:tcPr>
            <w:tcW w:w="437"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53100</w:t>
            </w:r>
          </w:p>
        </w:tc>
        <w:tc>
          <w:tcPr>
            <w:tcW w:w="296"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12458</w:t>
            </w:r>
          </w:p>
        </w:tc>
        <w:tc>
          <w:tcPr>
            <w:tcW w:w="486"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13,733,889</w:t>
            </w:r>
          </w:p>
        </w:tc>
        <w:tc>
          <w:tcPr>
            <w:tcW w:w="352"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7,009,200</w:t>
            </w:r>
          </w:p>
        </w:tc>
        <w:tc>
          <w:tcPr>
            <w:tcW w:w="352"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2,092,944</w:t>
            </w:r>
          </w:p>
        </w:tc>
        <w:tc>
          <w:tcPr>
            <w:tcW w:w="502" w:type="pct"/>
            <w:vMerge w:val="restart"/>
            <w:tcBorders>
              <w:top w:val="nil"/>
              <w:left w:val="single" w:sz="4" w:space="0" w:color="auto"/>
              <w:bottom w:val="single" w:sz="8" w:space="0" w:color="000000"/>
              <w:right w:val="single" w:sz="4" w:space="0" w:color="auto"/>
            </w:tcBorders>
            <w:shd w:val="clear" w:color="000000" w:fill="FFFFFF"/>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r w:rsidRPr="00360BB3">
              <w:rPr>
                <w:rFonts w:ascii="Garamond" w:eastAsia="Times New Roman" w:hAnsi="Garamond"/>
                <w:bCs/>
                <w:sz w:val="14"/>
                <w:szCs w:val="14"/>
                <w:lang w:val="sq-AL"/>
              </w:rPr>
              <w:t>22,836,033</w:t>
            </w:r>
          </w:p>
        </w:tc>
      </w:tr>
      <w:tr w:rsidR="00D052E4" w:rsidRPr="006743A0" w:rsidTr="00D052E4">
        <w:trPr>
          <w:trHeight w:val="139"/>
          <w:jc w:val="center"/>
        </w:trPr>
        <w:tc>
          <w:tcPr>
            <w:tcW w:w="184" w:type="pct"/>
            <w:vMerge/>
            <w:tcBorders>
              <w:top w:val="nil"/>
              <w:left w:val="single" w:sz="8"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b/>
                <w:bCs/>
                <w:color w:val="000000"/>
                <w:sz w:val="14"/>
                <w:szCs w:val="14"/>
                <w:lang w:val="sq-AL"/>
              </w:rPr>
            </w:pPr>
          </w:p>
        </w:tc>
        <w:tc>
          <w:tcPr>
            <w:tcW w:w="690"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vMerge/>
            <w:tcBorders>
              <w:top w:val="nil"/>
              <w:left w:val="single" w:sz="4" w:space="0" w:color="auto"/>
              <w:bottom w:val="single" w:sz="8" w:space="0" w:color="000000"/>
              <w:right w:val="single" w:sz="4" w:space="0" w:color="auto"/>
            </w:tcBorders>
            <w:vAlign w:val="center"/>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single" w:sz="8" w:space="0" w:color="auto"/>
              <w:right w:val="single" w:sz="4" w:space="0" w:color="auto"/>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r w:rsidRPr="00360BB3">
              <w:rPr>
                <w:rFonts w:ascii="Garamond" w:eastAsia="Times New Roman" w:hAnsi="Garamond"/>
                <w:color w:val="000000"/>
                <w:sz w:val="14"/>
                <w:szCs w:val="14"/>
                <w:lang w:val="sq-AL"/>
              </w:rPr>
              <w:t> </w:t>
            </w:r>
          </w:p>
        </w:tc>
        <w:tc>
          <w:tcPr>
            <w:tcW w:w="320"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8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68"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37"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29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486"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35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c>
          <w:tcPr>
            <w:tcW w:w="502" w:type="pct"/>
            <w:vMerge/>
            <w:tcBorders>
              <w:top w:val="nil"/>
              <w:left w:val="single" w:sz="4" w:space="0" w:color="auto"/>
              <w:bottom w:val="single" w:sz="8" w:space="0" w:color="000000"/>
              <w:right w:val="single" w:sz="4" w:space="0" w:color="auto"/>
            </w:tcBorders>
            <w:vAlign w:val="center"/>
            <w:hideMark/>
          </w:tcPr>
          <w:p w:rsidR="00D052E4" w:rsidRPr="00360BB3" w:rsidRDefault="00D052E4" w:rsidP="00360BB3">
            <w:pPr>
              <w:spacing w:after="0" w:line="240" w:lineRule="auto"/>
              <w:ind w:firstLine="0"/>
              <w:jc w:val="right"/>
              <w:rPr>
                <w:rFonts w:ascii="Garamond" w:eastAsia="Times New Roman" w:hAnsi="Garamond"/>
                <w:bCs/>
                <w:sz w:val="14"/>
                <w:szCs w:val="14"/>
                <w:lang w:val="sq-AL"/>
              </w:rPr>
            </w:pPr>
          </w:p>
        </w:tc>
      </w:tr>
      <w:tr w:rsidR="00D052E4" w:rsidRPr="006743A0" w:rsidTr="00D052E4">
        <w:trPr>
          <w:trHeight w:val="139"/>
          <w:jc w:val="center"/>
        </w:trPr>
        <w:tc>
          <w:tcPr>
            <w:tcW w:w="184" w:type="pct"/>
            <w:tcBorders>
              <w:top w:val="nil"/>
              <w:left w:val="nil"/>
              <w:bottom w:val="nil"/>
              <w:right w:val="nil"/>
            </w:tcBorders>
            <w:shd w:val="clear" w:color="auto" w:fill="auto"/>
            <w:noWrap/>
            <w:vAlign w:val="bottom"/>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690" w:type="pct"/>
            <w:tcBorders>
              <w:top w:val="nil"/>
              <w:left w:val="nil"/>
              <w:bottom w:val="nil"/>
              <w:right w:val="nil"/>
            </w:tcBorders>
            <w:shd w:val="clear" w:color="auto" w:fill="auto"/>
            <w:noWrap/>
            <w:vAlign w:val="bottom"/>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32" w:type="pct"/>
            <w:tcBorders>
              <w:top w:val="nil"/>
              <w:left w:val="nil"/>
              <w:bottom w:val="nil"/>
              <w:right w:val="nil"/>
            </w:tcBorders>
            <w:shd w:val="clear" w:color="auto" w:fill="auto"/>
            <w:noWrap/>
            <w:vAlign w:val="bottom"/>
            <w:hideMark/>
          </w:tcPr>
          <w:p w:rsidR="00D052E4" w:rsidRPr="006743A0" w:rsidRDefault="00D052E4" w:rsidP="00D052E4">
            <w:pPr>
              <w:spacing w:after="0" w:line="240" w:lineRule="auto"/>
              <w:ind w:firstLine="0"/>
              <w:jc w:val="left"/>
              <w:rPr>
                <w:rFonts w:ascii="Garamond" w:eastAsia="Times New Roman" w:hAnsi="Garamond"/>
                <w:color w:val="000000"/>
                <w:sz w:val="14"/>
                <w:szCs w:val="14"/>
                <w:lang w:val="sq-AL"/>
              </w:rPr>
            </w:pPr>
          </w:p>
        </w:tc>
        <w:tc>
          <w:tcPr>
            <w:tcW w:w="392" w:type="pct"/>
            <w:tcBorders>
              <w:top w:val="nil"/>
              <w:left w:val="nil"/>
              <w:bottom w:val="nil"/>
              <w:right w:val="nil"/>
            </w:tcBorders>
            <w:shd w:val="clear" w:color="auto" w:fill="auto"/>
            <w:noWrap/>
            <w:vAlign w:val="center"/>
            <w:hideMark/>
          </w:tcPr>
          <w:p w:rsidR="00D052E4" w:rsidRPr="00360BB3" w:rsidRDefault="00D052E4" w:rsidP="00360BB3">
            <w:pPr>
              <w:spacing w:after="0" w:line="240" w:lineRule="auto"/>
              <w:ind w:firstLine="0"/>
              <w:jc w:val="right"/>
              <w:rPr>
                <w:rFonts w:ascii="Garamond" w:eastAsia="Times New Roman" w:hAnsi="Garamond"/>
                <w:color w:val="000000"/>
                <w:sz w:val="14"/>
                <w:szCs w:val="14"/>
                <w:lang w:val="sq-AL"/>
              </w:rPr>
            </w:pPr>
          </w:p>
        </w:tc>
        <w:tc>
          <w:tcPr>
            <w:tcW w:w="320" w:type="pct"/>
            <w:tcBorders>
              <w:top w:val="nil"/>
              <w:left w:val="single" w:sz="4" w:space="0" w:color="auto"/>
              <w:bottom w:val="single" w:sz="8"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
                <w:bCs/>
                <w:sz w:val="14"/>
                <w:szCs w:val="14"/>
                <w:lang w:val="sq-AL"/>
              </w:rPr>
            </w:pPr>
            <w:r w:rsidRPr="00360BB3">
              <w:rPr>
                <w:rFonts w:ascii="Garamond" w:eastAsia="Times New Roman" w:hAnsi="Garamond"/>
                <w:b/>
                <w:bCs/>
                <w:sz w:val="14"/>
                <w:szCs w:val="14"/>
                <w:lang w:val="sq-AL"/>
              </w:rPr>
              <w:t> </w:t>
            </w:r>
          </w:p>
        </w:tc>
        <w:tc>
          <w:tcPr>
            <w:tcW w:w="288" w:type="pct"/>
            <w:tcBorders>
              <w:top w:val="nil"/>
              <w:left w:val="nil"/>
              <w:bottom w:val="single" w:sz="8"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
                <w:bCs/>
                <w:sz w:val="14"/>
                <w:szCs w:val="14"/>
                <w:lang w:val="sq-AL"/>
              </w:rPr>
            </w:pPr>
            <w:r w:rsidRPr="00360BB3">
              <w:rPr>
                <w:rFonts w:ascii="Garamond" w:eastAsia="Times New Roman" w:hAnsi="Garamond"/>
                <w:b/>
                <w:bCs/>
                <w:sz w:val="14"/>
                <w:szCs w:val="14"/>
                <w:lang w:val="sq-AL"/>
              </w:rPr>
              <w:t> </w:t>
            </w:r>
          </w:p>
        </w:tc>
        <w:tc>
          <w:tcPr>
            <w:tcW w:w="368" w:type="pct"/>
            <w:tcBorders>
              <w:top w:val="nil"/>
              <w:left w:val="nil"/>
              <w:bottom w:val="single" w:sz="8"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
                <w:bCs/>
                <w:sz w:val="14"/>
                <w:szCs w:val="14"/>
                <w:lang w:val="sq-AL"/>
              </w:rPr>
            </w:pPr>
            <w:r w:rsidRPr="00360BB3">
              <w:rPr>
                <w:rFonts w:ascii="Garamond" w:eastAsia="Times New Roman" w:hAnsi="Garamond"/>
                <w:b/>
                <w:bCs/>
                <w:sz w:val="14"/>
                <w:szCs w:val="14"/>
                <w:lang w:val="sq-AL"/>
              </w:rPr>
              <w:t> </w:t>
            </w:r>
          </w:p>
        </w:tc>
        <w:tc>
          <w:tcPr>
            <w:tcW w:w="437" w:type="pct"/>
            <w:tcBorders>
              <w:top w:val="nil"/>
              <w:left w:val="nil"/>
              <w:bottom w:val="single" w:sz="8"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
                <w:bCs/>
                <w:sz w:val="14"/>
                <w:szCs w:val="14"/>
                <w:lang w:val="sq-AL"/>
              </w:rPr>
            </w:pPr>
            <w:r w:rsidRPr="00360BB3">
              <w:rPr>
                <w:rFonts w:ascii="Garamond" w:eastAsia="Times New Roman" w:hAnsi="Garamond"/>
                <w:b/>
                <w:bCs/>
                <w:sz w:val="14"/>
                <w:szCs w:val="14"/>
                <w:lang w:val="sq-AL"/>
              </w:rPr>
              <w:t> </w:t>
            </w:r>
          </w:p>
        </w:tc>
        <w:tc>
          <w:tcPr>
            <w:tcW w:w="296" w:type="pct"/>
            <w:tcBorders>
              <w:top w:val="nil"/>
              <w:left w:val="nil"/>
              <w:bottom w:val="single" w:sz="8"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
                <w:bCs/>
                <w:sz w:val="14"/>
                <w:szCs w:val="14"/>
                <w:lang w:val="sq-AL"/>
              </w:rPr>
            </w:pPr>
            <w:r w:rsidRPr="00360BB3">
              <w:rPr>
                <w:rFonts w:ascii="Garamond" w:eastAsia="Times New Roman" w:hAnsi="Garamond"/>
                <w:b/>
                <w:bCs/>
                <w:sz w:val="14"/>
                <w:szCs w:val="14"/>
                <w:lang w:val="sq-AL"/>
              </w:rPr>
              <w:t> </w:t>
            </w:r>
          </w:p>
        </w:tc>
        <w:tc>
          <w:tcPr>
            <w:tcW w:w="486" w:type="pct"/>
            <w:tcBorders>
              <w:top w:val="nil"/>
              <w:left w:val="nil"/>
              <w:bottom w:val="single" w:sz="8"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
                <w:bCs/>
                <w:sz w:val="14"/>
                <w:szCs w:val="14"/>
                <w:lang w:val="sq-AL"/>
              </w:rPr>
            </w:pPr>
            <w:r w:rsidRPr="00360BB3">
              <w:rPr>
                <w:rFonts w:ascii="Garamond" w:eastAsia="Times New Roman" w:hAnsi="Garamond"/>
                <w:b/>
                <w:bCs/>
                <w:sz w:val="14"/>
                <w:szCs w:val="14"/>
                <w:lang w:val="sq-AL"/>
              </w:rPr>
              <w:t> </w:t>
            </w:r>
          </w:p>
        </w:tc>
        <w:tc>
          <w:tcPr>
            <w:tcW w:w="352" w:type="pct"/>
            <w:tcBorders>
              <w:top w:val="nil"/>
              <w:left w:val="nil"/>
              <w:bottom w:val="single" w:sz="8"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
                <w:bCs/>
                <w:sz w:val="14"/>
                <w:szCs w:val="14"/>
                <w:lang w:val="sq-AL"/>
              </w:rPr>
            </w:pPr>
            <w:r w:rsidRPr="00360BB3">
              <w:rPr>
                <w:rFonts w:ascii="Garamond" w:eastAsia="Times New Roman" w:hAnsi="Garamond"/>
                <w:b/>
                <w:bCs/>
                <w:sz w:val="14"/>
                <w:szCs w:val="14"/>
                <w:lang w:val="sq-AL"/>
              </w:rPr>
              <w:t> </w:t>
            </w:r>
          </w:p>
        </w:tc>
        <w:tc>
          <w:tcPr>
            <w:tcW w:w="352" w:type="pct"/>
            <w:tcBorders>
              <w:top w:val="nil"/>
              <w:left w:val="nil"/>
              <w:bottom w:val="single" w:sz="8"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
                <w:bCs/>
                <w:sz w:val="14"/>
                <w:szCs w:val="14"/>
                <w:lang w:val="sq-AL"/>
              </w:rPr>
            </w:pPr>
            <w:r w:rsidRPr="00360BB3">
              <w:rPr>
                <w:rFonts w:ascii="Garamond" w:eastAsia="Times New Roman" w:hAnsi="Garamond"/>
                <w:b/>
                <w:bCs/>
                <w:sz w:val="14"/>
                <w:szCs w:val="14"/>
                <w:lang w:val="sq-AL"/>
              </w:rPr>
              <w:t>Shuma</w:t>
            </w:r>
          </w:p>
        </w:tc>
        <w:tc>
          <w:tcPr>
            <w:tcW w:w="502" w:type="pct"/>
            <w:tcBorders>
              <w:top w:val="nil"/>
              <w:left w:val="nil"/>
              <w:bottom w:val="single" w:sz="8" w:space="0" w:color="auto"/>
              <w:right w:val="single" w:sz="4" w:space="0" w:color="auto"/>
            </w:tcBorders>
            <w:shd w:val="clear" w:color="000000" w:fill="FFFFFF"/>
            <w:noWrap/>
            <w:vAlign w:val="center"/>
            <w:hideMark/>
          </w:tcPr>
          <w:p w:rsidR="00D052E4" w:rsidRPr="00360BB3" w:rsidRDefault="00D052E4" w:rsidP="00360BB3">
            <w:pPr>
              <w:spacing w:after="0" w:line="240" w:lineRule="auto"/>
              <w:ind w:firstLine="0"/>
              <w:jc w:val="right"/>
              <w:rPr>
                <w:rFonts w:ascii="Garamond" w:eastAsia="Times New Roman" w:hAnsi="Garamond"/>
                <w:b/>
                <w:bCs/>
                <w:sz w:val="14"/>
                <w:szCs w:val="14"/>
                <w:lang w:val="sq-AL"/>
              </w:rPr>
            </w:pPr>
            <w:r w:rsidRPr="00360BB3">
              <w:rPr>
                <w:rFonts w:ascii="Garamond" w:eastAsia="Times New Roman" w:hAnsi="Garamond"/>
                <w:b/>
                <w:bCs/>
                <w:sz w:val="14"/>
                <w:szCs w:val="14"/>
                <w:lang w:val="sq-AL"/>
              </w:rPr>
              <w:t>402,655,835</w:t>
            </w:r>
          </w:p>
        </w:tc>
      </w:tr>
    </w:tbl>
    <w:p w:rsidR="002D2853" w:rsidRPr="006743A0" w:rsidRDefault="002D2853" w:rsidP="000C5541">
      <w:pPr>
        <w:pStyle w:val="Paragrafi"/>
        <w:rPr>
          <w:rFonts w:eastAsia="Times New Roman"/>
          <w:b/>
          <w:spacing w:val="-4"/>
          <w:lang w:val="sq-AL" w:eastAsia="en-GB"/>
        </w:rPr>
      </w:pPr>
    </w:p>
    <w:p w:rsidR="00E978C1" w:rsidRPr="00E47ADD" w:rsidRDefault="00E978C1" w:rsidP="00084145">
      <w:pPr>
        <w:pStyle w:val="NeniTitull"/>
        <w:rPr>
          <w:sz w:val="14"/>
          <w:szCs w:val="14"/>
          <w:lang w:val="sq-AL"/>
        </w:rPr>
        <w:sectPr w:rsidR="00E978C1" w:rsidRPr="00E47ADD" w:rsidSect="008A378D">
          <w:type w:val="continuous"/>
          <w:pgSz w:w="11907" w:h="16840" w:code="9"/>
          <w:pgMar w:top="720" w:right="1134" w:bottom="720" w:left="1134" w:header="851" w:footer="851" w:gutter="0"/>
          <w:cols w:space="454"/>
          <w:docGrid w:linePitch="360"/>
        </w:sectPr>
      </w:pPr>
    </w:p>
    <w:p w:rsidR="00084145" w:rsidRPr="00E978C1" w:rsidRDefault="00084145" w:rsidP="00084145">
      <w:pPr>
        <w:pStyle w:val="NeniTitull"/>
        <w:rPr>
          <w:spacing w:val="-4"/>
          <w:lang w:val="sq-AL"/>
        </w:rPr>
      </w:pPr>
      <w:bookmarkStart w:id="44" w:name="_Toc504390706"/>
      <w:r w:rsidRPr="00E978C1">
        <w:rPr>
          <w:spacing w:val="-4"/>
          <w:lang w:val="sq-AL"/>
        </w:rPr>
        <w:t>URDHËR</w:t>
      </w:r>
      <w:bookmarkEnd w:id="44"/>
    </w:p>
    <w:p w:rsidR="00084145" w:rsidRPr="00E978C1" w:rsidRDefault="00084145" w:rsidP="00084145">
      <w:pPr>
        <w:pStyle w:val="NeniTitull"/>
        <w:rPr>
          <w:spacing w:val="-4"/>
          <w:lang w:val="sq-AL"/>
        </w:rPr>
      </w:pPr>
      <w:bookmarkStart w:id="45" w:name="_Toc504390707"/>
      <w:r w:rsidRPr="00E978C1">
        <w:rPr>
          <w:spacing w:val="-4"/>
          <w:lang w:val="sq-AL"/>
        </w:rPr>
        <w:t>Nr. 13, datë 18.1.2018</w:t>
      </w:r>
      <w:bookmarkEnd w:id="45"/>
    </w:p>
    <w:p w:rsidR="00084145" w:rsidRPr="00E978C1" w:rsidRDefault="00084145" w:rsidP="00E978C1">
      <w:pPr>
        <w:pStyle w:val="Hapesira7"/>
        <w:rPr>
          <w:lang w:val="sq-AL" w:eastAsia="en-GB"/>
        </w:rPr>
      </w:pPr>
    </w:p>
    <w:p w:rsidR="00084145" w:rsidRPr="00E978C1" w:rsidRDefault="00084145" w:rsidP="00084145">
      <w:pPr>
        <w:pStyle w:val="NeniTitull"/>
        <w:rPr>
          <w:spacing w:val="-4"/>
          <w:lang w:val="sq-AL" w:eastAsia="en-GB"/>
        </w:rPr>
      </w:pPr>
      <w:bookmarkStart w:id="46" w:name="_Toc504390708"/>
      <w:r w:rsidRPr="00E978C1">
        <w:rPr>
          <w:spacing w:val="-4"/>
          <w:lang w:val="sq-AL" w:eastAsia="en-GB"/>
        </w:rPr>
        <w:t>PËR NGRITJEN E GRUPIT NDËRINSTITUCIONAL TË PUNËS PËR PËRGATITJEN E NDRYSHIMEVE TË LEGJISLACIONIT PËR PËRMIRËSIMIN E PUNËS ME DOKUMENTET NË REPUBLIKËN E SHQIPËRISË</w:t>
      </w:r>
      <w:bookmarkEnd w:id="46"/>
    </w:p>
    <w:p w:rsidR="00084145" w:rsidRPr="00E978C1" w:rsidRDefault="00084145" w:rsidP="00E978C1">
      <w:pPr>
        <w:pStyle w:val="Hapesira7"/>
        <w:rPr>
          <w:lang w:val="sq-AL" w:eastAsia="en-GB"/>
        </w:rPr>
      </w:pPr>
    </w:p>
    <w:p w:rsidR="00084145" w:rsidRPr="00E978C1" w:rsidRDefault="00084145" w:rsidP="00084145">
      <w:pPr>
        <w:pStyle w:val="Paragrafi"/>
        <w:rPr>
          <w:spacing w:val="-4"/>
          <w:lang w:val="sq-AL"/>
        </w:rPr>
      </w:pPr>
      <w:r w:rsidRPr="00E978C1">
        <w:rPr>
          <w:spacing w:val="-4"/>
          <w:lang w:val="sq-AL"/>
        </w:rPr>
        <w:t>Në mbështetje të pikës 3, të nenit 102 të Kushtetutës dhe të piksë 1, të nenit 12, të ligjit nr. 9000, datë 30.1.2003, “Për organizimin dhe funksionimin e Këshillit të Ministrave”,</w:t>
      </w:r>
    </w:p>
    <w:p w:rsidR="00084145" w:rsidRPr="00E978C1" w:rsidRDefault="00084145" w:rsidP="00E978C1">
      <w:pPr>
        <w:pStyle w:val="Hapesira7"/>
        <w:rPr>
          <w:lang w:val="sq-AL"/>
        </w:rPr>
      </w:pPr>
    </w:p>
    <w:p w:rsidR="00084145" w:rsidRPr="00E978C1" w:rsidRDefault="00084145" w:rsidP="00084145">
      <w:pPr>
        <w:pStyle w:val="NeniNr"/>
        <w:rPr>
          <w:spacing w:val="-4"/>
          <w:lang w:val="sq-AL"/>
        </w:rPr>
      </w:pPr>
      <w:r w:rsidRPr="00E978C1">
        <w:rPr>
          <w:spacing w:val="-4"/>
          <w:lang w:val="sq-AL"/>
        </w:rPr>
        <w:t>URDHËROJ:</w:t>
      </w:r>
    </w:p>
    <w:p w:rsidR="00084145" w:rsidRPr="00E978C1" w:rsidRDefault="00084145" w:rsidP="00E978C1">
      <w:pPr>
        <w:pStyle w:val="Hapesira7"/>
        <w:rPr>
          <w:lang w:val="sq-AL"/>
        </w:rPr>
      </w:pPr>
    </w:p>
    <w:p w:rsidR="00084145" w:rsidRPr="00E978C1" w:rsidRDefault="00084145" w:rsidP="00084145">
      <w:pPr>
        <w:pStyle w:val="Paragrafi"/>
        <w:rPr>
          <w:spacing w:val="-4"/>
          <w:lang w:val="sq-AL"/>
        </w:rPr>
      </w:pPr>
      <w:r w:rsidRPr="00E978C1">
        <w:rPr>
          <w:spacing w:val="-4"/>
          <w:lang w:val="sq-AL"/>
        </w:rPr>
        <w:t>1. Ngritjen e grupit ndërinstitucional të punës për përgatitjen e ndryshimeve të legjislacionit për përmirësimin e punës me dokumentet në Republikën e Shqipërisë.</w:t>
      </w:r>
    </w:p>
    <w:p w:rsidR="00084145" w:rsidRPr="00E978C1" w:rsidRDefault="00084145" w:rsidP="00084145">
      <w:pPr>
        <w:pStyle w:val="Paragrafi"/>
        <w:rPr>
          <w:spacing w:val="-4"/>
          <w:lang w:val="sq-AL"/>
        </w:rPr>
      </w:pPr>
      <w:r w:rsidRPr="00E978C1">
        <w:rPr>
          <w:spacing w:val="-4"/>
          <w:lang w:val="sq-AL"/>
        </w:rPr>
        <w:t>2. Grupi ndërinstitucional i punës të kryesohet nga drejtori i Përgjithshëm i Arkivave dhe në përbërje të ketë këta anëtarë:</w:t>
      </w:r>
    </w:p>
    <w:p w:rsidR="00084145" w:rsidRPr="00E978C1" w:rsidRDefault="00084145" w:rsidP="00084145">
      <w:pPr>
        <w:pStyle w:val="Paragrafi"/>
        <w:rPr>
          <w:spacing w:val="-4"/>
          <w:lang w:val="sq-AL"/>
        </w:rPr>
      </w:pPr>
      <w:r w:rsidRPr="00E978C1">
        <w:rPr>
          <w:spacing w:val="-4"/>
          <w:lang w:val="sq-AL"/>
        </w:rPr>
        <w:t>- Drejtorin e Përgjithshëm të Agjencisë Kombëtare të Shoqërisë së Informacionit;</w:t>
      </w:r>
    </w:p>
    <w:p w:rsidR="00084145" w:rsidRPr="00E978C1" w:rsidRDefault="00084145" w:rsidP="00084145">
      <w:pPr>
        <w:pStyle w:val="Paragrafi"/>
        <w:rPr>
          <w:spacing w:val="-4"/>
          <w:lang w:val="sq-AL"/>
        </w:rPr>
      </w:pPr>
      <w:r w:rsidRPr="00E978C1">
        <w:rPr>
          <w:spacing w:val="-4"/>
          <w:lang w:val="sq-AL"/>
        </w:rPr>
        <w:t>- Drejtorin e Drejtorisë së Sigurimit të Informacionit të Klasifikuar;</w:t>
      </w:r>
    </w:p>
    <w:p w:rsidR="00084145" w:rsidRPr="00E978C1" w:rsidRDefault="00084145" w:rsidP="00084145">
      <w:pPr>
        <w:pStyle w:val="Paragrafi"/>
        <w:rPr>
          <w:spacing w:val="-4"/>
          <w:lang w:val="sq-AL"/>
        </w:rPr>
      </w:pPr>
      <w:r w:rsidRPr="00E978C1">
        <w:rPr>
          <w:spacing w:val="-4"/>
          <w:lang w:val="sq-AL"/>
        </w:rPr>
        <w:t>- Drejtorin e Arkivit Qendror Shtetëror të Filmit;</w:t>
      </w:r>
    </w:p>
    <w:p w:rsidR="00084145" w:rsidRPr="00E978C1" w:rsidRDefault="00084145" w:rsidP="00084145">
      <w:pPr>
        <w:pStyle w:val="Paragrafi"/>
        <w:rPr>
          <w:spacing w:val="-4"/>
          <w:lang w:val="sq-AL"/>
        </w:rPr>
      </w:pPr>
      <w:r w:rsidRPr="00E978C1">
        <w:rPr>
          <w:spacing w:val="-4"/>
          <w:lang w:val="sq-AL"/>
        </w:rPr>
        <w:t>- Drejtorin e Arkivit të Ministrisë për Evropën dhe Punët e Jashtme;</w:t>
      </w:r>
    </w:p>
    <w:p w:rsidR="00084145" w:rsidRPr="00E978C1" w:rsidRDefault="00084145" w:rsidP="00084145">
      <w:pPr>
        <w:pStyle w:val="Paragrafi"/>
        <w:rPr>
          <w:spacing w:val="-4"/>
          <w:lang w:val="sq-AL"/>
        </w:rPr>
      </w:pPr>
      <w:r w:rsidRPr="00E978C1">
        <w:rPr>
          <w:spacing w:val="-4"/>
          <w:lang w:val="sq-AL"/>
        </w:rPr>
        <w:t>- Drejtorin e Qendrës së Botimeve Zyrtare;</w:t>
      </w:r>
    </w:p>
    <w:p w:rsidR="00084145" w:rsidRPr="00E978C1" w:rsidRDefault="00084145" w:rsidP="00084145">
      <w:pPr>
        <w:pStyle w:val="Paragrafi"/>
        <w:rPr>
          <w:spacing w:val="-4"/>
          <w:lang w:val="sq-AL"/>
        </w:rPr>
      </w:pPr>
      <w:r w:rsidRPr="00E978C1">
        <w:rPr>
          <w:spacing w:val="-4"/>
          <w:lang w:val="sq-AL"/>
        </w:rPr>
        <w:t>- Përfaqësuesin e Ministrisë së Brendshme.</w:t>
      </w:r>
    </w:p>
    <w:p w:rsidR="00084145" w:rsidRDefault="00084145" w:rsidP="00084145">
      <w:pPr>
        <w:pStyle w:val="Paragrafi"/>
        <w:rPr>
          <w:spacing w:val="-4"/>
          <w:lang w:val="sq-AL"/>
        </w:rPr>
      </w:pPr>
      <w:r w:rsidRPr="00E978C1">
        <w:rPr>
          <w:spacing w:val="-4"/>
          <w:lang w:val="sq-AL"/>
        </w:rPr>
        <w:t>Në përbërje të grupit të punës ftohet të marrë pjesë Komisioneri për të Drejtën e Informimit dhe Mbrojtjen e të Dhënave Personale ose përfaqësuesi i tij.</w:t>
      </w:r>
    </w:p>
    <w:p w:rsidR="00084145" w:rsidRPr="00E978C1" w:rsidRDefault="00084145" w:rsidP="00084145">
      <w:pPr>
        <w:pStyle w:val="Paragrafi"/>
        <w:rPr>
          <w:spacing w:val="-4"/>
          <w:lang w:val="sq-AL"/>
        </w:rPr>
      </w:pPr>
      <w:r w:rsidRPr="00E978C1">
        <w:rPr>
          <w:spacing w:val="-4"/>
          <w:lang w:val="sq-AL"/>
        </w:rPr>
        <w:t>3. Grupi ndërinstitucional i punës mund të ftojë në mbledhjet e tij dhe të konsultohet me ekspertë të fushës, brenda dhe jashtë vendit.</w:t>
      </w:r>
    </w:p>
    <w:p w:rsidR="00084145" w:rsidRPr="00E978C1" w:rsidRDefault="00084145" w:rsidP="00084145">
      <w:pPr>
        <w:pStyle w:val="Paragrafi"/>
        <w:rPr>
          <w:spacing w:val="-4"/>
          <w:lang w:val="sq-AL"/>
        </w:rPr>
      </w:pPr>
      <w:r w:rsidRPr="00E978C1">
        <w:rPr>
          <w:spacing w:val="-4"/>
          <w:lang w:val="sq-AL"/>
        </w:rPr>
        <w:t>4. Grupi ndërinstitucional i punës të identifikojë legjislacionin rregullator për punën me dokumentet, që kanë nevojë të ndryshohet, dhe pas konsultimit me praktikat ndërkombëtare të legjislacionit analog, brenda 6 (gjashtë) muajve nga data e hyrjes në fuqi të këtij urdhri, të përgatitë dhe të paraqesë nismat ligjore për ndryshimet përkatëse.</w:t>
      </w:r>
    </w:p>
    <w:p w:rsidR="00084145" w:rsidRPr="00E978C1" w:rsidRDefault="00084145" w:rsidP="00084145">
      <w:pPr>
        <w:pStyle w:val="Paragrafi"/>
        <w:rPr>
          <w:spacing w:val="-4"/>
          <w:lang w:val="sq-AL"/>
        </w:rPr>
      </w:pPr>
      <w:r w:rsidRPr="00E978C1">
        <w:rPr>
          <w:spacing w:val="-4"/>
          <w:lang w:val="sq-AL"/>
        </w:rPr>
        <w:t>5. Ngarkohen kryetari e anëtarët e grupit ndërinstitucional të punës dhe institucionet që ata përfaqësojnë për zbatimin e këtij urdhri.</w:t>
      </w:r>
    </w:p>
    <w:p w:rsidR="00084145" w:rsidRPr="00E978C1" w:rsidRDefault="00084145" w:rsidP="00084145">
      <w:pPr>
        <w:pStyle w:val="Paragrafi"/>
        <w:rPr>
          <w:spacing w:val="-4"/>
          <w:lang w:val="sq-AL"/>
        </w:rPr>
      </w:pPr>
      <w:r w:rsidRPr="00E978C1">
        <w:rPr>
          <w:spacing w:val="-4"/>
          <w:lang w:val="sq-AL"/>
        </w:rPr>
        <w:t>Ky urdhër hyn në fuqi menjëherë.</w:t>
      </w:r>
    </w:p>
    <w:p w:rsidR="00E978C1" w:rsidRDefault="00E978C1" w:rsidP="00E978C1">
      <w:pPr>
        <w:pStyle w:val="Hapesira7"/>
        <w:rPr>
          <w:lang w:val="sq-AL"/>
        </w:rPr>
      </w:pPr>
    </w:p>
    <w:p w:rsidR="00084145" w:rsidRPr="00E978C1" w:rsidRDefault="00084145" w:rsidP="00084145">
      <w:pPr>
        <w:pStyle w:val="Paragrafi"/>
        <w:jc w:val="right"/>
        <w:rPr>
          <w:spacing w:val="-4"/>
          <w:lang w:val="sq-AL"/>
        </w:rPr>
      </w:pPr>
      <w:r w:rsidRPr="00E978C1">
        <w:rPr>
          <w:spacing w:val="-4"/>
          <w:lang w:val="sq-AL"/>
        </w:rPr>
        <w:t>KRYEMINISTRI</w:t>
      </w:r>
    </w:p>
    <w:p w:rsidR="00084145" w:rsidRPr="00E978C1" w:rsidRDefault="00084145" w:rsidP="00084145">
      <w:pPr>
        <w:pStyle w:val="Paragrafi"/>
        <w:jc w:val="right"/>
        <w:rPr>
          <w:b/>
          <w:spacing w:val="-4"/>
          <w:lang w:val="sq-AL"/>
        </w:rPr>
      </w:pPr>
      <w:r w:rsidRPr="00E978C1">
        <w:rPr>
          <w:b/>
          <w:spacing w:val="-4"/>
          <w:lang w:val="sq-AL"/>
        </w:rPr>
        <w:t>Edi Rama</w:t>
      </w:r>
    </w:p>
    <w:p w:rsidR="00084145" w:rsidRPr="00E47ADD" w:rsidRDefault="00084145" w:rsidP="00084145">
      <w:pPr>
        <w:pStyle w:val="Paragrafi"/>
        <w:jc w:val="right"/>
        <w:rPr>
          <w:rFonts w:eastAsia="Times New Roman"/>
          <w:b/>
          <w:spacing w:val="-4"/>
          <w:sz w:val="14"/>
          <w:szCs w:val="14"/>
          <w:lang w:val="sq-AL" w:eastAsia="en-GB"/>
        </w:rPr>
      </w:pPr>
    </w:p>
    <w:p w:rsidR="00084145" w:rsidRPr="00E978C1" w:rsidRDefault="00084145" w:rsidP="00084145">
      <w:pPr>
        <w:pStyle w:val="NeniTitull"/>
        <w:rPr>
          <w:spacing w:val="-4"/>
          <w:lang w:val="sq-AL"/>
        </w:rPr>
      </w:pPr>
      <w:bookmarkStart w:id="47" w:name="_Toc504390709"/>
      <w:r w:rsidRPr="00E978C1">
        <w:rPr>
          <w:spacing w:val="-4"/>
          <w:lang w:val="sq-AL"/>
        </w:rPr>
        <w:t>URDHËR</w:t>
      </w:r>
      <w:bookmarkEnd w:id="47"/>
    </w:p>
    <w:p w:rsidR="00084145" w:rsidRPr="00E978C1" w:rsidRDefault="00084145" w:rsidP="00084145">
      <w:pPr>
        <w:pStyle w:val="NeniTitull"/>
        <w:rPr>
          <w:spacing w:val="-4"/>
          <w:lang w:val="sq-AL"/>
        </w:rPr>
      </w:pPr>
      <w:bookmarkStart w:id="48" w:name="_Toc504390710"/>
      <w:r w:rsidRPr="00E978C1">
        <w:rPr>
          <w:spacing w:val="-4"/>
          <w:lang w:val="sq-AL"/>
        </w:rPr>
        <w:t>Nr. 6, datë 10.1.2018</w:t>
      </w:r>
      <w:bookmarkEnd w:id="48"/>
    </w:p>
    <w:p w:rsidR="00084145" w:rsidRPr="00E978C1" w:rsidRDefault="00084145" w:rsidP="00084145">
      <w:pPr>
        <w:pStyle w:val="NeniTitull"/>
        <w:rPr>
          <w:spacing w:val="-4"/>
          <w:sz w:val="14"/>
          <w:szCs w:val="14"/>
          <w:lang w:val="sq-AL"/>
        </w:rPr>
      </w:pPr>
    </w:p>
    <w:p w:rsidR="00084145" w:rsidRPr="00E978C1" w:rsidRDefault="00084145" w:rsidP="00084145">
      <w:pPr>
        <w:pStyle w:val="NeniTitull"/>
        <w:rPr>
          <w:spacing w:val="-4"/>
          <w:lang w:val="sq-AL"/>
        </w:rPr>
      </w:pPr>
      <w:bookmarkStart w:id="49" w:name="_Toc504390711"/>
      <w:r w:rsidRPr="00E978C1">
        <w:rPr>
          <w:spacing w:val="-4"/>
          <w:lang w:val="sq-AL"/>
        </w:rPr>
        <w:t>PËR DELEGIM KOMPETENCE</w:t>
      </w:r>
      <w:bookmarkEnd w:id="49"/>
    </w:p>
    <w:p w:rsidR="00084145" w:rsidRPr="00E978C1" w:rsidRDefault="00084145" w:rsidP="00E978C1">
      <w:pPr>
        <w:pStyle w:val="Hapesira7"/>
        <w:rPr>
          <w:lang w:val="sq-AL"/>
        </w:rPr>
      </w:pPr>
    </w:p>
    <w:p w:rsidR="00084145" w:rsidRPr="00E978C1" w:rsidRDefault="00084145" w:rsidP="00084145">
      <w:pPr>
        <w:pStyle w:val="Paragrafi"/>
        <w:rPr>
          <w:spacing w:val="-4"/>
          <w:lang w:val="sq-AL"/>
        </w:rPr>
      </w:pPr>
      <w:r w:rsidRPr="00E978C1">
        <w:rPr>
          <w:spacing w:val="-4"/>
          <w:lang w:val="sq-AL"/>
        </w:rPr>
        <w:t xml:space="preserve">Në mbështetje të pikës 4, të nenit 102, të Kushtetutës së Republikës së Shqipërisë, të ligjit nr. 7850, datë 29.7.1994, “Kodi Civil i Republikës së Shqipërisë”, të ndryshuar; të nenit 22, pika 3, të ligjit nr. 44/2015, datë 28.5.2015, “Kodi i Procedurave Administrative”; të nenit 11, pika 2, të ligjit nr. 90/2012, “Për organizimin dhe funksionimin e administratës shtetërore”; të ligjit nr. 9643, datë 20.11.2006, “Për prokurimin publik”, të ndryshuar; të kreut VII, të nenit 56, të vendimit të Këshillit të Ministrave nr. 914, datë 29.12.2014, “Për miratimin e rregullave të prokurimit publik”, të ndryshuar, </w:t>
      </w:r>
    </w:p>
    <w:p w:rsidR="00E978C1" w:rsidRPr="00E47ADD" w:rsidRDefault="00E978C1" w:rsidP="00E978C1">
      <w:pPr>
        <w:pStyle w:val="NeniNr"/>
        <w:keepNext w:val="0"/>
        <w:rPr>
          <w:spacing w:val="-4"/>
          <w:sz w:val="14"/>
          <w:szCs w:val="14"/>
          <w:lang w:val="sq-AL"/>
        </w:rPr>
      </w:pPr>
    </w:p>
    <w:p w:rsidR="00084145" w:rsidRPr="00E978C1" w:rsidRDefault="00084145" w:rsidP="00084145">
      <w:pPr>
        <w:pStyle w:val="NeniNr"/>
        <w:rPr>
          <w:spacing w:val="-4"/>
          <w:lang w:val="sq-AL"/>
        </w:rPr>
      </w:pPr>
      <w:r w:rsidRPr="00E978C1">
        <w:rPr>
          <w:spacing w:val="-4"/>
          <w:lang w:val="sq-AL"/>
        </w:rPr>
        <w:t>URDHËROJ:</w:t>
      </w:r>
    </w:p>
    <w:p w:rsidR="00084145" w:rsidRPr="00E978C1" w:rsidRDefault="00084145" w:rsidP="00E978C1">
      <w:pPr>
        <w:pStyle w:val="Hapesira7"/>
        <w:rPr>
          <w:lang w:val="sq-AL"/>
        </w:rPr>
      </w:pPr>
    </w:p>
    <w:p w:rsidR="00084145" w:rsidRPr="00E978C1" w:rsidRDefault="00084145" w:rsidP="00084145">
      <w:pPr>
        <w:pStyle w:val="Paragrafi"/>
        <w:rPr>
          <w:spacing w:val="-4"/>
          <w:lang w:val="sq-AL"/>
        </w:rPr>
      </w:pPr>
      <w:r w:rsidRPr="00E978C1">
        <w:rPr>
          <w:spacing w:val="-4"/>
          <w:lang w:val="sq-AL"/>
        </w:rPr>
        <w:t xml:space="preserve">1. Delegimin e kompetencave të titullarit të Autoritetit Kontraktor të Ministrisë së Financave dhe Ekonomisë, Sekretarit të Përgjithshëm znj. Gelardina Prodani, për të gjitha procedurat e prokurimeve publike me fondet buxhetore të Ministrisë së Financave dhe Ekonomisë. </w:t>
      </w:r>
    </w:p>
    <w:p w:rsidR="00084145" w:rsidRPr="00E978C1" w:rsidRDefault="00084145" w:rsidP="00084145">
      <w:pPr>
        <w:pStyle w:val="Paragrafi"/>
        <w:rPr>
          <w:spacing w:val="-4"/>
          <w:lang w:val="sq-AL"/>
        </w:rPr>
      </w:pPr>
      <w:r w:rsidRPr="00E978C1">
        <w:rPr>
          <w:spacing w:val="-4"/>
          <w:lang w:val="sq-AL"/>
        </w:rPr>
        <w:t>2. Kompetencat e deleguara do të ushtrohen nga Sekretari i Përgjithshëm nga data 3.1.2018 deri më 31.12.2018.</w:t>
      </w:r>
    </w:p>
    <w:p w:rsidR="00084145" w:rsidRPr="00E978C1" w:rsidRDefault="00084145" w:rsidP="00084145">
      <w:pPr>
        <w:pStyle w:val="Paragrafi"/>
        <w:rPr>
          <w:spacing w:val="-4"/>
          <w:lang w:val="sq-AL"/>
        </w:rPr>
      </w:pPr>
      <w:r w:rsidRPr="00E978C1">
        <w:rPr>
          <w:spacing w:val="-4"/>
          <w:lang w:val="sq-AL"/>
        </w:rPr>
        <w:t>3. Urdhri nr. 64/1, datë 5.12.2016, “Për delegim kompetencash” dhe çdo akt tjetër që bie në kundërshtim me këtë urdhër shfuqizohet.</w:t>
      </w:r>
    </w:p>
    <w:p w:rsidR="00084145" w:rsidRPr="00E978C1" w:rsidRDefault="00084145" w:rsidP="00084145">
      <w:pPr>
        <w:pStyle w:val="Paragrafi"/>
        <w:rPr>
          <w:spacing w:val="-4"/>
          <w:lang w:val="sq-AL"/>
        </w:rPr>
      </w:pPr>
      <w:r w:rsidRPr="00E978C1">
        <w:rPr>
          <w:spacing w:val="-4"/>
          <w:lang w:val="sq-AL"/>
        </w:rPr>
        <w:t xml:space="preserve">Ky urdhër hyn në fuqi menjëherë dhe botohet në Fletoren Zyrtare. </w:t>
      </w:r>
    </w:p>
    <w:p w:rsidR="00084145" w:rsidRPr="00E978C1" w:rsidRDefault="00084145" w:rsidP="00E978C1">
      <w:pPr>
        <w:pStyle w:val="Hapesira7"/>
        <w:rPr>
          <w:lang w:val="sq-AL"/>
        </w:rPr>
      </w:pPr>
    </w:p>
    <w:p w:rsidR="00084145" w:rsidRPr="00E978C1" w:rsidRDefault="00084145" w:rsidP="00084145">
      <w:pPr>
        <w:pStyle w:val="Paragrafi"/>
        <w:jc w:val="right"/>
        <w:rPr>
          <w:spacing w:val="-4"/>
          <w:lang w:val="sq-AL"/>
        </w:rPr>
      </w:pPr>
      <w:r w:rsidRPr="00E978C1">
        <w:rPr>
          <w:spacing w:val="-4"/>
          <w:lang w:val="sq-AL"/>
        </w:rPr>
        <w:t>MINISTRI I FINANCAVE</w:t>
      </w:r>
      <w:r w:rsidR="00911317">
        <w:rPr>
          <w:spacing w:val="-4"/>
          <w:lang w:val="sq-AL"/>
        </w:rPr>
        <w:t xml:space="preserve"> DHE EKONOMISË</w:t>
      </w:r>
    </w:p>
    <w:p w:rsidR="00084145" w:rsidRPr="00E978C1" w:rsidRDefault="00084145" w:rsidP="00084145">
      <w:pPr>
        <w:pStyle w:val="Paragrafi"/>
        <w:jc w:val="right"/>
        <w:rPr>
          <w:b/>
          <w:spacing w:val="-4"/>
          <w:lang w:val="sq-AL"/>
        </w:rPr>
      </w:pPr>
      <w:r w:rsidRPr="00E978C1">
        <w:rPr>
          <w:b/>
          <w:spacing w:val="-4"/>
          <w:lang w:val="sq-AL"/>
        </w:rPr>
        <w:t>Arben Ahmetaj</w:t>
      </w:r>
    </w:p>
    <w:p w:rsidR="00084145" w:rsidRPr="00E47ADD" w:rsidRDefault="00084145" w:rsidP="00084145">
      <w:pPr>
        <w:pStyle w:val="NeniTitull"/>
        <w:rPr>
          <w:spacing w:val="-4"/>
          <w:sz w:val="14"/>
          <w:szCs w:val="14"/>
          <w:lang w:val="sq-AL"/>
        </w:rPr>
      </w:pPr>
    </w:p>
    <w:p w:rsidR="00084145" w:rsidRPr="00E978C1" w:rsidRDefault="00084145" w:rsidP="00084145">
      <w:pPr>
        <w:pStyle w:val="NeniTitull"/>
        <w:rPr>
          <w:spacing w:val="-4"/>
          <w:lang w:val="sq-AL"/>
        </w:rPr>
      </w:pPr>
      <w:bookmarkStart w:id="50" w:name="_Toc504390712"/>
      <w:r w:rsidRPr="00E978C1">
        <w:rPr>
          <w:spacing w:val="-4"/>
          <w:lang w:val="sq-AL"/>
        </w:rPr>
        <w:t>UDHËZIM</w:t>
      </w:r>
      <w:r w:rsidRPr="00E978C1">
        <w:rPr>
          <w:spacing w:val="-4"/>
          <w:lang w:val="sq-AL"/>
        </w:rPr>
        <w:br/>
        <w:t xml:space="preserve"> Nr. 1, datë 16.1.2018</w:t>
      </w:r>
      <w:bookmarkEnd w:id="50"/>
    </w:p>
    <w:p w:rsidR="00084145" w:rsidRPr="00E978C1" w:rsidRDefault="00084145" w:rsidP="00E978C1">
      <w:pPr>
        <w:pStyle w:val="Hapesira7"/>
        <w:rPr>
          <w:lang w:val="sq-AL"/>
        </w:rPr>
      </w:pPr>
    </w:p>
    <w:p w:rsidR="00084145" w:rsidRPr="00E978C1" w:rsidRDefault="00084145" w:rsidP="00084145">
      <w:pPr>
        <w:pStyle w:val="NeniTitull"/>
        <w:rPr>
          <w:spacing w:val="-4"/>
          <w:lang w:val="sq-AL"/>
        </w:rPr>
      </w:pPr>
      <w:bookmarkStart w:id="51" w:name="_Toc504390713"/>
      <w:r w:rsidRPr="00E978C1">
        <w:rPr>
          <w:spacing w:val="-4"/>
          <w:lang w:val="sq-AL"/>
        </w:rPr>
        <w:t>PËR DISA SHTESA E NDRYSHIME NË UDHËZIMIN NR. 10, DATË 9.3.2015, “PËR PËRCAKTIMIN E PROCEDURAVE PËR MENAXHIMIN NËPËRMJET FONDIT KOMBËTAR TË BASHKËFINANCIMIT TË BUXHETIT TË SHTETIT, PËR PROJEKTET IPA”, TË NDRYSHUAR</w:t>
      </w:r>
      <w:bookmarkEnd w:id="51"/>
    </w:p>
    <w:p w:rsidR="00084145" w:rsidRPr="00E978C1" w:rsidRDefault="00084145" w:rsidP="00E978C1">
      <w:pPr>
        <w:pStyle w:val="Hapesira7"/>
        <w:rPr>
          <w:lang w:val="sq-AL"/>
        </w:rPr>
      </w:pPr>
    </w:p>
    <w:p w:rsidR="00084145" w:rsidRPr="00E978C1" w:rsidRDefault="00084145" w:rsidP="00084145">
      <w:pPr>
        <w:pStyle w:val="Paragrafi"/>
        <w:rPr>
          <w:spacing w:val="-4"/>
          <w:lang w:val="sq-AL"/>
        </w:rPr>
      </w:pPr>
      <w:r w:rsidRPr="00E978C1">
        <w:rPr>
          <w:spacing w:val="-4"/>
          <w:lang w:val="sq-AL"/>
        </w:rPr>
        <w:t xml:space="preserve">Në mbështetje të nenit 102, pika 4, të Kushtetutës së Republikës së Shqipërisë; të nenit 11, të ligjit nr. 44/2015, datë 30.4.2015, “Kodi i Procedurave Administrative të Republikës së Shqipërisë”; të ligjit nr. 9936, datë 26.6.2008, “Për menaxhimin e sistemit buxhetor në Republikën e Shqipërisë”, të ndryshuar; të ligjit nr. 10296, datë 8.7.2010, “Për menaxhimin financiar dhe kontrollin”; të ligjit nr. 9840, datë 10.12.2007, “Për ratifikimin e marrëveshjes kuadër ndërmjet Këshillit të Ministrave të Republikës së Shqipërisë dhe Komisionit të Komuniteteve Evropiane, për rregullat e bashkëpunimit për asistencën për Shqipërinë, në kuadër të zbatimit të Instrumentit të Parazgjerimit (IPA)”; të ligjit nr. 37/2015, datë 9.4.2015, “Për ratifikimin e marrëveshjes kuadër ndërmjet Republikës së Shqipërisë përfaqësuar nga Këshilli i Ministrave i Republikës së Shqipërisë dhe Komisionit Evropian për rregullat e zbatimit të mbështetjes financiare të BE-së për Shqipërinë, në kuadër të Instrumentit për Asistencën e Paraanëtarësimit (IPA II)”, të vendimit të Këshillit të Ministrave nr. 23, datë 12.1.2011, “Për përcaktimin e funksioneve, të përgjegjësive dhe të marrëdhënieve ndërmjet autoriteteve të strukturave të menaxhimit të decentralizuar të asistencës së Bashkimit Evropian, në kuadër të Instrumentit të Parazgjerimit (IPA), Komponenti I: Asistenca e tranzicionit dhe forcimi institucional”, të ndryshuar; të vendimit të Këshillit të Ministrave nr. 541, datë 18.6.2015, “Për përcaktimin e funksioneve, të përgjegjësive dhe të marrëdhënieve ndërmjet autoriteteve dhe strukturave të menaxhimit indirekt të asistencës së Bashkimit Evropian, në kuadër të Instrumentit të Asistencës së Paraanëtarësimit, IPA II (2014–2020)” dhe të vendimit të Këshillit të Ministrave nr. 966, datë 2.12.2015, “Për përcaktimin e funksioneve, të përgjegjësive dhe të marrëdhënieve ndërmjet autoriteteve dhe strukturave të menaxhimit indirekt të asistencës së Bashkimit Evropian, në kuadër të Instrumentit të Asistencës së Paraanëtarësimit, IPARD II (2014–2020), Sektori i Bujqësisë dhe Zhvillimit Rural, Ministri i Financave dhe Ekonomisë, </w:t>
      </w:r>
    </w:p>
    <w:p w:rsidR="00084145" w:rsidRPr="00E978C1" w:rsidRDefault="00084145" w:rsidP="00E978C1">
      <w:pPr>
        <w:pStyle w:val="Hapesira7"/>
        <w:rPr>
          <w:lang w:val="sq-AL"/>
        </w:rPr>
      </w:pPr>
    </w:p>
    <w:p w:rsidR="00084145" w:rsidRPr="00E978C1" w:rsidRDefault="00084145" w:rsidP="00084145">
      <w:pPr>
        <w:pStyle w:val="NeniNr"/>
        <w:rPr>
          <w:spacing w:val="-4"/>
          <w:lang w:val="sq-AL"/>
        </w:rPr>
      </w:pPr>
      <w:r w:rsidRPr="00E978C1">
        <w:rPr>
          <w:spacing w:val="-4"/>
          <w:lang w:val="sq-AL"/>
        </w:rPr>
        <w:t>UDHËZON:</w:t>
      </w:r>
    </w:p>
    <w:p w:rsidR="00084145" w:rsidRPr="00E978C1" w:rsidRDefault="00084145" w:rsidP="00E978C1">
      <w:pPr>
        <w:pStyle w:val="Hapesira7"/>
        <w:rPr>
          <w:lang w:val="sq-AL"/>
        </w:rPr>
      </w:pPr>
    </w:p>
    <w:p w:rsidR="00084145" w:rsidRPr="00E978C1" w:rsidRDefault="00084145" w:rsidP="00084145">
      <w:pPr>
        <w:pStyle w:val="Paragrafi"/>
        <w:rPr>
          <w:spacing w:val="-4"/>
          <w:lang w:val="sq-AL"/>
        </w:rPr>
      </w:pPr>
      <w:r w:rsidRPr="00E978C1">
        <w:rPr>
          <w:spacing w:val="-4"/>
          <w:lang w:val="sq-AL"/>
        </w:rPr>
        <w:t>1. Në udhëzimin nr. 10, datë 9.3.2015, “Për përcaktimin e procedurave për menaxhimin nëpërmjet fondit kombëtar të bashkëfinancimit të buxhetit të shtetit për projektet IPA”, të ndryshuar, bëhen shtesat dhe ndryshimet si vijon:</w:t>
      </w:r>
    </w:p>
    <w:p w:rsidR="00084145" w:rsidRPr="00E978C1" w:rsidRDefault="00084145" w:rsidP="00084145">
      <w:pPr>
        <w:pStyle w:val="Paragrafi"/>
        <w:rPr>
          <w:spacing w:val="-4"/>
          <w:lang w:val="sq-AL"/>
        </w:rPr>
      </w:pPr>
      <w:r w:rsidRPr="00E978C1">
        <w:rPr>
          <w:spacing w:val="-4"/>
          <w:lang w:val="sq-AL"/>
        </w:rPr>
        <w:t>Në pikën III, “Procedurat për zbatimin”, bëhen këto ndryshime:</w:t>
      </w:r>
    </w:p>
    <w:p w:rsidR="00084145" w:rsidRPr="00E978C1" w:rsidRDefault="00084145" w:rsidP="00084145">
      <w:pPr>
        <w:pStyle w:val="Paragrafi"/>
        <w:rPr>
          <w:spacing w:val="-4"/>
          <w:lang w:val="sq-AL"/>
        </w:rPr>
      </w:pPr>
      <w:r w:rsidRPr="00E978C1">
        <w:rPr>
          <w:spacing w:val="-4"/>
          <w:lang w:val="sq-AL"/>
        </w:rPr>
        <w:t xml:space="preserve">- Në pikën III.1, paragrafi i dytë zëvendësohet me paragrafët me përmbajtje si vijon: </w:t>
      </w:r>
    </w:p>
    <w:p w:rsidR="00084145" w:rsidRPr="00E978C1" w:rsidRDefault="00084145" w:rsidP="00084145">
      <w:pPr>
        <w:pStyle w:val="Paragrafi"/>
        <w:rPr>
          <w:spacing w:val="-4"/>
          <w:lang w:val="sq-AL"/>
        </w:rPr>
      </w:pPr>
      <w:r w:rsidRPr="00E978C1">
        <w:rPr>
          <w:spacing w:val="-4"/>
          <w:lang w:val="sq-AL"/>
        </w:rPr>
        <w:t xml:space="preserve">“Drejtoria e Fondit Kombëtar në ministrinë përgjegjëse për financat dhe investimet publike, brenda datës 5 janar të çdo viti buxhetor, dërgon pranë drejtorisë përgjegjëse për investimet publike në ministrinë përgjegjëse për financat, listën e plotë të NJSHQP-ve përfituese të projekteve të financuara me fonde IPA dhe kostove respektive të bashkëfinancimit dhe/ose TVSH-së që duhet të mbulohen prej tyre për çdo projekt. </w:t>
      </w:r>
    </w:p>
    <w:p w:rsidR="00084145" w:rsidRPr="00E978C1" w:rsidRDefault="00084145" w:rsidP="00084145">
      <w:pPr>
        <w:pStyle w:val="Paragrafi"/>
        <w:rPr>
          <w:spacing w:val="-4"/>
          <w:lang w:val="sq-AL"/>
        </w:rPr>
      </w:pPr>
      <w:r w:rsidRPr="00E978C1">
        <w:rPr>
          <w:spacing w:val="-4"/>
          <w:lang w:val="sq-AL"/>
        </w:rPr>
        <w:t>Në përllogaritjen e kostove të bashkëfinancimit dhe/ose TVSH-së, Fondi Kombëtar bazohet në parashikimet e bëra nga CFCU-ja, duke zbritur gjendjet e llogarive bankare në ditën e dorëzimit të listës pranë drejtorisë përgjegjëse për investimet publike në ministrinë përgjegjëse për financat.</w:t>
      </w:r>
    </w:p>
    <w:p w:rsidR="00084145" w:rsidRPr="00E978C1" w:rsidRDefault="00084145" w:rsidP="00084145">
      <w:pPr>
        <w:pStyle w:val="Paragrafi"/>
        <w:rPr>
          <w:spacing w:val="-4"/>
          <w:lang w:val="sq-AL"/>
        </w:rPr>
      </w:pPr>
      <w:r w:rsidRPr="00E978C1">
        <w:rPr>
          <w:spacing w:val="-4"/>
          <w:lang w:val="sq-AL"/>
        </w:rPr>
        <w:t xml:space="preserve">Drejtoria përgjegjëse për investimet publike në ministrinë përgjegjëse për financat, gjatë shqyrtimit dhe miratimit të detajimit vjetor të listës së projekteve IPA të investimeve, merr në konsideratë edhe listën e detajuar të parashikimit të bashkëfinancimit dhe/ose TVSH-së dërguar nga Drejtoria e Fondit Kombëtar dhe mbikëqyr përfshirjen e tyre në listën përfundimtare të miratuar të projekteve për çdo ministri linje dhe institucion qendror.”. </w:t>
      </w:r>
    </w:p>
    <w:p w:rsidR="00084145" w:rsidRPr="00E978C1" w:rsidRDefault="00084145" w:rsidP="00084145">
      <w:pPr>
        <w:pStyle w:val="Paragrafi"/>
        <w:rPr>
          <w:spacing w:val="-4"/>
          <w:lang w:val="sq-AL"/>
        </w:rPr>
      </w:pPr>
      <w:r w:rsidRPr="00E978C1">
        <w:rPr>
          <w:spacing w:val="-4"/>
          <w:lang w:val="sq-AL"/>
        </w:rPr>
        <w:t xml:space="preserve">- Në pikën III.2, paragrafi i parë zëvendësohet me paragrafët me përmbajtje si vijon: </w:t>
      </w:r>
    </w:p>
    <w:p w:rsidR="00084145" w:rsidRPr="00E978C1" w:rsidRDefault="00084145" w:rsidP="00084145">
      <w:pPr>
        <w:pStyle w:val="Paragrafi"/>
        <w:rPr>
          <w:spacing w:val="-4"/>
          <w:lang w:val="sq-AL"/>
        </w:rPr>
      </w:pPr>
      <w:r w:rsidRPr="00E978C1">
        <w:rPr>
          <w:spacing w:val="-4"/>
          <w:lang w:val="sq-AL"/>
        </w:rPr>
        <w:t xml:space="preserve"> “</w:t>
      </w:r>
      <w:r w:rsidRPr="00E978C1">
        <w:rPr>
          <w:spacing w:val="-4"/>
          <w:lang w:val="sq-AL"/>
        </w:rPr>
        <w:tab/>
        <w:t>Fondet vjetore të bashkëfinancimit të palës shqiptare nga buxheti i shtetit (fondi i planifikuar në strukturën përkatëse të buxhetit vjetor në NJSHQP) transferohen nga llogaria e unifikuar e thesarit “Depozitë e qeverisë” në Bankën e Shqipërisë (TSA), në llogarinë bankare të dedikuar të Fondit Kombëtar, brenda 15 ditësh nga marrja e kërkesës së Fondit Kombëtar/ZKA-së drejtuar sekretarëve të përgjithshëm/zyrtarëve autorizues të NJSHQP-ve për kalimin e shumës përkatëse të bashkëfinancimit dhe TVSH-së (në rast se është e aplikueshme).</w:t>
      </w:r>
    </w:p>
    <w:p w:rsidR="00084145" w:rsidRPr="00E978C1" w:rsidRDefault="00084145" w:rsidP="00084145">
      <w:pPr>
        <w:pStyle w:val="Paragrafi"/>
        <w:rPr>
          <w:spacing w:val="-4"/>
          <w:lang w:val="sq-AL"/>
        </w:rPr>
      </w:pPr>
      <w:r w:rsidRPr="00E978C1">
        <w:rPr>
          <w:spacing w:val="-4"/>
          <w:lang w:val="sq-AL"/>
        </w:rPr>
        <w:t>Sekretari i përgjithshëm/zyrtari autorizues i NJSHQP-së, brenda 10 ditëve kalendarike nga marrja e kërkesës së ZKA-së, e përdor atë si dokument justifikues dhe konfirmon urdhërshpenzimin, duke ia paraqitur atë degës së thesarit për transferimin e fondit nga TSA-ja në llogarinë e dedikuar të Fondit Kombëtar, sipas procedurës ekzistuese të kryerjes së transaksioneve të qeverisjes së përgjithshme nëpërmjet sistemit të thesarit.</w:t>
      </w:r>
    </w:p>
    <w:p w:rsidR="00084145" w:rsidRPr="00E978C1" w:rsidRDefault="00084145" w:rsidP="00084145">
      <w:pPr>
        <w:pStyle w:val="Paragrafi"/>
        <w:rPr>
          <w:spacing w:val="-4"/>
          <w:lang w:val="sq-AL"/>
        </w:rPr>
      </w:pPr>
      <w:r w:rsidRPr="00E978C1">
        <w:rPr>
          <w:spacing w:val="-4"/>
          <w:lang w:val="sq-AL"/>
        </w:rPr>
        <w:t>Në rastet kur Fondi Kombëtar/ZKA-ja në bashkëpunim me Drejtorinë e Përgjithshme të Buxhetit në ministrinë përgjegjëse për financat, vlerësojnë se shuma e bashkëfinancimit është e konsiderueshme (në raport me buxhetin e NJSHQP-së dhe/ose madhësinë e projektit), kërkesa për kalimin e shumës përkatëse të bashkëfinancimit dhe TVSH-së (në rast se është e aplikueshme) nga TSA-ja në llogarinë e dedikuar të Fondit Kombëtar, bëhet me këste.</w:t>
      </w:r>
    </w:p>
    <w:p w:rsidR="00084145" w:rsidRPr="00E978C1" w:rsidRDefault="00084145" w:rsidP="00084145">
      <w:pPr>
        <w:pStyle w:val="Paragrafi"/>
        <w:rPr>
          <w:spacing w:val="-4"/>
          <w:lang w:val="sq-AL"/>
        </w:rPr>
      </w:pPr>
      <w:r w:rsidRPr="00E978C1">
        <w:rPr>
          <w:spacing w:val="-4"/>
          <w:lang w:val="sq-AL"/>
        </w:rPr>
        <w:t xml:space="preserve">Transferta e bërë, bazuar në shkresën e ZKA-së konsiderohet si shpenzim në strukturën përkatëse buxhetore të institucionit buxhetor.”. </w:t>
      </w:r>
    </w:p>
    <w:p w:rsidR="00084145" w:rsidRPr="00E978C1" w:rsidRDefault="00084145" w:rsidP="00084145">
      <w:pPr>
        <w:pStyle w:val="Paragrafi"/>
        <w:rPr>
          <w:spacing w:val="-4"/>
          <w:lang w:val="sq-AL"/>
        </w:rPr>
      </w:pPr>
      <w:r w:rsidRPr="00E978C1">
        <w:rPr>
          <w:spacing w:val="-4"/>
          <w:lang w:val="sq-AL"/>
        </w:rPr>
        <w:t xml:space="preserve">- Pika III.3 ndryshon me përmbajtje si vijon: </w:t>
      </w:r>
    </w:p>
    <w:p w:rsidR="00084145" w:rsidRPr="00E978C1" w:rsidRDefault="00084145" w:rsidP="00084145">
      <w:pPr>
        <w:pStyle w:val="Paragrafi"/>
        <w:rPr>
          <w:spacing w:val="-4"/>
          <w:lang w:val="sq-AL"/>
        </w:rPr>
      </w:pPr>
      <w:r w:rsidRPr="00E978C1">
        <w:rPr>
          <w:spacing w:val="-4"/>
          <w:lang w:val="sq-AL"/>
        </w:rPr>
        <w:t xml:space="preserve">“Brenda datës 20 janar të çdo viti Fondi Kombëtar kryen rakordimet e nevojshme me NJSHQP-të për shumat e shpenzuara në vitin paraardhës, duke përcjellë si dokumentacion justifikues të transfertës/ave kopje të faturave dhe/ose dokumenteve justifikuese të shpenzimit të paraqitur nga CFCU-ja, në zbatim të legjislacionit në fuqi.”. </w:t>
      </w:r>
    </w:p>
    <w:p w:rsidR="00084145" w:rsidRPr="00E978C1" w:rsidRDefault="00084145" w:rsidP="00084145">
      <w:pPr>
        <w:pStyle w:val="Paragrafi"/>
        <w:rPr>
          <w:spacing w:val="-4"/>
          <w:lang w:val="sq-AL"/>
        </w:rPr>
      </w:pPr>
      <w:r w:rsidRPr="00E978C1">
        <w:rPr>
          <w:spacing w:val="-4"/>
          <w:lang w:val="sq-AL"/>
        </w:rPr>
        <w:t xml:space="preserve">- Në pikën III.4, pas paragrafit të parë, shtohet një paragraf me përmbajtje si vijon: </w:t>
      </w:r>
    </w:p>
    <w:p w:rsidR="00084145" w:rsidRPr="00E978C1" w:rsidRDefault="00084145" w:rsidP="00084145">
      <w:pPr>
        <w:pStyle w:val="Paragrafi"/>
        <w:rPr>
          <w:spacing w:val="-4"/>
          <w:lang w:val="sq-AL"/>
        </w:rPr>
      </w:pPr>
      <w:r w:rsidRPr="00E978C1">
        <w:rPr>
          <w:spacing w:val="-4"/>
          <w:lang w:val="sq-AL"/>
        </w:rPr>
        <w:t>“Brenda datës 20 janar të çdo viti Fondi Kombëtar kryen rakordimet e nevojshme me Drejtorinë e Financës në ministrinë përgjegjëse për financat për shumat e shpenzuara në vitin paraardhës, si dhe dorëzon kërkesën për fondin e nevojshëm për mbulimin e shpenzimeve të parashikuara për vitin korrent. Fondi i kërkuar përllogaritet si diferencë mes shumës së shpenzimeve që parashikohet të krijohen nga diferencat e kurseve të këmbimit dhe/ose komisionet bankare, me gjendjet e llogarive bankare të Fondit Kombëtar (shumat e dedikuara për mbulimin e diferencave të kurseve të këmbimit dhe/ose komisionet bankare) në ditën e dorëzimit të kërkesës.”.</w:t>
      </w:r>
    </w:p>
    <w:p w:rsidR="00084145" w:rsidRPr="00E978C1" w:rsidRDefault="00084145" w:rsidP="00084145">
      <w:pPr>
        <w:pStyle w:val="Paragrafi"/>
        <w:rPr>
          <w:spacing w:val="-4"/>
          <w:lang w:val="sq-AL"/>
        </w:rPr>
      </w:pPr>
      <w:r w:rsidRPr="00E978C1">
        <w:rPr>
          <w:spacing w:val="-4"/>
          <w:lang w:val="sq-AL"/>
        </w:rPr>
        <w:t>Në pikën V, “Financim të veçantë afatshkurtër”, paragrafi i fundit ndryshon me përmbajtje si vijon:</w:t>
      </w:r>
    </w:p>
    <w:p w:rsidR="00084145" w:rsidRPr="00E978C1" w:rsidRDefault="00084145" w:rsidP="00084145">
      <w:pPr>
        <w:pStyle w:val="Paragrafi"/>
        <w:rPr>
          <w:spacing w:val="-4"/>
          <w:lang w:val="sq-AL"/>
        </w:rPr>
      </w:pPr>
      <w:r w:rsidRPr="00E978C1">
        <w:rPr>
          <w:spacing w:val="-4"/>
          <w:lang w:val="sq-AL"/>
        </w:rPr>
        <w:t xml:space="preserve">“Brenda 30 ditëve nga marrja e fondeve të vonuara/munguara nga BE-ja, Fondi Kombëtar merr të gjitha masat e nevojshme për kthimin në buxhetin e shtetit të fondeve të marra nga financimi afatshkurtër, së bashku me diferencat pozitive të krijuara nga kursi i këmbimit tyre, në rast se ka.”. </w:t>
      </w:r>
    </w:p>
    <w:p w:rsidR="00084145" w:rsidRPr="00E978C1" w:rsidRDefault="00084145" w:rsidP="00084145">
      <w:pPr>
        <w:pStyle w:val="Paragrafi"/>
        <w:rPr>
          <w:spacing w:val="-4"/>
          <w:lang w:val="sq-AL"/>
        </w:rPr>
      </w:pPr>
      <w:r w:rsidRPr="00E978C1">
        <w:rPr>
          <w:spacing w:val="-4"/>
          <w:lang w:val="sq-AL"/>
        </w:rPr>
        <w:t>Kudo në përmbajtjen e udhëzimit, emërtimet “Ministria e Financave” zëvendësohen me emërtimet “ministria përgjegjëse për financat”.</w:t>
      </w:r>
    </w:p>
    <w:p w:rsidR="00084145" w:rsidRPr="00E978C1" w:rsidRDefault="00084145" w:rsidP="00084145">
      <w:pPr>
        <w:pStyle w:val="Paragrafi"/>
        <w:rPr>
          <w:spacing w:val="-4"/>
          <w:lang w:val="sq-AL"/>
        </w:rPr>
      </w:pPr>
      <w:r w:rsidRPr="00E978C1">
        <w:rPr>
          <w:spacing w:val="-4"/>
          <w:lang w:val="sq-AL"/>
        </w:rPr>
        <w:t>Ky udhëzim hyn në fuqi menjëherë me botimin në Fletoren Zyrtare.</w:t>
      </w:r>
    </w:p>
    <w:p w:rsidR="00084145" w:rsidRPr="00E978C1" w:rsidRDefault="00084145" w:rsidP="00E978C1">
      <w:pPr>
        <w:pStyle w:val="Hapesira7"/>
        <w:rPr>
          <w:lang w:val="sq-AL"/>
        </w:rPr>
      </w:pPr>
    </w:p>
    <w:p w:rsidR="00084145" w:rsidRPr="00E978C1" w:rsidRDefault="00084145" w:rsidP="00084145">
      <w:pPr>
        <w:pStyle w:val="Paragrafi"/>
        <w:jc w:val="right"/>
        <w:rPr>
          <w:spacing w:val="-4"/>
          <w:lang w:val="sq-AL"/>
        </w:rPr>
      </w:pPr>
      <w:r w:rsidRPr="00E978C1">
        <w:rPr>
          <w:spacing w:val="-4"/>
          <w:lang w:val="sq-AL"/>
        </w:rPr>
        <w:t xml:space="preserve"> MINISTRI I FINANCAVE</w:t>
      </w:r>
      <w:r w:rsidR="00911317">
        <w:rPr>
          <w:spacing w:val="-4"/>
          <w:lang w:val="sq-AL"/>
        </w:rPr>
        <w:t xml:space="preserve"> DHE EKONOMISË</w:t>
      </w:r>
    </w:p>
    <w:p w:rsidR="00084145" w:rsidRPr="00E978C1" w:rsidRDefault="00084145" w:rsidP="00084145">
      <w:pPr>
        <w:pStyle w:val="Paragrafi"/>
        <w:jc w:val="right"/>
        <w:rPr>
          <w:b/>
          <w:spacing w:val="-4"/>
          <w:lang w:val="sq-AL"/>
        </w:rPr>
      </w:pPr>
      <w:r w:rsidRPr="00E978C1">
        <w:rPr>
          <w:b/>
          <w:spacing w:val="-4"/>
          <w:lang w:val="sq-AL"/>
        </w:rPr>
        <w:t>Arben Ahmetaj</w:t>
      </w:r>
    </w:p>
    <w:p w:rsidR="00084145" w:rsidRPr="007D6978" w:rsidRDefault="00084145" w:rsidP="00084145">
      <w:pPr>
        <w:pStyle w:val="Paragrafi"/>
        <w:rPr>
          <w:rFonts w:eastAsia="Times New Roman"/>
          <w:b/>
          <w:spacing w:val="-4"/>
          <w:sz w:val="14"/>
          <w:szCs w:val="14"/>
          <w:lang w:val="sq-AL" w:eastAsia="en-GB"/>
        </w:rPr>
      </w:pPr>
    </w:p>
    <w:p w:rsidR="00084145" w:rsidRPr="00E978C1" w:rsidRDefault="00084145" w:rsidP="00084145">
      <w:pPr>
        <w:pStyle w:val="NeniTitull"/>
        <w:rPr>
          <w:spacing w:val="-4"/>
          <w:lang w:val="sq-AL"/>
        </w:rPr>
      </w:pPr>
      <w:bookmarkStart w:id="52" w:name="_Toc504390714"/>
      <w:r w:rsidRPr="00E978C1">
        <w:rPr>
          <w:spacing w:val="-4"/>
          <w:lang w:val="sq-AL"/>
        </w:rPr>
        <w:t>KËRKESË</w:t>
      </w:r>
      <w:bookmarkEnd w:id="52"/>
      <w:r w:rsidRPr="00E978C1">
        <w:rPr>
          <w:spacing w:val="-4"/>
          <w:lang w:val="sq-AL"/>
        </w:rPr>
        <w:t xml:space="preserve"> </w:t>
      </w:r>
    </w:p>
    <w:p w:rsidR="00084145" w:rsidRPr="00E978C1" w:rsidRDefault="00084145" w:rsidP="00084145">
      <w:pPr>
        <w:pStyle w:val="NeniTitull"/>
        <w:rPr>
          <w:spacing w:val="-4"/>
          <w:lang w:val="sq-AL"/>
        </w:rPr>
      </w:pPr>
      <w:bookmarkStart w:id="53" w:name="_Toc504390715"/>
      <w:r w:rsidRPr="00E978C1">
        <w:rPr>
          <w:spacing w:val="-4"/>
          <w:lang w:val="sq-AL"/>
        </w:rPr>
        <w:t>Nr. 519, datë 17.1.2018</w:t>
      </w:r>
      <w:bookmarkEnd w:id="53"/>
    </w:p>
    <w:p w:rsidR="00084145" w:rsidRPr="00E978C1" w:rsidRDefault="00084145" w:rsidP="00084145">
      <w:pPr>
        <w:pStyle w:val="Paragrafi"/>
        <w:ind w:firstLine="0"/>
        <w:jc w:val="center"/>
        <w:rPr>
          <w:b/>
          <w:spacing w:val="-4"/>
          <w:sz w:val="14"/>
          <w:szCs w:val="14"/>
          <w:lang w:val="sq-AL"/>
        </w:rPr>
      </w:pPr>
    </w:p>
    <w:p w:rsidR="00084145" w:rsidRPr="00E978C1" w:rsidRDefault="00084145" w:rsidP="00084145">
      <w:pPr>
        <w:pStyle w:val="Paragrafi"/>
        <w:ind w:firstLine="0"/>
        <w:jc w:val="center"/>
        <w:rPr>
          <w:b/>
          <w:spacing w:val="-4"/>
          <w:lang w:val="sq-AL"/>
        </w:rPr>
      </w:pPr>
      <w:r w:rsidRPr="00E978C1">
        <w:rPr>
          <w:b/>
          <w:spacing w:val="-4"/>
          <w:lang w:val="sq-AL"/>
        </w:rPr>
        <w:t>PËR SHPRONËSIM PËR INTERES PUBLIK TË PASURIVE TË PALUAJTSHME, PRONË PRIVATE, QË PREKEN NGA “NDËRTIM I RI I SHKOLLËS TIP 4, NË NJËSINË ADMINISTRATIVE DAJT, SHESHI D2”</w:t>
      </w:r>
    </w:p>
    <w:p w:rsidR="00084145" w:rsidRPr="00E978C1" w:rsidRDefault="00084145" w:rsidP="00084145">
      <w:pPr>
        <w:pStyle w:val="Paragrafi"/>
        <w:ind w:firstLine="0"/>
        <w:jc w:val="center"/>
        <w:rPr>
          <w:b/>
          <w:spacing w:val="-4"/>
          <w:sz w:val="14"/>
          <w:szCs w:val="14"/>
          <w:lang w:val="sq-AL"/>
        </w:rPr>
      </w:pPr>
    </w:p>
    <w:p w:rsidR="00084145" w:rsidRPr="00E978C1" w:rsidRDefault="00084145" w:rsidP="00084145">
      <w:pPr>
        <w:pStyle w:val="Paragrafi"/>
        <w:rPr>
          <w:spacing w:val="-4"/>
          <w:lang w:val="sq-AL"/>
        </w:rPr>
      </w:pPr>
      <w:r w:rsidRPr="00E978C1">
        <w:rPr>
          <w:spacing w:val="-4"/>
          <w:lang w:val="sq-AL"/>
        </w:rPr>
        <w:t>Ministria e Arsimit</w:t>
      </w:r>
      <w:r w:rsidR="00E92AF0">
        <w:rPr>
          <w:spacing w:val="-4"/>
          <w:lang w:val="sq-AL"/>
        </w:rPr>
        <w:t>,</w:t>
      </w:r>
      <w:r w:rsidRPr="00E978C1">
        <w:rPr>
          <w:spacing w:val="-4"/>
          <w:lang w:val="sq-AL"/>
        </w:rPr>
        <w:t xml:space="preserve"> Sportit dhe Rinisë shpall kërkesën për shpronësim për interes publik të pasurive të paluajtshme, pronë private, që preken nga “Ndërtim i ri i shkollës tip 4, në Njësinë Administrative Dajt, sheshi D2”. Subjekti kërkues i këtij objekti është Bashkia Tiranë. Me anë të këtij publikimi në shtyp kërkojmë të vëmë në dijeni personat të cilët preken nga ky shpronësim. Vënia në dijeni konsiston në masën e vlerësimit të llogaritur nga Komisioni i Posaçëm i Shpronësimit pranë Ministrisë së Arsimit, Sportit dhe Rinisë, për pronarët sipas listës emërore më poshtë. Pronarët që kanë emrat në listën emërore dhe personat e tretë, brenda 15 ditëve nga plotësimi i këtij afati për publikim, kanë të drejtë të paraqesin pretendimet e tyre të shoqëruara me dokumentet përkatëse në ministrinë kompetente (Ministria e Arsimit, Sportit dhe Rinisë), me adresë: Rruga e Durrësit, nr. 23, Tiranë.</w:t>
      </w:r>
    </w:p>
    <w:p w:rsidR="00E978C1" w:rsidRPr="00C23D18" w:rsidRDefault="00E978C1" w:rsidP="00084145">
      <w:pPr>
        <w:pStyle w:val="Paragrafi"/>
        <w:rPr>
          <w:sz w:val="10"/>
          <w:lang w:val="sq-AL"/>
        </w:rPr>
      </w:pPr>
    </w:p>
    <w:p w:rsidR="00C23D18" w:rsidRDefault="00C23D18" w:rsidP="00C23D18">
      <w:pPr>
        <w:pStyle w:val="Paragrafi"/>
        <w:jc w:val="right"/>
        <w:rPr>
          <w:lang w:val="sq-AL"/>
        </w:rPr>
      </w:pPr>
      <w:r>
        <w:rPr>
          <w:lang w:val="sq-AL"/>
        </w:rPr>
        <w:t>ZËVENDËSMINISTRI I ARSIMIT, SPORTIT DHE RINISË</w:t>
      </w:r>
    </w:p>
    <w:p w:rsidR="00C23D18" w:rsidRPr="00C23D18" w:rsidRDefault="00C23D18" w:rsidP="00C23D18">
      <w:pPr>
        <w:pStyle w:val="Paragrafi"/>
        <w:jc w:val="right"/>
        <w:rPr>
          <w:b/>
          <w:lang w:val="sq-AL"/>
        </w:rPr>
      </w:pPr>
      <w:r w:rsidRPr="00C23D18">
        <w:rPr>
          <w:b/>
          <w:lang w:val="sq-AL"/>
        </w:rPr>
        <w:t>Besa Shahini</w:t>
      </w:r>
    </w:p>
    <w:p w:rsidR="00C23D18" w:rsidRPr="00C23D18" w:rsidRDefault="00C23D18" w:rsidP="00084145">
      <w:pPr>
        <w:pStyle w:val="Paragrafi"/>
        <w:rPr>
          <w:b/>
          <w:lang w:val="sq-AL"/>
        </w:rPr>
        <w:sectPr w:rsidR="00C23D18" w:rsidRPr="00C23D18" w:rsidSect="00E978C1">
          <w:type w:val="continuous"/>
          <w:pgSz w:w="11907" w:h="16840" w:code="9"/>
          <w:pgMar w:top="720" w:right="1134" w:bottom="720" w:left="1134" w:header="851" w:footer="851" w:gutter="0"/>
          <w:cols w:num="2" w:space="454"/>
          <w:docGrid w:linePitch="360"/>
        </w:sectPr>
      </w:pPr>
    </w:p>
    <w:p w:rsidR="00084145" w:rsidRPr="007D6978" w:rsidRDefault="00084145" w:rsidP="00084145">
      <w:pPr>
        <w:pStyle w:val="Paragrafi"/>
        <w:rPr>
          <w:sz w:val="14"/>
          <w:szCs w:val="14"/>
          <w:lang w:val="sq-AL"/>
        </w:rPr>
      </w:pPr>
    </w:p>
    <w:tbl>
      <w:tblPr>
        <w:tblW w:w="10278" w:type="dxa"/>
        <w:jc w:val="center"/>
        <w:tblLayout w:type="fixed"/>
        <w:tblLook w:val="04A0" w:firstRow="1" w:lastRow="0" w:firstColumn="1" w:lastColumn="0" w:noHBand="0" w:noVBand="1"/>
      </w:tblPr>
      <w:tblGrid>
        <w:gridCol w:w="443"/>
        <w:gridCol w:w="541"/>
        <w:gridCol w:w="722"/>
        <w:gridCol w:w="644"/>
        <w:gridCol w:w="947"/>
        <w:gridCol w:w="992"/>
        <w:gridCol w:w="851"/>
        <w:gridCol w:w="875"/>
        <w:gridCol w:w="892"/>
        <w:gridCol w:w="980"/>
        <w:gridCol w:w="902"/>
        <w:gridCol w:w="780"/>
        <w:gridCol w:w="709"/>
      </w:tblGrid>
      <w:tr w:rsidR="00084145" w:rsidRPr="006E33C0" w:rsidTr="00773F98">
        <w:trPr>
          <w:trHeight w:val="990"/>
          <w:jc w:val="center"/>
        </w:trPr>
        <w:tc>
          <w:tcPr>
            <w:tcW w:w="10278" w:type="dxa"/>
            <w:gridSpan w:val="13"/>
            <w:tcBorders>
              <w:top w:val="nil"/>
              <w:left w:val="nil"/>
              <w:bottom w:val="nil"/>
              <w:right w:val="nil"/>
            </w:tcBorders>
            <w:shd w:val="clear" w:color="auto" w:fill="auto"/>
            <w:vAlign w:val="center"/>
            <w:hideMark/>
          </w:tcPr>
          <w:p w:rsidR="00787332" w:rsidRDefault="00084145" w:rsidP="002234D5">
            <w:pPr>
              <w:pStyle w:val="NeniNr"/>
              <w:rPr>
                <w:sz w:val="18"/>
                <w:szCs w:val="18"/>
                <w:lang w:val="sq-AL"/>
              </w:rPr>
            </w:pPr>
            <w:r w:rsidRPr="007F544F">
              <w:rPr>
                <w:sz w:val="21"/>
                <w:szCs w:val="21"/>
                <w:lang w:val="sq-AL"/>
              </w:rPr>
              <w:t xml:space="preserve"> </w:t>
            </w:r>
            <w:r w:rsidR="00787332">
              <w:rPr>
                <w:sz w:val="18"/>
                <w:szCs w:val="18"/>
                <w:lang w:val="sq-AL"/>
              </w:rPr>
              <w:t>LISTA E PASURIVE PRIVATE</w:t>
            </w:r>
            <w:r w:rsidRPr="00C23D18">
              <w:rPr>
                <w:sz w:val="18"/>
                <w:szCs w:val="18"/>
                <w:lang w:val="sq-AL"/>
              </w:rPr>
              <w:t xml:space="preserve">  </w:t>
            </w:r>
          </w:p>
          <w:p w:rsidR="00084145" w:rsidRPr="006E33C0" w:rsidRDefault="00084145" w:rsidP="00386207">
            <w:pPr>
              <w:pStyle w:val="NeniNr"/>
              <w:rPr>
                <w:lang w:val="sq-AL"/>
              </w:rPr>
            </w:pPr>
            <w:r w:rsidRPr="00C23D18">
              <w:rPr>
                <w:sz w:val="18"/>
                <w:szCs w:val="18"/>
                <w:lang w:val="sq-AL"/>
              </w:rPr>
              <w:t>ZËRI KADASTRAL</w:t>
            </w:r>
            <w:r w:rsidR="009B0D77">
              <w:rPr>
                <w:sz w:val="18"/>
                <w:szCs w:val="18"/>
                <w:lang w:val="sq-AL"/>
              </w:rPr>
              <w:t>:</w:t>
            </w:r>
            <w:r w:rsidRPr="00C23D18">
              <w:rPr>
                <w:sz w:val="18"/>
                <w:szCs w:val="18"/>
                <w:lang w:val="sq-AL"/>
              </w:rPr>
              <w:t xml:space="preserve"> AKTIVI</w:t>
            </w:r>
            <w:r w:rsidR="00787332">
              <w:rPr>
                <w:sz w:val="18"/>
                <w:szCs w:val="18"/>
                <w:lang w:val="sq-AL"/>
              </w:rPr>
              <w:t>TET PRIVAT, SHTËPI BANIMI ETJ.,</w:t>
            </w:r>
            <w:r w:rsidRPr="00C23D18">
              <w:rPr>
                <w:sz w:val="18"/>
                <w:szCs w:val="18"/>
                <w:lang w:val="sq-AL"/>
              </w:rPr>
              <w:t xml:space="preserve"> QË PREKEN NGA REALIZIMI I PROJEKTIT “NDËRTIM I RI I SHKOLLËS TIP 4, NË NJËSINË</w:t>
            </w:r>
            <w:r w:rsidR="00386207">
              <w:rPr>
                <w:sz w:val="18"/>
                <w:szCs w:val="18"/>
                <w:lang w:val="sq-AL"/>
              </w:rPr>
              <w:t xml:space="preserve"> </w:t>
            </w:r>
            <w:r w:rsidRPr="00C23D18">
              <w:rPr>
                <w:sz w:val="18"/>
                <w:szCs w:val="18"/>
                <w:lang w:val="sq-AL"/>
              </w:rPr>
              <w:t>ADMINISTRATIVE DAJT, SHESHI D2”, ME ZHVILLUES</w:t>
            </w:r>
            <w:r w:rsidR="009B0D77">
              <w:rPr>
                <w:sz w:val="18"/>
                <w:szCs w:val="18"/>
                <w:lang w:val="sq-AL"/>
              </w:rPr>
              <w:t>,</w:t>
            </w:r>
            <w:r w:rsidRPr="00C23D18">
              <w:rPr>
                <w:sz w:val="18"/>
                <w:szCs w:val="18"/>
                <w:lang w:val="sq-AL"/>
              </w:rPr>
              <w:t xml:space="preserve"> BASHKIA TIRANË</w:t>
            </w:r>
          </w:p>
        </w:tc>
      </w:tr>
      <w:tr w:rsidR="00084145" w:rsidRPr="006E33C0" w:rsidTr="003D464F">
        <w:trPr>
          <w:trHeight w:val="80"/>
          <w:jc w:val="center"/>
        </w:trPr>
        <w:tc>
          <w:tcPr>
            <w:tcW w:w="443"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541"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722"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644"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947"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992"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851"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875"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892" w:type="dxa"/>
            <w:tcBorders>
              <w:top w:val="nil"/>
              <w:left w:val="nil"/>
              <w:bottom w:val="single" w:sz="8" w:space="0" w:color="auto"/>
              <w:right w:val="nil"/>
            </w:tcBorders>
            <w:shd w:val="clear" w:color="auto" w:fill="auto"/>
            <w:noWrap/>
            <w:vAlign w:val="bottom"/>
            <w:hideMark/>
          </w:tcPr>
          <w:p w:rsidR="00084145" w:rsidRPr="006E33C0" w:rsidRDefault="00084145" w:rsidP="002234D5">
            <w:pPr>
              <w:pStyle w:val="Paragrafi"/>
              <w:rPr>
                <w:lang w:val="sq-AL"/>
              </w:rPr>
            </w:pPr>
          </w:p>
        </w:tc>
        <w:tc>
          <w:tcPr>
            <w:tcW w:w="980"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902"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780" w:type="dxa"/>
            <w:tcBorders>
              <w:top w:val="nil"/>
              <w:left w:val="nil"/>
              <w:bottom w:val="nil"/>
              <w:right w:val="nil"/>
            </w:tcBorders>
            <w:shd w:val="clear" w:color="auto" w:fill="auto"/>
            <w:noWrap/>
            <w:vAlign w:val="bottom"/>
            <w:hideMark/>
          </w:tcPr>
          <w:p w:rsidR="00084145" w:rsidRPr="006E33C0" w:rsidRDefault="00084145" w:rsidP="002234D5">
            <w:pPr>
              <w:pStyle w:val="Paragrafi"/>
              <w:rPr>
                <w:lang w:val="sq-AL"/>
              </w:rPr>
            </w:pPr>
          </w:p>
        </w:tc>
        <w:tc>
          <w:tcPr>
            <w:tcW w:w="709" w:type="dxa"/>
            <w:tcBorders>
              <w:top w:val="nil"/>
              <w:left w:val="nil"/>
              <w:bottom w:val="nil"/>
              <w:right w:val="nil"/>
            </w:tcBorders>
            <w:shd w:val="clear" w:color="auto" w:fill="auto"/>
            <w:noWrap/>
            <w:vAlign w:val="bottom"/>
            <w:hideMark/>
          </w:tcPr>
          <w:p w:rsidR="00084145" w:rsidRPr="00773F98" w:rsidRDefault="00084145" w:rsidP="002234D5">
            <w:pPr>
              <w:pStyle w:val="Paragrafi"/>
              <w:ind w:firstLine="0"/>
              <w:rPr>
                <w:sz w:val="14"/>
                <w:szCs w:val="14"/>
                <w:lang w:val="sq-AL"/>
              </w:rPr>
            </w:pPr>
            <w:r w:rsidRPr="00773F98">
              <w:rPr>
                <w:sz w:val="14"/>
                <w:szCs w:val="14"/>
                <w:lang w:val="sq-AL"/>
              </w:rPr>
              <w:t>Tabela 1</w:t>
            </w:r>
          </w:p>
        </w:tc>
      </w:tr>
      <w:tr w:rsidR="00084145" w:rsidRPr="006E33C0" w:rsidTr="003D464F">
        <w:trPr>
          <w:trHeight w:val="690"/>
          <w:jc w:val="center"/>
        </w:trPr>
        <w:tc>
          <w:tcPr>
            <w:tcW w:w="443"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Nr.</w:t>
            </w:r>
          </w:p>
        </w:tc>
        <w:tc>
          <w:tcPr>
            <w:tcW w:w="541" w:type="dxa"/>
            <w:tcBorders>
              <w:top w:val="single" w:sz="8" w:space="0" w:color="auto"/>
              <w:left w:val="nil"/>
              <w:bottom w:val="double" w:sz="6" w:space="0" w:color="auto"/>
              <w:right w:val="single" w:sz="4" w:space="0" w:color="auto"/>
            </w:tcBorders>
            <w:shd w:val="clear" w:color="auto" w:fill="auto"/>
            <w:noWrap/>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ZK</w:t>
            </w:r>
          </w:p>
        </w:tc>
        <w:tc>
          <w:tcPr>
            <w:tcW w:w="722"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Nr. i pasurisë</w:t>
            </w:r>
          </w:p>
        </w:tc>
        <w:tc>
          <w:tcPr>
            <w:tcW w:w="644"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Adresa</w:t>
            </w:r>
          </w:p>
        </w:tc>
        <w:tc>
          <w:tcPr>
            <w:tcW w:w="947"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Pronari</w:t>
            </w:r>
          </w:p>
        </w:tc>
        <w:tc>
          <w:tcPr>
            <w:tcW w:w="992"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Sipërfaqe e  tokës bujqësore (arë)</w:t>
            </w:r>
          </w:p>
        </w:tc>
        <w:tc>
          <w:tcPr>
            <w:tcW w:w="851"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Sipërfaqe ndërtimi</w:t>
            </w:r>
          </w:p>
        </w:tc>
        <w:tc>
          <w:tcPr>
            <w:tcW w:w="875"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Çmimi i tokës bujqësore (arë) lekë/m²</w:t>
            </w:r>
          </w:p>
        </w:tc>
        <w:tc>
          <w:tcPr>
            <w:tcW w:w="892" w:type="dxa"/>
            <w:tcBorders>
              <w:top w:val="single" w:sz="8" w:space="0" w:color="auto"/>
              <w:left w:val="nil"/>
              <w:bottom w:val="double" w:sz="4"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Çmimi i ndërtimit lekë/m²</w:t>
            </w:r>
          </w:p>
        </w:tc>
        <w:tc>
          <w:tcPr>
            <w:tcW w:w="980"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Vlera e tokës bujqësore (arë) lekë</w:t>
            </w:r>
          </w:p>
        </w:tc>
        <w:tc>
          <w:tcPr>
            <w:tcW w:w="902"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Vlera e ndërtimit lekë</w:t>
            </w:r>
          </w:p>
        </w:tc>
        <w:tc>
          <w:tcPr>
            <w:tcW w:w="780"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Vlera e tokë bujqësore dhe e ndërtesës</w:t>
            </w:r>
          </w:p>
        </w:tc>
        <w:tc>
          <w:tcPr>
            <w:tcW w:w="709" w:type="dxa"/>
            <w:tcBorders>
              <w:top w:val="single" w:sz="8" w:space="0" w:color="auto"/>
              <w:left w:val="nil"/>
              <w:bottom w:val="double" w:sz="6" w:space="0" w:color="auto"/>
              <w:right w:val="single" w:sz="8"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Shënime</w:t>
            </w:r>
          </w:p>
        </w:tc>
      </w:tr>
      <w:tr w:rsidR="00084145" w:rsidRPr="006E33C0" w:rsidTr="003D464F">
        <w:trPr>
          <w:trHeight w:val="279"/>
          <w:jc w:val="center"/>
        </w:trPr>
        <w:tc>
          <w:tcPr>
            <w:tcW w:w="443" w:type="dxa"/>
            <w:tcBorders>
              <w:top w:val="nil"/>
              <w:left w:val="single" w:sz="8" w:space="0" w:color="auto"/>
              <w:bottom w:val="nil"/>
              <w:right w:val="single" w:sz="4" w:space="0" w:color="auto"/>
            </w:tcBorders>
            <w:shd w:val="clear" w:color="auto" w:fill="auto"/>
            <w:noWrap/>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1</w:t>
            </w:r>
          </w:p>
        </w:tc>
        <w:tc>
          <w:tcPr>
            <w:tcW w:w="541" w:type="dxa"/>
            <w:tcBorders>
              <w:top w:val="nil"/>
              <w:left w:val="nil"/>
              <w:bottom w:val="nil"/>
              <w:right w:val="single" w:sz="4" w:space="0" w:color="auto"/>
            </w:tcBorders>
            <w:shd w:val="clear" w:color="auto" w:fill="auto"/>
            <w:noWrap/>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2760</w:t>
            </w:r>
          </w:p>
        </w:tc>
        <w:tc>
          <w:tcPr>
            <w:tcW w:w="722" w:type="dxa"/>
            <w:tcBorders>
              <w:top w:val="nil"/>
              <w:left w:val="nil"/>
              <w:bottom w:val="nil"/>
              <w:right w:val="single" w:sz="4" w:space="0" w:color="auto"/>
            </w:tcBorders>
            <w:shd w:val="clear" w:color="000000" w:fill="FFFFFF"/>
            <w:noWrap/>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602/9</w:t>
            </w:r>
          </w:p>
        </w:tc>
        <w:tc>
          <w:tcPr>
            <w:tcW w:w="644" w:type="dxa"/>
            <w:tcBorders>
              <w:top w:val="nil"/>
              <w:left w:val="nil"/>
              <w:bottom w:val="nil"/>
              <w:right w:val="single" w:sz="4" w:space="0" w:color="auto"/>
            </w:tcBorders>
            <w:shd w:val="clear" w:color="000000" w:fill="FFFFFF"/>
            <w:vAlign w:val="center"/>
            <w:hideMark/>
          </w:tcPr>
          <w:p w:rsidR="00084145" w:rsidRPr="00773F98" w:rsidRDefault="00084145" w:rsidP="002234D5">
            <w:pPr>
              <w:pStyle w:val="Paragrafi"/>
              <w:ind w:firstLine="0"/>
              <w:jc w:val="right"/>
              <w:rPr>
                <w:sz w:val="13"/>
                <w:szCs w:val="13"/>
                <w:lang w:val="sq-AL"/>
              </w:rPr>
            </w:pPr>
          </w:p>
        </w:tc>
        <w:tc>
          <w:tcPr>
            <w:tcW w:w="947" w:type="dxa"/>
            <w:tcBorders>
              <w:top w:val="nil"/>
              <w:left w:val="nil"/>
              <w:bottom w:val="nil"/>
              <w:right w:val="single" w:sz="4" w:space="0" w:color="auto"/>
            </w:tcBorders>
            <w:shd w:val="clear" w:color="000000" w:fill="FFFFFF"/>
            <w:vAlign w:val="center"/>
            <w:hideMark/>
          </w:tcPr>
          <w:p w:rsidR="00084145" w:rsidRPr="00773F98" w:rsidRDefault="00084145" w:rsidP="00FA0891">
            <w:pPr>
              <w:pStyle w:val="Paragrafi"/>
              <w:ind w:firstLine="0"/>
              <w:jc w:val="left"/>
              <w:rPr>
                <w:sz w:val="13"/>
                <w:szCs w:val="13"/>
                <w:lang w:val="sq-AL"/>
              </w:rPr>
            </w:pPr>
            <w:r w:rsidRPr="00773F98">
              <w:rPr>
                <w:sz w:val="13"/>
                <w:szCs w:val="13"/>
                <w:lang w:val="sq-AL"/>
              </w:rPr>
              <w:t>Ali Hoxha</w:t>
            </w:r>
          </w:p>
        </w:tc>
        <w:tc>
          <w:tcPr>
            <w:tcW w:w="992" w:type="dxa"/>
            <w:tcBorders>
              <w:top w:val="nil"/>
              <w:left w:val="nil"/>
              <w:bottom w:val="nil"/>
              <w:right w:val="single" w:sz="4" w:space="0" w:color="auto"/>
            </w:tcBorders>
            <w:shd w:val="clear" w:color="000000" w:fill="FFFFFF"/>
            <w:noWrap/>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3,000</w:t>
            </w:r>
          </w:p>
        </w:tc>
        <w:tc>
          <w:tcPr>
            <w:tcW w:w="851" w:type="dxa"/>
            <w:tcBorders>
              <w:top w:val="nil"/>
              <w:left w:val="nil"/>
              <w:bottom w:val="nil"/>
              <w:right w:val="single" w:sz="4" w:space="0" w:color="auto"/>
            </w:tcBorders>
            <w:shd w:val="clear" w:color="000000" w:fill="FFFFFF"/>
            <w:noWrap/>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0</w:t>
            </w:r>
          </w:p>
        </w:tc>
        <w:tc>
          <w:tcPr>
            <w:tcW w:w="875" w:type="dxa"/>
            <w:tcBorders>
              <w:top w:val="nil"/>
              <w:left w:val="nil"/>
              <w:bottom w:val="nil"/>
              <w:right w:val="nil"/>
            </w:tcBorders>
            <w:shd w:val="clear" w:color="auto" w:fill="auto"/>
            <w:noWrap/>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448</w:t>
            </w:r>
          </w:p>
        </w:tc>
        <w:tc>
          <w:tcPr>
            <w:tcW w:w="892"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 0</w:t>
            </w:r>
          </w:p>
        </w:tc>
        <w:tc>
          <w:tcPr>
            <w:tcW w:w="980" w:type="dxa"/>
            <w:tcBorders>
              <w:top w:val="single" w:sz="4" w:space="0" w:color="auto"/>
              <w:left w:val="nil"/>
              <w:bottom w:val="single" w:sz="4" w:space="0" w:color="auto"/>
              <w:right w:val="single" w:sz="4" w:space="0" w:color="auto"/>
            </w:tcBorders>
            <w:shd w:val="clear" w:color="auto" w:fill="auto"/>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1,344,000</w:t>
            </w:r>
          </w:p>
        </w:tc>
        <w:tc>
          <w:tcPr>
            <w:tcW w:w="902" w:type="dxa"/>
            <w:tcBorders>
              <w:top w:val="nil"/>
              <w:left w:val="nil"/>
              <w:bottom w:val="nil"/>
              <w:right w:val="single" w:sz="4" w:space="0" w:color="auto"/>
            </w:tcBorders>
            <w:shd w:val="clear" w:color="000000" w:fill="FFFFFF"/>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0</w:t>
            </w:r>
          </w:p>
        </w:tc>
        <w:tc>
          <w:tcPr>
            <w:tcW w:w="780" w:type="dxa"/>
            <w:tcBorders>
              <w:top w:val="nil"/>
              <w:left w:val="nil"/>
              <w:bottom w:val="single" w:sz="4" w:space="0" w:color="auto"/>
              <w:right w:val="single" w:sz="4" w:space="0" w:color="auto"/>
            </w:tcBorders>
            <w:shd w:val="clear" w:color="000000" w:fill="FFFFFF"/>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1,344,000</w:t>
            </w:r>
          </w:p>
        </w:tc>
        <w:tc>
          <w:tcPr>
            <w:tcW w:w="709" w:type="dxa"/>
            <w:tcBorders>
              <w:top w:val="nil"/>
              <w:left w:val="nil"/>
              <w:bottom w:val="nil"/>
              <w:right w:val="single" w:sz="8" w:space="0" w:color="auto"/>
            </w:tcBorders>
            <w:shd w:val="clear" w:color="000000" w:fill="FFFFFF"/>
            <w:vAlign w:val="center"/>
            <w:hideMark/>
          </w:tcPr>
          <w:p w:rsidR="00084145" w:rsidRPr="00773F98" w:rsidRDefault="00084145" w:rsidP="002234D5">
            <w:pPr>
              <w:pStyle w:val="Paragrafi"/>
              <w:ind w:firstLine="0"/>
              <w:jc w:val="right"/>
              <w:rPr>
                <w:sz w:val="13"/>
                <w:szCs w:val="13"/>
                <w:lang w:val="sq-AL"/>
              </w:rPr>
            </w:pPr>
          </w:p>
        </w:tc>
      </w:tr>
      <w:tr w:rsidR="00084145" w:rsidRPr="006E33C0" w:rsidTr="003D464F">
        <w:trPr>
          <w:trHeight w:val="251"/>
          <w:jc w:val="center"/>
        </w:trPr>
        <w:tc>
          <w:tcPr>
            <w:tcW w:w="443" w:type="dxa"/>
            <w:tcBorders>
              <w:top w:val="single" w:sz="4" w:space="0" w:color="auto"/>
              <w:left w:val="single" w:sz="8" w:space="0" w:color="auto"/>
              <w:bottom w:val="single" w:sz="4" w:space="0" w:color="000000"/>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2</w:t>
            </w:r>
          </w:p>
        </w:tc>
        <w:tc>
          <w:tcPr>
            <w:tcW w:w="541" w:type="dxa"/>
            <w:tcBorders>
              <w:top w:val="single" w:sz="4" w:space="0" w:color="auto"/>
              <w:left w:val="single" w:sz="4" w:space="0" w:color="auto"/>
              <w:bottom w:val="single" w:sz="4" w:space="0" w:color="000000"/>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2760</w:t>
            </w:r>
          </w:p>
        </w:tc>
        <w:tc>
          <w:tcPr>
            <w:tcW w:w="722" w:type="dxa"/>
            <w:tcBorders>
              <w:top w:val="single" w:sz="4" w:space="0" w:color="auto"/>
              <w:left w:val="single" w:sz="4" w:space="0" w:color="auto"/>
              <w:bottom w:val="single" w:sz="4" w:space="0" w:color="000000"/>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602/8</w:t>
            </w:r>
          </w:p>
        </w:tc>
        <w:tc>
          <w:tcPr>
            <w:tcW w:w="644" w:type="dxa"/>
            <w:tcBorders>
              <w:top w:val="single" w:sz="4" w:space="0" w:color="auto"/>
              <w:left w:val="single" w:sz="4" w:space="0" w:color="auto"/>
              <w:bottom w:val="single" w:sz="4" w:space="0" w:color="000000"/>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p>
        </w:tc>
        <w:tc>
          <w:tcPr>
            <w:tcW w:w="947" w:type="dxa"/>
            <w:tcBorders>
              <w:top w:val="single" w:sz="4" w:space="0" w:color="auto"/>
              <w:left w:val="single" w:sz="4" w:space="0" w:color="auto"/>
              <w:bottom w:val="single" w:sz="4" w:space="0" w:color="000000"/>
              <w:right w:val="single" w:sz="4" w:space="0" w:color="auto"/>
            </w:tcBorders>
            <w:shd w:val="clear" w:color="000000" w:fill="FFFFFF"/>
            <w:vAlign w:val="center"/>
          </w:tcPr>
          <w:p w:rsidR="00084145" w:rsidRPr="00773F98" w:rsidRDefault="00084145" w:rsidP="00FA0891">
            <w:pPr>
              <w:pStyle w:val="Paragrafi"/>
              <w:ind w:firstLine="0"/>
              <w:jc w:val="left"/>
              <w:rPr>
                <w:sz w:val="13"/>
                <w:szCs w:val="13"/>
                <w:lang w:val="sq-AL"/>
              </w:rPr>
            </w:pPr>
            <w:r w:rsidRPr="00773F98">
              <w:rPr>
                <w:sz w:val="13"/>
                <w:szCs w:val="13"/>
                <w:lang w:val="sq-AL"/>
              </w:rPr>
              <w:t>Arben Hoxha</w:t>
            </w:r>
          </w:p>
        </w:tc>
        <w:tc>
          <w:tcPr>
            <w:tcW w:w="992" w:type="dxa"/>
            <w:tcBorders>
              <w:top w:val="single" w:sz="4" w:space="0" w:color="auto"/>
              <w:left w:val="single" w:sz="4" w:space="0" w:color="auto"/>
              <w:bottom w:val="single" w:sz="4" w:space="0" w:color="000000"/>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3,300</w:t>
            </w:r>
          </w:p>
        </w:tc>
        <w:tc>
          <w:tcPr>
            <w:tcW w:w="851" w:type="dxa"/>
            <w:tcBorders>
              <w:top w:val="single" w:sz="4" w:space="0" w:color="auto"/>
              <w:left w:val="single" w:sz="4" w:space="0" w:color="auto"/>
              <w:bottom w:val="single" w:sz="4" w:space="0" w:color="000000"/>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0</w:t>
            </w:r>
          </w:p>
        </w:tc>
        <w:tc>
          <w:tcPr>
            <w:tcW w:w="875" w:type="dxa"/>
            <w:tcBorders>
              <w:top w:val="single" w:sz="4" w:space="0" w:color="auto"/>
              <w:left w:val="single" w:sz="4" w:space="0" w:color="auto"/>
              <w:bottom w:val="single" w:sz="4" w:space="0" w:color="000000"/>
              <w:right w:val="single" w:sz="4" w:space="0" w:color="auto"/>
            </w:tcBorders>
            <w:shd w:val="clear" w:color="auto" w:fill="auto"/>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448</w:t>
            </w:r>
          </w:p>
        </w:tc>
        <w:tc>
          <w:tcPr>
            <w:tcW w:w="892" w:type="dxa"/>
            <w:tcBorders>
              <w:top w:val="nil"/>
              <w:left w:val="single" w:sz="4" w:space="0" w:color="auto"/>
              <w:bottom w:val="single" w:sz="4" w:space="0" w:color="000000"/>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 0</w:t>
            </w:r>
          </w:p>
        </w:tc>
        <w:tc>
          <w:tcPr>
            <w:tcW w:w="980" w:type="dxa"/>
            <w:tcBorders>
              <w:top w:val="nil"/>
              <w:left w:val="single" w:sz="4" w:space="0" w:color="auto"/>
              <w:bottom w:val="single" w:sz="4" w:space="0" w:color="000000"/>
              <w:right w:val="single" w:sz="4" w:space="0" w:color="auto"/>
            </w:tcBorders>
            <w:shd w:val="clear" w:color="auto" w:fill="auto"/>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1,478,400</w:t>
            </w:r>
          </w:p>
        </w:tc>
        <w:tc>
          <w:tcPr>
            <w:tcW w:w="902" w:type="dxa"/>
            <w:tcBorders>
              <w:top w:val="single" w:sz="4" w:space="0" w:color="auto"/>
              <w:left w:val="single" w:sz="4" w:space="0" w:color="auto"/>
              <w:bottom w:val="single" w:sz="4" w:space="0" w:color="000000"/>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0</w:t>
            </w:r>
          </w:p>
        </w:tc>
        <w:tc>
          <w:tcPr>
            <w:tcW w:w="780" w:type="dxa"/>
            <w:tcBorders>
              <w:top w:val="nil"/>
              <w:left w:val="single" w:sz="4" w:space="0" w:color="auto"/>
              <w:bottom w:val="single" w:sz="4" w:space="0" w:color="000000"/>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1,478,400</w:t>
            </w:r>
          </w:p>
        </w:tc>
        <w:tc>
          <w:tcPr>
            <w:tcW w:w="709" w:type="dxa"/>
            <w:tcBorders>
              <w:top w:val="single" w:sz="4" w:space="0" w:color="auto"/>
              <w:left w:val="nil"/>
              <w:bottom w:val="single" w:sz="4" w:space="0" w:color="auto"/>
              <w:right w:val="single" w:sz="8"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p>
        </w:tc>
      </w:tr>
      <w:tr w:rsidR="00084145" w:rsidRPr="006E33C0" w:rsidTr="003D464F">
        <w:trPr>
          <w:trHeight w:val="260"/>
          <w:jc w:val="center"/>
        </w:trPr>
        <w:tc>
          <w:tcPr>
            <w:tcW w:w="443" w:type="dxa"/>
            <w:tcBorders>
              <w:top w:val="single" w:sz="4" w:space="0" w:color="auto"/>
              <w:left w:val="single" w:sz="8" w:space="0" w:color="auto"/>
              <w:bottom w:val="single" w:sz="8" w:space="0" w:color="auto"/>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3</w:t>
            </w:r>
          </w:p>
        </w:tc>
        <w:tc>
          <w:tcPr>
            <w:tcW w:w="541" w:type="dxa"/>
            <w:tcBorders>
              <w:top w:val="single" w:sz="4" w:space="0" w:color="auto"/>
              <w:left w:val="single" w:sz="4" w:space="0" w:color="auto"/>
              <w:bottom w:val="single" w:sz="8" w:space="0" w:color="auto"/>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2760</w:t>
            </w:r>
          </w:p>
        </w:tc>
        <w:tc>
          <w:tcPr>
            <w:tcW w:w="722" w:type="dxa"/>
            <w:tcBorders>
              <w:top w:val="single" w:sz="4" w:space="0" w:color="auto"/>
              <w:left w:val="single" w:sz="4" w:space="0" w:color="auto"/>
              <w:bottom w:val="single" w:sz="8" w:space="0" w:color="auto"/>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602/7</w:t>
            </w:r>
          </w:p>
        </w:tc>
        <w:tc>
          <w:tcPr>
            <w:tcW w:w="644" w:type="dxa"/>
            <w:tcBorders>
              <w:top w:val="single" w:sz="4" w:space="0" w:color="auto"/>
              <w:left w:val="single" w:sz="4" w:space="0" w:color="auto"/>
              <w:bottom w:val="single" w:sz="8" w:space="0" w:color="auto"/>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p>
        </w:tc>
        <w:tc>
          <w:tcPr>
            <w:tcW w:w="947" w:type="dxa"/>
            <w:tcBorders>
              <w:top w:val="single" w:sz="4" w:space="0" w:color="auto"/>
              <w:left w:val="single" w:sz="4" w:space="0" w:color="auto"/>
              <w:bottom w:val="single" w:sz="8" w:space="0" w:color="auto"/>
              <w:right w:val="single" w:sz="4" w:space="0" w:color="auto"/>
            </w:tcBorders>
            <w:shd w:val="clear" w:color="000000" w:fill="FFFFFF"/>
            <w:vAlign w:val="center"/>
          </w:tcPr>
          <w:p w:rsidR="00084145" w:rsidRPr="00773F98" w:rsidRDefault="00084145" w:rsidP="00FA0891">
            <w:pPr>
              <w:pStyle w:val="Paragrafi"/>
              <w:ind w:firstLine="0"/>
              <w:jc w:val="left"/>
              <w:rPr>
                <w:sz w:val="13"/>
                <w:szCs w:val="13"/>
                <w:lang w:val="sq-AL"/>
              </w:rPr>
            </w:pPr>
            <w:r w:rsidRPr="00773F98">
              <w:rPr>
                <w:sz w:val="13"/>
                <w:szCs w:val="13"/>
                <w:lang w:val="sq-AL"/>
              </w:rPr>
              <w:t>Petrit Hoxha</w:t>
            </w:r>
          </w:p>
        </w:tc>
        <w:tc>
          <w:tcPr>
            <w:tcW w:w="992" w:type="dxa"/>
            <w:tcBorders>
              <w:top w:val="single" w:sz="4" w:space="0" w:color="auto"/>
              <w:left w:val="single" w:sz="4" w:space="0" w:color="auto"/>
              <w:bottom w:val="single" w:sz="8" w:space="0" w:color="auto"/>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3,000</w:t>
            </w:r>
          </w:p>
        </w:tc>
        <w:tc>
          <w:tcPr>
            <w:tcW w:w="851" w:type="dxa"/>
            <w:tcBorders>
              <w:top w:val="single" w:sz="4" w:space="0" w:color="auto"/>
              <w:left w:val="single" w:sz="4" w:space="0" w:color="auto"/>
              <w:bottom w:val="single" w:sz="8" w:space="0" w:color="auto"/>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0</w:t>
            </w:r>
          </w:p>
        </w:tc>
        <w:tc>
          <w:tcPr>
            <w:tcW w:w="875" w:type="dxa"/>
            <w:tcBorders>
              <w:top w:val="single" w:sz="4" w:space="0" w:color="auto"/>
              <w:left w:val="single" w:sz="4" w:space="0" w:color="auto"/>
              <w:bottom w:val="single" w:sz="8" w:space="0" w:color="auto"/>
              <w:right w:val="single" w:sz="4" w:space="0" w:color="auto"/>
            </w:tcBorders>
            <w:shd w:val="clear" w:color="auto" w:fill="auto"/>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448</w:t>
            </w:r>
          </w:p>
        </w:tc>
        <w:tc>
          <w:tcPr>
            <w:tcW w:w="892" w:type="dxa"/>
            <w:tcBorders>
              <w:top w:val="nil"/>
              <w:left w:val="single" w:sz="4" w:space="0" w:color="auto"/>
              <w:bottom w:val="single" w:sz="8" w:space="0" w:color="auto"/>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 0</w:t>
            </w:r>
          </w:p>
        </w:tc>
        <w:tc>
          <w:tcPr>
            <w:tcW w:w="980" w:type="dxa"/>
            <w:tcBorders>
              <w:top w:val="nil"/>
              <w:left w:val="single" w:sz="4" w:space="0" w:color="auto"/>
              <w:bottom w:val="single" w:sz="8" w:space="0" w:color="auto"/>
              <w:right w:val="single" w:sz="4" w:space="0" w:color="auto"/>
            </w:tcBorders>
            <w:shd w:val="clear" w:color="auto" w:fill="auto"/>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1,344,000</w:t>
            </w:r>
          </w:p>
        </w:tc>
        <w:tc>
          <w:tcPr>
            <w:tcW w:w="902" w:type="dxa"/>
            <w:tcBorders>
              <w:top w:val="single" w:sz="4" w:space="0" w:color="auto"/>
              <w:left w:val="single" w:sz="4" w:space="0" w:color="auto"/>
              <w:bottom w:val="single" w:sz="8" w:space="0" w:color="auto"/>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0</w:t>
            </w:r>
          </w:p>
        </w:tc>
        <w:tc>
          <w:tcPr>
            <w:tcW w:w="780" w:type="dxa"/>
            <w:tcBorders>
              <w:top w:val="nil"/>
              <w:left w:val="single" w:sz="4" w:space="0" w:color="auto"/>
              <w:bottom w:val="single" w:sz="8" w:space="0" w:color="auto"/>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1,344,000</w:t>
            </w:r>
          </w:p>
        </w:tc>
        <w:tc>
          <w:tcPr>
            <w:tcW w:w="709" w:type="dxa"/>
            <w:tcBorders>
              <w:top w:val="single" w:sz="4" w:space="0" w:color="auto"/>
              <w:left w:val="nil"/>
              <w:bottom w:val="single" w:sz="8" w:space="0" w:color="auto"/>
              <w:right w:val="single" w:sz="8"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p>
        </w:tc>
      </w:tr>
      <w:tr w:rsidR="00084145" w:rsidRPr="006E33C0" w:rsidTr="003D464F">
        <w:trPr>
          <w:trHeight w:val="270"/>
          <w:jc w:val="center"/>
        </w:trPr>
        <w:tc>
          <w:tcPr>
            <w:tcW w:w="443" w:type="dxa"/>
            <w:tcBorders>
              <w:top w:val="single" w:sz="8" w:space="0" w:color="auto"/>
              <w:left w:val="single" w:sz="8" w:space="0" w:color="auto"/>
              <w:bottom w:val="single" w:sz="8" w:space="0" w:color="auto"/>
              <w:right w:val="nil"/>
            </w:tcBorders>
            <w:shd w:val="clear" w:color="auto" w:fill="auto"/>
            <w:noWrap/>
            <w:vAlign w:val="center"/>
            <w:hideMark/>
          </w:tcPr>
          <w:p w:rsidR="00084145" w:rsidRPr="00773F98" w:rsidRDefault="00084145" w:rsidP="002234D5">
            <w:pPr>
              <w:pStyle w:val="Paragrafi"/>
              <w:rPr>
                <w:sz w:val="13"/>
                <w:szCs w:val="13"/>
                <w:lang w:val="sq-AL"/>
              </w:rPr>
            </w:pPr>
            <w:r w:rsidRPr="00773F98">
              <w:rPr>
                <w:sz w:val="13"/>
                <w:szCs w:val="13"/>
                <w:lang w:val="sq-AL"/>
              </w:rPr>
              <w:t> </w:t>
            </w:r>
          </w:p>
        </w:tc>
        <w:tc>
          <w:tcPr>
            <w:tcW w:w="541" w:type="dxa"/>
            <w:tcBorders>
              <w:top w:val="single" w:sz="8" w:space="0" w:color="auto"/>
              <w:left w:val="nil"/>
              <w:bottom w:val="single" w:sz="8" w:space="0" w:color="auto"/>
              <w:right w:val="nil"/>
            </w:tcBorders>
            <w:shd w:val="clear" w:color="auto" w:fill="auto"/>
            <w:noWrap/>
            <w:vAlign w:val="center"/>
            <w:hideMark/>
          </w:tcPr>
          <w:p w:rsidR="00084145" w:rsidRPr="00773F98" w:rsidRDefault="00084145" w:rsidP="002234D5">
            <w:pPr>
              <w:pStyle w:val="Paragrafi"/>
              <w:rPr>
                <w:sz w:val="13"/>
                <w:szCs w:val="13"/>
                <w:lang w:val="sq-AL"/>
              </w:rPr>
            </w:pPr>
            <w:r w:rsidRPr="00773F98">
              <w:rPr>
                <w:sz w:val="13"/>
                <w:szCs w:val="13"/>
                <w:lang w:val="sq-AL"/>
              </w:rPr>
              <w:t> </w:t>
            </w:r>
          </w:p>
        </w:tc>
        <w:tc>
          <w:tcPr>
            <w:tcW w:w="722" w:type="dxa"/>
            <w:tcBorders>
              <w:top w:val="single" w:sz="8" w:space="0" w:color="auto"/>
              <w:left w:val="nil"/>
              <w:bottom w:val="single" w:sz="8" w:space="0" w:color="auto"/>
              <w:right w:val="nil"/>
            </w:tcBorders>
            <w:shd w:val="clear" w:color="auto" w:fill="auto"/>
            <w:noWrap/>
            <w:vAlign w:val="center"/>
            <w:hideMark/>
          </w:tcPr>
          <w:p w:rsidR="00084145" w:rsidRPr="00773F98" w:rsidRDefault="00084145" w:rsidP="002234D5">
            <w:pPr>
              <w:pStyle w:val="Paragrafi"/>
              <w:rPr>
                <w:sz w:val="13"/>
                <w:szCs w:val="13"/>
                <w:lang w:val="sq-AL"/>
              </w:rPr>
            </w:pPr>
            <w:r w:rsidRPr="00773F98">
              <w:rPr>
                <w:sz w:val="13"/>
                <w:szCs w:val="13"/>
                <w:lang w:val="sq-AL"/>
              </w:rPr>
              <w:t> </w:t>
            </w:r>
          </w:p>
        </w:tc>
        <w:tc>
          <w:tcPr>
            <w:tcW w:w="644" w:type="dxa"/>
            <w:tcBorders>
              <w:top w:val="single" w:sz="8" w:space="0" w:color="auto"/>
              <w:left w:val="nil"/>
              <w:bottom w:val="single" w:sz="8" w:space="0" w:color="auto"/>
              <w:right w:val="nil"/>
            </w:tcBorders>
            <w:shd w:val="clear" w:color="auto" w:fill="auto"/>
            <w:noWrap/>
            <w:vAlign w:val="center"/>
            <w:hideMark/>
          </w:tcPr>
          <w:p w:rsidR="00084145" w:rsidRPr="00773F98" w:rsidRDefault="00084145" w:rsidP="002234D5">
            <w:pPr>
              <w:pStyle w:val="Paragrafi"/>
              <w:rPr>
                <w:sz w:val="13"/>
                <w:szCs w:val="13"/>
                <w:lang w:val="sq-AL"/>
              </w:rPr>
            </w:pPr>
            <w:r w:rsidRPr="00773F98">
              <w:rPr>
                <w:sz w:val="13"/>
                <w:szCs w:val="13"/>
                <w:lang w:val="sq-AL"/>
              </w:rPr>
              <w:t> </w:t>
            </w:r>
          </w:p>
        </w:tc>
        <w:tc>
          <w:tcPr>
            <w:tcW w:w="947" w:type="dxa"/>
            <w:tcBorders>
              <w:top w:val="single" w:sz="8" w:space="0" w:color="auto"/>
              <w:left w:val="nil"/>
              <w:bottom w:val="single" w:sz="8" w:space="0" w:color="auto"/>
              <w:right w:val="nil"/>
            </w:tcBorders>
            <w:shd w:val="clear" w:color="auto" w:fill="auto"/>
            <w:noWrap/>
            <w:vAlign w:val="center"/>
            <w:hideMark/>
          </w:tcPr>
          <w:p w:rsidR="00084145" w:rsidRPr="00773F98" w:rsidRDefault="00084145" w:rsidP="002234D5">
            <w:pPr>
              <w:pStyle w:val="Paragrafi"/>
              <w:rPr>
                <w:sz w:val="13"/>
                <w:szCs w:val="13"/>
                <w:lang w:val="sq-AL"/>
              </w:rPr>
            </w:pPr>
            <w:r w:rsidRPr="00773F98">
              <w:rPr>
                <w:sz w:val="13"/>
                <w:szCs w:val="13"/>
                <w:lang w:val="sq-AL"/>
              </w:rPr>
              <w:t> </w:t>
            </w:r>
          </w:p>
        </w:tc>
        <w:tc>
          <w:tcPr>
            <w:tcW w:w="992" w:type="dxa"/>
            <w:tcBorders>
              <w:top w:val="single" w:sz="8" w:space="0" w:color="auto"/>
              <w:left w:val="nil"/>
              <w:bottom w:val="single" w:sz="8" w:space="0" w:color="auto"/>
              <w:right w:val="nil"/>
            </w:tcBorders>
            <w:shd w:val="clear" w:color="auto" w:fill="auto"/>
            <w:noWrap/>
            <w:vAlign w:val="center"/>
            <w:hideMark/>
          </w:tcPr>
          <w:p w:rsidR="00084145" w:rsidRPr="00773F98" w:rsidRDefault="00084145" w:rsidP="002234D5">
            <w:pPr>
              <w:pStyle w:val="Paragrafi"/>
              <w:rPr>
                <w:sz w:val="13"/>
                <w:szCs w:val="13"/>
                <w:lang w:val="sq-AL"/>
              </w:rPr>
            </w:pPr>
            <w:r w:rsidRPr="00773F98">
              <w:rPr>
                <w:sz w:val="13"/>
                <w:szCs w:val="13"/>
                <w:lang w:val="sq-AL"/>
              </w:rPr>
              <w:t> </w:t>
            </w:r>
          </w:p>
        </w:tc>
        <w:tc>
          <w:tcPr>
            <w:tcW w:w="851" w:type="dxa"/>
            <w:tcBorders>
              <w:top w:val="single" w:sz="8" w:space="0" w:color="auto"/>
              <w:left w:val="nil"/>
              <w:bottom w:val="single" w:sz="8" w:space="0" w:color="auto"/>
              <w:right w:val="nil"/>
            </w:tcBorders>
            <w:shd w:val="clear" w:color="auto" w:fill="auto"/>
            <w:noWrap/>
            <w:vAlign w:val="center"/>
          </w:tcPr>
          <w:p w:rsidR="00084145" w:rsidRPr="00773F98" w:rsidRDefault="00084145" w:rsidP="002234D5">
            <w:pPr>
              <w:pStyle w:val="Paragrafi"/>
              <w:rPr>
                <w:sz w:val="13"/>
                <w:szCs w:val="13"/>
                <w:lang w:val="sq-AL"/>
              </w:rPr>
            </w:pPr>
          </w:p>
        </w:tc>
        <w:tc>
          <w:tcPr>
            <w:tcW w:w="3649" w:type="dxa"/>
            <w:gridSpan w:val="4"/>
            <w:tcBorders>
              <w:top w:val="single" w:sz="8" w:space="0" w:color="auto"/>
              <w:left w:val="nil"/>
              <w:bottom w:val="single" w:sz="8" w:space="0" w:color="auto"/>
              <w:right w:val="nil"/>
            </w:tcBorders>
            <w:shd w:val="clear" w:color="auto" w:fill="auto"/>
            <w:noWrap/>
            <w:vAlign w:val="center"/>
            <w:hideMark/>
          </w:tcPr>
          <w:p w:rsidR="00084145" w:rsidRPr="00773F98" w:rsidRDefault="00084145" w:rsidP="00FA0891">
            <w:pPr>
              <w:pStyle w:val="Paragrafi"/>
              <w:jc w:val="right"/>
              <w:rPr>
                <w:b/>
                <w:sz w:val="13"/>
                <w:szCs w:val="13"/>
                <w:lang w:val="sq-AL"/>
              </w:rPr>
            </w:pPr>
            <w:r w:rsidRPr="00773F98">
              <w:rPr>
                <w:b/>
                <w:sz w:val="13"/>
                <w:szCs w:val="13"/>
                <w:lang w:val="sq-AL"/>
              </w:rPr>
              <w:t>VLERA TOTALE E SHPRONËSIMIT</w:t>
            </w:r>
          </w:p>
        </w:tc>
        <w:tc>
          <w:tcPr>
            <w:tcW w:w="7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84145" w:rsidRPr="00773F98" w:rsidRDefault="00084145" w:rsidP="00773F98">
            <w:pPr>
              <w:pStyle w:val="Paragrafi"/>
              <w:ind w:firstLine="0"/>
              <w:rPr>
                <w:b/>
                <w:sz w:val="13"/>
                <w:szCs w:val="13"/>
                <w:lang w:val="sq-AL"/>
              </w:rPr>
            </w:pPr>
            <w:r w:rsidRPr="00773F98">
              <w:rPr>
                <w:b/>
                <w:sz w:val="13"/>
                <w:szCs w:val="13"/>
                <w:lang w:val="sq-AL"/>
              </w:rPr>
              <w:t>4,166,400</w:t>
            </w:r>
          </w:p>
        </w:tc>
        <w:tc>
          <w:tcPr>
            <w:tcW w:w="709" w:type="dxa"/>
            <w:tcBorders>
              <w:top w:val="single" w:sz="8" w:space="0" w:color="auto"/>
              <w:left w:val="nil"/>
              <w:bottom w:val="single" w:sz="8" w:space="0" w:color="auto"/>
              <w:right w:val="single" w:sz="8" w:space="0" w:color="auto"/>
            </w:tcBorders>
            <w:shd w:val="clear" w:color="auto" w:fill="auto"/>
            <w:noWrap/>
            <w:vAlign w:val="center"/>
            <w:hideMark/>
          </w:tcPr>
          <w:p w:rsidR="00084145" w:rsidRPr="00773F98" w:rsidRDefault="00084145" w:rsidP="002234D5">
            <w:pPr>
              <w:pStyle w:val="Paragrafi"/>
              <w:rPr>
                <w:sz w:val="13"/>
                <w:szCs w:val="13"/>
                <w:lang w:val="sq-AL"/>
              </w:rPr>
            </w:pPr>
            <w:r w:rsidRPr="00773F98">
              <w:rPr>
                <w:sz w:val="13"/>
                <w:szCs w:val="13"/>
                <w:lang w:val="sq-AL"/>
              </w:rPr>
              <w:t> </w:t>
            </w:r>
          </w:p>
        </w:tc>
      </w:tr>
    </w:tbl>
    <w:p w:rsidR="00E978C1" w:rsidRDefault="00E978C1" w:rsidP="00084145">
      <w:pPr>
        <w:pStyle w:val="NeniTitull"/>
        <w:rPr>
          <w:lang w:val="sq-AL"/>
        </w:rPr>
      </w:pPr>
    </w:p>
    <w:p w:rsidR="00E978C1" w:rsidRDefault="00E978C1" w:rsidP="00084145">
      <w:pPr>
        <w:pStyle w:val="NeniTitull"/>
        <w:rPr>
          <w:lang w:val="sq-AL"/>
        </w:rPr>
        <w:sectPr w:rsidR="00E978C1" w:rsidSect="008A378D">
          <w:type w:val="continuous"/>
          <w:pgSz w:w="11907" w:h="16840" w:code="9"/>
          <w:pgMar w:top="720" w:right="1134" w:bottom="720" w:left="1134" w:header="851" w:footer="851" w:gutter="0"/>
          <w:cols w:space="454"/>
          <w:docGrid w:linePitch="360"/>
        </w:sectPr>
      </w:pPr>
    </w:p>
    <w:p w:rsidR="00084145" w:rsidRPr="00E978C1" w:rsidRDefault="00084145" w:rsidP="00084145">
      <w:pPr>
        <w:pStyle w:val="NeniTitull"/>
        <w:rPr>
          <w:spacing w:val="-4"/>
          <w:lang w:val="sq-AL"/>
        </w:rPr>
      </w:pPr>
      <w:bookmarkStart w:id="54" w:name="_Toc504390716"/>
      <w:r w:rsidRPr="00E978C1">
        <w:rPr>
          <w:spacing w:val="-4"/>
          <w:lang w:val="sq-AL"/>
        </w:rPr>
        <w:t>KËRKESË</w:t>
      </w:r>
      <w:bookmarkEnd w:id="54"/>
      <w:r w:rsidRPr="00E978C1">
        <w:rPr>
          <w:spacing w:val="-4"/>
          <w:lang w:val="sq-AL"/>
        </w:rPr>
        <w:t xml:space="preserve"> </w:t>
      </w:r>
    </w:p>
    <w:p w:rsidR="00084145" w:rsidRPr="00E978C1" w:rsidRDefault="00084145" w:rsidP="00084145">
      <w:pPr>
        <w:pStyle w:val="NeniTitull"/>
        <w:rPr>
          <w:spacing w:val="-4"/>
          <w:lang w:val="sq-AL"/>
        </w:rPr>
      </w:pPr>
      <w:bookmarkStart w:id="55" w:name="_Toc504390717"/>
      <w:r w:rsidRPr="00E978C1">
        <w:rPr>
          <w:spacing w:val="-4"/>
          <w:lang w:val="sq-AL"/>
        </w:rPr>
        <w:t>Nr. 520, datë 17.1.2018</w:t>
      </w:r>
      <w:bookmarkEnd w:id="55"/>
    </w:p>
    <w:p w:rsidR="00084145" w:rsidRPr="00E978C1" w:rsidRDefault="00084145" w:rsidP="00084145">
      <w:pPr>
        <w:pStyle w:val="NeniTitull"/>
        <w:rPr>
          <w:spacing w:val="-4"/>
          <w:sz w:val="14"/>
          <w:szCs w:val="14"/>
          <w:lang w:val="sq-AL"/>
        </w:rPr>
      </w:pPr>
    </w:p>
    <w:p w:rsidR="00084145" w:rsidRPr="00E978C1" w:rsidRDefault="00084145" w:rsidP="00084145">
      <w:pPr>
        <w:pStyle w:val="Paragrafi"/>
        <w:ind w:firstLine="0"/>
        <w:jc w:val="center"/>
        <w:rPr>
          <w:b/>
          <w:spacing w:val="-4"/>
          <w:lang w:val="sq-AL"/>
        </w:rPr>
      </w:pPr>
      <w:r w:rsidRPr="00E978C1">
        <w:rPr>
          <w:b/>
          <w:spacing w:val="-4"/>
          <w:lang w:val="sq-AL"/>
        </w:rPr>
        <w:t>PËR SHPRONËSIM PËR INTERES PUBLIK TË PASURIVE TË PALUAJTSHME, PRONË PRIVATE, QË PREKEN NGA “NDËRTIM I RI I SHKOLLËS TIP 2, NË NJËSINË ADMINISTRATIVE NR. 6, SHESHI 6/6”</w:t>
      </w:r>
    </w:p>
    <w:p w:rsidR="00084145" w:rsidRPr="00E978C1" w:rsidRDefault="00084145" w:rsidP="00084145">
      <w:pPr>
        <w:pStyle w:val="Paragrafi"/>
        <w:ind w:firstLine="0"/>
        <w:jc w:val="center"/>
        <w:rPr>
          <w:b/>
          <w:spacing w:val="-4"/>
          <w:sz w:val="14"/>
          <w:szCs w:val="14"/>
          <w:lang w:val="sq-AL"/>
        </w:rPr>
      </w:pPr>
    </w:p>
    <w:p w:rsidR="00084145" w:rsidRPr="00E978C1" w:rsidRDefault="00084145" w:rsidP="00084145">
      <w:pPr>
        <w:pStyle w:val="Paragrafi"/>
        <w:rPr>
          <w:spacing w:val="-4"/>
          <w:lang w:val="sq-AL"/>
        </w:rPr>
      </w:pPr>
      <w:r w:rsidRPr="00E978C1">
        <w:rPr>
          <w:spacing w:val="-4"/>
          <w:lang w:val="sq-AL"/>
        </w:rPr>
        <w:t>Ministria e Arsimit</w:t>
      </w:r>
      <w:r w:rsidR="00EB4B48">
        <w:rPr>
          <w:spacing w:val="-4"/>
          <w:lang w:val="sq-AL"/>
        </w:rPr>
        <w:t>,</w:t>
      </w:r>
      <w:r w:rsidRPr="00E978C1">
        <w:rPr>
          <w:spacing w:val="-4"/>
          <w:lang w:val="sq-AL"/>
        </w:rPr>
        <w:t xml:space="preserve"> Sportit dhe Rinisë shpall kërkesën për shpronësim për interes publik të pasurive të paluajtshme pronë private, që preken nga “Ndërtim i ri i shkollës tip 2, në Njësinë Administrative nr. 6, sheshi 6/6”. Subjekti kërkues i këtij objekti është Bashkia Tiranë. Me anë të këtij publikimi në shtyp kërkojmë të vëmë në dijeni personat të cilët preken nga ky shpronësim. Vënia në dijeni konsiston në masën e vlerësimit të llogaritur nga Komisioni i Posaçëm i Shpronësimit pranë Ministrisë së Arsimit, Sportit dhe Rinisë, për pronarët sipas listës emërore më poshtë. Pronarët që kanë emrat në listën emërore dhe personat e tretë, brenda 15 ditëve nga plotësimi i këtij afati për publikim, kanë të drejtë të paraqesin pretendimet e tyre të shoqëruara me dokumentet përkatëse në ministrinë kompetente (Ministria e Arsimit, Sportit dhe Rinisë), me adresë: Rruga e Durrësit, nr. 23, Tiranë.</w:t>
      </w:r>
    </w:p>
    <w:p w:rsidR="00E978C1" w:rsidRPr="00C23D18" w:rsidRDefault="00E978C1" w:rsidP="00084145">
      <w:pPr>
        <w:pStyle w:val="Paragrafi"/>
        <w:rPr>
          <w:sz w:val="12"/>
          <w:lang w:val="sq-AL"/>
        </w:rPr>
      </w:pPr>
    </w:p>
    <w:p w:rsidR="00C23D18" w:rsidRDefault="00C23D18" w:rsidP="00C23D18">
      <w:pPr>
        <w:pStyle w:val="Paragrafi"/>
        <w:jc w:val="right"/>
        <w:rPr>
          <w:lang w:val="sq-AL"/>
        </w:rPr>
      </w:pPr>
      <w:r>
        <w:rPr>
          <w:lang w:val="sq-AL"/>
        </w:rPr>
        <w:t>ZËVENDËSMINISTRI I ARSIMIT, SPORTIT DHE RINISË</w:t>
      </w:r>
    </w:p>
    <w:p w:rsidR="00C23D18" w:rsidRPr="00C23D18" w:rsidRDefault="00C23D18" w:rsidP="00C23D18">
      <w:pPr>
        <w:pStyle w:val="Paragrafi"/>
        <w:jc w:val="right"/>
        <w:rPr>
          <w:b/>
          <w:lang w:val="sq-AL"/>
        </w:rPr>
      </w:pPr>
      <w:r w:rsidRPr="00C23D18">
        <w:rPr>
          <w:b/>
          <w:lang w:val="sq-AL"/>
        </w:rPr>
        <w:t>Besa Shahini</w:t>
      </w:r>
    </w:p>
    <w:p w:rsidR="00C23D18" w:rsidRDefault="00C23D18" w:rsidP="00084145">
      <w:pPr>
        <w:pStyle w:val="Paragrafi"/>
        <w:rPr>
          <w:lang w:val="sq-AL"/>
        </w:rPr>
        <w:sectPr w:rsidR="00C23D18" w:rsidSect="00E978C1">
          <w:type w:val="continuous"/>
          <w:pgSz w:w="11907" w:h="16840" w:code="9"/>
          <w:pgMar w:top="720" w:right="1134" w:bottom="720" w:left="1134" w:header="851" w:footer="851" w:gutter="0"/>
          <w:cols w:num="2" w:space="454"/>
          <w:docGrid w:linePitch="360"/>
        </w:sectPr>
      </w:pPr>
    </w:p>
    <w:p w:rsidR="00084145" w:rsidRDefault="00084145" w:rsidP="00084145">
      <w:pPr>
        <w:pStyle w:val="Paragrafi"/>
        <w:rPr>
          <w:lang w:val="sq-AL"/>
        </w:rPr>
      </w:pPr>
    </w:p>
    <w:p w:rsidR="003D464F" w:rsidRDefault="003D464F" w:rsidP="00084145">
      <w:pPr>
        <w:pStyle w:val="Paragrafi"/>
        <w:rPr>
          <w:lang w:val="sq-AL"/>
        </w:rPr>
      </w:pPr>
    </w:p>
    <w:p w:rsidR="007721E9" w:rsidRPr="006E33C0" w:rsidRDefault="007721E9" w:rsidP="00084145">
      <w:pPr>
        <w:pStyle w:val="Paragrafi"/>
        <w:rPr>
          <w:lang w:val="sq-AL"/>
        </w:rPr>
      </w:pPr>
      <w:bookmarkStart w:id="56" w:name="_GoBack"/>
      <w:bookmarkEnd w:id="56"/>
    </w:p>
    <w:tbl>
      <w:tblPr>
        <w:tblW w:w="10348" w:type="dxa"/>
        <w:jc w:val="center"/>
        <w:tblLayout w:type="fixed"/>
        <w:tblLook w:val="04A0" w:firstRow="1" w:lastRow="0" w:firstColumn="1" w:lastColumn="0" w:noHBand="0" w:noVBand="1"/>
      </w:tblPr>
      <w:tblGrid>
        <w:gridCol w:w="443"/>
        <w:gridCol w:w="541"/>
        <w:gridCol w:w="722"/>
        <w:gridCol w:w="644"/>
        <w:gridCol w:w="982"/>
        <w:gridCol w:w="851"/>
        <w:gridCol w:w="850"/>
        <w:gridCol w:w="982"/>
        <w:gridCol w:w="861"/>
        <w:gridCol w:w="850"/>
        <w:gridCol w:w="851"/>
        <w:gridCol w:w="921"/>
        <w:gridCol w:w="850"/>
      </w:tblGrid>
      <w:tr w:rsidR="00084145" w:rsidRPr="00A54FED" w:rsidTr="00773F98">
        <w:trPr>
          <w:trHeight w:val="990"/>
          <w:jc w:val="center"/>
        </w:trPr>
        <w:tc>
          <w:tcPr>
            <w:tcW w:w="10348" w:type="dxa"/>
            <w:gridSpan w:val="13"/>
            <w:tcBorders>
              <w:top w:val="nil"/>
              <w:left w:val="nil"/>
              <w:bottom w:val="nil"/>
              <w:right w:val="nil"/>
            </w:tcBorders>
            <w:shd w:val="clear" w:color="auto" w:fill="auto"/>
            <w:vAlign w:val="center"/>
            <w:hideMark/>
          </w:tcPr>
          <w:p w:rsidR="00386207" w:rsidRDefault="00386207" w:rsidP="00773F98">
            <w:pPr>
              <w:pStyle w:val="Paragrafi"/>
              <w:ind w:firstLine="0"/>
              <w:jc w:val="center"/>
              <w:rPr>
                <w:sz w:val="18"/>
                <w:szCs w:val="18"/>
                <w:lang w:val="sq-AL"/>
              </w:rPr>
            </w:pPr>
            <w:r>
              <w:rPr>
                <w:sz w:val="18"/>
                <w:szCs w:val="18"/>
                <w:lang w:val="sq-AL"/>
              </w:rPr>
              <w:t>LISTA E PASURIVE PRIVATE</w:t>
            </w:r>
          </w:p>
          <w:p w:rsidR="00084145" w:rsidRPr="00A54FED" w:rsidRDefault="00084145" w:rsidP="00773F98">
            <w:pPr>
              <w:pStyle w:val="Paragrafi"/>
              <w:ind w:firstLine="0"/>
              <w:jc w:val="center"/>
              <w:rPr>
                <w:sz w:val="21"/>
                <w:szCs w:val="21"/>
                <w:lang w:val="sq-AL"/>
              </w:rPr>
            </w:pPr>
            <w:r w:rsidRPr="00E8141A">
              <w:rPr>
                <w:sz w:val="18"/>
                <w:szCs w:val="18"/>
                <w:lang w:val="sq-AL"/>
              </w:rPr>
              <w:t>ZËRI KADASTRAL</w:t>
            </w:r>
            <w:r w:rsidR="009B0D77">
              <w:rPr>
                <w:sz w:val="18"/>
                <w:szCs w:val="18"/>
                <w:lang w:val="sq-AL"/>
              </w:rPr>
              <w:t>:</w:t>
            </w:r>
            <w:r w:rsidRPr="00E8141A">
              <w:rPr>
                <w:sz w:val="18"/>
                <w:szCs w:val="18"/>
                <w:lang w:val="sq-AL"/>
              </w:rPr>
              <w:t xml:space="preserve"> AKTIVITET PRIVAT, SHTËPI BANIMI ETJ.,  QË PREKEN NGA REALIZIMI I PROJEKTIT “NDËRTIM I RI I SHKOLLËS TIP 2,</w:t>
            </w:r>
            <w:r w:rsidR="00386207">
              <w:rPr>
                <w:sz w:val="18"/>
                <w:szCs w:val="18"/>
                <w:lang w:val="sq-AL"/>
              </w:rPr>
              <w:t xml:space="preserve"> </w:t>
            </w:r>
            <w:r w:rsidRPr="00E8141A">
              <w:rPr>
                <w:sz w:val="18"/>
                <w:szCs w:val="18"/>
                <w:lang w:val="sq-AL"/>
              </w:rPr>
              <w:t>NË NJËSINË ADMINISTRATIVE NR. 6, SHESHI 6/6”, ME ZHVILLUES</w:t>
            </w:r>
            <w:r w:rsidR="009B0D77">
              <w:rPr>
                <w:sz w:val="18"/>
                <w:szCs w:val="18"/>
                <w:lang w:val="sq-AL"/>
              </w:rPr>
              <w:t>,</w:t>
            </w:r>
            <w:r w:rsidRPr="00E8141A">
              <w:rPr>
                <w:sz w:val="18"/>
                <w:szCs w:val="18"/>
                <w:lang w:val="sq-AL"/>
              </w:rPr>
              <w:t xml:space="preserve"> BASHKIA TIRANË</w:t>
            </w:r>
          </w:p>
        </w:tc>
      </w:tr>
      <w:tr w:rsidR="00084145" w:rsidRPr="006E33C0" w:rsidTr="00074132">
        <w:trPr>
          <w:trHeight w:val="80"/>
          <w:jc w:val="center"/>
        </w:trPr>
        <w:tc>
          <w:tcPr>
            <w:tcW w:w="443"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rPr>
                <w:sz w:val="16"/>
                <w:szCs w:val="16"/>
                <w:lang w:val="sq-AL"/>
              </w:rPr>
            </w:pPr>
          </w:p>
        </w:tc>
        <w:tc>
          <w:tcPr>
            <w:tcW w:w="541"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rPr>
                <w:sz w:val="16"/>
                <w:szCs w:val="16"/>
                <w:lang w:val="sq-AL"/>
              </w:rPr>
            </w:pPr>
          </w:p>
        </w:tc>
        <w:tc>
          <w:tcPr>
            <w:tcW w:w="722"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rPr>
                <w:sz w:val="16"/>
                <w:szCs w:val="16"/>
                <w:lang w:val="sq-AL"/>
              </w:rPr>
            </w:pPr>
          </w:p>
        </w:tc>
        <w:tc>
          <w:tcPr>
            <w:tcW w:w="644"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rPr>
                <w:sz w:val="16"/>
                <w:szCs w:val="16"/>
                <w:lang w:val="sq-AL"/>
              </w:rPr>
            </w:pPr>
          </w:p>
        </w:tc>
        <w:tc>
          <w:tcPr>
            <w:tcW w:w="982"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rPr>
                <w:sz w:val="16"/>
                <w:szCs w:val="16"/>
                <w:lang w:val="sq-AL"/>
              </w:rPr>
            </w:pPr>
          </w:p>
        </w:tc>
        <w:tc>
          <w:tcPr>
            <w:tcW w:w="851"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rPr>
                <w:sz w:val="16"/>
                <w:szCs w:val="16"/>
                <w:lang w:val="sq-AL"/>
              </w:rPr>
            </w:pPr>
          </w:p>
        </w:tc>
        <w:tc>
          <w:tcPr>
            <w:tcW w:w="850"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rPr>
                <w:sz w:val="16"/>
                <w:szCs w:val="16"/>
                <w:lang w:val="sq-AL"/>
              </w:rPr>
            </w:pPr>
          </w:p>
        </w:tc>
        <w:tc>
          <w:tcPr>
            <w:tcW w:w="982"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rPr>
                <w:sz w:val="16"/>
                <w:szCs w:val="16"/>
                <w:lang w:val="sq-AL"/>
              </w:rPr>
            </w:pPr>
          </w:p>
        </w:tc>
        <w:tc>
          <w:tcPr>
            <w:tcW w:w="861" w:type="dxa"/>
            <w:tcBorders>
              <w:top w:val="nil"/>
              <w:left w:val="nil"/>
              <w:bottom w:val="single" w:sz="8" w:space="0" w:color="auto"/>
              <w:right w:val="nil"/>
            </w:tcBorders>
            <w:shd w:val="clear" w:color="auto" w:fill="auto"/>
            <w:noWrap/>
            <w:vAlign w:val="bottom"/>
            <w:hideMark/>
          </w:tcPr>
          <w:p w:rsidR="00084145" w:rsidRPr="006E33C0" w:rsidRDefault="00084145" w:rsidP="00773F98">
            <w:pPr>
              <w:pStyle w:val="Paragrafi"/>
              <w:ind w:firstLine="0"/>
              <w:rPr>
                <w:sz w:val="16"/>
                <w:szCs w:val="16"/>
                <w:lang w:val="sq-AL"/>
              </w:rPr>
            </w:pPr>
          </w:p>
        </w:tc>
        <w:tc>
          <w:tcPr>
            <w:tcW w:w="850"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jc w:val="center"/>
              <w:rPr>
                <w:sz w:val="16"/>
                <w:szCs w:val="16"/>
                <w:lang w:val="sq-AL"/>
              </w:rPr>
            </w:pPr>
          </w:p>
        </w:tc>
        <w:tc>
          <w:tcPr>
            <w:tcW w:w="851"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jc w:val="center"/>
              <w:rPr>
                <w:sz w:val="16"/>
                <w:szCs w:val="16"/>
                <w:lang w:val="sq-AL"/>
              </w:rPr>
            </w:pPr>
          </w:p>
        </w:tc>
        <w:tc>
          <w:tcPr>
            <w:tcW w:w="921" w:type="dxa"/>
            <w:tcBorders>
              <w:top w:val="nil"/>
              <w:left w:val="nil"/>
              <w:bottom w:val="nil"/>
              <w:right w:val="nil"/>
            </w:tcBorders>
            <w:shd w:val="clear" w:color="auto" w:fill="auto"/>
            <w:noWrap/>
            <w:vAlign w:val="bottom"/>
            <w:hideMark/>
          </w:tcPr>
          <w:p w:rsidR="00084145" w:rsidRPr="006E33C0" w:rsidRDefault="00084145" w:rsidP="00773F98">
            <w:pPr>
              <w:pStyle w:val="Paragrafi"/>
              <w:ind w:firstLine="0"/>
              <w:jc w:val="center"/>
              <w:rPr>
                <w:sz w:val="16"/>
                <w:szCs w:val="16"/>
                <w:lang w:val="sq-AL"/>
              </w:rPr>
            </w:pPr>
          </w:p>
        </w:tc>
        <w:tc>
          <w:tcPr>
            <w:tcW w:w="850" w:type="dxa"/>
            <w:tcBorders>
              <w:top w:val="nil"/>
              <w:left w:val="nil"/>
              <w:bottom w:val="nil"/>
              <w:right w:val="nil"/>
            </w:tcBorders>
            <w:shd w:val="clear" w:color="auto" w:fill="auto"/>
            <w:noWrap/>
            <w:vAlign w:val="bottom"/>
            <w:hideMark/>
          </w:tcPr>
          <w:p w:rsidR="00084145" w:rsidRPr="00773F98" w:rsidRDefault="00084145" w:rsidP="00773F98">
            <w:pPr>
              <w:pStyle w:val="Paragrafi"/>
              <w:ind w:firstLine="0"/>
              <w:rPr>
                <w:sz w:val="14"/>
                <w:szCs w:val="14"/>
                <w:lang w:val="sq-AL"/>
              </w:rPr>
            </w:pPr>
            <w:r w:rsidRPr="00773F98">
              <w:rPr>
                <w:sz w:val="14"/>
                <w:szCs w:val="14"/>
                <w:lang w:val="sq-AL"/>
              </w:rPr>
              <w:t>Tabela 1</w:t>
            </w:r>
          </w:p>
        </w:tc>
      </w:tr>
      <w:tr w:rsidR="00084145" w:rsidRPr="006E33C0" w:rsidTr="00074132">
        <w:trPr>
          <w:trHeight w:val="690"/>
          <w:jc w:val="center"/>
        </w:trPr>
        <w:tc>
          <w:tcPr>
            <w:tcW w:w="443"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Nr.</w:t>
            </w:r>
          </w:p>
        </w:tc>
        <w:tc>
          <w:tcPr>
            <w:tcW w:w="541" w:type="dxa"/>
            <w:tcBorders>
              <w:top w:val="single" w:sz="8" w:space="0" w:color="auto"/>
              <w:left w:val="nil"/>
              <w:bottom w:val="double" w:sz="6" w:space="0" w:color="auto"/>
              <w:right w:val="single" w:sz="4" w:space="0" w:color="auto"/>
            </w:tcBorders>
            <w:shd w:val="clear" w:color="auto" w:fill="auto"/>
            <w:noWrap/>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ZK</w:t>
            </w:r>
          </w:p>
        </w:tc>
        <w:tc>
          <w:tcPr>
            <w:tcW w:w="722"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Nr. i pasurisë</w:t>
            </w:r>
          </w:p>
        </w:tc>
        <w:tc>
          <w:tcPr>
            <w:tcW w:w="644"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Adresa</w:t>
            </w:r>
          </w:p>
        </w:tc>
        <w:tc>
          <w:tcPr>
            <w:tcW w:w="982"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Pronari</w:t>
            </w:r>
          </w:p>
        </w:tc>
        <w:tc>
          <w:tcPr>
            <w:tcW w:w="851"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Sipërfaqe e tokës bujqësore (arë)</w:t>
            </w:r>
          </w:p>
        </w:tc>
        <w:tc>
          <w:tcPr>
            <w:tcW w:w="850"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Sipërfaqe ndërtimi</w:t>
            </w:r>
          </w:p>
        </w:tc>
        <w:tc>
          <w:tcPr>
            <w:tcW w:w="982"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Çmimi i tokës bujqësore (arë) lekë/m²</w:t>
            </w:r>
          </w:p>
        </w:tc>
        <w:tc>
          <w:tcPr>
            <w:tcW w:w="861" w:type="dxa"/>
            <w:tcBorders>
              <w:top w:val="single" w:sz="8" w:space="0" w:color="auto"/>
              <w:left w:val="nil"/>
              <w:bottom w:val="double" w:sz="4" w:space="0" w:color="auto"/>
              <w:right w:val="single" w:sz="4"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Çmimi i ndërtimit lekë/m²</w:t>
            </w:r>
          </w:p>
        </w:tc>
        <w:tc>
          <w:tcPr>
            <w:tcW w:w="850"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Vlera e tokës bujqësore (arë) lekë</w:t>
            </w:r>
          </w:p>
        </w:tc>
        <w:tc>
          <w:tcPr>
            <w:tcW w:w="851"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Vlera e ndërtimit lekë</w:t>
            </w:r>
          </w:p>
        </w:tc>
        <w:tc>
          <w:tcPr>
            <w:tcW w:w="921"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Vlera e tokës bujqësore dhe e ndërtesës</w:t>
            </w:r>
          </w:p>
        </w:tc>
        <w:tc>
          <w:tcPr>
            <w:tcW w:w="850" w:type="dxa"/>
            <w:tcBorders>
              <w:top w:val="single" w:sz="8" w:space="0" w:color="auto"/>
              <w:left w:val="nil"/>
              <w:bottom w:val="double" w:sz="6" w:space="0" w:color="auto"/>
              <w:right w:val="single" w:sz="8" w:space="0" w:color="auto"/>
            </w:tcBorders>
            <w:shd w:val="clear" w:color="auto" w:fill="auto"/>
            <w:vAlign w:val="center"/>
            <w:hideMark/>
          </w:tcPr>
          <w:p w:rsidR="00084145" w:rsidRPr="00773F98" w:rsidRDefault="00084145" w:rsidP="00773F98">
            <w:pPr>
              <w:pStyle w:val="Paragrafi"/>
              <w:ind w:firstLine="0"/>
              <w:jc w:val="center"/>
              <w:rPr>
                <w:b/>
                <w:sz w:val="13"/>
                <w:szCs w:val="13"/>
                <w:lang w:val="sq-AL"/>
              </w:rPr>
            </w:pPr>
            <w:r w:rsidRPr="00773F98">
              <w:rPr>
                <w:b/>
                <w:sz w:val="13"/>
                <w:szCs w:val="13"/>
                <w:lang w:val="sq-AL"/>
              </w:rPr>
              <w:t>Shënime</w:t>
            </w:r>
          </w:p>
        </w:tc>
      </w:tr>
      <w:tr w:rsidR="00084145" w:rsidRPr="006E33C0" w:rsidTr="00074132">
        <w:trPr>
          <w:trHeight w:val="690"/>
          <w:jc w:val="center"/>
        </w:trPr>
        <w:tc>
          <w:tcPr>
            <w:tcW w:w="443" w:type="dxa"/>
            <w:tcBorders>
              <w:top w:val="nil"/>
              <w:left w:val="single" w:sz="8" w:space="0" w:color="auto"/>
              <w:bottom w:val="nil"/>
              <w:right w:val="single" w:sz="4" w:space="0" w:color="auto"/>
            </w:tcBorders>
            <w:shd w:val="clear" w:color="auto" w:fill="auto"/>
            <w:noWrap/>
            <w:vAlign w:val="center"/>
            <w:hideMark/>
          </w:tcPr>
          <w:p w:rsidR="00084145" w:rsidRPr="00773F98" w:rsidRDefault="00084145" w:rsidP="00773F98">
            <w:pPr>
              <w:pStyle w:val="Paragrafi"/>
              <w:ind w:firstLine="0"/>
              <w:jc w:val="right"/>
              <w:rPr>
                <w:sz w:val="13"/>
                <w:szCs w:val="13"/>
                <w:lang w:val="sq-AL"/>
              </w:rPr>
            </w:pPr>
            <w:r w:rsidRPr="00773F98">
              <w:rPr>
                <w:sz w:val="13"/>
                <w:szCs w:val="13"/>
                <w:lang w:val="sq-AL"/>
              </w:rPr>
              <w:t>1</w:t>
            </w:r>
          </w:p>
        </w:tc>
        <w:tc>
          <w:tcPr>
            <w:tcW w:w="541" w:type="dxa"/>
            <w:tcBorders>
              <w:top w:val="nil"/>
              <w:left w:val="nil"/>
              <w:bottom w:val="nil"/>
              <w:right w:val="single" w:sz="4" w:space="0" w:color="auto"/>
            </w:tcBorders>
            <w:shd w:val="clear" w:color="auto" w:fill="auto"/>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2679</w:t>
            </w:r>
          </w:p>
        </w:tc>
        <w:tc>
          <w:tcPr>
            <w:tcW w:w="722" w:type="dxa"/>
            <w:tcBorders>
              <w:top w:val="nil"/>
              <w:left w:val="nil"/>
              <w:bottom w:val="nil"/>
              <w:right w:val="single" w:sz="4" w:space="0" w:color="auto"/>
            </w:tcBorders>
            <w:shd w:val="clear" w:color="000000" w:fill="FFFFFF"/>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440/106</w:t>
            </w:r>
          </w:p>
        </w:tc>
        <w:tc>
          <w:tcPr>
            <w:tcW w:w="644" w:type="dxa"/>
            <w:tcBorders>
              <w:top w:val="nil"/>
              <w:left w:val="nil"/>
              <w:bottom w:val="nil"/>
              <w:right w:val="single" w:sz="4" w:space="0" w:color="auto"/>
            </w:tcBorders>
            <w:shd w:val="clear" w:color="000000" w:fill="FFFFFF"/>
            <w:vAlign w:val="center"/>
          </w:tcPr>
          <w:p w:rsidR="00084145" w:rsidRPr="00773F98" w:rsidRDefault="00084145" w:rsidP="00773F98">
            <w:pPr>
              <w:pStyle w:val="Paragrafi"/>
              <w:ind w:firstLine="0"/>
              <w:jc w:val="right"/>
              <w:rPr>
                <w:sz w:val="13"/>
                <w:szCs w:val="13"/>
                <w:lang w:val="sq-AL"/>
              </w:rPr>
            </w:pPr>
          </w:p>
        </w:tc>
        <w:tc>
          <w:tcPr>
            <w:tcW w:w="982" w:type="dxa"/>
            <w:tcBorders>
              <w:top w:val="nil"/>
              <w:left w:val="nil"/>
              <w:bottom w:val="nil"/>
              <w:right w:val="single" w:sz="4" w:space="0" w:color="auto"/>
            </w:tcBorders>
            <w:shd w:val="clear" w:color="000000" w:fill="FFFFFF"/>
            <w:vAlign w:val="center"/>
          </w:tcPr>
          <w:p w:rsidR="00084145" w:rsidRPr="00773F98" w:rsidRDefault="00084145" w:rsidP="00773F98">
            <w:pPr>
              <w:pStyle w:val="Paragrafi"/>
              <w:ind w:firstLine="0"/>
              <w:rPr>
                <w:sz w:val="13"/>
                <w:szCs w:val="13"/>
                <w:lang w:val="sq-AL"/>
              </w:rPr>
            </w:pPr>
            <w:r w:rsidRPr="00773F98">
              <w:rPr>
                <w:sz w:val="13"/>
                <w:szCs w:val="13"/>
                <w:lang w:val="sq-AL"/>
              </w:rPr>
              <w:t>Stefan Boçi</w:t>
            </w:r>
          </w:p>
          <w:p w:rsidR="00084145" w:rsidRPr="00773F98" w:rsidRDefault="00084145" w:rsidP="00773F98">
            <w:pPr>
              <w:pStyle w:val="Paragrafi"/>
              <w:ind w:firstLine="0"/>
              <w:rPr>
                <w:sz w:val="13"/>
                <w:szCs w:val="13"/>
                <w:lang w:val="sq-AL"/>
              </w:rPr>
            </w:pPr>
            <w:r w:rsidRPr="00773F98">
              <w:rPr>
                <w:sz w:val="13"/>
                <w:szCs w:val="13"/>
                <w:lang w:val="sq-AL"/>
              </w:rPr>
              <w:t>Kostandin Koçi</w:t>
            </w:r>
          </w:p>
          <w:p w:rsidR="00084145" w:rsidRPr="00773F98" w:rsidRDefault="00084145" w:rsidP="00773F98">
            <w:pPr>
              <w:pStyle w:val="Paragrafi"/>
              <w:ind w:firstLine="0"/>
              <w:rPr>
                <w:sz w:val="13"/>
                <w:szCs w:val="13"/>
                <w:lang w:val="sq-AL"/>
              </w:rPr>
            </w:pPr>
            <w:r w:rsidRPr="00773F98">
              <w:rPr>
                <w:sz w:val="13"/>
                <w:szCs w:val="13"/>
                <w:lang w:val="sq-AL"/>
              </w:rPr>
              <w:t>Anthulla Koçi</w:t>
            </w:r>
          </w:p>
        </w:tc>
        <w:tc>
          <w:tcPr>
            <w:tcW w:w="851" w:type="dxa"/>
            <w:tcBorders>
              <w:top w:val="nil"/>
              <w:left w:val="nil"/>
              <w:bottom w:val="nil"/>
              <w:right w:val="single" w:sz="4" w:space="0" w:color="auto"/>
            </w:tcBorders>
            <w:shd w:val="clear" w:color="000000" w:fill="FFFFFF"/>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1,655</w:t>
            </w:r>
          </w:p>
        </w:tc>
        <w:tc>
          <w:tcPr>
            <w:tcW w:w="850" w:type="dxa"/>
            <w:tcBorders>
              <w:top w:val="nil"/>
              <w:left w:val="nil"/>
              <w:bottom w:val="nil"/>
              <w:right w:val="single" w:sz="4" w:space="0" w:color="auto"/>
            </w:tcBorders>
            <w:shd w:val="clear" w:color="000000" w:fill="FFFFFF"/>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0</w:t>
            </w:r>
          </w:p>
        </w:tc>
        <w:tc>
          <w:tcPr>
            <w:tcW w:w="982" w:type="dxa"/>
            <w:tcBorders>
              <w:top w:val="nil"/>
              <w:left w:val="nil"/>
              <w:bottom w:val="nil"/>
              <w:right w:val="nil"/>
            </w:tcBorders>
            <w:shd w:val="clear" w:color="auto" w:fill="auto"/>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448</w:t>
            </w:r>
          </w:p>
        </w:tc>
        <w:tc>
          <w:tcPr>
            <w:tcW w:w="861" w:type="dxa"/>
            <w:tcBorders>
              <w:top w:val="double" w:sz="4" w:space="0" w:color="auto"/>
              <w:left w:val="single" w:sz="4" w:space="0" w:color="auto"/>
              <w:bottom w:val="single" w:sz="4" w:space="0" w:color="auto"/>
              <w:right w:val="single" w:sz="4" w:space="0" w:color="auto"/>
            </w:tcBorders>
            <w:shd w:val="clear" w:color="auto" w:fill="auto"/>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 0</w:t>
            </w:r>
          </w:p>
        </w:tc>
        <w:tc>
          <w:tcPr>
            <w:tcW w:w="850" w:type="dxa"/>
            <w:tcBorders>
              <w:top w:val="single" w:sz="4" w:space="0" w:color="auto"/>
              <w:left w:val="nil"/>
              <w:bottom w:val="single" w:sz="4" w:space="0" w:color="auto"/>
              <w:right w:val="single" w:sz="4" w:space="0" w:color="auto"/>
            </w:tcBorders>
            <w:shd w:val="clear" w:color="auto" w:fill="auto"/>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741,440</w:t>
            </w:r>
          </w:p>
        </w:tc>
        <w:tc>
          <w:tcPr>
            <w:tcW w:w="851" w:type="dxa"/>
            <w:tcBorders>
              <w:top w:val="nil"/>
              <w:left w:val="nil"/>
              <w:bottom w:val="nil"/>
              <w:right w:val="single" w:sz="4" w:space="0" w:color="auto"/>
            </w:tcBorders>
            <w:shd w:val="clear" w:color="000000" w:fill="FFFFFF"/>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0</w:t>
            </w:r>
          </w:p>
        </w:tc>
        <w:tc>
          <w:tcPr>
            <w:tcW w:w="921" w:type="dxa"/>
            <w:tcBorders>
              <w:top w:val="nil"/>
              <w:left w:val="nil"/>
              <w:bottom w:val="single" w:sz="4" w:space="0" w:color="auto"/>
              <w:right w:val="single" w:sz="4" w:space="0" w:color="auto"/>
            </w:tcBorders>
            <w:shd w:val="clear" w:color="000000" w:fill="FFFFFF"/>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741,440</w:t>
            </w:r>
          </w:p>
        </w:tc>
        <w:tc>
          <w:tcPr>
            <w:tcW w:w="850" w:type="dxa"/>
            <w:tcBorders>
              <w:top w:val="nil"/>
              <w:left w:val="nil"/>
              <w:bottom w:val="nil"/>
              <w:right w:val="single" w:sz="8" w:space="0" w:color="auto"/>
            </w:tcBorders>
            <w:shd w:val="clear" w:color="000000" w:fill="FFFFFF"/>
            <w:vAlign w:val="center"/>
            <w:hideMark/>
          </w:tcPr>
          <w:p w:rsidR="00084145" w:rsidRPr="00773F98" w:rsidRDefault="00084145" w:rsidP="00773F98">
            <w:pPr>
              <w:pStyle w:val="Paragrafi"/>
              <w:ind w:firstLine="0"/>
              <w:rPr>
                <w:sz w:val="13"/>
                <w:szCs w:val="13"/>
                <w:lang w:val="sq-AL"/>
              </w:rPr>
            </w:pPr>
          </w:p>
        </w:tc>
      </w:tr>
      <w:tr w:rsidR="00074132" w:rsidRPr="006E33C0" w:rsidTr="00074132">
        <w:trPr>
          <w:trHeight w:val="909"/>
          <w:jc w:val="center"/>
        </w:trPr>
        <w:tc>
          <w:tcPr>
            <w:tcW w:w="443" w:type="dxa"/>
            <w:tcBorders>
              <w:top w:val="single" w:sz="4" w:space="0" w:color="auto"/>
              <w:left w:val="single" w:sz="8" w:space="0" w:color="auto"/>
              <w:bottom w:val="single" w:sz="8" w:space="0" w:color="auto"/>
              <w:right w:val="single" w:sz="4" w:space="0" w:color="auto"/>
            </w:tcBorders>
            <w:shd w:val="clear" w:color="000000" w:fill="FFFFFF"/>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2</w:t>
            </w:r>
          </w:p>
        </w:tc>
        <w:tc>
          <w:tcPr>
            <w:tcW w:w="541" w:type="dxa"/>
            <w:tcBorders>
              <w:top w:val="single" w:sz="4" w:space="0" w:color="auto"/>
              <w:left w:val="single" w:sz="4" w:space="0" w:color="auto"/>
              <w:bottom w:val="single" w:sz="8" w:space="0" w:color="auto"/>
              <w:right w:val="single" w:sz="4" w:space="0" w:color="auto"/>
            </w:tcBorders>
            <w:shd w:val="clear" w:color="000000" w:fill="FFFFFF"/>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2679</w:t>
            </w:r>
          </w:p>
        </w:tc>
        <w:tc>
          <w:tcPr>
            <w:tcW w:w="722" w:type="dxa"/>
            <w:tcBorders>
              <w:top w:val="single" w:sz="4" w:space="0" w:color="auto"/>
              <w:left w:val="single" w:sz="4" w:space="0" w:color="auto"/>
              <w:bottom w:val="single" w:sz="8" w:space="0" w:color="auto"/>
              <w:right w:val="single" w:sz="4" w:space="0" w:color="auto"/>
            </w:tcBorders>
            <w:shd w:val="clear" w:color="000000" w:fill="FFFFFF"/>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440/68</w:t>
            </w:r>
          </w:p>
        </w:tc>
        <w:tc>
          <w:tcPr>
            <w:tcW w:w="644" w:type="dxa"/>
            <w:tcBorders>
              <w:top w:val="single" w:sz="4" w:space="0" w:color="auto"/>
              <w:left w:val="single" w:sz="4" w:space="0" w:color="auto"/>
              <w:bottom w:val="single" w:sz="8" w:space="0" w:color="auto"/>
              <w:right w:val="single" w:sz="4" w:space="0" w:color="auto"/>
            </w:tcBorders>
            <w:shd w:val="clear" w:color="000000" w:fill="FFFFFF"/>
            <w:vAlign w:val="center"/>
          </w:tcPr>
          <w:p w:rsidR="00084145" w:rsidRPr="00773F98" w:rsidRDefault="00084145" w:rsidP="00773F98">
            <w:pPr>
              <w:pStyle w:val="Paragrafi"/>
              <w:ind w:firstLine="0"/>
              <w:jc w:val="right"/>
              <w:rPr>
                <w:sz w:val="13"/>
                <w:szCs w:val="13"/>
                <w:lang w:val="sq-AL"/>
              </w:rPr>
            </w:pPr>
          </w:p>
        </w:tc>
        <w:tc>
          <w:tcPr>
            <w:tcW w:w="982" w:type="dxa"/>
            <w:tcBorders>
              <w:top w:val="single" w:sz="4" w:space="0" w:color="auto"/>
              <w:left w:val="single" w:sz="4" w:space="0" w:color="auto"/>
              <w:bottom w:val="single" w:sz="8" w:space="0" w:color="auto"/>
              <w:right w:val="single" w:sz="4" w:space="0" w:color="auto"/>
            </w:tcBorders>
            <w:shd w:val="clear" w:color="000000" w:fill="FFFFFF"/>
            <w:vAlign w:val="center"/>
          </w:tcPr>
          <w:p w:rsidR="00084145" w:rsidRPr="00773F98" w:rsidRDefault="00084145" w:rsidP="00773F98">
            <w:pPr>
              <w:pStyle w:val="Paragrafi"/>
              <w:ind w:firstLine="0"/>
              <w:rPr>
                <w:sz w:val="13"/>
                <w:szCs w:val="13"/>
                <w:lang w:val="sq-AL"/>
              </w:rPr>
            </w:pPr>
            <w:r w:rsidRPr="00773F98">
              <w:rPr>
                <w:sz w:val="13"/>
                <w:szCs w:val="13"/>
                <w:lang w:val="sq-AL"/>
              </w:rPr>
              <w:t>Kozeta Kasi</w:t>
            </w:r>
          </w:p>
          <w:p w:rsidR="00084145" w:rsidRPr="00773F98" w:rsidRDefault="00084145" w:rsidP="00773F98">
            <w:pPr>
              <w:pStyle w:val="Paragrafi"/>
              <w:ind w:firstLine="0"/>
              <w:rPr>
                <w:sz w:val="13"/>
                <w:szCs w:val="13"/>
                <w:lang w:val="sq-AL"/>
              </w:rPr>
            </w:pPr>
            <w:r w:rsidRPr="00773F98">
              <w:rPr>
                <w:sz w:val="13"/>
                <w:szCs w:val="13"/>
                <w:lang w:val="sq-AL"/>
              </w:rPr>
              <w:t>Stefan Boçi</w:t>
            </w:r>
          </w:p>
          <w:p w:rsidR="00084145" w:rsidRPr="00773F98" w:rsidRDefault="00084145" w:rsidP="00773F98">
            <w:pPr>
              <w:pStyle w:val="Paragrafi"/>
              <w:ind w:firstLine="0"/>
              <w:rPr>
                <w:sz w:val="13"/>
                <w:szCs w:val="13"/>
                <w:lang w:val="sq-AL"/>
              </w:rPr>
            </w:pPr>
            <w:r w:rsidRPr="00773F98">
              <w:rPr>
                <w:sz w:val="13"/>
                <w:szCs w:val="13"/>
                <w:lang w:val="sq-AL"/>
              </w:rPr>
              <w:t>Kostandin Koçi</w:t>
            </w:r>
          </w:p>
          <w:p w:rsidR="00084145" w:rsidRPr="00773F98" w:rsidRDefault="00084145" w:rsidP="00773F98">
            <w:pPr>
              <w:pStyle w:val="Paragrafi"/>
              <w:ind w:firstLine="0"/>
              <w:rPr>
                <w:sz w:val="13"/>
                <w:szCs w:val="13"/>
                <w:lang w:val="sq-AL"/>
              </w:rPr>
            </w:pPr>
            <w:r w:rsidRPr="00773F98">
              <w:rPr>
                <w:sz w:val="13"/>
                <w:szCs w:val="13"/>
                <w:lang w:val="sq-AL"/>
              </w:rPr>
              <w:t>Anthulla Koçi</w:t>
            </w:r>
          </w:p>
        </w:tc>
        <w:tc>
          <w:tcPr>
            <w:tcW w:w="851" w:type="dxa"/>
            <w:tcBorders>
              <w:top w:val="single" w:sz="4" w:space="0" w:color="auto"/>
              <w:left w:val="single" w:sz="4" w:space="0" w:color="auto"/>
              <w:bottom w:val="single" w:sz="8" w:space="0" w:color="auto"/>
              <w:right w:val="single" w:sz="4" w:space="0" w:color="auto"/>
            </w:tcBorders>
            <w:shd w:val="clear" w:color="000000" w:fill="FFFFFF"/>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1,153</w:t>
            </w:r>
          </w:p>
        </w:tc>
        <w:tc>
          <w:tcPr>
            <w:tcW w:w="850" w:type="dxa"/>
            <w:tcBorders>
              <w:top w:val="single" w:sz="4" w:space="0" w:color="auto"/>
              <w:left w:val="single" w:sz="4" w:space="0" w:color="auto"/>
              <w:bottom w:val="single" w:sz="8" w:space="0" w:color="auto"/>
              <w:right w:val="single" w:sz="4" w:space="0" w:color="auto"/>
            </w:tcBorders>
            <w:shd w:val="clear" w:color="000000" w:fill="FFFFFF"/>
            <w:noWrap/>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0</w:t>
            </w:r>
          </w:p>
        </w:tc>
        <w:tc>
          <w:tcPr>
            <w:tcW w:w="982" w:type="dxa"/>
            <w:tcBorders>
              <w:top w:val="single" w:sz="4" w:space="0" w:color="auto"/>
              <w:left w:val="single" w:sz="4" w:space="0" w:color="auto"/>
              <w:bottom w:val="single" w:sz="8" w:space="0" w:color="auto"/>
              <w:right w:val="single" w:sz="4" w:space="0" w:color="auto"/>
            </w:tcBorders>
            <w:shd w:val="clear" w:color="auto" w:fill="auto"/>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448</w:t>
            </w:r>
          </w:p>
        </w:tc>
        <w:tc>
          <w:tcPr>
            <w:tcW w:w="861" w:type="dxa"/>
            <w:tcBorders>
              <w:top w:val="nil"/>
              <w:left w:val="single" w:sz="4" w:space="0" w:color="auto"/>
              <w:bottom w:val="single" w:sz="8" w:space="0" w:color="auto"/>
              <w:right w:val="single" w:sz="4" w:space="0" w:color="auto"/>
            </w:tcBorders>
            <w:shd w:val="clear" w:color="000000" w:fill="FFFFFF"/>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 0</w:t>
            </w:r>
          </w:p>
        </w:tc>
        <w:tc>
          <w:tcPr>
            <w:tcW w:w="850" w:type="dxa"/>
            <w:tcBorders>
              <w:top w:val="nil"/>
              <w:left w:val="single" w:sz="4" w:space="0" w:color="auto"/>
              <w:bottom w:val="single" w:sz="8" w:space="0" w:color="auto"/>
              <w:right w:val="single" w:sz="4" w:space="0" w:color="auto"/>
            </w:tcBorders>
            <w:shd w:val="clear" w:color="auto" w:fill="auto"/>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516,544</w:t>
            </w:r>
          </w:p>
        </w:tc>
        <w:tc>
          <w:tcPr>
            <w:tcW w:w="851" w:type="dxa"/>
            <w:tcBorders>
              <w:top w:val="single" w:sz="4" w:space="0" w:color="auto"/>
              <w:left w:val="single" w:sz="4" w:space="0" w:color="auto"/>
              <w:bottom w:val="single" w:sz="8" w:space="0" w:color="auto"/>
              <w:right w:val="single" w:sz="4" w:space="0" w:color="auto"/>
            </w:tcBorders>
            <w:shd w:val="clear" w:color="000000" w:fill="FFFFFF"/>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0</w:t>
            </w:r>
          </w:p>
        </w:tc>
        <w:tc>
          <w:tcPr>
            <w:tcW w:w="921" w:type="dxa"/>
            <w:tcBorders>
              <w:top w:val="nil"/>
              <w:left w:val="single" w:sz="4" w:space="0" w:color="auto"/>
              <w:bottom w:val="single" w:sz="8" w:space="0" w:color="auto"/>
              <w:right w:val="single" w:sz="4" w:space="0" w:color="auto"/>
            </w:tcBorders>
            <w:shd w:val="clear" w:color="000000" w:fill="FFFFFF"/>
            <w:vAlign w:val="center"/>
          </w:tcPr>
          <w:p w:rsidR="00084145" w:rsidRPr="00773F98" w:rsidRDefault="00084145" w:rsidP="00773F98">
            <w:pPr>
              <w:pStyle w:val="Paragrafi"/>
              <w:ind w:firstLine="0"/>
              <w:jc w:val="right"/>
              <w:rPr>
                <w:sz w:val="13"/>
                <w:szCs w:val="13"/>
                <w:lang w:val="sq-AL"/>
              </w:rPr>
            </w:pPr>
            <w:r w:rsidRPr="00773F98">
              <w:rPr>
                <w:sz w:val="13"/>
                <w:szCs w:val="13"/>
                <w:lang w:val="sq-AL"/>
              </w:rPr>
              <w:t>516,544</w:t>
            </w:r>
          </w:p>
        </w:tc>
        <w:tc>
          <w:tcPr>
            <w:tcW w:w="850" w:type="dxa"/>
            <w:tcBorders>
              <w:top w:val="single" w:sz="4" w:space="0" w:color="auto"/>
              <w:left w:val="nil"/>
              <w:bottom w:val="single" w:sz="8" w:space="0" w:color="auto"/>
              <w:right w:val="single" w:sz="8" w:space="0" w:color="auto"/>
            </w:tcBorders>
            <w:shd w:val="clear" w:color="000000" w:fill="FFFFFF"/>
            <w:vAlign w:val="center"/>
          </w:tcPr>
          <w:p w:rsidR="00084145" w:rsidRPr="00773F98" w:rsidRDefault="00084145" w:rsidP="00773F98">
            <w:pPr>
              <w:pStyle w:val="Paragrafi"/>
              <w:ind w:firstLine="0"/>
              <w:rPr>
                <w:sz w:val="13"/>
                <w:szCs w:val="13"/>
                <w:lang w:val="sq-AL"/>
              </w:rPr>
            </w:pPr>
          </w:p>
        </w:tc>
      </w:tr>
      <w:tr w:rsidR="009B0D77" w:rsidRPr="006E33C0" w:rsidTr="00074132">
        <w:trPr>
          <w:trHeight w:val="270"/>
          <w:jc w:val="center"/>
        </w:trPr>
        <w:tc>
          <w:tcPr>
            <w:tcW w:w="443" w:type="dxa"/>
            <w:tcBorders>
              <w:top w:val="single" w:sz="8" w:space="0" w:color="auto"/>
              <w:left w:val="single" w:sz="8" w:space="0" w:color="auto"/>
              <w:bottom w:val="single" w:sz="8" w:space="0" w:color="auto"/>
              <w:right w:val="nil"/>
            </w:tcBorders>
            <w:shd w:val="clear" w:color="auto" w:fill="auto"/>
            <w:noWrap/>
            <w:vAlign w:val="center"/>
            <w:hideMark/>
          </w:tcPr>
          <w:p w:rsidR="009B0D77" w:rsidRPr="00773F98" w:rsidRDefault="009B0D77" w:rsidP="00773F98">
            <w:pPr>
              <w:pStyle w:val="Paragrafi"/>
              <w:ind w:firstLine="0"/>
              <w:rPr>
                <w:sz w:val="13"/>
                <w:szCs w:val="13"/>
                <w:lang w:val="sq-AL"/>
              </w:rPr>
            </w:pPr>
            <w:r w:rsidRPr="00773F98">
              <w:rPr>
                <w:sz w:val="13"/>
                <w:szCs w:val="13"/>
                <w:lang w:val="sq-AL"/>
              </w:rPr>
              <w:t> </w:t>
            </w:r>
          </w:p>
        </w:tc>
        <w:tc>
          <w:tcPr>
            <w:tcW w:w="8134" w:type="dxa"/>
            <w:gridSpan w:val="10"/>
            <w:tcBorders>
              <w:top w:val="single" w:sz="8" w:space="0" w:color="auto"/>
              <w:left w:val="nil"/>
              <w:bottom w:val="single" w:sz="8" w:space="0" w:color="auto"/>
              <w:right w:val="nil"/>
            </w:tcBorders>
            <w:shd w:val="clear" w:color="auto" w:fill="auto"/>
            <w:noWrap/>
            <w:vAlign w:val="center"/>
            <w:hideMark/>
          </w:tcPr>
          <w:p w:rsidR="009B0D77" w:rsidRPr="00773F98" w:rsidRDefault="009B0D77" w:rsidP="00773F98">
            <w:pPr>
              <w:pStyle w:val="Paragrafi"/>
              <w:ind w:firstLine="0"/>
              <w:jc w:val="right"/>
              <w:rPr>
                <w:sz w:val="13"/>
                <w:szCs w:val="13"/>
                <w:lang w:val="sq-AL"/>
              </w:rPr>
            </w:pPr>
            <w:r w:rsidRPr="00773F98">
              <w:rPr>
                <w:sz w:val="13"/>
                <w:szCs w:val="13"/>
                <w:lang w:val="sq-AL"/>
              </w:rPr>
              <w:t> </w:t>
            </w:r>
            <w:r w:rsidRPr="00773F98">
              <w:rPr>
                <w:b/>
                <w:sz w:val="13"/>
                <w:szCs w:val="13"/>
                <w:lang w:val="sq-AL"/>
              </w:rPr>
              <w:t>VLERA TOTALE E SHPRONËSIMIT</w:t>
            </w:r>
          </w:p>
        </w:tc>
        <w:tc>
          <w:tcPr>
            <w:tcW w:w="92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B0D77" w:rsidRPr="00773F98" w:rsidRDefault="009B0D77" w:rsidP="00773F98">
            <w:pPr>
              <w:pStyle w:val="Paragrafi"/>
              <w:ind w:firstLine="0"/>
              <w:jc w:val="right"/>
              <w:rPr>
                <w:b/>
                <w:sz w:val="13"/>
                <w:szCs w:val="13"/>
                <w:lang w:val="sq-AL"/>
              </w:rPr>
            </w:pPr>
            <w:r w:rsidRPr="00773F98">
              <w:rPr>
                <w:b/>
                <w:sz w:val="13"/>
                <w:szCs w:val="13"/>
                <w:lang w:val="sq-AL"/>
              </w:rPr>
              <w:t>1,257,984</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rsidR="009B0D77" w:rsidRPr="00773F98" w:rsidRDefault="009B0D77" w:rsidP="00773F98">
            <w:pPr>
              <w:pStyle w:val="Paragrafi"/>
              <w:ind w:firstLine="0"/>
              <w:rPr>
                <w:sz w:val="13"/>
                <w:szCs w:val="13"/>
                <w:lang w:val="sq-AL"/>
              </w:rPr>
            </w:pPr>
            <w:r w:rsidRPr="00773F98">
              <w:rPr>
                <w:sz w:val="13"/>
                <w:szCs w:val="13"/>
                <w:lang w:val="sq-AL"/>
              </w:rPr>
              <w:t> </w:t>
            </w:r>
          </w:p>
        </w:tc>
      </w:tr>
    </w:tbl>
    <w:p w:rsidR="00084145" w:rsidRPr="006E33C0" w:rsidRDefault="00084145" w:rsidP="00084145">
      <w:pPr>
        <w:pStyle w:val="Paragrafi"/>
        <w:rPr>
          <w:lang w:val="sq-AL" w:eastAsia="en-GB"/>
        </w:rPr>
      </w:pPr>
    </w:p>
    <w:p w:rsidR="00E978C1" w:rsidRDefault="00E978C1" w:rsidP="00084145">
      <w:pPr>
        <w:pStyle w:val="NeniTitull"/>
        <w:rPr>
          <w:lang w:val="sq-AL"/>
        </w:rPr>
        <w:sectPr w:rsidR="00E978C1" w:rsidSect="008A378D">
          <w:type w:val="continuous"/>
          <w:pgSz w:w="11907" w:h="16840" w:code="9"/>
          <w:pgMar w:top="720" w:right="1134" w:bottom="720" w:left="1134" w:header="851" w:footer="851" w:gutter="0"/>
          <w:cols w:space="454"/>
          <w:docGrid w:linePitch="360"/>
        </w:sectPr>
      </w:pPr>
    </w:p>
    <w:p w:rsidR="00084145" w:rsidRPr="00E978C1" w:rsidRDefault="00084145" w:rsidP="00084145">
      <w:pPr>
        <w:pStyle w:val="NeniTitull"/>
        <w:rPr>
          <w:spacing w:val="-4"/>
          <w:lang w:val="sq-AL"/>
        </w:rPr>
      </w:pPr>
      <w:bookmarkStart w:id="57" w:name="_Toc504390718"/>
      <w:r w:rsidRPr="00E978C1">
        <w:rPr>
          <w:spacing w:val="-4"/>
          <w:lang w:val="sq-AL"/>
        </w:rPr>
        <w:t>KËRKESË</w:t>
      </w:r>
      <w:bookmarkEnd w:id="57"/>
      <w:r w:rsidRPr="00E978C1">
        <w:rPr>
          <w:spacing w:val="-4"/>
          <w:lang w:val="sq-AL"/>
        </w:rPr>
        <w:t xml:space="preserve"> </w:t>
      </w:r>
    </w:p>
    <w:p w:rsidR="00084145" w:rsidRPr="00E978C1" w:rsidRDefault="00084145" w:rsidP="00084145">
      <w:pPr>
        <w:pStyle w:val="NeniTitull"/>
        <w:rPr>
          <w:spacing w:val="-4"/>
          <w:lang w:val="sq-AL"/>
        </w:rPr>
      </w:pPr>
      <w:bookmarkStart w:id="58" w:name="_Toc504390719"/>
      <w:r w:rsidRPr="00E978C1">
        <w:rPr>
          <w:spacing w:val="-4"/>
          <w:lang w:val="sq-AL"/>
        </w:rPr>
        <w:t>Nr. 521, datë 17.1.2018</w:t>
      </w:r>
      <w:bookmarkEnd w:id="58"/>
    </w:p>
    <w:p w:rsidR="00084145" w:rsidRPr="00E978C1" w:rsidRDefault="00084145" w:rsidP="00084145">
      <w:pPr>
        <w:pStyle w:val="NeniTitull"/>
        <w:rPr>
          <w:spacing w:val="-4"/>
          <w:sz w:val="14"/>
          <w:szCs w:val="14"/>
          <w:lang w:val="sq-AL"/>
        </w:rPr>
      </w:pPr>
    </w:p>
    <w:p w:rsidR="00084145" w:rsidRPr="00E978C1" w:rsidRDefault="00084145" w:rsidP="00084145">
      <w:pPr>
        <w:pStyle w:val="Paragrafi"/>
        <w:ind w:firstLine="0"/>
        <w:jc w:val="center"/>
        <w:rPr>
          <w:b/>
          <w:spacing w:val="-4"/>
          <w:lang w:val="sq-AL"/>
        </w:rPr>
      </w:pPr>
      <w:r w:rsidRPr="00E978C1">
        <w:rPr>
          <w:b/>
          <w:spacing w:val="-4"/>
          <w:lang w:val="sq-AL"/>
        </w:rPr>
        <w:t>PËR SHPRONËSIM PËR INTERES PUBLIK TË PASURIVE TË PALUAJTSHME, PRONË PRIVATE, QË PREKEN NGA “NDËRTIM I RI I SHKOLLËS TIP 1 + TIP 4, NË NJËSINË ADMINISTRATIVE NR. 9, SHESHI 9/1”</w:t>
      </w:r>
    </w:p>
    <w:p w:rsidR="00084145" w:rsidRPr="00E978C1" w:rsidRDefault="00084145" w:rsidP="00084145">
      <w:pPr>
        <w:pStyle w:val="Paragrafi"/>
        <w:ind w:firstLine="288"/>
        <w:rPr>
          <w:spacing w:val="-4"/>
          <w:sz w:val="14"/>
          <w:szCs w:val="14"/>
          <w:lang w:val="sq-AL"/>
        </w:rPr>
      </w:pPr>
    </w:p>
    <w:p w:rsidR="00084145" w:rsidRPr="00E978C1" w:rsidRDefault="00084145" w:rsidP="00084145">
      <w:pPr>
        <w:pStyle w:val="Paragrafi"/>
        <w:ind w:firstLine="288"/>
        <w:rPr>
          <w:spacing w:val="-4"/>
          <w:lang w:val="sq-AL"/>
        </w:rPr>
      </w:pPr>
      <w:r w:rsidRPr="00E978C1">
        <w:rPr>
          <w:spacing w:val="-4"/>
          <w:lang w:val="sq-AL"/>
        </w:rPr>
        <w:t>Ministria e Arsimit</w:t>
      </w:r>
      <w:r w:rsidR="00E92AF0">
        <w:rPr>
          <w:spacing w:val="-4"/>
          <w:lang w:val="sq-AL"/>
        </w:rPr>
        <w:t>,</w:t>
      </w:r>
      <w:r w:rsidRPr="00E978C1">
        <w:rPr>
          <w:spacing w:val="-4"/>
          <w:lang w:val="sq-AL"/>
        </w:rPr>
        <w:t xml:space="preserve"> Sportit dhe Rinisë shpall kërkesën për shpronësim për interes publik të pasurive të paluajtshme, pronë private, që preken nga “Ndërtim i ri i shkollës tip 1 + tip 4, në Njësinë Administrative nr. 9, sheshi 9/1”. Subjekti kërkues i këtij objekti është Bashkia Tiranë. Me anë të këtij publikimi në shtyp kërkojmë të vëmë në dijeni personat të cilët preken nga ky shpronësim. Vënia në dijeni konsiston në masën e vlerësimit të llogaritur nga Komisioni i Posaçëm i Shpronësimit pranë Ministrisë së Arsimit, Sportit dhe Rinisë, për pronarët sipas listës emërore më poshtë. Pronarët që kanë emrat në listën emërore dhe personat e tretë, brenda 15 ditëve nga plotësimi i këtij afati për publikim, kanë të drejtë të paraqesin pretendimet e tyre të shoqëruara me dokumentet përkatëse në Ministrinë kompetente (Ministria e Arsimit, Sportit dhe Rinisë), me adresë: Rruga e Durrësit, nr. 23, Tiranë.</w:t>
      </w:r>
    </w:p>
    <w:p w:rsidR="00084145" w:rsidRPr="00E8141A" w:rsidRDefault="00084145" w:rsidP="00084145">
      <w:pPr>
        <w:pStyle w:val="Paragrafi"/>
        <w:rPr>
          <w:spacing w:val="-4"/>
          <w:sz w:val="12"/>
          <w:lang w:val="sq-AL"/>
        </w:rPr>
      </w:pPr>
    </w:p>
    <w:p w:rsidR="00E8141A" w:rsidRDefault="00E8141A" w:rsidP="00E8141A">
      <w:pPr>
        <w:pStyle w:val="Paragrafi"/>
        <w:jc w:val="right"/>
        <w:rPr>
          <w:lang w:val="sq-AL"/>
        </w:rPr>
      </w:pPr>
      <w:r>
        <w:rPr>
          <w:lang w:val="sq-AL"/>
        </w:rPr>
        <w:t>ZËVENDËSMINISTRI I ARSIMIT, SPORTIT DHE RINISË</w:t>
      </w:r>
    </w:p>
    <w:p w:rsidR="00E8141A" w:rsidRPr="00C23D18" w:rsidRDefault="00E8141A" w:rsidP="00E8141A">
      <w:pPr>
        <w:pStyle w:val="Paragrafi"/>
        <w:jc w:val="right"/>
        <w:rPr>
          <w:b/>
          <w:lang w:val="sq-AL"/>
        </w:rPr>
      </w:pPr>
      <w:r w:rsidRPr="00C23D18">
        <w:rPr>
          <w:b/>
          <w:lang w:val="sq-AL"/>
        </w:rPr>
        <w:t>Besa Shahini</w:t>
      </w:r>
    </w:p>
    <w:p w:rsidR="00E978C1" w:rsidRDefault="00E978C1" w:rsidP="002234D5">
      <w:pPr>
        <w:pStyle w:val="NeniNr"/>
        <w:rPr>
          <w:sz w:val="21"/>
          <w:szCs w:val="21"/>
          <w:lang w:val="sq-AL"/>
        </w:rPr>
        <w:sectPr w:rsidR="00E978C1" w:rsidSect="00E978C1">
          <w:type w:val="continuous"/>
          <w:pgSz w:w="11907" w:h="16840" w:code="9"/>
          <w:pgMar w:top="720" w:right="1134" w:bottom="720" w:left="1134" w:header="851" w:footer="851" w:gutter="0"/>
          <w:cols w:num="2" w:space="454"/>
          <w:docGrid w:linePitch="360"/>
        </w:sectPr>
      </w:pPr>
    </w:p>
    <w:tbl>
      <w:tblPr>
        <w:tblW w:w="10065" w:type="dxa"/>
        <w:jc w:val="center"/>
        <w:tblLayout w:type="fixed"/>
        <w:tblLook w:val="04A0" w:firstRow="1" w:lastRow="0" w:firstColumn="1" w:lastColumn="0" w:noHBand="0" w:noVBand="1"/>
      </w:tblPr>
      <w:tblGrid>
        <w:gridCol w:w="443"/>
        <w:gridCol w:w="541"/>
        <w:gridCol w:w="722"/>
        <w:gridCol w:w="644"/>
        <w:gridCol w:w="770"/>
        <w:gridCol w:w="850"/>
        <w:gridCol w:w="851"/>
        <w:gridCol w:w="850"/>
        <w:gridCol w:w="851"/>
        <w:gridCol w:w="992"/>
        <w:gridCol w:w="850"/>
        <w:gridCol w:w="851"/>
        <w:gridCol w:w="850"/>
      </w:tblGrid>
      <w:tr w:rsidR="00084145" w:rsidRPr="006E33C0" w:rsidTr="00773F98">
        <w:trPr>
          <w:trHeight w:val="990"/>
          <w:jc w:val="center"/>
        </w:trPr>
        <w:tc>
          <w:tcPr>
            <w:tcW w:w="10065" w:type="dxa"/>
            <w:gridSpan w:val="13"/>
            <w:tcBorders>
              <w:top w:val="nil"/>
              <w:left w:val="nil"/>
              <w:bottom w:val="nil"/>
              <w:right w:val="nil"/>
            </w:tcBorders>
            <w:shd w:val="clear" w:color="auto" w:fill="auto"/>
            <w:vAlign w:val="center"/>
            <w:hideMark/>
          </w:tcPr>
          <w:p w:rsidR="00B871BB" w:rsidRDefault="00084145" w:rsidP="002234D5">
            <w:pPr>
              <w:pStyle w:val="NeniNr"/>
              <w:rPr>
                <w:sz w:val="18"/>
                <w:szCs w:val="18"/>
                <w:lang w:val="sq-AL"/>
              </w:rPr>
            </w:pPr>
            <w:r w:rsidRPr="00EC1BDF">
              <w:rPr>
                <w:sz w:val="21"/>
                <w:szCs w:val="21"/>
                <w:lang w:val="sq-AL"/>
              </w:rPr>
              <w:t xml:space="preserve"> </w:t>
            </w:r>
            <w:r w:rsidR="009B0D77">
              <w:rPr>
                <w:sz w:val="18"/>
                <w:szCs w:val="18"/>
                <w:lang w:val="sq-AL"/>
              </w:rPr>
              <w:t>LISTA E PASURIVE PRIVATE</w:t>
            </w:r>
            <w:r w:rsidRPr="00E8141A">
              <w:rPr>
                <w:sz w:val="18"/>
                <w:szCs w:val="18"/>
                <w:lang w:val="sq-AL"/>
              </w:rPr>
              <w:t xml:space="preserve"> </w:t>
            </w:r>
          </w:p>
          <w:p w:rsidR="00084145" w:rsidRPr="00E8141A" w:rsidRDefault="00084145" w:rsidP="002234D5">
            <w:pPr>
              <w:pStyle w:val="NeniNr"/>
              <w:rPr>
                <w:sz w:val="18"/>
                <w:szCs w:val="18"/>
                <w:lang w:val="sq-AL"/>
              </w:rPr>
            </w:pPr>
            <w:r w:rsidRPr="00E8141A">
              <w:rPr>
                <w:sz w:val="18"/>
                <w:szCs w:val="18"/>
                <w:lang w:val="sq-AL"/>
              </w:rPr>
              <w:t>ZËRI KADASTRAL</w:t>
            </w:r>
            <w:r w:rsidR="009B0D77">
              <w:rPr>
                <w:sz w:val="18"/>
                <w:szCs w:val="18"/>
                <w:lang w:val="sq-AL"/>
              </w:rPr>
              <w:t>:</w:t>
            </w:r>
            <w:r w:rsidRPr="00E8141A">
              <w:rPr>
                <w:sz w:val="18"/>
                <w:szCs w:val="18"/>
                <w:lang w:val="sq-AL"/>
              </w:rPr>
              <w:t xml:space="preserve"> AKTIVITET PRIVAT, SHTËPI BANIMI ETJ.</w:t>
            </w:r>
            <w:r w:rsidR="00B871BB">
              <w:rPr>
                <w:sz w:val="18"/>
                <w:szCs w:val="18"/>
                <w:lang w:val="sq-AL"/>
              </w:rPr>
              <w:t>,</w:t>
            </w:r>
            <w:r w:rsidRPr="00E8141A">
              <w:rPr>
                <w:sz w:val="18"/>
                <w:szCs w:val="18"/>
                <w:lang w:val="sq-AL"/>
              </w:rPr>
              <w:t xml:space="preserve"> QË PREKEN NGA REALIZIMI I PROJEKTIT “NDËRTIM I RI I SHKOLLËS TIP 1 + TIP 4 NË NJËSINË ADMINISTRATIVE NR. 9, SHESHI 9/1”, ME ZHVILLUES</w:t>
            </w:r>
            <w:r w:rsidR="009B0D77">
              <w:rPr>
                <w:sz w:val="18"/>
                <w:szCs w:val="18"/>
                <w:lang w:val="sq-AL"/>
              </w:rPr>
              <w:t>,</w:t>
            </w:r>
            <w:r w:rsidRPr="00E8141A">
              <w:rPr>
                <w:sz w:val="18"/>
                <w:szCs w:val="18"/>
                <w:lang w:val="sq-AL"/>
              </w:rPr>
              <w:t xml:space="preserve"> BASHKIA TIRANË</w:t>
            </w:r>
          </w:p>
        </w:tc>
      </w:tr>
      <w:tr w:rsidR="00084145" w:rsidRPr="006E33C0" w:rsidTr="00773F98">
        <w:trPr>
          <w:trHeight w:val="80"/>
          <w:jc w:val="center"/>
        </w:trPr>
        <w:tc>
          <w:tcPr>
            <w:tcW w:w="443"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541"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722"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644"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770"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850"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851"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850"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851" w:type="dxa"/>
            <w:tcBorders>
              <w:top w:val="nil"/>
              <w:left w:val="nil"/>
              <w:bottom w:val="single" w:sz="8" w:space="0" w:color="auto"/>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992"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850"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851" w:type="dxa"/>
            <w:tcBorders>
              <w:top w:val="nil"/>
              <w:left w:val="nil"/>
              <w:bottom w:val="nil"/>
              <w:right w:val="nil"/>
            </w:tcBorders>
            <w:shd w:val="clear" w:color="auto" w:fill="auto"/>
            <w:noWrap/>
            <w:vAlign w:val="bottom"/>
            <w:hideMark/>
          </w:tcPr>
          <w:p w:rsidR="00084145" w:rsidRPr="006E33C0" w:rsidRDefault="00084145" w:rsidP="002234D5">
            <w:pPr>
              <w:pStyle w:val="Paragrafi"/>
              <w:rPr>
                <w:sz w:val="16"/>
                <w:szCs w:val="16"/>
                <w:lang w:val="sq-AL"/>
              </w:rPr>
            </w:pPr>
          </w:p>
        </w:tc>
        <w:tc>
          <w:tcPr>
            <w:tcW w:w="850" w:type="dxa"/>
            <w:tcBorders>
              <w:top w:val="nil"/>
              <w:left w:val="nil"/>
              <w:bottom w:val="nil"/>
              <w:right w:val="nil"/>
            </w:tcBorders>
            <w:shd w:val="clear" w:color="auto" w:fill="auto"/>
            <w:noWrap/>
            <w:vAlign w:val="bottom"/>
            <w:hideMark/>
          </w:tcPr>
          <w:p w:rsidR="00084145" w:rsidRPr="00773F98" w:rsidRDefault="00084145" w:rsidP="002234D5">
            <w:pPr>
              <w:pStyle w:val="Paragrafi"/>
              <w:ind w:firstLine="0"/>
              <w:rPr>
                <w:sz w:val="14"/>
                <w:szCs w:val="14"/>
                <w:lang w:val="sq-AL"/>
              </w:rPr>
            </w:pPr>
            <w:r w:rsidRPr="00773F98">
              <w:rPr>
                <w:sz w:val="14"/>
                <w:szCs w:val="14"/>
                <w:lang w:val="sq-AL"/>
              </w:rPr>
              <w:t>Tabela 1</w:t>
            </w:r>
          </w:p>
        </w:tc>
      </w:tr>
      <w:tr w:rsidR="00084145" w:rsidRPr="006E33C0" w:rsidTr="00773F98">
        <w:trPr>
          <w:trHeight w:val="690"/>
          <w:jc w:val="center"/>
        </w:trPr>
        <w:tc>
          <w:tcPr>
            <w:tcW w:w="443" w:type="dxa"/>
            <w:tcBorders>
              <w:top w:val="single" w:sz="8" w:space="0" w:color="auto"/>
              <w:left w:val="single" w:sz="8" w:space="0" w:color="auto"/>
              <w:bottom w:val="double" w:sz="6" w:space="0" w:color="auto"/>
              <w:right w:val="single" w:sz="4" w:space="0" w:color="auto"/>
            </w:tcBorders>
            <w:shd w:val="clear" w:color="auto" w:fill="auto"/>
            <w:noWrap/>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Nr.</w:t>
            </w:r>
          </w:p>
        </w:tc>
        <w:tc>
          <w:tcPr>
            <w:tcW w:w="541" w:type="dxa"/>
            <w:tcBorders>
              <w:top w:val="single" w:sz="8" w:space="0" w:color="auto"/>
              <w:left w:val="nil"/>
              <w:bottom w:val="double" w:sz="6" w:space="0" w:color="auto"/>
              <w:right w:val="single" w:sz="4" w:space="0" w:color="auto"/>
            </w:tcBorders>
            <w:shd w:val="clear" w:color="auto" w:fill="auto"/>
            <w:noWrap/>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ZK</w:t>
            </w:r>
          </w:p>
        </w:tc>
        <w:tc>
          <w:tcPr>
            <w:tcW w:w="722"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Nr. i pasurisë</w:t>
            </w:r>
          </w:p>
        </w:tc>
        <w:tc>
          <w:tcPr>
            <w:tcW w:w="644"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Adresa</w:t>
            </w:r>
          </w:p>
        </w:tc>
        <w:tc>
          <w:tcPr>
            <w:tcW w:w="770"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Pronari</w:t>
            </w:r>
          </w:p>
        </w:tc>
        <w:tc>
          <w:tcPr>
            <w:tcW w:w="850"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Sipërfaqe e tokës bujqësore (arë)</w:t>
            </w:r>
          </w:p>
        </w:tc>
        <w:tc>
          <w:tcPr>
            <w:tcW w:w="851"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Sipërfaqe ndërtimi</w:t>
            </w:r>
          </w:p>
        </w:tc>
        <w:tc>
          <w:tcPr>
            <w:tcW w:w="850"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Çmimi i tokës bujqësore (arë) lekë/m²</w:t>
            </w:r>
          </w:p>
        </w:tc>
        <w:tc>
          <w:tcPr>
            <w:tcW w:w="851" w:type="dxa"/>
            <w:tcBorders>
              <w:top w:val="single" w:sz="8" w:space="0" w:color="auto"/>
              <w:left w:val="nil"/>
              <w:bottom w:val="double" w:sz="4"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Çmimi i ndërtimit lekë/m²</w:t>
            </w:r>
          </w:p>
        </w:tc>
        <w:tc>
          <w:tcPr>
            <w:tcW w:w="992"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Vlera e tokës bujqësore (arë) lekë</w:t>
            </w:r>
          </w:p>
        </w:tc>
        <w:tc>
          <w:tcPr>
            <w:tcW w:w="850"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Vlera e ndërtimit lekë</w:t>
            </w:r>
          </w:p>
        </w:tc>
        <w:tc>
          <w:tcPr>
            <w:tcW w:w="851" w:type="dxa"/>
            <w:tcBorders>
              <w:top w:val="single" w:sz="8" w:space="0" w:color="auto"/>
              <w:left w:val="nil"/>
              <w:bottom w:val="double" w:sz="6" w:space="0" w:color="auto"/>
              <w:right w:val="single" w:sz="4"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Vlera e tokës bujqësore dhe e ndërtesës</w:t>
            </w:r>
          </w:p>
        </w:tc>
        <w:tc>
          <w:tcPr>
            <w:tcW w:w="850" w:type="dxa"/>
            <w:tcBorders>
              <w:top w:val="single" w:sz="8" w:space="0" w:color="auto"/>
              <w:left w:val="nil"/>
              <w:bottom w:val="double" w:sz="6" w:space="0" w:color="auto"/>
              <w:right w:val="single" w:sz="8" w:space="0" w:color="auto"/>
            </w:tcBorders>
            <w:shd w:val="clear" w:color="auto" w:fill="auto"/>
            <w:vAlign w:val="center"/>
            <w:hideMark/>
          </w:tcPr>
          <w:p w:rsidR="00084145" w:rsidRPr="00773F98" w:rsidRDefault="00084145" w:rsidP="002234D5">
            <w:pPr>
              <w:pStyle w:val="Paragrafi"/>
              <w:ind w:firstLine="0"/>
              <w:jc w:val="center"/>
              <w:rPr>
                <w:b/>
                <w:sz w:val="13"/>
                <w:szCs w:val="13"/>
                <w:lang w:val="sq-AL"/>
              </w:rPr>
            </w:pPr>
            <w:r w:rsidRPr="00773F98">
              <w:rPr>
                <w:b/>
                <w:sz w:val="13"/>
                <w:szCs w:val="13"/>
                <w:lang w:val="sq-AL"/>
              </w:rPr>
              <w:t>Shënime</w:t>
            </w:r>
          </w:p>
        </w:tc>
      </w:tr>
      <w:tr w:rsidR="00084145" w:rsidRPr="006E33C0" w:rsidTr="00773F98">
        <w:trPr>
          <w:trHeight w:val="303"/>
          <w:jc w:val="center"/>
        </w:trPr>
        <w:tc>
          <w:tcPr>
            <w:tcW w:w="443" w:type="dxa"/>
            <w:tcBorders>
              <w:top w:val="nil"/>
              <w:left w:val="single" w:sz="8" w:space="0" w:color="auto"/>
              <w:bottom w:val="nil"/>
              <w:right w:val="single" w:sz="4" w:space="0" w:color="auto"/>
            </w:tcBorders>
            <w:shd w:val="clear" w:color="auto" w:fill="auto"/>
            <w:noWrap/>
            <w:vAlign w:val="center"/>
            <w:hideMark/>
          </w:tcPr>
          <w:p w:rsidR="00084145" w:rsidRPr="00773F98" w:rsidRDefault="00084145" w:rsidP="002234D5">
            <w:pPr>
              <w:pStyle w:val="Paragrafi"/>
              <w:ind w:firstLine="0"/>
              <w:jc w:val="right"/>
              <w:rPr>
                <w:sz w:val="13"/>
                <w:szCs w:val="13"/>
                <w:lang w:val="sq-AL"/>
              </w:rPr>
            </w:pPr>
            <w:r w:rsidRPr="00773F98">
              <w:rPr>
                <w:sz w:val="13"/>
                <w:szCs w:val="13"/>
                <w:lang w:val="sq-AL"/>
              </w:rPr>
              <w:t>1</w:t>
            </w:r>
          </w:p>
        </w:tc>
        <w:tc>
          <w:tcPr>
            <w:tcW w:w="541" w:type="dxa"/>
            <w:tcBorders>
              <w:top w:val="nil"/>
              <w:left w:val="nil"/>
              <w:bottom w:val="nil"/>
              <w:right w:val="single" w:sz="4" w:space="0" w:color="auto"/>
            </w:tcBorders>
            <w:shd w:val="clear" w:color="auto" w:fill="auto"/>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8330</w:t>
            </w:r>
          </w:p>
        </w:tc>
        <w:tc>
          <w:tcPr>
            <w:tcW w:w="722" w:type="dxa"/>
            <w:tcBorders>
              <w:top w:val="nil"/>
              <w:left w:val="nil"/>
              <w:bottom w:val="nil"/>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4/223</w:t>
            </w:r>
          </w:p>
        </w:tc>
        <w:tc>
          <w:tcPr>
            <w:tcW w:w="644" w:type="dxa"/>
            <w:tcBorders>
              <w:top w:val="nil"/>
              <w:left w:val="nil"/>
              <w:bottom w:val="nil"/>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p>
        </w:tc>
        <w:tc>
          <w:tcPr>
            <w:tcW w:w="770" w:type="dxa"/>
            <w:tcBorders>
              <w:top w:val="nil"/>
              <w:left w:val="nil"/>
              <w:bottom w:val="nil"/>
              <w:right w:val="single" w:sz="4" w:space="0" w:color="auto"/>
            </w:tcBorders>
            <w:shd w:val="clear" w:color="000000" w:fill="FFFFFF"/>
            <w:vAlign w:val="center"/>
          </w:tcPr>
          <w:p w:rsidR="00084145" w:rsidRPr="00773F98" w:rsidRDefault="00084145" w:rsidP="002234D5">
            <w:pPr>
              <w:pStyle w:val="Paragrafi"/>
              <w:ind w:firstLine="0"/>
              <w:rPr>
                <w:sz w:val="13"/>
                <w:szCs w:val="13"/>
                <w:lang w:val="sq-AL"/>
              </w:rPr>
            </w:pPr>
            <w:r w:rsidRPr="00773F98">
              <w:rPr>
                <w:sz w:val="13"/>
                <w:szCs w:val="13"/>
                <w:lang w:val="sq-AL"/>
              </w:rPr>
              <w:t>Zoje Boka</w:t>
            </w:r>
          </w:p>
        </w:tc>
        <w:tc>
          <w:tcPr>
            <w:tcW w:w="850" w:type="dxa"/>
            <w:tcBorders>
              <w:top w:val="nil"/>
              <w:left w:val="nil"/>
              <w:bottom w:val="nil"/>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225</w:t>
            </w:r>
          </w:p>
        </w:tc>
        <w:tc>
          <w:tcPr>
            <w:tcW w:w="851" w:type="dxa"/>
            <w:tcBorders>
              <w:top w:val="nil"/>
              <w:left w:val="nil"/>
              <w:bottom w:val="nil"/>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0</w:t>
            </w:r>
          </w:p>
        </w:tc>
        <w:tc>
          <w:tcPr>
            <w:tcW w:w="850" w:type="dxa"/>
            <w:tcBorders>
              <w:top w:val="nil"/>
              <w:left w:val="nil"/>
              <w:bottom w:val="nil"/>
              <w:right w:val="nil"/>
            </w:tcBorders>
            <w:shd w:val="clear" w:color="auto" w:fill="auto"/>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34,068</w:t>
            </w:r>
          </w:p>
        </w:tc>
        <w:tc>
          <w:tcPr>
            <w:tcW w:w="851" w:type="dxa"/>
            <w:tcBorders>
              <w:top w:val="double" w:sz="4" w:space="0" w:color="auto"/>
              <w:left w:val="single" w:sz="4" w:space="0" w:color="auto"/>
              <w:bottom w:val="single" w:sz="4" w:space="0" w:color="auto"/>
              <w:right w:val="single" w:sz="4" w:space="0" w:color="auto"/>
            </w:tcBorders>
            <w:shd w:val="clear" w:color="auto" w:fill="auto"/>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 0</w:t>
            </w:r>
          </w:p>
        </w:tc>
        <w:tc>
          <w:tcPr>
            <w:tcW w:w="992" w:type="dxa"/>
            <w:tcBorders>
              <w:top w:val="single" w:sz="4" w:space="0" w:color="auto"/>
              <w:left w:val="nil"/>
              <w:bottom w:val="single" w:sz="4" w:space="0" w:color="auto"/>
              <w:right w:val="single" w:sz="4" w:space="0" w:color="auto"/>
            </w:tcBorders>
            <w:shd w:val="clear" w:color="auto" w:fill="auto"/>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7,665,300</w:t>
            </w:r>
          </w:p>
        </w:tc>
        <w:tc>
          <w:tcPr>
            <w:tcW w:w="850" w:type="dxa"/>
            <w:tcBorders>
              <w:top w:val="nil"/>
              <w:left w:val="nil"/>
              <w:bottom w:val="nil"/>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0</w:t>
            </w:r>
          </w:p>
        </w:tc>
        <w:tc>
          <w:tcPr>
            <w:tcW w:w="851" w:type="dxa"/>
            <w:tcBorders>
              <w:top w:val="nil"/>
              <w:left w:val="nil"/>
              <w:bottom w:val="single" w:sz="4" w:space="0" w:color="auto"/>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7,665,300</w:t>
            </w:r>
          </w:p>
        </w:tc>
        <w:tc>
          <w:tcPr>
            <w:tcW w:w="850" w:type="dxa"/>
            <w:tcBorders>
              <w:top w:val="nil"/>
              <w:left w:val="nil"/>
              <w:bottom w:val="nil"/>
              <w:right w:val="single" w:sz="8" w:space="0" w:color="auto"/>
            </w:tcBorders>
            <w:shd w:val="clear" w:color="000000" w:fill="FFFFFF"/>
            <w:vAlign w:val="center"/>
            <w:hideMark/>
          </w:tcPr>
          <w:p w:rsidR="00084145" w:rsidRPr="00773F98" w:rsidRDefault="00084145" w:rsidP="002234D5">
            <w:pPr>
              <w:pStyle w:val="Paragrafi"/>
              <w:ind w:firstLine="0"/>
              <w:rPr>
                <w:sz w:val="13"/>
                <w:szCs w:val="13"/>
                <w:lang w:val="sq-AL"/>
              </w:rPr>
            </w:pPr>
          </w:p>
        </w:tc>
      </w:tr>
      <w:tr w:rsidR="00084145" w:rsidRPr="006E33C0" w:rsidTr="00773F98">
        <w:trPr>
          <w:trHeight w:val="414"/>
          <w:jc w:val="center"/>
        </w:trPr>
        <w:tc>
          <w:tcPr>
            <w:tcW w:w="443" w:type="dxa"/>
            <w:tcBorders>
              <w:top w:val="single" w:sz="4" w:space="0" w:color="auto"/>
              <w:left w:val="single" w:sz="8" w:space="0" w:color="auto"/>
              <w:bottom w:val="single" w:sz="4" w:space="0" w:color="000000"/>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2</w:t>
            </w:r>
          </w:p>
        </w:tc>
        <w:tc>
          <w:tcPr>
            <w:tcW w:w="541" w:type="dxa"/>
            <w:tcBorders>
              <w:top w:val="single" w:sz="4" w:space="0" w:color="auto"/>
              <w:left w:val="single" w:sz="4" w:space="0" w:color="auto"/>
              <w:bottom w:val="single" w:sz="4" w:space="0" w:color="000000"/>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8330</w:t>
            </w:r>
          </w:p>
        </w:tc>
        <w:tc>
          <w:tcPr>
            <w:tcW w:w="722" w:type="dxa"/>
            <w:tcBorders>
              <w:top w:val="single" w:sz="4" w:space="0" w:color="auto"/>
              <w:left w:val="single" w:sz="4" w:space="0" w:color="auto"/>
              <w:bottom w:val="single" w:sz="4" w:space="0" w:color="000000"/>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4/224</w:t>
            </w:r>
          </w:p>
        </w:tc>
        <w:tc>
          <w:tcPr>
            <w:tcW w:w="644" w:type="dxa"/>
            <w:tcBorders>
              <w:top w:val="single" w:sz="4" w:space="0" w:color="auto"/>
              <w:left w:val="single" w:sz="4" w:space="0" w:color="auto"/>
              <w:bottom w:val="single" w:sz="4" w:space="0" w:color="000000"/>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p>
        </w:tc>
        <w:tc>
          <w:tcPr>
            <w:tcW w:w="770" w:type="dxa"/>
            <w:tcBorders>
              <w:top w:val="single" w:sz="4" w:space="0" w:color="auto"/>
              <w:left w:val="single" w:sz="4" w:space="0" w:color="auto"/>
              <w:bottom w:val="single" w:sz="4" w:space="0" w:color="000000"/>
              <w:right w:val="single" w:sz="4" w:space="0" w:color="auto"/>
            </w:tcBorders>
            <w:shd w:val="clear" w:color="000000" w:fill="FFFFFF"/>
            <w:vAlign w:val="center"/>
          </w:tcPr>
          <w:p w:rsidR="00084145" w:rsidRPr="00773F98" w:rsidRDefault="00084145" w:rsidP="002234D5">
            <w:pPr>
              <w:pStyle w:val="Paragrafi"/>
              <w:ind w:firstLine="0"/>
              <w:rPr>
                <w:sz w:val="13"/>
                <w:szCs w:val="13"/>
                <w:lang w:val="sq-AL"/>
              </w:rPr>
            </w:pPr>
            <w:r w:rsidRPr="00773F98">
              <w:rPr>
                <w:sz w:val="13"/>
                <w:szCs w:val="13"/>
                <w:lang w:val="sq-AL"/>
              </w:rPr>
              <w:t>Zoje Boka</w:t>
            </w:r>
          </w:p>
        </w:tc>
        <w:tc>
          <w:tcPr>
            <w:tcW w:w="850" w:type="dxa"/>
            <w:tcBorders>
              <w:top w:val="single" w:sz="4" w:space="0" w:color="auto"/>
              <w:left w:val="single" w:sz="4" w:space="0" w:color="auto"/>
              <w:bottom w:val="single" w:sz="4" w:space="0" w:color="000000"/>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1,147</w:t>
            </w:r>
          </w:p>
        </w:tc>
        <w:tc>
          <w:tcPr>
            <w:tcW w:w="851" w:type="dxa"/>
            <w:tcBorders>
              <w:top w:val="single" w:sz="4" w:space="0" w:color="auto"/>
              <w:left w:val="single" w:sz="4" w:space="0" w:color="auto"/>
              <w:bottom w:val="single" w:sz="4" w:space="0" w:color="000000"/>
              <w:right w:val="single" w:sz="4" w:space="0" w:color="auto"/>
            </w:tcBorders>
            <w:shd w:val="clear" w:color="000000" w:fill="FFFFFF"/>
            <w:noWrap/>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0</w:t>
            </w:r>
          </w:p>
        </w:tc>
        <w:tc>
          <w:tcPr>
            <w:tcW w:w="850" w:type="dxa"/>
            <w:tcBorders>
              <w:top w:val="single" w:sz="4" w:space="0" w:color="auto"/>
              <w:left w:val="single" w:sz="4" w:space="0" w:color="auto"/>
              <w:bottom w:val="single" w:sz="8" w:space="0" w:color="auto"/>
              <w:right w:val="single" w:sz="4" w:space="0" w:color="auto"/>
            </w:tcBorders>
            <w:shd w:val="clear" w:color="auto" w:fill="auto"/>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34,068</w:t>
            </w:r>
          </w:p>
        </w:tc>
        <w:tc>
          <w:tcPr>
            <w:tcW w:w="851" w:type="dxa"/>
            <w:tcBorders>
              <w:top w:val="nil"/>
              <w:left w:val="single" w:sz="4" w:space="0" w:color="auto"/>
              <w:bottom w:val="single" w:sz="8" w:space="0" w:color="auto"/>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 0</w:t>
            </w:r>
          </w:p>
        </w:tc>
        <w:tc>
          <w:tcPr>
            <w:tcW w:w="992" w:type="dxa"/>
            <w:tcBorders>
              <w:top w:val="nil"/>
              <w:left w:val="single" w:sz="4" w:space="0" w:color="auto"/>
              <w:bottom w:val="single" w:sz="8" w:space="0" w:color="auto"/>
              <w:right w:val="single" w:sz="4" w:space="0" w:color="auto"/>
            </w:tcBorders>
            <w:shd w:val="clear" w:color="auto" w:fill="auto"/>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39,075,996</w:t>
            </w:r>
          </w:p>
        </w:tc>
        <w:tc>
          <w:tcPr>
            <w:tcW w:w="850" w:type="dxa"/>
            <w:tcBorders>
              <w:top w:val="single" w:sz="4" w:space="0" w:color="auto"/>
              <w:left w:val="single" w:sz="4" w:space="0" w:color="auto"/>
              <w:bottom w:val="single" w:sz="8" w:space="0" w:color="auto"/>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0</w:t>
            </w:r>
          </w:p>
        </w:tc>
        <w:tc>
          <w:tcPr>
            <w:tcW w:w="851" w:type="dxa"/>
            <w:tcBorders>
              <w:top w:val="nil"/>
              <w:left w:val="single" w:sz="4" w:space="0" w:color="auto"/>
              <w:bottom w:val="single" w:sz="8" w:space="0" w:color="auto"/>
              <w:right w:val="single" w:sz="4" w:space="0" w:color="auto"/>
            </w:tcBorders>
            <w:shd w:val="clear" w:color="000000" w:fill="FFFFFF"/>
            <w:vAlign w:val="center"/>
          </w:tcPr>
          <w:p w:rsidR="00084145" w:rsidRPr="00773F98" w:rsidRDefault="00084145" w:rsidP="002234D5">
            <w:pPr>
              <w:pStyle w:val="Paragrafi"/>
              <w:ind w:firstLine="0"/>
              <w:jc w:val="right"/>
              <w:rPr>
                <w:sz w:val="13"/>
                <w:szCs w:val="13"/>
                <w:lang w:val="sq-AL"/>
              </w:rPr>
            </w:pPr>
            <w:r w:rsidRPr="00773F98">
              <w:rPr>
                <w:sz w:val="13"/>
                <w:szCs w:val="13"/>
                <w:lang w:val="sq-AL"/>
              </w:rPr>
              <w:t>39,075,996</w:t>
            </w:r>
          </w:p>
        </w:tc>
        <w:tc>
          <w:tcPr>
            <w:tcW w:w="850" w:type="dxa"/>
            <w:tcBorders>
              <w:top w:val="single" w:sz="4" w:space="0" w:color="auto"/>
              <w:left w:val="nil"/>
              <w:bottom w:val="single" w:sz="8" w:space="0" w:color="auto"/>
              <w:right w:val="single" w:sz="8" w:space="0" w:color="auto"/>
            </w:tcBorders>
            <w:shd w:val="clear" w:color="000000" w:fill="FFFFFF"/>
            <w:vAlign w:val="center"/>
          </w:tcPr>
          <w:p w:rsidR="00084145" w:rsidRPr="00773F98" w:rsidRDefault="00084145" w:rsidP="002234D5">
            <w:pPr>
              <w:pStyle w:val="Paragrafi"/>
              <w:ind w:firstLine="0"/>
              <w:rPr>
                <w:sz w:val="13"/>
                <w:szCs w:val="13"/>
                <w:lang w:val="sq-AL"/>
              </w:rPr>
            </w:pPr>
          </w:p>
        </w:tc>
      </w:tr>
      <w:tr w:rsidR="009B0D77" w:rsidRPr="006E33C0" w:rsidTr="00773F98">
        <w:trPr>
          <w:trHeight w:val="270"/>
          <w:jc w:val="center"/>
        </w:trPr>
        <w:tc>
          <w:tcPr>
            <w:tcW w:w="8364" w:type="dxa"/>
            <w:gridSpan w:val="11"/>
            <w:tcBorders>
              <w:top w:val="nil"/>
              <w:left w:val="single" w:sz="8" w:space="0" w:color="auto"/>
              <w:bottom w:val="single" w:sz="8" w:space="0" w:color="auto"/>
              <w:right w:val="nil"/>
            </w:tcBorders>
            <w:shd w:val="clear" w:color="auto" w:fill="auto"/>
            <w:noWrap/>
            <w:vAlign w:val="center"/>
            <w:hideMark/>
          </w:tcPr>
          <w:p w:rsidR="009B0D77" w:rsidRPr="00773F98" w:rsidRDefault="009B0D77" w:rsidP="009B0D77">
            <w:pPr>
              <w:pStyle w:val="Paragrafi"/>
              <w:ind w:firstLine="0"/>
              <w:jc w:val="right"/>
              <w:rPr>
                <w:sz w:val="13"/>
                <w:szCs w:val="13"/>
                <w:lang w:val="sq-AL"/>
              </w:rPr>
            </w:pPr>
            <w:r w:rsidRPr="00773F98">
              <w:rPr>
                <w:sz w:val="13"/>
                <w:szCs w:val="13"/>
                <w:lang w:val="sq-AL"/>
              </w:rPr>
              <w:t> </w:t>
            </w:r>
            <w:r w:rsidRPr="00773F98">
              <w:rPr>
                <w:b/>
                <w:sz w:val="13"/>
                <w:szCs w:val="13"/>
                <w:lang w:val="sq-AL"/>
              </w:rPr>
              <w:t>VLERA TOTALE E SHPRONËSIMIT</w:t>
            </w:r>
          </w:p>
        </w:tc>
        <w:tc>
          <w:tcPr>
            <w:tcW w:w="85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9B0D77" w:rsidRPr="00773F98" w:rsidRDefault="009B0D77" w:rsidP="002234D5">
            <w:pPr>
              <w:pStyle w:val="Paragrafi"/>
              <w:ind w:firstLine="0"/>
              <w:rPr>
                <w:b/>
                <w:sz w:val="13"/>
                <w:szCs w:val="13"/>
                <w:lang w:val="sq-AL"/>
              </w:rPr>
            </w:pPr>
            <w:r w:rsidRPr="00773F98">
              <w:rPr>
                <w:b/>
                <w:sz w:val="13"/>
                <w:szCs w:val="13"/>
                <w:lang w:val="sq-AL"/>
              </w:rPr>
              <w:t>46,741,296</w:t>
            </w:r>
          </w:p>
        </w:tc>
        <w:tc>
          <w:tcPr>
            <w:tcW w:w="850" w:type="dxa"/>
            <w:tcBorders>
              <w:top w:val="single" w:sz="8" w:space="0" w:color="auto"/>
              <w:left w:val="nil"/>
              <w:bottom w:val="single" w:sz="8" w:space="0" w:color="auto"/>
              <w:right w:val="single" w:sz="8" w:space="0" w:color="auto"/>
            </w:tcBorders>
            <w:shd w:val="clear" w:color="auto" w:fill="auto"/>
            <w:noWrap/>
            <w:vAlign w:val="center"/>
            <w:hideMark/>
          </w:tcPr>
          <w:p w:rsidR="009B0D77" w:rsidRPr="00773F98" w:rsidRDefault="009B0D77" w:rsidP="002234D5">
            <w:pPr>
              <w:pStyle w:val="Paragrafi"/>
              <w:ind w:firstLine="0"/>
              <w:rPr>
                <w:sz w:val="13"/>
                <w:szCs w:val="13"/>
                <w:lang w:val="sq-AL"/>
              </w:rPr>
            </w:pPr>
            <w:r w:rsidRPr="00773F98">
              <w:rPr>
                <w:sz w:val="13"/>
                <w:szCs w:val="13"/>
                <w:lang w:val="sq-AL"/>
              </w:rPr>
              <w:t> </w:t>
            </w:r>
          </w:p>
        </w:tc>
      </w:tr>
    </w:tbl>
    <w:p w:rsidR="00084145" w:rsidRPr="006E33C0" w:rsidRDefault="00084145" w:rsidP="00084145">
      <w:pPr>
        <w:pStyle w:val="Paragrafi"/>
        <w:rPr>
          <w:rFonts w:eastAsia="Times New Roman"/>
          <w:b/>
          <w:spacing w:val="-4"/>
          <w:lang w:val="sq-AL" w:eastAsia="en-GB"/>
        </w:rPr>
      </w:pPr>
    </w:p>
    <w:p w:rsidR="00084145" w:rsidRDefault="00084145" w:rsidP="00337FD4">
      <w:pPr>
        <w:pStyle w:val="NeniTitull"/>
        <w:rPr>
          <w:lang w:val="sq-AL"/>
        </w:rPr>
      </w:pPr>
    </w:p>
    <w:p w:rsidR="00101F26" w:rsidRDefault="00101F26">
      <w:pPr>
        <w:pStyle w:val="TOC3"/>
        <w:tabs>
          <w:tab w:val="right" w:leader="dot" w:pos="9629"/>
        </w:tabs>
      </w:pPr>
    </w:p>
    <w:p w:rsidR="00101F26" w:rsidRDefault="00101F26">
      <w:pPr>
        <w:pStyle w:val="TOC3"/>
        <w:tabs>
          <w:tab w:val="right" w:leader="dot" w:pos="9629"/>
        </w:tabs>
      </w:pPr>
    </w:p>
    <w:p w:rsidR="00101F26" w:rsidRDefault="00101F26">
      <w:pPr>
        <w:pStyle w:val="TOC3"/>
        <w:tabs>
          <w:tab w:val="right" w:leader="dot" w:pos="9629"/>
        </w:tabs>
      </w:pPr>
    </w:p>
    <w:p w:rsidR="00084145" w:rsidRDefault="00084145" w:rsidP="00101F26">
      <w:pPr>
        <w:ind w:left="284" w:firstLine="0"/>
        <w:rPr>
          <w:lang w:val="sq-AL"/>
        </w:rPr>
      </w:pPr>
    </w:p>
    <w:p w:rsidR="00084145" w:rsidRDefault="00084145" w:rsidP="00337FD4">
      <w:pPr>
        <w:pStyle w:val="NeniTitull"/>
        <w:rPr>
          <w:lang w:val="sq-AL"/>
        </w:rPr>
      </w:pPr>
    </w:p>
    <w:p w:rsidR="00084145" w:rsidRDefault="00084145" w:rsidP="00337FD4">
      <w:pPr>
        <w:pStyle w:val="NeniTitull"/>
        <w:rPr>
          <w:lang w:val="sq-AL"/>
        </w:rPr>
      </w:pPr>
    </w:p>
    <w:p w:rsidR="00084145" w:rsidRDefault="00084145" w:rsidP="00337FD4">
      <w:pPr>
        <w:pStyle w:val="NeniTitull"/>
        <w:rPr>
          <w:lang w:val="sq-AL"/>
        </w:rPr>
      </w:pPr>
    </w:p>
    <w:p w:rsidR="00084145" w:rsidRDefault="00084145" w:rsidP="00337FD4">
      <w:pPr>
        <w:pStyle w:val="NeniTitull"/>
        <w:rPr>
          <w:lang w:val="sq-AL"/>
        </w:rPr>
      </w:pPr>
    </w:p>
    <w:p w:rsidR="00084145" w:rsidRDefault="00084145" w:rsidP="00337FD4">
      <w:pPr>
        <w:pStyle w:val="NeniTitull"/>
        <w:rPr>
          <w:lang w:val="sq-AL"/>
        </w:rPr>
      </w:pPr>
    </w:p>
    <w:p w:rsidR="00084145" w:rsidRDefault="00084145" w:rsidP="00337FD4">
      <w:pPr>
        <w:pStyle w:val="NeniTitull"/>
        <w:rPr>
          <w:lang w:val="sq-AL"/>
        </w:rPr>
      </w:pPr>
    </w:p>
    <w:p w:rsidR="00084145" w:rsidRDefault="00084145" w:rsidP="00337FD4">
      <w:pPr>
        <w:pStyle w:val="NeniTitull"/>
        <w:rPr>
          <w:lang w:val="sq-AL"/>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pPr>
    </w:p>
    <w:p w:rsidR="0022013E" w:rsidRPr="006743A0" w:rsidRDefault="0022013E" w:rsidP="000C5541">
      <w:pPr>
        <w:pStyle w:val="Paragrafi"/>
        <w:rPr>
          <w:rFonts w:eastAsia="Times New Roman"/>
          <w:b/>
          <w:spacing w:val="-4"/>
          <w:lang w:val="sq-AL" w:eastAsia="en-GB"/>
        </w:rPr>
        <w:sectPr w:rsidR="0022013E" w:rsidRPr="006743A0" w:rsidSect="008A378D">
          <w:type w:val="continuous"/>
          <w:pgSz w:w="11907" w:h="16840" w:code="9"/>
          <w:pgMar w:top="720" w:right="1134" w:bottom="720" w:left="1134" w:header="851" w:footer="851" w:gutter="0"/>
          <w:cols w:space="454"/>
          <w:docGrid w:linePitch="360"/>
        </w:sectPr>
      </w:pPr>
    </w:p>
    <w:p w:rsidR="00AB3AC6" w:rsidRPr="006743A0" w:rsidRDefault="00AB3AC6" w:rsidP="00F33104">
      <w:pPr>
        <w:pStyle w:val="Paragrafi"/>
        <w:rPr>
          <w:rFonts w:eastAsia="Times New Roman"/>
          <w:spacing w:val="-4"/>
          <w:lang w:val="sq-AL" w:eastAsia="en-GB"/>
        </w:rPr>
      </w:pPr>
    </w:p>
    <w:p w:rsidR="00E70166" w:rsidRPr="006743A0" w:rsidRDefault="00E70166" w:rsidP="00F33104">
      <w:pPr>
        <w:pStyle w:val="Paragrafi"/>
        <w:rPr>
          <w:lang w:val="sq-AL"/>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AB3AC6" w:rsidRPr="006743A0" w:rsidRDefault="00AB3AC6" w:rsidP="00F33104">
      <w:pPr>
        <w:pStyle w:val="Paragrafi"/>
        <w:rPr>
          <w:rFonts w:eastAsia="Times New Roman"/>
          <w:spacing w:val="-4"/>
          <w:lang w:val="sq-AL" w:eastAsia="en-GB"/>
        </w:rPr>
      </w:pPr>
    </w:p>
    <w:p w:rsidR="006E2110" w:rsidRPr="006743A0" w:rsidRDefault="006E2110" w:rsidP="00F33104">
      <w:pPr>
        <w:pStyle w:val="Paragrafi"/>
        <w:rPr>
          <w:rFonts w:eastAsia="Times New Roman"/>
          <w:spacing w:val="-4"/>
          <w:lang w:val="sq-AL" w:eastAsia="en-GB"/>
        </w:rPr>
      </w:pPr>
    </w:p>
    <w:p w:rsidR="009A2780" w:rsidRPr="006743A0" w:rsidRDefault="009A2780" w:rsidP="00F33104">
      <w:pPr>
        <w:pStyle w:val="Paragrafi"/>
        <w:rPr>
          <w:rFonts w:eastAsia="Times New Roman"/>
          <w:spacing w:val="-4"/>
          <w:lang w:val="sq-AL" w:eastAsia="en-GB"/>
        </w:rPr>
        <w:sectPr w:rsidR="009A2780" w:rsidRPr="006743A0" w:rsidSect="00101B28">
          <w:pgSz w:w="16840" w:h="11907" w:orient="landscape" w:code="9"/>
          <w:pgMar w:top="1134" w:right="720" w:bottom="1134" w:left="720" w:header="851" w:footer="851" w:gutter="0"/>
          <w:cols w:space="454"/>
          <w:docGrid w:linePitch="360"/>
        </w:sectPr>
      </w:pPr>
    </w:p>
    <w:p w:rsidR="007350ED" w:rsidRPr="006743A0" w:rsidRDefault="007350ED" w:rsidP="00F33104">
      <w:pPr>
        <w:pStyle w:val="Paragrafi"/>
        <w:rPr>
          <w:rFonts w:eastAsia="Times New Roman"/>
          <w:spacing w:val="-4"/>
          <w:lang w:val="sq-AL" w:eastAsia="en-GB"/>
        </w:rPr>
      </w:pPr>
    </w:p>
    <w:p w:rsidR="00B5158E" w:rsidRPr="006743A0" w:rsidRDefault="00B5158E" w:rsidP="00F33104">
      <w:pPr>
        <w:pStyle w:val="Paragrafi"/>
        <w:rPr>
          <w:rFonts w:eastAsia="Times New Roman"/>
          <w:spacing w:val="-4"/>
          <w:lang w:val="sq-AL" w:eastAsia="en-GB"/>
        </w:rPr>
      </w:pPr>
    </w:p>
    <w:p w:rsidR="00B5158E" w:rsidRPr="006743A0" w:rsidRDefault="00B5158E"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350ED" w:rsidRPr="006743A0" w:rsidRDefault="007350ED" w:rsidP="00F33104">
      <w:pPr>
        <w:pStyle w:val="Paragrafi"/>
        <w:rPr>
          <w:rFonts w:eastAsia="Times New Roman"/>
          <w:spacing w:val="-4"/>
          <w:lang w:val="sq-AL" w:eastAsia="en-GB"/>
        </w:rPr>
      </w:pPr>
    </w:p>
    <w:p w:rsidR="0079291B" w:rsidRPr="006743A0" w:rsidRDefault="0079291B" w:rsidP="00F33104">
      <w:pPr>
        <w:pStyle w:val="Paragrafi"/>
        <w:rPr>
          <w:lang w:val="sq-AL"/>
        </w:rPr>
      </w:pPr>
    </w:p>
    <w:sectPr w:rsidR="0079291B" w:rsidRPr="006743A0" w:rsidSect="00101B28">
      <w:headerReference w:type="even" r:id="rId31"/>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BB3" w:rsidRDefault="00360BB3" w:rsidP="00375B7D">
      <w:pPr>
        <w:spacing w:after="0" w:line="240" w:lineRule="auto"/>
      </w:pPr>
      <w:r>
        <w:separator/>
      </w:r>
    </w:p>
  </w:endnote>
  <w:endnote w:type="continuationSeparator" w:id="0">
    <w:p w:rsidR="00360BB3" w:rsidRDefault="00360BB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360BB3" w:rsidRPr="00B4283E" w:rsidRDefault="00360BB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721E9">
          <w:rPr>
            <w:rFonts w:ascii="Garamond" w:hAnsi="Garamond"/>
            <w:noProof/>
            <w:sz w:val="24"/>
            <w:szCs w:val="24"/>
          </w:rPr>
          <w:t>92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360BB3" w:rsidRPr="005B4361" w:rsidRDefault="007721E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360BB3" w:rsidRPr="00B4283E">
              <w:rPr>
                <w:rFonts w:ascii="Garamond" w:hAnsi="Garamond"/>
                <w:sz w:val="24"/>
                <w:szCs w:val="24"/>
              </w:rPr>
              <w:t>Faqe|</w:t>
            </w:r>
            <w:r w:rsidR="00360BB3" w:rsidRPr="00B4283E">
              <w:rPr>
                <w:rFonts w:ascii="Garamond" w:hAnsi="Garamond"/>
                <w:sz w:val="24"/>
                <w:szCs w:val="24"/>
              </w:rPr>
              <w:fldChar w:fldCharType="begin"/>
            </w:r>
            <w:r w:rsidR="00360BB3" w:rsidRPr="00B4283E">
              <w:rPr>
                <w:rFonts w:ascii="Garamond" w:hAnsi="Garamond"/>
                <w:sz w:val="24"/>
                <w:szCs w:val="24"/>
              </w:rPr>
              <w:instrText xml:space="preserve"> PAGE   \* MERGEFORMAT </w:instrText>
            </w:r>
            <w:r w:rsidR="00360BB3" w:rsidRPr="00B4283E">
              <w:rPr>
                <w:rFonts w:ascii="Garamond" w:hAnsi="Garamond"/>
                <w:sz w:val="24"/>
                <w:szCs w:val="24"/>
              </w:rPr>
              <w:fldChar w:fldCharType="separate"/>
            </w:r>
            <w:r>
              <w:rPr>
                <w:rFonts w:ascii="Garamond" w:hAnsi="Garamond"/>
                <w:noProof/>
                <w:sz w:val="24"/>
                <w:szCs w:val="24"/>
              </w:rPr>
              <w:t>93</w:t>
            </w:r>
            <w:r w:rsidR="00360BB3"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360BB3" w:rsidRPr="00833610" w:rsidRDefault="00360BB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360BB3" w:rsidRDefault="00360BB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BB3" w:rsidRDefault="00360BB3" w:rsidP="00375B7D">
      <w:pPr>
        <w:spacing w:after="0" w:line="240" w:lineRule="auto"/>
      </w:pPr>
      <w:r>
        <w:separator/>
      </w:r>
    </w:p>
  </w:footnote>
  <w:footnote w:type="continuationSeparator" w:id="0">
    <w:p w:rsidR="00360BB3" w:rsidRDefault="00360BB3" w:rsidP="00375B7D">
      <w:pPr>
        <w:spacing w:after="0" w:line="240" w:lineRule="auto"/>
      </w:pPr>
      <w:r>
        <w:continuationSeparator/>
      </w:r>
    </w:p>
  </w:footnote>
  <w:footnote w:id="1">
    <w:p w:rsidR="00360BB3" w:rsidRPr="00E47ADD" w:rsidRDefault="00360BB3" w:rsidP="002234D5">
      <w:pPr>
        <w:pStyle w:val="FootnoteText"/>
        <w:ind w:firstLine="0"/>
        <w:jc w:val="left"/>
        <w:rPr>
          <w:rStyle w:val="Emphasis"/>
          <w:rFonts w:ascii="Garamond" w:hAnsi="Garamond"/>
        </w:rPr>
      </w:pPr>
      <w:r w:rsidRPr="00E47ADD">
        <w:rPr>
          <w:rStyle w:val="Emphasis"/>
          <w:rFonts w:ascii="Garamond" w:hAnsi="Garamond"/>
          <w:vertAlign w:val="superscript"/>
        </w:rPr>
        <w:footnoteRef/>
      </w:r>
      <w:hyperlink r:id="rId1" w:history="1">
        <w:r w:rsidRPr="00E47ADD">
          <w:rPr>
            <w:rStyle w:val="Emphasis"/>
            <w:rFonts w:ascii="Garamond" w:hAnsi="Garamond"/>
          </w:rPr>
          <w:t>http://www.mjedisi.gov.al/files/userfiles/Monitorim_Mjedisor/Mbetjet.pdf</w:t>
        </w:r>
      </w:hyperlink>
      <w:r w:rsidRPr="00E47ADD">
        <w:rPr>
          <w:rStyle w:val="Emphasis"/>
          <w:rFonts w:ascii="Garamond" w:hAnsi="Garamond"/>
        </w:rPr>
        <w:t xml:space="preserve">.  </w:t>
      </w:r>
    </w:p>
  </w:footnote>
  <w:footnote w:id="2">
    <w:p w:rsidR="00360BB3" w:rsidRPr="00E47ADD" w:rsidRDefault="00360BB3" w:rsidP="002234D5">
      <w:pPr>
        <w:pStyle w:val="FootnoteText"/>
        <w:ind w:firstLine="0"/>
        <w:jc w:val="left"/>
        <w:rPr>
          <w:rFonts w:ascii="Garamond" w:hAnsi="Garamond"/>
        </w:rPr>
      </w:pPr>
      <w:r w:rsidRPr="00E47ADD">
        <w:rPr>
          <w:rStyle w:val="FootnoteReference"/>
          <w:rFonts w:ascii="Garamond" w:hAnsi="Garamond"/>
        </w:rPr>
        <w:footnoteRef/>
      </w:r>
      <w:r w:rsidRPr="00E47ADD">
        <w:rPr>
          <w:rFonts w:ascii="Garamond" w:hAnsi="Garamond"/>
        </w:rPr>
        <w:t xml:space="preserve"> </w:t>
      </w:r>
      <w:r w:rsidRPr="00E47ADD">
        <w:rPr>
          <w:rStyle w:val="Emphasis"/>
          <w:rFonts w:ascii="Garamond" w:hAnsi="Garamond"/>
        </w:rPr>
        <w:t xml:space="preserve">“Cost of Energy Technologies” (burimi: </w:t>
      </w:r>
      <w:hyperlink r:id="rId2" w:history="1">
        <w:r w:rsidRPr="00E47ADD">
          <w:rPr>
            <w:rStyle w:val="Emphasis"/>
            <w:rFonts w:ascii="Garamond" w:hAnsi="Garamond"/>
          </w:rPr>
          <w:t>www.worldenergy.org</w:t>
        </w:r>
      </w:hyperlink>
      <w:r w:rsidRPr="00E47ADD">
        <w:rPr>
          <w:rStyle w:val="Emphasis"/>
          <w:rFonts w:ascii="Garamond" w:hAnsi="Garamond"/>
        </w:rPr>
        <w:t>: World Energy Perspective).</w:t>
      </w:r>
    </w:p>
  </w:footnote>
  <w:footnote w:id="3">
    <w:p w:rsidR="00360BB3" w:rsidRPr="00E47ADD" w:rsidRDefault="00360BB3" w:rsidP="002234D5">
      <w:pPr>
        <w:pStyle w:val="FootnoteText"/>
        <w:ind w:firstLine="0"/>
        <w:rPr>
          <w:rStyle w:val="Emphasis"/>
          <w:rFonts w:ascii="Garamond" w:hAnsi="Garamond"/>
          <w:spacing w:val="-4"/>
        </w:rPr>
      </w:pPr>
      <w:r w:rsidRPr="00E47ADD">
        <w:rPr>
          <w:rStyle w:val="FootnoteReference"/>
          <w:rFonts w:ascii="Garamond" w:hAnsi="Garamond"/>
          <w:spacing w:val="-4"/>
        </w:rPr>
        <w:footnoteRef/>
      </w:r>
      <w:r w:rsidRPr="00E47ADD">
        <w:rPr>
          <w:rFonts w:ascii="Garamond" w:hAnsi="Garamond"/>
          <w:spacing w:val="-4"/>
          <w:lang w:val="fr-FR"/>
        </w:rPr>
        <w:t xml:space="preserve"> </w:t>
      </w:r>
      <w:r w:rsidRPr="00E47ADD">
        <w:rPr>
          <w:rStyle w:val="Emphasis"/>
          <w:rFonts w:ascii="Garamond" w:hAnsi="Garamond"/>
          <w:spacing w:val="-4"/>
          <w:lang w:val="fr-FR"/>
        </w:rPr>
        <w:t xml:space="preserve">Kjo bazuar në studimin e Universitetit Politeknik. </w:t>
      </w:r>
      <w:r w:rsidRPr="00E47ADD">
        <w:rPr>
          <w:rStyle w:val="Emphasis"/>
          <w:rFonts w:ascii="Garamond" w:hAnsi="Garamond"/>
          <w:spacing w:val="-4"/>
        </w:rPr>
        <w:t>Londo. A, Alcani. M, 2016.</w:t>
      </w:r>
    </w:p>
  </w:footnote>
  <w:footnote w:id="4">
    <w:p w:rsidR="00360BB3" w:rsidRPr="00E47ADD" w:rsidRDefault="00360BB3" w:rsidP="002234D5">
      <w:pPr>
        <w:pStyle w:val="FootnoteText"/>
        <w:tabs>
          <w:tab w:val="left" w:pos="180"/>
        </w:tabs>
        <w:ind w:firstLine="0"/>
        <w:rPr>
          <w:rStyle w:val="Emphasis"/>
          <w:rFonts w:ascii="Garamond" w:hAnsi="Garamond"/>
          <w:spacing w:val="-4"/>
        </w:rPr>
      </w:pPr>
      <w:r w:rsidRPr="00E47ADD">
        <w:rPr>
          <w:rStyle w:val="FootnoteReference"/>
          <w:rFonts w:ascii="Garamond" w:hAnsi="Garamond"/>
          <w:spacing w:val="-4"/>
        </w:rPr>
        <w:footnoteRef/>
      </w:r>
      <w:hyperlink r:id="rId3" w:history="1">
        <w:r w:rsidRPr="00E47ADD">
          <w:rPr>
            <w:rStyle w:val="Hyperlink"/>
            <w:rFonts w:ascii="Garamond" w:hAnsi="Garamond"/>
            <w:spacing w:val="-4"/>
          </w:rPr>
          <w:t>http://www.aspa.gov.al/images/DLDP/plani%20kombetar%20%20i%20menaxhimit%20te%20mbetjeve%20-final.pdf</w:t>
        </w:r>
      </w:hyperlink>
      <w:r w:rsidRPr="00E47ADD">
        <w:rPr>
          <w:rFonts w:ascii="Garamond" w:hAnsi="Garamond"/>
          <w:spacing w:val="-4"/>
        </w:rPr>
        <w:t xml:space="preserve"> </w:t>
      </w:r>
    </w:p>
  </w:footnote>
  <w:footnote w:id="5">
    <w:p w:rsidR="00360BB3" w:rsidRPr="00E47ADD" w:rsidRDefault="00360BB3" w:rsidP="002234D5">
      <w:pPr>
        <w:pStyle w:val="FootnoteText"/>
        <w:ind w:firstLine="0"/>
        <w:rPr>
          <w:rFonts w:ascii="Garamond" w:hAnsi="Garamond"/>
          <w:spacing w:val="-4"/>
        </w:rPr>
      </w:pPr>
      <w:r w:rsidRPr="00E47ADD">
        <w:rPr>
          <w:rStyle w:val="FootnoteReference"/>
          <w:rFonts w:ascii="Garamond" w:hAnsi="Garamond"/>
          <w:spacing w:val="-4"/>
        </w:rPr>
        <w:footnoteRef/>
      </w:r>
      <w:r w:rsidRPr="00E47ADD">
        <w:rPr>
          <w:rFonts w:ascii="Garamond" w:hAnsi="Garamond"/>
          <w:spacing w:val="-4"/>
        </w:rPr>
        <w:t xml:space="preserve"> </w:t>
      </w:r>
      <w:hyperlink r:id="rId4" w:history="1">
        <w:r w:rsidRPr="00E47ADD">
          <w:rPr>
            <w:rStyle w:val="Hyperlink"/>
            <w:rFonts w:ascii="Garamond" w:hAnsi="Garamond"/>
            <w:spacing w:val="-4"/>
          </w:rPr>
          <w:t>http://www.cewep.eu/members/countries/index.html</w:t>
        </w:r>
      </w:hyperlink>
      <w:r w:rsidRPr="00E47ADD">
        <w:rPr>
          <w:rFonts w:ascii="Garamond" w:hAnsi="Garamond"/>
          <w:spacing w:val="-4"/>
        </w:rPr>
        <w:t xml:space="preserve"> </w:t>
      </w:r>
    </w:p>
  </w:footnote>
  <w:footnote w:id="6">
    <w:p w:rsidR="00360BB3" w:rsidRPr="00E47ADD" w:rsidRDefault="00360BB3" w:rsidP="0023721D">
      <w:pPr>
        <w:pStyle w:val="FootnoteText"/>
        <w:rPr>
          <w:rStyle w:val="Emphasis"/>
          <w:rFonts w:ascii="Garamond" w:hAnsi="Garamond"/>
        </w:rPr>
      </w:pPr>
      <w:r w:rsidRPr="00E47ADD">
        <w:rPr>
          <w:rStyle w:val="FootnoteReference"/>
          <w:rFonts w:ascii="Garamond" w:hAnsi="Garamond"/>
        </w:rPr>
        <w:footnoteRef/>
      </w:r>
      <w:r w:rsidRPr="00E47ADD">
        <w:rPr>
          <w:rFonts w:ascii="Garamond" w:hAnsi="Garamond"/>
        </w:rPr>
        <w:t xml:space="preserve"> </w:t>
      </w:r>
      <w:r w:rsidRPr="00E47ADD">
        <w:rPr>
          <w:rStyle w:val="Emphasis"/>
          <w:rFonts w:ascii="Garamond" w:hAnsi="Garamond"/>
        </w:rPr>
        <w:t>IRENA, 2012: Renewable Energy Technologies: Cost Analysis Series, “Biomass for Power Generation”.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60BB3" w:rsidRPr="00EB260B" w:rsidTr="00680B77">
      <w:trPr>
        <w:trHeight w:val="936"/>
        <w:jc w:val="center"/>
      </w:trPr>
      <w:tc>
        <w:tcPr>
          <w:tcW w:w="2811" w:type="dxa"/>
          <w:shd w:val="pct5" w:color="auto" w:fill="F2F2F2"/>
          <w:vAlign w:val="center"/>
        </w:tcPr>
        <w:p w:rsidR="00360BB3" w:rsidRPr="00EB260B" w:rsidRDefault="00360BB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60BB3" w:rsidRPr="00EB260B" w:rsidRDefault="00360BB3" w:rsidP="00680B77">
          <w:pPr>
            <w:pStyle w:val="NoSpacing"/>
            <w:spacing w:before="100" w:after="100"/>
            <w:jc w:val="center"/>
            <w:rPr>
              <w:rFonts w:ascii="Garamond" w:hAnsi="Garamond"/>
              <w:b/>
              <w:sz w:val="28"/>
              <w:szCs w:val="28"/>
            </w:rPr>
          </w:pPr>
          <w:r>
            <w:rPr>
              <w:noProof/>
              <w:lang w:val="en-US"/>
            </w:rPr>
            <w:drawing>
              <wp:inline distT="0" distB="0" distL="0" distR="0" wp14:anchorId="7B811188" wp14:editId="218A95E1">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60BB3" w:rsidRPr="00EB260B" w:rsidRDefault="00360BB3"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w:t>
          </w:r>
        </w:p>
      </w:tc>
    </w:tr>
  </w:tbl>
  <w:p w:rsidR="00360BB3" w:rsidRPr="00385E2C" w:rsidRDefault="00360BB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360BB3" w:rsidRPr="00EB260B" w:rsidTr="00F63542">
      <w:trPr>
        <w:trHeight w:val="936"/>
        <w:jc w:val="center"/>
      </w:trPr>
      <w:tc>
        <w:tcPr>
          <w:tcW w:w="2811" w:type="dxa"/>
          <w:shd w:val="pct5" w:color="auto" w:fill="F2F2F2"/>
          <w:vAlign w:val="center"/>
        </w:tcPr>
        <w:p w:rsidR="00360BB3" w:rsidRPr="00EB260B" w:rsidRDefault="00360BB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360BB3" w:rsidRPr="00EB260B" w:rsidRDefault="00360BB3" w:rsidP="00BB433C">
          <w:pPr>
            <w:pStyle w:val="NoSpacing"/>
            <w:spacing w:before="100" w:after="100"/>
            <w:jc w:val="center"/>
            <w:rPr>
              <w:rFonts w:ascii="Garamond" w:hAnsi="Garamond"/>
              <w:b/>
              <w:sz w:val="28"/>
              <w:szCs w:val="28"/>
            </w:rPr>
          </w:pPr>
          <w:r>
            <w:rPr>
              <w:noProof/>
              <w:lang w:val="en-US"/>
            </w:rPr>
            <w:drawing>
              <wp:inline distT="0" distB="0" distL="0" distR="0" wp14:anchorId="5CA49BCC" wp14:editId="31F9D0C1">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360BB3" w:rsidRPr="00EB260B" w:rsidRDefault="00360BB3" w:rsidP="008B7F0C">
          <w:pPr>
            <w:pStyle w:val="NoSpacing"/>
            <w:spacing w:before="100" w:after="100"/>
            <w:jc w:val="center"/>
            <w:rPr>
              <w:rFonts w:ascii="Garamond" w:hAnsi="Garamond"/>
              <w:b/>
              <w:sz w:val="28"/>
              <w:szCs w:val="28"/>
            </w:rPr>
          </w:pPr>
          <w:r>
            <w:rPr>
              <w:rFonts w:ascii="Garamond" w:hAnsi="Garamond"/>
              <w:b/>
              <w:sz w:val="28"/>
              <w:szCs w:val="28"/>
            </w:rPr>
            <w:t>Viti 2018 – Numri 4</w:t>
          </w:r>
        </w:p>
      </w:tc>
    </w:tr>
  </w:tbl>
  <w:p w:rsidR="00360BB3" w:rsidRDefault="00360BB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BB3" w:rsidRDefault="00360BB3"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360BB3" w:rsidRPr="00EB260B" w:rsidTr="00023FE7">
      <w:trPr>
        <w:trHeight w:val="1023"/>
        <w:jc w:val="center"/>
      </w:trPr>
      <w:tc>
        <w:tcPr>
          <w:tcW w:w="1375" w:type="pct"/>
          <w:shd w:val="pct5" w:color="auto" w:fill="F2F2F2"/>
          <w:vAlign w:val="center"/>
        </w:tcPr>
        <w:p w:rsidR="00360BB3" w:rsidRPr="00EB260B" w:rsidRDefault="00360BB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360BB3" w:rsidRPr="00EB260B" w:rsidRDefault="00360BB3"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360BB3" w:rsidRPr="00EB260B" w:rsidRDefault="00360BB3"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360BB3" w:rsidRDefault="00360BB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3"/>
    <w:multiLevelType w:val="hybridMultilevel"/>
    <w:tmpl w:val="302A3F3A"/>
    <w:lvl w:ilvl="0" w:tplc="23B414CA">
      <w:start w:val="1"/>
      <w:numFmt w:val="decimal"/>
      <w:lvlText w:val="%1."/>
      <w:lvlJc w:val="left"/>
      <w:pPr>
        <w:ind w:left="630" w:hanging="360"/>
      </w:pPr>
      <w:rPr>
        <w:b/>
      </w:rPr>
    </w:lvl>
    <w:lvl w:ilvl="1" w:tplc="04090019">
      <w:start w:val="1"/>
      <w:numFmt w:val="lowerLetter"/>
      <w:lvlRestart w:val="0"/>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11">
    <w:nsid w:val="00B30707"/>
    <w:multiLevelType w:val="hybridMultilevel"/>
    <w:tmpl w:val="7ADCAB9C"/>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2">
    <w:nsid w:val="08B77AAA"/>
    <w:multiLevelType w:val="hybridMultilevel"/>
    <w:tmpl w:val="F27881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1CB5320"/>
    <w:multiLevelType w:val="hybridMultilevel"/>
    <w:tmpl w:val="85F8E95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71C4FD4"/>
    <w:multiLevelType w:val="hybridMultilevel"/>
    <w:tmpl w:val="831898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AE27C9E"/>
    <w:multiLevelType w:val="hybridMultilevel"/>
    <w:tmpl w:val="0CAEE41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9">
    <w:nsid w:val="207B50FD"/>
    <w:multiLevelType w:val="hybridMultilevel"/>
    <w:tmpl w:val="EEF251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0F74944"/>
    <w:multiLevelType w:val="hybridMultilevel"/>
    <w:tmpl w:val="1398FF2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9014F9D"/>
    <w:multiLevelType w:val="hybridMultilevel"/>
    <w:tmpl w:val="DB784B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0BC68AB"/>
    <w:multiLevelType w:val="hybridMultilevel"/>
    <w:tmpl w:val="11E0322C"/>
    <w:lvl w:ilvl="0" w:tplc="25266F16">
      <w:start w:val="1"/>
      <w:numFmt w:val="decimal"/>
      <w:lvlText w:val="(%1)"/>
      <w:lvlJc w:val="left"/>
      <w:pPr>
        <w:ind w:left="862" w:hanging="360"/>
      </w:pPr>
      <w:rPr>
        <w:rFonts w:hint="default"/>
        <w:vertAlign w:val="superscrip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3">
    <w:nsid w:val="39175AB7"/>
    <w:multiLevelType w:val="hybridMultilevel"/>
    <w:tmpl w:val="BA141F5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3A976318"/>
    <w:multiLevelType w:val="hybridMultilevel"/>
    <w:tmpl w:val="C0643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BCA71AC"/>
    <w:multiLevelType w:val="hybridMultilevel"/>
    <w:tmpl w:val="38129D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8448E8"/>
    <w:multiLevelType w:val="hybridMultilevel"/>
    <w:tmpl w:val="7542DC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2723FEE"/>
    <w:multiLevelType w:val="hybridMultilevel"/>
    <w:tmpl w:val="8076B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27F36F6"/>
    <w:multiLevelType w:val="hybridMultilevel"/>
    <w:tmpl w:val="158263BE"/>
    <w:lvl w:ilvl="0" w:tplc="041C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29">
    <w:nsid w:val="432E051D"/>
    <w:multiLevelType w:val="hybridMultilevel"/>
    <w:tmpl w:val="8FB239E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3FA218A"/>
    <w:multiLevelType w:val="hybridMultilevel"/>
    <w:tmpl w:val="E9028E86"/>
    <w:lvl w:ilvl="0" w:tplc="49464FDC">
      <w:start w:val="1"/>
      <w:numFmt w:val="decimal"/>
      <w:lvlText w:val="%1."/>
      <w:lvlJc w:val="left"/>
      <w:pPr>
        <w:ind w:left="720" w:hanging="360"/>
      </w:pPr>
      <w:rPr>
        <w:b/>
        <w:color w:val="00000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4AC22F52"/>
    <w:multiLevelType w:val="hybridMultilevel"/>
    <w:tmpl w:val="52E6B19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4BFF3B80"/>
    <w:multiLevelType w:val="hybridMultilevel"/>
    <w:tmpl w:val="DA8CBF9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0C42631"/>
    <w:multiLevelType w:val="hybridMultilevel"/>
    <w:tmpl w:val="CEFC2422"/>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4336DAE"/>
    <w:multiLevelType w:val="hybridMultilevel"/>
    <w:tmpl w:val="F5985F7E"/>
    <w:lvl w:ilvl="0" w:tplc="04090001">
      <w:start w:val="1"/>
      <w:numFmt w:val="bullet"/>
      <w:lvlText w:val=""/>
      <w:lvlJc w:val="left"/>
      <w:pPr>
        <w:ind w:left="720" w:hanging="360"/>
      </w:pPr>
      <w:rPr>
        <w:rFonts w:ascii="Symbol" w:hAnsi="Symbol"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36">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7">
    <w:nsid w:val="64487116"/>
    <w:multiLevelType w:val="hybridMultilevel"/>
    <w:tmpl w:val="473EAA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50D633F"/>
    <w:multiLevelType w:val="hybridMultilevel"/>
    <w:tmpl w:val="FF180A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40">
    <w:nsid w:val="6BF30FA6"/>
    <w:multiLevelType w:val="hybridMultilevel"/>
    <w:tmpl w:val="0AFCD7CC"/>
    <w:lvl w:ilvl="0" w:tplc="7FCEA3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D0405F8"/>
    <w:multiLevelType w:val="hybridMultilevel"/>
    <w:tmpl w:val="92A2CBEA"/>
    <w:lvl w:ilvl="0" w:tplc="5CFA811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4">
    <w:nsid w:val="7B47304F"/>
    <w:multiLevelType w:val="hybridMultilevel"/>
    <w:tmpl w:val="1B96C8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F385D03"/>
    <w:multiLevelType w:val="hybridMultilevel"/>
    <w:tmpl w:val="08609B7E"/>
    <w:lvl w:ilvl="0" w:tplc="9EB881AE">
      <w:start w:val="1"/>
      <w:numFmt w:val="decimal"/>
      <w:lvlText w:val="%1."/>
      <w:lvlJc w:val="left"/>
      <w:pPr>
        <w:ind w:left="810" w:hanging="360"/>
      </w:pPr>
      <w:rPr>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39"/>
  </w:num>
  <w:num w:numId="2">
    <w:abstractNumId w:val="32"/>
  </w:num>
  <w:num w:numId="3">
    <w:abstractNumId w:val="13"/>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43"/>
  </w:num>
  <w:num w:numId="16">
    <w:abstractNumId w:val="42"/>
  </w:num>
  <w:num w:numId="17">
    <w:abstractNumId w:val="36"/>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9"/>
  </w:num>
  <w:num w:numId="21">
    <w:abstractNumId w:val="41"/>
  </w:num>
  <w:num w:numId="22">
    <w:abstractNumId w:val="45"/>
  </w:num>
  <w:num w:numId="23">
    <w:abstractNumId w:val="10"/>
  </w:num>
  <w:num w:numId="24">
    <w:abstractNumId w:val="27"/>
  </w:num>
  <w:num w:numId="25">
    <w:abstractNumId w:val="26"/>
  </w:num>
  <w:num w:numId="26">
    <w:abstractNumId w:val="37"/>
  </w:num>
  <w:num w:numId="27">
    <w:abstractNumId w:val="11"/>
  </w:num>
  <w:num w:numId="28">
    <w:abstractNumId w:val="24"/>
  </w:num>
  <w:num w:numId="29">
    <w:abstractNumId w:val="28"/>
  </w:num>
  <w:num w:numId="30">
    <w:abstractNumId w:val="16"/>
  </w:num>
  <w:num w:numId="31">
    <w:abstractNumId w:val="35"/>
  </w:num>
  <w:num w:numId="32">
    <w:abstractNumId w:val="17"/>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14"/>
  </w:num>
  <w:num w:numId="36">
    <w:abstractNumId w:val="34"/>
  </w:num>
  <w:num w:numId="37">
    <w:abstractNumId w:val="31"/>
  </w:num>
  <w:num w:numId="38">
    <w:abstractNumId w:val="23"/>
  </w:num>
  <w:num w:numId="39">
    <w:abstractNumId w:val="25"/>
  </w:num>
  <w:num w:numId="40">
    <w:abstractNumId w:val="44"/>
  </w:num>
  <w:num w:numId="41">
    <w:abstractNumId w:val="33"/>
  </w:num>
  <w:num w:numId="42">
    <w:abstractNumId w:val="20"/>
  </w:num>
  <w:num w:numId="43">
    <w:abstractNumId w:val="29"/>
  </w:num>
  <w:num w:numId="44">
    <w:abstractNumId w:val="38"/>
  </w:num>
  <w:num w:numId="45">
    <w:abstractNumId w:val="12"/>
  </w:num>
  <w:num w:numId="46">
    <w:abstractNumId w:val="4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303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6B92"/>
    <w:rsid w:val="00013648"/>
    <w:rsid w:val="0001653C"/>
    <w:rsid w:val="00016581"/>
    <w:rsid w:val="000169C7"/>
    <w:rsid w:val="00016FF8"/>
    <w:rsid w:val="0002097D"/>
    <w:rsid w:val="00021AB5"/>
    <w:rsid w:val="00023FE7"/>
    <w:rsid w:val="00025CCC"/>
    <w:rsid w:val="000306D8"/>
    <w:rsid w:val="0003498D"/>
    <w:rsid w:val="00036D5A"/>
    <w:rsid w:val="00040D88"/>
    <w:rsid w:val="00041C84"/>
    <w:rsid w:val="00041D2D"/>
    <w:rsid w:val="00043608"/>
    <w:rsid w:val="000457CE"/>
    <w:rsid w:val="00051A20"/>
    <w:rsid w:val="00053B9D"/>
    <w:rsid w:val="00054A72"/>
    <w:rsid w:val="00055C5D"/>
    <w:rsid w:val="00061471"/>
    <w:rsid w:val="00065619"/>
    <w:rsid w:val="0006623C"/>
    <w:rsid w:val="00071508"/>
    <w:rsid w:val="00071784"/>
    <w:rsid w:val="000737C8"/>
    <w:rsid w:val="00073939"/>
    <w:rsid w:val="00074132"/>
    <w:rsid w:val="00074591"/>
    <w:rsid w:val="00076949"/>
    <w:rsid w:val="0007757C"/>
    <w:rsid w:val="000808CF"/>
    <w:rsid w:val="00084145"/>
    <w:rsid w:val="00092341"/>
    <w:rsid w:val="00093294"/>
    <w:rsid w:val="000A0431"/>
    <w:rsid w:val="000A4C36"/>
    <w:rsid w:val="000A68AE"/>
    <w:rsid w:val="000A7ADF"/>
    <w:rsid w:val="000B1560"/>
    <w:rsid w:val="000B7129"/>
    <w:rsid w:val="000B7A36"/>
    <w:rsid w:val="000C2D42"/>
    <w:rsid w:val="000C395D"/>
    <w:rsid w:val="000C4D55"/>
    <w:rsid w:val="000C5541"/>
    <w:rsid w:val="000C71BE"/>
    <w:rsid w:val="000C72B4"/>
    <w:rsid w:val="000C74D8"/>
    <w:rsid w:val="000D0CE1"/>
    <w:rsid w:val="000D3708"/>
    <w:rsid w:val="000D507F"/>
    <w:rsid w:val="000D560F"/>
    <w:rsid w:val="000E4205"/>
    <w:rsid w:val="000E4B9D"/>
    <w:rsid w:val="000E5E9F"/>
    <w:rsid w:val="000E7D84"/>
    <w:rsid w:val="000F2203"/>
    <w:rsid w:val="000F4290"/>
    <w:rsid w:val="000F6706"/>
    <w:rsid w:val="00101B28"/>
    <w:rsid w:val="00101F26"/>
    <w:rsid w:val="001021DE"/>
    <w:rsid w:val="001034E9"/>
    <w:rsid w:val="00105D74"/>
    <w:rsid w:val="00110462"/>
    <w:rsid w:val="00113356"/>
    <w:rsid w:val="00113674"/>
    <w:rsid w:val="001139B0"/>
    <w:rsid w:val="00121430"/>
    <w:rsid w:val="00122DC5"/>
    <w:rsid w:val="00123361"/>
    <w:rsid w:val="0012498E"/>
    <w:rsid w:val="00130939"/>
    <w:rsid w:val="00130E4B"/>
    <w:rsid w:val="001345F2"/>
    <w:rsid w:val="00137B1D"/>
    <w:rsid w:val="00141B6B"/>
    <w:rsid w:val="0014288A"/>
    <w:rsid w:val="00145F8B"/>
    <w:rsid w:val="0014726A"/>
    <w:rsid w:val="00147F8A"/>
    <w:rsid w:val="001517DA"/>
    <w:rsid w:val="00152690"/>
    <w:rsid w:val="00153FC2"/>
    <w:rsid w:val="0015421A"/>
    <w:rsid w:val="00161F9E"/>
    <w:rsid w:val="0016643B"/>
    <w:rsid w:val="0017071F"/>
    <w:rsid w:val="00171F7D"/>
    <w:rsid w:val="00180875"/>
    <w:rsid w:val="001835E5"/>
    <w:rsid w:val="00184D09"/>
    <w:rsid w:val="001855F6"/>
    <w:rsid w:val="001857E7"/>
    <w:rsid w:val="001864A7"/>
    <w:rsid w:val="00186F73"/>
    <w:rsid w:val="001870B7"/>
    <w:rsid w:val="0019571D"/>
    <w:rsid w:val="00196DA5"/>
    <w:rsid w:val="001970F9"/>
    <w:rsid w:val="001A0A7F"/>
    <w:rsid w:val="001A28E0"/>
    <w:rsid w:val="001B2FEB"/>
    <w:rsid w:val="001B3BAF"/>
    <w:rsid w:val="001B43E5"/>
    <w:rsid w:val="001B7359"/>
    <w:rsid w:val="001C0B47"/>
    <w:rsid w:val="001C22F7"/>
    <w:rsid w:val="001C2677"/>
    <w:rsid w:val="001C2960"/>
    <w:rsid w:val="001C48A4"/>
    <w:rsid w:val="001C4C20"/>
    <w:rsid w:val="001C6151"/>
    <w:rsid w:val="001D13BA"/>
    <w:rsid w:val="001D15CD"/>
    <w:rsid w:val="001D672E"/>
    <w:rsid w:val="001D76C5"/>
    <w:rsid w:val="001D77FD"/>
    <w:rsid w:val="001E7A37"/>
    <w:rsid w:val="001F6102"/>
    <w:rsid w:val="001F63DF"/>
    <w:rsid w:val="00200932"/>
    <w:rsid w:val="0020454E"/>
    <w:rsid w:val="00205095"/>
    <w:rsid w:val="00205BEC"/>
    <w:rsid w:val="00211F8E"/>
    <w:rsid w:val="0022013E"/>
    <w:rsid w:val="00221879"/>
    <w:rsid w:val="002234D5"/>
    <w:rsid w:val="00230D00"/>
    <w:rsid w:val="00231022"/>
    <w:rsid w:val="0023399C"/>
    <w:rsid w:val="00234B71"/>
    <w:rsid w:val="0023721D"/>
    <w:rsid w:val="00241082"/>
    <w:rsid w:val="002419B1"/>
    <w:rsid w:val="00245357"/>
    <w:rsid w:val="00247723"/>
    <w:rsid w:val="00254F95"/>
    <w:rsid w:val="00255C43"/>
    <w:rsid w:val="00257771"/>
    <w:rsid w:val="0027276C"/>
    <w:rsid w:val="00272B85"/>
    <w:rsid w:val="00274FF9"/>
    <w:rsid w:val="002754B3"/>
    <w:rsid w:val="0027672B"/>
    <w:rsid w:val="00276956"/>
    <w:rsid w:val="00276F49"/>
    <w:rsid w:val="00277011"/>
    <w:rsid w:val="00280C99"/>
    <w:rsid w:val="00282273"/>
    <w:rsid w:val="00285128"/>
    <w:rsid w:val="002855C3"/>
    <w:rsid w:val="00286C09"/>
    <w:rsid w:val="00290BFA"/>
    <w:rsid w:val="00295A6F"/>
    <w:rsid w:val="00296F6E"/>
    <w:rsid w:val="00297E5D"/>
    <w:rsid w:val="002A45D6"/>
    <w:rsid w:val="002A4B16"/>
    <w:rsid w:val="002A6425"/>
    <w:rsid w:val="002B15AB"/>
    <w:rsid w:val="002B7117"/>
    <w:rsid w:val="002B73EA"/>
    <w:rsid w:val="002B742C"/>
    <w:rsid w:val="002C0487"/>
    <w:rsid w:val="002C05F2"/>
    <w:rsid w:val="002C0CCC"/>
    <w:rsid w:val="002C35D8"/>
    <w:rsid w:val="002C3AB5"/>
    <w:rsid w:val="002C5161"/>
    <w:rsid w:val="002D17BF"/>
    <w:rsid w:val="002D2853"/>
    <w:rsid w:val="002D55AA"/>
    <w:rsid w:val="002D6058"/>
    <w:rsid w:val="002E270D"/>
    <w:rsid w:val="002E302F"/>
    <w:rsid w:val="002E6136"/>
    <w:rsid w:val="002E642D"/>
    <w:rsid w:val="002F0996"/>
    <w:rsid w:val="002F7E5B"/>
    <w:rsid w:val="00305F68"/>
    <w:rsid w:val="00307BC3"/>
    <w:rsid w:val="003114C3"/>
    <w:rsid w:val="00311D2E"/>
    <w:rsid w:val="00314856"/>
    <w:rsid w:val="00314A0F"/>
    <w:rsid w:val="00315737"/>
    <w:rsid w:val="00320DB6"/>
    <w:rsid w:val="003218D4"/>
    <w:rsid w:val="00321A87"/>
    <w:rsid w:val="00322A81"/>
    <w:rsid w:val="00323D8F"/>
    <w:rsid w:val="00327149"/>
    <w:rsid w:val="00330117"/>
    <w:rsid w:val="003303C0"/>
    <w:rsid w:val="00331944"/>
    <w:rsid w:val="00331AA0"/>
    <w:rsid w:val="00333FAB"/>
    <w:rsid w:val="003357BE"/>
    <w:rsid w:val="00337FD4"/>
    <w:rsid w:val="00342524"/>
    <w:rsid w:val="003441CA"/>
    <w:rsid w:val="00346DD1"/>
    <w:rsid w:val="0035110B"/>
    <w:rsid w:val="003522FC"/>
    <w:rsid w:val="00353169"/>
    <w:rsid w:val="00355CE1"/>
    <w:rsid w:val="00357007"/>
    <w:rsid w:val="0036088C"/>
    <w:rsid w:val="00360BB3"/>
    <w:rsid w:val="00360FDF"/>
    <w:rsid w:val="00363BDC"/>
    <w:rsid w:val="00365328"/>
    <w:rsid w:val="00367F83"/>
    <w:rsid w:val="00370D9E"/>
    <w:rsid w:val="00373717"/>
    <w:rsid w:val="00375B7D"/>
    <w:rsid w:val="00382FF3"/>
    <w:rsid w:val="00383966"/>
    <w:rsid w:val="003846F0"/>
    <w:rsid w:val="00384B3D"/>
    <w:rsid w:val="00385E2C"/>
    <w:rsid w:val="00386207"/>
    <w:rsid w:val="0038629F"/>
    <w:rsid w:val="00390196"/>
    <w:rsid w:val="00391DC0"/>
    <w:rsid w:val="00394502"/>
    <w:rsid w:val="00397E6C"/>
    <w:rsid w:val="003A1699"/>
    <w:rsid w:val="003A2854"/>
    <w:rsid w:val="003A2B46"/>
    <w:rsid w:val="003A474C"/>
    <w:rsid w:val="003A570A"/>
    <w:rsid w:val="003B01A1"/>
    <w:rsid w:val="003B0AE2"/>
    <w:rsid w:val="003B1DC0"/>
    <w:rsid w:val="003B4418"/>
    <w:rsid w:val="003B5276"/>
    <w:rsid w:val="003B60F9"/>
    <w:rsid w:val="003B6566"/>
    <w:rsid w:val="003C2D25"/>
    <w:rsid w:val="003C7FF8"/>
    <w:rsid w:val="003D1C89"/>
    <w:rsid w:val="003D38A7"/>
    <w:rsid w:val="003D464F"/>
    <w:rsid w:val="003D47C3"/>
    <w:rsid w:val="003E0BED"/>
    <w:rsid w:val="003E2ABD"/>
    <w:rsid w:val="003E7F34"/>
    <w:rsid w:val="003F16DA"/>
    <w:rsid w:val="003F216A"/>
    <w:rsid w:val="003F5F6E"/>
    <w:rsid w:val="004021F0"/>
    <w:rsid w:val="00405788"/>
    <w:rsid w:val="004103D0"/>
    <w:rsid w:val="0041125E"/>
    <w:rsid w:val="00415F17"/>
    <w:rsid w:val="004279C5"/>
    <w:rsid w:val="004304C5"/>
    <w:rsid w:val="00430B9E"/>
    <w:rsid w:val="00436500"/>
    <w:rsid w:val="00436DE1"/>
    <w:rsid w:val="00442464"/>
    <w:rsid w:val="00444588"/>
    <w:rsid w:val="00450ED2"/>
    <w:rsid w:val="00452B73"/>
    <w:rsid w:val="0046238A"/>
    <w:rsid w:val="00462945"/>
    <w:rsid w:val="00462CA3"/>
    <w:rsid w:val="004641B9"/>
    <w:rsid w:val="00465CF9"/>
    <w:rsid w:val="00471DCF"/>
    <w:rsid w:val="0048306C"/>
    <w:rsid w:val="004839F6"/>
    <w:rsid w:val="00483D45"/>
    <w:rsid w:val="004917DE"/>
    <w:rsid w:val="00491C7C"/>
    <w:rsid w:val="004920A7"/>
    <w:rsid w:val="004939CC"/>
    <w:rsid w:val="004960E1"/>
    <w:rsid w:val="004A1BD1"/>
    <w:rsid w:val="004A1E11"/>
    <w:rsid w:val="004A34A2"/>
    <w:rsid w:val="004A34C9"/>
    <w:rsid w:val="004A5318"/>
    <w:rsid w:val="004A67F5"/>
    <w:rsid w:val="004A68F5"/>
    <w:rsid w:val="004A7263"/>
    <w:rsid w:val="004B4420"/>
    <w:rsid w:val="004B450F"/>
    <w:rsid w:val="004B5841"/>
    <w:rsid w:val="004B5C5C"/>
    <w:rsid w:val="004B7D13"/>
    <w:rsid w:val="004C0E49"/>
    <w:rsid w:val="004C1DD0"/>
    <w:rsid w:val="004C22FC"/>
    <w:rsid w:val="004C61A3"/>
    <w:rsid w:val="004C6936"/>
    <w:rsid w:val="004C6A6C"/>
    <w:rsid w:val="004C6C4C"/>
    <w:rsid w:val="004C7862"/>
    <w:rsid w:val="004D3EFB"/>
    <w:rsid w:val="004D488E"/>
    <w:rsid w:val="004D6564"/>
    <w:rsid w:val="004F2DED"/>
    <w:rsid w:val="004F4611"/>
    <w:rsid w:val="004F640D"/>
    <w:rsid w:val="004F7DCB"/>
    <w:rsid w:val="0050337E"/>
    <w:rsid w:val="00503A9A"/>
    <w:rsid w:val="00505A5B"/>
    <w:rsid w:val="00507203"/>
    <w:rsid w:val="005106E3"/>
    <w:rsid w:val="0051080E"/>
    <w:rsid w:val="00512844"/>
    <w:rsid w:val="005171DD"/>
    <w:rsid w:val="00517C79"/>
    <w:rsid w:val="0052253F"/>
    <w:rsid w:val="005305D0"/>
    <w:rsid w:val="00530EBB"/>
    <w:rsid w:val="00531359"/>
    <w:rsid w:val="0053563E"/>
    <w:rsid w:val="00536220"/>
    <w:rsid w:val="00540129"/>
    <w:rsid w:val="005419D0"/>
    <w:rsid w:val="00543395"/>
    <w:rsid w:val="00543430"/>
    <w:rsid w:val="005459DC"/>
    <w:rsid w:val="005474B8"/>
    <w:rsid w:val="00547FC3"/>
    <w:rsid w:val="00550D1D"/>
    <w:rsid w:val="00551E13"/>
    <w:rsid w:val="00555C55"/>
    <w:rsid w:val="0055663E"/>
    <w:rsid w:val="00556C39"/>
    <w:rsid w:val="005649F6"/>
    <w:rsid w:val="00566801"/>
    <w:rsid w:val="00571C1C"/>
    <w:rsid w:val="00580EB9"/>
    <w:rsid w:val="00581D1E"/>
    <w:rsid w:val="005853BD"/>
    <w:rsid w:val="005854A2"/>
    <w:rsid w:val="00592D6F"/>
    <w:rsid w:val="0059452E"/>
    <w:rsid w:val="00594A2E"/>
    <w:rsid w:val="005A2AE1"/>
    <w:rsid w:val="005A47F1"/>
    <w:rsid w:val="005A6153"/>
    <w:rsid w:val="005A7B0B"/>
    <w:rsid w:val="005B0F08"/>
    <w:rsid w:val="005B1F48"/>
    <w:rsid w:val="005B38DD"/>
    <w:rsid w:val="005B4361"/>
    <w:rsid w:val="005B54A2"/>
    <w:rsid w:val="005C19F0"/>
    <w:rsid w:val="005C5B2C"/>
    <w:rsid w:val="005C5BA9"/>
    <w:rsid w:val="005C625E"/>
    <w:rsid w:val="005C650F"/>
    <w:rsid w:val="005D03A3"/>
    <w:rsid w:val="005D2220"/>
    <w:rsid w:val="005D3A5F"/>
    <w:rsid w:val="005D4AFD"/>
    <w:rsid w:val="005D4EC7"/>
    <w:rsid w:val="005D7593"/>
    <w:rsid w:val="005D7BD5"/>
    <w:rsid w:val="005E2A71"/>
    <w:rsid w:val="005E4722"/>
    <w:rsid w:val="005E5811"/>
    <w:rsid w:val="005E7120"/>
    <w:rsid w:val="005E7B08"/>
    <w:rsid w:val="005F0194"/>
    <w:rsid w:val="005F1C64"/>
    <w:rsid w:val="005F33BB"/>
    <w:rsid w:val="005F3437"/>
    <w:rsid w:val="005F3451"/>
    <w:rsid w:val="005F4763"/>
    <w:rsid w:val="005F4DDE"/>
    <w:rsid w:val="005F5EFC"/>
    <w:rsid w:val="0060149E"/>
    <w:rsid w:val="00602788"/>
    <w:rsid w:val="00603E4D"/>
    <w:rsid w:val="00603F5F"/>
    <w:rsid w:val="00604549"/>
    <w:rsid w:val="006054DC"/>
    <w:rsid w:val="00613739"/>
    <w:rsid w:val="00617287"/>
    <w:rsid w:val="006176F0"/>
    <w:rsid w:val="00624F2D"/>
    <w:rsid w:val="006253A8"/>
    <w:rsid w:val="006263E9"/>
    <w:rsid w:val="006305C5"/>
    <w:rsid w:val="0064120C"/>
    <w:rsid w:val="006414E3"/>
    <w:rsid w:val="006421B4"/>
    <w:rsid w:val="00643085"/>
    <w:rsid w:val="00645E55"/>
    <w:rsid w:val="00646286"/>
    <w:rsid w:val="006467CF"/>
    <w:rsid w:val="006527C2"/>
    <w:rsid w:val="0065283D"/>
    <w:rsid w:val="0065336F"/>
    <w:rsid w:val="00656460"/>
    <w:rsid w:val="006622F5"/>
    <w:rsid w:val="00663F5D"/>
    <w:rsid w:val="006648AB"/>
    <w:rsid w:val="006666E6"/>
    <w:rsid w:val="00670BE5"/>
    <w:rsid w:val="00671D0E"/>
    <w:rsid w:val="00672D0D"/>
    <w:rsid w:val="0067307F"/>
    <w:rsid w:val="006743A0"/>
    <w:rsid w:val="0067786B"/>
    <w:rsid w:val="00677D0F"/>
    <w:rsid w:val="006806F9"/>
    <w:rsid w:val="00680B77"/>
    <w:rsid w:val="00683207"/>
    <w:rsid w:val="00684397"/>
    <w:rsid w:val="00685CCB"/>
    <w:rsid w:val="00687C73"/>
    <w:rsid w:val="00696B29"/>
    <w:rsid w:val="00696B83"/>
    <w:rsid w:val="00696F8F"/>
    <w:rsid w:val="006A0BAA"/>
    <w:rsid w:val="006A196D"/>
    <w:rsid w:val="006A42DF"/>
    <w:rsid w:val="006B086C"/>
    <w:rsid w:val="006B1A3A"/>
    <w:rsid w:val="006B349C"/>
    <w:rsid w:val="006B46CF"/>
    <w:rsid w:val="006B46F1"/>
    <w:rsid w:val="006D197E"/>
    <w:rsid w:val="006D1E61"/>
    <w:rsid w:val="006D4072"/>
    <w:rsid w:val="006D4DAE"/>
    <w:rsid w:val="006D5C06"/>
    <w:rsid w:val="006D664B"/>
    <w:rsid w:val="006E2110"/>
    <w:rsid w:val="006E29A7"/>
    <w:rsid w:val="006E47AB"/>
    <w:rsid w:val="006E487A"/>
    <w:rsid w:val="006F09CF"/>
    <w:rsid w:val="006F0F50"/>
    <w:rsid w:val="006F257A"/>
    <w:rsid w:val="006F3D7E"/>
    <w:rsid w:val="006F757D"/>
    <w:rsid w:val="007008A0"/>
    <w:rsid w:val="00700CE8"/>
    <w:rsid w:val="00707CAF"/>
    <w:rsid w:val="007100FB"/>
    <w:rsid w:val="00710CF4"/>
    <w:rsid w:val="0071101E"/>
    <w:rsid w:val="007118B8"/>
    <w:rsid w:val="00713731"/>
    <w:rsid w:val="00715298"/>
    <w:rsid w:val="00720913"/>
    <w:rsid w:val="00721B26"/>
    <w:rsid w:val="00730D02"/>
    <w:rsid w:val="00731C2E"/>
    <w:rsid w:val="00732745"/>
    <w:rsid w:val="00733D80"/>
    <w:rsid w:val="007350ED"/>
    <w:rsid w:val="0074583B"/>
    <w:rsid w:val="00746EFC"/>
    <w:rsid w:val="007543F1"/>
    <w:rsid w:val="00756512"/>
    <w:rsid w:val="007578AF"/>
    <w:rsid w:val="00762578"/>
    <w:rsid w:val="00763FB8"/>
    <w:rsid w:val="007721E9"/>
    <w:rsid w:val="00773203"/>
    <w:rsid w:val="00773C33"/>
    <w:rsid w:val="00773F98"/>
    <w:rsid w:val="00774044"/>
    <w:rsid w:val="007747BC"/>
    <w:rsid w:val="00775619"/>
    <w:rsid w:val="0078188F"/>
    <w:rsid w:val="00782C67"/>
    <w:rsid w:val="007867E5"/>
    <w:rsid w:val="00787332"/>
    <w:rsid w:val="00787F19"/>
    <w:rsid w:val="00792369"/>
    <w:rsid w:val="0079291B"/>
    <w:rsid w:val="0079506E"/>
    <w:rsid w:val="0079535B"/>
    <w:rsid w:val="007A38C6"/>
    <w:rsid w:val="007A3CE7"/>
    <w:rsid w:val="007A6E25"/>
    <w:rsid w:val="007B0ED9"/>
    <w:rsid w:val="007B5F8B"/>
    <w:rsid w:val="007B6E92"/>
    <w:rsid w:val="007C219A"/>
    <w:rsid w:val="007C308A"/>
    <w:rsid w:val="007C4E9F"/>
    <w:rsid w:val="007D076D"/>
    <w:rsid w:val="007D1718"/>
    <w:rsid w:val="007D1B3C"/>
    <w:rsid w:val="007D6978"/>
    <w:rsid w:val="007D720E"/>
    <w:rsid w:val="007E035A"/>
    <w:rsid w:val="007E195A"/>
    <w:rsid w:val="007E5BA2"/>
    <w:rsid w:val="007E65F4"/>
    <w:rsid w:val="007F03AC"/>
    <w:rsid w:val="007F1013"/>
    <w:rsid w:val="007F17C2"/>
    <w:rsid w:val="007F3938"/>
    <w:rsid w:val="007F569F"/>
    <w:rsid w:val="00805CEE"/>
    <w:rsid w:val="008061DB"/>
    <w:rsid w:val="00806840"/>
    <w:rsid w:val="008103EB"/>
    <w:rsid w:val="0081065F"/>
    <w:rsid w:val="00810855"/>
    <w:rsid w:val="008115F2"/>
    <w:rsid w:val="008171A3"/>
    <w:rsid w:val="0082047D"/>
    <w:rsid w:val="0082353F"/>
    <w:rsid w:val="0082713C"/>
    <w:rsid w:val="00827159"/>
    <w:rsid w:val="008307D3"/>
    <w:rsid w:val="00832EBC"/>
    <w:rsid w:val="00832F64"/>
    <w:rsid w:val="00833610"/>
    <w:rsid w:val="00836D32"/>
    <w:rsid w:val="00840D7D"/>
    <w:rsid w:val="00844A0D"/>
    <w:rsid w:val="00846174"/>
    <w:rsid w:val="00851870"/>
    <w:rsid w:val="00852FB0"/>
    <w:rsid w:val="00861072"/>
    <w:rsid w:val="00861CF3"/>
    <w:rsid w:val="00861D8B"/>
    <w:rsid w:val="00863F88"/>
    <w:rsid w:val="008678F5"/>
    <w:rsid w:val="00867C64"/>
    <w:rsid w:val="00872B75"/>
    <w:rsid w:val="0087387F"/>
    <w:rsid w:val="00875CA1"/>
    <w:rsid w:val="00876A54"/>
    <w:rsid w:val="008826A6"/>
    <w:rsid w:val="0088285A"/>
    <w:rsid w:val="0088345D"/>
    <w:rsid w:val="0088590A"/>
    <w:rsid w:val="00885E15"/>
    <w:rsid w:val="00894E80"/>
    <w:rsid w:val="00897FEA"/>
    <w:rsid w:val="008A06DD"/>
    <w:rsid w:val="008A378D"/>
    <w:rsid w:val="008A4B94"/>
    <w:rsid w:val="008B0278"/>
    <w:rsid w:val="008B0911"/>
    <w:rsid w:val="008B150B"/>
    <w:rsid w:val="008B2A17"/>
    <w:rsid w:val="008B7126"/>
    <w:rsid w:val="008B7354"/>
    <w:rsid w:val="008B76D7"/>
    <w:rsid w:val="008B79E3"/>
    <w:rsid w:val="008B7F0C"/>
    <w:rsid w:val="008C01FC"/>
    <w:rsid w:val="008C2C86"/>
    <w:rsid w:val="008C38F1"/>
    <w:rsid w:val="008C4E2A"/>
    <w:rsid w:val="008D0202"/>
    <w:rsid w:val="008D1BD9"/>
    <w:rsid w:val="008D585D"/>
    <w:rsid w:val="008D5E8E"/>
    <w:rsid w:val="008D646F"/>
    <w:rsid w:val="008E1E8A"/>
    <w:rsid w:val="008E2022"/>
    <w:rsid w:val="008F0CC6"/>
    <w:rsid w:val="008F1CC6"/>
    <w:rsid w:val="008F39F8"/>
    <w:rsid w:val="008F458D"/>
    <w:rsid w:val="008F6AD3"/>
    <w:rsid w:val="00900F6C"/>
    <w:rsid w:val="0090194D"/>
    <w:rsid w:val="00906613"/>
    <w:rsid w:val="00906FCC"/>
    <w:rsid w:val="00911317"/>
    <w:rsid w:val="0091499F"/>
    <w:rsid w:val="00915611"/>
    <w:rsid w:val="00921C0F"/>
    <w:rsid w:val="009256F1"/>
    <w:rsid w:val="00931C44"/>
    <w:rsid w:val="0093479D"/>
    <w:rsid w:val="00935223"/>
    <w:rsid w:val="0093596B"/>
    <w:rsid w:val="00941FD2"/>
    <w:rsid w:val="00942DC6"/>
    <w:rsid w:val="009439D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5FF"/>
    <w:rsid w:val="0097473C"/>
    <w:rsid w:val="009748C3"/>
    <w:rsid w:val="009768D3"/>
    <w:rsid w:val="009817B4"/>
    <w:rsid w:val="00981FBA"/>
    <w:rsid w:val="0099031F"/>
    <w:rsid w:val="00991F42"/>
    <w:rsid w:val="009942E6"/>
    <w:rsid w:val="009A1E58"/>
    <w:rsid w:val="009A1FF6"/>
    <w:rsid w:val="009A26FA"/>
    <w:rsid w:val="009A2780"/>
    <w:rsid w:val="009A3772"/>
    <w:rsid w:val="009A51EC"/>
    <w:rsid w:val="009A5BDC"/>
    <w:rsid w:val="009A7833"/>
    <w:rsid w:val="009B057D"/>
    <w:rsid w:val="009B0D77"/>
    <w:rsid w:val="009B1641"/>
    <w:rsid w:val="009C0F58"/>
    <w:rsid w:val="009C2B6E"/>
    <w:rsid w:val="009D09BC"/>
    <w:rsid w:val="009D0BA8"/>
    <w:rsid w:val="009D17E4"/>
    <w:rsid w:val="009D2EA9"/>
    <w:rsid w:val="009D3934"/>
    <w:rsid w:val="009D4AFD"/>
    <w:rsid w:val="009D679D"/>
    <w:rsid w:val="009D7663"/>
    <w:rsid w:val="009F3E64"/>
    <w:rsid w:val="00A03228"/>
    <w:rsid w:val="00A0322E"/>
    <w:rsid w:val="00A038EB"/>
    <w:rsid w:val="00A0663D"/>
    <w:rsid w:val="00A13F4E"/>
    <w:rsid w:val="00A16024"/>
    <w:rsid w:val="00A17AD9"/>
    <w:rsid w:val="00A2779A"/>
    <w:rsid w:val="00A315A9"/>
    <w:rsid w:val="00A329DB"/>
    <w:rsid w:val="00A32DF2"/>
    <w:rsid w:val="00A36700"/>
    <w:rsid w:val="00A3757B"/>
    <w:rsid w:val="00A37BE9"/>
    <w:rsid w:val="00A42F8F"/>
    <w:rsid w:val="00A45BA6"/>
    <w:rsid w:val="00A45F85"/>
    <w:rsid w:val="00A47815"/>
    <w:rsid w:val="00A479C4"/>
    <w:rsid w:val="00A47D32"/>
    <w:rsid w:val="00A56CBF"/>
    <w:rsid w:val="00A67C3F"/>
    <w:rsid w:val="00A71F75"/>
    <w:rsid w:val="00A76025"/>
    <w:rsid w:val="00A76D2E"/>
    <w:rsid w:val="00A80013"/>
    <w:rsid w:val="00A80A04"/>
    <w:rsid w:val="00A83280"/>
    <w:rsid w:val="00A83536"/>
    <w:rsid w:val="00A93922"/>
    <w:rsid w:val="00A9433A"/>
    <w:rsid w:val="00A94B63"/>
    <w:rsid w:val="00A9598C"/>
    <w:rsid w:val="00A96E55"/>
    <w:rsid w:val="00AA0BE3"/>
    <w:rsid w:val="00AA232A"/>
    <w:rsid w:val="00AA3ED7"/>
    <w:rsid w:val="00AA43E1"/>
    <w:rsid w:val="00AA44D0"/>
    <w:rsid w:val="00AA6413"/>
    <w:rsid w:val="00AB33AF"/>
    <w:rsid w:val="00AB3AC6"/>
    <w:rsid w:val="00AB4B3F"/>
    <w:rsid w:val="00AB4E7A"/>
    <w:rsid w:val="00AB6D93"/>
    <w:rsid w:val="00AB7193"/>
    <w:rsid w:val="00AB7D6A"/>
    <w:rsid w:val="00AC013E"/>
    <w:rsid w:val="00AC1C61"/>
    <w:rsid w:val="00AC542D"/>
    <w:rsid w:val="00AC543B"/>
    <w:rsid w:val="00AC5A0E"/>
    <w:rsid w:val="00AC6881"/>
    <w:rsid w:val="00AC7AA3"/>
    <w:rsid w:val="00AD0446"/>
    <w:rsid w:val="00AD3B66"/>
    <w:rsid w:val="00AD54B2"/>
    <w:rsid w:val="00AE328B"/>
    <w:rsid w:val="00AE57C2"/>
    <w:rsid w:val="00B01042"/>
    <w:rsid w:val="00B0375E"/>
    <w:rsid w:val="00B046B5"/>
    <w:rsid w:val="00B05053"/>
    <w:rsid w:val="00B060FC"/>
    <w:rsid w:val="00B0670C"/>
    <w:rsid w:val="00B121F6"/>
    <w:rsid w:val="00B128A3"/>
    <w:rsid w:val="00B16361"/>
    <w:rsid w:val="00B16A73"/>
    <w:rsid w:val="00B21466"/>
    <w:rsid w:val="00B243D7"/>
    <w:rsid w:val="00B266DA"/>
    <w:rsid w:val="00B27AD2"/>
    <w:rsid w:val="00B31FE3"/>
    <w:rsid w:val="00B364F6"/>
    <w:rsid w:val="00B405BE"/>
    <w:rsid w:val="00B40F13"/>
    <w:rsid w:val="00B4283E"/>
    <w:rsid w:val="00B43858"/>
    <w:rsid w:val="00B5158E"/>
    <w:rsid w:val="00B53F3B"/>
    <w:rsid w:val="00B56FF0"/>
    <w:rsid w:val="00B60351"/>
    <w:rsid w:val="00B63004"/>
    <w:rsid w:val="00B630DC"/>
    <w:rsid w:val="00B64E10"/>
    <w:rsid w:val="00B65C76"/>
    <w:rsid w:val="00B67354"/>
    <w:rsid w:val="00B71911"/>
    <w:rsid w:val="00B7225F"/>
    <w:rsid w:val="00B72945"/>
    <w:rsid w:val="00B752AE"/>
    <w:rsid w:val="00B75EE3"/>
    <w:rsid w:val="00B75FF0"/>
    <w:rsid w:val="00B763D6"/>
    <w:rsid w:val="00B813C6"/>
    <w:rsid w:val="00B82216"/>
    <w:rsid w:val="00B831B2"/>
    <w:rsid w:val="00B862E3"/>
    <w:rsid w:val="00B871BB"/>
    <w:rsid w:val="00B9013C"/>
    <w:rsid w:val="00B93B27"/>
    <w:rsid w:val="00B94EE1"/>
    <w:rsid w:val="00B95929"/>
    <w:rsid w:val="00BA11ED"/>
    <w:rsid w:val="00BA2BAC"/>
    <w:rsid w:val="00BA2E73"/>
    <w:rsid w:val="00BA4296"/>
    <w:rsid w:val="00BB0335"/>
    <w:rsid w:val="00BB3083"/>
    <w:rsid w:val="00BB433C"/>
    <w:rsid w:val="00BB6201"/>
    <w:rsid w:val="00BB7429"/>
    <w:rsid w:val="00BC0431"/>
    <w:rsid w:val="00BC08B7"/>
    <w:rsid w:val="00BC16DD"/>
    <w:rsid w:val="00BC3B92"/>
    <w:rsid w:val="00BC6988"/>
    <w:rsid w:val="00BC77AE"/>
    <w:rsid w:val="00BD0376"/>
    <w:rsid w:val="00BD0F95"/>
    <w:rsid w:val="00BD4C76"/>
    <w:rsid w:val="00BD6052"/>
    <w:rsid w:val="00BD755B"/>
    <w:rsid w:val="00BD77D2"/>
    <w:rsid w:val="00BD79A4"/>
    <w:rsid w:val="00BE0030"/>
    <w:rsid w:val="00BE2350"/>
    <w:rsid w:val="00BE2E09"/>
    <w:rsid w:val="00BE6114"/>
    <w:rsid w:val="00BE6EBC"/>
    <w:rsid w:val="00BE74FA"/>
    <w:rsid w:val="00BF4044"/>
    <w:rsid w:val="00BF5618"/>
    <w:rsid w:val="00BF6EE9"/>
    <w:rsid w:val="00C036B2"/>
    <w:rsid w:val="00C039E4"/>
    <w:rsid w:val="00C061AD"/>
    <w:rsid w:val="00C14B96"/>
    <w:rsid w:val="00C16F29"/>
    <w:rsid w:val="00C17D04"/>
    <w:rsid w:val="00C21BD6"/>
    <w:rsid w:val="00C21C66"/>
    <w:rsid w:val="00C23007"/>
    <w:rsid w:val="00C23C1F"/>
    <w:rsid w:val="00C23D18"/>
    <w:rsid w:val="00C263B5"/>
    <w:rsid w:val="00C31E85"/>
    <w:rsid w:val="00C31FDB"/>
    <w:rsid w:val="00C3262B"/>
    <w:rsid w:val="00C44942"/>
    <w:rsid w:val="00C46200"/>
    <w:rsid w:val="00C5013E"/>
    <w:rsid w:val="00C50953"/>
    <w:rsid w:val="00C52C4C"/>
    <w:rsid w:val="00C55B82"/>
    <w:rsid w:val="00C575F8"/>
    <w:rsid w:val="00C7062D"/>
    <w:rsid w:val="00C71B8F"/>
    <w:rsid w:val="00C8293C"/>
    <w:rsid w:val="00C84D15"/>
    <w:rsid w:val="00C858CE"/>
    <w:rsid w:val="00C858D2"/>
    <w:rsid w:val="00C87CFF"/>
    <w:rsid w:val="00C94157"/>
    <w:rsid w:val="00C958BD"/>
    <w:rsid w:val="00C965B0"/>
    <w:rsid w:val="00CA04A5"/>
    <w:rsid w:val="00CA1575"/>
    <w:rsid w:val="00CA283F"/>
    <w:rsid w:val="00CA6A40"/>
    <w:rsid w:val="00CB5977"/>
    <w:rsid w:val="00CB616D"/>
    <w:rsid w:val="00CB7C9E"/>
    <w:rsid w:val="00CC02BF"/>
    <w:rsid w:val="00CC0A85"/>
    <w:rsid w:val="00CC2643"/>
    <w:rsid w:val="00CC2A9F"/>
    <w:rsid w:val="00CC5623"/>
    <w:rsid w:val="00CD0040"/>
    <w:rsid w:val="00CD0A7B"/>
    <w:rsid w:val="00CD3C97"/>
    <w:rsid w:val="00CE0A1F"/>
    <w:rsid w:val="00CE1308"/>
    <w:rsid w:val="00CE1D4C"/>
    <w:rsid w:val="00CE43DC"/>
    <w:rsid w:val="00CE49C0"/>
    <w:rsid w:val="00CE5583"/>
    <w:rsid w:val="00CE5CCC"/>
    <w:rsid w:val="00CE6942"/>
    <w:rsid w:val="00CE6BFA"/>
    <w:rsid w:val="00CF0351"/>
    <w:rsid w:val="00D041F1"/>
    <w:rsid w:val="00D052E4"/>
    <w:rsid w:val="00D07FA3"/>
    <w:rsid w:val="00D11579"/>
    <w:rsid w:val="00D13184"/>
    <w:rsid w:val="00D14DF8"/>
    <w:rsid w:val="00D16313"/>
    <w:rsid w:val="00D176F1"/>
    <w:rsid w:val="00D21E58"/>
    <w:rsid w:val="00D26C93"/>
    <w:rsid w:val="00D27AAC"/>
    <w:rsid w:val="00D31C34"/>
    <w:rsid w:val="00D35341"/>
    <w:rsid w:val="00D424C0"/>
    <w:rsid w:val="00D43593"/>
    <w:rsid w:val="00D47762"/>
    <w:rsid w:val="00D50582"/>
    <w:rsid w:val="00D5071E"/>
    <w:rsid w:val="00D50A22"/>
    <w:rsid w:val="00D5233E"/>
    <w:rsid w:val="00D52B97"/>
    <w:rsid w:val="00D56BC5"/>
    <w:rsid w:val="00D61530"/>
    <w:rsid w:val="00D6161A"/>
    <w:rsid w:val="00D64756"/>
    <w:rsid w:val="00D67CD8"/>
    <w:rsid w:val="00D80B22"/>
    <w:rsid w:val="00D84460"/>
    <w:rsid w:val="00D85487"/>
    <w:rsid w:val="00D85C46"/>
    <w:rsid w:val="00D87A73"/>
    <w:rsid w:val="00D92743"/>
    <w:rsid w:val="00D92912"/>
    <w:rsid w:val="00D92F8E"/>
    <w:rsid w:val="00D96431"/>
    <w:rsid w:val="00D96CAC"/>
    <w:rsid w:val="00D97E98"/>
    <w:rsid w:val="00DA2981"/>
    <w:rsid w:val="00DB350E"/>
    <w:rsid w:val="00DB44C5"/>
    <w:rsid w:val="00DB4650"/>
    <w:rsid w:val="00DB4E8B"/>
    <w:rsid w:val="00DB64BD"/>
    <w:rsid w:val="00DB6E0A"/>
    <w:rsid w:val="00DC652E"/>
    <w:rsid w:val="00DC6C06"/>
    <w:rsid w:val="00DC7FF0"/>
    <w:rsid w:val="00DD14F0"/>
    <w:rsid w:val="00DD2937"/>
    <w:rsid w:val="00DD39BA"/>
    <w:rsid w:val="00DD463B"/>
    <w:rsid w:val="00DE03F9"/>
    <w:rsid w:val="00DE201E"/>
    <w:rsid w:val="00DE2452"/>
    <w:rsid w:val="00DE31BA"/>
    <w:rsid w:val="00DE35EA"/>
    <w:rsid w:val="00DE7381"/>
    <w:rsid w:val="00DF1599"/>
    <w:rsid w:val="00DF25E6"/>
    <w:rsid w:val="00DF3A12"/>
    <w:rsid w:val="00E002C4"/>
    <w:rsid w:val="00E00ADC"/>
    <w:rsid w:val="00E06461"/>
    <w:rsid w:val="00E06F03"/>
    <w:rsid w:val="00E10B86"/>
    <w:rsid w:val="00E11B7D"/>
    <w:rsid w:val="00E12CB1"/>
    <w:rsid w:val="00E13902"/>
    <w:rsid w:val="00E23E12"/>
    <w:rsid w:val="00E240F8"/>
    <w:rsid w:val="00E313A3"/>
    <w:rsid w:val="00E435E7"/>
    <w:rsid w:val="00E44DA3"/>
    <w:rsid w:val="00E47ADD"/>
    <w:rsid w:val="00E57182"/>
    <w:rsid w:val="00E57C37"/>
    <w:rsid w:val="00E60C29"/>
    <w:rsid w:val="00E6627F"/>
    <w:rsid w:val="00E70166"/>
    <w:rsid w:val="00E70651"/>
    <w:rsid w:val="00E72874"/>
    <w:rsid w:val="00E76C1C"/>
    <w:rsid w:val="00E8141A"/>
    <w:rsid w:val="00E818FA"/>
    <w:rsid w:val="00E847EE"/>
    <w:rsid w:val="00E84962"/>
    <w:rsid w:val="00E851EA"/>
    <w:rsid w:val="00E9173C"/>
    <w:rsid w:val="00E92153"/>
    <w:rsid w:val="00E927B4"/>
    <w:rsid w:val="00E92AF0"/>
    <w:rsid w:val="00E94EC7"/>
    <w:rsid w:val="00E95363"/>
    <w:rsid w:val="00E978C1"/>
    <w:rsid w:val="00EB2483"/>
    <w:rsid w:val="00EB4B48"/>
    <w:rsid w:val="00EB7DCF"/>
    <w:rsid w:val="00EC4290"/>
    <w:rsid w:val="00EC657A"/>
    <w:rsid w:val="00ED1065"/>
    <w:rsid w:val="00ED3CAA"/>
    <w:rsid w:val="00ED5702"/>
    <w:rsid w:val="00ED5F90"/>
    <w:rsid w:val="00ED6F3E"/>
    <w:rsid w:val="00EE1674"/>
    <w:rsid w:val="00EE38EA"/>
    <w:rsid w:val="00EE6A6F"/>
    <w:rsid w:val="00EE7282"/>
    <w:rsid w:val="00EF6A1A"/>
    <w:rsid w:val="00EF77C9"/>
    <w:rsid w:val="00F02E57"/>
    <w:rsid w:val="00F04B3B"/>
    <w:rsid w:val="00F05295"/>
    <w:rsid w:val="00F16203"/>
    <w:rsid w:val="00F23A81"/>
    <w:rsid w:val="00F278BC"/>
    <w:rsid w:val="00F33104"/>
    <w:rsid w:val="00F33E68"/>
    <w:rsid w:val="00F4522D"/>
    <w:rsid w:val="00F46972"/>
    <w:rsid w:val="00F533AE"/>
    <w:rsid w:val="00F57C50"/>
    <w:rsid w:val="00F626BB"/>
    <w:rsid w:val="00F63542"/>
    <w:rsid w:val="00F6687A"/>
    <w:rsid w:val="00F70C38"/>
    <w:rsid w:val="00F71115"/>
    <w:rsid w:val="00F74F2F"/>
    <w:rsid w:val="00F7517B"/>
    <w:rsid w:val="00F76037"/>
    <w:rsid w:val="00F76745"/>
    <w:rsid w:val="00F77EA8"/>
    <w:rsid w:val="00F81525"/>
    <w:rsid w:val="00F818FA"/>
    <w:rsid w:val="00F83258"/>
    <w:rsid w:val="00F842C2"/>
    <w:rsid w:val="00F84499"/>
    <w:rsid w:val="00F86FE1"/>
    <w:rsid w:val="00F92555"/>
    <w:rsid w:val="00F9305E"/>
    <w:rsid w:val="00FA031B"/>
    <w:rsid w:val="00FA0891"/>
    <w:rsid w:val="00FA4CC2"/>
    <w:rsid w:val="00FA4DD1"/>
    <w:rsid w:val="00FA529D"/>
    <w:rsid w:val="00FB19DB"/>
    <w:rsid w:val="00FB4A36"/>
    <w:rsid w:val="00FB4E98"/>
    <w:rsid w:val="00FB6180"/>
    <w:rsid w:val="00FB7757"/>
    <w:rsid w:val="00FC00D4"/>
    <w:rsid w:val="00FC0650"/>
    <w:rsid w:val="00FC3676"/>
    <w:rsid w:val="00FC4340"/>
    <w:rsid w:val="00FC44E3"/>
    <w:rsid w:val="00FC4D15"/>
    <w:rsid w:val="00FC5CA2"/>
    <w:rsid w:val="00FC75B4"/>
    <w:rsid w:val="00FD117C"/>
    <w:rsid w:val="00FD433B"/>
    <w:rsid w:val="00FD5072"/>
    <w:rsid w:val="00FD6FB0"/>
    <w:rsid w:val="00FE06F5"/>
    <w:rsid w:val="00FE2490"/>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3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eGrid40">
    <w:name w:val="Table Grid4"/>
    <w:basedOn w:val="TableNormal"/>
    <w:next w:val="TableGrid"/>
    <w:uiPriority w:val="59"/>
    <w:rsid w:val="002F7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table" w:customStyle="1" w:styleId="TableGrid40">
    <w:name w:val="Table Grid4"/>
    <w:basedOn w:val="TableNormal"/>
    <w:next w:val="TableGrid"/>
    <w:uiPriority w:val="59"/>
    <w:rsid w:val="002F7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239945569">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 w:id="2076009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footer" Target="footer2.xml"/><Relationship Id="rId17" Type="http://schemas.microsoft.com/office/2007/relationships/hdphoto" Target="media/hdphoto1.wdp"/><Relationship Id="rId25" Type="http://schemas.microsoft.com/office/2007/relationships/hdphoto" Target="media/hdphoto4.wdp"/><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2.emf"/><Relationship Id="rId23" Type="http://schemas.microsoft.com/office/2007/relationships/hdphoto" Target="media/hdphoto3.wdp"/><Relationship Id="rId28" Type="http://schemas.openxmlformats.org/officeDocument/2006/relationships/image" Target="media/image11.emf"/><Relationship Id="rId10" Type="http://schemas.openxmlformats.org/officeDocument/2006/relationships/header" Target="header2.xml"/><Relationship Id="rId19" Type="http://schemas.microsoft.com/office/2007/relationships/hdphoto" Target="media/hdphoto2.wdp"/><Relationship Id="rId31"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7.png"/><Relationship Id="rId27" Type="http://schemas.openxmlformats.org/officeDocument/2006/relationships/image" Target="media/image10.png"/><Relationship Id="rId30" Type="http://schemas.openxmlformats.org/officeDocument/2006/relationships/image" Target="media/image13.emf"/></Relationships>
</file>

<file path=word/_rels/footnotes.xml.rels><?xml version="1.0" encoding="UTF-8" standalone="yes"?>
<Relationships xmlns="http://schemas.openxmlformats.org/package/2006/relationships"><Relationship Id="rId3" Type="http://schemas.openxmlformats.org/officeDocument/2006/relationships/hyperlink" Target="http://www.aspa.gov.al/images/DLDP/plani%20kombetar%20%20i%20menaxhimit%20te%20mbetjeve%20-final.pdf" TargetMode="External"/><Relationship Id="rId2" Type="http://schemas.openxmlformats.org/officeDocument/2006/relationships/hyperlink" Target="http://www.worldenergy.org" TargetMode="External"/><Relationship Id="rId1" Type="http://schemas.openxmlformats.org/officeDocument/2006/relationships/hyperlink" Target="http://www.mjedisi.gov.al/files/userfiles/Monitorim_Mjedisor/Mbetjet.pdf" TargetMode="External"/><Relationship Id="rId4" Type="http://schemas.openxmlformats.org/officeDocument/2006/relationships/hyperlink" Target="http://www.cewep.eu/members/countries/index.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59E0D2-8D63-4BDE-AA24-9345D2AEB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35</Pages>
  <Words>8697</Words>
  <Characters>49578</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58159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81</cp:revision>
  <cp:lastPrinted>2018-01-23T09:17:00Z</cp:lastPrinted>
  <dcterms:created xsi:type="dcterms:W3CDTF">2018-01-22T11:50:00Z</dcterms:created>
  <dcterms:modified xsi:type="dcterms:W3CDTF">2018-01-23T09:37:00Z</dcterms:modified>
</cp:coreProperties>
</file>