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641" w:rsidRPr="008D2143" w:rsidRDefault="00EF2A5C" w:rsidP="00112F3B">
      <w:pPr>
        <w:pStyle w:val="NeniTitull"/>
        <w:keepNext w:val="0"/>
        <w:rPr>
          <w:spacing w:val="-4"/>
          <w:lang w:val="sq-AL"/>
        </w:rPr>
      </w:pPr>
      <w:r w:rsidRPr="008D2143">
        <w:rPr>
          <w:spacing w:val="-4"/>
          <w:lang w:val="sq-AL"/>
        </w:rPr>
        <w:t>VENDI</w:t>
      </w:r>
      <w:r w:rsidR="00F93641" w:rsidRPr="008D2143">
        <w:rPr>
          <w:spacing w:val="-4"/>
          <w:lang w:val="sq-AL"/>
        </w:rPr>
        <w:t>M</w:t>
      </w:r>
    </w:p>
    <w:p w:rsidR="00F93641" w:rsidRPr="008D2143" w:rsidRDefault="008D2143" w:rsidP="00112F3B">
      <w:pPr>
        <w:pStyle w:val="NeniTitull"/>
        <w:keepNext w:val="0"/>
        <w:rPr>
          <w:spacing w:val="-4"/>
          <w:lang w:val="sq-AL"/>
        </w:rPr>
      </w:pPr>
      <w:r>
        <w:rPr>
          <w:spacing w:val="-4"/>
          <w:lang w:val="sq-AL"/>
        </w:rPr>
        <w:t xml:space="preserve">Nr. </w:t>
      </w:r>
      <w:r w:rsidR="00EF2A5C" w:rsidRPr="008D2143">
        <w:rPr>
          <w:spacing w:val="-4"/>
          <w:lang w:val="sq-AL"/>
        </w:rPr>
        <w:t>294</w:t>
      </w:r>
      <w:r w:rsidR="00F93641" w:rsidRPr="008D2143">
        <w:rPr>
          <w:spacing w:val="-4"/>
          <w:lang w:val="sq-AL"/>
        </w:rPr>
        <w:t xml:space="preserve">, datë </w:t>
      </w:r>
      <w:r w:rsidR="00EF2A5C" w:rsidRPr="008D2143">
        <w:rPr>
          <w:spacing w:val="-4"/>
          <w:lang w:val="sq-AL"/>
        </w:rPr>
        <w:t>21.5.2018</w:t>
      </w:r>
    </w:p>
    <w:p w:rsidR="00F93641" w:rsidRPr="008D2143" w:rsidRDefault="00F93641" w:rsidP="00112F3B">
      <w:pPr>
        <w:pStyle w:val="Paragrafi"/>
        <w:rPr>
          <w:spacing w:val="-4"/>
          <w:sz w:val="10"/>
          <w:lang w:val="sq-AL"/>
        </w:rPr>
      </w:pPr>
    </w:p>
    <w:p w:rsidR="00F93641" w:rsidRPr="008D2143" w:rsidRDefault="00F93641" w:rsidP="00112F3B">
      <w:pPr>
        <w:pStyle w:val="NeniTitull"/>
        <w:keepNext w:val="0"/>
        <w:rPr>
          <w:spacing w:val="-4"/>
          <w:lang w:val="sq-AL"/>
        </w:rPr>
      </w:pPr>
      <w:r w:rsidRPr="008D2143">
        <w:rPr>
          <w:spacing w:val="-4"/>
          <w:lang w:val="sq-AL"/>
        </w:rPr>
        <w:t>PËR</w:t>
      </w:r>
      <w:r w:rsidR="00EF2A5C" w:rsidRPr="008D2143">
        <w:rPr>
          <w:spacing w:val="-4"/>
          <w:lang w:val="sq-AL"/>
        </w:rPr>
        <w:t xml:space="preserve"> </w:t>
      </w:r>
      <w:r w:rsidRPr="008D2143">
        <w:rPr>
          <w:spacing w:val="-4"/>
          <w:lang w:val="sq-AL"/>
        </w:rPr>
        <w:t>KOMPENSIMIN FINANCIAR TË PRONARËVE TË PASURIVE</w:t>
      </w:r>
    </w:p>
    <w:p w:rsidR="00F93641" w:rsidRPr="008D2143" w:rsidRDefault="00F93641" w:rsidP="00112F3B">
      <w:pPr>
        <w:pStyle w:val="NeniTitull"/>
        <w:keepNext w:val="0"/>
        <w:rPr>
          <w:spacing w:val="-4"/>
          <w:lang w:val="sq-AL"/>
        </w:rPr>
      </w:pPr>
      <w:r w:rsidRPr="008D2143">
        <w:rPr>
          <w:spacing w:val="-4"/>
          <w:lang w:val="sq-AL"/>
        </w:rPr>
        <w:t>TË PALUAJTSHME, PRONË PRIVATE, QË PREKEN NGA NDËRTIMET INFORMALE</w:t>
      </w:r>
    </w:p>
    <w:p w:rsidR="00F93641" w:rsidRPr="008D2143" w:rsidRDefault="00F93641" w:rsidP="00112F3B">
      <w:pPr>
        <w:pStyle w:val="Paragrafi"/>
        <w:rPr>
          <w:spacing w:val="-4"/>
          <w:sz w:val="6"/>
          <w:u w:val="single"/>
          <w:lang w:val="sq-AL"/>
        </w:rPr>
      </w:pPr>
    </w:p>
    <w:p w:rsidR="00F93641" w:rsidRPr="008D2143" w:rsidRDefault="00F93641" w:rsidP="00112F3B">
      <w:pPr>
        <w:pStyle w:val="Paragrafi"/>
        <w:rPr>
          <w:spacing w:val="-4"/>
          <w:lang w:val="sq-AL"/>
        </w:rPr>
      </w:pPr>
      <w:r w:rsidRPr="008D2143">
        <w:rPr>
          <w:spacing w:val="-4"/>
          <w:lang w:val="sq-AL"/>
        </w:rPr>
        <w:t xml:space="preserve">Në mbështetje të nenit 100 të Kushtetutës dhe të nenit 17, të ligjit </w:t>
      </w:r>
      <w:r w:rsidR="008D2143">
        <w:rPr>
          <w:spacing w:val="-4"/>
          <w:lang w:val="sq-AL"/>
        </w:rPr>
        <w:t xml:space="preserve">nr. </w:t>
      </w:r>
      <w:r w:rsidRPr="008D2143">
        <w:rPr>
          <w:spacing w:val="-4"/>
          <w:lang w:val="sq-AL"/>
        </w:rPr>
        <w:t xml:space="preserve">9482, datë 3.4.2006, </w:t>
      </w:r>
      <w:r w:rsidRPr="008D2143">
        <w:rPr>
          <w:rFonts w:eastAsia="Times New Roman"/>
          <w:spacing w:val="-4"/>
          <w:lang w:val="sq-AL"/>
        </w:rPr>
        <w:t>“Për legalizimin, urbanizimin dhe integrimin e ndërtimeve pa leje”, të ndryshuar,</w:t>
      </w:r>
      <w:r w:rsidRPr="008D2143">
        <w:rPr>
          <w:spacing w:val="-4"/>
          <w:lang w:val="sq-AL"/>
        </w:rPr>
        <w:t xml:space="preserve"> të nenit 163, të ligjit </w:t>
      </w:r>
      <w:r w:rsidR="008D2143">
        <w:rPr>
          <w:spacing w:val="-4"/>
          <w:lang w:val="sq-AL"/>
        </w:rPr>
        <w:t xml:space="preserve">nr. </w:t>
      </w:r>
      <w:r w:rsidRPr="008D2143">
        <w:rPr>
          <w:spacing w:val="-4"/>
          <w:lang w:val="sq-AL"/>
        </w:rPr>
        <w:t xml:space="preserve">7850, datë 29.7.1994, “Kodi Civil i Republikës së Shqipërisë”, të ndryshuar, të </w:t>
      </w:r>
      <w:r w:rsidRPr="008D2143">
        <w:rPr>
          <w:rFonts w:eastAsia="Times New Roman"/>
          <w:spacing w:val="-4"/>
          <w:lang w:val="sq-AL"/>
        </w:rPr>
        <w:t xml:space="preserve">nenit 10, të ligjit </w:t>
      </w:r>
      <w:r w:rsidR="008D2143">
        <w:rPr>
          <w:rFonts w:eastAsia="Times New Roman"/>
          <w:spacing w:val="-4"/>
          <w:lang w:val="sq-AL"/>
        </w:rPr>
        <w:t xml:space="preserve">nr. </w:t>
      </w:r>
      <w:r w:rsidRPr="008D2143">
        <w:rPr>
          <w:rFonts w:eastAsia="Times New Roman"/>
          <w:spacing w:val="-4"/>
          <w:lang w:val="sq-AL"/>
        </w:rPr>
        <w:t xml:space="preserve">133/2015, “Për trajtimin e pronës dhe përfundimin e procesit të kompensimit të pronave”, </w:t>
      </w:r>
      <w:r w:rsidRPr="008D2143">
        <w:rPr>
          <w:spacing w:val="-4"/>
          <w:lang w:val="sq-AL"/>
        </w:rPr>
        <w:t xml:space="preserve">dhe të shkronjës “ç”, të nenit 4, të ligjit </w:t>
      </w:r>
      <w:r w:rsidR="008D2143">
        <w:rPr>
          <w:spacing w:val="-4"/>
          <w:lang w:val="sq-AL"/>
        </w:rPr>
        <w:t xml:space="preserve">nr. </w:t>
      </w:r>
      <w:r w:rsidRPr="008D2143">
        <w:rPr>
          <w:spacing w:val="-4"/>
          <w:lang w:val="sq-AL"/>
        </w:rPr>
        <w:t>7980, datë 27.7.1995, “Për shitblerjen e trojeve”, të ndryshuar, me propozimin e ministrit të Drejtësisë, Këshilli i Ministrave</w:t>
      </w:r>
    </w:p>
    <w:p w:rsidR="00F93641" w:rsidRPr="008D2143" w:rsidRDefault="00F93641" w:rsidP="00112F3B">
      <w:pPr>
        <w:pStyle w:val="Paragrafi"/>
        <w:rPr>
          <w:spacing w:val="-4"/>
          <w:sz w:val="8"/>
          <w:lang w:val="sq-AL"/>
        </w:rPr>
      </w:pPr>
    </w:p>
    <w:p w:rsidR="00F93641" w:rsidRPr="008D2143" w:rsidRDefault="00EF2A5C" w:rsidP="00112F3B">
      <w:pPr>
        <w:pStyle w:val="NeniNr"/>
        <w:keepNext w:val="0"/>
        <w:rPr>
          <w:spacing w:val="-4"/>
          <w:lang w:val="sq-AL"/>
        </w:rPr>
      </w:pPr>
      <w:r w:rsidRPr="008D2143">
        <w:rPr>
          <w:spacing w:val="-4"/>
          <w:lang w:val="sq-AL"/>
        </w:rPr>
        <w:t>VENDOS</w:t>
      </w:r>
      <w:r w:rsidR="00F93641" w:rsidRPr="008D2143">
        <w:rPr>
          <w:spacing w:val="-4"/>
          <w:lang w:val="sq-AL"/>
        </w:rPr>
        <w:t>I:</w:t>
      </w:r>
    </w:p>
    <w:p w:rsidR="00F93641" w:rsidRPr="008D2143" w:rsidRDefault="00F93641" w:rsidP="00112F3B">
      <w:pPr>
        <w:pStyle w:val="Paragrafi"/>
        <w:rPr>
          <w:spacing w:val="-4"/>
          <w:sz w:val="8"/>
          <w:lang w:val="sq-AL"/>
        </w:rPr>
      </w:pPr>
    </w:p>
    <w:p w:rsidR="00F93641" w:rsidRPr="008D2143" w:rsidRDefault="00EF2A5C" w:rsidP="00112F3B">
      <w:pPr>
        <w:pStyle w:val="Paragrafi"/>
        <w:rPr>
          <w:rFonts w:eastAsia="Times New Roman"/>
          <w:spacing w:val="-4"/>
          <w:lang w:val="sq-AL"/>
        </w:rPr>
      </w:pPr>
      <w:r w:rsidRPr="008D2143">
        <w:rPr>
          <w:spacing w:val="-4"/>
          <w:lang w:val="sq-AL"/>
        </w:rPr>
        <w:t xml:space="preserve">1. </w:t>
      </w:r>
      <w:r w:rsidR="00F93641" w:rsidRPr="008D2143">
        <w:rPr>
          <w:spacing w:val="-4"/>
          <w:lang w:val="sq-AL"/>
        </w:rPr>
        <w:t>Kompensimin financiar të pronarëve të pasurive të paluajtshme, pronë private, për sipërfaqet takuese të zëna nga ndërtimet informale, në drejtoritë e ALUIZNI-t: Tiranë Veri, Tiranë Jug, Tiranë Shtesat, Kamzë Vorë, Elbasan, Vlorë, Lezhë, Korçë, Durrës dhe Sarandë.</w:t>
      </w:r>
    </w:p>
    <w:p w:rsidR="00F93641" w:rsidRPr="008D2143" w:rsidRDefault="00EF2A5C" w:rsidP="00112F3B">
      <w:pPr>
        <w:pStyle w:val="Paragrafi"/>
        <w:rPr>
          <w:rFonts w:eastAsia="Times New Roman"/>
          <w:spacing w:val="-4"/>
          <w:lang w:val="sq-AL"/>
        </w:rPr>
      </w:pPr>
      <w:r w:rsidRPr="008D2143">
        <w:rPr>
          <w:rFonts w:eastAsia="Times New Roman"/>
          <w:spacing w:val="-4"/>
          <w:lang w:val="sq-AL"/>
        </w:rPr>
        <w:t xml:space="preserve">2. </w:t>
      </w:r>
      <w:r w:rsidR="00F93641" w:rsidRPr="008D2143">
        <w:rPr>
          <w:rFonts w:eastAsia="Times New Roman"/>
          <w:spacing w:val="-4"/>
          <w:lang w:val="sq-AL"/>
        </w:rPr>
        <w:t>Masa e kompensimit është 76 535,39 (shtatëdhjetë e gjashtë mijë e pesëqind e tridhjetë e pesë presje tridhjetë e nëntë) m² dhe vlera e përgjithshme e kompensimit financiar është 1 083 745 912,78 (një miliard e tetëdhjetë e tre milionë e shtatëqind e dyzet e pesë mijë e nëntëqind e dymbëdhjetë presje shtatëdhjetë e tetë) lekë, sipas</w:t>
      </w:r>
      <w:r w:rsidR="00F93641" w:rsidRPr="008D2143">
        <w:rPr>
          <w:rFonts w:eastAsia="Times New Roman"/>
          <w:i/>
          <w:spacing w:val="-4"/>
          <w:lang w:val="sq-AL"/>
        </w:rPr>
        <w:t xml:space="preserve"> </w:t>
      </w:r>
      <w:r w:rsidR="00F93641" w:rsidRPr="008D2143">
        <w:rPr>
          <w:rFonts w:eastAsia="Times New Roman"/>
          <w:spacing w:val="-4"/>
          <w:lang w:val="sq-AL"/>
        </w:rPr>
        <w:t>shtojcës 1, që i bashkëlidhet këtij vendimi.</w:t>
      </w:r>
    </w:p>
    <w:p w:rsidR="00F93641" w:rsidRPr="008D2143" w:rsidRDefault="00EF2A5C" w:rsidP="00112F3B">
      <w:pPr>
        <w:pStyle w:val="Paragrafi"/>
        <w:rPr>
          <w:rFonts w:eastAsia="Times New Roman"/>
          <w:color w:val="000000" w:themeColor="text1"/>
          <w:spacing w:val="-4"/>
          <w:lang w:val="sq-AL"/>
        </w:rPr>
      </w:pPr>
      <w:r w:rsidRPr="008D2143">
        <w:rPr>
          <w:rFonts w:eastAsia="Times New Roman"/>
          <w:spacing w:val="-4"/>
          <w:lang w:val="sq-AL"/>
        </w:rPr>
        <w:t xml:space="preserve">3. </w:t>
      </w:r>
      <w:r w:rsidR="00F93641" w:rsidRPr="008D2143">
        <w:rPr>
          <w:rFonts w:eastAsia="Times New Roman"/>
          <w:spacing w:val="-4"/>
          <w:lang w:val="sq-AL"/>
        </w:rPr>
        <w:t>Për kompensimin financiar të pronarëve të pasurive të paluajtshme, që preken nga ndërtimet pa leje, sipas shtojcës 1, bashkëlidhur këtij vendimi, do të veprohet si më poshtë vijon:</w:t>
      </w:r>
    </w:p>
    <w:p w:rsidR="00F93641" w:rsidRPr="008D2143" w:rsidRDefault="00EF2A5C" w:rsidP="00112F3B">
      <w:pPr>
        <w:pStyle w:val="Paragrafi"/>
        <w:rPr>
          <w:rFonts w:eastAsia="Times New Roman"/>
          <w:color w:val="000000" w:themeColor="text1"/>
          <w:spacing w:val="-4"/>
          <w:lang w:val="sq-AL"/>
        </w:rPr>
      </w:pPr>
      <w:r w:rsidRPr="008D2143">
        <w:rPr>
          <w:rFonts w:eastAsia="Times New Roman"/>
          <w:color w:val="000000" w:themeColor="text1"/>
          <w:spacing w:val="-4"/>
          <w:lang w:val="sq-AL"/>
        </w:rPr>
        <w:t xml:space="preserve">a) </w:t>
      </w:r>
      <w:r w:rsidR="00F93641" w:rsidRPr="008D2143">
        <w:rPr>
          <w:rFonts w:eastAsia="Times New Roman"/>
          <w:color w:val="000000" w:themeColor="text1"/>
          <w:spacing w:val="-4"/>
          <w:lang w:val="sq-AL"/>
        </w:rPr>
        <w:t>Për numrat rendorë të pronave (kolona 13) të shtojcës 1:</w:t>
      </w:r>
    </w:p>
    <w:p w:rsidR="00F93641" w:rsidRPr="008D2143" w:rsidRDefault="00F93641" w:rsidP="00112F3B">
      <w:pPr>
        <w:pStyle w:val="Paragrafi"/>
        <w:rPr>
          <w:rFonts w:eastAsia="Times New Roman"/>
          <w:spacing w:val="-4"/>
          <w:lang w:val="sq-AL"/>
        </w:rPr>
      </w:pPr>
      <w:r w:rsidRPr="008D2143">
        <w:rPr>
          <w:rFonts w:eastAsia="Times New Roman"/>
          <w:color w:val="000000" w:themeColor="text1"/>
          <w:spacing w:val="-4"/>
          <w:lang w:val="sq-AL"/>
        </w:rPr>
        <w:t xml:space="preserve">Prona </w:t>
      </w:r>
      <w:r w:rsidR="008D2143">
        <w:rPr>
          <w:rFonts w:eastAsia="Times New Roman"/>
          <w:color w:val="000000" w:themeColor="text1"/>
          <w:spacing w:val="-4"/>
          <w:lang w:val="sq-AL"/>
        </w:rPr>
        <w:t xml:space="preserve">nr. </w:t>
      </w:r>
      <w:r w:rsidRPr="008D2143">
        <w:rPr>
          <w:rFonts w:eastAsia="Times New Roman"/>
          <w:color w:val="000000" w:themeColor="text1"/>
          <w:spacing w:val="-4"/>
          <w:lang w:val="sq-AL"/>
        </w:rPr>
        <w:t>1, sipas seksionit të veçantë (kolona 18)</w:t>
      </w:r>
      <w:r w:rsidRPr="008D2143">
        <w:rPr>
          <w:rFonts w:eastAsia="Times New Roman"/>
          <w:spacing w:val="-4"/>
          <w:lang w:val="sq-AL"/>
        </w:rPr>
        <w:t xml:space="preserve"> të shtojcës 1, që i bashkëlidhet këtij vendimi, shuma e kompensimit financiar vihet në dispozicion nga Agjencia e Trajtimit të Pronave, pas miratimit nga kreditori, sipas pikës 12, të vendimit </w:t>
      </w:r>
      <w:r w:rsidR="008D2143">
        <w:rPr>
          <w:rFonts w:eastAsia="Times New Roman"/>
          <w:spacing w:val="-4"/>
          <w:lang w:val="sq-AL"/>
        </w:rPr>
        <w:t xml:space="preserve">nr. </w:t>
      </w:r>
      <w:r w:rsidRPr="008D2143">
        <w:rPr>
          <w:rFonts w:eastAsia="Times New Roman"/>
          <w:spacing w:val="-4"/>
          <w:lang w:val="sq-AL"/>
        </w:rPr>
        <w:t>465,</w:t>
      </w:r>
      <w:r w:rsidRPr="008D2143">
        <w:rPr>
          <w:spacing w:val="-4"/>
          <w:lang w:val="sq-AL"/>
        </w:rPr>
        <w:t xml:space="preserve"> datë 22.6.2016, të Këshillit të Ministrave, “Për përcaktimin e procedurave dhe rregullave për kalimin e së drejtës së pronësisë mbi parcelën ndërtimore të objekteve informale”</w:t>
      </w:r>
      <w:r w:rsidRPr="008D2143">
        <w:rPr>
          <w:rFonts w:eastAsia="Times New Roman"/>
          <w:spacing w:val="-4"/>
          <w:lang w:val="sq-AL"/>
        </w:rPr>
        <w:t>;</w:t>
      </w:r>
    </w:p>
    <w:p w:rsidR="00F93641" w:rsidRPr="008D2143" w:rsidRDefault="00EF2A5C" w:rsidP="00112F3B">
      <w:pPr>
        <w:pStyle w:val="Paragrafi"/>
        <w:rPr>
          <w:rFonts w:eastAsia="Times New Roman"/>
          <w:spacing w:val="-6"/>
          <w:lang w:val="sq-AL"/>
        </w:rPr>
      </w:pPr>
      <w:r w:rsidRPr="008D2143">
        <w:rPr>
          <w:rFonts w:eastAsia="Times New Roman"/>
          <w:spacing w:val="-6"/>
          <w:lang w:val="sq-AL"/>
        </w:rPr>
        <w:lastRenderedPageBreak/>
        <w:t xml:space="preserve">b) </w:t>
      </w:r>
      <w:r w:rsidR="00F93641" w:rsidRPr="008D2143">
        <w:rPr>
          <w:rFonts w:eastAsia="Times New Roman"/>
          <w:spacing w:val="-6"/>
          <w:lang w:val="sq-AL"/>
        </w:rPr>
        <w:t>Për numrat rendorë të pronave (kolona 13) të shtojcës 1:</w:t>
      </w:r>
    </w:p>
    <w:p w:rsidR="00F93641" w:rsidRPr="008D2143" w:rsidRDefault="00F93641" w:rsidP="00112F3B">
      <w:pPr>
        <w:pStyle w:val="Paragrafi"/>
        <w:rPr>
          <w:rFonts w:eastAsia="Times New Roman"/>
          <w:spacing w:val="-6"/>
          <w:lang w:val="sq-AL"/>
        </w:rPr>
      </w:pPr>
      <w:r w:rsidRPr="008D2143">
        <w:rPr>
          <w:rFonts w:eastAsia="Times New Roman"/>
          <w:spacing w:val="-6"/>
          <w:lang w:val="sq-AL"/>
        </w:rPr>
        <w:t>Pronat 14, 17 dhe 44, sipas seksionit të veçantë (kolona 18) të shtojcës 1,</w:t>
      </w:r>
      <w:r w:rsidRPr="008D2143">
        <w:rPr>
          <w:rFonts w:eastAsia="Times New Roman"/>
          <w:i/>
          <w:color w:val="FF0000"/>
          <w:spacing w:val="-6"/>
          <w:lang w:val="sq-AL"/>
        </w:rPr>
        <w:t xml:space="preserve"> </w:t>
      </w:r>
      <w:r w:rsidRPr="008D2143">
        <w:rPr>
          <w:rFonts w:eastAsia="Times New Roman"/>
          <w:spacing w:val="-6"/>
          <w:lang w:val="sq-AL"/>
        </w:rPr>
        <w:t xml:space="preserve">shuma e kompensimit financiar vihet në dispozicion nga Agjencia e Trajtimit të Pronave, pasi të ketë përfunduar procedura e ekzekutimit të detyrueshëm, sipas pikës 14, të vendimit </w:t>
      </w:r>
      <w:r w:rsidR="008D2143">
        <w:rPr>
          <w:rFonts w:eastAsia="Times New Roman"/>
          <w:spacing w:val="-6"/>
          <w:lang w:val="sq-AL"/>
        </w:rPr>
        <w:t xml:space="preserve">nr. </w:t>
      </w:r>
      <w:r w:rsidRPr="008D2143">
        <w:rPr>
          <w:rFonts w:eastAsia="Times New Roman"/>
          <w:spacing w:val="-6"/>
          <w:lang w:val="sq-AL"/>
        </w:rPr>
        <w:t>465,</w:t>
      </w:r>
      <w:r w:rsidRPr="008D2143">
        <w:rPr>
          <w:spacing w:val="-6"/>
          <w:lang w:val="sq-AL"/>
        </w:rPr>
        <w:t xml:space="preserve"> datë 22.6.2016, të Këshillit të Ministrave, “Për përcaktimin e procedurave dhe rregullave për kalimin e së drejtës së pronësisë mbi parcelën ndërtimore të objekteve informale”;</w:t>
      </w:r>
    </w:p>
    <w:p w:rsidR="00F93641" w:rsidRPr="008D2143" w:rsidRDefault="00EF2A5C" w:rsidP="00112F3B">
      <w:pPr>
        <w:pStyle w:val="Paragrafi"/>
        <w:rPr>
          <w:rFonts w:eastAsia="Times New Roman"/>
          <w:spacing w:val="-6"/>
          <w:lang w:val="sq-AL"/>
        </w:rPr>
      </w:pPr>
      <w:r w:rsidRPr="008D2143">
        <w:rPr>
          <w:rFonts w:eastAsia="Times New Roman"/>
          <w:spacing w:val="-6"/>
          <w:lang w:val="sq-AL"/>
        </w:rPr>
        <w:t xml:space="preserve">c) </w:t>
      </w:r>
      <w:r w:rsidR="00F93641" w:rsidRPr="008D2143">
        <w:rPr>
          <w:rFonts w:eastAsia="Times New Roman"/>
          <w:spacing w:val="-6"/>
          <w:lang w:val="sq-AL"/>
        </w:rPr>
        <w:t xml:space="preserve">Për numrat rendorë të pronave (kolona 13) të shtojcës 1: </w:t>
      </w:r>
    </w:p>
    <w:p w:rsidR="00F93641" w:rsidRPr="008D2143" w:rsidRDefault="00F93641" w:rsidP="00112F3B">
      <w:pPr>
        <w:pStyle w:val="Paragrafi"/>
        <w:rPr>
          <w:rFonts w:eastAsia="Times New Roman"/>
          <w:spacing w:val="-6"/>
          <w:lang w:val="sq-AL"/>
        </w:rPr>
      </w:pPr>
      <w:r w:rsidRPr="008D2143">
        <w:rPr>
          <w:rFonts w:eastAsia="Times New Roman"/>
          <w:spacing w:val="-6"/>
          <w:lang w:val="sq-AL"/>
        </w:rPr>
        <w:t>Pronat 4, 5, 6, 13, 17, 19, 28, 31, 37, 40, 63,</w:t>
      </w:r>
      <w:r w:rsidR="008D2143">
        <w:rPr>
          <w:rFonts w:eastAsia="Times New Roman"/>
          <w:spacing w:val="-6"/>
          <w:lang w:val="sq-AL"/>
        </w:rPr>
        <w:t xml:space="preserve"> </w:t>
      </w:r>
      <w:r w:rsidRPr="008D2143">
        <w:rPr>
          <w:rFonts w:eastAsia="Times New Roman"/>
          <w:spacing w:val="-6"/>
          <w:lang w:val="sq-AL"/>
        </w:rPr>
        <w:t>194 dhe 206, sipas seksionit të veçantë (kolona 18) të shtojcës 1,</w:t>
      </w:r>
      <w:r w:rsidRPr="008D2143">
        <w:rPr>
          <w:rFonts w:eastAsia="Times New Roman"/>
          <w:i/>
          <w:color w:val="FF0000"/>
          <w:spacing w:val="-6"/>
          <w:lang w:val="sq-AL"/>
        </w:rPr>
        <w:t xml:space="preserve"> </w:t>
      </w:r>
      <w:r w:rsidRPr="008D2143">
        <w:rPr>
          <w:rFonts w:eastAsia="Times New Roman"/>
          <w:spacing w:val="-6"/>
          <w:lang w:val="sq-AL"/>
        </w:rPr>
        <w:t xml:space="preserve">shuma e kompensimit financiar vihet në dispozicion nga Agjencia e Trajtimit të Pronave, pas zgjidhjes në rrugë gjyqësore të shkakut të kufizimit, sipas pikës 15, të vendimit </w:t>
      </w:r>
      <w:r w:rsidR="008D2143">
        <w:rPr>
          <w:rFonts w:eastAsia="Times New Roman"/>
          <w:spacing w:val="-6"/>
          <w:lang w:val="sq-AL"/>
        </w:rPr>
        <w:t xml:space="preserve">nr. </w:t>
      </w:r>
      <w:r w:rsidRPr="008D2143">
        <w:rPr>
          <w:rFonts w:eastAsia="Times New Roman"/>
          <w:spacing w:val="-6"/>
          <w:lang w:val="sq-AL"/>
        </w:rPr>
        <w:t>465,</w:t>
      </w:r>
      <w:r w:rsidRPr="008D2143">
        <w:rPr>
          <w:spacing w:val="-6"/>
          <w:lang w:val="sq-AL"/>
        </w:rPr>
        <w:t xml:space="preserve"> datë 22.6.2016, të Këshillit të Ministrave, “Për përcaktimin e procedurave dhe rregullave për kalimin e së drejtës së pronësisë mbi parcelën ndërtimore të objekteve informale”</w:t>
      </w:r>
      <w:r w:rsidRPr="008D2143">
        <w:rPr>
          <w:rFonts w:eastAsia="Times New Roman"/>
          <w:spacing w:val="-6"/>
          <w:lang w:val="sq-AL"/>
        </w:rPr>
        <w:t>;</w:t>
      </w:r>
    </w:p>
    <w:p w:rsidR="00F93641" w:rsidRPr="008D2143" w:rsidRDefault="00F93641" w:rsidP="00112F3B">
      <w:pPr>
        <w:pStyle w:val="Paragrafi"/>
        <w:rPr>
          <w:rFonts w:eastAsia="Times New Roman"/>
          <w:spacing w:val="-6"/>
          <w:lang w:val="sq-AL"/>
        </w:rPr>
      </w:pPr>
      <w:r w:rsidRPr="008D2143">
        <w:rPr>
          <w:rFonts w:eastAsia="Times New Roman"/>
          <w:spacing w:val="-6"/>
          <w:lang w:val="sq-AL"/>
        </w:rPr>
        <w:t>ç)</w:t>
      </w:r>
      <w:r w:rsidRPr="008D2143">
        <w:rPr>
          <w:rFonts w:eastAsia="Times New Roman"/>
          <w:spacing w:val="-6"/>
          <w:lang w:val="sq-AL"/>
        </w:rPr>
        <w:tab/>
      </w:r>
      <w:r w:rsidR="00407EC4" w:rsidRPr="008D2143">
        <w:rPr>
          <w:rFonts w:eastAsia="Times New Roman"/>
          <w:spacing w:val="-6"/>
          <w:lang w:val="sq-AL"/>
        </w:rPr>
        <w:t xml:space="preserve"> </w:t>
      </w:r>
      <w:r w:rsidRPr="008D2143">
        <w:rPr>
          <w:rFonts w:eastAsia="Times New Roman"/>
          <w:spacing w:val="-6"/>
          <w:lang w:val="sq-AL"/>
        </w:rPr>
        <w:t xml:space="preserve">Për numrat rendorë të pronave (kolona 13) të shtojcës 1: </w:t>
      </w:r>
    </w:p>
    <w:p w:rsidR="00F93641" w:rsidRPr="008D2143" w:rsidRDefault="00F93641" w:rsidP="00112F3B">
      <w:pPr>
        <w:pStyle w:val="Paragrafi"/>
        <w:rPr>
          <w:rFonts w:eastAsia="Times New Roman"/>
          <w:spacing w:val="-6"/>
          <w:lang w:val="sq-AL"/>
        </w:rPr>
      </w:pPr>
      <w:r w:rsidRPr="008D2143">
        <w:rPr>
          <w:rFonts w:eastAsia="Times New Roman"/>
          <w:spacing w:val="-6"/>
          <w:lang w:val="sq-AL"/>
        </w:rPr>
        <w:t>Pronat 8, 153 dhe 164, sipas seksionit të</w:t>
      </w:r>
      <w:r w:rsidR="008D2143">
        <w:rPr>
          <w:rFonts w:eastAsia="Times New Roman"/>
          <w:spacing w:val="-6"/>
          <w:lang w:val="sq-AL"/>
        </w:rPr>
        <w:t xml:space="preserve"> </w:t>
      </w:r>
      <w:r w:rsidRPr="008D2143">
        <w:rPr>
          <w:rFonts w:eastAsia="Times New Roman"/>
          <w:spacing w:val="-6"/>
          <w:lang w:val="sq-AL"/>
        </w:rPr>
        <w:t>veçantë (kolona 18) të shtojcës 1,</w:t>
      </w:r>
      <w:r w:rsidRPr="008D2143">
        <w:rPr>
          <w:rFonts w:eastAsia="Times New Roman"/>
          <w:i/>
          <w:color w:val="FF0000"/>
          <w:spacing w:val="-6"/>
          <w:lang w:val="sq-AL"/>
        </w:rPr>
        <w:t xml:space="preserve"> </w:t>
      </w:r>
      <w:r w:rsidRPr="008D2143">
        <w:rPr>
          <w:rFonts w:eastAsia="Times New Roman"/>
          <w:spacing w:val="-6"/>
          <w:lang w:val="sq-AL"/>
        </w:rPr>
        <w:t xml:space="preserve">shuma e kompensimit financiar vihet në dispozicion nga Agjencia e Trajtimit të Pronave, pas zgjidhjes në rrugë gjyqësore të mbivendosjes, sipas pikës 16, të vendimit </w:t>
      </w:r>
      <w:r w:rsidR="008D2143">
        <w:rPr>
          <w:rFonts w:eastAsia="Times New Roman"/>
          <w:spacing w:val="-6"/>
          <w:lang w:val="sq-AL"/>
        </w:rPr>
        <w:t xml:space="preserve">nr. </w:t>
      </w:r>
      <w:r w:rsidRPr="008D2143">
        <w:rPr>
          <w:rFonts w:eastAsia="Times New Roman"/>
          <w:spacing w:val="-6"/>
          <w:lang w:val="sq-AL"/>
        </w:rPr>
        <w:t>465,</w:t>
      </w:r>
      <w:r w:rsidRPr="008D2143">
        <w:rPr>
          <w:spacing w:val="-6"/>
          <w:lang w:val="sq-AL"/>
        </w:rPr>
        <w:t xml:space="preserve"> datë 22.6.2016, të Këshillit të Ministrave, “Për përcaktimin e procedurave dhe rregullave për kalimin e së drejtës së pronësisë mbi parcelën ndërtimore të objekteve informale”, të ndryshuar</w:t>
      </w:r>
      <w:r w:rsidRPr="008D2143">
        <w:rPr>
          <w:rFonts w:eastAsia="Times New Roman"/>
          <w:spacing w:val="-6"/>
          <w:lang w:val="sq-AL"/>
        </w:rPr>
        <w:t>.</w:t>
      </w:r>
    </w:p>
    <w:p w:rsidR="00F93641" w:rsidRPr="008D2143" w:rsidRDefault="00EF2A5C" w:rsidP="00112F3B">
      <w:pPr>
        <w:pStyle w:val="Paragrafi"/>
        <w:rPr>
          <w:rFonts w:eastAsia="Times New Roman"/>
          <w:spacing w:val="-6"/>
          <w:lang w:val="sq-AL"/>
        </w:rPr>
      </w:pPr>
      <w:r w:rsidRPr="008D2143">
        <w:rPr>
          <w:rFonts w:eastAsia="Times New Roman"/>
          <w:spacing w:val="-6"/>
          <w:lang w:val="sq-AL"/>
        </w:rPr>
        <w:t xml:space="preserve">4. </w:t>
      </w:r>
      <w:r w:rsidR="00F93641" w:rsidRPr="008D2143">
        <w:rPr>
          <w:rFonts w:eastAsia="Times New Roman"/>
          <w:spacing w:val="-6"/>
          <w:lang w:val="sq-AL"/>
        </w:rPr>
        <w:t>Zyrat vendore të regjistrimit të pasurive të paluajtshme, përkatësisht, në</w:t>
      </w:r>
      <w:r w:rsidR="00B5539E" w:rsidRPr="008D2143">
        <w:rPr>
          <w:rFonts w:eastAsia="Times New Roman"/>
          <w:spacing w:val="-6"/>
          <w:lang w:val="sq-AL"/>
        </w:rPr>
        <w:t>:</w:t>
      </w:r>
      <w:r w:rsidR="00F93641" w:rsidRPr="008D2143">
        <w:rPr>
          <w:rFonts w:eastAsia="Times New Roman"/>
          <w:spacing w:val="-6"/>
          <w:lang w:val="sq-AL"/>
        </w:rPr>
        <w:t xml:space="preserve"> </w:t>
      </w:r>
      <w:r w:rsidR="00F93641" w:rsidRPr="008D2143">
        <w:rPr>
          <w:spacing w:val="-6"/>
          <w:lang w:val="sq-AL"/>
        </w:rPr>
        <w:t>Tiranë, Kamzë</w:t>
      </w:r>
      <w:r w:rsidR="00C6476B" w:rsidRPr="008D2143">
        <w:rPr>
          <w:spacing w:val="-6"/>
          <w:lang w:val="sq-AL"/>
        </w:rPr>
        <w:t>,</w:t>
      </w:r>
      <w:r w:rsidR="008D2143">
        <w:rPr>
          <w:spacing w:val="-6"/>
          <w:lang w:val="sq-AL"/>
        </w:rPr>
        <w:t xml:space="preserve"> </w:t>
      </w:r>
      <w:r w:rsidR="00F93641" w:rsidRPr="008D2143">
        <w:rPr>
          <w:spacing w:val="-6"/>
          <w:lang w:val="sq-AL"/>
        </w:rPr>
        <w:t>Vorë, Elbasan, Vlorë, Lezhë, Korçë, Durrës dhe Sarandë, të kryejnë ndryshimet përkatëse për</w:t>
      </w:r>
      <w:r w:rsidR="008D2143">
        <w:rPr>
          <w:spacing w:val="-6"/>
          <w:lang w:val="sq-AL"/>
        </w:rPr>
        <w:t xml:space="preserve"> </w:t>
      </w:r>
      <w:r w:rsidR="00F93641" w:rsidRPr="008D2143">
        <w:rPr>
          <w:spacing w:val="-6"/>
          <w:lang w:val="sq-AL"/>
        </w:rPr>
        <w:t>këto pasuri në regjistrat e pasurive të paluajtshme.</w:t>
      </w:r>
    </w:p>
    <w:p w:rsidR="00F93641" w:rsidRPr="008D2143" w:rsidRDefault="00EF2A5C" w:rsidP="00112F3B">
      <w:pPr>
        <w:pStyle w:val="Paragrafi"/>
        <w:rPr>
          <w:rFonts w:eastAsia="Times New Roman"/>
          <w:spacing w:val="-6"/>
          <w:lang w:val="sq-AL"/>
        </w:rPr>
      </w:pPr>
      <w:r w:rsidRPr="008D2143">
        <w:rPr>
          <w:rFonts w:eastAsia="Times New Roman"/>
          <w:spacing w:val="-6"/>
          <w:lang w:val="sq-AL"/>
        </w:rPr>
        <w:t xml:space="preserve">5. </w:t>
      </w:r>
      <w:r w:rsidR="00F93641" w:rsidRPr="008D2143">
        <w:rPr>
          <w:rFonts w:eastAsia="Times New Roman"/>
          <w:spacing w:val="-6"/>
          <w:lang w:val="sq-AL"/>
        </w:rPr>
        <w:t>Ngarkohen Ministria e Drejtësisë, Agjencia e Legalizimit, Urbanizimit dhe Integrimit të Zonave</w:t>
      </w:r>
      <w:r w:rsidR="00455F13" w:rsidRPr="008D2143">
        <w:rPr>
          <w:rFonts w:eastAsia="Times New Roman"/>
          <w:spacing w:val="-6"/>
          <w:lang w:val="sq-AL"/>
        </w:rPr>
        <w:t>/</w:t>
      </w:r>
      <w:r w:rsidR="00F93641" w:rsidRPr="008D2143">
        <w:rPr>
          <w:rFonts w:eastAsia="Times New Roman"/>
          <w:spacing w:val="-6"/>
          <w:lang w:val="sq-AL"/>
        </w:rPr>
        <w:t>Ndërtimeve Informale, Agjencia e Trajtimit të Pronave, Zyra Qendrore e Regjistrimit të Pasurive të Paluajtshme dhe zyrat vendore të regjistrimit të pasurive të paluajtshme për zbatimin e këtij vendimi.</w:t>
      </w:r>
    </w:p>
    <w:p w:rsidR="00F93641" w:rsidRPr="008D2143" w:rsidRDefault="00F93641" w:rsidP="00112F3B">
      <w:pPr>
        <w:pStyle w:val="Paragrafi"/>
        <w:rPr>
          <w:rFonts w:eastAsia="Times New Roman"/>
          <w:spacing w:val="-6"/>
          <w:lang w:val="sq-AL"/>
        </w:rPr>
      </w:pPr>
      <w:r w:rsidRPr="008D2143">
        <w:rPr>
          <w:rFonts w:eastAsia="Times New Roman"/>
          <w:spacing w:val="-6"/>
          <w:lang w:val="sq-AL"/>
        </w:rPr>
        <w:tab/>
        <w:t>Ky vendim hyn në fuqi pas botimit</w:t>
      </w:r>
      <w:r w:rsidR="00EF2A5C" w:rsidRPr="008D2143">
        <w:rPr>
          <w:rFonts w:eastAsia="Times New Roman"/>
          <w:spacing w:val="-6"/>
          <w:lang w:val="sq-AL"/>
        </w:rPr>
        <w:t xml:space="preserve"> në </w:t>
      </w:r>
      <w:r w:rsidRPr="008D2143">
        <w:rPr>
          <w:rFonts w:eastAsia="Times New Roman"/>
          <w:spacing w:val="-6"/>
          <w:lang w:val="sq-AL"/>
        </w:rPr>
        <w:t xml:space="preserve">Fletoren </w:t>
      </w:r>
      <w:r w:rsidR="00EF2A5C" w:rsidRPr="008D2143">
        <w:rPr>
          <w:rFonts w:eastAsia="Times New Roman"/>
          <w:spacing w:val="-6"/>
          <w:lang w:val="sq-AL"/>
        </w:rPr>
        <w:t>Zyrtare</w:t>
      </w:r>
      <w:r w:rsidRPr="008D2143">
        <w:rPr>
          <w:rFonts w:eastAsia="Times New Roman"/>
          <w:spacing w:val="-6"/>
          <w:lang w:val="sq-AL"/>
        </w:rPr>
        <w:t>.</w:t>
      </w:r>
    </w:p>
    <w:p w:rsidR="00F93641" w:rsidRPr="008D2143" w:rsidRDefault="00EF2A5C" w:rsidP="00112F3B">
      <w:pPr>
        <w:pStyle w:val="Paragrafi"/>
        <w:jc w:val="right"/>
        <w:rPr>
          <w:spacing w:val="-4"/>
          <w:lang w:val="sq-AL"/>
        </w:rPr>
      </w:pPr>
      <w:r w:rsidRPr="008D2143">
        <w:rPr>
          <w:spacing w:val="-4"/>
          <w:lang w:val="sq-AL"/>
        </w:rPr>
        <w:t>KRYEMINISTR</w:t>
      </w:r>
      <w:r w:rsidR="00F93641" w:rsidRPr="008D2143">
        <w:rPr>
          <w:spacing w:val="-4"/>
          <w:lang w:val="sq-AL"/>
        </w:rPr>
        <w:t>I</w:t>
      </w:r>
    </w:p>
    <w:p w:rsidR="00F93641" w:rsidRPr="008D2143" w:rsidRDefault="00EF2A5C" w:rsidP="00112F3B">
      <w:pPr>
        <w:pStyle w:val="Paragrafi"/>
        <w:jc w:val="right"/>
        <w:rPr>
          <w:b/>
          <w:spacing w:val="-4"/>
          <w:lang w:val="sq-AL"/>
        </w:rPr>
      </w:pPr>
      <w:r w:rsidRPr="008D2143">
        <w:rPr>
          <w:b/>
          <w:spacing w:val="-4"/>
          <w:lang w:val="sq-AL"/>
        </w:rPr>
        <w:t>Edi Rama</w:t>
      </w:r>
    </w:p>
    <w:p w:rsidR="00F8387A" w:rsidRPr="008D2143" w:rsidRDefault="00F8387A" w:rsidP="00112F3B">
      <w:pPr>
        <w:widowControl w:val="0"/>
        <w:spacing w:after="0" w:line="240" w:lineRule="auto"/>
        <w:ind w:firstLine="0"/>
        <w:jc w:val="center"/>
        <w:rPr>
          <w:rFonts w:ascii="Garamond" w:hAnsi="Garamond"/>
          <w:b/>
          <w:sz w:val="24"/>
          <w:szCs w:val="24"/>
          <w:lang w:val="sq-AL"/>
        </w:rPr>
        <w:sectPr w:rsidR="00F8387A" w:rsidRPr="008D2143" w:rsidSect="00BE693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861"/>
          <w:cols w:num="2" w:space="454"/>
          <w:docGrid w:linePitch="360"/>
        </w:sectPr>
      </w:pPr>
    </w:p>
    <w:p w:rsidR="00416456" w:rsidRDefault="00F8387A" w:rsidP="00112F3B">
      <w:pPr>
        <w:pStyle w:val="Paragrafi"/>
        <w:jc w:val="center"/>
        <w:rPr>
          <w:lang w:val="sq-AL"/>
        </w:rPr>
      </w:pPr>
      <w:r w:rsidRPr="008D2143">
        <w:rPr>
          <w:noProof/>
        </w:rPr>
        <w:lastRenderedPageBreak/>
        <w:drawing>
          <wp:inline distT="0" distB="0" distL="0" distR="0" wp14:anchorId="1296D2DE" wp14:editId="3F2437B6">
            <wp:extent cx="6118694" cy="84711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8474006"/>
                    </a:xfrm>
                    <a:prstGeom prst="rect">
                      <a:avLst/>
                    </a:prstGeom>
                  </pic:spPr>
                </pic:pic>
              </a:graphicData>
            </a:graphic>
          </wp:inline>
        </w:drawing>
      </w:r>
      <w:r w:rsidRPr="008D2143">
        <w:rPr>
          <w:noProof/>
        </w:rPr>
        <w:lastRenderedPageBreak/>
        <w:drawing>
          <wp:inline distT="0" distB="0" distL="0" distR="0" wp14:anchorId="6B7A0945" wp14:editId="43C29932">
            <wp:extent cx="8214365" cy="5675658"/>
            <wp:effectExtent l="0" t="6985"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2.jp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8220593" cy="5679961"/>
                    </a:xfrm>
                    <a:prstGeom prst="rect">
                      <a:avLst/>
                    </a:prstGeom>
                  </pic:spPr>
                </pic:pic>
              </a:graphicData>
            </a:graphic>
          </wp:inline>
        </w:drawing>
      </w:r>
      <w:r w:rsidRPr="008D2143">
        <w:rPr>
          <w:noProof/>
        </w:rPr>
        <w:lastRenderedPageBreak/>
        <w:drawing>
          <wp:inline distT="0" distB="0" distL="0" distR="0" wp14:anchorId="1B7BFA31" wp14:editId="7E39FA45">
            <wp:extent cx="6121949" cy="8419381"/>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1949" cy="8419381"/>
                    </a:xfrm>
                    <a:prstGeom prst="rect">
                      <a:avLst/>
                    </a:prstGeom>
                  </pic:spPr>
                </pic:pic>
              </a:graphicData>
            </a:graphic>
          </wp:inline>
        </w:drawing>
      </w:r>
      <w:r w:rsidRPr="008D2143">
        <w:rPr>
          <w:noProof/>
        </w:rPr>
        <w:drawing>
          <wp:inline distT="0" distB="0" distL="0" distR="0" wp14:anchorId="11432C6B" wp14:editId="590BC861">
            <wp:extent cx="8362914" cy="5748358"/>
            <wp:effectExtent l="0" t="7302"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4.jpg"/>
                    <pic:cNvPicPr/>
                  </pic:nvPicPr>
                  <pic:blipFill rotWithShape="1">
                    <a:blip r:embed="rId18" cstate="print">
                      <a:extLst>
                        <a:ext uri="{28A0092B-C50C-407E-A947-70E740481C1C}">
                          <a14:useLocalDpi xmlns:a14="http://schemas.microsoft.com/office/drawing/2010/main" val="0"/>
                        </a:ext>
                      </a:extLst>
                    </a:blip>
                    <a:srcRect b="4887"/>
                    <a:stretch/>
                  </pic:blipFill>
                  <pic:spPr bwMode="auto">
                    <a:xfrm rot="16200000">
                      <a:off x="0" y="0"/>
                      <a:ext cx="8374228" cy="5756134"/>
                    </a:xfrm>
                    <a:prstGeom prst="rect">
                      <a:avLst/>
                    </a:prstGeom>
                    <a:ln>
                      <a:noFill/>
                    </a:ln>
                    <a:extLst>
                      <a:ext uri="{53640926-AAD7-44D8-BBD7-CCE9431645EC}">
                        <a14:shadowObscured xmlns:a14="http://schemas.microsoft.com/office/drawing/2010/main"/>
                      </a:ext>
                    </a:extLst>
                  </pic:spPr>
                </pic:pic>
              </a:graphicData>
            </a:graphic>
          </wp:inline>
        </w:drawing>
      </w:r>
      <w:r w:rsidRPr="008D2143">
        <w:rPr>
          <w:noProof/>
        </w:rPr>
        <w:drawing>
          <wp:inline distT="0" distB="0" distL="0" distR="0" wp14:anchorId="34132454" wp14:editId="5D65845A">
            <wp:extent cx="6121949" cy="8453887"/>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5.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8452252"/>
                    </a:xfrm>
                    <a:prstGeom prst="rect">
                      <a:avLst/>
                    </a:prstGeom>
                  </pic:spPr>
                </pic:pic>
              </a:graphicData>
            </a:graphic>
          </wp:inline>
        </w:drawing>
      </w:r>
      <w:r w:rsidRPr="008D2143">
        <w:rPr>
          <w:noProof/>
        </w:rPr>
        <w:drawing>
          <wp:inline distT="0" distB="0" distL="0" distR="0" wp14:anchorId="1A9368BC" wp14:editId="2425A753">
            <wp:extent cx="6121949" cy="8488392"/>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765" cy="8486751"/>
                    </a:xfrm>
                    <a:prstGeom prst="rect">
                      <a:avLst/>
                    </a:prstGeom>
                  </pic:spPr>
                </pic:pic>
              </a:graphicData>
            </a:graphic>
          </wp:inline>
        </w:drawing>
      </w:r>
      <w:r w:rsidRPr="008D2143">
        <w:rPr>
          <w:noProof/>
        </w:rPr>
        <w:drawing>
          <wp:inline distT="0" distB="0" distL="0" distR="0" wp14:anchorId="5390E960" wp14:editId="7955F9FD">
            <wp:extent cx="6121949" cy="85401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7.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8538500"/>
                    </a:xfrm>
                    <a:prstGeom prst="rect">
                      <a:avLst/>
                    </a:prstGeom>
                  </pic:spPr>
                </pic:pic>
              </a:graphicData>
            </a:graphic>
          </wp:inline>
        </w:drawing>
      </w:r>
      <w:r w:rsidRPr="008D2143">
        <w:rPr>
          <w:noProof/>
        </w:rPr>
        <w:drawing>
          <wp:inline distT="0" distB="0" distL="0" distR="0" wp14:anchorId="7264513F" wp14:editId="0D8DE549">
            <wp:extent cx="6121949" cy="8488392"/>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0765" cy="8486751"/>
                    </a:xfrm>
                    <a:prstGeom prst="rect">
                      <a:avLst/>
                    </a:prstGeom>
                  </pic:spPr>
                </pic:pic>
              </a:graphicData>
            </a:graphic>
          </wp:inline>
        </w:drawing>
      </w:r>
      <w:r w:rsidRPr="008D2143">
        <w:rPr>
          <w:noProof/>
        </w:rPr>
        <w:drawing>
          <wp:inline distT="0" distB="0" distL="0" distR="0" wp14:anchorId="17A1DDB1" wp14:editId="37C27D4F">
            <wp:extent cx="6121949" cy="8609162"/>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09.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8607497"/>
                    </a:xfrm>
                    <a:prstGeom prst="rect">
                      <a:avLst/>
                    </a:prstGeom>
                  </pic:spPr>
                </pic:pic>
              </a:graphicData>
            </a:graphic>
          </wp:inline>
        </w:drawing>
      </w:r>
      <w:r w:rsidRPr="008D2143">
        <w:rPr>
          <w:noProof/>
        </w:rPr>
        <w:drawing>
          <wp:inline distT="0" distB="0" distL="0" distR="0" wp14:anchorId="3B4E0768" wp14:editId="3B7EF41A">
            <wp:extent cx="6121949" cy="8531524"/>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0.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20765" cy="8529874"/>
                    </a:xfrm>
                    <a:prstGeom prst="rect">
                      <a:avLst/>
                    </a:prstGeom>
                  </pic:spPr>
                </pic:pic>
              </a:graphicData>
            </a:graphic>
          </wp:inline>
        </w:drawing>
      </w:r>
      <w:r w:rsidRPr="008D2143">
        <w:rPr>
          <w:noProof/>
        </w:rPr>
        <w:drawing>
          <wp:inline distT="0" distB="0" distL="0" distR="0" wp14:anchorId="106762B0" wp14:editId="6941BA39">
            <wp:extent cx="6121949" cy="8566030"/>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20765" cy="8564374"/>
                    </a:xfrm>
                    <a:prstGeom prst="rect">
                      <a:avLst/>
                    </a:prstGeom>
                  </pic:spPr>
                </pic:pic>
              </a:graphicData>
            </a:graphic>
          </wp:inline>
        </w:drawing>
      </w:r>
      <w:r w:rsidRPr="008D2143">
        <w:rPr>
          <w:noProof/>
        </w:rPr>
        <w:drawing>
          <wp:inline distT="0" distB="0" distL="0" distR="0" wp14:anchorId="19921711" wp14:editId="148BB268">
            <wp:extent cx="6121949" cy="856603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2.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20765" cy="8564374"/>
                    </a:xfrm>
                    <a:prstGeom prst="rect">
                      <a:avLst/>
                    </a:prstGeom>
                  </pic:spPr>
                </pic:pic>
              </a:graphicData>
            </a:graphic>
          </wp:inline>
        </w:drawing>
      </w:r>
      <w:r w:rsidRPr="008D2143">
        <w:rPr>
          <w:noProof/>
        </w:rPr>
        <w:drawing>
          <wp:inline distT="0" distB="0" distL="0" distR="0" wp14:anchorId="4E480158" wp14:editId="3B686456">
            <wp:extent cx="6121949" cy="865229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8650621"/>
                    </a:xfrm>
                    <a:prstGeom prst="rect">
                      <a:avLst/>
                    </a:prstGeom>
                  </pic:spPr>
                </pic:pic>
              </a:graphicData>
            </a:graphic>
          </wp:inline>
        </w:drawing>
      </w:r>
      <w:r w:rsidRPr="008D2143">
        <w:rPr>
          <w:noProof/>
        </w:rPr>
        <w:drawing>
          <wp:inline distT="0" distB="0" distL="0" distR="0" wp14:anchorId="2EDE0924" wp14:editId="17117203">
            <wp:extent cx="6121949" cy="854015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4.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120765" cy="8538500"/>
                    </a:xfrm>
                    <a:prstGeom prst="rect">
                      <a:avLst/>
                    </a:prstGeom>
                  </pic:spPr>
                </pic:pic>
              </a:graphicData>
            </a:graphic>
          </wp:inline>
        </w:drawing>
      </w:r>
      <w:r w:rsidRPr="008D2143">
        <w:rPr>
          <w:noProof/>
        </w:rPr>
        <w:drawing>
          <wp:inline distT="0" distB="0" distL="0" distR="0" wp14:anchorId="134F9EF4" wp14:editId="7091C384">
            <wp:extent cx="6121949" cy="861778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120765" cy="8616122"/>
                    </a:xfrm>
                    <a:prstGeom prst="rect">
                      <a:avLst/>
                    </a:prstGeom>
                  </pic:spPr>
                </pic:pic>
              </a:graphicData>
            </a:graphic>
          </wp:inline>
        </w:drawing>
      </w:r>
      <w:r w:rsidRPr="008D2143">
        <w:rPr>
          <w:noProof/>
        </w:rPr>
        <w:drawing>
          <wp:inline distT="0" distB="0" distL="0" distR="0" wp14:anchorId="230686BB" wp14:editId="4C6B7D70">
            <wp:extent cx="6121949" cy="8566030"/>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765" cy="8564374"/>
                    </a:xfrm>
                    <a:prstGeom prst="rect">
                      <a:avLst/>
                    </a:prstGeom>
                  </pic:spPr>
                </pic:pic>
              </a:graphicData>
            </a:graphic>
          </wp:inline>
        </w:drawing>
      </w:r>
      <w:r w:rsidRPr="008D2143">
        <w:rPr>
          <w:noProof/>
        </w:rPr>
        <w:drawing>
          <wp:inline distT="0" distB="0" distL="0" distR="0" wp14:anchorId="52B812CB" wp14:editId="7AB5DF2B">
            <wp:extent cx="6121949" cy="858328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0765" cy="8581623"/>
                    </a:xfrm>
                    <a:prstGeom prst="rect">
                      <a:avLst/>
                    </a:prstGeom>
                  </pic:spPr>
                </pic:pic>
              </a:graphicData>
            </a:graphic>
          </wp:inline>
        </w:drawing>
      </w:r>
      <w:r w:rsidRPr="008D2143">
        <w:rPr>
          <w:noProof/>
        </w:rPr>
        <w:drawing>
          <wp:inline distT="0" distB="0" distL="0" distR="0" wp14:anchorId="2E3F6444" wp14:editId="50F6510E">
            <wp:extent cx="6121949" cy="847976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8.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120765" cy="8478126"/>
                    </a:xfrm>
                    <a:prstGeom prst="rect">
                      <a:avLst/>
                    </a:prstGeom>
                  </pic:spPr>
                </pic:pic>
              </a:graphicData>
            </a:graphic>
          </wp:inline>
        </w:drawing>
      </w:r>
      <w:r w:rsidRPr="008D2143">
        <w:rPr>
          <w:noProof/>
        </w:rPr>
        <w:drawing>
          <wp:inline distT="0" distB="0" distL="0" distR="0" wp14:anchorId="14906373" wp14:editId="0243F2B2">
            <wp:extent cx="6121949" cy="855740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19.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20765" cy="8555749"/>
                    </a:xfrm>
                    <a:prstGeom prst="rect">
                      <a:avLst/>
                    </a:prstGeom>
                  </pic:spPr>
                </pic:pic>
              </a:graphicData>
            </a:graphic>
          </wp:inline>
        </w:drawing>
      </w:r>
      <w:r w:rsidRPr="008D2143">
        <w:rPr>
          <w:noProof/>
        </w:rPr>
        <w:drawing>
          <wp:inline distT="0" distB="0" distL="0" distR="0" wp14:anchorId="03C247D2" wp14:editId="4F49FCC3">
            <wp:extent cx="6121949" cy="8514271"/>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0.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8512625"/>
                    </a:xfrm>
                    <a:prstGeom prst="rect">
                      <a:avLst/>
                    </a:prstGeom>
                  </pic:spPr>
                </pic:pic>
              </a:graphicData>
            </a:graphic>
          </wp:inline>
        </w:drawing>
      </w:r>
      <w:r w:rsidRPr="008D2143">
        <w:rPr>
          <w:noProof/>
        </w:rPr>
        <w:drawing>
          <wp:inline distT="0" distB="0" distL="0" distR="0" wp14:anchorId="64729B85" wp14:editId="1BC5344E">
            <wp:extent cx="6121021" cy="8372902"/>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765" cy="8372552"/>
                    </a:xfrm>
                    <a:prstGeom prst="rect">
                      <a:avLst/>
                    </a:prstGeom>
                  </pic:spPr>
                </pic:pic>
              </a:graphicData>
            </a:graphic>
          </wp:inline>
        </w:drawing>
      </w:r>
    </w:p>
    <w:p w:rsidR="00416456" w:rsidRDefault="003F31AF" w:rsidP="00112F3B">
      <w:pPr>
        <w:pStyle w:val="Paragrafi"/>
        <w:jc w:val="center"/>
        <w:rPr>
          <w:lang w:val="sq-AL"/>
        </w:rPr>
      </w:pPr>
      <w:bookmarkStart w:id="0" w:name="_GoBack"/>
      <w:r>
        <w:rPr>
          <w:noProof/>
        </w:rPr>
        <w:drawing>
          <wp:inline distT="0" distB="0" distL="0" distR="0">
            <wp:extent cx="8022566" cy="5675593"/>
            <wp:effectExtent l="0" t="762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2.jpg"/>
                    <pic:cNvPicPr/>
                  </pic:nvPicPr>
                  <pic:blipFill rotWithShape="1">
                    <a:blip r:embed="rId36" cstate="print">
                      <a:extLst>
                        <a:ext uri="{28A0092B-C50C-407E-A947-70E740481C1C}">
                          <a14:useLocalDpi xmlns:a14="http://schemas.microsoft.com/office/drawing/2010/main" val="0"/>
                        </a:ext>
                      </a:extLst>
                    </a:blip>
                    <a:srcRect l="3113" t="3964" r="3177" b="4993"/>
                    <a:stretch/>
                  </pic:blipFill>
                  <pic:spPr bwMode="auto">
                    <a:xfrm rot="16200000">
                      <a:off x="0" y="0"/>
                      <a:ext cx="8043461" cy="5690375"/>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416456" w:rsidRDefault="00416456" w:rsidP="00BB503E">
      <w:pPr>
        <w:pStyle w:val="Paragrafi"/>
        <w:ind w:firstLine="0"/>
        <w:jc w:val="center"/>
        <w:rPr>
          <w:lang w:val="sq-AL"/>
        </w:rPr>
      </w:pPr>
    </w:p>
    <w:p w:rsidR="000B6F6E" w:rsidRPr="008D2143" w:rsidRDefault="00F8387A" w:rsidP="004A6CB4">
      <w:pPr>
        <w:pStyle w:val="Paragrafi"/>
        <w:jc w:val="left"/>
        <w:rPr>
          <w:lang w:val="sq-AL"/>
        </w:rPr>
      </w:pPr>
      <w:r w:rsidRPr="008D2143">
        <w:rPr>
          <w:noProof/>
        </w:rPr>
        <w:drawing>
          <wp:inline distT="0" distB="0" distL="0" distR="0" wp14:anchorId="777458E4" wp14:editId="45832ABF">
            <wp:extent cx="6121949" cy="8471139"/>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3.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120765" cy="8469501"/>
                    </a:xfrm>
                    <a:prstGeom prst="rect">
                      <a:avLst/>
                    </a:prstGeom>
                  </pic:spPr>
                </pic:pic>
              </a:graphicData>
            </a:graphic>
          </wp:inline>
        </w:drawing>
      </w:r>
      <w:r w:rsidRPr="008D2143">
        <w:rPr>
          <w:noProof/>
        </w:rPr>
        <w:drawing>
          <wp:inline distT="0" distB="0" distL="0" distR="0" wp14:anchorId="540BCE68" wp14:editId="63FA50A2">
            <wp:extent cx="6323163" cy="8583283"/>
            <wp:effectExtent l="0" t="0" r="190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4.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321941" cy="8581624"/>
                    </a:xfrm>
                    <a:prstGeom prst="rect">
                      <a:avLst/>
                    </a:prstGeom>
                  </pic:spPr>
                </pic:pic>
              </a:graphicData>
            </a:graphic>
          </wp:inline>
        </w:drawing>
      </w:r>
      <w:r w:rsidRPr="008D2143">
        <w:rPr>
          <w:noProof/>
        </w:rPr>
        <w:drawing>
          <wp:inline distT="0" distB="0" distL="0" distR="0" wp14:anchorId="14F4436D" wp14:editId="79CB67A3">
            <wp:extent cx="6121949" cy="8566030"/>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8564374"/>
                    </a:xfrm>
                    <a:prstGeom prst="rect">
                      <a:avLst/>
                    </a:prstGeom>
                  </pic:spPr>
                </pic:pic>
              </a:graphicData>
            </a:graphic>
          </wp:inline>
        </w:drawing>
      </w:r>
      <w:r w:rsidRPr="008D2143">
        <w:rPr>
          <w:noProof/>
        </w:rPr>
        <w:drawing>
          <wp:inline distT="0" distB="0" distL="0" distR="0" wp14:anchorId="0B53DD84" wp14:editId="2B65C9D3">
            <wp:extent cx="6121949" cy="8514271"/>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6.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120765" cy="8512625"/>
                    </a:xfrm>
                    <a:prstGeom prst="rect">
                      <a:avLst/>
                    </a:prstGeom>
                  </pic:spPr>
                </pic:pic>
              </a:graphicData>
            </a:graphic>
          </wp:inline>
        </w:drawing>
      </w:r>
      <w:r w:rsidRPr="008D2143">
        <w:rPr>
          <w:noProof/>
        </w:rPr>
        <w:drawing>
          <wp:inline distT="0" distB="0" distL="0" distR="0" wp14:anchorId="7AFC7851" wp14:editId="42A0C55E">
            <wp:extent cx="2162175" cy="84296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7.jpg"/>
                    <pic:cNvPicPr/>
                  </pic:nvPicPr>
                  <pic:blipFill rotWithShape="1">
                    <a:blip r:embed="rId41" cstate="print">
                      <a:extLst>
                        <a:ext uri="{28A0092B-C50C-407E-A947-70E740481C1C}">
                          <a14:useLocalDpi xmlns:a14="http://schemas.microsoft.com/office/drawing/2010/main" val="0"/>
                        </a:ext>
                      </a:extLst>
                    </a:blip>
                    <a:srcRect r="69183"/>
                    <a:stretch/>
                  </pic:blipFill>
                  <pic:spPr bwMode="auto">
                    <a:xfrm>
                      <a:off x="0" y="0"/>
                      <a:ext cx="2162528" cy="8431002"/>
                    </a:xfrm>
                    <a:prstGeom prst="rect">
                      <a:avLst/>
                    </a:prstGeom>
                    <a:ln>
                      <a:noFill/>
                    </a:ln>
                    <a:extLst>
                      <a:ext uri="{53640926-AAD7-44D8-BBD7-CCE9431645EC}">
                        <a14:shadowObscured xmlns:a14="http://schemas.microsoft.com/office/drawing/2010/main"/>
                      </a:ext>
                    </a:extLst>
                  </pic:spPr>
                </pic:pic>
              </a:graphicData>
            </a:graphic>
          </wp:inline>
        </w:drawing>
      </w:r>
      <w:r w:rsidRPr="008D2143">
        <w:rPr>
          <w:noProof/>
        </w:rPr>
        <w:drawing>
          <wp:inline distT="0" distB="0" distL="0" distR="0" wp14:anchorId="2CC0906D" wp14:editId="727160F0">
            <wp:extent cx="6121949" cy="8514271"/>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8.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8512625"/>
                    </a:xfrm>
                    <a:prstGeom prst="rect">
                      <a:avLst/>
                    </a:prstGeom>
                  </pic:spPr>
                </pic:pic>
              </a:graphicData>
            </a:graphic>
          </wp:inline>
        </w:drawing>
      </w:r>
      <w:r w:rsidRPr="008D2143">
        <w:rPr>
          <w:noProof/>
        </w:rPr>
        <w:drawing>
          <wp:inline distT="0" distB="0" distL="0" distR="0" wp14:anchorId="02A0D200" wp14:editId="6EA4F262">
            <wp:extent cx="6121949" cy="854877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29.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8547124"/>
                    </a:xfrm>
                    <a:prstGeom prst="rect">
                      <a:avLst/>
                    </a:prstGeom>
                  </pic:spPr>
                </pic:pic>
              </a:graphicData>
            </a:graphic>
          </wp:inline>
        </w:drawing>
      </w:r>
      <w:r w:rsidRPr="008D2143">
        <w:rPr>
          <w:noProof/>
        </w:rPr>
        <w:drawing>
          <wp:inline distT="0" distB="0" distL="0" distR="0" wp14:anchorId="48F39622" wp14:editId="43D382EC">
            <wp:extent cx="6121949" cy="863504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0.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8633371"/>
                    </a:xfrm>
                    <a:prstGeom prst="rect">
                      <a:avLst/>
                    </a:prstGeom>
                  </pic:spPr>
                </pic:pic>
              </a:graphicData>
            </a:graphic>
          </wp:inline>
        </w:drawing>
      </w:r>
      <w:r w:rsidRPr="008D2143">
        <w:rPr>
          <w:noProof/>
        </w:rPr>
        <w:drawing>
          <wp:inline distT="0" distB="0" distL="0" distR="0" wp14:anchorId="24527925" wp14:editId="0AFE3904">
            <wp:extent cx="6121949" cy="861778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1.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8616122"/>
                    </a:xfrm>
                    <a:prstGeom prst="rect">
                      <a:avLst/>
                    </a:prstGeom>
                  </pic:spPr>
                </pic:pic>
              </a:graphicData>
            </a:graphic>
          </wp:inline>
        </w:drawing>
      </w:r>
      <w:r w:rsidRPr="008D2143">
        <w:rPr>
          <w:noProof/>
        </w:rPr>
        <w:drawing>
          <wp:inline distT="0" distB="0" distL="0" distR="0" wp14:anchorId="55DE073F" wp14:editId="41C8EFF3">
            <wp:extent cx="6121949" cy="857465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8572998"/>
                    </a:xfrm>
                    <a:prstGeom prst="rect">
                      <a:avLst/>
                    </a:prstGeom>
                  </pic:spPr>
                </pic:pic>
              </a:graphicData>
            </a:graphic>
          </wp:inline>
        </w:drawing>
      </w:r>
      <w:r w:rsidRPr="008D2143">
        <w:rPr>
          <w:noProof/>
        </w:rPr>
        <w:drawing>
          <wp:inline distT="0" distB="0" distL="0" distR="0" wp14:anchorId="54AA24FA" wp14:editId="1E5973A6">
            <wp:extent cx="6121949" cy="8531524"/>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3.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8529874"/>
                    </a:xfrm>
                    <a:prstGeom prst="rect">
                      <a:avLst/>
                    </a:prstGeom>
                  </pic:spPr>
                </pic:pic>
              </a:graphicData>
            </a:graphic>
          </wp:inline>
        </w:drawing>
      </w:r>
      <w:r w:rsidRPr="008D2143">
        <w:rPr>
          <w:noProof/>
        </w:rPr>
        <w:drawing>
          <wp:inline distT="0" distB="0" distL="0" distR="0" wp14:anchorId="68B65F33" wp14:editId="376F14B3">
            <wp:extent cx="6121949" cy="8514271"/>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8512625"/>
                    </a:xfrm>
                    <a:prstGeom prst="rect">
                      <a:avLst/>
                    </a:prstGeom>
                  </pic:spPr>
                </pic:pic>
              </a:graphicData>
            </a:graphic>
          </wp:inline>
        </w:drawing>
      </w:r>
      <w:r w:rsidRPr="008D2143">
        <w:rPr>
          <w:noProof/>
        </w:rPr>
        <w:drawing>
          <wp:inline distT="0" distB="0" distL="0" distR="0" wp14:anchorId="3B79E374" wp14:editId="4E17BD78">
            <wp:extent cx="6121949" cy="854015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5.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8538500"/>
                    </a:xfrm>
                    <a:prstGeom prst="rect">
                      <a:avLst/>
                    </a:prstGeom>
                  </pic:spPr>
                </pic:pic>
              </a:graphicData>
            </a:graphic>
          </wp:inline>
        </w:drawing>
      </w:r>
      <w:r w:rsidRPr="008D2143">
        <w:rPr>
          <w:noProof/>
        </w:rPr>
        <w:drawing>
          <wp:inline distT="0" distB="0" distL="0" distR="0" wp14:anchorId="7FCC86BF" wp14:editId="645A4BA4">
            <wp:extent cx="6121949" cy="855740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6.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8555749"/>
                    </a:xfrm>
                    <a:prstGeom prst="rect">
                      <a:avLst/>
                    </a:prstGeom>
                  </pic:spPr>
                </pic:pic>
              </a:graphicData>
            </a:graphic>
          </wp:inline>
        </w:drawing>
      </w:r>
      <w:r w:rsidRPr="008D2143">
        <w:rPr>
          <w:noProof/>
        </w:rPr>
        <w:drawing>
          <wp:inline distT="0" distB="0" distL="0" distR="0" wp14:anchorId="7714AEF6" wp14:editId="6F891225">
            <wp:extent cx="6121949" cy="852289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7.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8521250"/>
                    </a:xfrm>
                    <a:prstGeom prst="rect">
                      <a:avLst/>
                    </a:prstGeom>
                  </pic:spPr>
                </pic:pic>
              </a:graphicData>
            </a:graphic>
          </wp:inline>
        </w:drawing>
      </w:r>
      <w:r w:rsidRPr="008D2143">
        <w:rPr>
          <w:noProof/>
        </w:rPr>
        <w:drawing>
          <wp:inline distT="0" distB="0" distL="0" distR="0" wp14:anchorId="7889FC2A" wp14:editId="609BD8A8">
            <wp:extent cx="6121693" cy="846772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765" cy="8466442"/>
                    </a:xfrm>
                    <a:prstGeom prst="rect">
                      <a:avLst/>
                    </a:prstGeom>
                  </pic:spPr>
                </pic:pic>
              </a:graphicData>
            </a:graphic>
          </wp:inline>
        </w:drawing>
      </w:r>
      <w:r w:rsidRPr="008D2143">
        <w:rPr>
          <w:noProof/>
        </w:rPr>
        <w:drawing>
          <wp:inline distT="0" distB="0" distL="0" distR="0" wp14:anchorId="55D3998B" wp14:editId="31B654A5">
            <wp:extent cx="6123609" cy="8477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39.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8473313"/>
                    </a:xfrm>
                    <a:prstGeom prst="rect">
                      <a:avLst/>
                    </a:prstGeom>
                  </pic:spPr>
                </pic:pic>
              </a:graphicData>
            </a:graphic>
          </wp:inline>
        </w:drawing>
      </w:r>
      <w:r w:rsidRPr="008D2143">
        <w:rPr>
          <w:noProof/>
        </w:rPr>
        <w:drawing>
          <wp:inline distT="0" distB="0" distL="0" distR="0" wp14:anchorId="3ADA0E0A" wp14:editId="5A597624">
            <wp:extent cx="6123609" cy="85153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0.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8511396"/>
                    </a:xfrm>
                    <a:prstGeom prst="rect">
                      <a:avLst/>
                    </a:prstGeom>
                  </pic:spPr>
                </pic:pic>
              </a:graphicData>
            </a:graphic>
          </wp:inline>
        </w:drawing>
      </w:r>
      <w:r w:rsidRPr="008D2143">
        <w:rPr>
          <w:noProof/>
        </w:rPr>
        <w:drawing>
          <wp:inline distT="0" distB="0" distL="0" distR="0" wp14:anchorId="35161B1F" wp14:editId="2C1B3826">
            <wp:extent cx="6121052" cy="84963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1.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8495902"/>
                    </a:xfrm>
                    <a:prstGeom prst="rect">
                      <a:avLst/>
                    </a:prstGeom>
                  </pic:spPr>
                </pic:pic>
              </a:graphicData>
            </a:graphic>
          </wp:inline>
        </w:drawing>
      </w:r>
      <w:r w:rsidRPr="008D2143">
        <w:rPr>
          <w:noProof/>
        </w:rPr>
        <w:drawing>
          <wp:inline distT="0" distB="0" distL="0" distR="0" wp14:anchorId="2B45D303" wp14:editId="30BCDF53">
            <wp:extent cx="6119406" cy="84677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2.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8469606"/>
                    </a:xfrm>
                    <a:prstGeom prst="rect">
                      <a:avLst/>
                    </a:prstGeom>
                  </pic:spPr>
                </pic:pic>
              </a:graphicData>
            </a:graphic>
          </wp:inline>
        </w:drawing>
      </w:r>
      <w:r w:rsidRPr="008D2143">
        <w:rPr>
          <w:noProof/>
        </w:rPr>
        <w:drawing>
          <wp:inline distT="0" distB="0" distL="0" distR="0" wp14:anchorId="58D046B2" wp14:editId="493508CF">
            <wp:extent cx="6122972" cy="84867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3.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8483717"/>
                    </a:xfrm>
                    <a:prstGeom prst="rect">
                      <a:avLst/>
                    </a:prstGeom>
                  </pic:spPr>
                </pic:pic>
              </a:graphicData>
            </a:graphic>
          </wp:inline>
        </w:drawing>
      </w:r>
      <w:r w:rsidRPr="008D2143">
        <w:rPr>
          <w:noProof/>
        </w:rPr>
        <w:drawing>
          <wp:inline distT="0" distB="0" distL="0" distR="0" wp14:anchorId="129FC77E" wp14:editId="16B4DB88">
            <wp:extent cx="6121949" cy="8531524"/>
            <wp:effectExtent l="0" t="0" r="0" b="31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4.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8529874"/>
                    </a:xfrm>
                    <a:prstGeom prst="rect">
                      <a:avLst/>
                    </a:prstGeom>
                  </pic:spPr>
                </pic:pic>
              </a:graphicData>
            </a:graphic>
          </wp:inline>
        </w:drawing>
      </w:r>
      <w:r w:rsidRPr="008D2143">
        <w:rPr>
          <w:noProof/>
        </w:rPr>
        <w:drawing>
          <wp:inline distT="0" distB="0" distL="0" distR="0" wp14:anchorId="3356B112" wp14:editId="1FD3D004">
            <wp:extent cx="6121949" cy="8548777"/>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5.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765" cy="8547124"/>
                    </a:xfrm>
                    <a:prstGeom prst="rect">
                      <a:avLst/>
                    </a:prstGeom>
                  </pic:spPr>
                </pic:pic>
              </a:graphicData>
            </a:graphic>
          </wp:inline>
        </w:drawing>
      </w:r>
      <w:r w:rsidRPr="008D2143">
        <w:rPr>
          <w:noProof/>
        </w:rPr>
        <w:drawing>
          <wp:inline distT="0" distB="0" distL="0" distR="0" wp14:anchorId="1BDFE014" wp14:editId="76A422B3">
            <wp:extent cx="6122972" cy="84867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0765" cy="8483717"/>
                    </a:xfrm>
                    <a:prstGeom prst="rect">
                      <a:avLst/>
                    </a:prstGeom>
                  </pic:spPr>
                </pic:pic>
              </a:graphicData>
            </a:graphic>
          </wp:inline>
        </w:drawing>
      </w:r>
      <w:r w:rsidRPr="008D2143">
        <w:rPr>
          <w:noProof/>
        </w:rPr>
        <w:drawing>
          <wp:inline distT="0" distB="0" distL="0" distR="0" wp14:anchorId="11D41927" wp14:editId="10D5A4D8">
            <wp:extent cx="6121949" cy="849701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7.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765" cy="8495376"/>
                    </a:xfrm>
                    <a:prstGeom prst="rect">
                      <a:avLst/>
                    </a:prstGeom>
                  </pic:spPr>
                </pic:pic>
              </a:graphicData>
            </a:graphic>
          </wp:inline>
        </w:drawing>
      </w:r>
      <w:r w:rsidRPr="008D2143">
        <w:rPr>
          <w:noProof/>
        </w:rPr>
        <w:drawing>
          <wp:inline distT="0" distB="0" distL="0" distR="0" wp14:anchorId="6F21A45E" wp14:editId="78ABA94C">
            <wp:extent cx="6124245" cy="8496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8.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765" cy="8491473"/>
                    </a:xfrm>
                    <a:prstGeom prst="rect">
                      <a:avLst/>
                    </a:prstGeom>
                  </pic:spPr>
                </pic:pic>
              </a:graphicData>
            </a:graphic>
          </wp:inline>
        </w:drawing>
      </w:r>
      <w:r w:rsidRPr="008D2143">
        <w:rPr>
          <w:noProof/>
        </w:rPr>
        <w:drawing>
          <wp:inline distT="0" distB="0" distL="0" distR="0" wp14:anchorId="6C8AD240" wp14:editId="24B0D504">
            <wp:extent cx="2628900" cy="84867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3Shtojca nr 1_Page_49.jpg"/>
                    <pic:cNvPicPr/>
                  </pic:nvPicPr>
                  <pic:blipFill rotWithShape="1">
                    <a:blip r:embed="rId63" cstate="print">
                      <a:extLst>
                        <a:ext uri="{28A0092B-C50C-407E-A947-70E740481C1C}">
                          <a14:useLocalDpi xmlns:a14="http://schemas.microsoft.com/office/drawing/2010/main" val="0"/>
                        </a:ext>
                      </a:extLst>
                    </a:blip>
                    <a:srcRect r="57023"/>
                    <a:stretch/>
                  </pic:blipFill>
                  <pic:spPr bwMode="auto">
                    <a:xfrm>
                      <a:off x="0" y="0"/>
                      <a:ext cx="2630548" cy="8492095"/>
                    </a:xfrm>
                    <a:prstGeom prst="rect">
                      <a:avLst/>
                    </a:prstGeom>
                    <a:ln>
                      <a:noFill/>
                    </a:ln>
                    <a:extLst>
                      <a:ext uri="{53640926-AAD7-44D8-BBD7-CCE9431645EC}">
                        <a14:shadowObscured xmlns:a14="http://schemas.microsoft.com/office/drawing/2010/main"/>
                      </a:ext>
                    </a:extLst>
                  </pic:spPr>
                </pic:pic>
              </a:graphicData>
            </a:graphic>
          </wp:inline>
        </w:drawing>
      </w:r>
    </w:p>
    <w:tbl>
      <w:tblPr>
        <w:tblW w:w="5120" w:type="pct"/>
        <w:jc w:val="center"/>
        <w:tblLook w:val="04A0" w:firstRow="1" w:lastRow="0" w:firstColumn="1" w:lastColumn="0" w:noHBand="0" w:noVBand="1"/>
      </w:tblPr>
      <w:tblGrid>
        <w:gridCol w:w="431"/>
        <w:gridCol w:w="431"/>
        <w:gridCol w:w="1812"/>
        <w:gridCol w:w="4116"/>
        <w:gridCol w:w="824"/>
        <w:gridCol w:w="1118"/>
        <w:gridCol w:w="1390"/>
      </w:tblGrid>
      <w:tr w:rsidR="00FC20DA" w:rsidRPr="008D2143" w:rsidTr="00FC20DA">
        <w:trPr>
          <w:trHeight w:val="139"/>
          <w:jc w:val="center"/>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FC20DA" w:rsidRPr="008D2143" w:rsidRDefault="00FC20DA" w:rsidP="00455F13">
            <w:pPr>
              <w:widowControl w:val="0"/>
              <w:spacing w:after="0" w:line="240" w:lineRule="auto"/>
              <w:ind w:firstLine="0"/>
              <w:jc w:val="center"/>
              <w:rPr>
                <w:rFonts w:ascii="Garamond" w:eastAsia="Times New Roman" w:hAnsi="Garamond"/>
                <w:b/>
                <w:bCs/>
                <w:sz w:val="18"/>
                <w:szCs w:val="18"/>
                <w:lang w:val="sq-AL"/>
              </w:rPr>
            </w:pPr>
            <w:bookmarkStart w:id="1" w:name="RANGE!A1:G91"/>
            <w:r w:rsidRPr="008D2143">
              <w:rPr>
                <w:rFonts w:ascii="Garamond" w:eastAsia="Times New Roman" w:hAnsi="Garamond"/>
                <w:b/>
                <w:bCs/>
                <w:sz w:val="18"/>
                <w:szCs w:val="18"/>
                <w:lang w:val="sq-AL"/>
              </w:rPr>
              <w:t>EVIDENCA</w:t>
            </w:r>
            <w:r w:rsidR="008D2143">
              <w:rPr>
                <w:rFonts w:ascii="Garamond" w:eastAsia="Times New Roman" w:hAnsi="Garamond"/>
                <w:b/>
                <w:bCs/>
                <w:sz w:val="18"/>
                <w:szCs w:val="18"/>
                <w:lang w:val="sq-AL"/>
              </w:rPr>
              <w:t xml:space="preserve"> </w:t>
            </w:r>
            <w:r w:rsidRPr="008D2143">
              <w:rPr>
                <w:rFonts w:ascii="Garamond" w:eastAsia="Times New Roman" w:hAnsi="Garamond"/>
                <w:b/>
                <w:bCs/>
                <w:sz w:val="18"/>
                <w:szCs w:val="18"/>
                <w:lang w:val="sq-AL"/>
              </w:rPr>
              <w:t>SIPAS</w:t>
            </w:r>
            <w:r w:rsidR="008D2143">
              <w:rPr>
                <w:rFonts w:ascii="Garamond" w:eastAsia="Times New Roman" w:hAnsi="Garamond"/>
                <w:b/>
                <w:bCs/>
                <w:sz w:val="18"/>
                <w:szCs w:val="18"/>
                <w:lang w:val="sq-AL"/>
              </w:rPr>
              <w:t xml:space="preserve"> </w:t>
            </w:r>
            <w:r w:rsidRPr="008D2143">
              <w:rPr>
                <w:rFonts w:ascii="Garamond" w:eastAsia="Times New Roman" w:hAnsi="Garamond"/>
                <w:b/>
                <w:bCs/>
                <w:sz w:val="18"/>
                <w:szCs w:val="18"/>
                <w:lang w:val="sq-AL"/>
              </w:rPr>
              <w:t>DREJTORIVE</w:t>
            </w:r>
            <w:r w:rsidR="008D2143">
              <w:rPr>
                <w:rFonts w:ascii="Garamond" w:eastAsia="Times New Roman" w:hAnsi="Garamond"/>
                <w:b/>
                <w:bCs/>
                <w:sz w:val="18"/>
                <w:szCs w:val="18"/>
                <w:lang w:val="sq-AL"/>
              </w:rPr>
              <w:t xml:space="preserve"> </w:t>
            </w:r>
            <w:r w:rsidRPr="008D2143">
              <w:rPr>
                <w:rFonts w:ascii="Garamond" w:eastAsia="Times New Roman" w:hAnsi="Garamond"/>
                <w:b/>
                <w:bCs/>
                <w:sz w:val="18"/>
                <w:szCs w:val="18"/>
                <w:lang w:val="sq-AL"/>
              </w:rPr>
              <w:t>PËR</w:t>
            </w:r>
            <w:r w:rsidR="008D2143">
              <w:rPr>
                <w:rFonts w:ascii="Garamond" w:eastAsia="Times New Roman" w:hAnsi="Garamond"/>
                <w:b/>
                <w:bCs/>
                <w:sz w:val="18"/>
                <w:szCs w:val="18"/>
                <w:lang w:val="sq-AL"/>
              </w:rPr>
              <w:t xml:space="preserve"> </w:t>
            </w:r>
            <w:r w:rsidRPr="008D2143">
              <w:rPr>
                <w:rFonts w:ascii="Garamond" w:eastAsia="Times New Roman" w:hAnsi="Garamond"/>
                <w:b/>
                <w:bCs/>
                <w:sz w:val="18"/>
                <w:szCs w:val="18"/>
                <w:lang w:val="sq-AL"/>
              </w:rPr>
              <w:t>KOMPENSIMIN E</w:t>
            </w:r>
            <w:r w:rsidR="008D2143">
              <w:rPr>
                <w:rFonts w:ascii="Garamond" w:eastAsia="Times New Roman" w:hAnsi="Garamond"/>
                <w:b/>
                <w:bCs/>
                <w:sz w:val="18"/>
                <w:szCs w:val="18"/>
                <w:lang w:val="sq-AL"/>
              </w:rPr>
              <w:t xml:space="preserve"> </w:t>
            </w:r>
            <w:r w:rsidRPr="008D2143">
              <w:rPr>
                <w:rFonts w:ascii="Garamond" w:eastAsia="Times New Roman" w:hAnsi="Garamond"/>
                <w:b/>
                <w:bCs/>
                <w:sz w:val="18"/>
                <w:szCs w:val="18"/>
                <w:lang w:val="sq-AL"/>
              </w:rPr>
              <w:t>PRONAR</w:t>
            </w:r>
            <w:r w:rsidR="00455F13" w:rsidRPr="008D2143">
              <w:rPr>
                <w:rFonts w:ascii="Garamond" w:eastAsia="Times New Roman" w:hAnsi="Garamond"/>
                <w:b/>
                <w:bCs/>
                <w:sz w:val="18"/>
                <w:szCs w:val="18"/>
                <w:lang w:val="sq-AL"/>
              </w:rPr>
              <w:t>Ë</w:t>
            </w:r>
            <w:r w:rsidRPr="008D2143">
              <w:rPr>
                <w:rFonts w:ascii="Garamond" w:eastAsia="Times New Roman" w:hAnsi="Garamond"/>
                <w:b/>
                <w:bCs/>
                <w:sz w:val="18"/>
                <w:szCs w:val="18"/>
                <w:lang w:val="sq-AL"/>
              </w:rPr>
              <w:t>VE</w:t>
            </w:r>
            <w:r w:rsidR="008D2143">
              <w:rPr>
                <w:rFonts w:ascii="Garamond" w:eastAsia="Times New Roman" w:hAnsi="Garamond"/>
                <w:b/>
                <w:bCs/>
                <w:sz w:val="18"/>
                <w:szCs w:val="18"/>
                <w:lang w:val="sq-AL"/>
              </w:rPr>
              <w:t xml:space="preserve"> </w:t>
            </w:r>
            <w:bookmarkEnd w:id="1"/>
          </w:p>
        </w:tc>
      </w:tr>
      <w:tr w:rsidR="00FC20DA" w:rsidRPr="008D2143" w:rsidTr="00112F3B">
        <w:trPr>
          <w:trHeight w:val="1225"/>
          <w:jc w:val="center"/>
        </w:trPr>
        <w:tc>
          <w:tcPr>
            <w:tcW w:w="211" w:type="pct"/>
            <w:tcBorders>
              <w:top w:val="nil"/>
              <w:left w:val="single" w:sz="4" w:space="0" w:color="auto"/>
              <w:bottom w:val="single" w:sz="4" w:space="0" w:color="auto"/>
              <w:right w:val="single" w:sz="4" w:space="0" w:color="auto"/>
            </w:tcBorders>
            <w:shd w:val="clear" w:color="000000" w:fill="BFBFBF"/>
            <w:textDirection w:val="btLr"/>
            <w:vAlign w:val="center"/>
            <w:hideMark/>
          </w:tcPr>
          <w:p w:rsidR="00FC20DA" w:rsidRPr="008D2143" w:rsidRDefault="008D2143" w:rsidP="00455F13">
            <w:pPr>
              <w:widowControl w:val="0"/>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 xml:space="preserve">Nr. </w:t>
            </w:r>
            <w:r w:rsidR="00455F13" w:rsidRPr="008D2143">
              <w:rPr>
                <w:rFonts w:ascii="Garamond" w:eastAsia="Times New Roman" w:hAnsi="Garamond"/>
                <w:b/>
                <w:bCs/>
                <w:sz w:val="18"/>
                <w:szCs w:val="18"/>
                <w:lang w:val="sq-AL"/>
              </w:rPr>
              <w:t>r</w:t>
            </w:r>
            <w:r w:rsidR="00FC20DA" w:rsidRPr="008D2143">
              <w:rPr>
                <w:rFonts w:ascii="Garamond" w:eastAsia="Times New Roman" w:hAnsi="Garamond"/>
                <w:b/>
                <w:bCs/>
                <w:sz w:val="18"/>
                <w:szCs w:val="18"/>
                <w:lang w:val="sq-AL"/>
              </w:rPr>
              <w:t xml:space="preserve">endor </w:t>
            </w:r>
          </w:p>
        </w:tc>
        <w:tc>
          <w:tcPr>
            <w:tcW w:w="211" w:type="pct"/>
            <w:tcBorders>
              <w:top w:val="nil"/>
              <w:left w:val="nil"/>
              <w:bottom w:val="single" w:sz="4" w:space="0" w:color="auto"/>
              <w:right w:val="single" w:sz="4" w:space="0" w:color="auto"/>
            </w:tcBorders>
            <w:shd w:val="clear" w:color="000000" w:fill="BFBFBF"/>
            <w:textDirection w:val="btLr"/>
            <w:vAlign w:val="center"/>
            <w:hideMark/>
          </w:tcPr>
          <w:p w:rsidR="00FC20DA" w:rsidRPr="008D2143" w:rsidRDefault="008D2143" w:rsidP="00455F13">
            <w:pPr>
              <w:widowControl w:val="0"/>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 xml:space="preserve">Nr. </w:t>
            </w:r>
            <w:r w:rsidR="00455F13" w:rsidRPr="008D2143">
              <w:rPr>
                <w:rFonts w:ascii="Garamond" w:eastAsia="Times New Roman" w:hAnsi="Garamond"/>
                <w:b/>
                <w:bCs/>
                <w:sz w:val="18"/>
                <w:szCs w:val="18"/>
                <w:lang w:val="sq-AL"/>
              </w:rPr>
              <w:t>I d</w:t>
            </w:r>
            <w:r w:rsidR="00FC20DA" w:rsidRPr="008D2143">
              <w:rPr>
                <w:rFonts w:ascii="Garamond" w:eastAsia="Times New Roman" w:hAnsi="Garamond"/>
                <w:b/>
                <w:bCs/>
                <w:sz w:val="18"/>
                <w:szCs w:val="18"/>
                <w:lang w:val="sq-AL"/>
              </w:rPr>
              <w:t>rejtorive</w:t>
            </w:r>
          </w:p>
        </w:tc>
        <w:tc>
          <w:tcPr>
            <w:tcW w:w="87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Drejtoria</w:t>
            </w:r>
          </w:p>
        </w:tc>
        <w:tc>
          <w:tcPr>
            <w:tcW w:w="2013" w:type="pct"/>
            <w:tcBorders>
              <w:top w:val="nil"/>
              <w:left w:val="nil"/>
              <w:bottom w:val="single" w:sz="4" w:space="0" w:color="auto"/>
              <w:right w:val="single" w:sz="4" w:space="0" w:color="auto"/>
            </w:tcBorders>
            <w:shd w:val="clear" w:color="000000" w:fill="BFBFBF"/>
            <w:vAlign w:val="center"/>
            <w:hideMark/>
          </w:tcPr>
          <w:p w:rsidR="00FC20DA" w:rsidRPr="008D2143" w:rsidRDefault="00FC20DA" w:rsidP="00455F13">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Qarku/</w:t>
            </w:r>
            <w:r w:rsidR="00455F13" w:rsidRPr="008D2143">
              <w:rPr>
                <w:rFonts w:ascii="Garamond" w:eastAsia="Times New Roman" w:hAnsi="Garamond"/>
                <w:b/>
                <w:bCs/>
                <w:sz w:val="18"/>
                <w:szCs w:val="18"/>
                <w:lang w:val="sq-AL"/>
              </w:rPr>
              <w:t>bashkia/komuna/fshati/zona kadastrale</w:t>
            </w:r>
          </w:p>
        </w:tc>
        <w:tc>
          <w:tcPr>
            <w:tcW w:w="518" w:type="pct"/>
            <w:tcBorders>
              <w:top w:val="nil"/>
              <w:left w:val="nil"/>
              <w:bottom w:val="single" w:sz="4" w:space="0" w:color="auto"/>
              <w:right w:val="single" w:sz="4" w:space="0" w:color="auto"/>
            </w:tcBorders>
            <w:shd w:val="clear" w:color="000000" w:fill="BFBFBF"/>
            <w:vAlign w:val="center"/>
            <w:hideMark/>
          </w:tcPr>
          <w:p w:rsidR="00FC20DA" w:rsidRPr="008D2143" w:rsidRDefault="008D2143" w:rsidP="00112F3B">
            <w:pPr>
              <w:widowControl w:val="0"/>
              <w:spacing w:after="0" w:line="240" w:lineRule="auto"/>
              <w:ind w:firstLine="0"/>
              <w:jc w:val="center"/>
              <w:rPr>
                <w:rFonts w:ascii="Garamond" w:eastAsia="Times New Roman" w:hAnsi="Garamond"/>
                <w:b/>
                <w:bCs/>
                <w:sz w:val="18"/>
                <w:szCs w:val="18"/>
                <w:lang w:val="sq-AL"/>
              </w:rPr>
            </w:pPr>
            <w:r>
              <w:rPr>
                <w:rFonts w:ascii="Garamond" w:eastAsia="Times New Roman" w:hAnsi="Garamond"/>
                <w:b/>
                <w:bCs/>
                <w:sz w:val="18"/>
                <w:szCs w:val="18"/>
                <w:lang w:val="sq-AL"/>
              </w:rPr>
              <w:t xml:space="preserve">Nr. </w:t>
            </w:r>
            <w:r w:rsidR="00FC20DA" w:rsidRPr="008D2143">
              <w:rPr>
                <w:rFonts w:ascii="Garamond" w:eastAsia="Times New Roman" w:hAnsi="Garamond"/>
                <w:b/>
                <w:bCs/>
                <w:sz w:val="18"/>
                <w:szCs w:val="18"/>
                <w:lang w:val="sq-AL"/>
              </w:rPr>
              <w:t>i pronave</w:t>
            </w:r>
          </w:p>
        </w:tc>
        <w:tc>
          <w:tcPr>
            <w:tcW w:w="495" w:type="pct"/>
            <w:tcBorders>
              <w:top w:val="nil"/>
              <w:left w:val="nil"/>
              <w:bottom w:val="single" w:sz="4" w:space="0" w:color="auto"/>
              <w:right w:val="single" w:sz="4" w:space="0" w:color="auto"/>
            </w:tcBorders>
            <w:shd w:val="clear" w:color="000000" w:fill="BFBFBF"/>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Sipërfaqja për kompe</w:t>
            </w:r>
            <w:r w:rsidR="00112F3B" w:rsidRPr="008D2143">
              <w:rPr>
                <w:rFonts w:ascii="Garamond" w:eastAsia="Times New Roman" w:hAnsi="Garamond"/>
                <w:b/>
                <w:bCs/>
                <w:sz w:val="18"/>
                <w:szCs w:val="18"/>
                <w:lang w:val="sq-AL"/>
              </w:rPr>
              <w:t>n</w:t>
            </w:r>
            <w:r w:rsidRPr="008D2143">
              <w:rPr>
                <w:rFonts w:ascii="Garamond" w:eastAsia="Times New Roman" w:hAnsi="Garamond"/>
                <w:b/>
                <w:bCs/>
                <w:sz w:val="18"/>
                <w:szCs w:val="18"/>
                <w:lang w:val="sq-AL"/>
              </w:rPr>
              <w:t>sim</w:t>
            </w:r>
            <w:r w:rsidR="008D2143">
              <w:rPr>
                <w:rFonts w:ascii="Garamond" w:eastAsia="Times New Roman" w:hAnsi="Garamond"/>
                <w:b/>
                <w:bCs/>
                <w:sz w:val="18"/>
                <w:szCs w:val="18"/>
                <w:lang w:val="sq-AL"/>
              </w:rPr>
              <w:t xml:space="preserve"> </w:t>
            </w:r>
            <w:r w:rsidRPr="008D2143">
              <w:rPr>
                <w:rFonts w:ascii="Garamond" w:eastAsia="Times New Roman" w:hAnsi="Garamond"/>
                <w:b/>
                <w:bCs/>
                <w:sz w:val="18"/>
                <w:szCs w:val="18"/>
                <w:lang w:val="sq-AL"/>
              </w:rPr>
              <w:t>(m²)</w:t>
            </w:r>
          </w:p>
        </w:tc>
        <w:tc>
          <w:tcPr>
            <w:tcW w:w="674" w:type="pct"/>
            <w:tcBorders>
              <w:top w:val="nil"/>
              <w:left w:val="nil"/>
              <w:bottom w:val="single" w:sz="4" w:space="0" w:color="auto"/>
              <w:right w:val="single" w:sz="4" w:space="0" w:color="auto"/>
            </w:tcBorders>
            <w:shd w:val="clear" w:color="000000" w:fill="BFBFBF"/>
            <w:vAlign w:val="center"/>
            <w:hideMark/>
          </w:tcPr>
          <w:p w:rsidR="00FC20DA" w:rsidRPr="008D2143" w:rsidRDefault="00112F3B"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Shuma e shpë</w:t>
            </w:r>
            <w:r w:rsidR="00FC20DA" w:rsidRPr="008D2143">
              <w:rPr>
                <w:rFonts w:ascii="Garamond" w:eastAsia="Times New Roman" w:hAnsi="Garamond"/>
                <w:b/>
                <w:bCs/>
                <w:sz w:val="18"/>
                <w:szCs w:val="18"/>
                <w:lang w:val="sq-AL"/>
              </w:rPr>
              <w:t>rblimit</w:t>
            </w:r>
            <w:r w:rsidR="008D2143">
              <w:rPr>
                <w:rFonts w:ascii="Garamond" w:eastAsia="Times New Roman" w:hAnsi="Garamond"/>
                <w:b/>
                <w:bCs/>
                <w:sz w:val="18"/>
                <w:szCs w:val="18"/>
                <w:lang w:val="sq-AL"/>
              </w:rPr>
              <w:t xml:space="preserve"> </w:t>
            </w:r>
            <w:r w:rsidR="00FC20DA" w:rsidRPr="008D2143">
              <w:rPr>
                <w:rFonts w:ascii="Garamond" w:eastAsia="Times New Roman" w:hAnsi="Garamond"/>
                <w:b/>
                <w:bCs/>
                <w:sz w:val="18"/>
                <w:szCs w:val="18"/>
                <w:lang w:val="sq-AL"/>
              </w:rPr>
              <w:t>(lek</w:t>
            </w:r>
            <w:r w:rsidR="00455F13" w:rsidRPr="008D2143">
              <w:rPr>
                <w:rFonts w:ascii="Garamond" w:eastAsia="Times New Roman" w:hAnsi="Garamond"/>
                <w:b/>
                <w:bCs/>
                <w:sz w:val="18"/>
                <w:szCs w:val="18"/>
                <w:lang w:val="sq-AL"/>
              </w:rPr>
              <w:t>ë</w:t>
            </w:r>
            <w:r w:rsidR="00FC20DA" w:rsidRPr="008D2143">
              <w:rPr>
                <w:rFonts w:ascii="Garamond" w:eastAsia="Times New Roman" w:hAnsi="Garamond"/>
                <w:b/>
                <w:bCs/>
                <w:sz w:val="18"/>
                <w:szCs w:val="18"/>
                <w:lang w:val="sq-AL"/>
              </w:rPr>
              <w:t>)</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1</w:t>
            </w:r>
          </w:p>
        </w:tc>
        <w:tc>
          <w:tcPr>
            <w:tcW w:w="211"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2</w:t>
            </w:r>
          </w:p>
        </w:tc>
        <w:tc>
          <w:tcPr>
            <w:tcW w:w="87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3</w:t>
            </w:r>
          </w:p>
        </w:tc>
        <w:tc>
          <w:tcPr>
            <w:tcW w:w="2013"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4</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5</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6</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7</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1</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1</w:t>
            </w:r>
          </w:p>
        </w:tc>
        <w:tc>
          <w:tcPr>
            <w:tcW w:w="8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455F13"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TIRANË</w:t>
            </w:r>
            <w:r w:rsidR="00FC20DA" w:rsidRPr="008D2143">
              <w:rPr>
                <w:rFonts w:ascii="Garamond" w:eastAsia="Times New Roman" w:hAnsi="Garamond"/>
                <w:b/>
                <w:bCs/>
                <w:sz w:val="18"/>
                <w:szCs w:val="18"/>
                <w:lang w:val="sq-AL"/>
              </w:rPr>
              <w:t xml:space="preserve"> VERI</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3976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400.10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191,647.90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8110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42.80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1,014,488.40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8120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6</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206.50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6,010,389.00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8190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812.40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27,422,562.00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8210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327.00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12,626,778.00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8220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447.00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13,760,001.00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7</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sz w:val="18"/>
                <w:szCs w:val="18"/>
                <w:lang w:val="sq-AL"/>
              </w:rPr>
            </w:pPr>
            <w:r w:rsidRPr="008D2143">
              <w:rPr>
                <w:rFonts w:ascii="Garamond" w:eastAsia="Times New Roman" w:hAnsi="Garamond"/>
                <w:sz w:val="18"/>
                <w:szCs w:val="18"/>
                <w:lang w:val="sq-AL"/>
              </w:rPr>
              <w:t xml:space="preserve">Qarku </w:t>
            </w:r>
            <w:r w:rsidR="00455F13" w:rsidRPr="008D2143">
              <w:rPr>
                <w:rFonts w:ascii="Garamond" w:eastAsia="Times New Roman" w:hAnsi="Garamond"/>
                <w:sz w:val="18"/>
                <w:szCs w:val="18"/>
                <w:lang w:val="sq-AL"/>
              </w:rPr>
              <w:t>Tiranë</w:t>
            </w:r>
            <w:r w:rsidRPr="008D2143">
              <w:rPr>
                <w:rFonts w:ascii="Garamond" w:eastAsia="Times New Roman" w:hAnsi="Garamond"/>
                <w:sz w:val="18"/>
                <w:szCs w:val="18"/>
                <w:lang w:val="sq-AL"/>
              </w:rPr>
              <w:t xml:space="preserve">/Bashkia </w:t>
            </w:r>
            <w:r w:rsidR="00455F13" w:rsidRPr="008D2143">
              <w:rPr>
                <w:rFonts w:ascii="Garamond" w:eastAsia="Times New Roman" w:hAnsi="Garamond"/>
                <w:sz w:val="18"/>
                <w:szCs w:val="18"/>
                <w:lang w:val="sq-AL"/>
              </w:rPr>
              <w:t>Tiranë/</w:t>
            </w:r>
            <w:r w:rsidRPr="008D2143">
              <w:rPr>
                <w:rFonts w:ascii="Garamond" w:eastAsia="Times New Roman" w:hAnsi="Garamond"/>
                <w:sz w:val="18"/>
                <w:szCs w:val="18"/>
                <w:lang w:val="sq-AL"/>
              </w:rPr>
              <w:t>Zona kadastrale 3866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158.80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673,629.60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8</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sz w:val="18"/>
                <w:szCs w:val="18"/>
                <w:lang w:val="sq-AL"/>
              </w:rPr>
            </w:pPr>
            <w:r w:rsidRPr="008D2143">
              <w:rPr>
                <w:rFonts w:ascii="Garamond" w:eastAsia="Times New Roman" w:hAnsi="Garamond"/>
                <w:sz w:val="18"/>
                <w:szCs w:val="18"/>
                <w:lang w:val="sq-AL"/>
              </w:rPr>
              <w:t xml:space="preserve">Qarku </w:t>
            </w:r>
            <w:r w:rsidR="00455F13" w:rsidRPr="008D2143">
              <w:rPr>
                <w:rFonts w:ascii="Garamond" w:eastAsia="Times New Roman" w:hAnsi="Garamond"/>
                <w:sz w:val="18"/>
                <w:szCs w:val="18"/>
                <w:lang w:val="sq-AL"/>
              </w:rPr>
              <w:t>Tiranë</w:t>
            </w:r>
            <w:r w:rsidRPr="008D2143">
              <w:rPr>
                <w:rFonts w:ascii="Garamond" w:eastAsia="Times New Roman" w:hAnsi="Garamond"/>
                <w:sz w:val="18"/>
                <w:szCs w:val="18"/>
                <w:lang w:val="sq-AL"/>
              </w:rPr>
              <w:t xml:space="preserve">/Bashkia </w:t>
            </w:r>
            <w:r w:rsidR="00455F13" w:rsidRPr="008D2143">
              <w:rPr>
                <w:rFonts w:ascii="Garamond" w:eastAsia="Times New Roman" w:hAnsi="Garamond"/>
                <w:sz w:val="18"/>
                <w:szCs w:val="18"/>
                <w:lang w:val="sq-AL"/>
              </w:rPr>
              <w:t>Tiranë/</w:t>
            </w:r>
            <w:r w:rsidRPr="008D2143">
              <w:rPr>
                <w:rFonts w:ascii="Garamond" w:eastAsia="Times New Roman" w:hAnsi="Garamond"/>
                <w:sz w:val="18"/>
                <w:szCs w:val="18"/>
                <w:lang w:val="sq-AL"/>
              </w:rPr>
              <w:t>Zona kadastrale 8310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116.40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3,633,891.60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9</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8330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8</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631.97</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21,529,953.96</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10</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8340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10</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2,751.80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82,988,784.40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Drejtoria</w:t>
            </w:r>
            <w:r w:rsidR="00B07E70">
              <w:rPr>
                <w:rFonts w:ascii="Garamond" w:eastAsia="Times New Roman" w:hAnsi="Garamond"/>
                <w:b/>
                <w:bCs/>
                <w:color w:val="000000"/>
                <w:sz w:val="18"/>
                <w:szCs w:val="18"/>
                <w:lang w:val="sq-AL"/>
              </w:rPr>
              <w:t xml:space="preserve"> </w:t>
            </w:r>
            <w:r w:rsidR="00455F13" w:rsidRPr="008D2143">
              <w:rPr>
                <w:rFonts w:ascii="Garamond" w:eastAsia="Times New Roman" w:hAnsi="Garamond"/>
                <w:b/>
                <w:bCs/>
                <w:color w:val="000000"/>
                <w:sz w:val="18"/>
                <w:szCs w:val="18"/>
                <w:lang w:val="sq-AL"/>
              </w:rPr>
              <w:t>Tiranë</w:t>
            </w:r>
            <w:r w:rsidRPr="008D2143">
              <w:rPr>
                <w:rFonts w:ascii="Garamond" w:eastAsia="Times New Roman" w:hAnsi="Garamond"/>
                <w:b/>
                <w:bCs/>
                <w:color w:val="000000"/>
                <w:sz w:val="18"/>
                <w:szCs w:val="18"/>
                <w:lang w:val="sq-AL"/>
              </w:rPr>
              <w:t xml:space="preserve"> Veri</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36</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5,894.77</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sz w:val="18"/>
                <w:szCs w:val="18"/>
                <w:lang w:val="sq-AL"/>
              </w:rPr>
            </w:pPr>
            <w:r w:rsidRPr="008D2143">
              <w:rPr>
                <w:rFonts w:ascii="Garamond" w:eastAsia="Times New Roman" w:hAnsi="Garamond"/>
                <w:b/>
                <w:bCs/>
                <w:sz w:val="18"/>
                <w:szCs w:val="18"/>
                <w:lang w:val="sq-AL"/>
              </w:rPr>
              <w:t>169,852,125.86</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8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455F13"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TIRANË</w:t>
            </w:r>
            <w:r w:rsidR="00FC20DA" w:rsidRPr="008D2143">
              <w:rPr>
                <w:rFonts w:ascii="Garamond" w:eastAsia="Times New Roman" w:hAnsi="Garamond"/>
                <w:b/>
                <w:bCs/>
                <w:color w:val="000000"/>
                <w:sz w:val="18"/>
                <w:szCs w:val="18"/>
                <w:lang w:val="sq-AL"/>
              </w:rPr>
              <w:t xml:space="preserve"> JUG</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8190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9</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651.60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21,994,758.00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3866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219.20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929,846.40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3976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212.60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101,835.40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8170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313.10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10,294,101.80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8180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500.00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15,635,000.00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8230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83.70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1,983,941.10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7</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3321</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581.00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1,487,360.00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8</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2380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153.40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77,773.80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9</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8180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949.40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29,687,738.00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10</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2953</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451.50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396,417.00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11</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3866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333.20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1,413,434.40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1605</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807.00</w:t>
            </w:r>
          </w:p>
        </w:tc>
        <w:tc>
          <w:tcPr>
            <w:tcW w:w="674" w:type="pct"/>
            <w:tcBorders>
              <w:top w:val="nil"/>
              <w:left w:val="nil"/>
              <w:bottom w:val="single" w:sz="4" w:space="0" w:color="auto"/>
              <w:right w:val="single" w:sz="4" w:space="0" w:color="auto"/>
            </w:tcBorders>
            <w:shd w:val="clear" w:color="auto" w:fill="auto"/>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2,065,920.00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8170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460.00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15,123,880.00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3321</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546.20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1,398,272.00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8260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253.70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7,809,647.10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8270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5</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518.60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34,730,123.40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17</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8190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738.90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24,941,569.50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18</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3321</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299.90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767,744.00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19</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8260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187.10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5,759,499.30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20</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2704</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378.00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1,240,974.00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21</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2962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315.00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154,350.00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3292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378.60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1,292,161.80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3976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232.20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111,223.80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8230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397.00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9,410,091.00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8190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6</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885.40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29,886,677.00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8180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1,187.30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37,126,871.00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27</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8260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322.90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9,939,830.70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28</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8170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134.90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4,435,242.20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auto" w:fill="auto"/>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29</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auto" w:fill="auto"/>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1605</w:t>
            </w:r>
          </w:p>
        </w:tc>
        <w:tc>
          <w:tcPr>
            <w:tcW w:w="518" w:type="pct"/>
            <w:tcBorders>
              <w:top w:val="nil"/>
              <w:left w:val="nil"/>
              <w:bottom w:val="single" w:sz="4" w:space="0" w:color="auto"/>
              <w:right w:val="single" w:sz="4" w:space="0" w:color="auto"/>
            </w:tcBorders>
            <w:shd w:val="clear" w:color="auto" w:fill="auto"/>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auto" w:fill="auto"/>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241.90</w:t>
            </w:r>
          </w:p>
        </w:tc>
        <w:tc>
          <w:tcPr>
            <w:tcW w:w="674" w:type="pct"/>
            <w:tcBorders>
              <w:top w:val="nil"/>
              <w:left w:val="nil"/>
              <w:bottom w:val="single" w:sz="4" w:space="0" w:color="auto"/>
              <w:right w:val="single" w:sz="4" w:space="0" w:color="auto"/>
            </w:tcBorders>
            <w:shd w:val="clear" w:color="auto" w:fill="auto"/>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619,264.00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30</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3550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245.10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112,010.70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31</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3292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157.20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536,523.60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3321</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319.00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816,640.00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Drejtoria</w:t>
            </w:r>
            <w:r w:rsidR="00B07E70">
              <w:rPr>
                <w:rFonts w:ascii="Garamond" w:eastAsia="Times New Roman" w:hAnsi="Garamond"/>
                <w:b/>
                <w:bCs/>
                <w:color w:val="000000"/>
                <w:sz w:val="18"/>
                <w:szCs w:val="18"/>
                <w:lang w:val="sq-AL"/>
              </w:rPr>
              <w:t xml:space="preserve"> </w:t>
            </w:r>
            <w:r w:rsidR="00455F13" w:rsidRPr="008D2143">
              <w:rPr>
                <w:rFonts w:ascii="Garamond" w:eastAsia="Times New Roman" w:hAnsi="Garamond"/>
                <w:b/>
                <w:bCs/>
                <w:color w:val="000000"/>
                <w:sz w:val="18"/>
                <w:szCs w:val="18"/>
                <w:lang w:val="sq-AL"/>
              </w:rPr>
              <w:t>Tiranë</w:t>
            </w:r>
            <w:r w:rsidRPr="008D2143">
              <w:rPr>
                <w:rFonts w:ascii="Garamond" w:eastAsia="Times New Roman" w:hAnsi="Garamond"/>
                <w:b/>
                <w:bCs/>
                <w:color w:val="000000"/>
                <w:sz w:val="18"/>
                <w:szCs w:val="18"/>
                <w:lang w:val="sq-AL"/>
              </w:rPr>
              <w:t xml:space="preserve"> Jug</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68</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13,454.60</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272,280,721.00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8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EF23A7">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KAM</w:t>
            </w:r>
            <w:r w:rsidR="00EF23A7" w:rsidRPr="008D2143">
              <w:rPr>
                <w:rFonts w:ascii="Garamond" w:eastAsia="Times New Roman" w:hAnsi="Garamond"/>
                <w:b/>
                <w:bCs/>
                <w:color w:val="000000"/>
                <w:sz w:val="18"/>
                <w:szCs w:val="18"/>
                <w:lang w:val="sq-AL"/>
              </w:rPr>
              <w:t>ZË</w:t>
            </w:r>
            <w:r w:rsidRPr="008D2143">
              <w:rPr>
                <w:rFonts w:ascii="Garamond" w:eastAsia="Times New Roman" w:hAnsi="Garamond"/>
                <w:b/>
                <w:bCs/>
                <w:color w:val="000000"/>
                <w:sz w:val="18"/>
                <w:szCs w:val="18"/>
                <w:lang w:val="sq-AL"/>
              </w:rPr>
              <w:t>-VOR</w:t>
            </w:r>
            <w:r w:rsidR="00EF23A7" w:rsidRPr="008D2143">
              <w:rPr>
                <w:rFonts w:ascii="Garamond" w:eastAsia="Times New Roman" w:hAnsi="Garamond"/>
                <w:b/>
                <w:bCs/>
                <w:color w:val="000000"/>
                <w:sz w:val="18"/>
                <w:szCs w:val="18"/>
                <w:lang w:val="sq-AL"/>
              </w:rPr>
              <w:t>Ë</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1649</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706.60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228,938.40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3993</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300.20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147,098.00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2066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535.00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2,269,470.00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3993</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501.00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245,490.00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455F13" w:rsidP="00455F13">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Drejtoria Kamzë</w:t>
            </w:r>
            <w:r w:rsidR="00FC20DA" w:rsidRPr="008D2143">
              <w:rPr>
                <w:rFonts w:ascii="Garamond" w:eastAsia="Times New Roman" w:hAnsi="Garamond"/>
                <w:b/>
                <w:bCs/>
                <w:color w:val="000000"/>
                <w:sz w:val="18"/>
                <w:szCs w:val="18"/>
                <w:lang w:val="sq-AL"/>
              </w:rPr>
              <w:t>-Vor</w:t>
            </w:r>
            <w:r w:rsidRPr="008D2143">
              <w:rPr>
                <w:rFonts w:ascii="Garamond" w:eastAsia="Times New Roman" w:hAnsi="Garamond"/>
                <w:b/>
                <w:bCs/>
                <w:color w:val="000000"/>
                <w:sz w:val="18"/>
                <w:szCs w:val="18"/>
                <w:lang w:val="sq-AL"/>
              </w:rPr>
              <w:t>ë</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5</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2,042.80</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2,890,996.40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 </w:t>
            </w:r>
          </w:p>
        </w:tc>
        <w:tc>
          <w:tcPr>
            <w:tcW w:w="878"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ELBASAN</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Elbasan/Bashkia Elbasan </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8521</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161.30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2,204,325.80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000000"/>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Elbasan/Bashkia Elbasan </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8522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69.40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885,821.60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000000"/>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Elbasan/Bashkia Elbasan </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8523</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7</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587.67</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7,501,019.88</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000000"/>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sz w:val="18"/>
                <w:szCs w:val="18"/>
                <w:lang w:val="sq-AL"/>
              </w:rPr>
            </w:pPr>
            <w:r w:rsidRPr="008D2143">
              <w:rPr>
                <w:rFonts w:ascii="Garamond" w:eastAsia="Times New Roman" w:hAnsi="Garamond"/>
                <w:sz w:val="18"/>
                <w:szCs w:val="18"/>
                <w:lang w:val="sq-AL"/>
              </w:rPr>
              <w:t xml:space="preserve">Qarku Elbasan/Bashkia Elbasan </w:t>
            </w:r>
            <w:r w:rsidR="00455F13" w:rsidRPr="008D2143">
              <w:rPr>
                <w:rFonts w:ascii="Garamond" w:eastAsia="Times New Roman" w:hAnsi="Garamond"/>
                <w:sz w:val="18"/>
                <w:szCs w:val="18"/>
                <w:lang w:val="sq-AL"/>
              </w:rPr>
              <w:t>/</w:t>
            </w:r>
            <w:r w:rsidRPr="008D2143">
              <w:rPr>
                <w:rFonts w:ascii="Garamond" w:eastAsia="Times New Roman" w:hAnsi="Garamond"/>
                <w:sz w:val="18"/>
                <w:szCs w:val="18"/>
                <w:lang w:val="sq-AL"/>
              </w:rPr>
              <w:t>Zona kadastrale 8525</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37.30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529,361.60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000000"/>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sz w:val="18"/>
                <w:szCs w:val="18"/>
                <w:lang w:val="sq-AL"/>
              </w:rPr>
            </w:pPr>
            <w:r w:rsidRPr="008D2143">
              <w:rPr>
                <w:rFonts w:ascii="Garamond" w:eastAsia="Times New Roman" w:hAnsi="Garamond"/>
                <w:sz w:val="18"/>
                <w:szCs w:val="18"/>
                <w:lang w:val="sq-AL"/>
              </w:rPr>
              <w:t xml:space="preserve">Qarku Elbasan/Bashkia Elbasan </w:t>
            </w:r>
            <w:r w:rsidR="00455F13" w:rsidRPr="008D2143">
              <w:rPr>
                <w:rFonts w:ascii="Garamond" w:eastAsia="Times New Roman" w:hAnsi="Garamond"/>
                <w:sz w:val="18"/>
                <w:szCs w:val="18"/>
                <w:lang w:val="sq-AL"/>
              </w:rPr>
              <w:t>/</w:t>
            </w:r>
            <w:r w:rsidRPr="008D2143">
              <w:rPr>
                <w:rFonts w:ascii="Garamond" w:eastAsia="Times New Roman" w:hAnsi="Garamond"/>
                <w:sz w:val="18"/>
                <w:szCs w:val="18"/>
                <w:lang w:val="sq-AL"/>
              </w:rPr>
              <w:t>Zona kadastrale 8526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8</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2,685.60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34,278,998.40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7</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000000"/>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sz w:val="18"/>
                <w:szCs w:val="18"/>
                <w:lang w:val="sq-AL"/>
              </w:rPr>
            </w:pPr>
            <w:r w:rsidRPr="008D2143">
              <w:rPr>
                <w:rFonts w:ascii="Garamond" w:eastAsia="Times New Roman" w:hAnsi="Garamond"/>
                <w:sz w:val="18"/>
                <w:szCs w:val="18"/>
                <w:lang w:val="sq-AL"/>
              </w:rPr>
              <w:t xml:space="preserve">Qarku Elbasan/Bashkia Elbasan </w:t>
            </w:r>
            <w:r w:rsidR="00455F13" w:rsidRPr="008D2143">
              <w:rPr>
                <w:rFonts w:ascii="Garamond" w:eastAsia="Times New Roman" w:hAnsi="Garamond"/>
                <w:sz w:val="18"/>
                <w:szCs w:val="18"/>
                <w:lang w:val="sq-AL"/>
              </w:rPr>
              <w:t>/</w:t>
            </w:r>
            <w:r w:rsidRPr="008D2143">
              <w:rPr>
                <w:rFonts w:ascii="Garamond" w:eastAsia="Times New Roman" w:hAnsi="Garamond"/>
                <w:sz w:val="18"/>
                <w:szCs w:val="18"/>
                <w:lang w:val="sq-AL"/>
              </w:rPr>
              <w:t>Zona kadastrale 8527</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18</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16,128.19</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sz w:val="18"/>
                <w:szCs w:val="18"/>
                <w:lang w:val="sq-AL"/>
              </w:rPr>
            </w:pPr>
            <w:r w:rsidRPr="008D2143">
              <w:rPr>
                <w:rFonts w:ascii="Garamond" w:eastAsia="Times New Roman" w:hAnsi="Garamond"/>
                <w:sz w:val="18"/>
                <w:szCs w:val="18"/>
                <w:lang w:val="sq-AL"/>
              </w:rPr>
              <w:t>205,860,217.16</w:t>
            </w:r>
          </w:p>
        </w:tc>
      </w:tr>
      <w:tr w:rsidR="00FC20DA" w:rsidRPr="008D2143" w:rsidTr="00112F3B">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Drejtoria Elbasan</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37</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19,669.46</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251,259,744.44</w:t>
            </w:r>
          </w:p>
        </w:tc>
      </w:tr>
      <w:tr w:rsidR="00FC20DA" w:rsidRPr="008D2143" w:rsidTr="00112F3B">
        <w:trPr>
          <w:trHeight w:val="139"/>
          <w:jc w:val="center"/>
        </w:trPr>
        <w:tc>
          <w:tcPr>
            <w:tcW w:w="21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 </w:t>
            </w:r>
          </w:p>
        </w:tc>
        <w:tc>
          <w:tcPr>
            <w:tcW w:w="878"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20DA" w:rsidRPr="008D2143" w:rsidRDefault="00455F13"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VLORË</w:t>
            </w:r>
          </w:p>
        </w:tc>
        <w:tc>
          <w:tcPr>
            <w:tcW w:w="2013" w:type="pct"/>
            <w:tcBorders>
              <w:top w:val="single" w:sz="4" w:space="0" w:color="auto"/>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/Bashkia Vlor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Zona kadastrale 8601</w:t>
            </w:r>
          </w:p>
        </w:tc>
        <w:tc>
          <w:tcPr>
            <w:tcW w:w="518" w:type="pct"/>
            <w:tcBorders>
              <w:top w:val="single" w:sz="4" w:space="0" w:color="auto"/>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5</w:t>
            </w:r>
          </w:p>
        </w:tc>
        <w:tc>
          <w:tcPr>
            <w:tcW w:w="495" w:type="pct"/>
            <w:tcBorders>
              <w:top w:val="single" w:sz="4" w:space="0" w:color="auto"/>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1,818.94</w:t>
            </w:r>
          </w:p>
        </w:tc>
        <w:tc>
          <w:tcPr>
            <w:tcW w:w="674" w:type="pct"/>
            <w:tcBorders>
              <w:top w:val="single" w:sz="4" w:space="0" w:color="auto"/>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19,831,859.21</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/Bashkia Vlor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Zona kadastrale 8602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10</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5,886.27</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64,178,001.81</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Zona kadastrale 8603</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317.80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3,464,973.40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Zona kadastrale 8604</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7</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729.19</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5,030,681.81</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Zona kadastrale 8605</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19</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15,993.29</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132,744,273.80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 xml:space="preserve">Drejtoria </w:t>
            </w:r>
            <w:r w:rsidR="00455F13" w:rsidRPr="008D2143">
              <w:rPr>
                <w:rFonts w:ascii="Garamond" w:eastAsia="Times New Roman" w:hAnsi="Garamond"/>
                <w:b/>
                <w:bCs/>
                <w:color w:val="000000"/>
                <w:sz w:val="18"/>
                <w:szCs w:val="18"/>
                <w:lang w:val="sq-AL"/>
              </w:rPr>
              <w:t>Vlorë</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43</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24,745.49</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225,249,790.03</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w:t>
            </w:r>
          </w:p>
        </w:tc>
        <w:tc>
          <w:tcPr>
            <w:tcW w:w="8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455F13"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TIRANË</w:t>
            </w:r>
            <w:r w:rsidR="00FC20DA" w:rsidRPr="008D2143">
              <w:rPr>
                <w:rFonts w:ascii="Garamond" w:eastAsia="Times New Roman" w:hAnsi="Garamond"/>
                <w:b/>
                <w:bCs/>
                <w:color w:val="000000"/>
                <w:sz w:val="18"/>
                <w:szCs w:val="18"/>
                <w:lang w:val="sq-AL"/>
              </w:rPr>
              <w:t xml:space="preserve"> SHTESAT</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8220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63.94</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1,968,265.02</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8270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19.10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1,279,107.90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8380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17.68</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1,184,011.92</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8230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31.00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734,793.00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8330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1.14</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38,837.52</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8210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20.52</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792,359.28</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7</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Tiranë/</w:t>
            </w:r>
            <w:r w:rsidRPr="008D2143">
              <w:rPr>
                <w:rFonts w:ascii="Garamond" w:eastAsia="Times New Roman" w:hAnsi="Garamond"/>
                <w:color w:val="000000"/>
                <w:sz w:val="18"/>
                <w:szCs w:val="18"/>
                <w:lang w:val="sq-AL"/>
              </w:rPr>
              <w:t>Zona kadastrale 8370</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3.89</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260,509.41</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 xml:space="preserve">Drejtoria </w:t>
            </w:r>
            <w:r w:rsidR="00455F13" w:rsidRPr="008D2143">
              <w:rPr>
                <w:rFonts w:ascii="Garamond" w:eastAsia="Times New Roman" w:hAnsi="Garamond"/>
                <w:b/>
                <w:bCs/>
                <w:color w:val="000000"/>
                <w:sz w:val="18"/>
                <w:szCs w:val="18"/>
                <w:lang w:val="sq-AL"/>
              </w:rPr>
              <w:t>Tiranë</w:t>
            </w:r>
            <w:r w:rsidRPr="008D2143">
              <w:rPr>
                <w:rFonts w:ascii="Garamond" w:eastAsia="Times New Roman" w:hAnsi="Garamond"/>
                <w:b/>
                <w:bCs/>
                <w:color w:val="000000"/>
                <w:sz w:val="18"/>
                <w:szCs w:val="18"/>
                <w:lang w:val="sq-AL"/>
              </w:rPr>
              <w:t xml:space="preserve"> Shtesat</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7</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157.27</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6,257,884.05</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7</w:t>
            </w:r>
          </w:p>
        </w:tc>
        <w:tc>
          <w:tcPr>
            <w:tcW w:w="8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455F13"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LEZHË</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Zona kadastrale 1879</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85.60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17,890.40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Zona kadastrale 1987</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170.00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583,950.00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Zona kadastrale 2995</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57.40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14,579.60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 xml:space="preserve">/Bashkia </w:t>
            </w:r>
            <w:r w:rsidR="00455F13" w:rsidRPr="008D2143">
              <w:rPr>
                <w:rFonts w:ascii="Garamond" w:eastAsia="Times New Roman" w:hAnsi="Garamond"/>
                <w:color w:val="000000"/>
                <w:sz w:val="18"/>
                <w:szCs w:val="18"/>
                <w:lang w:val="sq-AL"/>
              </w:rPr>
              <w:t>Lezhë/</w:t>
            </w:r>
            <w:r w:rsidRPr="008D2143">
              <w:rPr>
                <w:rFonts w:ascii="Garamond" w:eastAsia="Times New Roman" w:hAnsi="Garamond"/>
                <w:color w:val="000000"/>
                <w:sz w:val="18"/>
                <w:szCs w:val="18"/>
                <w:lang w:val="sq-AL"/>
              </w:rPr>
              <w:t>Zona kadastrale 8632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364.00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3,098,004.00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 xml:space="preserve">Drejtoria </w:t>
            </w:r>
            <w:r w:rsidR="00455F13" w:rsidRPr="008D2143">
              <w:rPr>
                <w:rFonts w:ascii="Garamond" w:eastAsia="Times New Roman" w:hAnsi="Garamond"/>
                <w:b/>
                <w:bCs/>
                <w:color w:val="000000"/>
                <w:sz w:val="18"/>
                <w:szCs w:val="18"/>
                <w:lang w:val="sq-AL"/>
              </w:rPr>
              <w:t>Lezhë</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5</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677.00</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3,714,424.00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w:t>
            </w:r>
          </w:p>
        </w:tc>
        <w:tc>
          <w:tcPr>
            <w:tcW w:w="211"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8</w:t>
            </w:r>
          </w:p>
        </w:tc>
        <w:tc>
          <w:tcPr>
            <w:tcW w:w="878" w:type="pct"/>
            <w:tcBorders>
              <w:top w:val="nil"/>
              <w:left w:val="nil"/>
              <w:bottom w:val="single" w:sz="4" w:space="0" w:color="auto"/>
              <w:right w:val="single" w:sz="4" w:space="0" w:color="auto"/>
            </w:tcBorders>
            <w:shd w:val="clear" w:color="000000" w:fill="FFFFFF"/>
            <w:noWrap/>
            <w:vAlign w:val="center"/>
            <w:hideMark/>
          </w:tcPr>
          <w:p w:rsidR="00FC20DA" w:rsidRPr="008D2143" w:rsidRDefault="00B07E70"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KORÇË</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B07E70" w:rsidRPr="008D2143">
              <w:rPr>
                <w:rFonts w:ascii="Garamond" w:eastAsia="Times New Roman" w:hAnsi="Garamond"/>
                <w:color w:val="000000"/>
                <w:sz w:val="18"/>
                <w:szCs w:val="18"/>
                <w:lang w:val="sq-AL"/>
              </w:rPr>
              <w:t>Korçë</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 xml:space="preserve">Bashkia </w:t>
            </w:r>
            <w:r w:rsidR="00B07E70" w:rsidRPr="008D2143">
              <w:rPr>
                <w:rFonts w:ascii="Garamond" w:eastAsia="Times New Roman" w:hAnsi="Garamond"/>
                <w:color w:val="000000"/>
                <w:sz w:val="18"/>
                <w:szCs w:val="18"/>
                <w:lang w:val="sq-AL"/>
              </w:rPr>
              <w:t>Korçë</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2631</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500.00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985,000.00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 xml:space="preserve">Drejtoria </w:t>
            </w:r>
            <w:r w:rsidR="00B07E70" w:rsidRPr="008D2143">
              <w:rPr>
                <w:rFonts w:ascii="Garamond" w:eastAsia="Times New Roman" w:hAnsi="Garamond"/>
                <w:b/>
                <w:bCs/>
                <w:color w:val="000000"/>
                <w:sz w:val="18"/>
                <w:szCs w:val="18"/>
                <w:lang w:val="sq-AL"/>
              </w:rPr>
              <w:t>Korçë</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1</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500.00</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985,000.00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9</w:t>
            </w:r>
          </w:p>
        </w:tc>
        <w:tc>
          <w:tcPr>
            <w:tcW w:w="8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DURR</w:t>
            </w:r>
            <w:r w:rsidR="00455F13" w:rsidRPr="008D2143">
              <w:rPr>
                <w:rFonts w:ascii="Garamond" w:eastAsia="Times New Roman" w:hAnsi="Garamond"/>
                <w:b/>
                <w:bCs/>
                <w:color w:val="000000"/>
                <w:sz w:val="18"/>
                <w:szCs w:val="18"/>
                <w:lang w:val="sq-AL"/>
              </w:rPr>
              <w:t>Ë</w:t>
            </w:r>
            <w:r w:rsidRPr="008D2143">
              <w:rPr>
                <w:rFonts w:ascii="Garamond" w:eastAsia="Times New Roman" w:hAnsi="Garamond"/>
                <w:b/>
                <w:bCs/>
                <w:color w:val="000000"/>
                <w:sz w:val="18"/>
                <w:szCs w:val="18"/>
                <w:lang w:val="sq-AL"/>
              </w:rPr>
              <w:t>S</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Qarku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s/Bashkia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1256</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716.00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297,856.00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Qarku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s/Bashkia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3215</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2</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380.00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723,900.00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Qarku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s/Bashkia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3385</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40.00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62,160.00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4</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Qarku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s/Bashkia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8512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489.00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9,366,795.00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5</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Qarku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s/Bashkia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8515</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849.00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10,001,220.00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6</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Qarku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s/Bashkia Durr</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s</w:t>
            </w:r>
            <w:r w:rsidR="00455F13" w:rsidRPr="008D2143">
              <w:rPr>
                <w:rFonts w:ascii="Garamond" w:eastAsia="Times New Roman" w:hAnsi="Garamond"/>
                <w:color w:val="000000"/>
                <w:sz w:val="18"/>
                <w:szCs w:val="18"/>
                <w:lang w:val="sq-AL"/>
              </w:rPr>
              <w:t>/</w:t>
            </w:r>
            <w:r w:rsidRPr="008D2143">
              <w:rPr>
                <w:rFonts w:ascii="Garamond" w:eastAsia="Times New Roman" w:hAnsi="Garamond"/>
                <w:color w:val="000000"/>
                <w:sz w:val="18"/>
                <w:szCs w:val="18"/>
                <w:lang w:val="sq-AL"/>
              </w:rPr>
              <w:t>Zona kadastrale 8518</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4</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6,600.00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127,617,600.00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455F13">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Drejtoria Durr</w:t>
            </w:r>
            <w:r w:rsidR="00455F13" w:rsidRPr="008D2143">
              <w:rPr>
                <w:rFonts w:ascii="Garamond" w:eastAsia="Times New Roman" w:hAnsi="Garamond"/>
                <w:b/>
                <w:bCs/>
                <w:color w:val="000000"/>
                <w:sz w:val="18"/>
                <w:szCs w:val="18"/>
                <w:lang w:val="sq-AL"/>
              </w:rPr>
              <w:t>ë</w:t>
            </w:r>
            <w:r w:rsidRPr="008D2143">
              <w:rPr>
                <w:rFonts w:ascii="Garamond" w:eastAsia="Times New Roman" w:hAnsi="Garamond"/>
                <w:b/>
                <w:bCs/>
                <w:color w:val="000000"/>
                <w:sz w:val="18"/>
                <w:szCs w:val="18"/>
                <w:lang w:val="sq-AL"/>
              </w:rPr>
              <w:t>s</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10</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9,074.00</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148,069,531.00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w:t>
            </w:r>
          </w:p>
        </w:tc>
        <w:tc>
          <w:tcPr>
            <w:tcW w:w="211"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10</w:t>
            </w:r>
          </w:p>
        </w:tc>
        <w:tc>
          <w:tcPr>
            <w:tcW w:w="878"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SARAND</w:t>
            </w:r>
            <w:r w:rsidR="00455F13" w:rsidRPr="008D2143">
              <w:rPr>
                <w:rFonts w:ascii="Garamond" w:eastAsia="Times New Roman" w:hAnsi="Garamond"/>
                <w:b/>
                <w:bCs/>
                <w:color w:val="000000"/>
                <w:sz w:val="18"/>
                <w:szCs w:val="18"/>
                <w:lang w:val="sq-AL"/>
              </w:rPr>
              <w:t>Ë</w:t>
            </w: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/Bashkia Sarand</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Zona kadastrale 2297</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32.00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81,920.00</w:t>
            </w:r>
          </w:p>
        </w:tc>
      </w:tr>
      <w:tr w:rsidR="00FC20DA" w:rsidRPr="008D2143" w:rsidTr="00FC20DA">
        <w:trPr>
          <w:trHeight w:val="139"/>
          <w:jc w:val="center"/>
        </w:trPr>
        <w:tc>
          <w:tcPr>
            <w:tcW w:w="211" w:type="pct"/>
            <w:tcBorders>
              <w:top w:val="nil"/>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w:t>
            </w:r>
          </w:p>
        </w:tc>
        <w:tc>
          <w:tcPr>
            <w:tcW w:w="211"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878" w:type="pct"/>
            <w:vMerge/>
            <w:tcBorders>
              <w:top w:val="nil"/>
              <w:left w:val="single" w:sz="4" w:space="0" w:color="auto"/>
              <w:bottom w:val="single" w:sz="4" w:space="0" w:color="auto"/>
              <w:right w:val="single" w:sz="4" w:space="0" w:color="auto"/>
            </w:tcBorders>
            <w:vAlign w:val="center"/>
            <w:hideMark/>
          </w:tcPr>
          <w:p w:rsidR="00FC20DA" w:rsidRPr="008D2143" w:rsidRDefault="00FC20DA" w:rsidP="00112F3B">
            <w:pPr>
              <w:widowControl w:val="0"/>
              <w:spacing w:after="0" w:line="240" w:lineRule="auto"/>
              <w:ind w:firstLine="0"/>
              <w:jc w:val="left"/>
              <w:rPr>
                <w:rFonts w:ascii="Garamond" w:eastAsia="Times New Roman" w:hAnsi="Garamond"/>
                <w:b/>
                <w:bCs/>
                <w:color w:val="000000"/>
                <w:sz w:val="18"/>
                <w:szCs w:val="18"/>
                <w:lang w:val="sq-AL"/>
              </w:rPr>
            </w:pPr>
          </w:p>
        </w:tc>
        <w:tc>
          <w:tcPr>
            <w:tcW w:w="2013"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455F13">
            <w:pPr>
              <w:widowControl w:val="0"/>
              <w:spacing w:after="0" w:line="240" w:lineRule="auto"/>
              <w:ind w:firstLine="0"/>
              <w:jc w:val="lef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 xml:space="preserve">Qarku </w:t>
            </w:r>
            <w:r w:rsidR="00455F13" w:rsidRPr="008D2143">
              <w:rPr>
                <w:rFonts w:ascii="Garamond" w:eastAsia="Times New Roman" w:hAnsi="Garamond"/>
                <w:color w:val="000000"/>
                <w:sz w:val="18"/>
                <w:szCs w:val="18"/>
                <w:lang w:val="sq-AL"/>
              </w:rPr>
              <w:t>Vlorë</w:t>
            </w:r>
            <w:r w:rsidRPr="008D2143">
              <w:rPr>
                <w:rFonts w:ascii="Garamond" w:eastAsia="Times New Roman" w:hAnsi="Garamond"/>
                <w:color w:val="000000"/>
                <w:sz w:val="18"/>
                <w:szCs w:val="18"/>
                <w:lang w:val="sq-AL"/>
              </w:rPr>
              <w:t>/Bashkia Sarand</w:t>
            </w:r>
            <w:r w:rsidR="00455F13" w:rsidRPr="008D2143">
              <w:rPr>
                <w:rFonts w:ascii="Garamond" w:eastAsia="Times New Roman" w:hAnsi="Garamond"/>
                <w:color w:val="000000"/>
                <w:sz w:val="18"/>
                <w:szCs w:val="18"/>
                <w:lang w:val="sq-AL"/>
              </w:rPr>
              <w:t>ë/</w:t>
            </w:r>
            <w:r w:rsidRPr="008D2143">
              <w:rPr>
                <w:rFonts w:ascii="Garamond" w:eastAsia="Times New Roman" w:hAnsi="Garamond"/>
                <w:color w:val="000000"/>
                <w:sz w:val="18"/>
                <w:szCs w:val="18"/>
                <w:lang w:val="sq-AL"/>
              </w:rPr>
              <w:t>Zona kadastrale 8642</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sz w:val="18"/>
                <w:szCs w:val="18"/>
                <w:lang w:val="sq-AL"/>
              </w:rPr>
            </w:pPr>
            <w:r w:rsidRPr="008D2143">
              <w:rPr>
                <w:rFonts w:ascii="Garamond" w:eastAsia="Times New Roman" w:hAnsi="Garamond"/>
                <w:sz w:val="18"/>
                <w:szCs w:val="18"/>
                <w:lang w:val="sq-AL"/>
              </w:rPr>
              <w:t>1</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288.00</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color w:val="000000"/>
                <w:sz w:val="18"/>
                <w:szCs w:val="18"/>
                <w:lang w:val="sq-AL"/>
              </w:rPr>
            </w:pPr>
            <w:r w:rsidRPr="008D2143">
              <w:rPr>
                <w:rFonts w:ascii="Garamond" w:eastAsia="Times New Roman" w:hAnsi="Garamond"/>
                <w:color w:val="000000"/>
                <w:sz w:val="18"/>
                <w:szCs w:val="18"/>
                <w:lang w:val="sq-AL"/>
              </w:rPr>
              <w:t>3,103,776.00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FC20DA" w:rsidRPr="008D2143" w:rsidRDefault="00FC20DA" w:rsidP="00EF23A7">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Totali</w:t>
            </w:r>
            <w:r w:rsidR="008D2143">
              <w:rPr>
                <w:rFonts w:ascii="Garamond" w:eastAsia="Times New Roman" w:hAnsi="Garamond"/>
                <w:b/>
                <w:bCs/>
                <w:color w:val="000000"/>
                <w:sz w:val="18"/>
                <w:szCs w:val="18"/>
                <w:lang w:val="sq-AL"/>
              </w:rPr>
              <w:t xml:space="preserve"> </w:t>
            </w:r>
            <w:r w:rsidRPr="008D2143">
              <w:rPr>
                <w:rFonts w:ascii="Garamond" w:eastAsia="Times New Roman" w:hAnsi="Garamond"/>
                <w:b/>
                <w:bCs/>
                <w:color w:val="000000"/>
                <w:sz w:val="18"/>
                <w:szCs w:val="18"/>
                <w:lang w:val="sq-AL"/>
              </w:rPr>
              <w:t>Drejtoria Sarand</w:t>
            </w:r>
            <w:r w:rsidR="00EF23A7" w:rsidRPr="008D2143">
              <w:rPr>
                <w:rFonts w:ascii="Garamond" w:eastAsia="Times New Roman" w:hAnsi="Garamond"/>
                <w:b/>
                <w:bCs/>
                <w:color w:val="000000"/>
                <w:sz w:val="18"/>
                <w:szCs w:val="18"/>
                <w:lang w:val="sq-AL"/>
              </w:rPr>
              <w:t>ë</w:t>
            </w:r>
          </w:p>
        </w:tc>
        <w:tc>
          <w:tcPr>
            <w:tcW w:w="518"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sz w:val="18"/>
                <w:szCs w:val="18"/>
                <w:lang w:val="sq-AL"/>
              </w:rPr>
            </w:pPr>
            <w:r w:rsidRPr="008D2143">
              <w:rPr>
                <w:rFonts w:ascii="Garamond" w:eastAsia="Times New Roman" w:hAnsi="Garamond"/>
                <w:b/>
                <w:bCs/>
                <w:sz w:val="18"/>
                <w:szCs w:val="18"/>
                <w:lang w:val="sq-AL"/>
              </w:rPr>
              <w:t>2</w:t>
            </w:r>
          </w:p>
        </w:tc>
        <w:tc>
          <w:tcPr>
            <w:tcW w:w="495"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320.00</w:t>
            </w:r>
          </w:p>
        </w:tc>
        <w:tc>
          <w:tcPr>
            <w:tcW w:w="674" w:type="pct"/>
            <w:tcBorders>
              <w:top w:val="nil"/>
              <w:left w:val="nil"/>
              <w:bottom w:val="single" w:sz="4" w:space="0" w:color="auto"/>
              <w:right w:val="single" w:sz="4" w:space="0" w:color="auto"/>
            </w:tcBorders>
            <w:shd w:val="clear" w:color="000000" w:fill="BFBFB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3,185,696.00</w:t>
            </w:r>
          </w:p>
        </w:tc>
      </w:tr>
      <w:tr w:rsidR="00FC20DA" w:rsidRPr="008D2143" w:rsidTr="00FC20DA">
        <w:trPr>
          <w:trHeight w:val="139"/>
          <w:jc w:val="center"/>
        </w:trPr>
        <w:tc>
          <w:tcPr>
            <w:tcW w:w="3313" w:type="pct"/>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 xml:space="preserve">TOTALI </w:t>
            </w:r>
          </w:p>
        </w:tc>
        <w:tc>
          <w:tcPr>
            <w:tcW w:w="518"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214</w:t>
            </w:r>
          </w:p>
        </w:tc>
        <w:tc>
          <w:tcPr>
            <w:tcW w:w="495"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center"/>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76,535.39</w:t>
            </w:r>
          </w:p>
        </w:tc>
        <w:tc>
          <w:tcPr>
            <w:tcW w:w="674" w:type="pct"/>
            <w:tcBorders>
              <w:top w:val="nil"/>
              <w:left w:val="nil"/>
              <w:bottom w:val="single" w:sz="4" w:space="0" w:color="auto"/>
              <w:right w:val="single" w:sz="4" w:space="0" w:color="auto"/>
            </w:tcBorders>
            <w:shd w:val="clear" w:color="000000" w:fill="FFFFFF"/>
            <w:noWrap/>
            <w:vAlign w:val="center"/>
            <w:hideMark/>
          </w:tcPr>
          <w:p w:rsidR="00FC20DA" w:rsidRPr="008D2143" w:rsidRDefault="00FC20DA" w:rsidP="00112F3B">
            <w:pPr>
              <w:widowControl w:val="0"/>
              <w:spacing w:after="0" w:line="240" w:lineRule="auto"/>
              <w:ind w:firstLine="0"/>
              <w:jc w:val="right"/>
              <w:rPr>
                <w:rFonts w:ascii="Garamond" w:eastAsia="Times New Roman" w:hAnsi="Garamond"/>
                <w:b/>
                <w:bCs/>
                <w:color w:val="000000"/>
                <w:sz w:val="18"/>
                <w:szCs w:val="18"/>
                <w:lang w:val="sq-AL"/>
              </w:rPr>
            </w:pPr>
            <w:r w:rsidRPr="008D2143">
              <w:rPr>
                <w:rFonts w:ascii="Garamond" w:eastAsia="Times New Roman" w:hAnsi="Garamond"/>
                <w:b/>
                <w:bCs/>
                <w:color w:val="000000"/>
                <w:sz w:val="18"/>
                <w:szCs w:val="18"/>
                <w:lang w:val="sq-AL"/>
              </w:rPr>
              <w:t>1,083,745,912.78</w:t>
            </w:r>
          </w:p>
        </w:tc>
      </w:tr>
    </w:tbl>
    <w:p w:rsidR="000B6F6E" w:rsidRPr="008D2143" w:rsidRDefault="000B6F6E" w:rsidP="00112F3B">
      <w:pPr>
        <w:pStyle w:val="Paragrafi"/>
        <w:ind w:firstLine="0"/>
        <w:rPr>
          <w:lang w:val="sq-AL"/>
        </w:rPr>
      </w:pPr>
    </w:p>
    <w:p w:rsidR="00112F3B" w:rsidRPr="008D2143" w:rsidRDefault="00112F3B" w:rsidP="00112F3B">
      <w:pPr>
        <w:pStyle w:val="NeniTitull"/>
        <w:keepNext w:val="0"/>
        <w:rPr>
          <w:lang w:val="sq-AL"/>
        </w:rPr>
        <w:sectPr w:rsidR="00112F3B" w:rsidRPr="008D2143" w:rsidSect="008A378D">
          <w:type w:val="continuous"/>
          <w:pgSz w:w="11907" w:h="16840" w:code="9"/>
          <w:pgMar w:top="720" w:right="1134" w:bottom="720" w:left="1134" w:header="851" w:footer="851" w:gutter="0"/>
          <w:cols w:space="454"/>
          <w:docGrid w:linePitch="360"/>
        </w:sect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B19A0" w:rsidRPr="008D2143" w:rsidRDefault="004B19A0" w:rsidP="00112F3B">
      <w:pPr>
        <w:pStyle w:val="NeniTitull"/>
        <w:keepNext w:val="0"/>
        <w:rPr>
          <w:spacing w:val="-4"/>
          <w:lang w:val="sq-AL"/>
        </w:rPr>
      </w:pPr>
    </w:p>
    <w:p w:rsidR="00435DFB" w:rsidRPr="008D2143" w:rsidRDefault="00435DFB" w:rsidP="00112F3B">
      <w:pPr>
        <w:pStyle w:val="NeniTitull"/>
        <w:keepNext w:val="0"/>
        <w:rPr>
          <w:spacing w:val="-4"/>
          <w:lang w:val="sq-AL"/>
        </w:rPr>
      </w:pPr>
      <w:r w:rsidRPr="008D2143">
        <w:rPr>
          <w:spacing w:val="-4"/>
          <w:lang w:val="sq-AL"/>
        </w:rPr>
        <w:t>VENDIM</w:t>
      </w:r>
    </w:p>
    <w:p w:rsidR="00435DFB" w:rsidRPr="008D2143" w:rsidRDefault="008D2143" w:rsidP="00112F3B">
      <w:pPr>
        <w:pStyle w:val="NeniTitull"/>
        <w:keepNext w:val="0"/>
        <w:rPr>
          <w:spacing w:val="-4"/>
          <w:lang w:val="sq-AL"/>
        </w:rPr>
      </w:pPr>
      <w:r>
        <w:rPr>
          <w:spacing w:val="-4"/>
          <w:lang w:val="sq-AL"/>
        </w:rPr>
        <w:t xml:space="preserve">Nr. </w:t>
      </w:r>
      <w:r w:rsidR="00435DFB" w:rsidRPr="008D2143">
        <w:rPr>
          <w:spacing w:val="-4"/>
          <w:lang w:val="sq-AL"/>
        </w:rPr>
        <w:t>297, datë 23.5.2018</w:t>
      </w:r>
    </w:p>
    <w:p w:rsidR="00435DFB" w:rsidRPr="008D2143" w:rsidRDefault="00435DFB" w:rsidP="00112F3B">
      <w:pPr>
        <w:pStyle w:val="NeniTitull"/>
        <w:keepNext w:val="0"/>
        <w:rPr>
          <w:spacing w:val="-4"/>
          <w:sz w:val="14"/>
          <w:lang w:val="sq-AL"/>
        </w:rPr>
      </w:pPr>
    </w:p>
    <w:p w:rsidR="00435DFB" w:rsidRPr="008D2143" w:rsidRDefault="00435DFB" w:rsidP="00112F3B">
      <w:pPr>
        <w:pStyle w:val="NeniTitull"/>
        <w:keepNext w:val="0"/>
        <w:rPr>
          <w:spacing w:val="-4"/>
          <w:lang w:val="sq-AL"/>
        </w:rPr>
      </w:pPr>
      <w:r w:rsidRPr="008D2143">
        <w:rPr>
          <w:spacing w:val="-4"/>
          <w:lang w:val="sq-AL"/>
        </w:rPr>
        <w:t xml:space="preserve">PËR DISA NDRYSHIME DHE SHTESA NË VENDIMIN </w:t>
      </w:r>
      <w:r w:rsidR="008D2143">
        <w:rPr>
          <w:spacing w:val="-4"/>
          <w:lang w:val="sq-AL"/>
        </w:rPr>
        <w:t xml:space="preserve">NR. </w:t>
      </w:r>
      <w:r w:rsidRPr="008D2143">
        <w:rPr>
          <w:spacing w:val="-4"/>
          <w:lang w:val="sq-AL"/>
        </w:rPr>
        <w:t>187, DATË 8.3.2017, TË KËSHILLIT TË MINISTRAVE, “PËR MIRATIMIN E STRUKTURËS DHE TË NIVELEVE TË PAGAVE TË NËPUNËSVE CIVILË/NËPUNËSVE, ZËVENDËSMINISTRIT DHE NËPUNËSVE TË KABINETEVE, NË KRYEMINISTRI, APARATET E MINISTRIVE TË LINJËS, ADMINISTRATËN E PRESIDENTIT, KUVENDIT, KOMISIONIT QENDROR TË ZGJEDHJEVE, GJYKATËN E LARTË, PROKURORINË E PËRGJITHSHME, DISA INSTITUCIONE TË PAVARURA, INSTITUCIONET NË VARËSI TË KRYEMINISTRIT, INSTITUCIONET NË VARËSI TË MINISTRAVE TË LINJËS DHE ADMINISTRATËN E PREFEKTIT”, TË NDRYSHUAR</w:t>
      </w:r>
    </w:p>
    <w:p w:rsidR="00435DFB" w:rsidRPr="008D2143" w:rsidRDefault="00435DFB" w:rsidP="00112F3B">
      <w:pPr>
        <w:pStyle w:val="Paragrafi"/>
        <w:rPr>
          <w:bCs/>
          <w:spacing w:val="-4"/>
          <w:sz w:val="14"/>
          <w:lang w:val="sq-AL"/>
        </w:rPr>
      </w:pPr>
    </w:p>
    <w:p w:rsidR="00435DFB" w:rsidRPr="008D2143" w:rsidRDefault="00435DFB" w:rsidP="00112F3B">
      <w:pPr>
        <w:pStyle w:val="Paragrafi"/>
        <w:rPr>
          <w:bCs/>
          <w:spacing w:val="-4"/>
          <w:lang w:val="sq-AL"/>
        </w:rPr>
      </w:pPr>
      <w:r w:rsidRPr="008D2143">
        <w:rPr>
          <w:bCs/>
          <w:spacing w:val="-4"/>
          <w:lang w:val="sq-AL"/>
        </w:rPr>
        <w:t xml:space="preserve">Në mbështetje të nenit 100 të Kushtetutës, të pikës 2, të nenit 4, të ligjit </w:t>
      </w:r>
      <w:r w:rsidR="008D2143">
        <w:rPr>
          <w:bCs/>
          <w:spacing w:val="-4"/>
          <w:lang w:val="sq-AL"/>
        </w:rPr>
        <w:t xml:space="preserve">nr. </w:t>
      </w:r>
      <w:r w:rsidRPr="008D2143">
        <w:rPr>
          <w:bCs/>
          <w:spacing w:val="-4"/>
          <w:lang w:val="sq-AL"/>
        </w:rPr>
        <w:t xml:space="preserve">10405, datë 24.3.2011, “Për kompetencat për caktimin e pagave dhe të shpërblimeve”, të pikës 2, të nenit 7, të ligjit </w:t>
      </w:r>
      <w:r w:rsidR="008D2143">
        <w:rPr>
          <w:bCs/>
          <w:spacing w:val="-4"/>
          <w:lang w:val="sq-AL"/>
        </w:rPr>
        <w:t xml:space="preserve">nr. </w:t>
      </w:r>
      <w:r w:rsidRPr="008D2143">
        <w:rPr>
          <w:bCs/>
          <w:spacing w:val="-4"/>
          <w:lang w:val="sq-AL"/>
        </w:rPr>
        <w:t xml:space="preserve">152/2013, “Për nëpunësin civil”, të ndryshuar, të ligjit </w:t>
      </w:r>
      <w:r w:rsidR="008D2143">
        <w:rPr>
          <w:bCs/>
          <w:spacing w:val="-4"/>
          <w:lang w:val="sq-AL"/>
        </w:rPr>
        <w:t xml:space="preserve">nr. </w:t>
      </w:r>
      <w:r w:rsidRPr="008D2143">
        <w:rPr>
          <w:bCs/>
          <w:spacing w:val="-4"/>
          <w:lang w:val="sq-AL"/>
        </w:rPr>
        <w:t xml:space="preserve">9584, datë 17.7.2006, “Për pagat, strukturat dhe shpërblimet e institucioneve të pavarura kushtetuese dhe institucioneve të tjera të pavarura të krijuara me ligj”, të ndryshuar, dhe të ligjit </w:t>
      </w:r>
      <w:r w:rsidR="008D2143">
        <w:rPr>
          <w:bCs/>
          <w:spacing w:val="-4"/>
          <w:lang w:val="sq-AL"/>
        </w:rPr>
        <w:t xml:space="preserve">nr. </w:t>
      </w:r>
      <w:r w:rsidRPr="008D2143">
        <w:rPr>
          <w:bCs/>
          <w:spacing w:val="-4"/>
          <w:lang w:val="sq-AL"/>
        </w:rPr>
        <w:t>109/2017, “Për buxhetin e vitit 2018”, me propozimin e Kryeministrit, Këshilli i Ministrave</w:t>
      </w:r>
    </w:p>
    <w:p w:rsidR="00435DFB" w:rsidRPr="008D2143" w:rsidRDefault="00435DFB" w:rsidP="00112F3B">
      <w:pPr>
        <w:pStyle w:val="Paragrafi"/>
        <w:rPr>
          <w:bCs/>
          <w:spacing w:val="-4"/>
          <w:sz w:val="14"/>
          <w:lang w:val="sq-AL"/>
        </w:rPr>
      </w:pPr>
    </w:p>
    <w:p w:rsidR="00435DFB" w:rsidRPr="008D2143" w:rsidRDefault="00435DFB" w:rsidP="00112F3B">
      <w:pPr>
        <w:pStyle w:val="NeniNr"/>
        <w:keepNext w:val="0"/>
        <w:rPr>
          <w:spacing w:val="-4"/>
          <w:lang w:val="sq-AL"/>
        </w:rPr>
      </w:pPr>
      <w:r w:rsidRPr="008D2143">
        <w:rPr>
          <w:spacing w:val="-4"/>
          <w:lang w:val="sq-AL"/>
        </w:rPr>
        <w:t>VENDOSI:</w:t>
      </w:r>
    </w:p>
    <w:p w:rsidR="00435DFB" w:rsidRPr="008D2143" w:rsidRDefault="00435DFB" w:rsidP="00112F3B">
      <w:pPr>
        <w:pStyle w:val="Paragrafi"/>
        <w:rPr>
          <w:bCs/>
          <w:spacing w:val="-4"/>
          <w:sz w:val="14"/>
          <w:lang w:val="sq-AL"/>
        </w:rPr>
      </w:pPr>
    </w:p>
    <w:p w:rsidR="00435DFB" w:rsidRPr="008D2143" w:rsidRDefault="00435DFB" w:rsidP="00112F3B">
      <w:pPr>
        <w:pStyle w:val="Paragrafi"/>
        <w:rPr>
          <w:spacing w:val="-4"/>
          <w:lang w:val="sq-AL"/>
        </w:rPr>
      </w:pPr>
      <w:r w:rsidRPr="008D2143">
        <w:rPr>
          <w:spacing w:val="-4"/>
          <w:lang w:val="sq-AL"/>
        </w:rPr>
        <w:t xml:space="preserve">1. Në vendimin </w:t>
      </w:r>
      <w:r w:rsidR="008D2143">
        <w:rPr>
          <w:spacing w:val="-4"/>
          <w:lang w:val="sq-AL"/>
        </w:rPr>
        <w:t xml:space="preserve">nr. </w:t>
      </w:r>
      <w:r w:rsidRPr="008D2143">
        <w:rPr>
          <w:spacing w:val="-4"/>
          <w:lang w:val="sq-AL"/>
        </w:rPr>
        <w:t xml:space="preserve">187, datë 8.3.2017, të Këshillit të Ministrave, të ndryshuar, bëhen ndryshimet dhe shtesat, si më poshtë vijon: </w:t>
      </w:r>
    </w:p>
    <w:p w:rsidR="00435DFB" w:rsidRPr="008D2143" w:rsidRDefault="00435DFB" w:rsidP="00112F3B">
      <w:pPr>
        <w:pStyle w:val="Paragrafi"/>
        <w:rPr>
          <w:lang w:val="sq-AL"/>
        </w:rPr>
      </w:pPr>
      <w:r w:rsidRPr="008D2143">
        <w:rPr>
          <w:spacing w:val="-4"/>
          <w:lang w:val="sq-AL"/>
        </w:rPr>
        <w:t>a) Në pikën 1/2 dhe në lidhjen 5/4, që përmendet në pikën 8/4, emërtesa “Sekretariati Teknik i Këshillit Kombëtar të Ujit”, zëvendësohet me emërtesën “Agjencia e</w:t>
      </w:r>
      <w:r w:rsidRPr="008D2143">
        <w:rPr>
          <w:lang w:val="sq-AL"/>
        </w:rPr>
        <w:t xml:space="preserve"> Menaxhimit të Burimeve Ujore”.</w:t>
      </w:r>
    </w:p>
    <w:p w:rsidR="00435DFB" w:rsidRPr="008D2143" w:rsidRDefault="00435DFB" w:rsidP="00112F3B">
      <w:pPr>
        <w:pStyle w:val="Paragrafi"/>
        <w:rPr>
          <w:lang w:val="sq-AL"/>
        </w:rPr>
      </w:pPr>
      <w:r w:rsidRPr="008D2143">
        <w:rPr>
          <w:lang w:val="sq-AL"/>
        </w:rPr>
        <w:t>b) Në pikën 1/3/a shtohen emërtesat “Drejtoria e Përgjithshme e Taksës së Pasurisë”, “Drejtoria e Përgjithshme e Thesarit” dhe “Drejtoria e Përgjithshme e Financimeve dhe Kontraktimeve për Fondet e BE-së, BB-së dhe Donatorëve të Tjerë”.</w:t>
      </w:r>
    </w:p>
    <w:p w:rsidR="00435DFB" w:rsidRPr="008D2143" w:rsidRDefault="00435DFB" w:rsidP="00112F3B">
      <w:pPr>
        <w:pStyle w:val="Paragrafi"/>
        <w:rPr>
          <w:lang w:val="sq-AL"/>
        </w:rPr>
      </w:pPr>
      <w:r w:rsidRPr="008D2143">
        <w:rPr>
          <w:lang w:val="sq-AL"/>
        </w:rPr>
        <w:t xml:space="preserve">c) Në lidhjen 2/1, që përmendet në pikën 2/c, emërtesa “Kryendihmës në kabinetin e Kryeministrit”, zëvendësohet me emërtesën “Analist në kabinetin e Kryeministrit”. </w:t>
      </w:r>
    </w:p>
    <w:p w:rsidR="00435DFB" w:rsidRPr="008D2143" w:rsidRDefault="00435DFB" w:rsidP="00112F3B">
      <w:pPr>
        <w:pStyle w:val="Paragrafi"/>
        <w:rPr>
          <w:lang w:val="sq-AL"/>
        </w:rPr>
      </w:pPr>
      <w:r w:rsidRPr="008D2143">
        <w:rPr>
          <w:lang w:val="sq-AL"/>
        </w:rPr>
        <w:t xml:space="preserve">ç) Në lidhjen 3, që përmendet në pikën 3, të shtohet sa vijon: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1086"/>
        <w:gridCol w:w="776"/>
      </w:tblGrid>
      <w:tr w:rsidR="00435DFB" w:rsidRPr="008D2143" w:rsidTr="004B19A0">
        <w:trPr>
          <w:trHeight w:val="314"/>
        </w:trPr>
        <w:tc>
          <w:tcPr>
            <w:tcW w:w="3064" w:type="pct"/>
            <w:shd w:val="clear" w:color="auto" w:fill="auto"/>
          </w:tcPr>
          <w:p w:rsidR="00435DFB" w:rsidRPr="008D2143" w:rsidRDefault="00435DFB" w:rsidP="00112F3B">
            <w:pPr>
              <w:pStyle w:val="Paragrafi"/>
              <w:ind w:firstLine="0"/>
              <w:jc w:val="center"/>
              <w:rPr>
                <w:sz w:val="22"/>
                <w:lang w:val="sq-AL"/>
              </w:rPr>
            </w:pPr>
            <w:r w:rsidRPr="008D2143">
              <w:rPr>
                <w:sz w:val="22"/>
                <w:lang w:val="sq-AL"/>
              </w:rPr>
              <w:t>Komisioni i Prokurimit Publik</w:t>
            </w:r>
          </w:p>
        </w:tc>
        <w:tc>
          <w:tcPr>
            <w:tcW w:w="1129" w:type="pct"/>
            <w:shd w:val="clear" w:color="auto" w:fill="auto"/>
          </w:tcPr>
          <w:p w:rsidR="00435DFB" w:rsidRPr="008D2143" w:rsidRDefault="00435DFB" w:rsidP="00112F3B">
            <w:pPr>
              <w:pStyle w:val="Paragrafi"/>
              <w:ind w:firstLine="0"/>
              <w:jc w:val="center"/>
              <w:rPr>
                <w:sz w:val="22"/>
                <w:lang w:val="sq-AL"/>
              </w:rPr>
            </w:pPr>
            <w:r w:rsidRPr="008D2143">
              <w:rPr>
                <w:sz w:val="22"/>
                <w:lang w:val="sq-AL"/>
              </w:rPr>
              <w:t>Inspektor</w:t>
            </w:r>
          </w:p>
        </w:tc>
        <w:tc>
          <w:tcPr>
            <w:tcW w:w="807" w:type="pct"/>
            <w:shd w:val="clear" w:color="auto" w:fill="auto"/>
          </w:tcPr>
          <w:p w:rsidR="00435DFB" w:rsidRPr="008D2143" w:rsidRDefault="00435DFB" w:rsidP="00112F3B">
            <w:pPr>
              <w:pStyle w:val="Paragrafi"/>
              <w:ind w:firstLine="0"/>
              <w:jc w:val="center"/>
              <w:rPr>
                <w:sz w:val="22"/>
                <w:lang w:val="sq-AL"/>
              </w:rPr>
            </w:pPr>
            <w:r w:rsidRPr="008D2143">
              <w:rPr>
                <w:sz w:val="22"/>
                <w:lang w:val="sq-AL"/>
              </w:rPr>
              <w:t>III-a</w:t>
            </w:r>
          </w:p>
        </w:tc>
      </w:tr>
    </w:tbl>
    <w:p w:rsidR="00435DFB" w:rsidRPr="008D2143" w:rsidRDefault="00435DFB" w:rsidP="00112F3B">
      <w:pPr>
        <w:pStyle w:val="Paragrafi"/>
        <w:rPr>
          <w:lang w:val="sq-AL"/>
        </w:rPr>
      </w:pPr>
      <w:r w:rsidRPr="008D2143">
        <w:rPr>
          <w:lang w:val="sq-AL"/>
        </w:rPr>
        <w:t xml:space="preserve">d) Pas pikës 9/11 shtohen pikat 9/12 e 9/13, me këtë përmbajtje: </w:t>
      </w:r>
    </w:p>
    <w:p w:rsidR="00435DFB" w:rsidRPr="008D2143" w:rsidRDefault="00435DFB" w:rsidP="00112F3B">
      <w:pPr>
        <w:pStyle w:val="Paragrafi"/>
        <w:rPr>
          <w:lang w:val="sq-AL"/>
        </w:rPr>
      </w:pPr>
      <w:r w:rsidRPr="008D2143">
        <w:rPr>
          <w:lang w:val="sq-AL"/>
        </w:rPr>
        <w:t xml:space="preserve">“9/12. Kategoritë e pagave dhe shtesat për kushte pune të pozicioneve të punës së nëpunësve për emërtesat “Specialist” deri në “Titullar i institucionit” në Drejtorinë e Përgjithshme të Thesarit, në nivel qendror, janë sipas lidhjes </w:t>
      </w:r>
      <w:r w:rsidR="008D2143">
        <w:rPr>
          <w:lang w:val="sq-AL"/>
        </w:rPr>
        <w:t xml:space="preserve">nr. </w:t>
      </w:r>
      <w:r w:rsidRPr="008D2143">
        <w:rPr>
          <w:lang w:val="sq-AL"/>
        </w:rPr>
        <w:t>6/12, që i bashkëlidhet këtij vendimi dhe është pjesë përbërëse e tij.</w:t>
      </w:r>
    </w:p>
    <w:p w:rsidR="00435DFB" w:rsidRPr="008D2143" w:rsidRDefault="00435DFB" w:rsidP="00112F3B">
      <w:pPr>
        <w:pStyle w:val="Paragrafi"/>
        <w:rPr>
          <w:lang w:val="sq-AL"/>
        </w:rPr>
      </w:pPr>
      <w:r w:rsidRPr="008D2143">
        <w:rPr>
          <w:lang w:val="sq-AL"/>
        </w:rPr>
        <w:t xml:space="preserve">9/13. Kategoritë e pagave dhe shtesat për kushte pune të pozicioneve të punës së nëpunësve për emërtesat “Specialist” deri në “Titullar i institucionit” në Drejtorinë e Përgjithshme të Financimeve dhe Kontraktimeve për Fondet e BE-së, BB-së dhe Donatorëve të Tjerë, janë sipas lidhjes </w:t>
      </w:r>
      <w:r w:rsidR="008D2143">
        <w:rPr>
          <w:lang w:val="sq-AL"/>
        </w:rPr>
        <w:t xml:space="preserve">nr. </w:t>
      </w:r>
      <w:r w:rsidRPr="008D2143">
        <w:rPr>
          <w:lang w:val="sq-AL"/>
        </w:rPr>
        <w:t>6/13, që i bashkëlidhet këtij vendimi dhe është pjesë përbërëse e tij.”.</w:t>
      </w:r>
    </w:p>
    <w:p w:rsidR="00435DFB" w:rsidRPr="008D2143" w:rsidRDefault="00435DFB" w:rsidP="00112F3B">
      <w:pPr>
        <w:pStyle w:val="Paragrafi"/>
        <w:rPr>
          <w:lang w:val="sq-AL"/>
        </w:rPr>
      </w:pPr>
      <w:r w:rsidRPr="008D2143">
        <w:rPr>
          <w:lang w:val="sq-AL"/>
        </w:rPr>
        <w:t xml:space="preserve">dh) Në lidhjen </w:t>
      </w:r>
      <w:r w:rsidR="008D2143">
        <w:rPr>
          <w:lang w:val="sq-AL"/>
        </w:rPr>
        <w:t xml:space="preserve">nr. </w:t>
      </w:r>
      <w:r w:rsidRPr="008D2143">
        <w:rPr>
          <w:lang w:val="sq-AL"/>
        </w:rPr>
        <w:t>9, që përmendet në pikën 12:</w:t>
      </w:r>
    </w:p>
    <w:p w:rsidR="00435DFB" w:rsidRPr="008D2143" w:rsidRDefault="00435DFB" w:rsidP="00112F3B">
      <w:pPr>
        <w:pStyle w:val="Paragrafi"/>
        <w:rPr>
          <w:lang w:val="sq-AL"/>
        </w:rPr>
      </w:pPr>
      <w:r w:rsidRPr="008D2143">
        <w:rPr>
          <w:lang w:val="sq-AL"/>
        </w:rPr>
        <w:t>i) shfuqizohen emërtesat:</w:t>
      </w:r>
    </w:p>
    <w:p w:rsidR="00435DFB" w:rsidRPr="008D2143" w:rsidRDefault="00435DFB" w:rsidP="00112F3B">
      <w:pPr>
        <w:pStyle w:val="Paragrafi"/>
        <w:rPr>
          <w:lang w:val="sq-AL"/>
        </w:rPr>
      </w:pPr>
      <w:r w:rsidRPr="008D2143">
        <w:rPr>
          <w:lang w:val="sq-AL"/>
        </w:rPr>
        <w:t>- Drejtor i Drejtorisë së Bujqësisë – kategoria III-b;</w:t>
      </w:r>
    </w:p>
    <w:p w:rsidR="00435DFB" w:rsidRPr="008D2143" w:rsidRDefault="00435DFB" w:rsidP="00112F3B">
      <w:pPr>
        <w:pStyle w:val="Paragrafi"/>
        <w:rPr>
          <w:lang w:val="sq-AL"/>
        </w:rPr>
      </w:pPr>
      <w:r w:rsidRPr="008D2143">
        <w:rPr>
          <w:lang w:val="sq-AL"/>
        </w:rPr>
        <w:t>- Përgjegjës sektori në drejtoritë e bujqësisë – kategoria IV-a;</w:t>
      </w:r>
    </w:p>
    <w:p w:rsidR="00435DFB" w:rsidRPr="008D2143" w:rsidRDefault="00435DFB" w:rsidP="00112F3B">
      <w:pPr>
        <w:pStyle w:val="Paragrafi"/>
        <w:rPr>
          <w:lang w:val="sq-AL"/>
        </w:rPr>
      </w:pPr>
      <w:r w:rsidRPr="008D2143">
        <w:rPr>
          <w:lang w:val="sq-AL"/>
        </w:rPr>
        <w:t>- Specialist në drejtoritë e bujqësisë – kategoria IV-b;</w:t>
      </w:r>
    </w:p>
    <w:p w:rsidR="00435DFB" w:rsidRPr="008D2143" w:rsidRDefault="00435DFB" w:rsidP="00112F3B">
      <w:pPr>
        <w:pStyle w:val="Paragrafi"/>
        <w:rPr>
          <w:lang w:val="sq-AL"/>
        </w:rPr>
      </w:pPr>
      <w:r w:rsidRPr="008D2143">
        <w:rPr>
          <w:lang w:val="sq-AL"/>
        </w:rPr>
        <w:t xml:space="preserve">ii) shtohen emërtesat: </w:t>
      </w:r>
    </w:p>
    <w:p w:rsidR="00435DFB" w:rsidRPr="008D2143" w:rsidRDefault="00435DFB" w:rsidP="00112F3B">
      <w:pPr>
        <w:pStyle w:val="Paragrafi"/>
        <w:rPr>
          <w:lang w:val="sq-AL"/>
        </w:rPr>
      </w:pPr>
      <w:r w:rsidRPr="008D2143">
        <w:rPr>
          <w:lang w:val="sq-AL"/>
        </w:rPr>
        <w:t>- Drejtor i agjencive rajonale të ekstensionit bujqësor – kategoria III-b;</w:t>
      </w:r>
    </w:p>
    <w:p w:rsidR="00435DFB" w:rsidRPr="008D2143" w:rsidRDefault="00435DFB" w:rsidP="00112F3B">
      <w:pPr>
        <w:pStyle w:val="Paragrafi"/>
        <w:rPr>
          <w:lang w:val="sq-AL"/>
        </w:rPr>
      </w:pPr>
      <w:r w:rsidRPr="008D2143">
        <w:rPr>
          <w:lang w:val="sq-AL"/>
        </w:rPr>
        <w:t xml:space="preserve">- Drejtor i agjencive rajonale të shërbimit veterinar dhe mbrojtjes së bimëve – kategoria III-b; </w:t>
      </w:r>
    </w:p>
    <w:p w:rsidR="00435DFB" w:rsidRPr="008D2143" w:rsidRDefault="00435DFB" w:rsidP="00112F3B">
      <w:pPr>
        <w:pStyle w:val="Paragrafi"/>
        <w:rPr>
          <w:lang w:val="sq-AL"/>
        </w:rPr>
      </w:pPr>
      <w:r w:rsidRPr="008D2143">
        <w:rPr>
          <w:lang w:val="sq-AL"/>
        </w:rPr>
        <w:t>- Përgjegjës sektori në agjencitë rajonale të ekstensionit bujqësor – kategoria IV-a;</w:t>
      </w:r>
    </w:p>
    <w:p w:rsidR="00435DFB" w:rsidRPr="008D2143" w:rsidRDefault="00435DFB" w:rsidP="00112F3B">
      <w:pPr>
        <w:pStyle w:val="Paragrafi"/>
        <w:rPr>
          <w:lang w:val="sq-AL"/>
        </w:rPr>
      </w:pPr>
      <w:r w:rsidRPr="008D2143">
        <w:rPr>
          <w:lang w:val="sq-AL"/>
        </w:rPr>
        <w:t>- Përgjegjës sektori në agjencitë rajonale të shërbimit veterinar dhe mbrojtjes së bimëve – kategoria IV-a;</w:t>
      </w:r>
    </w:p>
    <w:p w:rsidR="00435DFB" w:rsidRPr="008D2143" w:rsidRDefault="00435DFB" w:rsidP="00112F3B">
      <w:pPr>
        <w:pStyle w:val="Paragrafi"/>
        <w:rPr>
          <w:lang w:val="sq-AL"/>
        </w:rPr>
      </w:pPr>
      <w:r w:rsidRPr="008D2143">
        <w:rPr>
          <w:lang w:val="sq-AL"/>
        </w:rPr>
        <w:t>- Specialist në agjencitë rajonale të ekstensionit bujqësor – kategoria IV-b;</w:t>
      </w:r>
    </w:p>
    <w:p w:rsidR="00435DFB" w:rsidRPr="008D2143" w:rsidRDefault="00435DFB" w:rsidP="00112F3B">
      <w:pPr>
        <w:pStyle w:val="Paragrafi"/>
        <w:rPr>
          <w:lang w:val="sq-AL"/>
        </w:rPr>
      </w:pPr>
      <w:r w:rsidRPr="008D2143">
        <w:rPr>
          <w:lang w:val="sq-AL"/>
        </w:rPr>
        <w:t xml:space="preserve">- Specialist në agjencitë rajonale të shërbimit veterinar dhe mbrojtjes së bimëve – kategoria IV-b. </w:t>
      </w:r>
    </w:p>
    <w:p w:rsidR="00435DFB" w:rsidRPr="008D2143" w:rsidRDefault="00435DFB" w:rsidP="00112F3B">
      <w:pPr>
        <w:pStyle w:val="Paragrafi"/>
        <w:rPr>
          <w:lang w:val="sq-AL"/>
        </w:rPr>
      </w:pPr>
      <w:r w:rsidRPr="008D2143">
        <w:rPr>
          <w:lang w:val="sq-AL"/>
        </w:rPr>
        <w:t xml:space="preserve">2. Efektet financiare, që rrjedhin nga zbatimi i këtij vendimi, për vitin 2018, të fillojnë nga momenti i emërimit apo transferimit të nëpunësve/punonjësve në pozicionet e reja të punës dhe të përballohen nga fondet e miratuara për secilin institucion për vitin 2018. </w:t>
      </w:r>
    </w:p>
    <w:p w:rsidR="00435DFB" w:rsidRPr="008D2143" w:rsidRDefault="00435DFB" w:rsidP="00112F3B">
      <w:pPr>
        <w:pStyle w:val="Paragrafi"/>
        <w:rPr>
          <w:bCs/>
          <w:lang w:val="sq-AL"/>
        </w:rPr>
      </w:pPr>
      <w:r w:rsidRPr="008D2143">
        <w:rPr>
          <w:bCs/>
          <w:lang w:val="sq-AL"/>
        </w:rPr>
        <w:t xml:space="preserve">Ky vendim hyn në fuqi pas botimit në Fletoren Zyrtare. </w:t>
      </w:r>
    </w:p>
    <w:p w:rsidR="00435DFB" w:rsidRPr="008D2143" w:rsidRDefault="00435DFB" w:rsidP="00112F3B">
      <w:pPr>
        <w:pStyle w:val="Paragrafi"/>
        <w:rPr>
          <w:bCs/>
          <w:sz w:val="14"/>
          <w:lang w:val="sq-AL"/>
        </w:rPr>
      </w:pPr>
    </w:p>
    <w:p w:rsidR="00435DFB" w:rsidRPr="008D2143" w:rsidRDefault="00435DFB" w:rsidP="00112F3B">
      <w:pPr>
        <w:pStyle w:val="Paragrafi"/>
        <w:jc w:val="right"/>
        <w:rPr>
          <w:bCs/>
          <w:lang w:val="sq-AL"/>
        </w:rPr>
      </w:pPr>
      <w:r w:rsidRPr="008D2143">
        <w:rPr>
          <w:bCs/>
          <w:lang w:val="sq-AL"/>
        </w:rPr>
        <w:t>KRYEMINISTRI</w:t>
      </w:r>
    </w:p>
    <w:p w:rsidR="00435DFB" w:rsidRPr="008D2143" w:rsidRDefault="00435DFB" w:rsidP="00112F3B">
      <w:pPr>
        <w:pStyle w:val="Paragrafi"/>
        <w:jc w:val="right"/>
        <w:rPr>
          <w:b/>
          <w:bCs/>
          <w:lang w:val="sq-AL"/>
        </w:rPr>
      </w:pPr>
      <w:r w:rsidRPr="008D2143">
        <w:rPr>
          <w:b/>
          <w:bCs/>
          <w:lang w:val="sq-AL"/>
        </w:rPr>
        <w:t>Edi Rama</w:t>
      </w: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4B19A0" w:rsidRPr="008D2143" w:rsidRDefault="004B19A0" w:rsidP="00112F3B">
      <w:pPr>
        <w:pStyle w:val="Paragrafi"/>
        <w:jc w:val="right"/>
        <w:rPr>
          <w:b/>
          <w:bCs/>
          <w:lang w:val="sq-AL"/>
        </w:rPr>
      </w:pPr>
    </w:p>
    <w:p w:rsidR="00112F3B" w:rsidRPr="008D2143" w:rsidRDefault="00112F3B" w:rsidP="00112F3B">
      <w:pPr>
        <w:pStyle w:val="Paragrafi"/>
        <w:rPr>
          <w:lang w:val="sq-AL"/>
        </w:rPr>
        <w:sectPr w:rsidR="00112F3B" w:rsidRPr="008D2143" w:rsidSect="00112F3B">
          <w:type w:val="continuous"/>
          <w:pgSz w:w="11907" w:h="16840" w:code="9"/>
          <w:pgMar w:top="720" w:right="1134" w:bottom="720" w:left="1134" w:header="851" w:footer="851" w:gutter="0"/>
          <w:cols w:num="2" w:space="454"/>
          <w:docGrid w:linePitch="360"/>
        </w:sectPr>
      </w:pPr>
    </w:p>
    <w:p w:rsidR="00435DFB" w:rsidRPr="008D2143" w:rsidRDefault="00435DFB" w:rsidP="00112F3B">
      <w:pPr>
        <w:pStyle w:val="Paragrafi"/>
        <w:rPr>
          <w:sz w:val="14"/>
          <w:lang w:val="sq-AL"/>
        </w:rPr>
      </w:pPr>
    </w:p>
    <w:p w:rsidR="00435DFB" w:rsidRPr="008D2143" w:rsidRDefault="00435DFB" w:rsidP="00112F3B">
      <w:pPr>
        <w:widowControl w:val="0"/>
        <w:spacing w:after="0" w:line="240" w:lineRule="auto"/>
        <w:ind w:firstLine="0"/>
        <w:jc w:val="right"/>
        <w:rPr>
          <w:rFonts w:ascii="Garamond" w:hAnsi="Garamond"/>
          <w:b/>
          <w:sz w:val="24"/>
          <w:szCs w:val="24"/>
          <w:lang w:val="sq-AL"/>
        </w:rPr>
      </w:pPr>
      <w:r w:rsidRPr="008D2143">
        <w:rPr>
          <w:rFonts w:ascii="Garamond" w:hAnsi="Garamond"/>
          <w:b/>
          <w:sz w:val="24"/>
          <w:szCs w:val="24"/>
          <w:lang w:val="sq-AL"/>
        </w:rPr>
        <w:t xml:space="preserve">Lidhja </w:t>
      </w:r>
      <w:r w:rsidR="008D2143">
        <w:rPr>
          <w:rFonts w:ascii="Garamond" w:hAnsi="Garamond"/>
          <w:b/>
          <w:sz w:val="24"/>
          <w:szCs w:val="24"/>
          <w:lang w:val="sq-AL"/>
        </w:rPr>
        <w:t xml:space="preserve">nr. </w:t>
      </w:r>
      <w:r w:rsidRPr="008D2143">
        <w:rPr>
          <w:rFonts w:ascii="Garamond" w:hAnsi="Garamond"/>
          <w:b/>
          <w:sz w:val="24"/>
          <w:szCs w:val="24"/>
          <w:lang w:val="sq-AL"/>
        </w:rPr>
        <w:t>6/12</w:t>
      </w:r>
    </w:p>
    <w:p w:rsidR="00435DFB" w:rsidRPr="008D2143" w:rsidRDefault="00435DFB" w:rsidP="00112F3B">
      <w:pPr>
        <w:widowControl w:val="0"/>
        <w:spacing w:after="0" w:line="240" w:lineRule="auto"/>
        <w:ind w:firstLine="0"/>
        <w:rPr>
          <w:rFonts w:ascii="Garamond" w:hAnsi="Garamond"/>
          <w:b/>
          <w:sz w:val="14"/>
          <w:szCs w:val="24"/>
          <w:lang w:val="sq-AL"/>
        </w:rPr>
      </w:pPr>
    </w:p>
    <w:p w:rsidR="00435DFB" w:rsidRPr="008D2143" w:rsidRDefault="00435DFB" w:rsidP="00112F3B">
      <w:pPr>
        <w:widowControl w:val="0"/>
        <w:spacing w:after="0" w:line="240" w:lineRule="auto"/>
        <w:ind w:firstLine="0"/>
        <w:jc w:val="center"/>
        <w:rPr>
          <w:rFonts w:ascii="Garamond" w:hAnsi="Garamond"/>
          <w:b/>
          <w:sz w:val="24"/>
          <w:szCs w:val="24"/>
          <w:lang w:val="sq-AL"/>
        </w:rPr>
      </w:pPr>
      <w:r w:rsidRPr="008D2143">
        <w:rPr>
          <w:rFonts w:ascii="Garamond" w:hAnsi="Garamond"/>
          <w:b/>
          <w:sz w:val="24"/>
          <w:szCs w:val="24"/>
          <w:lang w:val="sq-AL"/>
        </w:rPr>
        <w:t>Kategoritë e pagave dhe shtesat për kushte pune të pozicioneve të punës së nëpunësve për emërtesat “Specialist” deri në “Titullar institucioni” në Drejtorinë e Përgjithshme të Thesarit, në nivel qendror</w:t>
      </w:r>
    </w:p>
    <w:p w:rsidR="00435DFB" w:rsidRDefault="00435DFB" w:rsidP="00112F3B">
      <w:pPr>
        <w:widowControl w:val="0"/>
        <w:spacing w:after="0" w:line="240" w:lineRule="auto"/>
        <w:ind w:firstLine="0"/>
        <w:jc w:val="center"/>
        <w:rPr>
          <w:rFonts w:ascii="Garamond" w:hAnsi="Garamond"/>
          <w:b/>
          <w:sz w:val="14"/>
          <w:szCs w:val="24"/>
          <w:lang w:val="sq-AL"/>
        </w:rPr>
      </w:pPr>
    </w:p>
    <w:tbl>
      <w:tblPr>
        <w:tblW w:w="10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2"/>
        <w:gridCol w:w="1710"/>
        <w:gridCol w:w="2970"/>
        <w:gridCol w:w="1901"/>
      </w:tblGrid>
      <w:tr w:rsidR="00435DFB" w:rsidRPr="008D2143" w:rsidTr="004B19A0">
        <w:trPr>
          <w:jc w:val="center"/>
        </w:trPr>
        <w:tc>
          <w:tcPr>
            <w:tcW w:w="3962" w:type="dxa"/>
            <w:vAlign w:val="center"/>
          </w:tcPr>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POZICIONI</w:t>
            </w:r>
          </w:p>
        </w:tc>
        <w:tc>
          <w:tcPr>
            <w:tcW w:w="1710" w:type="dxa"/>
            <w:vAlign w:val="center"/>
          </w:tcPr>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KATEGORIA</w:t>
            </w:r>
          </w:p>
        </w:tc>
        <w:tc>
          <w:tcPr>
            <w:tcW w:w="2970" w:type="dxa"/>
            <w:vAlign w:val="center"/>
          </w:tcPr>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KRITERI MINIMAL I DIPLOMËS SË SHKOLLËS SË LARTË PËR EFEKT TË PRANIMIT NË POZICIONIN PËRKATËS TË PUNËS</w:t>
            </w:r>
          </w:p>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PAGA E GRUPIT</w:t>
            </w:r>
          </w:p>
        </w:tc>
        <w:tc>
          <w:tcPr>
            <w:tcW w:w="1901" w:type="dxa"/>
            <w:vAlign w:val="center"/>
          </w:tcPr>
          <w:p w:rsidR="004B19A0"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 xml:space="preserve">SHTESA </w:t>
            </w:r>
          </w:p>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 xml:space="preserve">PËR </w:t>
            </w:r>
          </w:p>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KUSHTE PUNE</w:t>
            </w:r>
          </w:p>
        </w:tc>
      </w:tr>
      <w:tr w:rsidR="00435DFB" w:rsidRPr="008D2143" w:rsidTr="004B19A0">
        <w:trPr>
          <w:jc w:val="center"/>
        </w:trPr>
        <w:tc>
          <w:tcPr>
            <w:tcW w:w="3962" w:type="dxa"/>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Titullar i institucionit</w:t>
            </w: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II-a</w:t>
            </w:r>
          </w:p>
        </w:tc>
        <w:tc>
          <w:tcPr>
            <w:tcW w:w="297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3962" w:type="dxa"/>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Drejtor drejtorie në drejtoritë e përmbajtjes</w:t>
            </w: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II-b</w:t>
            </w:r>
          </w:p>
        </w:tc>
        <w:tc>
          <w:tcPr>
            <w:tcW w:w="297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3962" w:type="dxa"/>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Drejtor drejtorie në drejtoritë mbështetëse</w:t>
            </w: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II-b</w:t>
            </w:r>
          </w:p>
        </w:tc>
        <w:tc>
          <w:tcPr>
            <w:tcW w:w="297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r w:rsidR="00435DFB" w:rsidRPr="008D2143" w:rsidTr="004B19A0">
        <w:trPr>
          <w:jc w:val="center"/>
        </w:trPr>
        <w:tc>
          <w:tcPr>
            <w:tcW w:w="3962" w:type="dxa"/>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Përgjegjës sektori në sektorët e përmbajtjes</w:t>
            </w: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III-a</w:t>
            </w:r>
          </w:p>
        </w:tc>
        <w:tc>
          <w:tcPr>
            <w:tcW w:w="297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3962" w:type="dxa"/>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Përgjegjës sektori në sektorët mbështetës</w:t>
            </w: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III-a/1</w:t>
            </w:r>
          </w:p>
        </w:tc>
        <w:tc>
          <w:tcPr>
            <w:tcW w:w="297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 xml:space="preserve">1 </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r w:rsidR="00435DFB" w:rsidRPr="008D2143" w:rsidTr="004B19A0">
        <w:trPr>
          <w:jc w:val="center"/>
        </w:trPr>
        <w:tc>
          <w:tcPr>
            <w:tcW w:w="3962" w:type="dxa"/>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Specialist në sektorët dhe drejtoritë e përmbajtjes</w:t>
            </w: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III-b</w:t>
            </w:r>
          </w:p>
        </w:tc>
        <w:tc>
          <w:tcPr>
            <w:tcW w:w="297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3962" w:type="dxa"/>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Specialist në sektorët dhe drejtoritë e përmbajtjes</w:t>
            </w: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IV-a</w:t>
            </w:r>
          </w:p>
        </w:tc>
        <w:tc>
          <w:tcPr>
            <w:tcW w:w="297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r w:rsidR="0002166C" w:rsidRPr="008D2143">
              <w:rPr>
                <w:rFonts w:ascii="Garamond" w:hAnsi="Garamond"/>
                <w:lang w:val="sq-AL"/>
              </w:rPr>
              <w:t>,</w:t>
            </w:r>
            <w:r w:rsidRPr="008D2143">
              <w:rPr>
                <w:rFonts w:ascii="Garamond" w:hAnsi="Garamond"/>
                <w:lang w:val="sq-AL"/>
              </w:rPr>
              <w:t xml:space="preserve"> ose 3</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trHeight w:val="288"/>
          <w:jc w:val="center"/>
        </w:trPr>
        <w:tc>
          <w:tcPr>
            <w:tcW w:w="3962" w:type="dxa"/>
            <w:vMerge w:val="restart"/>
            <w:vAlign w:val="center"/>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Specialist në sektorët mbështetës</w:t>
            </w:r>
          </w:p>
          <w:p w:rsidR="00435DFB" w:rsidRPr="008D2143" w:rsidRDefault="00435DFB" w:rsidP="004A6CB4">
            <w:pPr>
              <w:widowControl w:val="0"/>
              <w:spacing w:after="0" w:line="340" w:lineRule="atLeast"/>
              <w:ind w:firstLine="0"/>
              <w:jc w:val="left"/>
              <w:rPr>
                <w:rFonts w:ascii="Garamond" w:hAnsi="Garamond"/>
                <w:lang w:val="sq-AL"/>
              </w:rPr>
            </w:pP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IV-a</w:t>
            </w:r>
          </w:p>
        </w:tc>
        <w:tc>
          <w:tcPr>
            <w:tcW w:w="2970" w:type="dxa"/>
            <w:shd w:val="clear" w:color="auto" w:fill="auto"/>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r w:rsidR="0002166C" w:rsidRPr="008D2143">
              <w:rPr>
                <w:rFonts w:ascii="Garamond" w:hAnsi="Garamond"/>
                <w:lang w:val="sq-AL"/>
              </w:rPr>
              <w:t>,</w:t>
            </w:r>
            <w:r w:rsidRPr="008D2143">
              <w:rPr>
                <w:rFonts w:ascii="Garamond" w:hAnsi="Garamond"/>
                <w:lang w:val="sq-AL"/>
              </w:rPr>
              <w:t xml:space="preserve"> ose 3</w:t>
            </w:r>
          </w:p>
        </w:tc>
        <w:tc>
          <w:tcPr>
            <w:tcW w:w="1901" w:type="dxa"/>
            <w:shd w:val="clear" w:color="auto" w:fill="auto"/>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r w:rsidR="00435DFB" w:rsidRPr="008D2143" w:rsidTr="004B19A0">
        <w:trPr>
          <w:trHeight w:val="288"/>
          <w:jc w:val="center"/>
        </w:trPr>
        <w:tc>
          <w:tcPr>
            <w:tcW w:w="3962" w:type="dxa"/>
            <w:vMerge/>
          </w:tcPr>
          <w:p w:rsidR="00435DFB" w:rsidRPr="008D2143" w:rsidRDefault="00435DFB" w:rsidP="004A6CB4">
            <w:pPr>
              <w:widowControl w:val="0"/>
              <w:spacing w:after="0" w:line="340" w:lineRule="atLeast"/>
              <w:ind w:firstLine="0"/>
              <w:rPr>
                <w:rFonts w:ascii="Garamond" w:hAnsi="Garamond"/>
                <w:lang w:val="sq-AL"/>
              </w:rPr>
            </w:pPr>
          </w:p>
        </w:tc>
        <w:tc>
          <w:tcPr>
            <w:tcW w:w="171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IV-b</w:t>
            </w:r>
          </w:p>
        </w:tc>
        <w:tc>
          <w:tcPr>
            <w:tcW w:w="2970" w:type="dxa"/>
            <w:shd w:val="clear" w:color="auto" w:fill="auto"/>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r w:rsidR="0002166C" w:rsidRPr="008D2143">
              <w:rPr>
                <w:rFonts w:ascii="Garamond" w:hAnsi="Garamond"/>
                <w:lang w:val="sq-AL"/>
              </w:rPr>
              <w:t>,</w:t>
            </w:r>
            <w:r w:rsidRPr="008D2143">
              <w:rPr>
                <w:rFonts w:ascii="Garamond" w:hAnsi="Garamond"/>
                <w:lang w:val="sq-AL"/>
              </w:rPr>
              <w:t xml:space="preserve"> ose 3</w:t>
            </w:r>
          </w:p>
        </w:tc>
        <w:tc>
          <w:tcPr>
            <w:tcW w:w="1901" w:type="dxa"/>
            <w:shd w:val="clear" w:color="auto" w:fill="auto"/>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bl>
    <w:p w:rsidR="00435DFB" w:rsidRPr="008D2143" w:rsidRDefault="00435DFB"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4A6CB4" w:rsidRDefault="004A6CB4"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850079" w:rsidRDefault="00850079" w:rsidP="00112F3B">
      <w:pPr>
        <w:widowControl w:val="0"/>
        <w:spacing w:after="0" w:line="240" w:lineRule="auto"/>
        <w:ind w:firstLine="0"/>
        <w:jc w:val="right"/>
        <w:rPr>
          <w:rFonts w:ascii="Garamond" w:hAnsi="Garamond"/>
          <w:b/>
          <w:sz w:val="24"/>
          <w:szCs w:val="24"/>
          <w:lang w:val="sq-AL"/>
        </w:rPr>
      </w:pPr>
    </w:p>
    <w:p w:rsidR="00435DFB" w:rsidRPr="008D2143" w:rsidRDefault="00435DFB" w:rsidP="00112F3B">
      <w:pPr>
        <w:widowControl w:val="0"/>
        <w:spacing w:after="0" w:line="240" w:lineRule="auto"/>
        <w:ind w:firstLine="0"/>
        <w:jc w:val="right"/>
        <w:rPr>
          <w:rFonts w:ascii="Garamond" w:hAnsi="Garamond"/>
          <w:b/>
          <w:sz w:val="24"/>
          <w:szCs w:val="24"/>
          <w:lang w:val="sq-AL"/>
        </w:rPr>
      </w:pPr>
      <w:r w:rsidRPr="008D2143">
        <w:rPr>
          <w:rFonts w:ascii="Garamond" w:hAnsi="Garamond"/>
          <w:b/>
          <w:sz w:val="24"/>
          <w:szCs w:val="24"/>
          <w:lang w:val="sq-AL"/>
        </w:rPr>
        <w:t xml:space="preserve">Lidhja </w:t>
      </w:r>
      <w:r w:rsidR="008D2143">
        <w:rPr>
          <w:rFonts w:ascii="Garamond" w:hAnsi="Garamond"/>
          <w:b/>
          <w:sz w:val="24"/>
          <w:szCs w:val="24"/>
          <w:lang w:val="sq-AL"/>
        </w:rPr>
        <w:t xml:space="preserve">nr. </w:t>
      </w:r>
      <w:r w:rsidRPr="008D2143">
        <w:rPr>
          <w:rFonts w:ascii="Garamond" w:hAnsi="Garamond"/>
          <w:b/>
          <w:sz w:val="24"/>
          <w:szCs w:val="24"/>
          <w:lang w:val="sq-AL"/>
        </w:rPr>
        <w:t>6/13</w:t>
      </w:r>
    </w:p>
    <w:p w:rsidR="00435DFB" w:rsidRPr="008D2143" w:rsidRDefault="00435DFB" w:rsidP="00112F3B">
      <w:pPr>
        <w:widowControl w:val="0"/>
        <w:spacing w:after="0" w:line="240" w:lineRule="auto"/>
        <w:ind w:firstLine="0"/>
        <w:rPr>
          <w:rFonts w:ascii="Garamond" w:hAnsi="Garamond"/>
          <w:b/>
          <w:sz w:val="14"/>
          <w:szCs w:val="24"/>
          <w:lang w:val="sq-AL"/>
        </w:rPr>
      </w:pPr>
    </w:p>
    <w:p w:rsidR="00435DFB" w:rsidRPr="008D2143" w:rsidRDefault="00435DFB" w:rsidP="00112F3B">
      <w:pPr>
        <w:widowControl w:val="0"/>
        <w:spacing w:after="0" w:line="240" w:lineRule="auto"/>
        <w:ind w:firstLine="0"/>
        <w:jc w:val="center"/>
        <w:rPr>
          <w:rFonts w:ascii="Garamond" w:hAnsi="Garamond"/>
          <w:b/>
          <w:sz w:val="24"/>
          <w:szCs w:val="24"/>
          <w:lang w:val="sq-AL"/>
        </w:rPr>
      </w:pPr>
      <w:r w:rsidRPr="008D2143">
        <w:rPr>
          <w:rFonts w:ascii="Garamond" w:hAnsi="Garamond"/>
          <w:b/>
          <w:sz w:val="24"/>
          <w:szCs w:val="24"/>
          <w:lang w:val="sq-AL"/>
        </w:rPr>
        <w:t xml:space="preserve">Kategoritë e pagave dhe shtesat për kushte pune të pozicioneve të punës së nëpunësve për emërtesat “Specialist” deri në “Titullar institucioni” në Drejtorinë e Përgjithshme të Financimeve dhe Kontraktimeve për Fondet e BE-së, BB-së dhe </w:t>
      </w:r>
      <w:r w:rsidR="005A568C" w:rsidRPr="008D2143">
        <w:rPr>
          <w:rFonts w:ascii="Garamond" w:hAnsi="Garamond"/>
          <w:b/>
          <w:sz w:val="24"/>
          <w:szCs w:val="24"/>
          <w:lang w:val="sq-AL"/>
        </w:rPr>
        <w:t xml:space="preserve">donatorëve </w:t>
      </w:r>
      <w:r w:rsidRPr="008D2143">
        <w:rPr>
          <w:rFonts w:ascii="Garamond" w:hAnsi="Garamond"/>
          <w:b/>
          <w:sz w:val="24"/>
          <w:szCs w:val="24"/>
          <w:lang w:val="sq-AL"/>
        </w:rPr>
        <w:t xml:space="preserve">të </w:t>
      </w:r>
      <w:r w:rsidR="004B19A0" w:rsidRPr="008D2143">
        <w:rPr>
          <w:rFonts w:ascii="Garamond" w:hAnsi="Garamond"/>
          <w:b/>
          <w:sz w:val="24"/>
          <w:szCs w:val="24"/>
          <w:lang w:val="sq-AL"/>
        </w:rPr>
        <w:t>tjerë</w:t>
      </w:r>
    </w:p>
    <w:p w:rsidR="00435DFB" w:rsidRPr="008D2143" w:rsidRDefault="00435DFB" w:rsidP="00112F3B">
      <w:pPr>
        <w:widowControl w:val="0"/>
        <w:spacing w:after="0" w:line="240" w:lineRule="auto"/>
        <w:ind w:firstLine="0"/>
        <w:jc w:val="center"/>
        <w:rPr>
          <w:rFonts w:ascii="Garamond" w:hAnsi="Garamond"/>
          <w:b/>
          <w:sz w:val="14"/>
          <w:szCs w:val="24"/>
          <w:lang w:val="sq-AL"/>
        </w:rPr>
      </w:pPr>
    </w:p>
    <w:tbl>
      <w:tblPr>
        <w:tblW w:w="105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2"/>
        <w:gridCol w:w="1530"/>
        <w:gridCol w:w="3060"/>
        <w:gridCol w:w="1901"/>
      </w:tblGrid>
      <w:tr w:rsidR="00435DFB" w:rsidRPr="008D2143" w:rsidTr="004B19A0">
        <w:trPr>
          <w:jc w:val="center"/>
        </w:trPr>
        <w:tc>
          <w:tcPr>
            <w:tcW w:w="4052" w:type="dxa"/>
            <w:vAlign w:val="center"/>
          </w:tcPr>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POZICIONI</w:t>
            </w:r>
          </w:p>
        </w:tc>
        <w:tc>
          <w:tcPr>
            <w:tcW w:w="1530" w:type="dxa"/>
            <w:vAlign w:val="center"/>
          </w:tcPr>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KATEGORIA</w:t>
            </w:r>
          </w:p>
        </w:tc>
        <w:tc>
          <w:tcPr>
            <w:tcW w:w="3060" w:type="dxa"/>
            <w:vAlign w:val="center"/>
          </w:tcPr>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KRITERI MINIMAL I DIPLOMËS SË SHKOLLËS SË LARTË PËR EFEKT TË PRANIMIT NË POZICIONIN PËRKATËS TË PUNËS</w:t>
            </w:r>
          </w:p>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PAGA E GRUPIT</w:t>
            </w:r>
          </w:p>
        </w:tc>
        <w:tc>
          <w:tcPr>
            <w:tcW w:w="1901" w:type="dxa"/>
            <w:vAlign w:val="center"/>
          </w:tcPr>
          <w:p w:rsidR="00435DFB" w:rsidRPr="008D2143" w:rsidRDefault="00435DFB" w:rsidP="00112F3B">
            <w:pPr>
              <w:widowControl w:val="0"/>
              <w:spacing w:after="0" w:line="240" w:lineRule="auto"/>
              <w:ind w:firstLine="0"/>
              <w:jc w:val="center"/>
              <w:rPr>
                <w:rFonts w:ascii="Garamond" w:hAnsi="Garamond"/>
                <w:b/>
                <w:lang w:val="sq-AL"/>
              </w:rPr>
            </w:pPr>
            <w:r w:rsidRPr="008D2143">
              <w:rPr>
                <w:rFonts w:ascii="Garamond" w:hAnsi="Garamond"/>
                <w:b/>
                <w:lang w:val="sq-AL"/>
              </w:rPr>
              <w:t>SHTESA PËR KUSHTE PUNE</w:t>
            </w:r>
          </w:p>
        </w:tc>
      </w:tr>
      <w:tr w:rsidR="00435DFB" w:rsidRPr="008D2143" w:rsidTr="004B19A0">
        <w:trPr>
          <w:jc w:val="center"/>
        </w:trPr>
        <w:tc>
          <w:tcPr>
            <w:tcW w:w="4052" w:type="dxa"/>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 xml:space="preserve">Titullar i institucionit </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II-a</w:t>
            </w:r>
          </w:p>
        </w:tc>
        <w:tc>
          <w:tcPr>
            <w:tcW w:w="306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4052" w:type="dxa"/>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Zëvendësdrejtor i Përgjithshëm. Drejtor drejtorie në drejtoritë e përmbajtjes</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II-b</w:t>
            </w:r>
          </w:p>
        </w:tc>
        <w:tc>
          <w:tcPr>
            <w:tcW w:w="306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4052" w:type="dxa"/>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Drejtor drejtorie në drejtoritë mbështetëse</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II-b</w:t>
            </w:r>
          </w:p>
        </w:tc>
        <w:tc>
          <w:tcPr>
            <w:tcW w:w="306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r w:rsidR="00435DFB" w:rsidRPr="008D2143" w:rsidTr="004B19A0">
        <w:trPr>
          <w:jc w:val="center"/>
        </w:trPr>
        <w:tc>
          <w:tcPr>
            <w:tcW w:w="4052" w:type="dxa"/>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Përgjegjës sektori në sektorët e përmbajtjes</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III-a</w:t>
            </w:r>
          </w:p>
        </w:tc>
        <w:tc>
          <w:tcPr>
            <w:tcW w:w="306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4052" w:type="dxa"/>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Përgjegjës sektori në sektorët mbështetës</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III-a/1</w:t>
            </w:r>
          </w:p>
        </w:tc>
        <w:tc>
          <w:tcPr>
            <w:tcW w:w="306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 xml:space="preserve">1 </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r w:rsidR="00435DFB" w:rsidRPr="008D2143" w:rsidTr="004B19A0">
        <w:trPr>
          <w:jc w:val="center"/>
        </w:trPr>
        <w:tc>
          <w:tcPr>
            <w:tcW w:w="4052" w:type="dxa"/>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Specialist në sektorët dhe drejtoritë e përmbajtjes</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III-b</w:t>
            </w:r>
          </w:p>
        </w:tc>
        <w:tc>
          <w:tcPr>
            <w:tcW w:w="306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jc w:val="center"/>
        </w:trPr>
        <w:tc>
          <w:tcPr>
            <w:tcW w:w="4052" w:type="dxa"/>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Specialist në sektorët dhe drejtoritë e përmbajtjes</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IV-a</w:t>
            </w:r>
          </w:p>
        </w:tc>
        <w:tc>
          <w:tcPr>
            <w:tcW w:w="306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r w:rsidR="009C0601" w:rsidRPr="008D2143">
              <w:rPr>
                <w:rFonts w:ascii="Garamond" w:hAnsi="Garamond"/>
                <w:lang w:val="sq-AL"/>
              </w:rPr>
              <w:t>,</w:t>
            </w:r>
            <w:r w:rsidRPr="008D2143">
              <w:rPr>
                <w:rFonts w:ascii="Garamond" w:hAnsi="Garamond"/>
                <w:lang w:val="sq-AL"/>
              </w:rPr>
              <w:t xml:space="preserve"> ose 3</w:t>
            </w:r>
          </w:p>
        </w:tc>
        <w:tc>
          <w:tcPr>
            <w:tcW w:w="1901" w:type="dxa"/>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10.000</w:t>
            </w:r>
          </w:p>
        </w:tc>
      </w:tr>
      <w:tr w:rsidR="00435DFB" w:rsidRPr="008D2143" w:rsidTr="004B19A0">
        <w:trPr>
          <w:trHeight w:val="288"/>
          <w:jc w:val="center"/>
        </w:trPr>
        <w:tc>
          <w:tcPr>
            <w:tcW w:w="4052" w:type="dxa"/>
            <w:vMerge w:val="restart"/>
          </w:tcPr>
          <w:p w:rsidR="00435DFB" w:rsidRPr="008D2143" w:rsidRDefault="00435DFB" w:rsidP="004A6CB4">
            <w:pPr>
              <w:widowControl w:val="0"/>
              <w:spacing w:after="0" w:line="340" w:lineRule="atLeast"/>
              <w:ind w:firstLine="0"/>
              <w:jc w:val="left"/>
              <w:rPr>
                <w:rFonts w:ascii="Garamond" w:hAnsi="Garamond"/>
                <w:lang w:val="sq-AL"/>
              </w:rPr>
            </w:pPr>
            <w:r w:rsidRPr="008D2143">
              <w:rPr>
                <w:rFonts w:ascii="Garamond" w:hAnsi="Garamond"/>
                <w:lang w:val="sq-AL"/>
              </w:rPr>
              <w:t>Specialist në sektorët mbështetës</w:t>
            </w: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IV-a</w:t>
            </w:r>
          </w:p>
        </w:tc>
        <w:tc>
          <w:tcPr>
            <w:tcW w:w="3060" w:type="dxa"/>
            <w:shd w:val="clear" w:color="auto" w:fill="auto"/>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r w:rsidR="009C0601" w:rsidRPr="008D2143">
              <w:rPr>
                <w:rFonts w:ascii="Garamond" w:hAnsi="Garamond"/>
                <w:lang w:val="sq-AL"/>
              </w:rPr>
              <w:t>,</w:t>
            </w:r>
            <w:r w:rsidRPr="008D2143">
              <w:rPr>
                <w:rFonts w:ascii="Garamond" w:hAnsi="Garamond"/>
                <w:lang w:val="sq-AL"/>
              </w:rPr>
              <w:t xml:space="preserve"> ose 3</w:t>
            </w:r>
          </w:p>
        </w:tc>
        <w:tc>
          <w:tcPr>
            <w:tcW w:w="1901" w:type="dxa"/>
            <w:shd w:val="clear" w:color="auto" w:fill="auto"/>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r w:rsidR="00435DFB" w:rsidRPr="008D2143" w:rsidTr="004B19A0">
        <w:trPr>
          <w:trHeight w:val="53"/>
          <w:jc w:val="center"/>
        </w:trPr>
        <w:tc>
          <w:tcPr>
            <w:tcW w:w="4052" w:type="dxa"/>
            <w:vMerge/>
          </w:tcPr>
          <w:p w:rsidR="00435DFB" w:rsidRPr="008D2143" w:rsidRDefault="00435DFB" w:rsidP="004A6CB4">
            <w:pPr>
              <w:widowControl w:val="0"/>
              <w:spacing w:after="0" w:line="340" w:lineRule="atLeast"/>
              <w:ind w:firstLine="0"/>
              <w:rPr>
                <w:rFonts w:ascii="Garamond" w:hAnsi="Garamond"/>
                <w:lang w:val="sq-AL"/>
              </w:rPr>
            </w:pPr>
          </w:p>
        </w:tc>
        <w:tc>
          <w:tcPr>
            <w:tcW w:w="1530" w:type="dxa"/>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IV-b</w:t>
            </w:r>
          </w:p>
        </w:tc>
        <w:tc>
          <w:tcPr>
            <w:tcW w:w="3060" w:type="dxa"/>
            <w:shd w:val="clear" w:color="auto" w:fill="auto"/>
          </w:tcPr>
          <w:p w:rsidR="00435DFB" w:rsidRPr="008D2143" w:rsidRDefault="00435DFB" w:rsidP="004A6CB4">
            <w:pPr>
              <w:widowControl w:val="0"/>
              <w:spacing w:after="0" w:line="340" w:lineRule="atLeast"/>
              <w:ind w:firstLine="0"/>
              <w:jc w:val="center"/>
              <w:rPr>
                <w:rFonts w:ascii="Garamond" w:hAnsi="Garamond"/>
                <w:lang w:val="sq-AL"/>
              </w:rPr>
            </w:pPr>
            <w:r w:rsidRPr="008D2143">
              <w:rPr>
                <w:rFonts w:ascii="Garamond" w:hAnsi="Garamond"/>
                <w:lang w:val="sq-AL"/>
              </w:rPr>
              <w:t>1 ose 2</w:t>
            </w:r>
            <w:r w:rsidR="009C0601" w:rsidRPr="008D2143">
              <w:rPr>
                <w:rFonts w:ascii="Garamond" w:hAnsi="Garamond"/>
                <w:lang w:val="sq-AL"/>
              </w:rPr>
              <w:t>,</w:t>
            </w:r>
            <w:r w:rsidRPr="008D2143">
              <w:rPr>
                <w:rFonts w:ascii="Garamond" w:hAnsi="Garamond"/>
                <w:lang w:val="sq-AL"/>
              </w:rPr>
              <w:t xml:space="preserve"> ose 3</w:t>
            </w:r>
          </w:p>
        </w:tc>
        <w:tc>
          <w:tcPr>
            <w:tcW w:w="1901" w:type="dxa"/>
            <w:shd w:val="clear" w:color="auto" w:fill="auto"/>
          </w:tcPr>
          <w:p w:rsidR="00435DFB" w:rsidRPr="008D2143" w:rsidRDefault="00435DFB" w:rsidP="004A6CB4">
            <w:pPr>
              <w:widowControl w:val="0"/>
              <w:spacing w:after="0" w:line="340" w:lineRule="atLeast"/>
              <w:ind w:firstLine="0"/>
              <w:jc w:val="right"/>
              <w:rPr>
                <w:rFonts w:ascii="Garamond" w:hAnsi="Garamond"/>
                <w:lang w:val="sq-AL"/>
              </w:rPr>
            </w:pPr>
            <w:r w:rsidRPr="008D2143">
              <w:rPr>
                <w:rFonts w:ascii="Garamond" w:hAnsi="Garamond"/>
                <w:lang w:val="sq-AL"/>
              </w:rPr>
              <w:t>0</w:t>
            </w:r>
          </w:p>
        </w:tc>
      </w:tr>
    </w:tbl>
    <w:p w:rsidR="00435DFB" w:rsidRPr="008D2143" w:rsidRDefault="00435DFB" w:rsidP="00112F3B">
      <w:pPr>
        <w:pStyle w:val="Paragrafi"/>
        <w:rPr>
          <w:lang w:val="sq-AL"/>
        </w:rPr>
      </w:pPr>
    </w:p>
    <w:p w:rsidR="00112F3B" w:rsidRPr="008D2143" w:rsidRDefault="00112F3B" w:rsidP="00112F3B">
      <w:pPr>
        <w:pStyle w:val="NeniTitull"/>
        <w:keepNext w:val="0"/>
        <w:rPr>
          <w:lang w:val="sq-AL"/>
        </w:rPr>
        <w:sectPr w:rsidR="00112F3B" w:rsidRPr="008D2143" w:rsidSect="008A378D">
          <w:type w:val="continuous"/>
          <w:pgSz w:w="11907" w:h="16840" w:code="9"/>
          <w:pgMar w:top="720" w:right="1134" w:bottom="720" w:left="1134" w:header="851" w:footer="851" w:gutter="0"/>
          <w:cols w:space="454"/>
          <w:docGrid w:linePitch="360"/>
        </w:sectPr>
      </w:pPr>
    </w:p>
    <w:p w:rsidR="00435DFB" w:rsidRPr="008D2143" w:rsidRDefault="00435DFB" w:rsidP="00112F3B">
      <w:pPr>
        <w:pStyle w:val="NeniTitull"/>
        <w:keepNext w:val="0"/>
        <w:rPr>
          <w:lang w:val="sq-AL"/>
        </w:rPr>
      </w:pPr>
      <w:r w:rsidRPr="008D2143">
        <w:rPr>
          <w:lang w:val="sq-AL"/>
        </w:rPr>
        <w:t>VENDIM</w:t>
      </w:r>
    </w:p>
    <w:p w:rsidR="00435DFB" w:rsidRPr="008D2143" w:rsidRDefault="008D2143" w:rsidP="00112F3B">
      <w:pPr>
        <w:pStyle w:val="NeniTitull"/>
        <w:keepNext w:val="0"/>
        <w:rPr>
          <w:lang w:val="sq-AL"/>
        </w:rPr>
      </w:pPr>
      <w:r>
        <w:rPr>
          <w:lang w:val="sq-AL"/>
        </w:rPr>
        <w:t xml:space="preserve">Nr. </w:t>
      </w:r>
      <w:r w:rsidR="00435DFB" w:rsidRPr="008D2143">
        <w:rPr>
          <w:lang w:val="sq-AL"/>
        </w:rPr>
        <w:t>298, datë 23.5.2018</w:t>
      </w:r>
    </w:p>
    <w:p w:rsidR="00435DFB" w:rsidRPr="008D2143" w:rsidRDefault="00435DFB" w:rsidP="00112F3B">
      <w:pPr>
        <w:pStyle w:val="NeniTitull"/>
        <w:keepNext w:val="0"/>
        <w:rPr>
          <w:sz w:val="14"/>
          <w:lang w:val="sq-AL"/>
        </w:rPr>
      </w:pPr>
    </w:p>
    <w:p w:rsidR="00435DFB" w:rsidRPr="008D2143" w:rsidRDefault="00435DFB" w:rsidP="00112F3B">
      <w:pPr>
        <w:pStyle w:val="NeniTitull"/>
        <w:keepNext w:val="0"/>
        <w:rPr>
          <w:rFonts w:cs="Times New Roman"/>
          <w:lang w:val="sq-AL"/>
        </w:rPr>
      </w:pPr>
      <w:r w:rsidRPr="008D2143">
        <w:rPr>
          <w:rFonts w:cs="Times New Roman"/>
          <w:lang w:val="sq-AL"/>
        </w:rPr>
        <w:t>PËR KRIJIMIN, ORGANIZIMIN DHE FUNKSIONIMIN E DREJTORISË SË PËRGJITHSHME TË THESARIT</w:t>
      </w:r>
    </w:p>
    <w:p w:rsidR="00435DFB" w:rsidRPr="008D2143" w:rsidRDefault="00435DFB" w:rsidP="00112F3B">
      <w:pPr>
        <w:pStyle w:val="Paragrafi"/>
        <w:rPr>
          <w:sz w:val="14"/>
          <w:lang w:val="sq-AL"/>
        </w:rPr>
      </w:pPr>
    </w:p>
    <w:p w:rsidR="00435DFB" w:rsidRPr="008D2143" w:rsidRDefault="00435DFB" w:rsidP="00112F3B">
      <w:pPr>
        <w:pStyle w:val="Paragrafi"/>
        <w:rPr>
          <w:lang w:val="sq-AL"/>
        </w:rPr>
      </w:pPr>
      <w:r w:rsidRPr="008D2143">
        <w:rPr>
          <w:lang w:val="sq-AL"/>
        </w:rPr>
        <w:t xml:space="preserve">Në mbështetje të nenit 100 të Kushtetutës dhe të neneve 6 e 7, të ligjit </w:t>
      </w:r>
      <w:r w:rsidR="008D2143">
        <w:rPr>
          <w:lang w:val="sq-AL"/>
        </w:rPr>
        <w:t xml:space="preserve">nr. </w:t>
      </w:r>
      <w:r w:rsidRPr="008D2143">
        <w:rPr>
          <w:lang w:val="sq-AL"/>
        </w:rPr>
        <w:t xml:space="preserve">90/2012, “Për organizimin dhe funksionimin e administratës shtetërore”, me propozimin e ministrit të Financave dhe Ekonomisë, Këshilli i Ministrave </w:t>
      </w:r>
    </w:p>
    <w:p w:rsidR="00435DFB" w:rsidRPr="008D2143" w:rsidRDefault="00435DFB" w:rsidP="00112F3B">
      <w:pPr>
        <w:pStyle w:val="Paragrafi"/>
        <w:rPr>
          <w:bCs/>
          <w:sz w:val="14"/>
          <w:lang w:val="sq-AL"/>
        </w:rPr>
      </w:pPr>
    </w:p>
    <w:p w:rsidR="00435DFB" w:rsidRPr="008D2143" w:rsidRDefault="00435DFB" w:rsidP="00112F3B">
      <w:pPr>
        <w:pStyle w:val="NeniNr"/>
        <w:keepNext w:val="0"/>
        <w:rPr>
          <w:lang w:val="sq-AL"/>
        </w:rPr>
      </w:pPr>
      <w:r w:rsidRPr="008D2143">
        <w:rPr>
          <w:lang w:val="sq-AL"/>
        </w:rPr>
        <w:t>VENDOSI:</w:t>
      </w:r>
    </w:p>
    <w:p w:rsidR="00435DFB" w:rsidRPr="004A6CB4" w:rsidRDefault="00435DFB" w:rsidP="00112F3B">
      <w:pPr>
        <w:pStyle w:val="Paragrafi"/>
        <w:rPr>
          <w:bCs/>
          <w:sz w:val="8"/>
          <w:lang w:val="sq-AL"/>
        </w:rPr>
      </w:pPr>
    </w:p>
    <w:p w:rsidR="00435DFB" w:rsidRPr="008D2143" w:rsidRDefault="00435DFB" w:rsidP="00112F3B">
      <w:pPr>
        <w:pStyle w:val="Paragrafi"/>
        <w:rPr>
          <w:rFonts w:cs="Times New Roman"/>
          <w:lang w:val="sq-AL"/>
        </w:rPr>
      </w:pPr>
      <w:r w:rsidRPr="008D2143">
        <w:rPr>
          <w:rFonts w:cs="Times New Roman"/>
          <w:lang w:val="sq-AL"/>
        </w:rPr>
        <w:t xml:space="preserve">1. Krijimin e Drejtorisë së Përgjithshme të Thesarit si person juridik, publik, në varësi të ministrit përgjegjës për financat, me seli në Tiranë. </w:t>
      </w:r>
    </w:p>
    <w:p w:rsidR="00435DFB" w:rsidRPr="008D2143" w:rsidRDefault="00435DFB" w:rsidP="00112F3B">
      <w:pPr>
        <w:pStyle w:val="Paragrafi"/>
        <w:rPr>
          <w:rFonts w:cs="Times New Roman"/>
          <w:lang w:val="sq-AL"/>
        </w:rPr>
      </w:pPr>
      <w:r w:rsidRPr="008D2143">
        <w:rPr>
          <w:rFonts w:cs="Times New Roman"/>
          <w:lang w:val="sq-AL"/>
        </w:rPr>
        <w:t xml:space="preserve">2. Misioni i Drejtorisë së Përgjithshme të Thesarit është sigurimi dhe realizimi i shërbimeve operacionale për qeverisjen e përgjithshme, që garanton paranë e gatshme për kryerjen e transaksioneve të pagesave. </w:t>
      </w:r>
    </w:p>
    <w:p w:rsidR="00435DFB" w:rsidRPr="008D2143" w:rsidRDefault="00435DFB" w:rsidP="00112F3B">
      <w:pPr>
        <w:pStyle w:val="Paragrafi"/>
        <w:rPr>
          <w:rFonts w:cs="Times New Roman"/>
          <w:lang w:val="sq-AL"/>
        </w:rPr>
      </w:pPr>
      <w:r w:rsidRPr="008D2143">
        <w:rPr>
          <w:rFonts w:cs="Times New Roman"/>
          <w:lang w:val="sq-AL"/>
        </w:rPr>
        <w:t>3. Drejtoria e Përgjithshme e Thesarit financohet nga buxheti i shtetit.</w:t>
      </w:r>
    </w:p>
    <w:p w:rsidR="00435DFB" w:rsidRPr="008D2143" w:rsidRDefault="00435DFB" w:rsidP="00112F3B">
      <w:pPr>
        <w:pStyle w:val="Paragrafi"/>
        <w:rPr>
          <w:rFonts w:cs="Times New Roman"/>
          <w:lang w:val="sq-AL"/>
        </w:rPr>
      </w:pPr>
      <w:r w:rsidRPr="008D2143">
        <w:rPr>
          <w:rFonts w:cs="Times New Roman"/>
          <w:lang w:val="sq-AL"/>
        </w:rPr>
        <w:t>4. Drejtoria e Përgjithshme e Thesarit ka stemën, logon dhe vulën e vet zyrtare. Stema e Drejtorisë së Përgjithshme të Thesarit ka shënimet “Republika e Shqipërisë, Ministria e Financave dhe Ekonomisë, Drejtoria e Përgjithshme të Thesarit”. Degët e thesarit kanë stemat, logot dhe vulat e tyre zyrtare. Stema e secilës degë thesari ka shënimet “Republika e Shqipërisë, Ministria e Financave dhe Ekonomisë, Dega e Thesarit...”, në përputhje me përcaktimet e vendimit të Këshillit të Ministrave për mënyrën e përdorimit të stemës së Republikës.</w:t>
      </w:r>
    </w:p>
    <w:p w:rsidR="00435DFB" w:rsidRPr="008D2143" w:rsidRDefault="00435DFB" w:rsidP="00112F3B">
      <w:pPr>
        <w:pStyle w:val="Paragrafi"/>
        <w:rPr>
          <w:rFonts w:cs="Times New Roman"/>
          <w:lang w:val="sq-AL"/>
        </w:rPr>
      </w:pPr>
      <w:r w:rsidRPr="008D2143">
        <w:rPr>
          <w:rFonts w:cs="Times New Roman"/>
          <w:lang w:val="sq-AL"/>
        </w:rPr>
        <w:t>5. Vula e Drejtorisë së Përgjithshme të Thesarit dhe vula e secilës degë thesari ka formën dhe elementet e përcaktuara në vendimin e Këshillit të Ministrave për rregullat e prodhimit, të administrimit, kontrollit dhe ruajtjes së vulave zyrtare. Vula prodhohet, administrohet dhe ruhet në përputhje me legjislacionin në fuqi.</w:t>
      </w:r>
    </w:p>
    <w:p w:rsidR="00435DFB" w:rsidRPr="008D2143" w:rsidRDefault="00435DFB" w:rsidP="00112F3B">
      <w:pPr>
        <w:pStyle w:val="Paragrafi"/>
        <w:rPr>
          <w:lang w:val="sq-AL"/>
        </w:rPr>
      </w:pPr>
      <w:r w:rsidRPr="008D2143">
        <w:rPr>
          <w:lang w:val="sq-AL"/>
        </w:rPr>
        <w:t>6. Drejtoria e Përgjithshme e Thesarit ka këto funksione dhe përgjegjësi kryesore:</w:t>
      </w:r>
    </w:p>
    <w:p w:rsidR="00435DFB" w:rsidRPr="008D2143" w:rsidRDefault="00435DFB" w:rsidP="00112F3B">
      <w:pPr>
        <w:pStyle w:val="Paragrafi"/>
        <w:rPr>
          <w:rFonts w:cs="Times New Roman"/>
          <w:lang w:val="sq-AL"/>
        </w:rPr>
      </w:pPr>
      <w:r w:rsidRPr="008D2143">
        <w:rPr>
          <w:rFonts w:cs="Times New Roman"/>
          <w:lang w:val="sq-AL"/>
        </w:rPr>
        <w:t xml:space="preserve">a) Menaxhimin e mjeteve monetare për kryerjen e pagesave brenda kufijve të limitit të </w:t>
      </w:r>
      <w:r w:rsidRPr="008D2143">
        <w:rPr>
          <w:rFonts w:cs="Times New Roman"/>
          <w:i/>
          <w:lang w:val="sq-AL"/>
        </w:rPr>
        <w:t>cash</w:t>
      </w:r>
      <w:r w:rsidRPr="008D2143">
        <w:rPr>
          <w:rFonts w:cs="Times New Roman"/>
          <w:lang w:val="sq-AL"/>
        </w:rPr>
        <w:t>-it;</w:t>
      </w:r>
    </w:p>
    <w:p w:rsidR="00435DFB" w:rsidRPr="008D2143" w:rsidRDefault="00435DFB" w:rsidP="00112F3B">
      <w:pPr>
        <w:pStyle w:val="Paragrafi"/>
        <w:rPr>
          <w:rFonts w:cs="Times New Roman"/>
          <w:lang w:val="sq-AL"/>
        </w:rPr>
      </w:pPr>
      <w:r w:rsidRPr="008D2143">
        <w:rPr>
          <w:rFonts w:cs="Times New Roman"/>
          <w:lang w:val="sq-AL"/>
        </w:rPr>
        <w:t>b) Kryerjen e pagesave në mënyrë të centralizuar dhe administrimin funksional të sistemit informatik financiar të qeverisë, në përputhje të plotë me kuadrin ligjor në fuqi, për procesin e ekzekutimit të buxhetit të shtetit dhe të raportimit financiar; </w:t>
      </w:r>
    </w:p>
    <w:p w:rsidR="00435DFB" w:rsidRPr="008D2143" w:rsidRDefault="00435DFB" w:rsidP="00112F3B">
      <w:pPr>
        <w:pStyle w:val="Paragrafi"/>
        <w:rPr>
          <w:rFonts w:cs="Times New Roman"/>
          <w:lang w:val="sq-AL"/>
        </w:rPr>
      </w:pPr>
      <w:r w:rsidRPr="008D2143">
        <w:rPr>
          <w:rFonts w:cs="Times New Roman"/>
          <w:lang w:val="sq-AL"/>
        </w:rPr>
        <w:t>c) Regjistrimin, kontrollin, kontabilizimin dhe përpunimin e informacionit të transaksioneve të qeverisjes së përgjithshme;</w:t>
      </w:r>
    </w:p>
    <w:p w:rsidR="00435DFB" w:rsidRPr="008D2143" w:rsidRDefault="00435DFB" w:rsidP="00112F3B">
      <w:pPr>
        <w:pStyle w:val="Paragrafi"/>
        <w:rPr>
          <w:rFonts w:cs="Times New Roman"/>
          <w:lang w:val="sq-AL"/>
        </w:rPr>
      </w:pPr>
      <w:r w:rsidRPr="008D2143">
        <w:rPr>
          <w:rFonts w:cs="Times New Roman"/>
          <w:lang w:val="sq-AL"/>
        </w:rPr>
        <w:t>ç) Llogaritjen e vlerës për dëmshpërblimin e ish-të dënuarve politikë në mënyrë proporcionale dhe sipas radhës së numrit të pagesave;</w:t>
      </w:r>
    </w:p>
    <w:p w:rsidR="00435DFB" w:rsidRPr="008D2143" w:rsidRDefault="00435DFB" w:rsidP="00112F3B">
      <w:pPr>
        <w:pStyle w:val="Paragrafi"/>
        <w:rPr>
          <w:rFonts w:cs="Times New Roman"/>
          <w:lang w:val="sq-AL"/>
        </w:rPr>
      </w:pPr>
      <w:r w:rsidRPr="008D2143">
        <w:rPr>
          <w:rFonts w:cs="Times New Roman"/>
          <w:lang w:val="sq-AL"/>
        </w:rPr>
        <w:t>d) Menaxhimin e procesit të shpërndarjes së dëmshpërblimit financiar të ish-të dënuarve politikë me transparencë dhe në kohë;</w:t>
      </w:r>
    </w:p>
    <w:p w:rsidR="00435DFB" w:rsidRPr="008D2143" w:rsidRDefault="00435DFB" w:rsidP="00112F3B">
      <w:pPr>
        <w:pStyle w:val="Paragrafi"/>
        <w:rPr>
          <w:rFonts w:cs="Times New Roman"/>
          <w:lang w:val="sq-AL"/>
        </w:rPr>
      </w:pPr>
      <w:r w:rsidRPr="008D2143">
        <w:rPr>
          <w:rFonts w:cs="Times New Roman"/>
          <w:lang w:val="sq-AL"/>
        </w:rPr>
        <w:t>dh) Hartimin e akteve nënligjore, të cilat prekin fushën e përgjegjësisë së institucionit dhe i propozohen ministrit përgjegjës për financat.</w:t>
      </w:r>
    </w:p>
    <w:p w:rsidR="00435DFB" w:rsidRPr="008D2143" w:rsidRDefault="00435DFB" w:rsidP="00112F3B">
      <w:pPr>
        <w:pStyle w:val="Paragrafi"/>
        <w:rPr>
          <w:rFonts w:cs="Times New Roman"/>
          <w:lang w:val="sq-AL"/>
        </w:rPr>
      </w:pPr>
      <w:r w:rsidRPr="008D2143">
        <w:rPr>
          <w:rFonts w:cs="Times New Roman"/>
          <w:lang w:val="sq-AL"/>
        </w:rPr>
        <w:t>7. Detyrat kryesore të degëve të thesarit janë:</w:t>
      </w:r>
    </w:p>
    <w:p w:rsidR="00435DFB" w:rsidRPr="008D2143" w:rsidRDefault="00435DFB" w:rsidP="00112F3B">
      <w:pPr>
        <w:pStyle w:val="Paragrafi"/>
        <w:rPr>
          <w:rFonts w:cs="Times New Roman"/>
          <w:lang w:val="sq-AL"/>
        </w:rPr>
      </w:pPr>
      <w:r w:rsidRPr="008D2143">
        <w:rPr>
          <w:rFonts w:cs="Times New Roman"/>
          <w:lang w:val="sq-AL"/>
        </w:rPr>
        <w:t>a) Përmirësimi i kontrollit financiar;</w:t>
      </w:r>
    </w:p>
    <w:p w:rsidR="00435DFB" w:rsidRPr="008D2143" w:rsidRDefault="00435DFB" w:rsidP="00112F3B">
      <w:pPr>
        <w:pStyle w:val="Paragrafi"/>
        <w:rPr>
          <w:rFonts w:cs="Times New Roman"/>
          <w:lang w:val="sq-AL"/>
        </w:rPr>
      </w:pPr>
      <w:r w:rsidRPr="008D2143">
        <w:rPr>
          <w:rFonts w:cs="Times New Roman"/>
          <w:lang w:val="sq-AL"/>
        </w:rPr>
        <w:t>b) Regjistrimi, dokumentimi, rakordimi dhe raportimi i realizimit të treguesve buxhetorë dhe i pasqyrave financiare të njësive shpenzuese të qeverisjes së përgjithshme;</w:t>
      </w:r>
    </w:p>
    <w:p w:rsidR="00435DFB" w:rsidRPr="008D2143" w:rsidRDefault="00435DFB" w:rsidP="00112F3B">
      <w:pPr>
        <w:pStyle w:val="Paragrafi"/>
        <w:rPr>
          <w:rFonts w:cs="Times New Roman"/>
          <w:lang w:val="sq-AL"/>
        </w:rPr>
      </w:pPr>
      <w:r w:rsidRPr="008D2143">
        <w:rPr>
          <w:rFonts w:cs="Times New Roman"/>
          <w:lang w:val="sq-AL"/>
        </w:rPr>
        <w:t>c) Përmirësimi i menaxhimit të likuiditetit.</w:t>
      </w:r>
    </w:p>
    <w:p w:rsidR="00435DFB" w:rsidRPr="008D2143" w:rsidRDefault="00435DFB" w:rsidP="00112F3B">
      <w:pPr>
        <w:pStyle w:val="Paragrafi"/>
        <w:rPr>
          <w:rFonts w:cs="Times New Roman"/>
          <w:lang w:val="sq-AL"/>
        </w:rPr>
      </w:pPr>
      <w:r w:rsidRPr="008D2143">
        <w:rPr>
          <w:rFonts w:cs="Times New Roman"/>
          <w:lang w:val="sq-AL"/>
        </w:rPr>
        <w:t>8. Drejtoria e Përgjithshme e Thesarit e shtrin veprimtarinë e saj në të gjithë territorin e Republikës së Shqipërisë. Drejtoria e Përgjithshme e Thesarit organizohet në nivel qendror, nëpërmjet zyrës qendrore, si dhe në nivel vendor, nëpërmjet degëve të thesarit. Degët e thesarit në nivel vendor, në përbërje të Drejtorisë së Përgjithshme të Thesarit, krijohen me urdhrin e Kryeministrit për miratimin e organizimit të brendshëm të kësaj drejtorie, pas propozimit të ministrit.</w:t>
      </w:r>
    </w:p>
    <w:p w:rsidR="00435DFB" w:rsidRPr="008D2143" w:rsidRDefault="005A568C" w:rsidP="00112F3B">
      <w:pPr>
        <w:pStyle w:val="Paragrafi"/>
        <w:rPr>
          <w:rFonts w:cs="Times New Roman"/>
          <w:lang w:val="sq-AL"/>
        </w:rPr>
      </w:pPr>
      <w:r w:rsidRPr="008D2143">
        <w:rPr>
          <w:rFonts w:eastAsiaTheme="minorHAnsi" w:cs="Times New Roman"/>
          <w:lang w:val="sq-AL" w:eastAsia="sq-AL"/>
        </w:rPr>
        <w:t>9</w:t>
      </w:r>
      <w:r w:rsidR="00435DFB" w:rsidRPr="008D2143">
        <w:rPr>
          <w:rFonts w:eastAsiaTheme="minorHAnsi" w:cs="Times New Roman"/>
          <w:lang w:val="sq-AL" w:eastAsia="sq-AL"/>
        </w:rPr>
        <w:t>.</w:t>
      </w:r>
      <w:r w:rsidRPr="008D2143">
        <w:rPr>
          <w:rFonts w:eastAsiaTheme="minorHAnsi" w:cs="Times New Roman"/>
          <w:lang w:val="sq-AL" w:eastAsia="sq-AL"/>
        </w:rPr>
        <w:t xml:space="preserve"> </w:t>
      </w:r>
      <w:r w:rsidR="00435DFB" w:rsidRPr="008D2143">
        <w:rPr>
          <w:rFonts w:eastAsiaTheme="minorHAnsi" w:cs="Times New Roman"/>
          <w:lang w:val="sq-AL" w:eastAsia="sq-AL"/>
        </w:rPr>
        <w:t xml:space="preserve">Organizimi i brendshëm, struktura dhe organika e </w:t>
      </w:r>
      <w:r w:rsidR="00435DFB" w:rsidRPr="008D2143">
        <w:rPr>
          <w:rFonts w:cs="Times New Roman"/>
          <w:lang w:val="sq-AL"/>
        </w:rPr>
        <w:t>Drejtorisë së Përgjithshme të Thesarit miratohen</w:t>
      </w:r>
      <w:r w:rsidR="00435DFB" w:rsidRPr="008D2143">
        <w:rPr>
          <w:rFonts w:eastAsiaTheme="minorHAnsi" w:cs="Times New Roman"/>
          <w:lang w:val="sq-AL" w:eastAsia="sq-AL"/>
        </w:rPr>
        <w:t xml:space="preserve"> me urdhër të Kryeministrit, sipas përcaktimeve në legjislacionin në fuqi për organizimin dhe funksionimin e administratës shtetërore. </w:t>
      </w:r>
    </w:p>
    <w:p w:rsidR="00435DFB" w:rsidRPr="008D2143" w:rsidRDefault="00435DFB" w:rsidP="00112F3B">
      <w:pPr>
        <w:pStyle w:val="Paragrafi"/>
        <w:rPr>
          <w:rFonts w:cs="Times New Roman"/>
          <w:lang w:val="sq-AL"/>
        </w:rPr>
      </w:pPr>
      <w:r w:rsidRPr="008D2143">
        <w:rPr>
          <w:rFonts w:eastAsiaTheme="minorHAnsi"/>
          <w:lang w:val="sq-AL" w:eastAsia="sq-AL"/>
        </w:rPr>
        <w:t>10. Drejtoria e Përgjithshme e Thesarit drejtohet nga drejtori i Përgjithshëm, i cili është përgjegjës për administrimin dhe funksionimin e Drejtorisë së Përgjithshme të Thesarit, e përfaqëson atë në marrëdhënie me të tretët dhe përgjigjet para ministrit.</w:t>
      </w:r>
    </w:p>
    <w:p w:rsidR="00435DFB" w:rsidRPr="008D2143" w:rsidRDefault="00435DFB" w:rsidP="00112F3B">
      <w:pPr>
        <w:pStyle w:val="Paragrafi"/>
        <w:rPr>
          <w:rFonts w:cs="Times New Roman"/>
          <w:lang w:val="sq-AL"/>
        </w:rPr>
      </w:pPr>
      <w:r w:rsidRPr="008D2143">
        <w:rPr>
          <w:rFonts w:cs="Times New Roman"/>
          <w:lang w:val="sq-AL"/>
        </w:rPr>
        <w:t>11. Degët territoriale drejtohen nga titullari i degës, i cili raporton te drejtori i përgjithshëm.</w:t>
      </w:r>
    </w:p>
    <w:p w:rsidR="00435DFB" w:rsidRPr="008D2143" w:rsidRDefault="00435DFB" w:rsidP="00112F3B">
      <w:pPr>
        <w:pStyle w:val="Paragrafi"/>
        <w:rPr>
          <w:rFonts w:cs="Times New Roman"/>
          <w:lang w:val="sq-AL"/>
        </w:rPr>
      </w:pPr>
      <w:r w:rsidRPr="008D2143">
        <w:rPr>
          <w:rFonts w:cs="Times New Roman"/>
          <w:lang w:val="sq-AL"/>
        </w:rPr>
        <w:t>12. Marrëdhëniet e punës të drejtorit të Përgjithshëm, të nëpunësve të Drejtorisë së Përgjithshme të Thesarit dhe të degëve të saj rregullohen në bazë të dispozitave të legjislacionit për nëpunësin civil. Marrëdhëniet e punës së punonjësve administrativë rregullohen në bazë të dispozitave të Kodit të Punës.</w:t>
      </w:r>
    </w:p>
    <w:p w:rsidR="00435DFB" w:rsidRPr="008D2143" w:rsidRDefault="00435DFB" w:rsidP="00112F3B">
      <w:pPr>
        <w:pStyle w:val="Paragrafi"/>
        <w:rPr>
          <w:lang w:val="sq-AL"/>
        </w:rPr>
      </w:pPr>
      <w:r w:rsidRPr="008D2143">
        <w:rPr>
          <w:lang w:val="sq-AL"/>
        </w:rPr>
        <w:t>13. Rregullorja për metodat e brendshme të punës dhe për sjelljen e personelit të Drejtorisë së Përgjithshme të Thesarit miratohet nga ministri përgjegjës për financat, me propozimin e titullarit të institucionit.</w:t>
      </w:r>
    </w:p>
    <w:p w:rsidR="00435DFB" w:rsidRPr="008D2143" w:rsidRDefault="00435DFB" w:rsidP="00112F3B">
      <w:pPr>
        <w:pStyle w:val="Paragrafi"/>
        <w:rPr>
          <w:rFonts w:cs="Times New Roman"/>
          <w:lang w:val="sq-AL"/>
        </w:rPr>
      </w:pPr>
      <w:r w:rsidRPr="008D2143">
        <w:rPr>
          <w:rFonts w:cs="Times New Roman"/>
          <w:lang w:val="sq-AL"/>
        </w:rPr>
        <w:t>14. Për nëpunësit civilë aktualë të Drejtorisë së Përgjithshme të Thesarit dhe degëve të saj zbatohen dispozitat e legjislacionit për nëpunësin civil në rastin e mbylljes dhe ristrukturimit të institucionit. Për punonjësit administrativë zbatohen dispozitat e Kodit të Punës.</w:t>
      </w:r>
    </w:p>
    <w:p w:rsidR="00435DFB" w:rsidRPr="00AF3B52" w:rsidRDefault="00435DFB" w:rsidP="00112F3B">
      <w:pPr>
        <w:pStyle w:val="Paragrafi"/>
        <w:rPr>
          <w:spacing w:val="-4"/>
          <w:lang w:val="sq-AL"/>
        </w:rPr>
      </w:pPr>
      <w:r w:rsidRPr="00AF3B52">
        <w:rPr>
          <w:spacing w:val="-4"/>
          <w:lang w:val="sq-AL"/>
        </w:rPr>
        <w:t>15. Deri në fillimin e funksionimit të Drejtorisë së Përgjithshme të Thesarit, sipas këtij vendimi, struktura ekzistuese vazhdon funksionimin e saj sipas strukturës dhe organikës së miratuar.</w:t>
      </w:r>
    </w:p>
    <w:p w:rsidR="004B19A0" w:rsidRPr="008D2143" w:rsidRDefault="00435DFB" w:rsidP="00112F3B">
      <w:pPr>
        <w:pStyle w:val="Paragrafi"/>
        <w:rPr>
          <w:rFonts w:eastAsiaTheme="minorHAnsi" w:cs="Times New Roman"/>
          <w:lang w:val="sq-AL" w:eastAsia="sq-AL"/>
        </w:rPr>
      </w:pPr>
      <w:r w:rsidRPr="008D2143">
        <w:rPr>
          <w:rFonts w:cs="Times New Roman"/>
          <w:lang w:val="sq-AL"/>
        </w:rPr>
        <w:t xml:space="preserve">16. Ministri përgjegjës për financat, brenda një muaji, nga hyrja në fuqi e këtij vendimi, përgatit dhe propozon strukturën dhe organikën e Drejtorisë së Përgjithshme të Thesarit sipas përcaktimeve në legjislacionin në fuqi </w:t>
      </w:r>
      <w:r w:rsidRPr="008D2143">
        <w:rPr>
          <w:rFonts w:eastAsiaTheme="minorHAnsi" w:cs="Times New Roman"/>
          <w:lang w:val="sq-AL" w:eastAsia="sq-AL"/>
        </w:rPr>
        <w:t>për organizimin dhe funksionimin e administratës shtetërore.</w:t>
      </w:r>
    </w:p>
    <w:p w:rsidR="00435DFB" w:rsidRPr="008D2143" w:rsidRDefault="00435DFB" w:rsidP="00112F3B">
      <w:pPr>
        <w:pStyle w:val="Paragrafi"/>
        <w:rPr>
          <w:spacing w:val="-4"/>
          <w:lang w:val="sq-AL"/>
        </w:rPr>
      </w:pPr>
      <w:r w:rsidRPr="008D2143">
        <w:rPr>
          <w:rFonts w:eastAsiaTheme="minorHAnsi" w:cs="Times New Roman"/>
          <w:lang w:val="sq-AL" w:eastAsia="sq-AL"/>
        </w:rPr>
        <w:t xml:space="preserve"> </w:t>
      </w:r>
      <w:r w:rsidRPr="008D2143">
        <w:rPr>
          <w:spacing w:val="-4"/>
          <w:lang w:val="sq-AL"/>
        </w:rPr>
        <w:t>17. Numri i punonjësve dhe fondet e miratuara për Drejtorinë e Përgjithshme të Thesarit në Ministrinë e Financave dhe Ekonomisë dhe për degët e thesarit kalojnë në Drejtorinë e Përgjithshme të Thesarit sipas këtij vendimi.</w:t>
      </w:r>
    </w:p>
    <w:p w:rsidR="00435DFB" w:rsidRPr="008D2143" w:rsidRDefault="00435DFB" w:rsidP="00112F3B">
      <w:pPr>
        <w:pStyle w:val="Paragrafi"/>
        <w:rPr>
          <w:spacing w:val="-4"/>
          <w:lang w:val="sq-AL"/>
        </w:rPr>
      </w:pPr>
      <w:r w:rsidRPr="008D2143">
        <w:rPr>
          <w:spacing w:val="-4"/>
          <w:lang w:val="sq-AL"/>
        </w:rPr>
        <w:t xml:space="preserve">18. Vendimi </w:t>
      </w:r>
      <w:r w:rsidR="008D2143">
        <w:rPr>
          <w:spacing w:val="-4"/>
          <w:lang w:val="sq-AL"/>
        </w:rPr>
        <w:t xml:space="preserve">nr. </w:t>
      </w:r>
      <w:r w:rsidRPr="008D2143">
        <w:rPr>
          <w:spacing w:val="-4"/>
          <w:lang w:val="sq-AL"/>
        </w:rPr>
        <w:t>183, datë 16.4.1993, i Këshillit të Ministrave “Për organizimin dhe funksionimin e shërbimit të thesarit”, shfuqizohet.</w:t>
      </w:r>
    </w:p>
    <w:p w:rsidR="00435DFB" w:rsidRPr="008D2143" w:rsidRDefault="00435DFB" w:rsidP="00112F3B">
      <w:pPr>
        <w:pStyle w:val="Paragrafi"/>
        <w:rPr>
          <w:spacing w:val="-4"/>
          <w:lang w:val="sq-AL"/>
        </w:rPr>
      </w:pPr>
      <w:r w:rsidRPr="008D2143">
        <w:rPr>
          <w:spacing w:val="-4"/>
          <w:lang w:val="sq-AL"/>
        </w:rPr>
        <w:t>19. Ngarkohen Ministria e Financave dhe Ekonomisë dhe Drejtoria e Përgjithshme e Thesarit për zbatimin e këtij vendimi.</w:t>
      </w:r>
    </w:p>
    <w:p w:rsidR="00435DFB" w:rsidRPr="008D2143" w:rsidRDefault="00435DFB" w:rsidP="00112F3B">
      <w:pPr>
        <w:pStyle w:val="Paragrafi"/>
        <w:rPr>
          <w:spacing w:val="-4"/>
          <w:lang w:val="sq-AL"/>
        </w:rPr>
      </w:pPr>
      <w:r w:rsidRPr="008D2143">
        <w:rPr>
          <w:spacing w:val="-4"/>
          <w:lang w:val="sq-AL"/>
        </w:rPr>
        <w:t>Ky vendim hyn në fuqi pas botimit në Fletoren Zyrtare.</w:t>
      </w:r>
    </w:p>
    <w:p w:rsidR="00435DFB" w:rsidRPr="004A6CB4" w:rsidRDefault="00435DFB" w:rsidP="00112F3B">
      <w:pPr>
        <w:pStyle w:val="Paragrafi"/>
        <w:rPr>
          <w:spacing w:val="-4"/>
          <w:sz w:val="4"/>
          <w:lang w:val="sq-AL"/>
        </w:rPr>
      </w:pPr>
    </w:p>
    <w:p w:rsidR="00435DFB" w:rsidRPr="008D2143" w:rsidRDefault="00435DFB" w:rsidP="00112F3B">
      <w:pPr>
        <w:pStyle w:val="Paragrafi"/>
        <w:jc w:val="right"/>
        <w:rPr>
          <w:bCs/>
          <w:lang w:val="sq-AL"/>
        </w:rPr>
      </w:pPr>
      <w:r w:rsidRPr="008D2143">
        <w:rPr>
          <w:bCs/>
          <w:lang w:val="sq-AL"/>
        </w:rPr>
        <w:t>KRYEMINISTRI</w:t>
      </w:r>
    </w:p>
    <w:p w:rsidR="00435DFB" w:rsidRPr="008D2143" w:rsidRDefault="00435DFB" w:rsidP="00112F3B">
      <w:pPr>
        <w:pStyle w:val="Paragrafi"/>
        <w:jc w:val="right"/>
        <w:rPr>
          <w:b/>
          <w:bCs/>
          <w:lang w:val="sq-AL"/>
        </w:rPr>
      </w:pPr>
      <w:r w:rsidRPr="008D2143">
        <w:rPr>
          <w:b/>
          <w:bCs/>
          <w:lang w:val="sq-AL"/>
        </w:rPr>
        <w:t>Edi Rama</w:t>
      </w:r>
    </w:p>
    <w:p w:rsidR="00435DFB" w:rsidRPr="008D2143" w:rsidRDefault="00435DFB" w:rsidP="00112F3B">
      <w:pPr>
        <w:pStyle w:val="Paragrafi"/>
        <w:rPr>
          <w:sz w:val="14"/>
          <w:lang w:val="sq-AL"/>
        </w:rPr>
      </w:pPr>
    </w:p>
    <w:p w:rsidR="00435DFB" w:rsidRPr="008D2143" w:rsidRDefault="00435DFB" w:rsidP="00112F3B">
      <w:pPr>
        <w:pStyle w:val="NeniTitull"/>
        <w:keepNext w:val="0"/>
        <w:rPr>
          <w:lang w:val="sq-AL"/>
        </w:rPr>
      </w:pPr>
      <w:r w:rsidRPr="008D2143">
        <w:rPr>
          <w:lang w:val="sq-AL"/>
        </w:rPr>
        <w:t>VENDIM</w:t>
      </w:r>
    </w:p>
    <w:p w:rsidR="00435DFB" w:rsidRPr="008D2143" w:rsidRDefault="008D2143" w:rsidP="00112F3B">
      <w:pPr>
        <w:pStyle w:val="NeniTitull"/>
        <w:keepNext w:val="0"/>
        <w:rPr>
          <w:lang w:val="sq-AL"/>
        </w:rPr>
      </w:pPr>
      <w:r>
        <w:rPr>
          <w:lang w:val="sq-AL"/>
        </w:rPr>
        <w:t xml:space="preserve">Nr. </w:t>
      </w:r>
      <w:r w:rsidR="00435DFB" w:rsidRPr="008D2143">
        <w:rPr>
          <w:lang w:val="sq-AL"/>
        </w:rPr>
        <w:t>299, datë 23.5.2018</w:t>
      </w:r>
    </w:p>
    <w:p w:rsidR="00435DFB" w:rsidRPr="00AF3B52" w:rsidRDefault="00435DFB" w:rsidP="00112F3B">
      <w:pPr>
        <w:pStyle w:val="NeniTitull"/>
        <w:keepNext w:val="0"/>
        <w:rPr>
          <w:sz w:val="16"/>
          <w:lang w:val="sq-AL"/>
        </w:rPr>
      </w:pPr>
    </w:p>
    <w:p w:rsidR="00032CFA" w:rsidRPr="008D2143" w:rsidRDefault="00435DFB" w:rsidP="00112F3B">
      <w:pPr>
        <w:pStyle w:val="NeniTitull"/>
        <w:keepNext w:val="0"/>
        <w:rPr>
          <w:lang w:val="sq-AL"/>
        </w:rPr>
      </w:pPr>
      <w:r w:rsidRPr="008D2143">
        <w:rPr>
          <w:lang w:val="sq-AL"/>
        </w:rPr>
        <w:t xml:space="preserve">PËR KRIJIMIN, ORGANIZIMIN DHE FUNKSIONIMIN E DREJTORISË SË PËRGJITHSHME TË FINANCIMEVE DHE KONTRAKTIMEVE PËR FONDET E BE-së, BB-së DHE DONATORËVE </w:t>
      </w:r>
    </w:p>
    <w:p w:rsidR="00435DFB" w:rsidRPr="008D2143" w:rsidRDefault="00435DFB" w:rsidP="00112F3B">
      <w:pPr>
        <w:pStyle w:val="NeniTitull"/>
        <w:keepNext w:val="0"/>
        <w:rPr>
          <w:lang w:val="sq-AL"/>
        </w:rPr>
      </w:pPr>
      <w:r w:rsidRPr="008D2143">
        <w:rPr>
          <w:lang w:val="sq-AL"/>
        </w:rPr>
        <w:t>TË TJERË</w:t>
      </w:r>
    </w:p>
    <w:p w:rsidR="00435DFB" w:rsidRPr="008D2143" w:rsidRDefault="00435DFB" w:rsidP="00112F3B">
      <w:pPr>
        <w:pStyle w:val="Paragrafi"/>
        <w:rPr>
          <w:sz w:val="14"/>
          <w:lang w:val="sq-AL"/>
        </w:rPr>
      </w:pPr>
    </w:p>
    <w:p w:rsidR="00435DFB" w:rsidRPr="008D2143" w:rsidRDefault="00435DFB" w:rsidP="00112F3B">
      <w:pPr>
        <w:pStyle w:val="Paragrafi"/>
        <w:rPr>
          <w:lang w:val="sq-AL"/>
        </w:rPr>
      </w:pPr>
      <w:r w:rsidRPr="008D2143">
        <w:rPr>
          <w:lang w:val="sq-AL"/>
        </w:rPr>
        <w:t xml:space="preserve">Në mbështetje të nenit 100 të Kushtetutës dhe të nenit 6, të ligjit </w:t>
      </w:r>
      <w:r w:rsidR="008D2143">
        <w:rPr>
          <w:lang w:val="sq-AL"/>
        </w:rPr>
        <w:t xml:space="preserve">nr. </w:t>
      </w:r>
      <w:r w:rsidRPr="008D2143">
        <w:rPr>
          <w:lang w:val="sq-AL"/>
        </w:rPr>
        <w:t xml:space="preserve">90/2012, “Për organizimin dhe funksionimin e administratës shtetërore”, me propozimin e ministrit të Financave dhe Ekonomisë, Këshilli i Ministrave </w:t>
      </w:r>
    </w:p>
    <w:p w:rsidR="00435DFB" w:rsidRPr="008D2143" w:rsidRDefault="00435DFB" w:rsidP="00112F3B">
      <w:pPr>
        <w:pStyle w:val="Paragrafi"/>
        <w:rPr>
          <w:b/>
          <w:bCs/>
          <w:sz w:val="14"/>
          <w:lang w:val="sq-AL"/>
        </w:rPr>
      </w:pPr>
    </w:p>
    <w:p w:rsidR="00435DFB" w:rsidRPr="008D2143" w:rsidRDefault="00435DFB" w:rsidP="00112F3B">
      <w:pPr>
        <w:pStyle w:val="NeniNr"/>
        <w:keepNext w:val="0"/>
        <w:rPr>
          <w:lang w:val="sq-AL"/>
        </w:rPr>
      </w:pPr>
      <w:r w:rsidRPr="008D2143">
        <w:rPr>
          <w:lang w:val="sq-AL"/>
        </w:rPr>
        <w:t>VENDOSI:</w:t>
      </w:r>
    </w:p>
    <w:p w:rsidR="00435DFB" w:rsidRPr="008D2143" w:rsidRDefault="00435DFB" w:rsidP="00112F3B">
      <w:pPr>
        <w:pStyle w:val="Paragrafi"/>
        <w:rPr>
          <w:b/>
          <w:bCs/>
          <w:sz w:val="14"/>
          <w:lang w:val="sq-AL"/>
        </w:rPr>
      </w:pPr>
    </w:p>
    <w:p w:rsidR="00435DFB" w:rsidRPr="008D2143" w:rsidRDefault="00435DFB" w:rsidP="00112F3B">
      <w:pPr>
        <w:pStyle w:val="Paragrafi"/>
        <w:rPr>
          <w:lang w:val="sq-AL"/>
        </w:rPr>
      </w:pPr>
      <w:r w:rsidRPr="008D2143">
        <w:rPr>
          <w:lang w:val="sq-AL"/>
        </w:rPr>
        <w:t xml:space="preserve">1. Krijimin e Drejtorisë së Përgjithshme të Financimeve dhe Kontraktimeve për Fondet e BE-së, BB-së dhe Donatorëve të Tjerë si person juridik publik, në varësi të ministrit përgjegjës për financat, me seli në Tiranë. </w:t>
      </w:r>
    </w:p>
    <w:p w:rsidR="00435DFB" w:rsidRPr="008D2143" w:rsidRDefault="00435DFB" w:rsidP="00112F3B">
      <w:pPr>
        <w:pStyle w:val="Paragrafi"/>
        <w:rPr>
          <w:lang w:val="sq-AL"/>
        </w:rPr>
      </w:pPr>
      <w:r w:rsidRPr="008D2143">
        <w:rPr>
          <w:lang w:val="sq-AL"/>
        </w:rPr>
        <w:t xml:space="preserve">2 .Drejtoria e Përgjithshme e Financimeve dhe Kontraktimeve për Fondet e BE-së, BB-së dhe Donatorëve të Tjerë ka mision të saj sigurimin e një menaxhimi efektiv, financiar dhe teknik të projekteve të miratuara sipas marrëveshjeve financiare me Komisionin Evropian, Bankën Botërore dhe donatorë të tjerë. </w:t>
      </w:r>
    </w:p>
    <w:p w:rsidR="00435DFB" w:rsidRPr="008D2143" w:rsidRDefault="00435DFB" w:rsidP="00112F3B">
      <w:pPr>
        <w:pStyle w:val="Paragrafi"/>
        <w:rPr>
          <w:lang w:val="sq-AL"/>
        </w:rPr>
      </w:pPr>
      <w:r w:rsidRPr="008D2143">
        <w:rPr>
          <w:lang w:val="sq-AL"/>
        </w:rPr>
        <w:t>3. Drejtoria e Përgjithshme e Financimeve dhe Kontraktimeve për Fondet e BE-së, BB-së dhe Donatorëve të Tjerë financohet nga buxheti i shtetit.</w:t>
      </w:r>
    </w:p>
    <w:p w:rsidR="00435DFB" w:rsidRPr="008D2143" w:rsidRDefault="00435DFB" w:rsidP="00112F3B">
      <w:pPr>
        <w:pStyle w:val="Paragrafi"/>
        <w:rPr>
          <w:spacing w:val="-4"/>
          <w:lang w:val="sq-AL"/>
        </w:rPr>
      </w:pPr>
      <w:r w:rsidRPr="008D2143">
        <w:rPr>
          <w:spacing w:val="-4"/>
          <w:lang w:val="sq-AL"/>
        </w:rPr>
        <w:t xml:space="preserve"> 4. Drejtoria e Përgjithshme e Financimeve dhe Kontraktimeve për Fondet e BE-së, BB-së dhe Donatorëve të Tjerë ka stemën, logon dhe vulën e saj zyrtare. Stema e Drejtorisë së Përgjithshme të Financimeve dhe Kontraktimeve për Fondet e BE-së, BB-së dhe Donatorëve të Tjerë ka shënimet “Republika e Shqipërisë, Ministria e Financave dhe Ekonomisë, Drejtoria e Përgjithshme e Financimeve dhe Kontraktimeve për Fondet e BE-së, BB-së dhe Donatorëve të Tjerë”. </w:t>
      </w:r>
    </w:p>
    <w:p w:rsidR="00435DFB" w:rsidRPr="008D2143" w:rsidRDefault="00435DFB" w:rsidP="00112F3B">
      <w:pPr>
        <w:pStyle w:val="Paragrafi"/>
        <w:rPr>
          <w:spacing w:val="-4"/>
          <w:lang w:val="sq-AL"/>
        </w:rPr>
      </w:pPr>
      <w:r w:rsidRPr="008D2143">
        <w:rPr>
          <w:spacing w:val="-4"/>
          <w:lang w:val="sq-AL"/>
        </w:rPr>
        <w:t xml:space="preserve">5. Vula e Drejtorisë së Përgjithshme të Financimeve dhe Kontraktimeve për Fondet e BE-së, BB-së dhe Donatorëve të Tjerë ka formën dhe elementet e përcaktuara në vendimin </w:t>
      </w:r>
      <w:r w:rsidR="008D2143">
        <w:rPr>
          <w:spacing w:val="-4"/>
          <w:lang w:val="sq-AL"/>
        </w:rPr>
        <w:t xml:space="preserve">nr. </w:t>
      </w:r>
      <w:r w:rsidRPr="008D2143">
        <w:rPr>
          <w:spacing w:val="-4"/>
          <w:lang w:val="sq-AL"/>
        </w:rPr>
        <w:t>390, datë 6.8.1993, të Këshillit të Ministrave, “Për rregullat e prodhimit, administrimit, kontrollit dhe ruajtjen e vulave zyrtare”. Vula prodhohet, administrohet dhe ruhet në përputhje me legjislacionin në fuqi.</w:t>
      </w:r>
    </w:p>
    <w:p w:rsidR="00435DFB" w:rsidRPr="008D2143" w:rsidRDefault="00435DFB" w:rsidP="00112F3B">
      <w:pPr>
        <w:pStyle w:val="Paragrafi"/>
        <w:rPr>
          <w:spacing w:val="-4"/>
          <w:lang w:val="sq-AL"/>
        </w:rPr>
      </w:pPr>
      <w:r w:rsidRPr="008D2143">
        <w:rPr>
          <w:spacing w:val="-4"/>
          <w:lang w:val="sq-AL"/>
        </w:rPr>
        <w:t xml:space="preserve">6. Drejtoria e Përgjithshme e Financimeve dhe Kontraktimeve për Fondet e BE-së, BB-së dhe Donatorëve të Tjerë ka funksionet dhe përgjegjësitë e mëposhtme: </w:t>
      </w:r>
    </w:p>
    <w:p w:rsidR="00435DFB" w:rsidRPr="008D2143" w:rsidRDefault="00435DFB" w:rsidP="00112F3B">
      <w:pPr>
        <w:pStyle w:val="Paragrafi"/>
        <w:rPr>
          <w:spacing w:val="-4"/>
          <w:lang w:val="sq-AL"/>
        </w:rPr>
      </w:pPr>
      <w:r w:rsidRPr="008D2143">
        <w:rPr>
          <w:spacing w:val="-4"/>
          <w:lang w:val="sq-AL"/>
        </w:rPr>
        <w:t>a) Kryerjen e procedurave të prokurimit dhe të kontraktimit të projekteve të miratuara sipas marrëveshjeve financiare me Komisionin Evropian, Bankën Botërore dhe donatorë të tjerë;</w:t>
      </w:r>
    </w:p>
    <w:p w:rsidR="00435DFB" w:rsidRPr="008D2143" w:rsidRDefault="00435DFB" w:rsidP="00112F3B">
      <w:pPr>
        <w:pStyle w:val="Paragrafi"/>
        <w:rPr>
          <w:spacing w:val="-4"/>
          <w:lang w:val="sq-AL"/>
        </w:rPr>
      </w:pPr>
      <w:r w:rsidRPr="008D2143">
        <w:rPr>
          <w:spacing w:val="-4"/>
          <w:lang w:val="sq-AL"/>
        </w:rPr>
        <w:t>b) Mbikëqyrjen e zbatimit të kontratave të nënshkruara në kuadër të projekteve të miratuara sipas marrëveshjeve financiare me Komisionin Evropian, Bankën Botërore dhe donatorë të tjerë;</w:t>
      </w:r>
    </w:p>
    <w:p w:rsidR="00435DFB" w:rsidRPr="008D2143" w:rsidRDefault="00435DFB" w:rsidP="00112F3B">
      <w:pPr>
        <w:pStyle w:val="Paragrafi"/>
        <w:rPr>
          <w:spacing w:val="-4"/>
          <w:lang w:val="sq-AL"/>
        </w:rPr>
      </w:pPr>
      <w:r w:rsidRPr="008D2143">
        <w:rPr>
          <w:spacing w:val="-4"/>
          <w:lang w:val="sq-AL"/>
        </w:rPr>
        <w:t>c) Menaxhimin financiar, regjistrimin e transaksioneve në sistemin e kontabilitetit si dhe kryerjen e pagesave për kontratat e lidhura për projektet e miratuara sipas marrëveshjeve financiare me Komisionin Evropian, Bankën Botërore dhe donatorë të tjerë;</w:t>
      </w:r>
    </w:p>
    <w:p w:rsidR="00435DFB" w:rsidRPr="008D2143" w:rsidRDefault="00435DFB" w:rsidP="00112F3B">
      <w:pPr>
        <w:pStyle w:val="Paragrafi"/>
        <w:rPr>
          <w:lang w:val="sq-AL"/>
        </w:rPr>
      </w:pPr>
      <w:r w:rsidRPr="008D2143">
        <w:rPr>
          <w:lang w:val="sq-AL"/>
        </w:rPr>
        <w:t xml:space="preserve">ç) Realizimin e kontrollit dhe të certifikimit të shpenzimeve të kryera nga partnerët shqiptarë gjatë zbatimit të projekteve të bashkëpunimit rajonal dhe ndërterritorial, sipas përcaktimeve në marrëveshjet e financimit; </w:t>
      </w:r>
    </w:p>
    <w:p w:rsidR="00435DFB" w:rsidRPr="008D2143" w:rsidRDefault="00435DFB" w:rsidP="00112F3B">
      <w:pPr>
        <w:pStyle w:val="Paragrafi"/>
        <w:rPr>
          <w:lang w:val="sq-AL"/>
        </w:rPr>
      </w:pPr>
      <w:r w:rsidRPr="008D2143">
        <w:rPr>
          <w:lang w:val="sq-AL"/>
        </w:rPr>
        <w:t>d) Kryerjen e kontrolleve në vend pranë institucioneve përfituese të projekteve të miratuara sipas marrëveshjeve financiare me Komisionin Evropian, për të siguruar zbatimin efektiv dhe në kohë të projekteve nga strukturat IPA;</w:t>
      </w:r>
    </w:p>
    <w:p w:rsidR="00435DFB" w:rsidRPr="008D2143" w:rsidRDefault="00435DFB" w:rsidP="00112F3B">
      <w:pPr>
        <w:pStyle w:val="Paragrafi"/>
        <w:rPr>
          <w:spacing w:val="-4"/>
          <w:lang w:val="sq-AL"/>
        </w:rPr>
      </w:pPr>
      <w:r w:rsidRPr="008D2143">
        <w:rPr>
          <w:lang w:val="sq-AL"/>
        </w:rPr>
        <w:t>dh) Ofrimin e trajnimeve të vazhdueshme për institucionet përfituese lidhur me proceset e prokurimit dhe të monitorimit të zbatimit të kontratave e të projekteve sipas rregullave të</w:t>
      </w:r>
      <w:r w:rsidRPr="008D2143">
        <w:rPr>
          <w:spacing w:val="-4"/>
          <w:lang w:val="sq-AL"/>
        </w:rPr>
        <w:t xml:space="preserve"> donatorëve.</w:t>
      </w:r>
    </w:p>
    <w:p w:rsidR="00435DFB" w:rsidRPr="008D2143" w:rsidRDefault="00435DFB" w:rsidP="00112F3B">
      <w:pPr>
        <w:pStyle w:val="Paragrafi"/>
        <w:rPr>
          <w:lang w:val="sq-AL"/>
        </w:rPr>
      </w:pPr>
      <w:r w:rsidRPr="008D2143">
        <w:rPr>
          <w:rFonts w:eastAsiaTheme="minorHAnsi"/>
          <w:lang w:val="sq-AL" w:eastAsia="sq-AL"/>
        </w:rPr>
        <w:t xml:space="preserve">7. Organizimi i brendshëm i </w:t>
      </w:r>
      <w:r w:rsidRPr="008D2143">
        <w:rPr>
          <w:lang w:val="sq-AL"/>
        </w:rPr>
        <w:t>Drejtorisë së Përgjithshme të Financimeve dhe Kontraktimeve për Fondet e BE-së, BB-së dhe Donatorëve të Tjerë miratohet</w:t>
      </w:r>
      <w:r w:rsidRPr="008D2143">
        <w:rPr>
          <w:rFonts w:eastAsiaTheme="minorHAnsi"/>
          <w:lang w:val="sq-AL" w:eastAsia="sq-AL"/>
        </w:rPr>
        <w:t xml:space="preserve"> me urdhër të Kryeministrit, sipas përcaktimeve në legjislacionin në fuqi për organizimin dhe funksionimin e administratës shtetërore. </w:t>
      </w:r>
    </w:p>
    <w:p w:rsidR="00435DFB" w:rsidRPr="008D2143" w:rsidRDefault="00435DFB" w:rsidP="00112F3B">
      <w:pPr>
        <w:pStyle w:val="Paragrafi"/>
        <w:rPr>
          <w:lang w:val="sq-AL"/>
        </w:rPr>
      </w:pPr>
      <w:r w:rsidRPr="008D2143">
        <w:rPr>
          <w:lang w:val="sq-AL"/>
        </w:rPr>
        <w:t>8. Drejtoria e Përgjithshme e Financimeve dhe Kontraktimeve për Fondet e BE-së, BB-së dhe Donatorëve të Tjerë organizohet në nivel qendror dhe e shtrin veprimtarinë e saj në të gjithë territorin e Republikës së Shqipërisë.</w:t>
      </w:r>
    </w:p>
    <w:p w:rsidR="00435DFB" w:rsidRPr="008D2143" w:rsidRDefault="00435DFB" w:rsidP="00112F3B">
      <w:pPr>
        <w:pStyle w:val="Paragrafi"/>
        <w:rPr>
          <w:lang w:val="sq-AL"/>
        </w:rPr>
      </w:pPr>
      <w:r w:rsidRPr="008D2143">
        <w:rPr>
          <w:lang w:val="sq-AL"/>
        </w:rPr>
        <w:t xml:space="preserve">9. Drejtoria e Përgjithshme e Financimeve dhe Kontraktimeve për Fondet e BE-së, BB-së dhe Donatorëve të Tjerë drejtohet nga drejtori i Përgjithshëm, i cili është përgjegjës për administrimin dhe funksionimin e drejtorisë, e përfaqëson atë në marrëdhënie me të tretët dhe përgjigjet para ministrit përgjegjës për financat. Në ushtrimin e funksioneve të tij Drejtori i Përgjithshëm mbështetet nga zëvendësdrejtori i Përgjithshëm. </w:t>
      </w:r>
    </w:p>
    <w:p w:rsidR="00435DFB" w:rsidRPr="008D2143" w:rsidRDefault="00435DFB" w:rsidP="00112F3B">
      <w:pPr>
        <w:pStyle w:val="Paragrafi"/>
        <w:rPr>
          <w:lang w:val="sq-AL"/>
        </w:rPr>
      </w:pPr>
      <w:r w:rsidRPr="008D2143">
        <w:rPr>
          <w:lang w:val="sq-AL"/>
        </w:rPr>
        <w:t>10. Marrëdhëniet e punës së drejtorit të Përgjithshëm dhe të nëpunësve të Drejtorisë së Përgjithshme të Financimeve dhe Kontraktimeve për Fondet e BE-së, BB-së dhe Donatorëve të Tjerë rregullohen në bazë të dispozitave të legjislacionit për nëpunësin civil. Marrëdhëniet e punës së punonjësve administrativë rregullohen në bazë të dispozitave të Kodit të Punës të Republikës së Shqipërisë.</w:t>
      </w:r>
    </w:p>
    <w:p w:rsidR="00435DFB" w:rsidRPr="008D2143" w:rsidRDefault="00435DFB" w:rsidP="00112F3B">
      <w:pPr>
        <w:pStyle w:val="Paragrafi"/>
        <w:rPr>
          <w:lang w:val="sq-AL"/>
        </w:rPr>
      </w:pPr>
      <w:r w:rsidRPr="008D2143">
        <w:rPr>
          <w:lang w:val="sq-AL"/>
        </w:rPr>
        <w:t>11. Rregullorja për metodat e brendshme të punës dhe për sjelljen e personelit të Drejtorisë së Përgjithshme të Financimeve dhe Kontraktimeve për Fondet e BE-së, BB-së dhe Donatorëve të Tjerë miratohet nga ministri përgjegjës për financat, me propozimin e titullarit të institucionit.</w:t>
      </w:r>
    </w:p>
    <w:p w:rsidR="00435DFB" w:rsidRPr="008D2143" w:rsidRDefault="00435DFB" w:rsidP="00112F3B">
      <w:pPr>
        <w:pStyle w:val="Paragrafi"/>
        <w:rPr>
          <w:lang w:val="sq-AL"/>
        </w:rPr>
      </w:pPr>
      <w:r w:rsidRPr="008D2143">
        <w:rPr>
          <w:lang w:val="sq-AL"/>
        </w:rPr>
        <w:t>12. Në rastin e mbylljes dhe të ristrukturimit të institucionit, për nëpunësit civilë aktualë të Drejtorisë së Përgjithshme të Financimeve dhe Kontraktimeve për Fondet e BE-së, BB-së dhe Donatorëve të Tjerë, zbatohen dispozitat e legjislacionit për nëpunësin civil. Për punonjësit administrativë zbatohen dispozitat e Kodit të Punës të Republikës së Shqipërisë.</w:t>
      </w:r>
    </w:p>
    <w:p w:rsidR="00435DFB" w:rsidRPr="00F4108F" w:rsidRDefault="00435DFB" w:rsidP="00112F3B">
      <w:pPr>
        <w:pStyle w:val="Paragrafi"/>
        <w:rPr>
          <w:lang w:val="sq-AL"/>
        </w:rPr>
      </w:pPr>
      <w:r w:rsidRPr="008D2143">
        <w:rPr>
          <w:lang w:val="sq-AL"/>
        </w:rPr>
        <w:t xml:space="preserve">13. Deri në fillimin e funksionimit të Drejtorisë së Përgjithshme të Financimeve dhe Kontraktimeve për Fondet e BE-së, BB-së dhe Donatorëve të Tjerë, sipas këtij vendimi, </w:t>
      </w:r>
      <w:r w:rsidRPr="00F4108F">
        <w:rPr>
          <w:lang w:val="sq-AL"/>
        </w:rPr>
        <w:t>struktura ekzistuese vazhdon funksionimin e saj sipas strukturës dhe organikës së miratuar.</w:t>
      </w:r>
    </w:p>
    <w:p w:rsidR="00435DFB" w:rsidRPr="00F4108F" w:rsidRDefault="00435DFB" w:rsidP="00112F3B">
      <w:pPr>
        <w:pStyle w:val="Paragrafi"/>
        <w:rPr>
          <w:lang w:val="sq-AL"/>
        </w:rPr>
      </w:pPr>
      <w:r w:rsidRPr="00F4108F">
        <w:rPr>
          <w:lang w:val="sq-AL"/>
        </w:rPr>
        <w:t xml:space="preserve">14. Ministri përgjegjës për financat, brenda një muaji nga hyrja në fuqi e këtij vendimi, përgatit dhe propozon strukturën dhe organikën e Drejtorisë së Përgjithshme të Financimeve dhe Kontraktimeve për Fondet e BE-së, BB-së dhe Donatorëve të Tjerë, sipas përcaktimeve në legjislacionin në fuqi </w:t>
      </w:r>
      <w:r w:rsidRPr="00F4108F">
        <w:rPr>
          <w:rFonts w:eastAsiaTheme="minorHAnsi"/>
          <w:lang w:val="sq-AL" w:eastAsia="sq-AL"/>
        </w:rPr>
        <w:t xml:space="preserve">për organizimin dhe funksionimin e administratës shtetërore. </w:t>
      </w:r>
    </w:p>
    <w:p w:rsidR="00435DFB" w:rsidRPr="00F4108F" w:rsidRDefault="00435DFB" w:rsidP="00112F3B">
      <w:pPr>
        <w:pStyle w:val="Paragrafi"/>
        <w:rPr>
          <w:lang w:val="sq-AL"/>
        </w:rPr>
      </w:pPr>
      <w:r w:rsidRPr="00F4108F">
        <w:rPr>
          <w:lang w:val="sq-AL"/>
        </w:rPr>
        <w:t>15. Numri i punonjësve dhe fondet e miratuara për Drejtorinë e Përgjithshme të Financimeve dhe Kontraktimeve për Fondet e BE-së, BB-së dhe Donatorëve të Tjerë në Ministrinë e Financave dhe Ekonomisë kalojnë për këtë drejtori, sipas këtij vendimi.</w:t>
      </w:r>
    </w:p>
    <w:p w:rsidR="00435DFB" w:rsidRPr="00F4108F" w:rsidRDefault="00435DFB" w:rsidP="00112F3B">
      <w:pPr>
        <w:pStyle w:val="Paragrafi"/>
        <w:rPr>
          <w:lang w:val="sq-AL"/>
        </w:rPr>
      </w:pPr>
      <w:r w:rsidRPr="00F4108F">
        <w:rPr>
          <w:lang w:val="sq-AL"/>
        </w:rPr>
        <w:t>16. Ngarkohen Ministria e Financave dhe Ekonomisë dhe Drejtoria e Përgjithshme e Financimeve dhe Kontraktimeve për Fondet e BE-së, BB-së dhe Donatorëve të Tjerë për zbatimin e këtij vendimi. </w:t>
      </w:r>
    </w:p>
    <w:p w:rsidR="00435DFB" w:rsidRPr="00F4108F" w:rsidRDefault="00435DFB" w:rsidP="00112F3B">
      <w:pPr>
        <w:pStyle w:val="Paragrafi"/>
        <w:rPr>
          <w:lang w:val="sq-AL"/>
        </w:rPr>
      </w:pPr>
      <w:r w:rsidRPr="00F4108F">
        <w:rPr>
          <w:lang w:val="sq-AL"/>
        </w:rPr>
        <w:t>Ky vendim hyn në fuqi pas botimit në Fletoren Zyrtare.</w:t>
      </w:r>
    </w:p>
    <w:p w:rsidR="00435DFB" w:rsidRPr="00F4108F" w:rsidRDefault="00435DFB" w:rsidP="00112F3B">
      <w:pPr>
        <w:pStyle w:val="Paragrafi"/>
        <w:jc w:val="right"/>
        <w:rPr>
          <w:bCs/>
          <w:lang w:val="sq-AL"/>
        </w:rPr>
      </w:pPr>
      <w:r w:rsidRPr="00F4108F">
        <w:rPr>
          <w:bCs/>
          <w:lang w:val="sq-AL"/>
        </w:rPr>
        <w:t>KRYEMINISTRI</w:t>
      </w:r>
    </w:p>
    <w:p w:rsidR="00435DFB" w:rsidRPr="00F4108F" w:rsidRDefault="00435DFB" w:rsidP="00112F3B">
      <w:pPr>
        <w:pStyle w:val="Paragrafi"/>
        <w:jc w:val="right"/>
        <w:rPr>
          <w:b/>
          <w:bCs/>
          <w:lang w:val="sq-AL"/>
        </w:rPr>
      </w:pPr>
      <w:r w:rsidRPr="00F4108F">
        <w:rPr>
          <w:b/>
          <w:bCs/>
          <w:lang w:val="sq-AL"/>
        </w:rPr>
        <w:t>Edi Rama</w:t>
      </w:r>
    </w:p>
    <w:p w:rsidR="00435DFB" w:rsidRPr="00F4108F" w:rsidRDefault="00435DFB" w:rsidP="00112F3B">
      <w:pPr>
        <w:pStyle w:val="Paragrafi"/>
        <w:rPr>
          <w:sz w:val="14"/>
          <w:lang w:val="sq-AL"/>
        </w:rPr>
      </w:pPr>
    </w:p>
    <w:p w:rsidR="00435DFB" w:rsidRPr="00F4108F" w:rsidRDefault="00435DFB" w:rsidP="00112F3B">
      <w:pPr>
        <w:pStyle w:val="NeniTitull"/>
        <w:keepNext w:val="0"/>
        <w:rPr>
          <w:lang w:val="sq-AL"/>
        </w:rPr>
      </w:pPr>
      <w:r w:rsidRPr="00F4108F">
        <w:rPr>
          <w:lang w:val="sq-AL"/>
        </w:rPr>
        <w:t>VENDIM</w:t>
      </w:r>
    </w:p>
    <w:p w:rsidR="00435DFB" w:rsidRPr="00F4108F" w:rsidRDefault="008D2143" w:rsidP="00112F3B">
      <w:pPr>
        <w:pStyle w:val="NeniTitull"/>
        <w:keepNext w:val="0"/>
        <w:rPr>
          <w:lang w:val="sq-AL"/>
        </w:rPr>
      </w:pPr>
      <w:r w:rsidRPr="00F4108F">
        <w:rPr>
          <w:lang w:val="sq-AL"/>
        </w:rPr>
        <w:t xml:space="preserve">Nr. </w:t>
      </w:r>
      <w:r w:rsidR="00435DFB" w:rsidRPr="00F4108F">
        <w:rPr>
          <w:lang w:val="sq-AL"/>
        </w:rPr>
        <w:t>300, datë 23.5.2018</w:t>
      </w:r>
    </w:p>
    <w:p w:rsidR="00435DFB" w:rsidRPr="00F4108F" w:rsidRDefault="00435DFB" w:rsidP="00112F3B">
      <w:pPr>
        <w:pStyle w:val="Paragrafi"/>
        <w:rPr>
          <w:b/>
          <w:sz w:val="14"/>
          <w:lang w:val="sq-AL"/>
        </w:rPr>
      </w:pPr>
    </w:p>
    <w:p w:rsidR="004B19A0" w:rsidRPr="00F4108F" w:rsidRDefault="00435DFB" w:rsidP="00112F3B">
      <w:pPr>
        <w:pStyle w:val="NeniTitull"/>
        <w:keepNext w:val="0"/>
        <w:rPr>
          <w:lang w:val="sq-AL"/>
        </w:rPr>
      </w:pPr>
      <w:r w:rsidRPr="00F4108F">
        <w:rPr>
          <w:lang w:val="sq-AL"/>
        </w:rPr>
        <w:t xml:space="preserve">PËR NJË NDRYSHIM NË VENDIMIN </w:t>
      </w:r>
      <w:r w:rsidR="008D2143" w:rsidRPr="00F4108F">
        <w:rPr>
          <w:lang w:val="sq-AL"/>
        </w:rPr>
        <w:t xml:space="preserve">NR. </w:t>
      </w:r>
      <w:r w:rsidRPr="00F4108F">
        <w:rPr>
          <w:lang w:val="sq-AL"/>
        </w:rPr>
        <w:t>23, DATË 12.1.2011, TË KËSHILLIT TË MINISTRAVE, “PË</w:t>
      </w:r>
      <w:r w:rsidR="004B19A0" w:rsidRPr="00F4108F">
        <w:rPr>
          <w:lang w:val="sq-AL"/>
        </w:rPr>
        <w:t xml:space="preserve">R PËRCAKTIMIN </w:t>
      </w:r>
    </w:p>
    <w:p w:rsidR="00435DFB" w:rsidRPr="00F4108F" w:rsidRDefault="004B19A0" w:rsidP="00112F3B">
      <w:pPr>
        <w:pStyle w:val="NeniTitull"/>
        <w:keepNext w:val="0"/>
        <w:rPr>
          <w:caps/>
          <w:kern w:val="24"/>
          <w:lang w:val="sq-AL"/>
        </w:rPr>
      </w:pPr>
      <w:r w:rsidRPr="00F4108F">
        <w:rPr>
          <w:lang w:val="sq-AL"/>
        </w:rPr>
        <w:t xml:space="preserve">E FUNKSIONEVE, TË </w:t>
      </w:r>
      <w:r w:rsidR="00435DFB" w:rsidRPr="00F4108F">
        <w:rPr>
          <w:lang w:val="sq-AL"/>
        </w:rPr>
        <w:t>PËRGJEGJËSIVE</w:t>
      </w:r>
      <w:r w:rsidR="005832A8" w:rsidRPr="00F4108F">
        <w:rPr>
          <w:lang w:val="sq-AL"/>
        </w:rPr>
        <w:t xml:space="preserve"> </w:t>
      </w:r>
      <w:r w:rsidR="00435DFB" w:rsidRPr="00F4108F">
        <w:rPr>
          <w:lang w:val="sq-AL"/>
        </w:rPr>
        <w:t xml:space="preserve">DHE TË MARRËDHËNIEVE NDËRMJET AUTORITETEVE TË STRUKTURAVE TË MENAXHIMIT TË DECENTRALIZUAR TË ASISTENCËS SË BASHKIMIT EVROPIAN, NË KUADËR TË INSTRUMENTIT TË PARAZGJERIMIT (IPA), KOMPONENTI I: </w:t>
      </w:r>
      <w:r w:rsidR="00435DFB" w:rsidRPr="00F4108F">
        <w:rPr>
          <w:caps/>
          <w:kern w:val="24"/>
          <w:lang w:val="sq-AL"/>
        </w:rPr>
        <w:t>ASistenca e tranzicionit dhe Forcimi institucional”, të ndryshuar</w:t>
      </w:r>
    </w:p>
    <w:p w:rsidR="004B19A0" w:rsidRPr="00F4108F" w:rsidRDefault="004B19A0" w:rsidP="004B19A0">
      <w:pPr>
        <w:pStyle w:val="Paragrafi"/>
        <w:rPr>
          <w:sz w:val="14"/>
          <w:lang w:val="sq-AL"/>
        </w:rPr>
      </w:pPr>
    </w:p>
    <w:p w:rsidR="00435DFB" w:rsidRPr="00F4108F" w:rsidRDefault="00435DFB" w:rsidP="00112F3B">
      <w:pPr>
        <w:pStyle w:val="Paragrafi"/>
        <w:rPr>
          <w:lang w:val="sq-AL"/>
        </w:rPr>
      </w:pPr>
      <w:r w:rsidRPr="00F4108F">
        <w:rPr>
          <w:lang w:val="sq-AL"/>
        </w:rPr>
        <w:t xml:space="preserve">Në mbështetje të nenit 100 të Kushtetutës dhe të neneve 6 e 8, të marrëveshjes kuadër, ndërmjet Këshillit të Ministrave të Republikës së Shqipërisë dhe Komisionit të Komuniteteve Evropiane për Rregullat e Bashkëpunimit për Asistencën për Shqipërinë, në kuadër të zbatimit të Instrumentit të Parazgjerimit (IPA)”, ratifikuar me ligjin </w:t>
      </w:r>
      <w:r w:rsidR="008D2143" w:rsidRPr="00F4108F">
        <w:rPr>
          <w:lang w:val="sq-AL"/>
        </w:rPr>
        <w:t xml:space="preserve">nr. </w:t>
      </w:r>
      <w:r w:rsidRPr="00F4108F">
        <w:rPr>
          <w:lang w:val="sq-AL"/>
        </w:rPr>
        <w:t>9840, datë 10.12.2007, me propozimin e ministrit të Financave dhe Ekonomisë, Këshilli i Ministrave</w:t>
      </w:r>
    </w:p>
    <w:p w:rsidR="00435DFB" w:rsidRPr="00F4108F" w:rsidRDefault="00435DFB" w:rsidP="00112F3B">
      <w:pPr>
        <w:pStyle w:val="Paragrafi"/>
        <w:rPr>
          <w:sz w:val="14"/>
          <w:lang w:val="sq-AL"/>
        </w:rPr>
      </w:pPr>
    </w:p>
    <w:p w:rsidR="00435DFB" w:rsidRPr="00F4108F" w:rsidRDefault="00435DFB" w:rsidP="00112F3B">
      <w:pPr>
        <w:pStyle w:val="NeniNr"/>
        <w:keepNext w:val="0"/>
        <w:rPr>
          <w:lang w:val="sq-AL"/>
        </w:rPr>
      </w:pPr>
      <w:r w:rsidRPr="00F4108F">
        <w:rPr>
          <w:lang w:val="sq-AL"/>
        </w:rPr>
        <w:t>VENDOSI:</w:t>
      </w:r>
    </w:p>
    <w:p w:rsidR="00435DFB" w:rsidRPr="00F4108F" w:rsidRDefault="00435DFB" w:rsidP="00112F3B">
      <w:pPr>
        <w:pStyle w:val="Paragrafi"/>
        <w:rPr>
          <w:b/>
          <w:bCs/>
          <w:sz w:val="14"/>
          <w:lang w:val="sq-AL"/>
        </w:rPr>
      </w:pPr>
    </w:p>
    <w:p w:rsidR="00435DFB" w:rsidRPr="00F4108F" w:rsidRDefault="00435DFB" w:rsidP="00112F3B">
      <w:pPr>
        <w:pStyle w:val="Paragrafi"/>
        <w:rPr>
          <w:lang w:val="sq-AL"/>
        </w:rPr>
      </w:pPr>
      <w:r w:rsidRPr="00F4108F">
        <w:rPr>
          <w:lang w:val="sq-AL"/>
        </w:rPr>
        <w:t xml:space="preserve">Kudo në vendimin </w:t>
      </w:r>
      <w:r w:rsidR="008D2143" w:rsidRPr="00F4108F">
        <w:rPr>
          <w:lang w:val="sq-AL"/>
        </w:rPr>
        <w:t xml:space="preserve">nr. </w:t>
      </w:r>
      <w:r w:rsidRPr="00F4108F">
        <w:rPr>
          <w:lang w:val="sq-AL"/>
        </w:rPr>
        <w:t>23, datë 12.1.2011, të Këshillit të Ministrave, të ndryshuar, emërtimet “Drejtoria e Përgjithshme e Financimeve dhe Kontraktimeve (CFCU), në Ministrinë e Financave”, “Drejtoria e Përgjithshme e Financimeve dhe Kontraktimeve, në Ministrinë e Financave” dhe “Drejtoria e Përgjithshme e Financimeve dhe Kontraktimeve” zëvendësohen me emërtimin “Drejtoria e Përgjithshme e Financimeve dhe Kontraktimeve për Fondet e BE-së, BB-së dhe Donatorëve të Tjerë”, në varësi të ministrit përgjegjës për financat.””.</w:t>
      </w:r>
    </w:p>
    <w:p w:rsidR="00435DFB" w:rsidRPr="00F4108F" w:rsidRDefault="00435DFB" w:rsidP="00112F3B">
      <w:pPr>
        <w:pStyle w:val="Paragrafi"/>
        <w:rPr>
          <w:lang w:val="sq-AL"/>
        </w:rPr>
      </w:pPr>
      <w:r w:rsidRPr="00F4108F">
        <w:rPr>
          <w:lang w:val="sq-AL"/>
        </w:rPr>
        <w:t>Ky vendim hyn në fuqi pas botimit në Fletoren Zyrtare.</w:t>
      </w:r>
    </w:p>
    <w:p w:rsidR="00435DFB" w:rsidRPr="00F4108F" w:rsidRDefault="00435DFB" w:rsidP="00112F3B">
      <w:pPr>
        <w:pStyle w:val="Paragrafi"/>
        <w:rPr>
          <w:sz w:val="14"/>
          <w:lang w:val="sq-AL"/>
        </w:rPr>
      </w:pPr>
    </w:p>
    <w:p w:rsidR="00435DFB" w:rsidRPr="00F4108F" w:rsidRDefault="00435DFB" w:rsidP="00112F3B">
      <w:pPr>
        <w:pStyle w:val="Paragrafi"/>
        <w:jc w:val="right"/>
        <w:rPr>
          <w:bCs/>
          <w:lang w:val="sq-AL"/>
        </w:rPr>
      </w:pPr>
      <w:r w:rsidRPr="00F4108F">
        <w:rPr>
          <w:bCs/>
          <w:lang w:val="sq-AL"/>
        </w:rPr>
        <w:t>KRYEMINISTRI</w:t>
      </w:r>
    </w:p>
    <w:p w:rsidR="00435DFB" w:rsidRPr="00F4108F" w:rsidRDefault="00435DFB" w:rsidP="00112F3B">
      <w:pPr>
        <w:pStyle w:val="Paragrafi"/>
        <w:jc w:val="right"/>
        <w:rPr>
          <w:b/>
          <w:bCs/>
          <w:lang w:val="sq-AL"/>
        </w:rPr>
      </w:pPr>
      <w:r w:rsidRPr="00F4108F">
        <w:rPr>
          <w:b/>
          <w:bCs/>
          <w:lang w:val="sq-AL"/>
        </w:rPr>
        <w:t>Edi Rama</w:t>
      </w:r>
    </w:p>
    <w:p w:rsidR="00435DFB" w:rsidRPr="008D2143" w:rsidRDefault="00435DFB" w:rsidP="00112F3B">
      <w:pPr>
        <w:pStyle w:val="Paragrafi"/>
        <w:rPr>
          <w:spacing w:val="-4"/>
          <w:sz w:val="14"/>
          <w:lang w:val="sq-AL"/>
        </w:rPr>
      </w:pPr>
    </w:p>
    <w:p w:rsidR="00435DFB" w:rsidRPr="008D2143" w:rsidRDefault="00435DFB" w:rsidP="00112F3B">
      <w:pPr>
        <w:pStyle w:val="NeniTitull"/>
        <w:keepNext w:val="0"/>
        <w:rPr>
          <w:spacing w:val="-4"/>
          <w:lang w:val="sq-AL"/>
        </w:rPr>
      </w:pPr>
      <w:r w:rsidRPr="008D2143">
        <w:rPr>
          <w:spacing w:val="-4"/>
          <w:lang w:val="sq-AL"/>
        </w:rPr>
        <w:t>VENDIM</w:t>
      </w:r>
    </w:p>
    <w:p w:rsidR="00435DFB" w:rsidRPr="008D2143" w:rsidRDefault="008D2143" w:rsidP="00112F3B">
      <w:pPr>
        <w:pStyle w:val="NeniTitull"/>
        <w:keepNext w:val="0"/>
        <w:rPr>
          <w:spacing w:val="-4"/>
          <w:lang w:val="sq-AL"/>
        </w:rPr>
      </w:pPr>
      <w:r>
        <w:rPr>
          <w:spacing w:val="-4"/>
          <w:lang w:val="sq-AL"/>
        </w:rPr>
        <w:t xml:space="preserve">Nr. </w:t>
      </w:r>
      <w:r w:rsidR="00435DFB" w:rsidRPr="008D2143">
        <w:rPr>
          <w:spacing w:val="-4"/>
          <w:lang w:val="sq-AL"/>
        </w:rPr>
        <w:t>301, datë 23.5.2018</w:t>
      </w:r>
    </w:p>
    <w:p w:rsidR="00435DFB" w:rsidRPr="008D2143" w:rsidRDefault="00435DFB" w:rsidP="00112F3B">
      <w:pPr>
        <w:pStyle w:val="NeniTitull"/>
        <w:keepNext w:val="0"/>
        <w:rPr>
          <w:spacing w:val="-4"/>
          <w:sz w:val="14"/>
          <w:lang w:val="sq-AL"/>
        </w:rPr>
      </w:pPr>
    </w:p>
    <w:p w:rsidR="00032CFA" w:rsidRPr="008D2143" w:rsidRDefault="00435DFB" w:rsidP="00112F3B">
      <w:pPr>
        <w:pStyle w:val="NeniTitull"/>
        <w:keepNext w:val="0"/>
        <w:rPr>
          <w:spacing w:val="-4"/>
          <w:lang w:val="sq-AL"/>
        </w:rPr>
      </w:pPr>
      <w:r w:rsidRPr="008D2143">
        <w:rPr>
          <w:caps/>
          <w:spacing w:val="-4"/>
          <w:lang w:val="sq-AL"/>
        </w:rPr>
        <w:t xml:space="preserve">për </w:t>
      </w:r>
      <w:r w:rsidRPr="008D2143">
        <w:rPr>
          <w:spacing w:val="-4"/>
          <w:lang w:val="sq-AL"/>
        </w:rPr>
        <w:t xml:space="preserve">PROCEDURËN E FALJES SË DETYRIMEVE PËR SUBJEKTET E LIGJIT </w:t>
      </w:r>
      <w:r w:rsidR="008D2143">
        <w:rPr>
          <w:spacing w:val="-4"/>
          <w:lang w:val="sq-AL"/>
        </w:rPr>
        <w:t xml:space="preserve">NR. </w:t>
      </w:r>
      <w:r w:rsidRPr="008D2143">
        <w:rPr>
          <w:spacing w:val="-4"/>
          <w:lang w:val="sq-AL"/>
        </w:rPr>
        <w:t xml:space="preserve">72/2017, “PËR FALJEN E DETYRIMEVE NDAJ FONDIT TË SIGURIMEVE SHOQËRORE TË PERSONAVE NË PENSION INVALIDITETI, SIPAS LIGJIT </w:t>
      </w:r>
      <w:r w:rsidR="008D2143">
        <w:rPr>
          <w:spacing w:val="-4"/>
          <w:lang w:val="sq-AL"/>
        </w:rPr>
        <w:t xml:space="preserve">NR. </w:t>
      </w:r>
      <w:r w:rsidRPr="008D2143">
        <w:rPr>
          <w:spacing w:val="-4"/>
          <w:lang w:val="sq-AL"/>
        </w:rPr>
        <w:t xml:space="preserve">7703, DATË 11.5.1993, “PËR SIGURIMET SHOQËRORE NË REPUBLIKËN E SHQIPËRISË”, TË NDRYSHUAR, DHE TË PERSONAVE NË PENSION, SIPAS LIGJIT </w:t>
      </w:r>
      <w:r w:rsidR="008D2143">
        <w:rPr>
          <w:spacing w:val="-4"/>
          <w:lang w:val="sq-AL"/>
        </w:rPr>
        <w:t xml:space="preserve">NR. </w:t>
      </w:r>
      <w:r w:rsidRPr="008D2143">
        <w:rPr>
          <w:spacing w:val="-4"/>
          <w:lang w:val="sq-AL"/>
        </w:rPr>
        <w:t xml:space="preserve">150/2014, “PËR PENSIONET E PUNONJËSVE QË KANË PUNUAR NË MINIERA, NË NËNTOKË”, TË KRIJUARA PËR SHKAK TË PUNËSIMIT GJATË KOHËS SË PËRFITIMIT </w:t>
      </w:r>
    </w:p>
    <w:p w:rsidR="00435DFB" w:rsidRPr="008D2143" w:rsidRDefault="00435DFB" w:rsidP="00112F3B">
      <w:pPr>
        <w:pStyle w:val="NeniTitull"/>
        <w:keepNext w:val="0"/>
        <w:rPr>
          <w:caps/>
          <w:spacing w:val="-4"/>
          <w:lang w:val="sq-AL"/>
        </w:rPr>
      </w:pPr>
      <w:r w:rsidRPr="008D2143">
        <w:rPr>
          <w:spacing w:val="-4"/>
          <w:lang w:val="sq-AL"/>
        </w:rPr>
        <w:t>TË PENSIONIT”</w:t>
      </w:r>
    </w:p>
    <w:p w:rsidR="00435DFB" w:rsidRPr="008D2143" w:rsidRDefault="00435DFB" w:rsidP="00112F3B">
      <w:pPr>
        <w:pStyle w:val="Paragrafi"/>
        <w:rPr>
          <w:caps/>
          <w:spacing w:val="-4"/>
          <w:sz w:val="14"/>
          <w:lang w:val="sq-AL"/>
        </w:rPr>
      </w:pPr>
    </w:p>
    <w:p w:rsidR="00435DFB" w:rsidRPr="008D2143" w:rsidRDefault="00435DFB" w:rsidP="00112F3B">
      <w:pPr>
        <w:pStyle w:val="Paragrafi"/>
        <w:rPr>
          <w:spacing w:val="-4"/>
          <w:lang w:val="sq-AL"/>
        </w:rPr>
      </w:pPr>
      <w:r w:rsidRPr="008D2143">
        <w:rPr>
          <w:spacing w:val="-4"/>
          <w:lang w:val="sq-AL"/>
        </w:rPr>
        <w:t xml:space="preserve">Në mbështetje të nenit 100 të Kushtetutës </w:t>
      </w:r>
      <w:r w:rsidRPr="008D2143">
        <w:rPr>
          <w:lang w:val="sq-AL"/>
        </w:rPr>
        <w:t xml:space="preserve">dhe të neneve 1 e 3, të ligjit </w:t>
      </w:r>
      <w:r w:rsidR="008D2143">
        <w:rPr>
          <w:lang w:val="sq-AL"/>
        </w:rPr>
        <w:t xml:space="preserve">nr. </w:t>
      </w:r>
      <w:r w:rsidRPr="008D2143">
        <w:rPr>
          <w:lang w:val="sq-AL"/>
        </w:rPr>
        <w:t xml:space="preserve">72/2017, “Për faljen e detyrimeve ndaj fondit të sigurimeve shoqërore të personave në pension invaliditeti, sipas ligjit </w:t>
      </w:r>
      <w:r w:rsidR="008D2143">
        <w:rPr>
          <w:lang w:val="sq-AL"/>
        </w:rPr>
        <w:t xml:space="preserve">nr. </w:t>
      </w:r>
      <w:r w:rsidRPr="008D2143">
        <w:rPr>
          <w:lang w:val="sq-AL"/>
        </w:rPr>
        <w:t xml:space="preserve">7703, datë 11.5.1993, “Për sigurimet shoqërore në Republikën e Shqipërisë”, të ndryshuar, dhe të personave në pension, sipas </w:t>
      </w:r>
      <w:r w:rsidRPr="008D2143">
        <w:rPr>
          <w:spacing w:val="-4"/>
          <w:lang w:val="sq-AL"/>
        </w:rPr>
        <w:t xml:space="preserve">ligjit </w:t>
      </w:r>
      <w:r w:rsidR="008D2143">
        <w:rPr>
          <w:spacing w:val="-4"/>
          <w:lang w:val="sq-AL"/>
        </w:rPr>
        <w:t xml:space="preserve">nr. </w:t>
      </w:r>
      <w:r w:rsidRPr="008D2143">
        <w:rPr>
          <w:spacing w:val="-4"/>
          <w:lang w:val="sq-AL"/>
        </w:rPr>
        <w:t>150/2014, “Për pensionet e punonjësve që kanë punuar në miniera, në nëntokë”, të krijuara për shkak të punësimit gjatë kohës së përfitimit të pensionit”, me propozimin e ministrit të Financave dhe Ekonomisë, Këshilli i Ministrave</w:t>
      </w:r>
    </w:p>
    <w:p w:rsidR="00435DFB" w:rsidRPr="00837B20" w:rsidRDefault="00435DFB" w:rsidP="00112F3B">
      <w:pPr>
        <w:pStyle w:val="Paragrafi"/>
        <w:rPr>
          <w:spacing w:val="-4"/>
          <w:sz w:val="18"/>
          <w:szCs w:val="18"/>
          <w:lang w:val="sq-AL"/>
        </w:rPr>
      </w:pPr>
    </w:p>
    <w:p w:rsidR="00435DFB" w:rsidRPr="008D2143" w:rsidRDefault="00435DFB" w:rsidP="00112F3B">
      <w:pPr>
        <w:pStyle w:val="NeniNr"/>
        <w:keepNext w:val="0"/>
        <w:rPr>
          <w:spacing w:val="-4"/>
          <w:lang w:val="sq-AL"/>
        </w:rPr>
      </w:pPr>
      <w:r w:rsidRPr="008D2143">
        <w:rPr>
          <w:spacing w:val="-4"/>
          <w:lang w:val="sq-AL"/>
        </w:rPr>
        <w:t>VENDOSI:</w:t>
      </w:r>
    </w:p>
    <w:p w:rsidR="00435DFB" w:rsidRPr="00837B20" w:rsidRDefault="00435DFB" w:rsidP="00112F3B">
      <w:pPr>
        <w:pStyle w:val="Paragrafi"/>
        <w:rPr>
          <w:spacing w:val="-4"/>
          <w:sz w:val="18"/>
          <w:szCs w:val="18"/>
          <w:lang w:val="sq-AL"/>
        </w:rPr>
      </w:pPr>
    </w:p>
    <w:p w:rsidR="00435DFB" w:rsidRPr="008D2143" w:rsidRDefault="00435DFB" w:rsidP="00112F3B">
      <w:pPr>
        <w:pStyle w:val="Paragrafi"/>
        <w:rPr>
          <w:spacing w:val="-4"/>
          <w:lang w:val="sq-AL"/>
        </w:rPr>
      </w:pPr>
      <w:r w:rsidRPr="008D2143">
        <w:rPr>
          <w:spacing w:val="-4"/>
          <w:lang w:val="sq-AL"/>
        </w:rPr>
        <w:t>1. Të ngarkojë Institutin e Sigurimeve Shoqërore që, brenda një muaji nga data e hyrjes në fuqi të këtij vendimi:</w:t>
      </w:r>
    </w:p>
    <w:p w:rsidR="00435DFB" w:rsidRPr="008D2143" w:rsidRDefault="00435DFB" w:rsidP="00112F3B">
      <w:pPr>
        <w:pStyle w:val="Paragrafi"/>
        <w:rPr>
          <w:spacing w:val="-4"/>
          <w:lang w:val="sq-AL"/>
        </w:rPr>
      </w:pPr>
      <w:r w:rsidRPr="008D2143">
        <w:rPr>
          <w:spacing w:val="-4"/>
          <w:lang w:val="sq-AL"/>
        </w:rPr>
        <w:t xml:space="preserve">a) të evidentojë në kartelë të veçantë financiare dhe të çregjistrojë në kontabilitet shumën e detyrimit të mbetur më 31.12.2016 të çdo pensionisti në pension invaliditeti apo si ish-punonjës nëntoke, e cila falet sipas përcaktimeve në nenet 1 e 2, të ligjit </w:t>
      </w:r>
      <w:r w:rsidR="008D2143">
        <w:rPr>
          <w:spacing w:val="-4"/>
          <w:lang w:val="sq-AL"/>
        </w:rPr>
        <w:t xml:space="preserve">nr. </w:t>
      </w:r>
      <w:r w:rsidRPr="008D2143">
        <w:rPr>
          <w:spacing w:val="-4"/>
          <w:lang w:val="sq-AL"/>
        </w:rPr>
        <w:t xml:space="preserve">72/2017, “Për faljen e detyrimeve ndaj fondit të sigurimeve shoqërore të personave në pension invaliditeti, sipas ligjit </w:t>
      </w:r>
      <w:r w:rsidR="008D2143">
        <w:rPr>
          <w:spacing w:val="-4"/>
          <w:lang w:val="sq-AL"/>
        </w:rPr>
        <w:t xml:space="preserve">nr. </w:t>
      </w:r>
      <w:r w:rsidRPr="008D2143">
        <w:rPr>
          <w:spacing w:val="-4"/>
          <w:lang w:val="sq-AL"/>
        </w:rPr>
        <w:t xml:space="preserve">7703, datë 11.5.1993, “Për sigurimet shoqërore në Republikën e Shqipërisë”, të ndryshuar, dhe të personave në pension, sipas ligjit </w:t>
      </w:r>
      <w:r w:rsidR="008D2143">
        <w:rPr>
          <w:spacing w:val="-4"/>
          <w:lang w:val="sq-AL"/>
        </w:rPr>
        <w:t xml:space="preserve">nr. </w:t>
      </w:r>
      <w:r w:rsidRPr="008D2143">
        <w:rPr>
          <w:spacing w:val="-4"/>
          <w:lang w:val="sq-AL"/>
        </w:rPr>
        <w:t xml:space="preserve">150/2014, “Për pensionet e punonjësve që kanë punuar në miniera, në nëntokë”; </w:t>
      </w:r>
    </w:p>
    <w:p w:rsidR="00435DFB" w:rsidRPr="008D2143" w:rsidRDefault="00435DFB" w:rsidP="00112F3B">
      <w:pPr>
        <w:pStyle w:val="Paragrafi"/>
        <w:rPr>
          <w:spacing w:val="-4"/>
          <w:lang w:val="sq-AL"/>
        </w:rPr>
      </w:pPr>
      <w:r w:rsidRPr="008D2143">
        <w:rPr>
          <w:spacing w:val="-4"/>
          <w:lang w:val="sq-AL"/>
        </w:rPr>
        <w:t xml:space="preserve">b) të evidentojë në kartelë të veçantë financiare shumat që pensionistët debitorë kanë paguar në periudhën nga 1.1.2017 deri në datën e hyrjes në fuqi të ligjit </w:t>
      </w:r>
      <w:r w:rsidR="008D2143">
        <w:rPr>
          <w:spacing w:val="-4"/>
          <w:lang w:val="sq-AL"/>
        </w:rPr>
        <w:t xml:space="preserve">nr. </w:t>
      </w:r>
      <w:r w:rsidRPr="008D2143">
        <w:rPr>
          <w:spacing w:val="-4"/>
          <w:lang w:val="sq-AL"/>
        </w:rPr>
        <w:t xml:space="preserve">72/2017, të cilat i përkasin likuidimit të detyrimeve të krijuara deri në datën 1.1.2017, të cilat janë falur, sipas dispozitave të ligjit </w:t>
      </w:r>
      <w:r w:rsidR="008D2143">
        <w:rPr>
          <w:spacing w:val="-4"/>
          <w:lang w:val="sq-AL"/>
        </w:rPr>
        <w:t xml:space="preserve">nr. </w:t>
      </w:r>
      <w:r w:rsidRPr="008D2143">
        <w:rPr>
          <w:spacing w:val="-4"/>
          <w:lang w:val="sq-AL"/>
        </w:rPr>
        <w:t>72/2017, dhe të bëjë kthimin e tyre për llogari të çdo përfituesi.</w:t>
      </w:r>
    </w:p>
    <w:p w:rsidR="00435DFB" w:rsidRPr="008D2143" w:rsidRDefault="00435DFB" w:rsidP="00112F3B">
      <w:pPr>
        <w:pStyle w:val="Paragrafi"/>
        <w:rPr>
          <w:spacing w:val="-4"/>
          <w:lang w:val="sq-AL"/>
        </w:rPr>
      </w:pPr>
      <w:r w:rsidRPr="008D2143">
        <w:rPr>
          <w:spacing w:val="-4"/>
          <w:lang w:val="sq-AL"/>
        </w:rPr>
        <w:t>2. Falja dhe kthimi i shumave të detyrimit të falur, por të paguara, sipas përcaktimeve në shkronjat “a” e “b”, të pikës 1, të këtij vendimi, bëhet me vendim të nëpunësit autorizues dhe të nëpunësit zbatues të Drejtorisë Rajonale të Sigurimeve Shoqërore dhe jepet evidentim apo pagesë në sistemin informatik të përfitimeve të Institutit të Sigurimeve Shoqërore.</w:t>
      </w:r>
    </w:p>
    <w:p w:rsidR="00435DFB" w:rsidRPr="008D2143" w:rsidRDefault="00435DFB" w:rsidP="00112F3B">
      <w:pPr>
        <w:pStyle w:val="Paragrafi"/>
        <w:rPr>
          <w:spacing w:val="-4"/>
          <w:lang w:val="sq-AL"/>
        </w:rPr>
      </w:pPr>
      <w:r w:rsidRPr="008D2143">
        <w:rPr>
          <w:spacing w:val="-4"/>
          <w:lang w:val="sq-AL"/>
        </w:rPr>
        <w:t xml:space="preserve">3. Rregullshmëria e vendimeve të drejtorive rajonale të sigurimeve shoqërore lidhur me evidentimin e detyrimeve të falura sipas dispozitave të ligjit </w:t>
      </w:r>
      <w:r w:rsidR="008D2143">
        <w:rPr>
          <w:spacing w:val="-4"/>
          <w:lang w:val="sq-AL"/>
        </w:rPr>
        <w:t xml:space="preserve">nr. </w:t>
      </w:r>
      <w:r w:rsidRPr="008D2143">
        <w:rPr>
          <w:spacing w:val="-4"/>
          <w:lang w:val="sq-AL"/>
        </w:rPr>
        <w:t>72/2017, si dhe të shumave të detyrimeve të paguara për t’u kthyer, të jetë objekt i veçantë auditimi nga auditi i brendshëm i Institutit të Sigurimeve Shoqërore. Rezultatet e auditimit t’i njoftohen ministrit të Financave dhe Ekonomisë.</w:t>
      </w:r>
    </w:p>
    <w:p w:rsidR="00435DFB" w:rsidRPr="008D2143" w:rsidRDefault="00435DFB" w:rsidP="00112F3B">
      <w:pPr>
        <w:pStyle w:val="Paragrafi"/>
        <w:rPr>
          <w:spacing w:val="-4"/>
          <w:lang w:val="sq-AL"/>
        </w:rPr>
      </w:pPr>
      <w:r w:rsidRPr="008D2143">
        <w:rPr>
          <w:spacing w:val="-4"/>
          <w:lang w:val="sq-AL"/>
        </w:rPr>
        <w:t>4. Efektet financiare, në shumën 9 352 000 (nëntë milionë e treqind e pesëdhjetë e dy mijë) lekë, të nevojshme për kthimin e shumave të detyrimeve të paguara nga përfituesit për periudhën janar–maj 2017, të përballohen nga buxheti i sigurimeve shoqërore të vitit 2018.</w:t>
      </w:r>
    </w:p>
    <w:p w:rsidR="00435DFB" w:rsidRPr="008D2143" w:rsidRDefault="00435DFB" w:rsidP="00112F3B">
      <w:pPr>
        <w:pStyle w:val="Paragrafi"/>
        <w:rPr>
          <w:spacing w:val="-4"/>
          <w:lang w:val="sq-AL"/>
        </w:rPr>
      </w:pPr>
      <w:r w:rsidRPr="008D2143">
        <w:rPr>
          <w:spacing w:val="-4"/>
          <w:lang w:val="sq-AL"/>
        </w:rPr>
        <w:t>5. Ngarkohet Instituti i Sigurimeve Shoqërore për zbatimin e këtij vendimi.</w:t>
      </w:r>
    </w:p>
    <w:p w:rsidR="00435DFB" w:rsidRPr="008D2143" w:rsidRDefault="00435DFB" w:rsidP="00112F3B">
      <w:pPr>
        <w:pStyle w:val="Paragrafi"/>
        <w:rPr>
          <w:spacing w:val="-4"/>
          <w:lang w:val="sq-AL"/>
        </w:rPr>
      </w:pPr>
      <w:r w:rsidRPr="008D2143">
        <w:rPr>
          <w:spacing w:val="-4"/>
          <w:lang w:val="sq-AL"/>
        </w:rPr>
        <w:t>Ky vendim hyn në fuqi pas botimit në Fletoren Zyrtare.</w:t>
      </w:r>
    </w:p>
    <w:p w:rsidR="00435DFB" w:rsidRPr="008D2143" w:rsidRDefault="00435DFB" w:rsidP="00112F3B">
      <w:pPr>
        <w:pStyle w:val="Paragrafi"/>
        <w:rPr>
          <w:spacing w:val="-4"/>
          <w:sz w:val="14"/>
          <w:lang w:val="sq-AL"/>
        </w:rPr>
      </w:pPr>
    </w:p>
    <w:p w:rsidR="00435DFB" w:rsidRPr="008D2143" w:rsidRDefault="00435DFB" w:rsidP="00112F3B">
      <w:pPr>
        <w:pStyle w:val="Paragrafi"/>
        <w:jc w:val="right"/>
        <w:rPr>
          <w:bCs/>
          <w:spacing w:val="-4"/>
          <w:lang w:val="sq-AL"/>
        </w:rPr>
      </w:pPr>
      <w:r w:rsidRPr="008D2143">
        <w:rPr>
          <w:bCs/>
          <w:spacing w:val="-4"/>
          <w:lang w:val="sq-AL"/>
        </w:rPr>
        <w:t>KRYEMINISTRI</w:t>
      </w:r>
    </w:p>
    <w:p w:rsidR="00435DFB" w:rsidRPr="008D2143" w:rsidRDefault="00435DFB" w:rsidP="00112F3B">
      <w:pPr>
        <w:pStyle w:val="Paragrafi"/>
        <w:jc w:val="right"/>
        <w:rPr>
          <w:b/>
          <w:bCs/>
          <w:spacing w:val="-4"/>
          <w:lang w:val="sq-AL"/>
        </w:rPr>
      </w:pPr>
      <w:r w:rsidRPr="008D2143">
        <w:rPr>
          <w:b/>
          <w:bCs/>
          <w:spacing w:val="-4"/>
          <w:lang w:val="sq-AL"/>
        </w:rPr>
        <w:t>Edi Rama</w:t>
      </w:r>
    </w:p>
    <w:p w:rsidR="00435DFB" w:rsidRDefault="00435DFB" w:rsidP="00112F3B">
      <w:pPr>
        <w:pStyle w:val="Paragrafi"/>
        <w:rPr>
          <w:spacing w:val="-4"/>
          <w:sz w:val="14"/>
          <w:lang w:val="sq-AL"/>
        </w:rPr>
      </w:pPr>
    </w:p>
    <w:p w:rsidR="00AF3B52" w:rsidRDefault="00AF3B52" w:rsidP="00112F3B">
      <w:pPr>
        <w:pStyle w:val="Paragrafi"/>
        <w:rPr>
          <w:spacing w:val="-4"/>
          <w:sz w:val="14"/>
          <w:lang w:val="sq-AL"/>
        </w:rPr>
      </w:pPr>
    </w:p>
    <w:p w:rsidR="00AF3B52" w:rsidRDefault="00AF3B52" w:rsidP="00112F3B">
      <w:pPr>
        <w:pStyle w:val="Paragrafi"/>
        <w:rPr>
          <w:spacing w:val="-4"/>
          <w:sz w:val="14"/>
          <w:lang w:val="sq-AL"/>
        </w:rPr>
      </w:pPr>
    </w:p>
    <w:p w:rsidR="00AF3B52" w:rsidRDefault="00AF3B52" w:rsidP="00112F3B">
      <w:pPr>
        <w:pStyle w:val="Paragrafi"/>
        <w:rPr>
          <w:spacing w:val="-4"/>
          <w:sz w:val="14"/>
          <w:lang w:val="sq-AL"/>
        </w:rPr>
      </w:pPr>
    </w:p>
    <w:p w:rsidR="00AF3B52" w:rsidRDefault="00AF3B52" w:rsidP="00112F3B">
      <w:pPr>
        <w:pStyle w:val="Paragrafi"/>
        <w:rPr>
          <w:spacing w:val="-4"/>
          <w:sz w:val="14"/>
          <w:lang w:val="sq-AL"/>
        </w:rPr>
      </w:pPr>
    </w:p>
    <w:p w:rsidR="00AF3B52" w:rsidRDefault="00AF3B52" w:rsidP="00112F3B">
      <w:pPr>
        <w:pStyle w:val="Paragrafi"/>
        <w:rPr>
          <w:spacing w:val="-4"/>
          <w:sz w:val="14"/>
          <w:lang w:val="sq-AL"/>
        </w:rPr>
      </w:pPr>
    </w:p>
    <w:p w:rsidR="00AF3B52" w:rsidRPr="008D2143" w:rsidRDefault="00AF3B52" w:rsidP="00112F3B">
      <w:pPr>
        <w:pStyle w:val="Paragrafi"/>
        <w:rPr>
          <w:spacing w:val="-4"/>
          <w:sz w:val="14"/>
          <w:lang w:val="sq-AL"/>
        </w:rPr>
      </w:pPr>
    </w:p>
    <w:p w:rsidR="00435DFB" w:rsidRPr="00AF3B52" w:rsidRDefault="00435DFB" w:rsidP="00112F3B">
      <w:pPr>
        <w:pStyle w:val="NeniTitull"/>
        <w:keepNext w:val="0"/>
        <w:rPr>
          <w:lang w:val="sq-AL"/>
        </w:rPr>
      </w:pPr>
      <w:r w:rsidRPr="00AF3B52">
        <w:rPr>
          <w:lang w:val="sq-AL"/>
        </w:rPr>
        <w:t>VENDIM</w:t>
      </w:r>
    </w:p>
    <w:p w:rsidR="00435DFB" w:rsidRPr="00AF3B52" w:rsidRDefault="008D2143" w:rsidP="00112F3B">
      <w:pPr>
        <w:pStyle w:val="NeniTitull"/>
        <w:keepNext w:val="0"/>
        <w:rPr>
          <w:i/>
          <w:lang w:val="sq-AL"/>
        </w:rPr>
      </w:pPr>
      <w:r w:rsidRPr="00AF3B52">
        <w:rPr>
          <w:lang w:val="sq-AL"/>
        </w:rPr>
        <w:t xml:space="preserve">Nr. </w:t>
      </w:r>
      <w:r w:rsidR="00435DFB" w:rsidRPr="00AF3B52">
        <w:rPr>
          <w:lang w:val="sq-AL"/>
        </w:rPr>
        <w:t>302, datë 23.5.2018</w:t>
      </w:r>
    </w:p>
    <w:p w:rsidR="00435DFB" w:rsidRPr="00AF3B52" w:rsidRDefault="00435DFB" w:rsidP="00112F3B">
      <w:pPr>
        <w:pStyle w:val="NeniTitull"/>
        <w:keepNext w:val="0"/>
        <w:rPr>
          <w:sz w:val="14"/>
          <w:lang w:val="sq-AL"/>
        </w:rPr>
      </w:pPr>
    </w:p>
    <w:p w:rsidR="00032CFA" w:rsidRPr="00AF3B52" w:rsidRDefault="00435DFB" w:rsidP="00112F3B">
      <w:pPr>
        <w:pStyle w:val="NeniTitull"/>
        <w:keepNext w:val="0"/>
        <w:rPr>
          <w:lang w:val="sq-AL"/>
        </w:rPr>
      </w:pPr>
      <w:r w:rsidRPr="00AF3B52">
        <w:rPr>
          <w:lang w:val="sq-AL"/>
        </w:rPr>
        <w:t xml:space="preserve">PËR NJË SHTESË NË VENDIMIN </w:t>
      </w:r>
      <w:r w:rsidR="008D2143" w:rsidRPr="00AF3B52">
        <w:rPr>
          <w:lang w:val="sq-AL"/>
        </w:rPr>
        <w:t xml:space="preserve">NR. </w:t>
      </w:r>
      <w:r w:rsidRPr="00AF3B52">
        <w:rPr>
          <w:lang w:val="sq-AL"/>
        </w:rPr>
        <w:t xml:space="preserve">78, DATË 28.1.2015, TË KËSHILLIT TË MINISTRAVE, “PËR ZBATIMIN E LIGJIT </w:t>
      </w:r>
      <w:r w:rsidR="008D2143" w:rsidRPr="00AF3B52">
        <w:rPr>
          <w:lang w:val="sq-AL"/>
        </w:rPr>
        <w:t xml:space="preserve">NR. </w:t>
      </w:r>
      <w:r w:rsidRPr="00AF3B52">
        <w:rPr>
          <w:lang w:val="sq-AL"/>
        </w:rPr>
        <w:t xml:space="preserve">150/2014, “PËR PENSIONET E PUNONJËSVE QË KANË PUNUAR </w:t>
      </w:r>
    </w:p>
    <w:p w:rsidR="00435DFB" w:rsidRPr="00AF3B52" w:rsidRDefault="00435DFB" w:rsidP="00112F3B">
      <w:pPr>
        <w:pStyle w:val="NeniTitull"/>
        <w:keepNext w:val="0"/>
        <w:rPr>
          <w:lang w:val="sq-AL"/>
        </w:rPr>
      </w:pPr>
      <w:r w:rsidRPr="00AF3B52">
        <w:rPr>
          <w:lang w:val="sq-AL"/>
        </w:rPr>
        <w:t>NË MINIERA, NË NËNTOKË”</w:t>
      </w:r>
    </w:p>
    <w:p w:rsidR="00435DFB" w:rsidRPr="00AF3B52" w:rsidRDefault="00435DFB" w:rsidP="00112F3B">
      <w:pPr>
        <w:pStyle w:val="Paragrafi"/>
        <w:rPr>
          <w:sz w:val="14"/>
          <w:lang w:val="sq-AL"/>
        </w:rPr>
      </w:pPr>
    </w:p>
    <w:p w:rsidR="00435DFB" w:rsidRPr="00AF3B52" w:rsidRDefault="00435DFB" w:rsidP="00112F3B">
      <w:pPr>
        <w:pStyle w:val="Paragrafi"/>
        <w:rPr>
          <w:color w:val="000000"/>
          <w:lang w:val="sq-AL"/>
        </w:rPr>
      </w:pPr>
      <w:r w:rsidRPr="00AF3B52">
        <w:rPr>
          <w:color w:val="000000"/>
          <w:lang w:val="sq-AL"/>
        </w:rPr>
        <w:t xml:space="preserve">Në mbështetje të nenit 100 të Kushtetutës dhe të nenit 10, të ligjit </w:t>
      </w:r>
      <w:r w:rsidR="008D2143" w:rsidRPr="00AF3B52">
        <w:rPr>
          <w:color w:val="000000"/>
          <w:lang w:val="sq-AL"/>
        </w:rPr>
        <w:t xml:space="preserve">nr. </w:t>
      </w:r>
      <w:r w:rsidRPr="00AF3B52">
        <w:rPr>
          <w:color w:val="000000"/>
          <w:lang w:val="sq-AL"/>
        </w:rPr>
        <w:t>150/2014, “Për pensionet e punonjësve që kanë punuar në miniera, në nëntokë”, me propozimin e ministrit të Financave dhe Ekonomisë, Këshilli i Ministrave</w:t>
      </w:r>
    </w:p>
    <w:p w:rsidR="00435DFB" w:rsidRPr="00AF3B52" w:rsidRDefault="00435DFB" w:rsidP="00112F3B">
      <w:pPr>
        <w:pStyle w:val="Paragrafi"/>
        <w:rPr>
          <w:sz w:val="14"/>
          <w:lang w:val="sq-AL"/>
        </w:rPr>
      </w:pPr>
    </w:p>
    <w:p w:rsidR="00435DFB" w:rsidRPr="00AF3B52" w:rsidRDefault="00435DFB" w:rsidP="00112F3B">
      <w:pPr>
        <w:pStyle w:val="NeniNr"/>
        <w:keepNext w:val="0"/>
        <w:rPr>
          <w:lang w:val="sq-AL"/>
        </w:rPr>
      </w:pPr>
      <w:r w:rsidRPr="00AF3B52">
        <w:rPr>
          <w:lang w:val="sq-AL"/>
        </w:rPr>
        <w:t>VENDOSI:</w:t>
      </w:r>
    </w:p>
    <w:p w:rsidR="00435DFB" w:rsidRPr="00AF3B52" w:rsidRDefault="00435DFB" w:rsidP="00112F3B">
      <w:pPr>
        <w:pStyle w:val="Paragrafi"/>
        <w:rPr>
          <w:sz w:val="14"/>
          <w:lang w:val="sq-AL"/>
        </w:rPr>
      </w:pPr>
    </w:p>
    <w:p w:rsidR="00435DFB" w:rsidRPr="00AF3B52" w:rsidRDefault="00435DFB" w:rsidP="00112F3B">
      <w:pPr>
        <w:pStyle w:val="Paragrafi"/>
        <w:rPr>
          <w:lang w:val="sq-AL"/>
        </w:rPr>
      </w:pPr>
      <w:r w:rsidRPr="00AF3B52">
        <w:rPr>
          <w:lang w:val="sq-AL"/>
        </w:rPr>
        <w:t xml:space="preserve">1. Pas shkronjës “i”, të pikës 1, të kreut I, të vendimit </w:t>
      </w:r>
      <w:r w:rsidR="008D2143" w:rsidRPr="00AF3B52">
        <w:rPr>
          <w:lang w:val="sq-AL"/>
        </w:rPr>
        <w:t xml:space="preserve">nr. </w:t>
      </w:r>
      <w:r w:rsidRPr="00AF3B52">
        <w:rPr>
          <w:lang w:val="sq-AL"/>
        </w:rPr>
        <w:t>78, datë 28.1.2015, të Këshillit të Ministrave, shtohet paragrafi “i/1”, me këtë përmbajtje:</w:t>
      </w:r>
    </w:p>
    <w:p w:rsidR="00435DFB" w:rsidRPr="00AF3B52" w:rsidRDefault="00435DFB" w:rsidP="00112F3B">
      <w:pPr>
        <w:pStyle w:val="Paragrafi"/>
        <w:rPr>
          <w:color w:val="000000"/>
          <w:lang w:val="sq-AL"/>
        </w:rPr>
      </w:pPr>
      <w:r w:rsidRPr="00AF3B52">
        <w:rPr>
          <w:lang w:val="sq-AL"/>
        </w:rPr>
        <w:t xml:space="preserve">“i/1) </w:t>
      </w:r>
      <w:r w:rsidRPr="00AF3B52">
        <w:rPr>
          <w:color w:val="000000"/>
          <w:lang w:val="sq-AL"/>
        </w:rPr>
        <w:t xml:space="preserve">do të konsiderohet periudhë sigurimi, për efekt përfitimi, sipas ligjit </w:t>
      </w:r>
      <w:r w:rsidR="008D2143" w:rsidRPr="00AF3B52">
        <w:rPr>
          <w:color w:val="000000"/>
          <w:lang w:val="sq-AL"/>
        </w:rPr>
        <w:t xml:space="preserve">nr. </w:t>
      </w:r>
      <w:r w:rsidRPr="00AF3B52">
        <w:rPr>
          <w:color w:val="000000"/>
          <w:lang w:val="sq-AL"/>
        </w:rPr>
        <w:t>150/2014, “Për pensionet e punonjësve që kanë punuar në miniera, në nëntokë”, edhe puna e kryer gjatë gjithë ditës në nëntokë, në profesionet: mekanik, elektricist dhe punonjës të tjerë të nëntokës në miniera dhe gjeologji.”.</w:t>
      </w:r>
    </w:p>
    <w:p w:rsidR="00435DFB" w:rsidRPr="00AF3B52" w:rsidRDefault="00435DFB" w:rsidP="00112F3B">
      <w:pPr>
        <w:pStyle w:val="Paragrafi"/>
        <w:rPr>
          <w:color w:val="000000"/>
          <w:lang w:val="sq-AL"/>
        </w:rPr>
      </w:pPr>
      <w:r w:rsidRPr="00AF3B52">
        <w:rPr>
          <w:color w:val="000000"/>
          <w:lang w:val="sq-AL"/>
        </w:rPr>
        <w:t>2. Ngarkohet Instituti i Sigurimeve Shoqërore për zbatimin e këtij vendimi.</w:t>
      </w:r>
    </w:p>
    <w:p w:rsidR="00435DFB" w:rsidRPr="00AF3B52" w:rsidRDefault="00435DFB" w:rsidP="00112F3B">
      <w:pPr>
        <w:pStyle w:val="Paragrafi"/>
        <w:rPr>
          <w:color w:val="000000"/>
          <w:lang w:val="sq-AL"/>
        </w:rPr>
      </w:pPr>
      <w:r w:rsidRPr="00AF3B52">
        <w:rPr>
          <w:color w:val="000000"/>
          <w:lang w:val="sq-AL"/>
        </w:rPr>
        <w:t xml:space="preserve">Ky vendim hyn në fuqi pas botimit në Fletoren Zyrtare dhe i shtrin efektet nga data e hyrjes në fuqi të ligjit </w:t>
      </w:r>
      <w:r w:rsidR="008D2143" w:rsidRPr="00AF3B52">
        <w:rPr>
          <w:color w:val="000000"/>
          <w:lang w:val="sq-AL"/>
        </w:rPr>
        <w:t xml:space="preserve">nr. </w:t>
      </w:r>
      <w:r w:rsidRPr="00AF3B52">
        <w:rPr>
          <w:color w:val="000000"/>
          <w:lang w:val="sq-AL"/>
        </w:rPr>
        <w:t>150/2014, “Për pensionet e punonjësve që kanë punuar në miniera, në nëntokë”.</w:t>
      </w:r>
    </w:p>
    <w:p w:rsidR="003F16C8" w:rsidRPr="00AF3B52" w:rsidRDefault="003F16C8" w:rsidP="00112F3B">
      <w:pPr>
        <w:pStyle w:val="Paragrafi"/>
        <w:jc w:val="right"/>
        <w:rPr>
          <w:bCs/>
          <w:sz w:val="14"/>
          <w:lang w:val="sq-AL"/>
        </w:rPr>
      </w:pPr>
    </w:p>
    <w:p w:rsidR="00435DFB" w:rsidRPr="00AF3B52" w:rsidRDefault="00435DFB" w:rsidP="00112F3B">
      <w:pPr>
        <w:pStyle w:val="Paragrafi"/>
        <w:jc w:val="right"/>
        <w:rPr>
          <w:bCs/>
          <w:lang w:val="sq-AL"/>
        </w:rPr>
      </w:pPr>
      <w:r w:rsidRPr="00AF3B52">
        <w:rPr>
          <w:bCs/>
          <w:lang w:val="sq-AL"/>
        </w:rPr>
        <w:t>KRYEMINISTRI</w:t>
      </w:r>
    </w:p>
    <w:p w:rsidR="00435DFB" w:rsidRPr="00AF3B52" w:rsidRDefault="00435DFB" w:rsidP="00112F3B">
      <w:pPr>
        <w:pStyle w:val="Paragrafi"/>
        <w:jc w:val="right"/>
        <w:rPr>
          <w:b/>
          <w:lang w:val="sq-AL"/>
        </w:rPr>
      </w:pPr>
      <w:r w:rsidRPr="00AF3B52">
        <w:rPr>
          <w:b/>
          <w:lang w:val="sq-AL"/>
        </w:rPr>
        <w:t>Edi Rama</w:t>
      </w:r>
    </w:p>
    <w:p w:rsidR="003F16C8" w:rsidRPr="00AF3B52" w:rsidRDefault="003F16C8" w:rsidP="00112F3B">
      <w:pPr>
        <w:pStyle w:val="NeniTitull"/>
        <w:keepNext w:val="0"/>
        <w:rPr>
          <w:sz w:val="14"/>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AF3B52" w:rsidRDefault="00AF3B52" w:rsidP="00112F3B">
      <w:pPr>
        <w:pStyle w:val="NeniTitull"/>
        <w:keepNext w:val="0"/>
        <w:rPr>
          <w:lang w:val="sq-AL"/>
        </w:rPr>
      </w:pPr>
    </w:p>
    <w:p w:rsidR="00435DFB" w:rsidRPr="00AF3B52" w:rsidRDefault="00435DFB" w:rsidP="00112F3B">
      <w:pPr>
        <w:pStyle w:val="NeniTitull"/>
        <w:keepNext w:val="0"/>
        <w:rPr>
          <w:lang w:val="sq-AL"/>
        </w:rPr>
      </w:pPr>
      <w:r w:rsidRPr="00AF3B52">
        <w:rPr>
          <w:lang w:val="sq-AL"/>
        </w:rPr>
        <w:t>VENDIM</w:t>
      </w:r>
    </w:p>
    <w:p w:rsidR="00435DFB" w:rsidRPr="00AF3B52" w:rsidRDefault="008D2143" w:rsidP="00112F3B">
      <w:pPr>
        <w:pStyle w:val="NeniTitull"/>
        <w:keepNext w:val="0"/>
        <w:rPr>
          <w:lang w:val="sq-AL"/>
        </w:rPr>
      </w:pPr>
      <w:r w:rsidRPr="00AF3B52">
        <w:rPr>
          <w:lang w:val="sq-AL"/>
        </w:rPr>
        <w:t xml:space="preserve">Nr. </w:t>
      </w:r>
      <w:r w:rsidR="00435DFB" w:rsidRPr="00AF3B52">
        <w:rPr>
          <w:lang w:val="sq-AL"/>
        </w:rPr>
        <w:t>304, datë 23.5.2018</w:t>
      </w:r>
    </w:p>
    <w:p w:rsidR="00435DFB" w:rsidRPr="00AF3B52" w:rsidRDefault="00435DFB" w:rsidP="00112F3B">
      <w:pPr>
        <w:pStyle w:val="NeniTitull"/>
        <w:keepNext w:val="0"/>
        <w:rPr>
          <w:sz w:val="16"/>
          <w:lang w:val="sq-AL"/>
        </w:rPr>
      </w:pPr>
    </w:p>
    <w:p w:rsidR="00435DFB" w:rsidRPr="00AF3B52" w:rsidRDefault="00435DFB" w:rsidP="00112F3B">
      <w:pPr>
        <w:pStyle w:val="NeniTitull"/>
        <w:keepNext w:val="0"/>
        <w:rPr>
          <w:lang w:val="sq-AL"/>
        </w:rPr>
      </w:pPr>
      <w:r w:rsidRPr="00AF3B52">
        <w:rPr>
          <w:lang w:val="sq-AL"/>
        </w:rPr>
        <w:t>PËR SHPRONËSIMIN, PËR INTERES PUBLIK, TË PRONARIT TË PASURIVE TË PALUAJTSHME, PRONË PRIVATE, QË PREKEN NGA REALIZIMI I PROJEKTIT “SISTEMIMI I BLLOKUT TË BANIMIT NË LAGJEN “ÇLIRIMI”, LUSHNJË”</w:t>
      </w:r>
    </w:p>
    <w:p w:rsidR="00435DFB" w:rsidRPr="00AF3B52" w:rsidRDefault="00435DFB" w:rsidP="00112F3B">
      <w:pPr>
        <w:pStyle w:val="Paragrafi"/>
        <w:rPr>
          <w:sz w:val="14"/>
          <w:lang w:val="sq-AL"/>
        </w:rPr>
      </w:pPr>
    </w:p>
    <w:p w:rsidR="00435DFB" w:rsidRPr="00AF3B52" w:rsidRDefault="00435DFB" w:rsidP="00112F3B">
      <w:pPr>
        <w:pStyle w:val="Paragrafi"/>
        <w:rPr>
          <w:lang w:val="sq-AL"/>
        </w:rPr>
      </w:pPr>
      <w:r w:rsidRPr="00AF3B52">
        <w:rPr>
          <w:lang w:val="sq-AL"/>
        </w:rPr>
        <w:t xml:space="preserve">Në mbështetje të nenit 100 të Kushtetutës, të neneve 5, 20 e 21, të ligjit </w:t>
      </w:r>
      <w:r w:rsidR="008D2143" w:rsidRPr="00AF3B52">
        <w:rPr>
          <w:lang w:val="sq-AL"/>
        </w:rPr>
        <w:t xml:space="preserve">nr. </w:t>
      </w:r>
      <w:r w:rsidRPr="00AF3B52">
        <w:rPr>
          <w:lang w:val="sq-AL"/>
        </w:rPr>
        <w:t xml:space="preserve">8561, datë 22.12.1999, “Për shpronësimet dhe marrjen në përdorim të përkohshëm të pasurisë, pronë private, për interes publik”, të ndryshuar, të ligjit </w:t>
      </w:r>
      <w:r w:rsidR="008D2143" w:rsidRPr="00AF3B52">
        <w:rPr>
          <w:lang w:val="sq-AL"/>
        </w:rPr>
        <w:t xml:space="preserve">nr. </w:t>
      </w:r>
      <w:r w:rsidRPr="00AF3B52">
        <w:rPr>
          <w:lang w:val="sq-AL"/>
        </w:rPr>
        <w:t xml:space="preserve">9936, datë 26.6.2008, “Për menaxhimin e sistemit buxhetor në Republikën e Shqipërisë”, të ndryshuar, dhe të ligjit </w:t>
      </w:r>
      <w:r w:rsidR="008D2143" w:rsidRPr="00AF3B52">
        <w:rPr>
          <w:lang w:val="sq-AL"/>
        </w:rPr>
        <w:t xml:space="preserve">nr. </w:t>
      </w:r>
      <w:r w:rsidRPr="00AF3B52">
        <w:rPr>
          <w:lang w:val="sq-AL"/>
        </w:rPr>
        <w:t>109/2017, “Për buxhetin e vitit 2018”, me propozimin e ministrit të Infrastrukturës dhe Energjisë, Këshilli i Ministrave</w:t>
      </w:r>
    </w:p>
    <w:p w:rsidR="00435DFB" w:rsidRPr="00AF3B52" w:rsidRDefault="00435DFB" w:rsidP="00112F3B">
      <w:pPr>
        <w:pStyle w:val="Paragrafi"/>
        <w:rPr>
          <w:sz w:val="18"/>
          <w:lang w:val="sq-AL"/>
        </w:rPr>
      </w:pPr>
    </w:p>
    <w:p w:rsidR="00435DFB" w:rsidRPr="00AF3B52" w:rsidRDefault="00435DFB" w:rsidP="00112F3B">
      <w:pPr>
        <w:pStyle w:val="NeniNr"/>
        <w:keepNext w:val="0"/>
        <w:rPr>
          <w:lang w:val="sq-AL"/>
        </w:rPr>
      </w:pPr>
      <w:r w:rsidRPr="00AF3B52">
        <w:rPr>
          <w:lang w:val="sq-AL"/>
        </w:rPr>
        <w:t>VENDOSI:</w:t>
      </w:r>
    </w:p>
    <w:p w:rsidR="00435DFB" w:rsidRPr="00AF3B52" w:rsidRDefault="00435DFB" w:rsidP="00112F3B">
      <w:pPr>
        <w:pStyle w:val="Paragrafi"/>
        <w:rPr>
          <w:sz w:val="14"/>
          <w:lang w:val="sq-AL"/>
        </w:rPr>
      </w:pPr>
    </w:p>
    <w:p w:rsidR="00435DFB" w:rsidRPr="00AF3B52" w:rsidRDefault="00435DFB" w:rsidP="00112F3B">
      <w:pPr>
        <w:pStyle w:val="Paragrafi"/>
        <w:rPr>
          <w:lang w:val="sq-AL"/>
        </w:rPr>
      </w:pPr>
      <w:r w:rsidRPr="00AF3B52">
        <w:rPr>
          <w:lang w:val="sq-AL"/>
        </w:rPr>
        <w:t>1. Shpronësimin, për interes publik, të pronarit të pasurive të paluajtshme, pronë private, që preken nga realizimi i projektit “Sistemimi i bllokut të banimit në lagjen “Çlirimi”, Lushnjë”.</w:t>
      </w:r>
    </w:p>
    <w:p w:rsidR="00435DFB" w:rsidRPr="00AF3B52" w:rsidRDefault="00435DFB" w:rsidP="00112F3B">
      <w:pPr>
        <w:pStyle w:val="Paragrafi"/>
        <w:rPr>
          <w:lang w:val="sq-AL"/>
        </w:rPr>
      </w:pPr>
      <w:r w:rsidRPr="00AF3B52">
        <w:rPr>
          <w:lang w:val="sq-AL"/>
        </w:rPr>
        <w:t>2. Shpronësimi bëhet në favor të Bashkisë Lushnjë.</w:t>
      </w:r>
    </w:p>
    <w:p w:rsidR="00435DFB" w:rsidRPr="00AF3B52" w:rsidRDefault="00435DFB" w:rsidP="00112F3B">
      <w:pPr>
        <w:pStyle w:val="Paragrafi"/>
        <w:rPr>
          <w:lang w:val="sq-AL"/>
        </w:rPr>
      </w:pPr>
      <w:r w:rsidRPr="00AF3B52">
        <w:rPr>
          <w:lang w:val="sq-AL"/>
        </w:rPr>
        <w:t>3. Pronari i pasurive të paluajtshme, që shpronësohet, të kompensohet në vlerë të plotë, sipas masës përkatëse të kompensimit, që paraqitet në tabelën bashkëlidhur këtij vendimi, për pasuritë e llojit “truall + ndërtesë”, me një vlerë të përgjithshme prej 203 381 (dyqind e tre mijë e treqind e tetëdhjetë e një) lekësh.</w:t>
      </w:r>
    </w:p>
    <w:p w:rsidR="00435DFB" w:rsidRPr="00AF3B52" w:rsidRDefault="00435DFB" w:rsidP="00112F3B">
      <w:pPr>
        <w:pStyle w:val="Paragrafi"/>
        <w:rPr>
          <w:lang w:val="sq-AL"/>
        </w:rPr>
      </w:pPr>
      <w:r w:rsidRPr="00AF3B52">
        <w:rPr>
          <w:lang w:val="sq-AL"/>
        </w:rPr>
        <w:t>4. Vlera e përgjithshme e shpronësimit, prej 203 381 (dyqind e tre mijë e treqind e tetëdhjetë e një) lekësh, do të përballohet nga fondet e Bashkisë Lushnjë.</w:t>
      </w:r>
    </w:p>
    <w:p w:rsidR="00435DFB" w:rsidRPr="00AF3B52" w:rsidRDefault="00435DFB" w:rsidP="00112F3B">
      <w:pPr>
        <w:pStyle w:val="Paragrafi"/>
        <w:rPr>
          <w:lang w:val="sq-AL"/>
        </w:rPr>
      </w:pPr>
      <w:r w:rsidRPr="00AF3B52">
        <w:rPr>
          <w:lang w:val="sq-AL"/>
        </w:rPr>
        <w:t xml:space="preserve">5. Shpenzimet procedurale, në vlerën 50 000 (pesëdhjetë mijë) lekë, të përballohen nga buxheti i vitit 2018, miratuar për Ministrinë e Infrastrukturës dhe Energjisë. </w:t>
      </w:r>
    </w:p>
    <w:p w:rsidR="00435DFB" w:rsidRPr="00AF3B52" w:rsidRDefault="00435DFB" w:rsidP="00112F3B">
      <w:pPr>
        <w:pStyle w:val="Paragrafi"/>
        <w:rPr>
          <w:lang w:val="sq-AL"/>
        </w:rPr>
      </w:pPr>
      <w:r w:rsidRPr="00AF3B52">
        <w:rPr>
          <w:lang w:val="sq-AL"/>
        </w:rPr>
        <w:t>6. Shpronësimi të fillojë menjëherë pas botimit të këtij vendimi në Fletoren Zyrtare.</w:t>
      </w:r>
    </w:p>
    <w:p w:rsidR="00435DFB" w:rsidRPr="00AF3B52" w:rsidRDefault="00435DFB" w:rsidP="00112F3B">
      <w:pPr>
        <w:pStyle w:val="Paragrafi"/>
        <w:rPr>
          <w:lang w:val="sq-AL"/>
        </w:rPr>
      </w:pPr>
      <w:r w:rsidRPr="00AF3B52">
        <w:rPr>
          <w:lang w:val="sq-AL"/>
        </w:rPr>
        <w:t xml:space="preserve">7. Pronari i pasurive të paluajtshme, që shpronësohet, të kompensohet pasi të ketë paraqitur dokumentacionin justifikues për likuidim, pranë Bashkisë Lushnjë. </w:t>
      </w:r>
    </w:p>
    <w:p w:rsidR="00435DFB" w:rsidRPr="00AF3B52" w:rsidRDefault="00435DFB" w:rsidP="00112F3B">
      <w:pPr>
        <w:pStyle w:val="Paragrafi"/>
        <w:rPr>
          <w:lang w:val="sq-AL"/>
        </w:rPr>
      </w:pPr>
      <w:r w:rsidRPr="00AF3B52">
        <w:rPr>
          <w:lang w:val="sq-AL"/>
        </w:rPr>
        <w:t>8. Zyra Vendore e Regjistrimit të Pasurive të Paluajtshme Lushnjë, brenda 30 (tridhjetë) ditëve nga data e miratimit të këtij vendimi, në bashkëpunim me Bashkinë Lushnjë, të fillojë procedurat për hedhjen e gjurmës së projektit mbi hartën kadastrale të regjistrimit, sipas planimetrisë së shpronësimit të miratuar dhe të bëjë kalimin e pronësisë për pasurinë e shpronësuar në favor të shtetit.</w:t>
      </w:r>
    </w:p>
    <w:p w:rsidR="00435DFB" w:rsidRPr="008D2143" w:rsidRDefault="00435DFB" w:rsidP="00112F3B">
      <w:pPr>
        <w:pStyle w:val="Paragrafi"/>
        <w:rPr>
          <w:lang w:val="sq-AL"/>
        </w:rPr>
      </w:pPr>
      <w:r w:rsidRPr="00AF3B52">
        <w:rPr>
          <w:lang w:val="sq-AL"/>
        </w:rPr>
        <w:t xml:space="preserve">9. Zyra Vendore e Regjistrimit të Pasurive të Paluajtshme Lushnjë të pezullojë të gjitha transaksionet me pasuritë e shpronësuara, deri </w:t>
      </w:r>
      <w:r w:rsidRPr="008D2143">
        <w:rPr>
          <w:lang w:val="sq-AL"/>
        </w:rPr>
        <w:t>në momentin kur do të realizohen procesi i hedhjes së gjurmës së projektit mbi hartën kadastrale të regjistrimit dhe kalimi i pronësisë për pasuritë e shpronësuara.</w:t>
      </w:r>
    </w:p>
    <w:p w:rsidR="00435DFB" w:rsidRPr="008D2143" w:rsidRDefault="00435DFB" w:rsidP="00112F3B">
      <w:pPr>
        <w:pStyle w:val="Paragrafi"/>
        <w:rPr>
          <w:lang w:val="sq-AL"/>
        </w:rPr>
      </w:pPr>
      <w:r w:rsidRPr="008D2143">
        <w:rPr>
          <w:lang w:val="sq-AL"/>
        </w:rPr>
        <w:t>10. Ngarkohen Ministria e Infrastrukturës dhe Energjisë, Zyra Vendore e Regjistrimit të Pasurive të Paluajtshme Lushnjë dhe Bashkia Lushnjë për zbatimin e këtij vendimi.</w:t>
      </w:r>
    </w:p>
    <w:p w:rsidR="00435DFB" w:rsidRPr="008D2143" w:rsidRDefault="00435DFB" w:rsidP="00112F3B">
      <w:pPr>
        <w:pStyle w:val="Paragrafi"/>
        <w:rPr>
          <w:lang w:val="sq-AL"/>
        </w:rPr>
      </w:pPr>
      <w:r w:rsidRPr="008D2143">
        <w:rPr>
          <w:lang w:val="sq-AL"/>
        </w:rPr>
        <w:t>Ky vendim hyn në fuqi menjëherë dhe botohet në Fletoren Zyrtare.</w:t>
      </w:r>
    </w:p>
    <w:p w:rsidR="00435DFB" w:rsidRPr="008D2143" w:rsidRDefault="00435DFB" w:rsidP="00112F3B">
      <w:pPr>
        <w:pStyle w:val="Paragrafi"/>
        <w:rPr>
          <w:sz w:val="14"/>
          <w:lang w:val="sq-AL"/>
        </w:rPr>
      </w:pPr>
    </w:p>
    <w:p w:rsidR="00435DFB" w:rsidRPr="008D2143" w:rsidRDefault="00435DFB" w:rsidP="00112F3B">
      <w:pPr>
        <w:pStyle w:val="Paragrafi"/>
        <w:jc w:val="right"/>
        <w:rPr>
          <w:bCs/>
          <w:lang w:val="sq-AL"/>
        </w:rPr>
      </w:pPr>
      <w:r w:rsidRPr="008D2143">
        <w:rPr>
          <w:bCs/>
          <w:lang w:val="sq-AL"/>
        </w:rPr>
        <w:t>KRYEMINISTRI</w:t>
      </w:r>
    </w:p>
    <w:p w:rsidR="00435DFB" w:rsidRPr="008D2143" w:rsidRDefault="00435DFB" w:rsidP="00112F3B">
      <w:pPr>
        <w:pStyle w:val="Paragrafi"/>
        <w:jc w:val="right"/>
        <w:rPr>
          <w:b/>
          <w:lang w:val="sq-AL"/>
        </w:rPr>
      </w:pPr>
      <w:r w:rsidRPr="008D2143">
        <w:rPr>
          <w:b/>
          <w:lang w:val="sq-AL"/>
        </w:rPr>
        <w:t>Edi Rama</w:t>
      </w:r>
    </w:p>
    <w:p w:rsidR="00112F3B" w:rsidRPr="008D2143" w:rsidRDefault="00112F3B" w:rsidP="00112F3B">
      <w:pPr>
        <w:widowControl w:val="0"/>
        <w:spacing w:after="0" w:line="240" w:lineRule="auto"/>
        <w:ind w:firstLine="0"/>
        <w:jc w:val="center"/>
        <w:rPr>
          <w:rFonts w:ascii="Garamond" w:eastAsia="Times New Roman" w:hAnsi="Garamond"/>
          <w:b/>
          <w:bCs/>
          <w:sz w:val="18"/>
          <w:szCs w:val="18"/>
          <w:lang w:val="sq-AL"/>
        </w:rPr>
        <w:sectPr w:rsidR="00112F3B" w:rsidRPr="008D2143" w:rsidSect="00112F3B">
          <w:type w:val="continuous"/>
          <w:pgSz w:w="11907" w:h="16840" w:code="9"/>
          <w:pgMar w:top="720" w:right="1134" w:bottom="720" w:left="1134" w:header="851" w:footer="851" w:gutter="0"/>
          <w:cols w:num="2" w:space="454"/>
          <w:docGrid w:linePitch="360"/>
        </w:sectPr>
      </w:pPr>
    </w:p>
    <w:p w:rsidR="00AF3B52" w:rsidRPr="00AF3B52" w:rsidRDefault="00AF3B52" w:rsidP="00112F3B">
      <w:pPr>
        <w:widowControl w:val="0"/>
        <w:spacing w:after="0" w:line="240" w:lineRule="auto"/>
        <w:ind w:firstLine="0"/>
        <w:jc w:val="center"/>
        <w:rPr>
          <w:rFonts w:ascii="Garamond" w:eastAsia="Times New Roman" w:hAnsi="Garamond"/>
          <w:bCs/>
          <w:sz w:val="14"/>
          <w:szCs w:val="18"/>
          <w:lang w:val="sq-AL"/>
        </w:rPr>
      </w:pPr>
    </w:p>
    <w:p w:rsidR="00435DFB" w:rsidRPr="008D2143" w:rsidRDefault="00D97398" w:rsidP="00112F3B">
      <w:pPr>
        <w:widowControl w:val="0"/>
        <w:spacing w:after="0" w:line="240" w:lineRule="auto"/>
        <w:ind w:firstLine="0"/>
        <w:jc w:val="center"/>
        <w:rPr>
          <w:rFonts w:ascii="Garamond" w:eastAsia="Times New Roman" w:hAnsi="Garamond"/>
          <w:bCs/>
          <w:sz w:val="18"/>
          <w:szCs w:val="18"/>
          <w:lang w:val="sq-AL"/>
        </w:rPr>
      </w:pPr>
      <w:r w:rsidRPr="008D2143">
        <w:rPr>
          <w:rFonts w:ascii="Garamond" w:eastAsia="Times New Roman" w:hAnsi="Garamond"/>
          <w:bCs/>
          <w:sz w:val="18"/>
          <w:szCs w:val="18"/>
          <w:lang w:val="sq-AL"/>
        </w:rPr>
        <w:t>LISTA E PRONARËVE TË PASURIVE PRONË PRIVATE DHE VLERA E SHPRONËSIMIT, PËR REALIZIMIN E PROJEKTIT “SISTEMIMI I BLLOKUT TË BANIMIT NË LAGJEN “ÇLIRIMI”, LUSHNJË”</w:t>
      </w:r>
    </w:p>
    <w:p w:rsidR="00D97398" w:rsidRPr="008D2143" w:rsidRDefault="00D97398" w:rsidP="00112F3B">
      <w:pPr>
        <w:widowControl w:val="0"/>
        <w:spacing w:after="0" w:line="240" w:lineRule="auto"/>
        <w:ind w:firstLine="0"/>
        <w:jc w:val="center"/>
        <w:rPr>
          <w:rFonts w:ascii="Garamond" w:eastAsia="Times New Roman" w:hAnsi="Garamond"/>
          <w:bCs/>
          <w:sz w:val="14"/>
          <w:szCs w:val="14"/>
          <w:lang w:val="sq-AL"/>
        </w:rPr>
      </w:pPr>
    </w:p>
    <w:p w:rsidR="00435DFB" w:rsidRPr="008D2143" w:rsidRDefault="00435DFB" w:rsidP="00112F3B">
      <w:pPr>
        <w:pStyle w:val="Paragrafi"/>
        <w:rPr>
          <w:sz w:val="18"/>
          <w:szCs w:val="18"/>
          <w:lang w:val="sq-AL"/>
        </w:rPr>
      </w:pPr>
      <w:r w:rsidRPr="008D2143">
        <w:rPr>
          <w:rFonts w:eastAsia="Times New Roman"/>
          <w:b/>
          <w:bCs/>
          <w:sz w:val="18"/>
          <w:szCs w:val="18"/>
          <w:lang w:val="sq-AL"/>
        </w:rPr>
        <w:t>Vlera e shpronësimit të z.</w:t>
      </w:r>
      <w:r w:rsidR="00F65AA3" w:rsidRPr="008D2143">
        <w:rPr>
          <w:rFonts w:eastAsia="Times New Roman"/>
          <w:b/>
          <w:bCs/>
          <w:sz w:val="18"/>
          <w:szCs w:val="18"/>
          <w:lang w:val="sq-AL"/>
        </w:rPr>
        <w:t xml:space="preserve"> </w:t>
      </w:r>
      <w:r w:rsidRPr="008D2143">
        <w:rPr>
          <w:rFonts w:eastAsia="Times New Roman"/>
          <w:b/>
          <w:bCs/>
          <w:sz w:val="18"/>
          <w:szCs w:val="18"/>
          <w:lang w:val="sq-AL"/>
        </w:rPr>
        <w:t>Ibrahim Gega</w:t>
      </w:r>
    </w:p>
    <w:p w:rsidR="00435DFB" w:rsidRPr="008D2143" w:rsidRDefault="00435DFB" w:rsidP="00112F3B">
      <w:pPr>
        <w:pStyle w:val="Paragrafi"/>
        <w:rPr>
          <w:sz w:val="18"/>
          <w:szCs w:val="18"/>
          <w:lang w:val="sq-AL"/>
        </w:rPr>
      </w:pPr>
      <w:r w:rsidRPr="008D2143">
        <w:rPr>
          <w:rFonts w:eastAsia="Times New Roman"/>
          <w:b/>
          <w:bCs/>
          <w:sz w:val="18"/>
          <w:szCs w:val="18"/>
          <w:lang w:val="sq-AL"/>
        </w:rPr>
        <w:t>Investitori: Bashkia Lushnjë</w:t>
      </w:r>
    </w:p>
    <w:tbl>
      <w:tblPr>
        <w:tblW w:w="5188" w:type="pct"/>
        <w:jc w:val="center"/>
        <w:tblLook w:val="04A0" w:firstRow="1" w:lastRow="0" w:firstColumn="1" w:lastColumn="0" w:noHBand="0" w:noVBand="1"/>
      </w:tblPr>
      <w:tblGrid>
        <w:gridCol w:w="390"/>
        <w:gridCol w:w="987"/>
        <w:gridCol w:w="905"/>
        <w:gridCol w:w="735"/>
        <w:gridCol w:w="1116"/>
        <w:gridCol w:w="673"/>
        <w:gridCol w:w="489"/>
        <w:gridCol w:w="677"/>
        <w:gridCol w:w="663"/>
        <w:gridCol w:w="669"/>
        <w:gridCol w:w="808"/>
        <w:gridCol w:w="2114"/>
      </w:tblGrid>
      <w:tr w:rsidR="00435DFB" w:rsidRPr="008D2143" w:rsidTr="0062392D">
        <w:trPr>
          <w:trHeight w:val="139"/>
          <w:jc w:val="center"/>
        </w:trPr>
        <w:tc>
          <w:tcPr>
            <w:tcW w:w="5000" w:type="pct"/>
            <w:gridSpan w:val="12"/>
            <w:tcBorders>
              <w:top w:val="nil"/>
              <w:left w:val="nil"/>
              <w:bottom w:val="nil"/>
              <w:right w:val="nil"/>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b/>
                <w:bCs/>
                <w:sz w:val="12"/>
                <w:szCs w:val="12"/>
                <w:lang w:val="sq-AL"/>
              </w:rPr>
            </w:pPr>
          </w:p>
        </w:tc>
      </w:tr>
      <w:tr w:rsidR="0062392D" w:rsidRPr="008D2143" w:rsidTr="0062392D">
        <w:trPr>
          <w:trHeight w:val="139"/>
          <w:jc w:val="center"/>
        </w:trPr>
        <w:tc>
          <w:tcPr>
            <w:tcW w:w="19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435DFB" w:rsidRPr="008D2143" w:rsidRDefault="008D2143" w:rsidP="00112F3B">
            <w:pPr>
              <w:widowControl w:val="0"/>
              <w:spacing w:after="0" w:line="240" w:lineRule="auto"/>
              <w:ind w:firstLine="0"/>
              <w:jc w:val="center"/>
              <w:rPr>
                <w:rFonts w:ascii="Garamond" w:eastAsia="Times New Roman" w:hAnsi="Garamond"/>
                <w:b/>
                <w:bCs/>
                <w:iCs/>
                <w:sz w:val="12"/>
                <w:szCs w:val="12"/>
                <w:lang w:val="sq-AL"/>
              </w:rPr>
            </w:pPr>
            <w:r>
              <w:rPr>
                <w:rFonts w:ascii="Garamond" w:eastAsia="Times New Roman" w:hAnsi="Garamond"/>
                <w:b/>
                <w:bCs/>
                <w:iCs/>
                <w:sz w:val="12"/>
                <w:szCs w:val="12"/>
                <w:lang w:val="sq-AL"/>
              </w:rPr>
              <w:t xml:space="preserve">Nr. </w:t>
            </w:r>
          </w:p>
        </w:tc>
        <w:tc>
          <w:tcPr>
            <w:tcW w:w="48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Emër mbiemër</w:t>
            </w:r>
          </w:p>
        </w:tc>
        <w:tc>
          <w:tcPr>
            <w:tcW w:w="44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rsidR="00435DFB" w:rsidRPr="008D2143" w:rsidRDefault="008D2143" w:rsidP="00112F3B">
            <w:pPr>
              <w:widowControl w:val="0"/>
              <w:spacing w:after="0" w:line="240" w:lineRule="auto"/>
              <w:ind w:firstLine="0"/>
              <w:jc w:val="center"/>
              <w:rPr>
                <w:rFonts w:ascii="Garamond" w:eastAsia="Times New Roman" w:hAnsi="Garamond"/>
                <w:b/>
                <w:bCs/>
                <w:iCs/>
                <w:sz w:val="12"/>
                <w:szCs w:val="12"/>
                <w:lang w:val="sq-AL"/>
              </w:rPr>
            </w:pPr>
            <w:r>
              <w:rPr>
                <w:rFonts w:ascii="Garamond" w:eastAsia="Times New Roman" w:hAnsi="Garamond"/>
                <w:b/>
                <w:bCs/>
                <w:iCs/>
                <w:sz w:val="12"/>
                <w:szCs w:val="12"/>
                <w:lang w:val="sq-AL"/>
              </w:rPr>
              <w:t xml:space="preserve">Nr. </w:t>
            </w:r>
            <w:r w:rsidR="00435DFB" w:rsidRPr="008D2143">
              <w:rPr>
                <w:rFonts w:ascii="Garamond" w:eastAsia="Times New Roman" w:hAnsi="Garamond"/>
                <w:b/>
                <w:bCs/>
                <w:iCs/>
                <w:sz w:val="12"/>
                <w:szCs w:val="12"/>
                <w:lang w:val="sq-AL"/>
              </w:rPr>
              <w:t xml:space="preserve">i pasurisë </w:t>
            </w:r>
          </w:p>
        </w:tc>
        <w:tc>
          <w:tcPr>
            <w:tcW w:w="359" w:type="pct"/>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Zona kadastrale</w:t>
            </w:r>
          </w:p>
        </w:tc>
        <w:tc>
          <w:tcPr>
            <w:tcW w:w="888"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Sipërfaqja</w:t>
            </w:r>
          </w:p>
        </w:tc>
        <w:tc>
          <w:tcPr>
            <w:tcW w:w="576" w:type="pct"/>
            <w:gridSpan w:val="2"/>
            <w:tcBorders>
              <w:top w:val="single" w:sz="4" w:space="0" w:color="auto"/>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sz w:val="12"/>
                <w:szCs w:val="12"/>
                <w:lang w:val="sq-AL"/>
              </w:rPr>
              <w:t>Ç</w:t>
            </w:r>
            <w:r w:rsidRPr="008D2143">
              <w:rPr>
                <w:rFonts w:ascii="Garamond" w:eastAsia="Times New Roman" w:hAnsi="Garamond"/>
                <w:b/>
                <w:bCs/>
                <w:iCs/>
                <w:sz w:val="12"/>
                <w:szCs w:val="12"/>
                <w:lang w:val="sq-AL"/>
              </w:rPr>
              <w:t>mimi</w:t>
            </w:r>
          </w:p>
        </w:tc>
        <w:tc>
          <w:tcPr>
            <w:tcW w:w="654" w:type="pct"/>
            <w:gridSpan w:val="2"/>
            <w:tcBorders>
              <w:top w:val="single" w:sz="4" w:space="0" w:color="auto"/>
              <w:left w:val="nil"/>
              <w:bottom w:val="single" w:sz="4" w:space="0" w:color="auto"/>
              <w:right w:val="single" w:sz="4" w:space="0" w:color="000000"/>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Vlera totale</w:t>
            </w:r>
          </w:p>
        </w:tc>
        <w:tc>
          <w:tcPr>
            <w:tcW w:w="398" w:type="pct"/>
            <w:tcBorders>
              <w:top w:val="single" w:sz="4" w:space="0" w:color="auto"/>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Vlera totale</w:t>
            </w:r>
          </w:p>
        </w:tc>
        <w:tc>
          <w:tcPr>
            <w:tcW w:w="1007" w:type="pct"/>
            <w:tcBorders>
              <w:top w:val="single" w:sz="4" w:space="0" w:color="auto"/>
              <w:left w:val="nil"/>
              <w:bottom w:val="single" w:sz="4" w:space="0" w:color="auto"/>
              <w:right w:val="single" w:sz="4" w:space="0" w:color="auto"/>
            </w:tcBorders>
            <w:shd w:val="clear" w:color="000000" w:fill="D9D9D9"/>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 xml:space="preserve">Shënime </w:t>
            </w:r>
          </w:p>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Konfirmuar ose jo nga nga ZVRPP-ja</w:t>
            </w:r>
          </w:p>
        </w:tc>
      </w:tr>
      <w:tr w:rsidR="0062392D" w:rsidRPr="008D2143" w:rsidTr="0062392D">
        <w:trPr>
          <w:trHeight w:val="139"/>
          <w:jc w:val="center"/>
        </w:trPr>
        <w:tc>
          <w:tcPr>
            <w:tcW w:w="193" w:type="pct"/>
            <w:vMerge/>
            <w:tcBorders>
              <w:top w:val="single" w:sz="4" w:space="0" w:color="auto"/>
              <w:left w:val="single" w:sz="4" w:space="0" w:color="auto"/>
              <w:bottom w:val="single" w:sz="4" w:space="0" w:color="000000"/>
              <w:right w:val="single" w:sz="4" w:space="0" w:color="auto"/>
            </w:tcBorders>
            <w:vAlign w:val="center"/>
            <w:hideMark/>
          </w:tcPr>
          <w:p w:rsidR="00435DFB" w:rsidRPr="008D2143" w:rsidRDefault="00435DFB" w:rsidP="00112F3B">
            <w:pPr>
              <w:widowControl w:val="0"/>
              <w:spacing w:after="0" w:line="240" w:lineRule="auto"/>
              <w:ind w:firstLine="0"/>
              <w:jc w:val="left"/>
              <w:rPr>
                <w:rFonts w:ascii="Garamond" w:eastAsia="Times New Roman" w:hAnsi="Garamond"/>
                <w:b/>
                <w:bCs/>
                <w:iCs/>
                <w:sz w:val="12"/>
                <w:szCs w:val="12"/>
                <w:lang w:val="sq-AL"/>
              </w:rPr>
            </w:pPr>
          </w:p>
        </w:tc>
        <w:tc>
          <w:tcPr>
            <w:tcW w:w="483" w:type="pct"/>
            <w:vMerge/>
            <w:tcBorders>
              <w:top w:val="single" w:sz="4" w:space="0" w:color="auto"/>
              <w:left w:val="single" w:sz="4" w:space="0" w:color="auto"/>
              <w:bottom w:val="single" w:sz="4" w:space="0" w:color="000000"/>
              <w:right w:val="single" w:sz="4" w:space="0" w:color="auto"/>
            </w:tcBorders>
            <w:vAlign w:val="center"/>
            <w:hideMark/>
          </w:tcPr>
          <w:p w:rsidR="00435DFB" w:rsidRPr="008D2143" w:rsidRDefault="00435DFB" w:rsidP="00112F3B">
            <w:pPr>
              <w:widowControl w:val="0"/>
              <w:spacing w:after="0" w:line="240" w:lineRule="auto"/>
              <w:ind w:firstLine="0"/>
              <w:jc w:val="left"/>
              <w:rPr>
                <w:rFonts w:ascii="Garamond" w:eastAsia="Times New Roman" w:hAnsi="Garamond"/>
                <w:b/>
                <w:bCs/>
                <w:iCs/>
                <w:sz w:val="12"/>
                <w:szCs w:val="12"/>
                <w:lang w:val="sq-AL"/>
              </w:rPr>
            </w:pPr>
          </w:p>
        </w:tc>
        <w:tc>
          <w:tcPr>
            <w:tcW w:w="443" w:type="pct"/>
            <w:vMerge/>
            <w:tcBorders>
              <w:top w:val="single" w:sz="4" w:space="0" w:color="auto"/>
              <w:left w:val="single" w:sz="4" w:space="0" w:color="auto"/>
              <w:bottom w:val="single" w:sz="4" w:space="0" w:color="000000"/>
              <w:right w:val="single" w:sz="4" w:space="0" w:color="auto"/>
            </w:tcBorders>
            <w:vAlign w:val="center"/>
            <w:hideMark/>
          </w:tcPr>
          <w:p w:rsidR="00435DFB" w:rsidRPr="008D2143" w:rsidRDefault="00435DFB" w:rsidP="00112F3B">
            <w:pPr>
              <w:widowControl w:val="0"/>
              <w:spacing w:after="0" w:line="240" w:lineRule="auto"/>
              <w:ind w:firstLine="0"/>
              <w:jc w:val="left"/>
              <w:rPr>
                <w:rFonts w:ascii="Garamond" w:eastAsia="Times New Roman" w:hAnsi="Garamond"/>
                <w:b/>
                <w:bCs/>
                <w:iCs/>
                <w:sz w:val="12"/>
                <w:szCs w:val="12"/>
                <w:lang w:val="sq-AL"/>
              </w:rPr>
            </w:pPr>
          </w:p>
        </w:tc>
        <w:tc>
          <w:tcPr>
            <w:tcW w:w="359" w:type="pct"/>
            <w:vMerge/>
            <w:tcBorders>
              <w:top w:val="single" w:sz="4" w:space="0" w:color="auto"/>
              <w:left w:val="single" w:sz="4" w:space="0" w:color="auto"/>
              <w:bottom w:val="single" w:sz="4" w:space="0" w:color="000000"/>
              <w:right w:val="single" w:sz="4" w:space="0" w:color="auto"/>
            </w:tcBorders>
            <w:vAlign w:val="center"/>
            <w:hideMark/>
          </w:tcPr>
          <w:p w:rsidR="00435DFB" w:rsidRPr="008D2143" w:rsidRDefault="00435DFB" w:rsidP="00112F3B">
            <w:pPr>
              <w:widowControl w:val="0"/>
              <w:spacing w:after="0" w:line="240" w:lineRule="auto"/>
              <w:ind w:firstLine="0"/>
              <w:jc w:val="left"/>
              <w:rPr>
                <w:rFonts w:ascii="Garamond" w:eastAsia="Times New Roman" w:hAnsi="Garamond"/>
                <w:b/>
                <w:bCs/>
                <w:iCs/>
                <w:sz w:val="12"/>
                <w:szCs w:val="12"/>
                <w:lang w:val="sq-AL"/>
              </w:rPr>
            </w:pPr>
          </w:p>
        </w:tc>
        <w:tc>
          <w:tcPr>
            <w:tcW w:w="556" w:type="pct"/>
            <w:tcBorders>
              <w:top w:val="nil"/>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truall</w:t>
            </w:r>
          </w:p>
        </w:tc>
        <w:tc>
          <w:tcPr>
            <w:tcW w:w="332" w:type="pct"/>
            <w:tcBorders>
              <w:top w:val="nil"/>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ndërtesë</w:t>
            </w:r>
          </w:p>
        </w:tc>
        <w:tc>
          <w:tcPr>
            <w:tcW w:w="242" w:type="pct"/>
            <w:tcBorders>
              <w:top w:val="nil"/>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truall</w:t>
            </w:r>
          </w:p>
        </w:tc>
        <w:tc>
          <w:tcPr>
            <w:tcW w:w="333" w:type="pct"/>
            <w:tcBorders>
              <w:top w:val="nil"/>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ndërtesë</w:t>
            </w:r>
          </w:p>
        </w:tc>
        <w:tc>
          <w:tcPr>
            <w:tcW w:w="324" w:type="pct"/>
            <w:tcBorders>
              <w:top w:val="nil"/>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truall</w:t>
            </w:r>
          </w:p>
        </w:tc>
        <w:tc>
          <w:tcPr>
            <w:tcW w:w="330" w:type="pct"/>
            <w:tcBorders>
              <w:top w:val="nil"/>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ndërtesë</w:t>
            </w:r>
          </w:p>
        </w:tc>
        <w:tc>
          <w:tcPr>
            <w:tcW w:w="398" w:type="pct"/>
            <w:tcBorders>
              <w:top w:val="nil"/>
              <w:left w:val="nil"/>
              <w:bottom w:val="single" w:sz="4" w:space="0" w:color="auto"/>
              <w:right w:val="single" w:sz="4" w:space="0" w:color="auto"/>
            </w:tcBorders>
            <w:shd w:val="clear" w:color="000000" w:fill="D9D9D9"/>
            <w:noWrap/>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 </w:t>
            </w:r>
          </w:p>
        </w:tc>
        <w:tc>
          <w:tcPr>
            <w:tcW w:w="1007" w:type="pct"/>
            <w:tcBorders>
              <w:top w:val="nil"/>
              <w:left w:val="nil"/>
              <w:bottom w:val="single" w:sz="4" w:space="0" w:color="auto"/>
              <w:right w:val="single" w:sz="4" w:space="0" w:color="auto"/>
            </w:tcBorders>
            <w:shd w:val="clear" w:color="000000" w:fill="D9D9D9"/>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b/>
                <w:bCs/>
                <w:iCs/>
                <w:sz w:val="12"/>
                <w:szCs w:val="12"/>
                <w:lang w:val="sq-AL"/>
              </w:rPr>
            </w:pPr>
            <w:r w:rsidRPr="008D2143">
              <w:rPr>
                <w:rFonts w:ascii="Garamond" w:eastAsia="Times New Roman" w:hAnsi="Garamond"/>
                <w:b/>
                <w:bCs/>
                <w:iCs/>
                <w:sz w:val="12"/>
                <w:szCs w:val="12"/>
                <w:lang w:val="sq-AL"/>
              </w:rPr>
              <w:t> </w:t>
            </w:r>
          </w:p>
        </w:tc>
      </w:tr>
      <w:tr w:rsidR="0062392D" w:rsidRPr="008D2143" w:rsidTr="0062392D">
        <w:trPr>
          <w:trHeight w:val="139"/>
          <w:jc w:val="center"/>
        </w:trPr>
        <w:tc>
          <w:tcPr>
            <w:tcW w:w="193" w:type="pct"/>
            <w:tcBorders>
              <w:top w:val="nil"/>
              <w:left w:val="single" w:sz="4" w:space="0" w:color="auto"/>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b/>
                <w:bCs/>
                <w:sz w:val="12"/>
                <w:szCs w:val="12"/>
                <w:lang w:val="sq-AL"/>
              </w:rPr>
            </w:pPr>
            <w:r w:rsidRPr="008D2143">
              <w:rPr>
                <w:rFonts w:ascii="Garamond" w:eastAsia="Times New Roman" w:hAnsi="Garamond"/>
                <w:b/>
                <w:bCs/>
                <w:sz w:val="12"/>
                <w:szCs w:val="12"/>
                <w:lang w:val="sq-AL"/>
              </w:rPr>
              <w:t>1</w:t>
            </w:r>
          </w:p>
        </w:tc>
        <w:tc>
          <w:tcPr>
            <w:tcW w:w="483"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Ibrahim Gega</w:t>
            </w:r>
          </w:p>
        </w:tc>
        <w:tc>
          <w:tcPr>
            <w:tcW w:w="443"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4/144</w:t>
            </w:r>
          </w:p>
        </w:tc>
        <w:tc>
          <w:tcPr>
            <w:tcW w:w="359"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8571</w:t>
            </w:r>
          </w:p>
        </w:tc>
        <w:tc>
          <w:tcPr>
            <w:tcW w:w="556"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3,8</w:t>
            </w:r>
          </w:p>
        </w:tc>
        <w:tc>
          <w:tcPr>
            <w:tcW w:w="332"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3,8</w:t>
            </w:r>
          </w:p>
        </w:tc>
        <w:tc>
          <w:tcPr>
            <w:tcW w:w="242"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9,707</w:t>
            </w:r>
          </w:p>
        </w:tc>
        <w:tc>
          <w:tcPr>
            <w:tcW w:w="333"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166,494</w:t>
            </w:r>
          </w:p>
        </w:tc>
        <w:tc>
          <w:tcPr>
            <w:tcW w:w="324"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36,886.60</w:t>
            </w:r>
          </w:p>
        </w:tc>
        <w:tc>
          <w:tcPr>
            <w:tcW w:w="330"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166,494</w:t>
            </w:r>
          </w:p>
        </w:tc>
        <w:tc>
          <w:tcPr>
            <w:tcW w:w="398" w:type="pct"/>
            <w:tcBorders>
              <w:top w:val="nil"/>
              <w:left w:val="nil"/>
              <w:bottom w:val="single" w:sz="4" w:space="0" w:color="auto"/>
              <w:right w:val="single" w:sz="4" w:space="0" w:color="auto"/>
            </w:tcBorders>
            <w:shd w:val="clear" w:color="auto" w:fill="auto"/>
            <w:noWrap/>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203,381</w:t>
            </w:r>
          </w:p>
        </w:tc>
        <w:tc>
          <w:tcPr>
            <w:tcW w:w="1007" w:type="pct"/>
            <w:tcBorders>
              <w:top w:val="nil"/>
              <w:left w:val="nil"/>
              <w:bottom w:val="single" w:sz="4" w:space="0" w:color="auto"/>
              <w:right w:val="single" w:sz="4" w:space="0" w:color="auto"/>
            </w:tcBorders>
            <w:shd w:val="clear" w:color="auto" w:fill="auto"/>
            <w:vAlign w:val="center"/>
            <w:hideMark/>
          </w:tcPr>
          <w:p w:rsidR="00435DFB" w:rsidRPr="008D2143" w:rsidRDefault="00435DFB" w:rsidP="00112F3B">
            <w:pPr>
              <w:widowControl w:val="0"/>
              <w:spacing w:after="0" w:line="240" w:lineRule="auto"/>
              <w:ind w:firstLine="0"/>
              <w:jc w:val="center"/>
              <w:rPr>
                <w:rFonts w:ascii="Garamond" w:eastAsia="Times New Roman" w:hAnsi="Garamond"/>
                <w:sz w:val="12"/>
                <w:szCs w:val="12"/>
                <w:lang w:val="sq-AL"/>
              </w:rPr>
            </w:pPr>
            <w:r w:rsidRPr="008D2143">
              <w:rPr>
                <w:rFonts w:ascii="Garamond" w:eastAsia="Times New Roman" w:hAnsi="Garamond"/>
                <w:sz w:val="12"/>
                <w:szCs w:val="12"/>
                <w:lang w:val="sq-AL"/>
              </w:rPr>
              <w:t>Konfirmuar me shkresë</w:t>
            </w:r>
            <w:r w:rsidR="00B519E9" w:rsidRPr="008D2143">
              <w:rPr>
                <w:rFonts w:ascii="Garamond" w:eastAsia="Times New Roman" w:hAnsi="Garamond"/>
                <w:sz w:val="12"/>
                <w:szCs w:val="12"/>
                <w:lang w:val="sq-AL"/>
              </w:rPr>
              <w:t>n</w:t>
            </w:r>
            <w:r w:rsidRPr="008D2143">
              <w:rPr>
                <w:rFonts w:ascii="Garamond" w:eastAsia="Times New Roman" w:hAnsi="Garamond"/>
                <w:sz w:val="12"/>
                <w:szCs w:val="12"/>
                <w:lang w:val="sq-AL"/>
              </w:rPr>
              <w:t xml:space="preserve"> e ZVRPP</w:t>
            </w:r>
            <w:r w:rsidR="00B519E9" w:rsidRPr="008D2143">
              <w:rPr>
                <w:rFonts w:ascii="Garamond" w:eastAsia="Times New Roman" w:hAnsi="Garamond"/>
                <w:sz w:val="12"/>
                <w:szCs w:val="12"/>
                <w:lang w:val="sq-AL"/>
              </w:rPr>
              <w:t>-së</w:t>
            </w:r>
            <w:r w:rsidRPr="008D2143">
              <w:rPr>
                <w:rFonts w:ascii="Garamond" w:eastAsia="Times New Roman" w:hAnsi="Garamond"/>
                <w:sz w:val="12"/>
                <w:szCs w:val="12"/>
                <w:lang w:val="sq-AL"/>
              </w:rPr>
              <w:t xml:space="preserve"> me </w:t>
            </w:r>
            <w:r w:rsidR="008D2143">
              <w:rPr>
                <w:rFonts w:ascii="Garamond" w:eastAsia="Times New Roman" w:hAnsi="Garamond"/>
                <w:sz w:val="12"/>
                <w:szCs w:val="12"/>
                <w:lang w:val="sq-AL"/>
              </w:rPr>
              <w:t xml:space="preserve">nr. </w:t>
            </w:r>
            <w:r w:rsidRPr="008D2143">
              <w:rPr>
                <w:rFonts w:ascii="Garamond" w:eastAsia="Times New Roman" w:hAnsi="Garamond"/>
                <w:sz w:val="12"/>
                <w:szCs w:val="12"/>
                <w:lang w:val="sq-AL"/>
              </w:rPr>
              <w:t>10,485 prot., datë 18.10.2017</w:t>
            </w:r>
          </w:p>
        </w:tc>
      </w:tr>
      <w:tr w:rsidR="00435DFB" w:rsidRPr="008D2143" w:rsidTr="0062392D">
        <w:trPr>
          <w:trHeight w:val="139"/>
          <w:jc w:val="center"/>
        </w:trPr>
        <w:tc>
          <w:tcPr>
            <w:tcW w:w="5000"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435DFB" w:rsidRPr="008D2143" w:rsidRDefault="00435DFB" w:rsidP="00112F3B">
            <w:pPr>
              <w:widowControl w:val="0"/>
              <w:spacing w:after="0" w:line="240" w:lineRule="auto"/>
              <w:ind w:firstLine="0"/>
              <w:jc w:val="center"/>
              <w:rPr>
                <w:rFonts w:ascii="Garamond" w:eastAsia="Times New Roman" w:hAnsi="Garamond"/>
                <w:b/>
                <w:bCs/>
                <w:sz w:val="14"/>
                <w:szCs w:val="14"/>
                <w:lang w:val="sq-AL"/>
              </w:rPr>
            </w:pPr>
            <w:r w:rsidRPr="008D2143">
              <w:rPr>
                <w:rFonts w:ascii="Garamond" w:eastAsia="Times New Roman" w:hAnsi="Garamond"/>
                <w:b/>
                <w:bCs/>
                <w:sz w:val="12"/>
                <w:szCs w:val="12"/>
                <w:lang w:val="sq-AL"/>
              </w:rPr>
              <w:t xml:space="preserve"> </w:t>
            </w:r>
            <w:r w:rsidRPr="008D2143">
              <w:rPr>
                <w:rFonts w:ascii="Garamond" w:eastAsia="Times New Roman" w:hAnsi="Garamond"/>
                <w:b/>
                <w:bCs/>
                <w:sz w:val="14"/>
                <w:szCs w:val="14"/>
                <w:lang w:val="sq-AL"/>
              </w:rPr>
              <w:t xml:space="preserve">Vlera totale e shpronësimit 203,381 </w:t>
            </w:r>
          </w:p>
        </w:tc>
      </w:tr>
    </w:tbl>
    <w:p w:rsidR="00435DFB" w:rsidRPr="00AF3B52" w:rsidRDefault="00435DFB" w:rsidP="00112F3B">
      <w:pPr>
        <w:pStyle w:val="NeniTitull"/>
        <w:keepNext w:val="0"/>
        <w:rPr>
          <w:sz w:val="16"/>
          <w:lang w:val="sq-AL"/>
        </w:rPr>
      </w:pPr>
    </w:p>
    <w:p w:rsidR="00112F3B" w:rsidRPr="008D2143" w:rsidRDefault="00112F3B" w:rsidP="00112F3B">
      <w:pPr>
        <w:pStyle w:val="NeniTitull"/>
        <w:keepNext w:val="0"/>
        <w:rPr>
          <w:lang w:val="sq-AL"/>
        </w:rPr>
        <w:sectPr w:rsidR="00112F3B" w:rsidRPr="008D2143" w:rsidSect="008A378D">
          <w:type w:val="continuous"/>
          <w:pgSz w:w="11907" w:h="16840" w:code="9"/>
          <w:pgMar w:top="720" w:right="1134" w:bottom="720" w:left="1134" w:header="851" w:footer="851" w:gutter="0"/>
          <w:cols w:space="454"/>
          <w:docGrid w:linePitch="360"/>
        </w:sectPr>
      </w:pPr>
    </w:p>
    <w:p w:rsidR="00435DFB" w:rsidRPr="00837B20" w:rsidRDefault="00435DFB" w:rsidP="00112F3B">
      <w:pPr>
        <w:pStyle w:val="NeniTitull"/>
        <w:keepNext w:val="0"/>
        <w:rPr>
          <w:lang w:val="sq-AL"/>
        </w:rPr>
      </w:pPr>
      <w:r w:rsidRPr="00837B20">
        <w:rPr>
          <w:lang w:val="sq-AL"/>
        </w:rPr>
        <w:t xml:space="preserve">VENDIM </w:t>
      </w:r>
    </w:p>
    <w:p w:rsidR="00435DFB" w:rsidRPr="00837B20" w:rsidRDefault="008D2143" w:rsidP="00112F3B">
      <w:pPr>
        <w:pStyle w:val="NeniTitull"/>
        <w:keepNext w:val="0"/>
        <w:rPr>
          <w:i/>
          <w:lang w:val="sq-AL"/>
        </w:rPr>
      </w:pPr>
      <w:r w:rsidRPr="00837B20">
        <w:rPr>
          <w:lang w:val="sq-AL"/>
        </w:rPr>
        <w:t xml:space="preserve">Nr. </w:t>
      </w:r>
      <w:r w:rsidR="00435DFB" w:rsidRPr="00837B20">
        <w:rPr>
          <w:lang w:val="sq-AL"/>
        </w:rPr>
        <w:t>305, datë 23.5.2018</w:t>
      </w:r>
    </w:p>
    <w:p w:rsidR="00435DFB" w:rsidRPr="00AF3B52" w:rsidRDefault="00435DFB" w:rsidP="00112F3B">
      <w:pPr>
        <w:pStyle w:val="NeniTitull"/>
        <w:keepNext w:val="0"/>
        <w:rPr>
          <w:sz w:val="10"/>
          <w:lang w:val="sq-AL"/>
        </w:rPr>
      </w:pPr>
    </w:p>
    <w:p w:rsidR="00A26F59" w:rsidRPr="00837B20" w:rsidRDefault="00435DFB" w:rsidP="00112F3B">
      <w:pPr>
        <w:pStyle w:val="NeniTitull"/>
        <w:keepNext w:val="0"/>
        <w:rPr>
          <w:lang w:val="sq-AL"/>
        </w:rPr>
      </w:pPr>
      <w:r w:rsidRPr="00837B20">
        <w:rPr>
          <w:lang w:val="sq-AL"/>
        </w:rPr>
        <w:t xml:space="preserve">PËR PËRCAKTIMIN E PËRBËRJES, FUNKSIONIMIT, KOMPETENCAVE DHE MËNYRËS SË SHPËRBLIMIT TË ANËTARËVE TË KOMISIONIT KOMBËTAR KUNDËR DHUNËS </w:t>
      </w:r>
    </w:p>
    <w:p w:rsidR="00435DFB" w:rsidRPr="00837B20" w:rsidRDefault="00435DFB" w:rsidP="00112F3B">
      <w:pPr>
        <w:pStyle w:val="NeniTitull"/>
        <w:keepNext w:val="0"/>
        <w:rPr>
          <w:lang w:val="sq-AL"/>
        </w:rPr>
      </w:pPr>
      <w:r w:rsidRPr="00837B20">
        <w:rPr>
          <w:lang w:val="sq-AL"/>
        </w:rPr>
        <w:t>NË SPORT</w:t>
      </w:r>
    </w:p>
    <w:p w:rsidR="00435DFB" w:rsidRPr="00AF3B52" w:rsidRDefault="00435DFB" w:rsidP="00112F3B">
      <w:pPr>
        <w:pStyle w:val="Paragrafi"/>
        <w:rPr>
          <w:sz w:val="6"/>
          <w:lang w:val="sq-AL"/>
        </w:rPr>
      </w:pPr>
    </w:p>
    <w:p w:rsidR="00435DFB" w:rsidRPr="00AF3B52" w:rsidRDefault="00435DFB" w:rsidP="00112F3B">
      <w:pPr>
        <w:pStyle w:val="Paragrafi"/>
        <w:rPr>
          <w:spacing w:val="-5"/>
          <w:lang w:val="sq-AL"/>
        </w:rPr>
      </w:pPr>
      <w:r w:rsidRPr="00AF3B52">
        <w:rPr>
          <w:spacing w:val="-5"/>
          <w:lang w:val="sq-AL"/>
        </w:rPr>
        <w:t xml:space="preserve">Në mbështetje të nenit 100 të Kushtetutës dhe të nenit 54, të ligjit </w:t>
      </w:r>
      <w:r w:rsidR="008D2143" w:rsidRPr="00AF3B52">
        <w:rPr>
          <w:spacing w:val="-5"/>
          <w:lang w:val="sq-AL"/>
        </w:rPr>
        <w:t xml:space="preserve">nr. </w:t>
      </w:r>
      <w:r w:rsidRPr="00AF3B52">
        <w:rPr>
          <w:spacing w:val="-5"/>
          <w:lang w:val="sq-AL"/>
        </w:rPr>
        <w:t xml:space="preserve">79/2017, “Për sportin”, me propozimin e ministrit të Arsimit, Sportit dhe Rinisë, Këshilli i Ministrave </w:t>
      </w:r>
    </w:p>
    <w:p w:rsidR="00435DFB" w:rsidRPr="00AF3B52" w:rsidRDefault="00435DFB" w:rsidP="00112F3B">
      <w:pPr>
        <w:pStyle w:val="Paragrafi"/>
        <w:rPr>
          <w:spacing w:val="-5"/>
          <w:sz w:val="14"/>
          <w:lang w:val="sq-AL"/>
        </w:rPr>
      </w:pPr>
    </w:p>
    <w:p w:rsidR="00435DFB" w:rsidRPr="00AF3B52" w:rsidRDefault="00435DFB" w:rsidP="00112F3B">
      <w:pPr>
        <w:pStyle w:val="NeniNr"/>
        <w:keepNext w:val="0"/>
        <w:rPr>
          <w:spacing w:val="-5"/>
          <w:lang w:val="sq-AL"/>
        </w:rPr>
      </w:pPr>
      <w:r w:rsidRPr="00AF3B52">
        <w:rPr>
          <w:spacing w:val="-5"/>
          <w:lang w:val="sq-AL"/>
        </w:rPr>
        <w:t>VENDOSI:</w:t>
      </w:r>
    </w:p>
    <w:p w:rsidR="00435DFB" w:rsidRPr="00AF3B52" w:rsidRDefault="00435DFB" w:rsidP="00112F3B">
      <w:pPr>
        <w:pStyle w:val="Paragrafi"/>
        <w:rPr>
          <w:spacing w:val="-5"/>
          <w:sz w:val="10"/>
          <w:lang w:val="sq-AL"/>
        </w:rPr>
      </w:pPr>
    </w:p>
    <w:p w:rsidR="00435DFB" w:rsidRPr="00AF3B52" w:rsidRDefault="00435DFB" w:rsidP="00112F3B">
      <w:pPr>
        <w:pStyle w:val="Paragrafi"/>
        <w:rPr>
          <w:spacing w:val="-5"/>
          <w:lang w:val="sq-AL"/>
        </w:rPr>
      </w:pPr>
      <w:r w:rsidRPr="00AF3B52">
        <w:rPr>
          <w:spacing w:val="-5"/>
          <w:lang w:val="sq-AL"/>
        </w:rPr>
        <w:t>1. Përcaktimin e përbërjes strukturore të Komisionit Kombëtar Kundër Dhunës në Sport, i cili kryesohet nga zëvendësministri i Arsimit, Sportit dhe Rinisë dhe ka në përbërje 5 (pesë) anëtarë dhe 1 (një) koordinator/sekretar, si më poshtë vijon:</w:t>
      </w:r>
    </w:p>
    <w:p w:rsidR="00435DFB" w:rsidRPr="00AF3B52" w:rsidRDefault="00435DFB" w:rsidP="00112F3B">
      <w:pPr>
        <w:pStyle w:val="Paragrafi"/>
        <w:rPr>
          <w:spacing w:val="-5"/>
          <w:lang w:val="sq-AL"/>
        </w:rPr>
      </w:pPr>
      <w:r w:rsidRPr="00AF3B52">
        <w:rPr>
          <w:spacing w:val="-5"/>
          <w:lang w:val="sq-AL"/>
        </w:rPr>
        <w:t>a) Drejtorin e Përgjithshëm të Policisë së Shtetit anëtar;</w:t>
      </w:r>
    </w:p>
    <w:p w:rsidR="00435DFB" w:rsidRPr="00837B20" w:rsidRDefault="00435DFB" w:rsidP="00112F3B">
      <w:pPr>
        <w:pStyle w:val="Paragrafi"/>
        <w:rPr>
          <w:lang w:val="sq-AL"/>
        </w:rPr>
      </w:pPr>
      <w:r w:rsidRPr="00837B20">
        <w:rPr>
          <w:lang w:val="sq-AL"/>
        </w:rPr>
        <w:t>b) Sekretarin e Përgjithshëm të Federatës Shqiptare të Futbollit anëtar;</w:t>
      </w:r>
    </w:p>
    <w:p w:rsidR="00435DFB" w:rsidRDefault="00435DFB" w:rsidP="00112F3B">
      <w:pPr>
        <w:pStyle w:val="Paragrafi"/>
        <w:rPr>
          <w:lang w:val="sq-AL"/>
        </w:rPr>
      </w:pPr>
      <w:r w:rsidRPr="00837B20">
        <w:rPr>
          <w:lang w:val="sq-AL"/>
        </w:rPr>
        <w:t xml:space="preserve">c) Një personalitet, përfaqësues i organizatave jofitimprurëse </w:t>
      </w:r>
      <w:r w:rsidRPr="00837B20">
        <w:rPr>
          <w:lang w:val="sq-AL"/>
        </w:rPr>
        <w:tab/>
        <w:t>me veprimtari në fushën e luftës kundër dhunës në sport anëtar;</w:t>
      </w:r>
    </w:p>
    <w:p w:rsidR="00AF3B52" w:rsidRPr="00837B20" w:rsidRDefault="00AF3B52" w:rsidP="00112F3B">
      <w:pPr>
        <w:pStyle w:val="Paragrafi"/>
        <w:rPr>
          <w:lang w:val="sq-AL"/>
        </w:rPr>
      </w:pPr>
    </w:p>
    <w:p w:rsidR="00435DFB" w:rsidRPr="00837B20" w:rsidRDefault="00435DFB" w:rsidP="00112F3B">
      <w:pPr>
        <w:pStyle w:val="Paragrafi"/>
        <w:rPr>
          <w:lang w:val="sq-AL"/>
        </w:rPr>
      </w:pPr>
      <w:r w:rsidRPr="00837B20">
        <w:rPr>
          <w:lang w:val="sq-AL"/>
        </w:rPr>
        <w:t xml:space="preserve">ç) Një personalitet, përfaqësues i institucioneve të arsimit të lartë </w:t>
      </w:r>
      <w:r w:rsidRPr="00837B20">
        <w:rPr>
          <w:lang w:val="sq-AL"/>
        </w:rPr>
        <w:tab/>
        <w:t>në fushën e sportit</w:t>
      </w:r>
      <w:r w:rsidRPr="00837B20">
        <w:rPr>
          <w:lang w:val="sq-AL"/>
        </w:rPr>
        <w:tab/>
        <w:t xml:space="preserve"> </w:t>
      </w:r>
      <w:r w:rsidRPr="00837B20">
        <w:rPr>
          <w:lang w:val="sq-AL"/>
        </w:rPr>
        <w:tab/>
      </w:r>
      <w:r w:rsidRPr="00837B20">
        <w:rPr>
          <w:lang w:val="sq-AL"/>
        </w:rPr>
        <w:tab/>
      </w:r>
      <w:r w:rsidRPr="00837B20">
        <w:rPr>
          <w:lang w:val="sq-AL"/>
        </w:rPr>
        <w:tab/>
        <w:t xml:space="preserve"> anëtar;</w:t>
      </w:r>
    </w:p>
    <w:p w:rsidR="00435DFB" w:rsidRPr="00AF3B52" w:rsidRDefault="00435DFB" w:rsidP="00112F3B">
      <w:pPr>
        <w:pStyle w:val="Paragrafi"/>
        <w:rPr>
          <w:spacing w:val="-4"/>
          <w:lang w:val="sq-AL"/>
        </w:rPr>
      </w:pPr>
      <w:r w:rsidRPr="00AF3B52">
        <w:rPr>
          <w:spacing w:val="-4"/>
          <w:lang w:val="sq-AL"/>
        </w:rPr>
        <w:t xml:space="preserve">d) Një gazetar sportiv anëtar; </w:t>
      </w:r>
    </w:p>
    <w:p w:rsidR="00435DFB" w:rsidRPr="00AF3B52" w:rsidRDefault="00435DFB" w:rsidP="00112F3B">
      <w:pPr>
        <w:pStyle w:val="Paragrafi"/>
        <w:rPr>
          <w:spacing w:val="-4"/>
          <w:lang w:val="sq-AL"/>
        </w:rPr>
      </w:pPr>
      <w:r w:rsidRPr="00AF3B52">
        <w:rPr>
          <w:spacing w:val="-4"/>
          <w:lang w:val="sq-AL"/>
        </w:rPr>
        <w:t xml:space="preserve">dh) Një specialist nga Ministria e Arsimit, Sportit dhe Rinisë koordinator/sekretar. </w:t>
      </w:r>
    </w:p>
    <w:p w:rsidR="00435DFB" w:rsidRPr="00AF3B52" w:rsidRDefault="00435DFB" w:rsidP="00112F3B">
      <w:pPr>
        <w:pStyle w:val="Paragrafi"/>
        <w:rPr>
          <w:spacing w:val="-4"/>
          <w:lang w:val="sq-AL"/>
        </w:rPr>
      </w:pPr>
      <w:r w:rsidRPr="00AF3B52">
        <w:rPr>
          <w:spacing w:val="-4"/>
          <w:lang w:val="sq-AL"/>
        </w:rPr>
        <w:t>2. Përbërja nominale e Komisionit Kombëtar Kundër Dhunës në Sport përcaktohet me urdhër të ministrit të Arsimit, Sportit dhe Rinisë.</w:t>
      </w:r>
    </w:p>
    <w:p w:rsidR="00435DFB" w:rsidRPr="00AF3B52" w:rsidRDefault="00435DFB" w:rsidP="00112F3B">
      <w:pPr>
        <w:pStyle w:val="Paragrafi"/>
        <w:rPr>
          <w:spacing w:val="-4"/>
          <w:lang w:val="sq-AL"/>
        </w:rPr>
      </w:pPr>
      <w:r w:rsidRPr="00AF3B52">
        <w:rPr>
          <w:spacing w:val="-4"/>
          <w:lang w:val="sq-AL"/>
        </w:rPr>
        <w:t>3. Komisioni Kombëtar kundër Dhunës në Sport thirret nga zëvendësministri i Arsimit, Sportit dhe Rinisë jo më pak se 3 (tri) herë në vit.</w:t>
      </w:r>
    </w:p>
    <w:p w:rsidR="00435DFB" w:rsidRPr="00AF3B52" w:rsidRDefault="00435DFB" w:rsidP="00112F3B">
      <w:pPr>
        <w:pStyle w:val="Paragrafi"/>
        <w:rPr>
          <w:spacing w:val="-4"/>
          <w:lang w:val="sq-AL"/>
        </w:rPr>
      </w:pPr>
      <w:r w:rsidRPr="00AF3B52">
        <w:rPr>
          <w:spacing w:val="-4"/>
          <w:lang w:val="sq-AL"/>
        </w:rPr>
        <w:t>4. Ministri i Arsimit, Sportit dhe Rinisë miraton rregulloren e organizimit dhe të funksionimit të Komisionit Kombëtar Kundër Dhunës në Sport.</w:t>
      </w:r>
    </w:p>
    <w:p w:rsidR="00435DFB" w:rsidRPr="00AF3B52" w:rsidRDefault="00435DFB" w:rsidP="00112F3B">
      <w:pPr>
        <w:pStyle w:val="Paragrafi"/>
        <w:rPr>
          <w:spacing w:val="-4"/>
          <w:lang w:val="sq-AL"/>
        </w:rPr>
      </w:pPr>
      <w:r w:rsidRPr="00AF3B52">
        <w:rPr>
          <w:spacing w:val="-4"/>
          <w:lang w:val="sq-AL"/>
        </w:rPr>
        <w:t>5. Komisioni Kombëtar Kundër Dhunës në Sport ka këto kompetenca:</w:t>
      </w:r>
    </w:p>
    <w:p w:rsidR="00435DFB" w:rsidRPr="00AF3B52" w:rsidRDefault="00435DFB" w:rsidP="00112F3B">
      <w:pPr>
        <w:pStyle w:val="Paragrafi"/>
        <w:rPr>
          <w:spacing w:val="-4"/>
          <w:lang w:val="sq-AL"/>
        </w:rPr>
      </w:pPr>
      <w:r w:rsidRPr="00AF3B52">
        <w:rPr>
          <w:spacing w:val="-4"/>
          <w:lang w:val="sq-AL"/>
        </w:rPr>
        <w:t>a) Harton politikat për parandalimin e dhunës në veprimtaritë dhe shfaqjet sportive;</w:t>
      </w:r>
    </w:p>
    <w:p w:rsidR="00435DFB" w:rsidRPr="00AF3B52" w:rsidRDefault="00435DFB" w:rsidP="00112F3B">
      <w:pPr>
        <w:pStyle w:val="Paragrafi"/>
        <w:rPr>
          <w:spacing w:val="-4"/>
          <w:lang w:val="sq-AL"/>
        </w:rPr>
      </w:pPr>
      <w:r w:rsidRPr="00AF3B52">
        <w:rPr>
          <w:spacing w:val="-4"/>
          <w:lang w:val="sq-AL"/>
        </w:rPr>
        <w:t xml:space="preserve">b) Është përgjegjës për monitorimin dhe zbatimin e Konventës së Këshillit të Evropës për një qasje të integruar për rendin, sigurinë dhe shërbimet në ndeshjet e futbollit dhe aktivitetet e tjera sportive; </w:t>
      </w:r>
    </w:p>
    <w:p w:rsidR="00435DFB" w:rsidRPr="00837B20" w:rsidRDefault="00435DFB" w:rsidP="00112F3B">
      <w:pPr>
        <w:pStyle w:val="Paragrafi"/>
        <w:rPr>
          <w:lang w:val="sq-AL"/>
        </w:rPr>
      </w:pPr>
      <w:r w:rsidRPr="00AF3B52">
        <w:rPr>
          <w:spacing w:val="-4"/>
          <w:lang w:val="sq-AL"/>
        </w:rPr>
        <w:t>c) Zhvillon konsultime dhe, sipas rastit, shkëmben informacion me organizatat përkatëse</w:t>
      </w:r>
      <w:r w:rsidRPr="00837B20">
        <w:rPr>
          <w:lang w:val="sq-AL"/>
        </w:rPr>
        <w:t xml:space="preserve"> kundër dhunës në sport;</w:t>
      </w:r>
    </w:p>
    <w:p w:rsidR="00435DFB" w:rsidRPr="00AF3B52" w:rsidRDefault="00435DFB" w:rsidP="00112F3B">
      <w:pPr>
        <w:pStyle w:val="Paragrafi"/>
        <w:rPr>
          <w:spacing w:val="-4"/>
          <w:lang w:val="sq-AL"/>
        </w:rPr>
      </w:pPr>
      <w:r w:rsidRPr="00AF3B52">
        <w:rPr>
          <w:spacing w:val="-4"/>
          <w:lang w:val="sq-AL"/>
        </w:rPr>
        <w:t xml:space="preserve">ç) </w:t>
      </w:r>
      <w:r w:rsidRPr="00AF3B52">
        <w:rPr>
          <w:spacing w:val="-4"/>
          <w:lang w:val="sq-AL"/>
        </w:rPr>
        <w:tab/>
        <w:t>Rekomandon masa të përshtatshme për ta mbajtur publikun të informuar lidhur me aktivitetet e ndërmarra;</w:t>
      </w:r>
    </w:p>
    <w:p w:rsidR="00435DFB" w:rsidRPr="00AF3B52" w:rsidRDefault="00435DFB" w:rsidP="00112F3B">
      <w:pPr>
        <w:pStyle w:val="Paragrafi"/>
        <w:rPr>
          <w:spacing w:val="-4"/>
          <w:lang w:val="sq-AL"/>
        </w:rPr>
      </w:pPr>
      <w:r w:rsidRPr="00AF3B52">
        <w:rPr>
          <w:spacing w:val="-4"/>
          <w:lang w:val="sq-AL"/>
        </w:rPr>
        <w:t>d) Siguron mbledhjen, analizën dhe shkëmbimin e informacionit, përvojës dhe praktikave të mira;</w:t>
      </w:r>
    </w:p>
    <w:p w:rsidR="00435DFB" w:rsidRPr="00AF3B52" w:rsidRDefault="00435DFB" w:rsidP="00112F3B">
      <w:pPr>
        <w:pStyle w:val="Paragrafi"/>
        <w:rPr>
          <w:spacing w:val="-4"/>
          <w:lang w:val="sq-AL"/>
        </w:rPr>
      </w:pPr>
      <w:r w:rsidRPr="00AF3B52">
        <w:rPr>
          <w:spacing w:val="-4"/>
          <w:lang w:val="sq-AL"/>
        </w:rPr>
        <w:t xml:space="preserve">dh) </w:t>
      </w:r>
      <w:r w:rsidRPr="00AF3B52">
        <w:rPr>
          <w:spacing w:val="-4"/>
          <w:lang w:val="sq-AL"/>
        </w:rPr>
        <w:tab/>
      </w:r>
      <w:r w:rsidRPr="00AF3B52">
        <w:rPr>
          <w:rFonts w:eastAsia="Arial"/>
          <w:spacing w:val="-4"/>
          <w:lang w:val="sq-AL"/>
        </w:rPr>
        <w:t xml:space="preserve">Propozon marrjen e masave të bashkërendimit për të identifikuar, analizuar dhe për të vlerësuar rreziqet lidhur me rendin, sigurinë, shërbimet e shkëmbimin e informacionit të përditësuar për vlerësimin e rrezikut; </w:t>
      </w:r>
    </w:p>
    <w:p w:rsidR="00435DFB" w:rsidRPr="00837B20" w:rsidRDefault="00435DFB" w:rsidP="00112F3B">
      <w:pPr>
        <w:pStyle w:val="Paragrafi"/>
        <w:rPr>
          <w:lang w:val="sq-AL"/>
        </w:rPr>
      </w:pPr>
      <w:r w:rsidRPr="00837B20">
        <w:rPr>
          <w:rFonts w:eastAsia="Arial"/>
          <w:lang w:val="sq-AL"/>
        </w:rPr>
        <w:t xml:space="preserve">e) Bën konsultime me të gjitha agjencitë ligjzbatuese për të siguruar një mjedis të qetë dhe të sigurt për të gjithë pjesëmarrësit e spektatorët; </w:t>
      </w:r>
    </w:p>
    <w:p w:rsidR="00435DFB" w:rsidRPr="00837B20" w:rsidRDefault="00435DFB" w:rsidP="00112F3B">
      <w:pPr>
        <w:pStyle w:val="Paragrafi"/>
        <w:rPr>
          <w:lang w:val="sq-AL"/>
        </w:rPr>
      </w:pPr>
      <w:r w:rsidRPr="00837B20">
        <w:rPr>
          <w:rFonts w:eastAsia="Arial"/>
          <w:lang w:val="sq-AL"/>
        </w:rPr>
        <w:t xml:space="preserve">ë) </w:t>
      </w:r>
      <w:r w:rsidRPr="00837B20">
        <w:rPr>
          <w:rFonts w:eastAsia="Arial"/>
          <w:lang w:val="sq-AL"/>
        </w:rPr>
        <w:tab/>
        <w:t xml:space="preserve">Vlerëson efektivitetin e procedurave të licencimit të stadiumeve, masat e certifikimit dhe rregulloret për rendin në përgjithësi dhe garanton zbatimin, monitorimin dhe ekzekutimin e tyre; </w:t>
      </w:r>
    </w:p>
    <w:p w:rsidR="00435DFB" w:rsidRPr="00837B20" w:rsidRDefault="00435DFB" w:rsidP="00112F3B">
      <w:pPr>
        <w:pStyle w:val="Paragrafi"/>
        <w:rPr>
          <w:lang w:val="sq-AL"/>
        </w:rPr>
      </w:pPr>
      <w:r w:rsidRPr="00837B20">
        <w:rPr>
          <w:rFonts w:eastAsia="Arial"/>
          <w:lang w:val="sq-AL"/>
        </w:rPr>
        <w:t xml:space="preserve">f) Siguron krijimin e një mjedisi përfshirës e mirëpritës për të gjitha moshat e shoqërisë, duke përfshirë fëmijët, të moshuarit dhe personat me aftësi të kufizuara, veçanërisht, ofron mjedise të përshtatshme sanitare, freskimi dhe kushte të mira shikimi për të gjithë spektatorët; </w:t>
      </w:r>
    </w:p>
    <w:p w:rsidR="00435DFB" w:rsidRPr="00837B20" w:rsidRDefault="00435DFB" w:rsidP="00112F3B">
      <w:pPr>
        <w:pStyle w:val="Paragrafi"/>
        <w:rPr>
          <w:lang w:val="sq-AL"/>
        </w:rPr>
      </w:pPr>
      <w:r w:rsidRPr="00837B20">
        <w:rPr>
          <w:rFonts w:eastAsia="Arial"/>
          <w:lang w:val="sq-AL"/>
        </w:rPr>
        <w:t xml:space="preserve">g) Vlerëson masat operative të stadiumeve për të qenë të plota, siguron ndërlidhjen e efektshme me policinë, shërbimet e emergjencës dhe përfshin politika dhe procedura të qarta për çështjet që mund të ndikojnë në menaxhimin e grumbullimeve dhe rreziqet përkatëse për rendin dhe sigurinë, veçanërisht: </w:t>
      </w:r>
    </w:p>
    <w:p w:rsidR="00435DFB" w:rsidRPr="00837B20" w:rsidRDefault="00435DFB" w:rsidP="00112F3B">
      <w:pPr>
        <w:pStyle w:val="Paragrafi"/>
        <w:rPr>
          <w:rFonts w:eastAsia="Arial"/>
          <w:lang w:val="sq-AL"/>
        </w:rPr>
      </w:pPr>
      <w:r w:rsidRPr="00837B20">
        <w:rPr>
          <w:lang w:val="sq-AL"/>
        </w:rPr>
        <w:t xml:space="preserve">i) përdorimin e piroteknikës; </w:t>
      </w:r>
    </w:p>
    <w:p w:rsidR="00435DFB" w:rsidRPr="00837B20" w:rsidRDefault="00435DFB" w:rsidP="00112F3B">
      <w:pPr>
        <w:pStyle w:val="Paragrafi"/>
        <w:rPr>
          <w:rFonts w:eastAsia="Arial"/>
          <w:lang w:val="sq-AL"/>
        </w:rPr>
      </w:pPr>
      <w:r w:rsidRPr="00837B20">
        <w:rPr>
          <w:lang w:val="sq-AL"/>
        </w:rPr>
        <w:t xml:space="preserve">ii) çdo sjellje të dhunshme ose tjetër të ndaluar; </w:t>
      </w:r>
    </w:p>
    <w:p w:rsidR="00435DFB" w:rsidRPr="00837B20" w:rsidRDefault="00435DFB" w:rsidP="00112F3B">
      <w:pPr>
        <w:pStyle w:val="Paragrafi"/>
        <w:rPr>
          <w:rFonts w:eastAsia="Arial"/>
          <w:lang w:val="sq-AL"/>
        </w:rPr>
      </w:pPr>
      <w:r w:rsidRPr="00837B20">
        <w:rPr>
          <w:lang w:val="sq-AL"/>
        </w:rPr>
        <w:t xml:space="preserve">iii) çdo sjellje raciste ose tjetër diskriminuese. </w:t>
      </w:r>
    </w:p>
    <w:p w:rsidR="00435DFB" w:rsidRPr="00837B20" w:rsidRDefault="00435DFB" w:rsidP="00112F3B">
      <w:pPr>
        <w:pStyle w:val="Paragrafi"/>
        <w:rPr>
          <w:rFonts w:eastAsia="Arial"/>
          <w:lang w:val="sq-AL"/>
        </w:rPr>
      </w:pPr>
      <w:r w:rsidRPr="00837B20">
        <w:rPr>
          <w:rFonts w:eastAsia="Arial"/>
          <w:lang w:val="sq-AL"/>
        </w:rPr>
        <w:t xml:space="preserve">gj) </w:t>
      </w:r>
      <w:r w:rsidRPr="00837B20">
        <w:rPr>
          <w:rFonts w:eastAsia="Arial"/>
          <w:lang w:val="sq-AL"/>
        </w:rPr>
        <w:tab/>
        <w:t xml:space="preserve">Bashkëpunon me organizatorët përkatës për garantimin dhe realizimin e ndeshjeve të futbollit ose aktiviteteve të tjera sportive të qeta, të sigurta dhe mirëpritëse. </w:t>
      </w:r>
    </w:p>
    <w:p w:rsidR="00435DFB" w:rsidRPr="00837B20" w:rsidRDefault="00435DFB" w:rsidP="00112F3B">
      <w:pPr>
        <w:pStyle w:val="Paragrafi"/>
        <w:rPr>
          <w:lang w:val="sq-AL"/>
        </w:rPr>
      </w:pPr>
      <w:r w:rsidRPr="00837B20">
        <w:rPr>
          <w:lang w:val="sq-AL"/>
        </w:rPr>
        <w:t>6. Me qëllim përmbushjen e funksioneve, me nismën e tij, Komisioni mund të zhvillojë takime me grupet e ekspertëve të federatave sportive për të gjitha llojet e aktiviteteve sportive dhe të propozojë masa konkrete në zbatim të kuadrit ligjor në fuqi.</w:t>
      </w:r>
    </w:p>
    <w:p w:rsidR="00435DFB" w:rsidRPr="00837B20" w:rsidRDefault="00435DFB" w:rsidP="00112F3B">
      <w:pPr>
        <w:pStyle w:val="Paragrafi"/>
        <w:rPr>
          <w:lang w:val="sq-AL"/>
        </w:rPr>
      </w:pPr>
      <w:r w:rsidRPr="00837B20">
        <w:rPr>
          <w:lang w:val="sq-AL"/>
        </w:rPr>
        <w:t>7. Anëtarët e Komisionit Kombëtar Kundër Dhunës në Sport shpërblehen për pjesëmarrjen në mbledhje sipas përcaktimeve të kuadrit ligjor në fuqi.</w:t>
      </w:r>
    </w:p>
    <w:p w:rsidR="00435DFB" w:rsidRPr="00837B20" w:rsidRDefault="00435DFB" w:rsidP="00112F3B">
      <w:pPr>
        <w:pStyle w:val="Paragrafi"/>
        <w:rPr>
          <w:lang w:val="sq-AL"/>
        </w:rPr>
      </w:pPr>
      <w:r w:rsidRPr="00837B20">
        <w:rPr>
          <w:lang w:val="sq-AL"/>
        </w:rPr>
        <w:t xml:space="preserve">8. Vendimi </w:t>
      </w:r>
      <w:r w:rsidR="008D2143" w:rsidRPr="00837B20">
        <w:rPr>
          <w:lang w:val="sq-AL"/>
        </w:rPr>
        <w:t xml:space="preserve">nr. </w:t>
      </w:r>
      <w:r w:rsidRPr="00837B20">
        <w:rPr>
          <w:lang w:val="sq-AL"/>
        </w:rPr>
        <w:t>401, datë 18.6.2014, i Këshillit të Ministrave, “Për përbërjen, funksionimin dhe mënyrën e shpërblimit të Komisionit Kombëtar kundër Dhunës në Sport”, shfuqizohet.</w:t>
      </w:r>
    </w:p>
    <w:p w:rsidR="00435DFB" w:rsidRPr="00837B20" w:rsidRDefault="00435DFB" w:rsidP="00112F3B">
      <w:pPr>
        <w:pStyle w:val="Paragrafi"/>
        <w:rPr>
          <w:lang w:val="sq-AL"/>
        </w:rPr>
      </w:pPr>
      <w:r w:rsidRPr="00837B20">
        <w:rPr>
          <w:lang w:val="sq-AL"/>
        </w:rPr>
        <w:t>9. Ngarkohet Ministria e Arsimit, Sportit dhe Rinisë, për zbatimin e këtij vendimi.</w:t>
      </w:r>
    </w:p>
    <w:p w:rsidR="00435DFB" w:rsidRPr="00837B20" w:rsidRDefault="00435DFB" w:rsidP="00112F3B">
      <w:pPr>
        <w:pStyle w:val="Paragrafi"/>
        <w:rPr>
          <w:lang w:val="sq-AL"/>
        </w:rPr>
      </w:pPr>
      <w:r w:rsidRPr="00837B20">
        <w:rPr>
          <w:lang w:val="sq-AL"/>
        </w:rPr>
        <w:t>Ky vendim hyn në fuqi pas botimit në Fletoren Zyrtare.</w:t>
      </w:r>
    </w:p>
    <w:p w:rsidR="00435DFB" w:rsidRPr="00837B20" w:rsidRDefault="00435DFB" w:rsidP="00112F3B">
      <w:pPr>
        <w:pStyle w:val="Paragrafi"/>
        <w:rPr>
          <w:sz w:val="14"/>
          <w:lang w:val="sq-AL"/>
        </w:rPr>
      </w:pPr>
    </w:p>
    <w:p w:rsidR="00435DFB" w:rsidRPr="00837B20" w:rsidRDefault="00435DFB" w:rsidP="00112F3B">
      <w:pPr>
        <w:pStyle w:val="Paragrafi"/>
        <w:jc w:val="right"/>
        <w:rPr>
          <w:bCs/>
          <w:lang w:val="sq-AL"/>
        </w:rPr>
      </w:pPr>
      <w:r w:rsidRPr="00837B20">
        <w:rPr>
          <w:bCs/>
          <w:lang w:val="sq-AL"/>
        </w:rPr>
        <w:t>KRYEMINISTRI</w:t>
      </w:r>
    </w:p>
    <w:p w:rsidR="00435DFB" w:rsidRPr="00837B20" w:rsidRDefault="00435DFB" w:rsidP="00112F3B">
      <w:pPr>
        <w:pStyle w:val="Paragrafi"/>
        <w:jc w:val="right"/>
        <w:rPr>
          <w:b/>
          <w:lang w:val="sq-AL"/>
        </w:rPr>
      </w:pPr>
      <w:r w:rsidRPr="00837B20">
        <w:rPr>
          <w:b/>
          <w:lang w:val="sq-AL"/>
        </w:rPr>
        <w:t>Edi Rama</w:t>
      </w:r>
    </w:p>
    <w:p w:rsidR="00435DFB" w:rsidRPr="00837B20" w:rsidRDefault="00435DFB" w:rsidP="00112F3B">
      <w:pPr>
        <w:pStyle w:val="Paragrafi"/>
        <w:rPr>
          <w:sz w:val="14"/>
          <w:lang w:val="sq-AL"/>
        </w:rPr>
      </w:pPr>
    </w:p>
    <w:p w:rsidR="00435DFB" w:rsidRPr="00837B20" w:rsidRDefault="00435DFB" w:rsidP="00112F3B">
      <w:pPr>
        <w:pStyle w:val="NeniTitull"/>
        <w:keepNext w:val="0"/>
        <w:rPr>
          <w:lang w:val="sq-AL"/>
        </w:rPr>
      </w:pPr>
      <w:r w:rsidRPr="00837B20">
        <w:rPr>
          <w:lang w:val="sq-AL"/>
        </w:rPr>
        <w:t>VENDIM</w:t>
      </w:r>
    </w:p>
    <w:p w:rsidR="00435DFB" w:rsidRPr="00837B20" w:rsidRDefault="008D2143" w:rsidP="00112F3B">
      <w:pPr>
        <w:pStyle w:val="NeniTitull"/>
        <w:keepNext w:val="0"/>
        <w:rPr>
          <w:lang w:val="sq-AL"/>
        </w:rPr>
      </w:pPr>
      <w:r w:rsidRPr="00837B20">
        <w:rPr>
          <w:lang w:val="sq-AL"/>
        </w:rPr>
        <w:t xml:space="preserve">Nr. </w:t>
      </w:r>
      <w:r w:rsidR="00435DFB" w:rsidRPr="00837B20">
        <w:rPr>
          <w:lang w:val="sq-AL"/>
        </w:rPr>
        <w:t>306, datë 23.5.2018</w:t>
      </w:r>
    </w:p>
    <w:p w:rsidR="00435DFB" w:rsidRPr="00837B20" w:rsidRDefault="00435DFB" w:rsidP="00112F3B">
      <w:pPr>
        <w:pStyle w:val="Paragrafi"/>
        <w:rPr>
          <w:sz w:val="14"/>
          <w:szCs w:val="24"/>
          <w:lang w:val="sq-AL"/>
        </w:rPr>
      </w:pPr>
    </w:p>
    <w:p w:rsidR="00435DFB" w:rsidRPr="00837B20" w:rsidRDefault="00435DFB" w:rsidP="00112F3B">
      <w:pPr>
        <w:pStyle w:val="NeniTitull"/>
        <w:keepNext w:val="0"/>
        <w:rPr>
          <w:lang w:val="sq-AL"/>
        </w:rPr>
      </w:pPr>
      <w:r w:rsidRPr="00837B20">
        <w:rPr>
          <w:lang w:val="sq-AL"/>
        </w:rPr>
        <w:t xml:space="preserve">PËR DISA NDRYSHIME NË VENDIMIN </w:t>
      </w:r>
      <w:r w:rsidR="008D2143" w:rsidRPr="00837B20">
        <w:rPr>
          <w:lang w:val="sq-AL"/>
        </w:rPr>
        <w:t xml:space="preserve">NR. </w:t>
      </w:r>
      <w:r w:rsidRPr="00837B20">
        <w:rPr>
          <w:lang w:val="sq-AL"/>
        </w:rPr>
        <w:t xml:space="preserve">795, DATË </w:t>
      </w:r>
      <w:r w:rsidRPr="00837B20">
        <w:rPr>
          <w:bdr w:val="none" w:sz="0" w:space="0" w:color="auto" w:frame="1"/>
          <w:lang w:val="sq-AL"/>
        </w:rPr>
        <w:t>26.11.2003, TË</w:t>
      </w:r>
      <w:r w:rsidRPr="00837B20">
        <w:rPr>
          <w:lang w:val="sq-AL"/>
        </w:rPr>
        <w:t xml:space="preserve"> KËSHILLIT TË MINISTRAVE, </w:t>
      </w:r>
      <w:r w:rsidRPr="00837B20">
        <w:rPr>
          <w:bdr w:val="none" w:sz="0" w:space="0" w:color="auto" w:frame="1"/>
          <w:lang w:val="sq-AL"/>
        </w:rPr>
        <w:t>“PËR NGRITJEN, PËRBËRJEN DHE MËNYRËN E FUNKSIONIMIT TË KOMISIONIT TË PËRHERSHËM TË VLERËSIMIT TË OBJEKTEVE TË TRASHËGIMISË KULTURORE, NË PRONËSI PRIVATE, TË LUAJTSHME DHE KRITERET SHKENCORE E PROCEDURAT E VLERËSIMIT TË KËTYRE OBJEKTEVE”</w:t>
      </w:r>
    </w:p>
    <w:p w:rsidR="00435DFB" w:rsidRPr="00837B20" w:rsidRDefault="00435DFB" w:rsidP="00112F3B">
      <w:pPr>
        <w:pStyle w:val="Paragrafi"/>
        <w:rPr>
          <w:rFonts w:cs="Times New Roman"/>
          <w:sz w:val="14"/>
          <w:szCs w:val="24"/>
          <w:lang w:val="sq-AL"/>
        </w:rPr>
      </w:pP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 xml:space="preserve">Në mbështetje të nenit 100 të Kushtetutës dhe të pikës 5, të nenit 9, të ligjit </w:t>
      </w:r>
      <w:r w:rsidR="008D2143" w:rsidRPr="00837B20">
        <w:rPr>
          <w:rFonts w:cs="Times New Roman"/>
          <w:spacing w:val="-4"/>
          <w:szCs w:val="24"/>
          <w:lang w:val="sq-AL"/>
        </w:rPr>
        <w:t xml:space="preserve">nr. </w:t>
      </w:r>
      <w:r w:rsidRPr="00837B20">
        <w:rPr>
          <w:rFonts w:cs="Times New Roman"/>
          <w:spacing w:val="-4"/>
          <w:szCs w:val="24"/>
          <w:lang w:val="sq-AL"/>
        </w:rPr>
        <w:t>9048, datë 7.4.2003, “Për trashëgiminë kulturore”, me propozimin e ministrit të Kulturës, Këshilli i Ministrave</w:t>
      </w:r>
    </w:p>
    <w:p w:rsidR="00435DFB" w:rsidRPr="00837B20" w:rsidRDefault="00435DFB" w:rsidP="00112F3B">
      <w:pPr>
        <w:pStyle w:val="Paragrafi"/>
        <w:rPr>
          <w:rFonts w:cs="Times New Roman"/>
          <w:spacing w:val="-4"/>
          <w:sz w:val="14"/>
          <w:szCs w:val="24"/>
          <w:lang w:val="sq-AL"/>
        </w:rPr>
      </w:pPr>
    </w:p>
    <w:p w:rsidR="00435DFB" w:rsidRPr="00837B20" w:rsidRDefault="00435DFB" w:rsidP="00112F3B">
      <w:pPr>
        <w:pStyle w:val="NeniNr"/>
        <w:keepNext w:val="0"/>
        <w:rPr>
          <w:spacing w:val="-4"/>
          <w:lang w:val="sq-AL"/>
        </w:rPr>
      </w:pPr>
      <w:r w:rsidRPr="00837B20">
        <w:rPr>
          <w:spacing w:val="-4"/>
          <w:lang w:val="sq-AL"/>
        </w:rPr>
        <w:t>VENDOSI:</w:t>
      </w:r>
    </w:p>
    <w:p w:rsidR="00837B20" w:rsidRPr="00837B20" w:rsidRDefault="00837B20" w:rsidP="00112F3B">
      <w:pPr>
        <w:pStyle w:val="Paragrafi"/>
        <w:rPr>
          <w:rFonts w:cs="Times New Roman"/>
          <w:spacing w:val="-4"/>
          <w:sz w:val="18"/>
          <w:szCs w:val="18"/>
          <w:lang w:val="sq-AL"/>
        </w:rPr>
      </w:pP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 xml:space="preserve">Në vendimin </w:t>
      </w:r>
      <w:r w:rsidR="008D2143" w:rsidRPr="00837B20">
        <w:rPr>
          <w:rFonts w:cs="Times New Roman"/>
          <w:spacing w:val="-4"/>
          <w:szCs w:val="24"/>
          <w:lang w:val="sq-AL"/>
        </w:rPr>
        <w:t xml:space="preserve">nr. </w:t>
      </w:r>
      <w:r w:rsidRPr="00837B20">
        <w:rPr>
          <w:rFonts w:cs="Times New Roman"/>
          <w:spacing w:val="-4"/>
          <w:szCs w:val="24"/>
          <w:bdr w:val="none" w:sz="0" w:space="0" w:color="auto" w:frame="1"/>
          <w:lang w:val="sq-AL"/>
        </w:rPr>
        <w:t xml:space="preserve">795, datë 26.11.2003, të Këshillit të Ministrave, </w:t>
      </w:r>
      <w:r w:rsidRPr="00837B20">
        <w:rPr>
          <w:rFonts w:cs="Times New Roman"/>
          <w:spacing w:val="-4"/>
          <w:szCs w:val="24"/>
          <w:lang w:val="sq-AL"/>
        </w:rPr>
        <w:t xml:space="preserve">bëhen ndryshimet, si më poshtë vijon: </w:t>
      </w:r>
    </w:p>
    <w:p w:rsidR="00435DFB" w:rsidRPr="00837B20" w:rsidRDefault="0063794A" w:rsidP="00112F3B">
      <w:pPr>
        <w:pStyle w:val="Paragrafi"/>
        <w:rPr>
          <w:rFonts w:cs="Times New Roman"/>
          <w:spacing w:val="-4"/>
          <w:szCs w:val="24"/>
          <w:lang w:val="sq-AL"/>
        </w:rPr>
      </w:pPr>
      <w:r w:rsidRPr="00837B20">
        <w:rPr>
          <w:rFonts w:cs="Times New Roman"/>
          <w:spacing w:val="-4"/>
          <w:szCs w:val="24"/>
          <w:lang w:val="sq-AL"/>
        </w:rPr>
        <w:t xml:space="preserve">1. </w:t>
      </w:r>
      <w:r w:rsidR="00435DFB" w:rsidRPr="00837B20">
        <w:rPr>
          <w:rFonts w:cs="Times New Roman"/>
          <w:spacing w:val="-4"/>
          <w:szCs w:val="24"/>
          <w:lang w:val="sq-AL"/>
        </w:rPr>
        <w:t xml:space="preserve">Në kreun I, “KOMISIONI I PËRHERSHËM I VLERËSIMIT”, shkronja “A” riformulohet, si më poshtë vijon: </w:t>
      </w: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 xml:space="preserve"> “A. PËRBËRJA</w:t>
      </w:r>
    </w:p>
    <w:p w:rsidR="00435DFB" w:rsidRPr="00837B20" w:rsidRDefault="0063794A" w:rsidP="00112F3B">
      <w:pPr>
        <w:pStyle w:val="Paragrafi"/>
        <w:rPr>
          <w:rFonts w:cs="Times New Roman"/>
          <w:szCs w:val="24"/>
          <w:lang w:val="sq-AL"/>
        </w:rPr>
      </w:pPr>
      <w:r w:rsidRPr="00837B20">
        <w:rPr>
          <w:rFonts w:cs="Times New Roman"/>
          <w:spacing w:val="-4"/>
          <w:szCs w:val="24"/>
          <w:lang w:val="sq-AL"/>
        </w:rPr>
        <w:t xml:space="preserve">1. </w:t>
      </w:r>
      <w:r w:rsidR="00435DFB" w:rsidRPr="00837B20">
        <w:rPr>
          <w:rFonts w:cs="Times New Roman"/>
          <w:spacing w:val="-4"/>
          <w:szCs w:val="24"/>
          <w:lang w:val="sq-AL"/>
        </w:rPr>
        <w:t>Komisioni i Përhershëm i Vlerësimit kryesohet nga drejtori i Qendrës Kombëtare të Inventarizimit të Pasurisë Kulturore dhe ka në përbërje anëtarë, përfaqësues të institucioneve</w:t>
      </w:r>
      <w:r w:rsidR="00435DFB" w:rsidRPr="00837B20">
        <w:rPr>
          <w:rFonts w:cs="Times New Roman"/>
          <w:szCs w:val="24"/>
          <w:lang w:val="sq-AL"/>
        </w:rPr>
        <w:t xml:space="preserve"> dhe ekspertë, si më poshtë vijon:</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a) një ekspert etnolog nga Instituti i Antropologjisë Kulturore dhe Studimit të Artit;</w:t>
      </w:r>
      <w:r w:rsidRPr="00837B20">
        <w:rPr>
          <w:rFonts w:cs="Times New Roman"/>
          <w:szCs w:val="24"/>
          <w:bdr w:val="none" w:sz="0" w:space="0" w:color="auto" w:frame="1"/>
          <w:lang w:val="sq-AL"/>
        </w:rPr>
        <w:tab/>
      </w:r>
      <w:r w:rsidRPr="00837B20">
        <w:rPr>
          <w:rFonts w:cs="Times New Roman"/>
          <w:szCs w:val="24"/>
          <w:bdr w:val="none" w:sz="0" w:space="0" w:color="auto" w:frame="1"/>
          <w:lang w:val="sq-AL"/>
        </w:rPr>
        <w:tab/>
      </w:r>
      <w:r w:rsidRPr="00837B20">
        <w:rPr>
          <w:rFonts w:cs="Times New Roman"/>
          <w:szCs w:val="24"/>
          <w:bdr w:val="none" w:sz="0" w:space="0" w:color="auto" w:frame="1"/>
          <w:lang w:val="sq-AL"/>
        </w:rPr>
        <w:tab/>
      </w:r>
      <w:r w:rsidRPr="00837B20">
        <w:rPr>
          <w:rFonts w:cs="Times New Roman"/>
          <w:szCs w:val="24"/>
          <w:bdr w:val="none" w:sz="0" w:space="0" w:color="auto" w:frame="1"/>
          <w:lang w:val="sq-AL"/>
        </w:rPr>
        <w:tab/>
      </w:r>
      <w:r w:rsidRPr="00837B20">
        <w:rPr>
          <w:rFonts w:cs="Times New Roman"/>
          <w:szCs w:val="24"/>
          <w:bdr w:val="none" w:sz="0" w:space="0" w:color="auto" w:frame="1"/>
          <w:lang w:val="sq-AL"/>
        </w:rPr>
        <w:tab/>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b) një ekspert arkeolog nga Instituti i Arkeologjisë;</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c) një studiues i artit mesjetar nga Instituti i Monumenteve të Kulturës;</w:t>
      </w:r>
      <w:r w:rsidRPr="00837B20">
        <w:rPr>
          <w:rFonts w:cs="Times New Roman"/>
          <w:szCs w:val="24"/>
          <w:bdr w:val="none" w:sz="0" w:space="0" w:color="auto" w:frame="1"/>
          <w:lang w:val="sq-AL"/>
        </w:rPr>
        <w:tab/>
      </w:r>
      <w:r w:rsidRPr="00837B20">
        <w:rPr>
          <w:rFonts w:cs="Times New Roman"/>
          <w:szCs w:val="24"/>
          <w:bdr w:val="none" w:sz="0" w:space="0" w:color="auto" w:frame="1"/>
          <w:lang w:val="sq-AL"/>
        </w:rPr>
        <w:tab/>
      </w:r>
      <w:r w:rsidRPr="00837B20">
        <w:rPr>
          <w:rFonts w:cs="Times New Roman"/>
          <w:szCs w:val="24"/>
          <w:bdr w:val="none" w:sz="0" w:space="0" w:color="auto" w:frame="1"/>
          <w:lang w:val="sq-AL"/>
        </w:rPr>
        <w:tab/>
      </w:r>
      <w:r w:rsidRPr="00837B20">
        <w:rPr>
          <w:rFonts w:cs="Times New Roman"/>
          <w:szCs w:val="24"/>
          <w:bdr w:val="none" w:sz="0" w:space="0" w:color="auto" w:frame="1"/>
          <w:lang w:val="sq-AL"/>
        </w:rPr>
        <w:tab/>
        <w:t xml:space="preserve"> </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 xml:space="preserve">ç) </w:t>
      </w:r>
      <w:r w:rsidRPr="00837B20">
        <w:rPr>
          <w:rFonts w:cs="Times New Roman"/>
          <w:szCs w:val="24"/>
          <w:bdr w:val="none" w:sz="0" w:space="0" w:color="auto" w:frame="1"/>
          <w:lang w:val="sq-AL"/>
        </w:rPr>
        <w:tab/>
        <w:t>një studiues i artit pamor nga Galeria Kombëtare e Arteve;</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 xml:space="preserve">d) një studiues i arkitekturës nga Instituti i Monumenteve të Kulturës; </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 xml:space="preserve">dh) </w:t>
      </w:r>
      <w:r w:rsidRPr="00837B20">
        <w:rPr>
          <w:rFonts w:cs="Times New Roman"/>
          <w:szCs w:val="24"/>
          <w:bdr w:val="none" w:sz="0" w:space="0" w:color="auto" w:frame="1"/>
          <w:lang w:val="sq-AL"/>
        </w:rPr>
        <w:tab/>
        <w:t xml:space="preserve">një ekspert i fushës nga Universiteti i Tiranës, Departamenti i Arkeologjisë dhe Trashëgimisë Kulturore; </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e) një ekspert i artit pamor nga Universiteti i Arteve;</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bdr w:val="none" w:sz="0" w:space="0" w:color="auto" w:frame="1"/>
          <w:lang w:val="sq-AL"/>
        </w:rPr>
        <w:t xml:space="preserve">ë) </w:t>
      </w:r>
      <w:r w:rsidRPr="00837B20">
        <w:rPr>
          <w:rFonts w:cs="Times New Roman"/>
          <w:szCs w:val="24"/>
          <w:bdr w:val="none" w:sz="0" w:space="0" w:color="auto" w:frame="1"/>
          <w:lang w:val="sq-AL"/>
        </w:rPr>
        <w:tab/>
        <w:t>një ekspert i jashtëm, sipas rasteve specifike të vlerësimit të objekteve.</w:t>
      </w:r>
    </w:p>
    <w:p w:rsidR="00435DFB" w:rsidRPr="00837B20" w:rsidRDefault="00435DFB" w:rsidP="00112F3B">
      <w:pPr>
        <w:pStyle w:val="Paragrafi"/>
        <w:rPr>
          <w:rFonts w:cs="Times New Roman"/>
          <w:szCs w:val="24"/>
          <w:lang w:val="sq-AL"/>
        </w:rPr>
      </w:pPr>
      <w:r w:rsidRPr="00837B20">
        <w:rPr>
          <w:rFonts w:cs="Times New Roman"/>
          <w:szCs w:val="24"/>
          <w:bdr w:val="none" w:sz="0" w:space="0" w:color="auto" w:frame="1"/>
          <w:lang w:val="sq-AL"/>
        </w:rPr>
        <w:tab/>
      </w:r>
      <w:r w:rsidR="00693E53" w:rsidRPr="00837B20">
        <w:rPr>
          <w:rFonts w:cs="Times New Roman"/>
          <w:szCs w:val="24"/>
          <w:bdr w:val="none" w:sz="0" w:space="0" w:color="auto" w:frame="1"/>
          <w:lang w:val="sq-AL"/>
        </w:rPr>
        <w:t xml:space="preserve">2. </w:t>
      </w:r>
      <w:r w:rsidRPr="00837B20">
        <w:rPr>
          <w:rFonts w:cs="Times New Roman"/>
          <w:szCs w:val="24"/>
          <w:lang w:val="sq-AL"/>
        </w:rPr>
        <w:t>Pranë këtij komisioni funksionon sekretaria teknike, e cila përbëhet nga përgjegjësi i sektorit dhe një specialist i Qendrës Kombëtare të Inventarizimit të Pasurive Kulturore. Sekretaria teknike nuk ka të drejtë vote, por ndihmon komisionin në mbarëvajtjen e mbledhjeve.”.</w:t>
      </w:r>
    </w:p>
    <w:p w:rsidR="00435DFB" w:rsidRPr="00837B20" w:rsidRDefault="00435DFB" w:rsidP="00112F3B">
      <w:pPr>
        <w:pStyle w:val="Paragrafi"/>
        <w:rPr>
          <w:rFonts w:cs="Times New Roman"/>
          <w:szCs w:val="24"/>
          <w:bdr w:val="none" w:sz="0" w:space="0" w:color="auto" w:frame="1"/>
          <w:lang w:val="sq-AL"/>
        </w:rPr>
      </w:pPr>
      <w:r w:rsidRPr="00837B20">
        <w:rPr>
          <w:rFonts w:cs="Times New Roman"/>
          <w:szCs w:val="24"/>
          <w:lang w:val="sq-AL"/>
        </w:rPr>
        <w:t>2. Në paragrafin e tretë, të pikës 1, të shkronjës “c”, emërtimi “Ministrisë së Kulturës, Rinisë dhe Sporteve”, zëvendësohet me “Qendrës Kombëtare të Inventarizimit të Pasurive Kulturore”.</w:t>
      </w:r>
    </w:p>
    <w:p w:rsidR="00435DFB" w:rsidRPr="00837B20" w:rsidRDefault="00693E53" w:rsidP="00112F3B">
      <w:pPr>
        <w:pStyle w:val="Paragrafi"/>
        <w:rPr>
          <w:rFonts w:cs="Times New Roman"/>
          <w:szCs w:val="24"/>
          <w:lang w:val="sq-AL"/>
        </w:rPr>
      </w:pPr>
      <w:r w:rsidRPr="00837B20">
        <w:rPr>
          <w:rFonts w:cs="Times New Roman"/>
          <w:szCs w:val="24"/>
          <w:lang w:val="sq-AL"/>
        </w:rPr>
        <w:t xml:space="preserve">3. </w:t>
      </w:r>
      <w:r w:rsidR="00435DFB" w:rsidRPr="00837B20">
        <w:rPr>
          <w:rFonts w:cs="Times New Roman"/>
          <w:szCs w:val="24"/>
          <w:lang w:val="sq-AL"/>
        </w:rPr>
        <w:t>Në pikën 1, të kreut III, emërtimi “Ministrisë së Kulturës, Rinisë dhe Sporteve”, zëvendësohet me “Qendrës Kombëtare të Inventarizimit të Pasurive Kulturore”.</w:t>
      </w:r>
    </w:p>
    <w:p w:rsidR="00435DFB" w:rsidRPr="00837B20" w:rsidRDefault="00435DFB" w:rsidP="00112F3B">
      <w:pPr>
        <w:pStyle w:val="Paragrafi"/>
        <w:rPr>
          <w:rFonts w:cs="Times New Roman"/>
          <w:szCs w:val="24"/>
          <w:lang w:val="sq-AL"/>
        </w:rPr>
      </w:pPr>
      <w:r w:rsidRPr="00837B20">
        <w:rPr>
          <w:rFonts w:cs="Times New Roman"/>
          <w:szCs w:val="24"/>
          <w:lang w:val="sq-AL"/>
        </w:rPr>
        <w:t xml:space="preserve">4. </w:t>
      </w:r>
      <w:r w:rsidRPr="00837B20">
        <w:rPr>
          <w:rFonts w:cs="Times New Roman"/>
          <w:szCs w:val="24"/>
          <w:lang w:val="sq-AL"/>
        </w:rPr>
        <w:tab/>
        <w:t>Shkronjat “c” dhe “ç”, të pikës 1, të kreut III, riformulohen në një pikë të vetme, si më poshtë vijon:</w:t>
      </w:r>
    </w:p>
    <w:p w:rsidR="00435DFB" w:rsidRPr="00837B20" w:rsidRDefault="00435DFB" w:rsidP="00112F3B">
      <w:pPr>
        <w:pStyle w:val="Paragrafi"/>
        <w:rPr>
          <w:rFonts w:cs="Times New Roman"/>
          <w:szCs w:val="24"/>
          <w:lang w:val="sq-AL"/>
        </w:rPr>
      </w:pPr>
      <w:r w:rsidRPr="00837B20">
        <w:rPr>
          <w:rFonts w:cs="Times New Roman"/>
          <w:szCs w:val="24"/>
          <w:lang w:val="sq-AL"/>
        </w:rPr>
        <w:t>“c)</w:t>
      </w:r>
      <w:r w:rsidRPr="00837B20">
        <w:rPr>
          <w:rFonts w:cs="Times New Roman"/>
          <w:szCs w:val="24"/>
          <w:lang w:val="sq-AL"/>
        </w:rPr>
        <w:tab/>
        <w:t xml:space="preserve"> Për personat fizikë/juridikë, dokumenta</w:t>
      </w:r>
      <w:r w:rsidR="003F16C8" w:rsidRPr="00837B20">
        <w:rPr>
          <w:rFonts w:cs="Times New Roman"/>
          <w:szCs w:val="24"/>
          <w:lang w:val="sq-AL"/>
        </w:rPr>
        <w:t>-</w:t>
      </w:r>
      <w:r w:rsidRPr="00837B20">
        <w:rPr>
          <w:rFonts w:cs="Times New Roman"/>
          <w:szCs w:val="24"/>
          <w:lang w:val="sq-AL"/>
        </w:rPr>
        <w:t>cionin e plotë ligjor të regjistrimit si person juridik në gjykatë, organet tatimore dhe organe të tjera të specializuara, vërtetimet nga gjykata, prokuroria dhe përmbarimi që vërtetojnë se personi i interesuar nuk ka detyrime ndaj tyre, si dhe nuk është në proces gjyqësor, civil apo penal;”.</w:t>
      </w:r>
    </w:p>
    <w:p w:rsidR="00435DFB" w:rsidRPr="00837B20" w:rsidRDefault="00435DFB" w:rsidP="00112F3B">
      <w:pPr>
        <w:pStyle w:val="Paragrafi"/>
        <w:rPr>
          <w:rFonts w:cs="Times New Roman"/>
          <w:szCs w:val="24"/>
          <w:lang w:val="sq-AL"/>
        </w:rPr>
      </w:pPr>
      <w:r w:rsidRPr="00837B20">
        <w:rPr>
          <w:rFonts w:cs="Times New Roman"/>
          <w:szCs w:val="24"/>
          <w:lang w:val="sq-AL"/>
        </w:rPr>
        <w:t xml:space="preserve">5. </w:t>
      </w:r>
      <w:r w:rsidRPr="00837B20">
        <w:rPr>
          <w:rFonts w:cs="Times New Roman"/>
          <w:szCs w:val="24"/>
          <w:lang w:val="sq-AL"/>
        </w:rPr>
        <w:tab/>
        <w:t>Pas pikës 1, të kreut III, shtohet pika 1/1, me këtë përmbajtje:</w:t>
      </w:r>
    </w:p>
    <w:p w:rsidR="00435DFB" w:rsidRPr="00837B20" w:rsidRDefault="00435DFB" w:rsidP="00112F3B">
      <w:pPr>
        <w:pStyle w:val="Paragrafi"/>
        <w:rPr>
          <w:rFonts w:cs="Times New Roman"/>
          <w:spacing w:val="-4"/>
          <w:szCs w:val="24"/>
          <w:lang w:val="sq-AL"/>
        </w:rPr>
      </w:pPr>
      <w:r w:rsidRPr="00837B20">
        <w:rPr>
          <w:rFonts w:cs="Times New Roman"/>
          <w:szCs w:val="24"/>
          <w:lang w:val="sq-AL"/>
        </w:rPr>
        <w:t xml:space="preserve"> “1/1. Dokumentacioni i lëshuar nga Qendra Kombëtare e Biznesit, letërnjoftimi, të dhënat e sakta të vendbanimit aktual dhe secili nga </w:t>
      </w:r>
      <w:r w:rsidRPr="00837B20">
        <w:rPr>
          <w:rFonts w:cs="Times New Roman"/>
          <w:spacing w:val="-4"/>
          <w:szCs w:val="24"/>
          <w:lang w:val="sq-AL"/>
        </w:rPr>
        <w:t>dokumentet e cituara në shkronjat “a”, “b” e “c”, të pikës 1, të këtij kreu, në rast sigurimi përmes aksesit nga institucionet që i lëshojnë, do të sigurohen rast pas rasti nga Qendra Kombëtare e Inventarizimit të Pasurive Kulturore.”.</w:t>
      </w: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 xml:space="preserve">6. </w:t>
      </w:r>
      <w:r w:rsidRPr="00837B20">
        <w:rPr>
          <w:rFonts w:cs="Times New Roman"/>
          <w:spacing w:val="-4"/>
          <w:szCs w:val="24"/>
          <w:lang w:val="sq-AL"/>
        </w:rPr>
        <w:tab/>
        <w:t>Shkronja “a”, e pikës 8, të kreut III, riformulohet si më poshtë vijon:</w:t>
      </w: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 xml:space="preserve"> “a) </w:t>
      </w:r>
      <w:r w:rsidRPr="00837B20">
        <w:rPr>
          <w:rFonts w:cs="Times New Roman"/>
          <w:spacing w:val="-4"/>
          <w:szCs w:val="24"/>
          <w:lang w:val="sq-AL"/>
        </w:rPr>
        <w:tab/>
        <w:t>Për aktvlerësimin e objekteve:</w:t>
      </w: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- 5 000 (pesë mijë) lekë për çdo objekt.”.</w:t>
      </w:r>
    </w:p>
    <w:p w:rsidR="00AF3B52" w:rsidRDefault="00AF3B52" w:rsidP="00112F3B">
      <w:pPr>
        <w:pStyle w:val="Paragrafi"/>
        <w:rPr>
          <w:rFonts w:cs="Times New Roman"/>
          <w:spacing w:val="-4"/>
          <w:szCs w:val="24"/>
          <w:lang w:val="sq-AL"/>
        </w:rPr>
      </w:pP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7. Kudo në tekst, emërtimi “Ministri i Kulturës, Rinisë dhe Sporteve”, zëvendësohet me “Ministri përgjegjës për trashëgiminë kulturore”, si dhe emërtimi “Ministria e Kulturës, Rinisë dhe Sporteve” zëvendësohet me “Ministria përgjegjëse për trashëgiminë kulturore”.</w:t>
      </w: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8. Ngarkohen Ministria e Kulturës dhe Qendra Kombëtare e Inventarizimit të Pasurive Kulturore për zbatimin e këtij vendimi.</w:t>
      </w:r>
    </w:p>
    <w:p w:rsidR="00435DFB" w:rsidRPr="00837B20" w:rsidRDefault="00435DFB" w:rsidP="00112F3B">
      <w:pPr>
        <w:pStyle w:val="Paragrafi"/>
        <w:rPr>
          <w:rFonts w:cs="Times New Roman"/>
          <w:spacing w:val="-4"/>
          <w:szCs w:val="24"/>
          <w:lang w:val="sq-AL"/>
        </w:rPr>
      </w:pPr>
      <w:r w:rsidRPr="00837B20">
        <w:rPr>
          <w:rFonts w:cs="Times New Roman"/>
          <w:spacing w:val="-4"/>
          <w:szCs w:val="24"/>
          <w:lang w:val="sq-AL"/>
        </w:rPr>
        <w:t>Ky vendim hyn në fuqi pas botimit në Fletoren Zyrtare.</w:t>
      </w:r>
    </w:p>
    <w:p w:rsidR="00435DFB" w:rsidRPr="00837B20" w:rsidRDefault="00435DFB" w:rsidP="00112F3B">
      <w:pPr>
        <w:pStyle w:val="Paragrafi"/>
        <w:jc w:val="right"/>
        <w:rPr>
          <w:bCs/>
          <w:lang w:val="sq-AL"/>
        </w:rPr>
      </w:pPr>
      <w:r w:rsidRPr="00837B20">
        <w:rPr>
          <w:bCs/>
          <w:lang w:val="sq-AL"/>
        </w:rPr>
        <w:t>KRYEMINISTRI</w:t>
      </w:r>
    </w:p>
    <w:p w:rsidR="00435DFB" w:rsidRPr="00837B20" w:rsidRDefault="00435DFB" w:rsidP="00112F3B">
      <w:pPr>
        <w:pStyle w:val="Paragrafi"/>
        <w:jc w:val="right"/>
        <w:rPr>
          <w:b/>
          <w:lang w:val="sq-AL"/>
        </w:rPr>
      </w:pPr>
      <w:r w:rsidRPr="00837B20">
        <w:rPr>
          <w:b/>
          <w:lang w:val="sq-AL"/>
        </w:rPr>
        <w:t>Edi Rama</w:t>
      </w:r>
    </w:p>
    <w:p w:rsidR="00435DFB" w:rsidRPr="00837B20" w:rsidRDefault="00435DFB" w:rsidP="00112F3B">
      <w:pPr>
        <w:pStyle w:val="Paragrafi"/>
        <w:rPr>
          <w:sz w:val="14"/>
          <w:lang w:val="sq-AL" w:eastAsia="en-GB"/>
        </w:rPr>
      </w:pPr>
    </w:p>
    <w:p w:rsidR="00435DFB" w:rsidRPr="00837B20" w:rsidRDefault="00435DFB" w:rsidP="00112F3B">
      <w:pPr>
        <w:pStyle w:val="NeniTitull"/>
        <w:keepNext w:val="0"/>
        <w:rPr>
          <w:spacing w:val="-4"/>
          <w:lang w:val="sq-AL"/>
        </w:rPr>
      </w:pPr>
      <w:r w:rsidRPr="00837B20">
        <w:rPr>
          <w:spacing w:val="-4"/>
          <w:lang w:val="sq-AL"/>
        </w:rPr>
        <w:t>VENDIM</w:t>
      </w:r>
    </w:p>
    <w:p w:rsidR="00435DFB" w:rsidRPr="00837B20" w:rsidRDefault="008D2143" w:rsidP="00112F3B">
      <w:pPr>
        <w:pStyle w:val="NeniTitull"/>
        <w:keepNext w:val="0"/>
        <w:rPr>
          <w:spacing w:val="-4"/>
          <w:lang w:val="sq-AL"/>
        </w:rPr>
      </w:pPr>
      <w:r w:rsidRPr="00837B20">
        <w:rPr>
          <w:spacing w:val="-4"/>
          <w:lang w:val="sq-AL"/>
        </w:rPr>
        <w:t xml:space="preserve">Nr. </w:t>
      </w:r>
      <w:r w:rsidR="00435DFB" w:rsidRPr="00837B20">
        <w:rPr>
          <w:spacing w:val="-4"/>
          <w:lang w:val="sq-AL"/>
        </w:rPr>
        <w:t>307, datë 23.5.2018</w:t>
      </w:r>
    </w:p>
    <w:p w:rsidR="00435DFB" w:rsidRPr="00837B20" w:rsidRDefault="00435DFB" w:rsidP="00112F3B">
      <w:pPr>
        <w:pStyle w:val="NeniTitull"/>
        <w:keepNext w:val="0"/>
        <w:rPr>
          <w:spacing w:val="-4"/>
          <w:sz w:val="14"/>
          <w:lang w:val="sq-AL"/>
        </w:rPr>
      </w:pPr>
    </w:p>
    <w:p w:rsidR="00A26F59" w:rsidRPr="00837B20" w:rsidRDefault="00435DFB" w:rsidP="00112F3B">
      <w:pPr>
        <w:pStyle w:val="NeniTitull"/>
        <w:keepNext w:val="0"/>
        <w:rPr>
          <w:spacing w:val="-4"/>
          <w:lang w:val="sq-AL"/>
        </w:rPr>
      </w:pPr>
      <w:r w:rsidRPr="00837B20">
        <w:rPr>
          <w:spacing w:val="-4"/>
          <w:lang w:val="sq-AL"/>
        </w:rPr>
        <w:t xml:space="preserve">PËR PROPOZIMIN KUVENDIT TË REPUBLIKËS SË SHQIPËRISË TË LISTËS SË KANDIDATËVE TË KUALIFIKUAR PËR ANËTARË TË KOMISIONIT </w:t>
      </w:r>
    </w:p>
    <w:p w:rsidR="00435DFB" w:rsidRPr="00837B20" w:rsidRDefault="00435DFB" w:rsidP="00112F3B">
      <w:pPr>
        <w:pStyle w:val="NeniTitull"/>
        <w:keepNext w:val="0"/>
        <w:rPr>
          <w:spacing w:val="-4"/>
          <w:lang w:val="sq-AL"/>
        </w:rPr>
      </w:pPr>
      <w:r w:rsidRPr="00837B20">
        <w:rPr>
          <w:spacing w:val="-4"/>
          <w:lang w:val="sq-AL"/>
        </w:rPr>
        <w:t>TË PROKURIMIT PUBLIK</w:t>
      </w:r>
    </w:p>
    <w:p w:rsidR="00435DFB" w:rsidRPr="00837B20" w:rsidRDefault="00435DFB" w:rsidP="00112F3B">
      <w:pPr>
        <w:pStyle w:val="Paragrafi"/>
        <w:rPr>
          <w:spacing w:val="-4"/>
          <w:sz w:val="14"/>
          <w:lang w:val="sq-AL"/>
        </w:rPr>
      </w:pPr>
    </w:p>
    <w:p w:rsidR="00435DFB" w:rsidRPr="00837B20" w:rsidRDefault="00435DFB" w:rsidP="00112F3B">
      <w:pPr>
        <w:pStyle w:val="Paragrafi"/>
        <w:rPr>
          <w:spacing w:val="-4"/>
          <w:lang w:val="sq-AL"/>
        </w:rPr>
      </w:pPr>
      <w:r w:rsidRPr="00837B20">
        <w:rPr>
          <w:spacing w:val="-4"/>
          <w:lang w:val="sq-AL"/>
        </w:rPr>
        <w:t xml:space="preserve">Në mbështetje të nenit 100 të Kushtetutës dhe të nenit 19/2, të ligjit </w:t>
      </w:r>
      <w:r w:rsidR="008D2143" w:rsidRPr="00837B20">
        <w:rPr>
          <w:spacing w:val="-4"/>
          <w:lang w:val="sq-AL"/>
        </w:rPr>
        <w:t xml:space="preserve">nr. </w:t>
      </w:r>
      <w:r w:rsidRPr="00837B20">
        <w:rPr>
          <w:spacing w:val="-4"/>
          <w:lang w:val="sq-AL"/>
        </w:rPr>
        <w:t>9643, datë 20.11.2006, “Për prokurimin publik”, të ndryshuar, me propozimin e Kryeministrit, Këshilli i Ministrave</w:t>
      </w:r>
    </w:p>
    <w:p w:rsidR="00435DFB" w:rsidRPr="00837B20" w:rsidRDefault="00435DFB" w:rsidP="00112F3B">
      <w:pPr>
        <w:pStyle w:val="Paragrafi"/>
        <w:rPr>
          <w:spacing w:val="-4"/>
          <w:sz w:val="14"/>
          <w:lang w:val="sq-AL"/>
        </w:rPr>
      </w:pPr>
    </w:p>
    <w:p w:rsidR="00435DFB" w:rsidRPr="00837B20" w:rsidRDefault="00435DFB" w:rsidP="00D81230">
      <w:pPr>
        <w:pStyle w:val="NeniNr"/>
        <w:rPr>
          <w:spacing w:val="-4"/>
          <w:lang w:val="sq-AL"/>
        </w:rPr>
      </w:pPr>
      <w:r w:rsidRPr="00837B20">
        <w:rPr>
          <w:spacing w:val="-4"/>
          <w:lang w:val="sq-AL"/>
        </w:rPr>
        <w:t>VENDOSI:</w:t>
      </w:r>
    </w:p>
    <w:p w:rsidR="00435DFB" w:rsidRPr="00837B20" w:rsidRDefault="00435DFB" w:rsidP="00112F3B">
      <w:pPr>
        <w:pStyle w:val="Paragrafi"/>
        <w:rPr>
          <w:spacing w:val="-4"/>
          <w:sz w:val="14"/>
          <w:lang w:val="sq-AL"/>
        </w:rPr>
      </w:pPr>
    </w:p>
    <w:p w:rsidR="00435DFB" w:rsidRPr="00837B20" w:rsidRDefault="00435DFB" w:rsidP="00112F3B">
      <w:pPr>
        <w:pStyle w:val="Paragrafi"/>
        <w:rPr>
          <w:spacing w:val="-4"/>
          <w:lang w:val="sq-AL"/>
        </w:rPr>
      </w:pPr>
      <w:r w:rsidRPr="00837B20">
        <w:rPr>
          <w:spacing w:val="-4"/>
          <w:lang w:val="sq-AL"/>
        </w:rPr>
        <w:t>1. Propozimin Kuvendit të Republikës së Shqipërisë të listës së kandidatëve të kualifikuar për anëtarë të Komisionit të Prokurimit Publik, sipas renditjes në aneksin 1, që i bashkëlidhet këtij vendimi.</w:t>
      </w:r>
    </w:p>
    <w:p w:rsidR="00435DFB" w:rsidRPr="00837B20" w:rsidRDefault="00435DFB" w:rsidP="00112F3B">
      <w:pPr>
        <w:pStyle w:val="Paragrafi"/>
        <w:rPr>
          <w:spacing w:val="-4"/>
          <w:lang w:val="sq-AL"/>
        </w:rPr>
      </w:pPr>
      <w:r w:rsidRPr="00837B20">
        <w:rPr>
          <w:spacing w:val="-4"/>
          <w:lang w:val="sq-AL"/>
        </w:rPr>
        <w:t>2. Dërgimin Kuvendit të Republikës së Shqipërisë edhe të listës së kandidatëve që nuk plotësojnë kriteret për emërim, sipas aneksit 2, që i bashkëlidhet këtij vendimi.</w:t>
      </w:r>
    </w:p>
    <w:p w:rsidR="00435DFB" w:rsidRPr="00837B20" w:rsidRDefault="00435DFB" w:rsidP="00112F3B">
      <w:pPr>
        <w:pStyle w:val="Paragrafi"/>
        <w:rPr>
          <w:spacing w:val="-4"/>
          <w:lang w:val="sq-AL"/>
        </w:rPr>
      </w:pPr>
      <w:r w:rsidRPr="00837B20">
        <w:rPr>
          <w:spacing w:val="-4"/>
          <w:lang w:val="sq-AL"/>
        </w:rPr>
        <w:t>Ky vendim hyn në fuqi menjëherë.</w:t>
      </w:r>
    </w:p>
    <w:p w:rsidR="00D81230" w:rsidRPr="00837B20" w:rsidRDefault="00D81230" w:rsidP="00112F3B">
      <w:pPr>
        <w:pStyle w:val="Paragrafi"/>
        <w:jc w:val="right"/>
        <w:rPr>
          <w:bCs/>
          <w:sz w:val="14"/>
          <w:lang w:val="sq-AL"/>
        </w:rPr>
      </w:pPr>
    </w:p>
    <w:p w:rsidR="00435DFB" w:rsidRPr="00837B20" w:rsidRDefault="00435DFB" w:rsidP="00112F3B">
      <w:pPr>
        <w:pStyle w:val="Paragrafi"/>
        <w:jc w:val="right"/>
        <w:rPr>
          <w:bCs/>
          <w:lang w:val="sq-AL"/>
        </w:rPr>
      </w:pPr>
      <w:r w:rsidRPr="00837B20">
        <w:rPr>
          <w:bCs/>
          <w:lang w:val="sq-AL"/>
        </w:rPr>
        <w:t>KRYEMINISTRI</w:t>
      </w:r>
    </w:p>
    <w:p w:rsidR="00435DFB" w:rsidRPr="00837B20" w:rsidRDefault="00435DFB" w:rsidP="00112F3B">
      <w:pPr>
        <w:pStyle w:val="Paragrafi"/>
        <w:jc w:val="right"/>
        <w:rPr>
          <w:b/>
          <w:lang w:val="sq-AL"/>
        </w:rPr>
      </w:pPr>
      <w:r w:rsidRPr="00837B20">
        <w:rPr>
          <w:b/>
          <w:lang w:val="sq-AL"/>
        </w:rPr>
        <w:t>Edi Rama</w:t>
      </w:r>
    </w:p>
    <w:p w:rsidR="00BE6933" w:rsidRDefault="00BE6933" w:rsidP="00112F3B">
      <w:pPr>
        <w:pStyle w:val="Paragrafi"/>
        <w:jc w:val="center"/>
        <w:rPr>
          <w:lang w:val="sq-AL"/>
        </w:rPr>
      </w:pPr>
    </w:p>
    <w:p w:rsidR="00BE6933" w:rsidRDefault="00BE6933" w:rsidP="00112F3B">
      <w:pPr>
        <w:pStyle w:val="Paragrafi"/>
        <w:jc w:val="center"/>
        <w:rPr>
          <w:lang w:val="sq-AL"/>
        </w:rPr>
      </w:pPr>
    </w:p>
    <w:p w:rsidR="00BE6933" w:rsidRDefault="00BE6933" w:rsidP="00112F3B">
      <w:pPr>
        <w:pStyle w:val="Paragrafi"/>
        <w:jc w:val="center"/>
        <w:rPr>
          <w:lang w:val="sq-AL"/>
        </w:rPr>
      </w:pPr>
    </w:p>
    <w:p w:rsidR="00AF3B52" w:rsidRDefault="00AF3B52" w:rsidP="00112F3B">
      <w:pPr>
        <w:pStyle w:val="Paragrafi"/>
        <w:jc w:val="center"/>
        <w:rPr>
          <w:lang w:val="sq-AL"/>
        </w:rPr>
      </w:pPr>
    </w:p>
    <w:p w:rsidR="00AF3B52" w:rsidRDefault="00AF3B52" w:rsidP="00112F3B">
      <w:pPr>
        <w:pStyle w:val="Paragrafi"/>
        <w:jc w:val="center"/>
        <w:rPr>
          <w:lang w:val="sq-AL"/>
        </w:rPr>
      </w:pPr>
    </w:p>
    <w:p w:rsidR="00AF3B52" w:rsidRDefault="00AF3B52" w:rsidP="00112F3B">
      <w:pPr>
        <w:pStyle w:val="Paragrafi"/>
        <w:jc w:val="center"/>
        <w:rPr>
          <w:lang w:val="sq-AL"/>
        </w:rPr>
      </w:pPr>
    </w:p>
    <w:p w:rsidR="00AF3B52" w:rsidRDefault="00AF3B52" w:rsidP="00112F3B">
      <w:pPr>
        <w:pStyle w:val="Paragrafi"/>
        <w:jc w:val="center"/>
        <w:rPr>
          <w:lang w:val="sq-AL"/>
        </w:rPr>
      </w:pPr>
    </w:p>
    <w:p w:rsidR="00AF3B52" w:rsidRDefault="00AF3B52" w:rsidP="00112F3B">
      <w:pPr>
        <w:pStyle w:val="Paragrafi"/>
        <w:jc w:val="center"/>
        <w:rPr>
          <w:lang w:val="sq-AL"/>
        </w:rPr>
      </w:pPr>
    </w:p>
    <w:p w:rsidR="00BE6933" w:rsidRDefault="00BE6933" w:rsidP="00112F3B">
      <w:pPr>
        <w:pStyle w:val="Paragrafi"/>
        <w:jc w:val="center"/>
        <w:rPr>
          <w:lang w:val="sq-AL"/>
        </w:rPr>
      </w:pPr>
    </w:p>
    <w:p w:rsidR="00435DFB" w:rsidRPr="00837B20" w:rsidRDefault="00693E53" w:rsidP="00112F3B">
      <w:pPr>
        <w:pStyle w:val="Paragrafi"/>
        <w:jc w:val="center"/>
        <w:rPr>
          <w:lang w:val="sq-AL"/>
        </w:rPr>
      </w:pPr>
      <w:r w:rsidRPr="00837B20">
        <w:rPr>
          <w:lang w:val="sq-AL"/>
        </w:rPr>
        <w:t>ANEKSI 1</w:t>
      </w:r>
    </w:p>
    <w:p w:rsidR="00D81230" w:rsidRPr="00837B20" w:rsidRDefault="00693E53" w:rsidP="00112F3B">
      <w:pPr>
        <w:pStyle w:val="Paragrafi"/>
        <w:jc w:val="center"/>
        <w:rPr>
          <w:lang w:val="sq-AL"/>
        </w:rPr>
      </w:pPr>
      <w:r w:rsidRPr="00837B20">
        <w:rPr>
          <w:lang w:val="sq-AL"/>
        </w:rPr>
        <w:t xml:space="preserve">LISTA E KANDIDATËVE TË KUALIFIKUAR, </w:t>
      </w:r>
    </w:p>
    <w:p w:rsidR="00435DFB" w:rsidRPr="00837B20" w:rsidRDefault="00693E53" w:rsidP="00112F3B">
      <w:pPr>
        <w:pStyle w:val="Paragrafi"/>
        <w:jc w:val="center"/>
        <w:rPr>
          <w:b/>
          <w:lang w:val="sq-AL"/>
        </w:rPr>
      </w:pPr>
      <w:r w:rsidRPr="00837B20">
        <w:rPr>
          <w:lang w:val="sq-AL"/>
        </w:rPr>
        <w:t>ME PIKËZIMIN PËRKATËS</w:t>
      </w:r>
    </w:p>
    <w:p w:rsidR="00435DFB" w:rsidRPr="00837B20" w:rsidRDefault="00435DFB" w:rsidP="00112F3B">
      <w:pPr>
        <w:pStyle w:val="Paragrafi"/>
        <w:rPr>
          <w:sz w:val="14"/>
          <w:lang w:val="sq-AL"/>
        </w:rPr>
      </w:pPr>
    </w:p>
    <w:tbl>
      <w:tblPr>
        <w:tblStyle w:val="TableGrid20"/>
        <w:tblW w:w="4258" w:type="dxa"/>
        <w:jc w:val="center"/>
        <w:tblLook w:val="04A0" w:firstRow="1" w:lastRow="0" w:firstColumn="1" w:lastColumn="0" w:noHBand="0" w:noVBand="1"/>
      </w:tblPr>
      <w:tblGrid>
        <w:gridCol w:w="564"/>
        <w:gridCol w:w="2562"/>
        <w:gridCol w:w="1132"/>
      </w:tblGrid>
      <w:tr w:rsidR="00435DFB" w:rsidRPr="00837B20" w:rsidTr="006E75DB">
        <w:trPr>
          <w:jc w:val="center"/>
        </w:trPr>
        <w:tc>
          <w:tcPr>
            <w:tcW w:w="555" w:type="dxa"/>
            <w:hideMark/>
          </w:tcPr>
          <w:p w:rsidR="00435DFB" w:rsidRPr="00837B20" w:rsidRDefault="008D2143" w:rsidP="00837B20">
            <w:pPr>
              <w:pStyle w:val="Paragrafi"/>
              <w:ind w:firstLine="0"/>
              <w:jc w:val="center"/>
              <w:rPr>
                <w:b/>
                <w:lang w:val="sq-AL"/>
              </w:rPr>
            </w:pPr>
            <w:r w:rsidRPr="00837B20">
              <w:rPr>
                <w:b/>
                <w:lang w:val="sq-AL"/>
              </w:rPr>
              <w:t xml:space="preserve">Nr. </w:t>
            </w:r>
          </w:p>
        </w:tc>
        <w:tc>
          <w:tcPr>
            <w:tcW w:w="2569" w:type="dxa"/>
            <w:hideMark/>
          </w:tcPr>
          <w:p w:rsidR="00435DFB" w:rsidRPr="00837B20" w:rsidRDefault="00435DFB" w:rsidP="00837B20">
            <w:pPr>
              <w:pStyle w:val="Paragrafi"/>
              <w:ind w:firstLine="0"/>
              <w:jc w:val="center"/>
              <w:rPr>
                <w:b/>
                <w:lang w:val="sq-AL"/>
              </w:rPr>
            </w:pPr>
            <w:r w:rsidRPr="00837B20">
              <w:rPr>
                <w:b/>
                <w:lang w:val="sq-AL"/>
              </w:rPr>
              <w:t>Emër Mbiemër</w:t>
            </w:r>
          </w:p>
        </w:tc>
        <w:tc>
          <w:tcPr>
            <w:tcW w:w="1134" w:type="dxa"/>
            <w:hideMark/>
          </w:tcPr>
          <w:p w:rsidR="00435DFB" w:rsidRPr="00837B20" w:rsidRDefault="00435DFB" w:rsidP="00837B20">
            <w:pPr>
              <w:pStyle w:val="Paragrafi"/>
              <w:ind w:firstLine="0"/>
              <w:jc w:val="center"/>
              <w:rPr>
                <w:b/>
                <w:lang w:val="sq-AL"/>
              </w:rPr>
            </w:pPr>
            <w:r w:rsidRPr="00837B20">
              <w:rPr>
                <w:b/>
                <w:lang w:val="sq-AL"/>
              </w:rPr>
              <w:t>Pikë</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w:t>
            </w:r>
          </w:p>
        </w:tc>
        <w:tc>
          <w:tcPr>
            <w:tcW w:w="2569" w:type="dxa"/>
            <w:hideMark/>
          </w:tcPr>
          <w:p w:rsidR="00435DFB" w:rsidRPr="00837B20" w:rsidRDefault="00435DFB" w:rsidP="00837B20">
            <w:pPr>
              <w:pStyle w:val="Paragrafi"/>
              <w:ind w:left="17" w:firstLine="0"/>
              <w:rPr>
                <w:lang w:val="sq-AL"/>
              </w:rPr>
            </w:pPr>
            <w:r w:rsidRPr="00837B20">
              <w:rPr>
                <w:lang w:val="sq-AL"/>
              </w:rPr>
              <w:t>Merita Zeqaj</w:t>
            </w:r>
          </w:p>
        </w:tc>
        <w:tc>
          <w:tcPr>
            <w:tcW w:w="1134" w:type="dxa"/>
            <w:hideMark/>
          </w:tcPr>
          <w:p w:rsidR="00435DFB" w:rsidRPr="00837B20" w:rsidRDefault="00435DFB" w:rsidP="00837B20">
            <w:pPr>
              <w:pStyle w:val="Paragrafi"/>
              <w:ind w:firstLine="0"/>
              <w:jc w:val="right"/>
              <w:rPr>
                <w:lang w:val="sq-AL"/>
              </w:rPr>
            </w:pPr>
            <w:r w:rsidRPr="00837B20">
              <w:rPr>
                <w:lang w:val="sq-AL"/>
              </w:rPr>
              <w:t>81</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2</w:t>
            </w:r>
          </w:p>
        </w:tc>
        <w:tc>
          <w:tcPr>
            <w:tcW w:w="2569" w:type="dxa"/>
            <w:hideMark/>
          </w:tcPr>
          <w:p w:rsidR="00435DFB" w:rsidRPr="00837B20" w:rsidRDefault="00435DFB" w:rsidP="00837B20">
            <w:pPr>
              <w:pStyle w:val="Paragrafi"/>
              <w:ind w:left="17" w:firstLine="0"/>
              <w:rPr>
                <w:lang w:val="sq-AL"/>
              </w:rPr>
            </w:pPr>
            <w:r w:rsidRPr="00837B20">
              <w:rPr>
                <w:lang w:val="sq-AL"/>
              </w:rPr>
              <w:t>Gentian Deva</w:t>
            </w:r>
          </w:p>
        </w:tc>
        <w:tc>
          <w:tcPr>
            <w:tcW w:w="1134" w:type="dxa"/>
            <w:hideMark/>
          </w:tcPr>
          <w:p w:rsidR="00435DFB" w:rsidRPr="00837B20" w:rsidRDefault="00435DFB" w:rsidP="00837B20">
            <w:pPr>
              <w:pStyle w:val="Paragrafi"/>
              <w:ind w:firstLine="0"/>
              <w:jc w:val="right"/>
              <w:rPr>
                <w:lang w:val="sq-AL"/>
              </w:rPr>
            </w:pPr>
            <w:r w:rsidRPr="00837B20">
              <w:rPr>
                <w:lang w:val="sq-AL"/>
              </w:rPr>
              <w:t>81</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3</w:t>
            </w:r>
          </w:p>
        </w:tc>
        <w:tc>
          <w:tcPr>
            <w:tcW w:w="2569" w:type="dxa"/>
            <w:hideMark/>
          </w:tcPr>
          <w:p w:rsidR="00435DFB" w:rsidRPr="00837B20" w:rsidRDefault="00435DFB" w:rsidP="00837B20">
            <w:pPr>
              <w:pStyle w:val="Paragrafi"/>
              <w:ind w:left="17" w:firstLine="0"/>
              <w:rPr>
                <w:lang w:val="sq-AL"/>
              </w:rPr>
            </w:pPr>
            <w:r w:rsidRPr="00837B20">
              <w:rPr>
                <w:lang w:val="sq-AL"/>
              </w:rPr>
              <w:t>Enkeleda Bega</w:t>
            </w:r>
          </w:p>
        </w:tc>
        <w:tc>
          <w:tcPr>
            <w:tcW w:w="1134" w:type="dxa"/>
            <w:hideMark/>
          </w:tcPr>
          <w:p w:rsidR="00435DFB" w:rsidRPr="00837B20" w:rsidRDefault="00435DFB" w:rsidP="00837B20">
            <w:pPr>
              <w:pStyle w:val="Paragrafi"/>
              <w:ind w:firstLine="0"/>
              <w:jc w:val="right"/>
              <w:rPr>
                <w:lang w:val="sq-AL"/>
              </w:rPr>
            </w:pPr>
            <w:r w:rsidRPr="00837B20">
              <w:rPr>
                <w:lang w:val="sq-AL"/>
              </w:rPr>
              <w:t>77</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4</w:t>
            </w:r>
          </w:p>
        </w:tc>
        <w:tc>
          <w:tcPr>
            <w:tcW w:w="2569" w:type="dxa"/>
            <w:hideMark/>
          </w:tcPr>
          <w:p w:rsidR="00435DFB" w:rsidRPr="00837B20" w:rsidRDefault="00435DFB" w:rsidP="00837B20">
            <w:pPr>
              <w:pStyle w:val="Paragrafi"/>
              <w:ind w:left="17" w:firstLine="0"/>
              <w:rPr>
                <w:lang w:val="sq-AL"/>
              </w:rPr>
            </w:pPr>
            <w:r w:rsidRPr="00837B20">
              <w:rPr>
                <w:lang w:val="sq-AL"/>
              </w:rPr>
              <w:t>Vilma Zhupaj</w:t>
            </w:r>
          </w:p>
        </w:tc>
        <w:tc>
          <w:tcPr>
            <w:tcW w:w="1134" w:type="dxa"/>
            <w:hideMark/>
          </w:tcPr>
          <w:p w:rsidR="00435DFB" w:rsidRPr="00837B20" w:rsidRDefault="00435DFB" w:rsidP="00837B20">
            <w:pPr>
              <w:pStyle w:val="Paragrafi"/>
              <w:ind w:firstLine="0"/>
              <w:jc w:val="right"/>
              <w:rPr>
                <w:lang w:val="sq-AL"/>
              </w:rPr>
            </w:pPr>
            <w:r w:rsidRPr="00837B20">
              <w:rPr>
                <w:lang w:val="sq-AL"/>
              </w:rPr>
              <w:t>76</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5</w:t>
            </w:r>
          </w:p>
        </w:tc>
        <w:tc>
          <w:tcPr>
            <w:tcW w:w="2569" w:type="dxa"/>
            <w:hideMark/>
          </w:tcPr>
          <w:p w:rsidR="00435DFB" w:rsidRPr="00837B20" w:rsidRDefault="00435DFB" w:rsidP="00837B20">
            <w:pPr>
              <w:pStyle w:val="Paragrafi"/>
              <w:ind w:left="17" w:firstLine="0"/>
              <w:rPr>
                <w:lang w:val="sq-AL"/>
              </w:rPr>
            </w:pPr>
            <w:r w:rsidRPr="00837B20">
              <w:rPr>
                <w:lang w:val="sq-AL"/>
              </w:rPr>
              <w:t>Lindita Skeja</w:t>
            </w:r>
          </w:p>
        </w:tc>
        <w:tc>
          <w:tcPr>
            <w:tcW w:w="1134" w:type="dxa"/>
            <w:hideMark/>
          </w:tcPr>
          <w:p w:rsidR="00435DFB" w:rsidRPr="00837B20" w:rsidRDefault="00435DFB" w:rsidP="00837B20">
            <w:pPr>
              <w:pStyle w:val="Paragrafi"/>
              <w:ind w:firstLine="0"/>
              <w:jc w:val="right"/>
              <w:rPr>
                <w:lang w:val="sq-AL"/>
              </w:rPr>
            </w:pPr>
            <w:r w:rsidRPr="00837B20">
              <w:rPr>
                <w:lang w:val="sq-AL"/>
              </w:rPr>
              <w:t>76</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6</w:t>
            </w:r>
          </w:p>
        </w:tc>
        <w:tc>
          <w:tcPr>
            <w:tcW w:w="2569" w:type="dxa"/>
            <w:hideMark/>
          </w:tcPr>
          <w:p w:rsidR="00435DFB" w:rsidRPr="00837B20" w:rsidRDefault="00435DFB" w:rsidP="00837B20">
            <w:pPr>
              <w:pStyle w:val="Paragrafi"/>
              <w:ind w:left="17" w:firstLine="0"/>
              <w:rPr>
                <w:lang w:val="sq-AL"/>
              </w:rPr>
            </w:pPr>
            <w:r w:rsidRPr="00837B20">
              <w:rPr>
                <w:lang w:val="sq-AL"/>
              </w:rPr>
              <w:t>Julian Zanaj</w:t>
            </w:r>
          </w:p>
        </w:tc>
        <w:tc>
          <w:tcPr>
            <w:tcW w:w="1134" w:type="dxa"/>
            <w:hideMark/>
          </w:tcPr>
          <w:p w:rsidR="00435DFB" w:rsidRPr="00837B20" w:rsidRDefault="00435DFB" w:rsidP="00837B20">
            <w:pPr>
              <w:pStyle w:val="Paragrafi"/>
              <w:ind w:firstLine="0"/>
              <w:jc w:val="right"/>
              <w:rPr>
                <w:lang w:val="sq-AL"/>
              </w:rPr>
            </w:pPr>
            <w:r w:rsidRPr="00837B20">
              <w:rPr>
                <w:lang w:val="sq-AL"/>
              </w:rPr>
              <w:t>75</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7</w:t>
            </w:r>
          </w:p>
        </w:tc>
        <w:tc>
          <w:tcPr>
            <w:tcW w:w="2569" w:type="dxa"/>
            <w:hideMark/>
          </w:tcPr>
          <w:p w:rsidR="00435DFB" w:rsidRPr="00837B20" w:rsidRDefault="00435DFB" w:rsidP="00837B20">
            <w:pPr>
              <w:pStyle w:val="Paragrafi"/>
              <w:ind w:left="17" w:firstLine="0"/>
              <w:rPr>
                <w:lang w:val="sq-AL"/>
              </w:rPr>
            </w:pPr>
            <w:r w:rsidRPr="00837B20">
              <w:rPr>
                <w:lang w:val="sq-AL"/>
              </w:rPr>
              <w:t>Rovena Nuri Veizaj</w:t>
            </w:r>
          </w:p>
        </w:tc>
        <w:tc>
          <w:tcPr>
            <w:tcW w:w="1134" w:type="dxa"/>
            <w:hideMark/>
          </w:tcPr>
          <w:p w:rsidR="00435DFB" w:rsidRPr="00837B20" w:rsidRDefault="00435DFB" w:rsidP="00837B20">
            <w:pPr>
              <w:pStyle w:val="Paragrafi"/>
              <w:ind w:firstLine="0"/>
              <w:jc w:val="right"/>
              <w:rPr>
                <w:lang w:val="sq-AL"/>
              </w:rPr>
            </w:pPr>
            <w:r w:rsidRPr="00837B20">
              <w:rPr>
                <w:lang w:val="sq-AL"/>
              </w:rPr>
              <w:t>75</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8</w:t>
            </w:r>
          </w:p>
        </w:tc>
        <w:tc>
          <w:tcPr>
            <w:tcW w:w="2569" w:type="dxa"/>
            <w:hideMark/>
          </w:tcPr>
          <w:p w:rsidR="00435DFB" w:rsidRPr="00837B20" w:rsidRDefault="00435DFB" w:rsidP="00837B20">
            <w:pPr>
              <w:pStyle w:val="Paragrafi"/>
              <w:ind w:left="17" w:firstLine="0"/>
              <w:rPr>
                <w:lang w:val="sq-AL"/>
              </w:rPr>
            </w:pPr>
            <w:r w:rsidRPr="00837B20">
              <w:rPr>
                <w:lang w:val="sq-AL"/>
              </w:rPr>
              <w:t>Nevila Xoxa Resulaj</w:t>
            </w:r>
          </w:p>
        </w:tc>
        <w:tc>
          <w:tcPr>
            <w:tcW w:w="1134" w:type="dxa"/>
            <w:hideMark/>
          </w:tcPr>
          <w:p w:rsidR="00435DFB" w:rsidRPr="00837B20" w:rsidRDefault="00435DFB" w:rsidP="00837B20">
            <w:pPr>
              <w:pStyle w:val="Paragrafi"/>
              <w:ind w:firstLine="0"/>
              <w:jc w:val="right"/>
              <w:rPr>
                <w:lang w:val="sq-AL"/>
              </w:rPr>
            </w:pPr>
            <w:r w:rsidRPr="00837B20">
              <w:rPr>
                <w:lang w:val="sq-AL"/>
              </w:rPr>
              <w:t>74</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9</w:t>
            </w:r>
          </w:p>
        </w:tc>
        <w:tc>
          <w:tcPr>
            <w:tcW w:w="2569" w:type="dxa"/>
            <w:hideMark/>
          </w:tcPr>
          <w:p w:rsidR="00435DFB" w:rsidRPr="00837B20" w:rsidRDefault="00435DFB" w:rsidP="00837B20">
            <w:pPr>
              <w:pStyle w:val="Paragrafi"/>
              <w:ind w:left="17" w:firstLine="0"/>
              <w:rPr>
                <w:lang w:val="sq-AL"/>
              </w:rPr>
            </w:pPr>
            <w:r w:rsidRPr="00837B20">
              <w:rPr>
                <w:lang w:val="sq-AL"/>
              </w:rPr>
              <w:t>Miranda Shkurti</w:t>
            </w:r>
          </w:p>
        </w:tc>
        <w:tc>
          <w:tcPr>
            <w:tcW w:w="1134" w:type="dxa"/>
            <w:hideMark/>
          </w:tcPr>
          <w:p w:rsidR="00435DFB" w:rsidRPr="00837B20" w:rsidRDefault="00435DFB" w:rsidP="00837B20">
            <w:pPr>
              <w:pStyle w:val="Paragrafi"/>
              <w:ind w:firstLine="0"/>
              <w:jc w:val="right"/>
              <w:rPr>
                <w:lang w:val="sq-AL"/>
              </w:rPr>
            </w:pPr>
            <w:r w:rsidRPr="00837B20">
              <w:rPr>
                <w:lang w:val="sq-AL"/>
              </w:rPr>
              <w:t>72</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10</w:t>
            </w:r>
          </w:p>
        </w:tc>
        <w:tc>
          <w:tcPr>
            <w:tcW w:w="2569" w:type="dxa"/>
            <w:hideMark/>
          </w:tcPr>
          <w:p w:rsidR="00435DFB" w:rsidRPr="00837B20" w:rsidRDefault="00435DFB" w:rsidP="00837B20">
            <w:pPr>
              <w:pStyle w:val="Paragrafi"/>
              <w:ind w:left="17" w:firstLine="0"/>
              <w:rPr>
                <w:lang w:val="sq-AL"/>
              </w:rPr>
            </w:pPr>
            <w:r w:rsidRPr="00837B20">
              <w:rPr>
                <w:lang w:val="sq-AL"/>
              </w:rPr>
              <w:t>Rozeta Ivanova</w:t>
            </w:r>
          </w:p>
        </w:tc>
        <w:tc>
          <w:tcPr>
            <w:tcW w:w="1134" w:type="dxa"/>
            <w:hideMark/>
          </w:tcPr>
          <w:p w:rsidR="00435DFB" w:rsidRPr="00837B20" w:rsidRDefault="00435DFB" w:rsidP="00837B20">
            <w:pPr>
              <w:pStyle w:val="Paragrafi"/>
              <w:ind w:firstLine="0"/>
              <w:jc w:val="right"/>
              <w:rPr>
                <w:lang w:val="sq-AL"/>
              </w:rPr>
            </w:pPr>
            <w:r w:rsidRPr="00837B20">
              <w:rPr>
                <w:lang w:val="sq-AL"/>
              </w:rPr>
              <w:t>72</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11</w:t>
            </w:r>
          </w:p>
        </w:tc>
        <w:tc>
          <w:tcPr>
            <w:tcW w:w="2569" w:type="dxa"/>
            <w:hideMark/>
          </w:tcPr>
          <w:p w:rsidR="00435DFB" w:rsidRPr="00837B20" w:rsidRDefault="00435DFB" w:rsidP="00837B20">
            <w:pPr>
              <w:pStyle w:val="Paragrafi"/>
              <w:ind w:left="17" w:firstLine="0"/>
              <w:rPr>
                <w:lang w:val="sq-AL"/>
              </w:rPr>
            </w:pPr>
            <w:r w:rsidRPr="00837B20">
              <w:rPr>
                <w:lang w:val="sq-AL"/>
              </w:rPr>
              <w:t>Miklovana Ymerali</w:t>
            </w:r>
          </w:p>
        </w:tc>
        <w:tc>
          <w:tcPr>
            <w:tcW w:w="1134" w:type="dxa"/>
            <w:hideMark/>
          </w:tcPr>
          <w:p w:rsidR="00435DFB" w:rsidRPr="00837B20" w:rsidRDefault="00435DFB" w:rsidP="00837B20">
            <w:pPr>
              <w:pStyle w:val="Paragrafi"/>
              <w:ind w:firstLine="0"/>
              <w:jc w:val="right"/>
              <w:rPr>
                <w:lang w:val="sq-AL"/>
              </w:rPr>
            </w:pPr>
            <w:r w:rsidRPr="00837B20">
              <w:rPr>
                <w:lang w:val="sq-AL"/>
              </w:rPr>
              <w:t>71</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12</w:t>
            </w:r>
          </w:p>
        </w:tc>
        <w:tc>
          <w:tcPr>
            <w:tcW w:w="2569" w:type="dxa"/>
            <w:hideMark/>
          </w:tcPr>
          <w:p w:rsidR="00435DFB" w:rsidRPr="00837B20" w:rsidRDefault="00435DFB" w:rsidP="00837B20">
            <w:pPr>
              <w:pStyle w:val="Paragrafi"/>
              <w:ind w:left="17" w:firstLine="0"/>
              <w:rPr>
                <w:lang w:val="sq-AL"/>
              </w:rPr>
            </w:pPr>
            <w:r w:rsidRPr="00837B20">
              <w:rPr>
                <w:lang w:val="sq-AL"/>
              </w:rPr>
              <w:t>Kozeta Vuksanlekaj</w:t>
            </w:r>
          </w:p>
        </w:tc>
        <w:tc>
          <w:tcPr>
            <w:tcW w:w="1134" w:type="dxa"/>
            <w:hideMark/>
          </w:tcPr>
          <w:p w:rsidR="00435DFB" w:rsidRPr="00837B20" w:rsidRDefault="00435DFB" w:rsidP="00837B20">
            <w:pPr>
              <w:pStyle w:val="Paragrafi"/>
              <w:ind w:firstLine="0"/>
              <w:jc w:val="right"/>
              <w:rPr>
                <w:lang w:val="sq-AL"/>
              </w:rPr>
            </w:pPr>
            <w:r w:rsidRPr="00837B20">
              <w:rPr>
                <w:lang w:val="sq-AL"/>
              </w:rPr>
              <w:t>71</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13</w:t>
            </w:r>
          </w:p>
        </w:tc>
        <w:tc>
          <w:tcPr>
            <w:tcW w:w="2569" w:type="dxa"/>
            <w:hideMark/>
          </w:tcPr>
          <w:p w:rsidR="00435DFB" w:rsidRPr="00837B20" w:rsidRDefault="00435DFB" w:rsidP="00837B20">
            <w:pPr>
              <w:pStyle w:val="Paragrafi"/>
              <w:ind w:left="17" w:firstLine="0"/>
              <w:rPr>
                <w:lang w:val="sq-AL"/>
              </w:rPr>
            </w:pPr>
            <w:r w:rsidRPr="00837B20">
              <w:rPr>
                <w:lang w:val="sq-AL"/>
              </w:rPr>
              <w:t>Lulzim Mata</w:t>
            </w:r>
          </w:p>
        </w:tc>
        <w:tc>
          <w:tcPr>
            <w:tcW w:w="1134" w:type="dxa"/>
            <w:hideMark/>
          </w:tcPr>
          <w:p w:rsidR="00435DFB" w:rsidRPr="00837B20" w:rsidRDefault="00435DFB" w:rsidP="00837B20">
            <w:pPr>
              <w:pStyle w:val="Paragrafi"/>
              <w:ind w:firstLine="0"/>
              <w:jc w:val="right"/>
              <w:rPr>
                <w:lang w:val="sq-AL"/>
              </w:rPr>
            </w:pPr>
            <w:r w:rsidRPr="00837B20">
              <w:rPr>
                <w:lang w:val="sq-AL"/>
              </w:rPr>
              <w:t>70</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14</w:t>
            </w:r>
          </w:p>
        </w:tc>
        <w:tc>
          <w:tcPr>
            <w:tcW w:w="2569" w:type="dxa"/>
            <w:hideMark/>
          </w:tcPr>
          <w:p w:rsidR="00435DFB" w:rsidRPr="00837B20" w:rsidRDefault="00435DFB" w:rsidP="00837B20">
            <w:pPr>
              <w:pStyle w:val="Paragrafi"/>
              <w:ind w:left="17" w:firstLine="0"/>
              <w:rPr>
                <w:lang w:val="sq-AL"/>
              </w:rPr>
            </w:pPr>
            <w:r w:rsidRPr="00837B20">
              <w:rPr>
                <w:lang w:val="sq-AL"/>
              </w:rPr>
              <w:t>Gjergji Kosta</w:t>
            </w:r>
          </w:p>
        </w:tc>
        <w:tc>
          <w:tcPr>
            <w:tcW w:w="1134" w:type="dxa"/>
            <w:hideMark/>
          </w:tcPr>
          <w:p w:rsidR="00435DFB" w:rsidRPr="00837B20" w:rsidRDefault="00435DFB" w:rsidP="00837B20">
            <w:pPr>
              <w:pStyle w:val="Paragrafi"/>
              <w:ind w:firstLine="0"/>
              <w:jc w:val="right"/>
              <w:rPr>
                <w:lang w:val="sq-AL"/>
              </w:rPr>
            </w:pPr>
            <w:r w:rsidRPr="00837B20">
              <w:rPr>
                <w:lang w:val="sq-AL"/>
              </w:rPr>
              <w:t>69</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15</w:t>
            </w:r>
          </w:p>
        </w:tc>
        <w:tc>
          <w:tcPr>
            <w:tcW w:w="2569" w:type="dxa"/>
            <w:hideMark/>
          </w:tcPr>
          <w:p w:rsidR="00435DFB" w:rsidRPr="00837B20" w:rsidRDefault="00435DFB" w:rsidP="00837B20">
            <w:pPr>
              <w:pStyle w:val="Paragrafi"/>
              <w:ind w:left="17" w:firstLine="0"/>
              <w:rPr>
                <w:lang w:val="sq-AL"/>
              </w:rPr>
            </w:pPr>
            <w:r w:rsidRPr="00837B20">
              <w:rPr>
                <w:lang w:val="sq-AL"/>
              </w:rPr>
              <w:t>Nertil Kanina</w:t>
            </w:r>
          </w:p>
        </w:tc>
        <w:tc>
          <w:tcPr>
            <w:tcW w:w="1134" w:type="dxa"/>
            <w:hideMark/>
          </w:tcPr>
          <w:p w:rsidR="00435DFB" w:rsidRPr="00837B20" w:rsidRDefault="00435DFB" w:rsidP="00837B20">
            <w:pPr>
              <w:pStyle w:val="Paragrafi"/>
              <w:ind w:firstLine="0"/>
              <w:jc w:val="right"/>
              <w:rPr>
                <w:lang w:val="sq-AL"/>
              </w:rPr>
            </w:pPr>
            <w:r w:rsidRPr="00837B20">
              <w:rPr>
                <w:lang w:val="sq-AL"/>
              </w:rPr>
              <w:t>68</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16</w:t>
            </w:r>
          </w:p>
        </w:tc>
        <w:tc>
          <w:tcPr>
            <w:tcW w:w="2569" w:type="dxa"/>
            <w:hideMark/>
          </w:tcPr>
          <w:p w:rsidR="00435DFB" w:rsidRPr="00837B20" w:rsidRDefault="00435DFB" w:rsidP="00837B20">
            <w:pPr>
              <w:pStyle w:val="Paragrafi"/>
              <w:ind w:left="17" w:firstLine="0"/>
              <w:rPr>
                <w:lang w:val="sq-AL"/>
              </w:rPr>
            </w:pPr>
            <w:r w:rsidRPr="00837B20">
              <w:rPr>
                <w:lang w:val="sq-AL"/>
              </w:rPr>
              <w:t>Hektor Muçaj</w:t>
            </w:r>
          </w:p>
        </w:tc>
        <w:tc>
          <w:tcPr>
            <w:tcW w:w="1134" w:type="dxa"/>
            <w:hideMark/>
          </w:tcPr>
          <w:p w:rsidR="00435DFB" w:rsidRPr="00837B20" w:rsidRDefault="00435DFB" w:rsidP="00837B20">
            <w:pPr>
              <w:pStyle w:val="Paragrafi"/>
              <w:ind w:firstLine="0"/>
              <w:jc w:val="right"/>
              <w:rPr>
                <w:lang w:val="sq-AL"/>
              </w:rPr>
            </w:pPr>
            <w:r w:rsidRPr="00837B20">
              <w:rPr>
                <w:lang w:val="sq-AL"/>
              </w:rPr>
              <w:t>67</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17</w:t>
            </w:r>
          </w:p>
        </w:tc>
        <w:tc>
          <w:tcPr>
            <w:tcW w:w="2569" w:type="dxa"/>
            <w:hideMark/>
          </w:tcPr>
          <w:p w:rsidR="00435DFB" w:rsidRPr="00837B20" w:rsidRDefault="00435DFB" w:rsidP="00837B20">
            <w:pPr>
              <w:pStyle w:val="Paragrafi"/>
              <w:ind w:left="17" w:firstLine="0"/>
              <w:rPr>
                <w:lang w:val="sq-AL"/>
              </w:rPr>
            </w:pPr>
            <w:r w:rsidRPr="00837B20">
              <w:rPr>
                <w:lang w:val="sq-AL"/>
              </w:rPr>
              <w:t>Ela Ishka</w:t>
            </w:r>
          </w:p>
        </w:tc>
        <w:tc>
          <w:tcPr>
            <w:tcW w:w="1134" w:type="dxa"/>
            <w:hideMark/>
          </w:tcPr>
          <w:p w:rsidR="00435DFB" w:rsidRPr="00837B20" w:rsidRDefault="00435DFB" w:rsidP="00837B20">
            <w:pPr>
              <w:pStyle w:val="Paragrafi"/>
              <w:ind w:firstLine="0"/>
              <w:jc w:val="right"/>
              <w:rPr>
                <w:lang w:val="sq-AL"/>
              </w:rPr>
            </w:pPr>
            <w:r w:rsidRPr="00837B20">
              <w:rPr>
                <w:lang w:val="sq-AL"/>
              </w:rPr>
              <w:t>67</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18</w:t>
            </w:r>
          </w:p>
        </w:tc>
        <w:tc>
          <w:tcPr>
            <w:tcW w:w="2569" w:type="dxa"/>
            <w:hideMark/>
          </w:tcPr>
          <w:p w:rsidR="00435DFB" w:rsidRPr="00837B20" w:rsidRDefault="00435DFB" w:rsidP="00837B20">
            <w:pPr>
              <w:pStyle w:val="Paragrafi"/>
              <w:ind w:left="17" w:firstLine="0"/>
              <w:rPr>
                <w:lang w:val="sq-AL"/>
              </w:rPr>
            </w:pPr>
            <w:r w:rsidRPr="00837B20">
              <w:rPr>
                <w:lang w:val="sq-AL"/>
              </w:rPr>
              <w:t>Andi Dedndreaj</w:t>
            </w:r>
          </w:p>
        </w:tc>
        <w:tc>
          <w:tcPr>
            <w:tcW w:w="1134" w:type="dxa"/>
            <w:hideMark/>
          </w:tcPr>
          <w:p w:rsidR="00435DFB" w:rsidRPr="00837B20" w:rsidRDefault="00435DFB" w:rsidP="00837B20">
            <w:pPr>
              <w:pStyle w:val="Paragrafi"/>
              <w:ind w:firstLine="0"/>
              <w:jc w:val="right"/>
              <w:rPr>
                <w:lang w:val="sq-AL"/>
              </w:rPr>
            </w:pPr>
            <w:r w:rsidRPr="00837B20">
              <w:rPr>
                <w:lang w:val="sq-AL"/>
              </w:rPr>
              <w:t>63</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19</w:t>
            </w:r>
          </w:p>
        </w:tc>
        <w:tc>
          <w:tcPr>
            <w:tcW w:w="2569" w:type="dxa"/>
            <w:hideMark/>
          </w:tcPr>
          <w:p w:rsidR="00435DFB" w:rsidRPr="00837B20" w:rsidRDefault="00435DFB" w:rsidP="00837B20">
            <w:pPr>
              <w:pStyle w:val="Paragrafi"/>
              <w:ind w:left="17" w:firstLine="0"/>
              <w:rPr>
                <w:lang w:val="sq-AL"/>
              </w:rPr>
            </w:pPr>
            <w:r w:rsidRPr="00837B20">
              <w:rPr>
                <w:lang w:val="sq-AL"/>
              </w:rPr>
              <w:t>Petro Thanasko</w:t>
            </w:r>
          </w:p>
        </w:tc>
        <w:tc>
          <w:tcPr>
            <w:tcW w:w="1134" w:type="dxa"/>
            <w:hideMark/>
          </w:tcPr>
          <w:p w:rsidR="00435DFB" w:rsidRPr="00837B20" w:rsidRDefault="00435DFB" w:rsidP="00837B20">
            <w:pPr>
              <w:pStyle w:val="Paragrafi"/>
              <w:ind w:firstLine="0"/>
              <w:jc w:val="right"/>
              <w:rPr>
                <w:lang w:val="sq-AL"/>
              </w:rPr>
            </w:pPr>
            <w:r w:rsidRPr="00837B20">
              <w:rPr>
                <w:lang w:val="sq-AL"/>
              </w:rPr>
              <w:t>63</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20</w:t>
            </w:r>
          </w:p>
        </w:tc>
        <w:tc>
          <w:tcPr>
            <w:tcW w:w="2569" w:type="dxa"/>
            <w:hideMark/>
          </w:tcPr>
          <w:p w:rsidR="00435DFB" w:rsidRPr="00837B20" w:rsidRDefault="00435DFB" w:rsidP="00837B20">
            <w:pPr>
              <w:pStyle w:val="Paragrafi"/>
              <w:ind w:left="17" w:firstLine="0"/>
              <w:rPr>
                <w:lang w:val="sq-AL"/>
              </w:rPr>
            </w:pPr>
            <w:r w:rsidRPr="00837B20">
              <w:rPr>
                <w:lang w:val="sq-AL"/>
              </w:rPr>
              <w:t>Julian Dhima</w:t>
            </w:r>
          </w:p>
        </w:tc>
        <w:tc>
          <w:tcPr>
            <w:tcW w:w="1134" w:type="dxa"/>
            <w:hideMark/>
          </w:tcPr>
          <w:p w:rsidR="00435DFB" w:rsidRPr="00837B20" w:rsidRDefault="00435DFB" w:rsidP="00837B20">
            <w:pPr>
              <w:pStyle w:val="Paragrafi"/>
              <w:ind w:firstLine="0"/>
              <w:jc w:val="right"/>
              <w:rPr>
                <w:lang w:val="sq-AL"/>
              </w:rPr>
            </w:pPr>
            <w:r w:rsidRPr="00837B20">
              <w:rPr>
                <w:lang w:val="sq-AL"/>
              </w:rPr>
              <w:t>62</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21</w:t>
            </w:r>
          </w:p>
        </w:tc>
        <w:tc>
          <w:tcPr>
            <w:tcW w:w="2569" w:type="dxa"/>
            <w:hideMark/>
          </w:tcPr>
          <w:p w:rsidR="00435DFB" w:rsidRPr="00837B20" w:rsidRDefault="00435DFB" w:rsidP="00837B20">
            <w:pPr>
              <w:pStyle w:val="Paragrafi"/>
              <w:ind w:left="17" w:firstLine="0"/>
              <w:rPr>
                <w:lang w:val="sq-AL"/>
              </w:rPr>
            </w:pPr>
            <w:r w:rsidRPr="00837B20">
              <w:rPr>
                <w:lang w:val="sq-AL"/>
              </w:rPr>
              <w:t>Dritan Naksi</w:t>
            </w:r>
          </w:p>
        </w:tc>
        <w:tc>
          <w:tcPr>
            <w:tcW w:w="1134" w:type="dxa"/>
            <w:hideMark/>
          </w:tcPr>
          <w:p w:rsidR="00435DFB" w:rsidRPr="00837B20" w:rsidRDefault="00435DFB" w:rsidP="00837B20">
            <w:pPr>
              <w:pStyle w:val="Paragrafi"/>
              <w:ind w:firstLine="0"/>
              <w:jc w:val="right"/>
              <w:rPr>
                <w:lang w:val="sq-AL"/>
              </w:rPr>
            </w:pPr>
            <w:r w:rsidRPr="00837B20">
              <w:rPr>
                <w:lang w:val="sq-AL"/>
              </w:rPr>
              <w:t>55</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22</w:t>
            </w:r>
          </w:p>
        </w:tc>
        <w:tc>
          <w:tcPr>
            <w:tcW w:w="2569" w:type="dxa"/>
            <w:hideMark/>
          </w:tcPr>
          <w:p w:rsidR="00435DFB" w:rsidRPr="00837B20" w:rsidRDefault="00435DFB" w:rsidP="00837B20">
            <w:pPr>
              <w:pStyle w:val="Paragrafi"/>
              <w:ind w:left="17" w:firstLine="0"/>
              <w:rPr>
                <w:lang w:val="sq-AL"/>
              </w:rPr>
            </w:pPr>
            <w:r w:rsidRPr="00837B20">
              <w:rPr>
                <w:lang w:val="sq-AL"/>
              </w:rPr>
              <w:t>Altin Kulla</w:t>
            </w:r>
          </w:p>
        </w:tc>
        <w:tc>
          <w:tcPr>
            <w:tcW w:w="1134" w:type="dxa"/>
            <w:hideMark/>
          </w:tcPr>
          <w:p w:rsidR="00435DFB" w:rsidRPr="00837B20" w:rsidRDefault="00435DFB" w:rsidP="00837B20">
            <w:pPr>
              <w:pStyle w:val="Paragrafi"/>
              <w:ind w:firstLine="0"/>
              <w:jc w:val="right"/>
              <w:rPr>
                <w:lang w:val="sq-AL"/>
              </w:rPr>
            </w:pPr>
            <w:r w:rsidRPr="00837B20">
              <w:rPr>
                <w:lang w:val="sq-AL"/>
              </w:rPr>
              <w:t>54</w:t>
            </w:r>
          </w:p>
        </w:tc>
      </w:tr>
      <w:tr w:rsidR="00435DFB" w:rsidRPr="00837B20" w:rsidTr="006E75DB">
        <w:trPr>
          <w:jc w:val="center"/>
        </w:trPr>
        <w:tc>
          <w:tcPr>
            <w:tcW w:w="555" w:type="dxa"/>
            <w:hideMark/>
          </w:tcPr>
          <w:p w:rsidR="00435DFB" w:rsidRPr="00837B20" w:rsidRDefault="00435DFB" w:rsidP="00837B20">
            <w:pPr>
              <w:pStyle w:val="Paragrafi"/>
              <w:ind w:firstLine="0"/>
              <w:jc w:val="right"/>
              <w:rPr>
                <w:lang w:val="sq-AL"/>
              </w:rPr>
            </w:pPr>
            <w:r w:rsidRPr="00837B20">
              <w:rPr>
                <w:lang w:val="sq-AL"/>
              </w:rPr>
              <w:t>23</w:t>
            </w:r>
          </w:p>
        </w:tc>
        <w:tc>
          <w:tcPr>
            <w:tcW w:w="2569" w:type="dxa"/>
            <w:hideMark/>
          </w:tcPr>
          <w:p w:rsidR="00435DFB" w:rsidRPr="00837B20" w:rsidRDefault="00435DFB" w:rsidP="00837B20">
            <w:pPr>
              <w:pStyle w:val="Paragrafi"/>
              <w:ind w:left="17" w:firstLine="0"/>
              <w:rPr>
                <w:lang w:val="sq-AL"/>
              </w:rPr>
            </w:pPr>
            <w:r w:rsidRPr="00837B20">
              <w:rPr>
                <w:lang w:val="sq-AL"/>
              </w:rPr>
              <w:t>Blerim Braja</w:t>
            </w:r>
          </w:p>
        </w:tc>
        <w:tc>
          <w:tcPr>
            <w:tcW w:w="1134" w:type="dxa"/>
            <w:hideMark/>
          </w:tcPr>
          <w:p w:rsidR="00435DFB" w:rsidRPr="00837B20" w:rsidRDefault="00435DFB" w:rsidP="00837B20">
            <w:pPr>
              <w:pStyle w:val="Paragrafi"/>
              <w:ind w:firstLine="0"/>
              <w:jc w:val="right"/>
              <w:rPr>
                <w:lang w:val="sq-AL"/>
              </w:rPr>
            </w:pPr>
            <w:r w:rsidRPr="00837B20">
              <w:rPr>
                <w:lang w:val="sq-AL"/>
              </w:rPr>
              <w:t>51</w:t>
            </w:r>
          </w:p>
        </w:tc>
      </w:tr>
    </w:tbl>
    <w:p w:rsidR="00E37B68" w:rsidRPr="00837B20" w:rsidRDefault="00E37B68" w:rsidP="00E37B68">
      <w:pPr>
        <w:pStyle w:val="Paragrafi"/>
        <w:jc w:val="center"/>
        <w:rPr>
          <w:lang w:val="sq-AL"/>
        </w:rPr>
      </w:pPr>
    </w:p>
    <w:p w:rsidR="00E37B68" w:rsidRPr="00837B20" w:rsidRDefault="00E37B68" w:rsidP="00E37B68">
      <w:pPr>
        <w:pStyle w:val="Paragrafi"/>
        <w:jc w:val="center"/>
        <w:rPr>
          <w:lang w:val="sq-AL"/>
        </w:rPr>
      </w:pPr>
      <w:r w:rsidRPr="00837B20">
        <w:rPr>
          <w:lang w:val="sq-AL"/>
        </w:rPr>
        <w:t>ANEKSI 2</w:t>
      </w:r>
    </w:p>
    <w:p w:rsidR="00AD4C00" w:rsidRPr="00837B20" w:rsidRDefault="00AD4C00" w:rsidP="00E37B68">
      <w:pPr>
        <w:pStyle w:val="Paragrafi"/>
        <w:jc w:val="center"/>
        <w:rPr>
          <w:lang w:val="sq-AL"/>
        </w:rPr>
      </w:pPr>
      <w:r w:rsidRPr="00837B20">
        <w:rPr>
          <w:lang w:val="sq-AL"/>
        </w:rPr>
        <w:t>LISTA E KANDIDATËVE QË NUK PLOTËSOJNË KRITERET PËR EMËRIM</w:t>
      </w:r>
    </w:p>
    <w:p w:rsidR="00435DFB" w:rsidRPr="00837B20" w:rsidRDefault="00435DFB" w:rsidP="00112F3B">
      <w:pPr>
        <w:pStyle w:val="Paragrafi"/>
        <w:rPr>
          <w:lang w:val="sq-AL" w:eastAsia="en-GB"/>
        </w:rPr>
      </w:pPr>
    </w:p>
    <w:p w:rsidR="00416456" w:rsidRPr="00837B20" w:rsidRDefault="00837B20" w:rsidP="00416456">
      <w:pPr>
        <w:pStyle w:val="Paragrafi"/>
      </w:pPr>
      <w:r>
        <w:t xml:space="preserve">1. </w:t>
      </w:r>
      <w:r w:rsidR="00416456" w:rsidRPr="00837B20">
        <w:t>Ada Haxhi</w:t>
      </w:r>
    </w:p>
    <w:p w:rsidR="00416456" w:rsidRPr="00837B20" w:rsidRDefault="00837B20" w:rsidP="00416456">
      <w:pPr>
        <w:pStyle w:val="Paragrafi"/>
      </w:pPr>
      <w:r>
        <w:t xml:space="preserve">2. </w:t>
      </w:r>
      <w:r w:rsidR="00416456" w:rsidRPr="00837B20">
        <w:t>Agerti Galo</w:t>
      </w:r>
    </w:p>
    <w:p w:rsidR="00416456" w:rsidRPr="00837B20" w:rsidRDefault="00837B20" w:rsidP="00416456">
      <w:pPr>
        <w:pStyle w:val="Paragrafi"/>
      </w:pPr>
      <w:r>
        <w:t xml:space="preserve">3. </w:t>
      </w:r>
      <w:r w:rsidR="00416456" w:rsidRPr="00837B20">
        <w:t>Ardiola Huta</w:t>
      </w:r>
    </w:p>
    <w:p w:rsidR="00416456" w:rsidRPr="00837B20" w:rsidRDefault="00837B20" w:rsidP="00416456">
      <w:pPr>
        <w:pStyle w:val="Paragrafi"/>
      </w:pPr>
      <w:r>
        <w:t xml:space="preserve">4. </w:t>
      </w:r>
      <w:r w:rsidR="00416456" w:rsidRPr="00837B20">
        <w:t>Arsen Çaçi</w:t>
      </w:r>
    </w:p>
    <w:p w:rsidR="00416456" w:rsidRPr="00837B20" w:rsidRDefault="00837B20" w:rsidP="00416456">
      <w:pPr>
        <w:pStyle w:val="Paragrafi"/>
      </w:pPr>
      <w:r>
        <w:t xml:space="preserve">5. </w:t>
      </w:r>
      <w:r w:rsidR="00416456" w:rsidRPr="00837B20">
        <w:t>Bledar Mijo</w:t>
      </w:r>
    </w:p>
    <w:p w:rsidR="00416456" w:rsidRPr="00837B20" w:rsidRDefault="00837B20" w:rsidP="00416456">
      <w:pPr>
        <w:pStyle w:val="Paragrafi"/>
      </w:pPr>
      <w:r>
        <w:t xml:space="preserve">6. </w:t>
      </w:r>
      <w:r w:rsidR="00416456" w:rsidRPr="00837B20">
        <w:t>Edmond Dedja</w:t>
      </w:r>
    </w:p>
    <w:p w:rsidR="00416456" w:rsidRPr="00837B20" w:rsidRDefault="00837B20" w:rsidP="00416456">
      <w:pPr>
        <w:pStyle w:val="Paragrafi"/>
      </w:pPr>
      <w:r>
        <w:t xml:space="preserve">7. </w:t>
      </w:r>
      <w:r w:rsidR="00416456" w:rsidRPr="00837B20">
        <w:t>Elvis Koçi</w:t>
      </w:r>
    </w:p>
    <w:p w:rsidR="00416456" w:rsidRPr="00837B20" w:rsidRDefault="00837B20" w:rsidP="00416456">
      <w:pPr>
        <w:pStyle w:val="Paragrafi"/>
      </w:pPr>
      <w:r>
        <w:t xml:space="preserve">8. </w:t>
      </w:r>
      <w:r w:rsidR="00416456" w:rsidRPr="00837B20">
        <w:t>Erilinda Lala</w:t>
      </w:r>
    </w:p>
    <w:p w:rsidR="00416456" w:rsidRPr="00837B20" w:rsidRDefault="00837B20" w:rsidP="00416456">
      <w:pPr>
        <w:pStyle w:val="Paragrafi"/>
      </w:pPr>
      <w:r>
        <w:t xml:space="preserve">9. </w:t>
      </w:r>
      <w:r w:rsidR="00416456" w:rsidRPr="00837B20">
        <w:t>Gjergj Mersini</w:t>
      </w:r>
    </w:p>
    <w:p w:rsidR="00416456" w:rsidRPr="00837B20" w:rsidRDefault="00837B20" w:rsidP="00416456">
      <w:pPr>
        <w:pStyle w:val="Paragrafi"/>
      </w:pPr>
      <w:r>
        <w:t xml:space="preserve">10. </w:t>
      </w:r>
      <w:r w:rsidR="00416456" w:rsidRPr="00837B20">
        <w:t>Jonaid Myzyri</w:t>
      </w:r>
    </w:p>
    <w:p w:rsidR="00416456" w:rsidRPr="00837B20" w:rsidRDefault="00837B20" w:rsidP="00416456">
      <w:pPr>
        <w:pStyle w:val="Paragrafi"/>
      </w:pPr>
      <w:r>
        <w:t xml:space="preserve">11. </w:t>
      </w:r>
      <w:r w:rsidR="00416456" w:rsidRPr="00837B20">
        <w:t>Lorela Re</w:t>
      </w:r>
      <w:r w:rsidR="00416456" w:rsidRPr="00837B20">
        <w:rPr>
          <w:rFonts w:ascii="MS Mincho" w:hAnsi="MS Mincho" w:cs="MS Mincho" w:hint="eastAsia"/>
        </w:rPr>
        <w:t>ҫ</w:t>
      </w:r>
      <w:r w:rsidR="00416456" w:rsidRPr="00837B20">
        <w:t>i</w:t>
      </w:r>
    </w:p>
    <w:p w:rsidR="00416456" w:rsidRPr="00837B20" w:rsidRDefault="00837B20" w:rsidP="00416456">
      <w:pPr>
        <w:pStyle w:val="Paragrafi"/>
      </w:pPr>
      <w:r>
        <w:t xml:space="preserve">12. </w:t>
      </w:r>
      <w:r w:rsidR="00416456" w:rsidRPr="00837B20">
        <w:t>Sazan Gorishova</w:t>
      </w:r>
    </w:p>
    <w:p w:rsidR="00416456" w:rsidRPr="00416456" w:rsidRDefault="00837B20" w:rsidP="00416456">
      <w:pPr>
        <w:pStyle w:val="Paragrafi"/>
      </w:pPr>
      <w:r>
        <w:t xml:space="preserve">13. </w:t>
      </w:r>
      <w:r w:rsidR="00416456" w:rsidRPr="00416456">
        <w:t>Skerdi Dafa</w:t>
      </w:r>
    </w:p>
    <w:p w:rsidR="00416456" w:rsidRPr="00416456" w:rsidRDefault="00837B20" w:rsidP="00416456">
      <w:pPr>
        <w:pStyle w:val="Paragrafi"/>
      </w:pPr>
      <w:r>
        <w:t xml:space="preserve">14. </w:t>
      </w:r>
      <w:r w:rsidR="00416456" w:rsidRPr="00416456">
        <w:t>Taulant Godroli</w:t>
      </w: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D81230" w:rsidRPr="008D2143" w:rsidRDefault="00D81230" w:rsidP="00112F3B">
      <w:pPr>
        <w:pStyle w:val="Paragrafi"/>
        <w:rPr>
          <w:lang w:val="sq-AL" w:eastAsia="en-GB"/>
        </w:rPr>
      </w:pPr>
    </w:p>
    <w:p w:rsidR="00112F3B" w:rsidRPr="008D2143" w:rsidRDefault="00112F3B" w:rsidP="00112F3B">
      <w:pPr>
        <w:pStyle w:val="Paragrafi"/>
        <w:rPr>
          <w:lang w:val="sq-AL" w:eastAsia="en-GB"/>
        </w:rPr>
        <w:sectPr w:rsidR="00112F3B" w:rsidRPr="008D2143" w:rsidSect="00112F3B">
          <w:type w:val="continuous"/>
          <w:pgSz w:w="11907" w:h="16840" w:code="9"/>
          <w:pgMar w:top="720" w:right="1134" w:bottom="720" w:left="1134" w:header="851" w:footer="851" w:gutter="0"/>
          <w:cols w:num="2" w:space="454"/>
          <w:docGrid w:linePitch="360"/>
        </w:sectPr>
      </w:pPr>
    </w:p>
    <w:p w:rsidR="00435DFB" w:rsidRPr="008D2143" w:rsidRDefault="00435DFB" w:rsidP="00112F3B">
      <w:pPr>
        <w:pStyle w:val="Paragrafi"/>
        <w:rPr>
          <w:lang w:val="sq-AL" w:eastAsia="en-GB"/>
        </w:rPr>
      </w:pPr>
    </w:p>
    <w:p w:rsidR="00435DFB" w:rsidRPr="008D2143" w:rsidRDefault="00435DFB" w:rsidP="00112F3B">
      <w:pPr>
        <w:pStyle w:val="Paragrafi"/>
        <w:rPr>
          <w:lang w:val="sq-AL" w:eastAsia="en-GB"/>
        </w:rPr>
      </w:pPr>
    </w:p>
    <w:p w:rsidR="000B6F6E" w:rsidRPr="008D2143" w:rsidRDefault="000B6F6E" w:rsidP="00112F3B">
      <w:pPr>
        <w:pStyle w:val="Paragrafi"/>
        <w:ind w:firstLine="0"/>
        <w:rPr>
          <w:lang w:val="sq-AL"/>
        </w:rPr>
      </w:pPr>
    </w:p>
    <w:p w:rsidR="000B6F6E" w:rsidRPr="008D2143" w:rsidRDefault="000B6F6E" w:rsidP="00112F3B">
      <w:pPr>
        <w:pStyle w:val="Paragrafi"/>
        <w:ind w:firstLine="0"/>
        <w:rPr>
          <w:lang w:val="sq-AL"/>
        </w:rPr>
      </w:pPr>
    </w:p>
    <w:p w:rsidR="000B6F6E" w:rsidRPr="008D2143" w:rsidRDefault="000B6F6E" w:rsidP="00112F3B">
      <w:pPr>
        <w:pStyle w:val="Paragrafi"/>
        <w:ind w:firstLine="0"/>
        <w:rPr>
          <w:lang w:val="sq-AL"/>
        </w:rPr>
      </w:pPr>
    </w:p>
    <w:p w:rsidR="000B6F6E" w:rsidRPr="008D2143" w:rsidRDefault="000B6F6E" w:rsidP="00112F3B">
      <w:pPr>
        <w:pStyle w:val="Paragrafi"/>
        <w:ind w:firstLine="0"/>
        <w:rPr>
          <w:lang w:val="sq-AL"/>
        </w:rPr>
      </w:pPr>
    </w:p>
    <w:p w:rsidR="000B6F6E" w:rsidRPr="008D2143" w:rsidRDefault="000B6F6E" w:rsidP="00112F3B">
      <w:pPr>
        <w:pStyle w:val="Paragrafi"/>
        <w:ind w:firstLine="0"/>
        <w:rPr>
          <w:lang w:val="sq-AL"/>
        </w:rPr>
      </w:pPr>
    </w:p>
    <w:p w:rsidR="000B6F6E" w:rsidRPr="008D2143" w:rsidRDefault="000B6F6E" w:rsidP="00112F3B">
      <w:pPr>
        <w:pStyle w:val="Paragrafi"/>
        <w:ind w:firstLine="0"/>
        <w:rPr>
          <w:lang w:val="sq-AL"/>
        </w:rPr>
      </w:pPr>
    </w:p>
    <w:p w:rsidR="000B6F6E" w:rsidRPr="008D2143" w:rsidRDefault="000B6F6E" w:rsidP="00112F3B">
      <w:pPr>
        <w:pStyle w:val="Paragrafi"/>
        <w:ind w:firstLine="0"/>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0B6F6E" w:rsidRPr="008D2143" w:rsidRDefault="000B6F6E" w:rsidP="00112F3B">
      <w:pPr>
        <w:pStyle w:val="Paragrafi"/>
        <w:rPr>
          <w:lang w:val="sq-AL"/>
        </w:rPr>
      </w:pPr>
    </w:p>
    <w:p w:rsidR="00BC7825" w:rsidRPr="008D2143" w:rsidRDefault="00BC7825" w:rsidP="00112F3B">
      <w:pPr>
        <w:pStyle w:val="Paragrafi"/>
        <w:rPr>
          <w:lang w:val="sq-AL"/>
        </w:rPr>
      </w:pPr>
    </w:p>
    <w:p w:rsidR="00BC7825" w:rsidRPr="008D2143" w:rsidRDefault="00BC7825" w:rsidP="00112F3B">
      <w:pPr>
        <w:pStyle w:val="Paragrafi"/>
        <w:rPr>
          <w:lang w:val="sq-AL"/>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C7825" w:rsidRPr="008D2143" w:rsidRDefault="00BC7825"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B831CB" w:rsidRPr="008D2143" w:rsidRDefault="00B831CB" w:rsidP="00112F3B">
      <w:pPr>
        <w:pStyle w:val="Paragrafi"/>
        <w:rPr>
          <w:lang w:val="sq-AL" w:eastAsia="en-GB"/>
        </w:rPr>
      </w:pPr>
    </w:p>
    <w:p w:rsidR="00101B28" w:rsidRPr="008D2143" w:rsidRDefault="00101B28" w:rsidP="00112F3B">
      <w:pPr>
        <w:pStyle w:val="Paragrafi"/>
        <w:ind w:firstLine="0"/>
        <w:rPr>
          <w:rFonts w:eastAsia="Times New Roman"/>
          <w:spacing w:val="-4"/>
          <w:lang w:val="sq-AL" w:eastAsia="en-GB"/>
        </w:rPr>
        <w:sectPr w:rsidR="00101B28" w:rsidRPr="008D2143" w:rsidSect="008A378D">
          <w:type w:val="continuous"/>
          <w:pgSz w:w="11907" w:h="16840" w:code="9"/>
          <w:pgMar w:top="720" w:right="1134" w:bottom="720" w:left="1134" w:header="851" w:footer="851" w:gutter="0"/>
          <w:cols w:space="454"/>
          <w:docGrid w:linePitch="360"/>
        </w:sectPr>
      </w:pPr>
    </w:p>
    <w:p w:rsidR="00AB3AC6" w:rsidRPr="008D2143" w:rsidRDefault="00AB3AC6" w:rsidP="00112F3B">
      <w:pPr>
        <w:pStyle w:val="Paragrafi"/>
        <w:ind w:firstLine="0"/>
        <w:rPr>
          <w:rFonts w:eastAsia="Times New Roman"/>
          <w:spacing w:val="-4"/>
          <w:lang w:val="sq-AL" w:eastAsia="en-GB"/>
        </w:rPr>
      </w:pPr>
    </w:p>
    <w:p w:rsidR="00E70166" w:rsidRPr="008D2143" w:rsidRDefault="00E70166" w:rsidP="00112F3B">
      <w:pPr>
        <w:pStyle w:val="Paragrafi"/>
        <w:ind w:firstLine="0"/>
        <w:rPr>
          <w:lang w:val="sq-AL"/>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AB3AC6" w:rsidRPr="008D2143" w:rsidRDefault="00AB3AC6" w:rsidP="00112F3B">
      <w:pPr>
        <w:pStyle w:val="Paragrafi"/>
        <w:ind w:firstLine="0"/>
        <w:rPr>
          <w:rFonts w:eastAsia="Times New Roman"/>
          <w:spacing w:val="-4"/>
          <w:lang w:val="sq-AL" w:eastAsia="en-GB"/>
        </w:rPr>
      </w:pPr>
    </w:p>
    <w:p w:rsidR="006E2110" w:rsidRPr="008D2143" w:rsidRDefault="006E2110" w:rsidP="00112F3B">
      <w:pPr>
        <w:pStyle w:val="Paragrafi"/>
        <w:ind w:firstLine="0"/>
        <w:rPr>
          <w:rFonts w:eastAsia="Times New Roman"/>
          <w:spacing w:val="-4"/>
          <w:lang w:val="sq-AL" w:eastAsia="en-GB"/>
        </w:rPr>
      </w:pPr>
    </w:p>
    <w:p w:rsidR="009A2780" w:rsidRPr="008D2143" w:rsidRDefault="009A2780" w:rsidP="00112F3B">
      <w:pPr>
        <w:pStyle w:val="Paragrafi"/>
        <w:ind w:firstLine="0"/>
        <w:rPr>
          <w:rFonts w:eastAsia="Times New Roman"/>
          <w:spacing w:val="-4"/>
          <w:lang w:val="sq-AL" w:eastAsia="en-GB"/>
        </w:rPr>
        <w:sectPr w:rsidR="009A2780" w:rsidRPr="008D2143" w:rsidSect="00101B28">
          <w:pgSz w:w="16840" w:h="11907" w:orient="landscape" w:code="9"/>
          <w:pgMar w:top="1134" w:right="720" w:bottom="1134" w:left="720" w:header="851" w:footer="851" w:gutter="0"/>
          <w:cols w:space="454"/>
          <w:docGrid w:linePitch="360"/>
        </w:sectPr>
      </w:pPr>
    </w:p>
    <w:p w:rsidR="007350ED" w:rsidRPr="008D2143" w:rsidRDefault="007350ED" w:rsidP="00112F3B">
      <w:pPr>
        <w:pStyle w:val="Paragrafi"/>
        <w:ind w:firstLine="0"/>
        <w:rPr>
          <w:rFonts w:eastAsia="Times New Roman"/>
          <w:spacing w:val="-4"/>
          <w:lang w:val="sq-AL" w:eastAsia="en-GB"/>
        </w:rPr>
      </w:pPr>
    </w:p>
    <w:p w:rsidR="00B5158E" w:rsidRPr="008D2143" w:rsidRDefault="00B5158E" w:rsidP="00112F3B">
      <w:pPr>
        <w:pStyle w:val="Paragrafi"/>
        <w:ind w:firstLine="0"/>
        <w:rPr>
          <w:rFonts w:eastAsia="Times New Roman"/>
          <w:spacing w:val="-4"/>
          <w:lang w:val="sq-AL" w:eastAsia="en-GB"/>
        </w:rPr>
      </w:pPr>
    </w:p>
    <w:p w:rsidR="00B5158E" w:rsidRPr="008D2143" w:rsidRDefault="00B5158E"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350ED" w:rsidRPr="008D2143" w:rsidRDefault="007350ED" w:rsidP="00112F3B">
      <w:pPr>
        <w:pStyle w:val="Paragrafi"/>
        <w:ind w:firstLine="0"/>
        <w:rPr>
          <w:rFonts w:eastAsia="Times New Roman"/>
          <w:spacing w:val="-4"/>
          <w:lang w:val="sq-AL" w:eastAsia="en-GB"/>
        </w:rPr>
      </w:pPr>
    </w:p>
    <w:p w:rsidR="0079291B" w:rsidRPr="008D2143" w:rsidRDefault="0079291B" w:rsidP="00112F3B">
      <w:pPr>
        <w:pStyle w:val="Paragrafi"/>
        <w:ind w:firstLine="0"/>
        <w:rPr>
          <w:lang w:val="sq-AL"/>
        </w:rPr>
      </w:pPr>
    </w:p>
    <w:sectPr w:rsidR="0079291B" w:rsidRPr="008D2143" w:rsidSect="00101B28">
      <w:headerReference w:type="even" r:id="rId6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B52" w:rsidRDefault="00AF3B52" w:rsidP="00375B7D">
      <w:pPr>
        <w:spacing w:after="0" w:line="240" w:lineRule="auto"/>
      </w:pPr>
      <w:r>
        <w:separator/>
      </w:r>
    </w:p>
  </w:endnote>
  <w:endnote w:type="continuationSeparator" w:id="0">
    <w:p w:rsidR="00AF3B52" w:rsidRDefault="00AF3B5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F3B52" w:rsidRPr="00B4283E" w:rsidRDefault="00AF3B5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F31AF">
          <w:rPr>
            <w:rFonts w:ascii="Garamond" w:hAnsi="Garamond"/>
            <w:noProof/>
            <w:sz w:val="24"/>
            <w:szCs w:val="24"/>
          </w:rPr>
          <w:t>4884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F3B52" w:rsidRPr="005B4361" w:rsidRDefault="003F31AF"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F3B52" w:rsidRPr="00B4283E">
              <w:rPr>
                <w:rFonts w:ascii="Garamond" w:hAnsi="Garamond"/>
                <w:sz w:val="24"/>
                <w:szCs w:val="24"/>
              </w:rPr>
              <w:t>Faqe|</w:t>
            </w:r>
            <w:r w:rsidR="00AF3B52" w:rsidRPr="00B4283E">
              <w:rPr>
                <w:rFonts w:ascii="Garamond" w:hAnsi="Garamond"/>
                <w:sz w:val="24"/>
                <w:szCs w:val="24"/>
              </w:rPr>
              <w:fldChar w:fldCharType="begin"/>
            </w:r>
            <w:r w:rsidR="00AF3B52" w:rsidRPr="00B4283E">
              <w:rPr>
                <w:rFonts w:ascii="Garamond" w:hAnsi="Garamond"/>
                <w:sz w:val="24"/>
                <w:szCs w:val="24"/>
              </w:rPr>
              <w:instrText xml:space="preserve"> PAGE   \* MERGEFORMAT </w:instrText>
            </w:r>
            <w:r w:rsidR="00AF3B52" w:rsidRPr="00B4283E">
              <w:rPr>
                <w:rFonts w:ascii="Garamond" w:hAnsi="Garamond"/>
                <w:sz w:val="24"/>
                <w:szCs w:val="24"/>
              </w:rPr>
              <w:fldChar w:fldCharType="separate"/>
            </w:r>
            <w:r>
              <w:rPr>
                <w:rFonts w:ascii="Garamond" w:hAnsi="Garamond"/>
                <w:noProof/>
                <w:sz w:val="24"/>
                <w:szCs w:val="24"/>
              </w:rPr>
              <w:t>4883</w:t>
            </w:r>
            <w:r w:rsidR="00AF3B5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F3B52" w:rsidRPr="00833610" w:rsidRDefault="00AF3B5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F3B52" w:rsidRDefault="00AF3B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B52" w:rsidRDefault="00AF3B52" w:rsidP="00375B7D">
      <w:pPr>
        <w:spacing w:after="0" w:line="240" w:lineRule="auto"/>
      </w:pPr>
      <w:r>
        <w:separator/>
      </w:r>
    </w:p>
  </w:footnote>
  <w:footnote w:type="continuationSeparator" w:id="0">
    <w:p w:rsidR="00AF3B52" w:rsidRDefault="00AF3B5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F3B52" w:rsidRPr="00EB260B" w:rsidTr="00680B77">
      <w:trPr>
        <w:trHeight w:val="936"/>
        <w:jc w:val="center"/>
      </w:trPr>
      <w:tc>
        <w:tcPr>
          <w:tcW w:w="2811" w:type="dxa"/>
          <w:shd w:val="pct5" w:color="auto" w:fill="F2F2F2"/>
          <w:vAlign w:val="center"/>
        </w:tcPr>
        <w:p w:rsidR="00AF3B52" w:rsidRPr="00EB260B" w:rsidRDefault="00AF3B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F3B52" w:rsidRPr="00EB260B" w:rsidRDefault="00AF3B52" w:rsidP="00680B77">
          <w:pPr>
            <w:pStyle w:val="NoSpacing"/>
            <w:spacing w:before="100" w:after="100"/>
            <w:jc w:val="center"/>
            <w:rPr>
              <w:rFonts w:ascii="Garamond" w:hAnsi="Garamond"/>
              <w:b/>
              <w:sz w:val="28"/>
              <w:szCs w:val="28"/>
            </w:rPr>
          </w:pPr>
          <w:r>
            <w:rPr>
              <w:noProof/>
              <w:lang w:val="en-US"/>
            </w:rPr>
            <w:drawing>
              <wp:inline distT="0" distB="0" distL="0" distR="0" wp14:anchorId="3B0D8A01" wp14:editId="117416F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F3B52" w:rsidRPr="00EB260B" w:rsidRDefault="00AF3B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78</w:t>
          </w:r>
        </w:p>
      </w:tc>
    </w:tr>
  </w:tbl>
  <w:p w:rsidR="00AF3B52" w:rsidRPr="00385E2C" w:rsidRDefault="00AF3B5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F3B52" w:rsidRPr="00EB260B" w:rsidTr="00F63542">
      <w:trPr>
        <w:trHeight w:val="936"/>
        <w:jc w:val="center"/>
      </w:trPr>
      <w:tc>
        <w:tcPr>
          <w:tcW w:w="2811" w:type="dxa"/>
          <w:shd w:val="pct5" w:color="auto" w:fill="F2F2F2"/>
          <w:vAlign w:val="center"/>
        </w:tcPr>
        <w:p w:rsidR="00AF3B52" w:rsidRPr="00EB260B" w:rsidRDefault="00AF3B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F3B52" w:rsidRPr="00EB260B" w:rsidRDefault="00AF3B52" w:rsidP="00BB433C">
          <w:pPr>
            <w:pStyle w:val="NoSpacing"/>
            <w:spacing w:before="100" w:after="100"/>
            <w:jc w:val="center"/>
            <w:rPr>
              <w:rFonts w:ascii="Garamond" w:hAnsi="Garamond"/>
              <w:b/>
              <w:sz w:val="28"/>
              <w:szCs w:val="28"/>
            </w:rPr>
          </w:pPr>
          <w:r>
            <w:rPr>
              <w:noProof/>
              <w:lang w:val="en-US"/>
            </w:rPr>
            <w:drawing>
              <wp:inline distT="0" distB="0" distL="0" distR="0" wp14:anchorId="2DA1C9F6" wp14:editId="32CDC01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F3B52" w:rsidRPr="00EB260B" w:rsidRDefault="00AF3B52" w:rsidP="008B7F0C">
          <w:pPr>
            <w:pStyle w:val="NoSpacing"/>
            <w:spacing w:before="100" w:after="100"/>
            <w:jc w:val="center"/>
            <w:rPr>
              <w:rFonts w:ascii="Garamond" w:hAnsi="Garamond"/>
              <w:b/>
              <w:sz w:val="28"/>
              <w:szCs w:val="28"/>
            </w:rPr>
          </w:pPr>
          <w:r>
            <w:rPr>
              <w:rFonts w:ascii="Garamond" w:hAnsi="Garamond"/>
              <w:b/>
              <w:sz w:val="28"/>
              <w:szCs w:val="28"/>
            </w:rPr>
            <w:t>Viti 2018 – Numri 78</w:t>
          </w:r>
        </w:p>
      </w:tc>
    </w:tr>
  </w:tbl>
  <w:p w:rsidR="00AF3B52" w:rsidRDefault="00AF3B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3B52" w:rsidRDefault="00AF3B5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F3B52" w:rsidRPr="00EB260B" w:rsidTr="00023FE7">
      <w:trPr>
        <w:trHeight w:val="1023"/>
        <w:jc w:val="center"/>
      </w:trPr>
      <w:tc>
        <w:tcPr>
          <w:tcW w:w="1375" w:type="pct"/>
          <w:shd w:val="pct5" w:color="auto" w:fill="F2F2F2"/>
          <w:vAlign w:val="center"/>
        </w:tcPr>
        <w:p w:rsidR="00AF3B52" w:rsidRPr="00EB260B" w:rsidRDefault="00AF3B5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F3B52" w:rsidRPr="00EB260B" w:rsidRDefault="00AF3B52" w:rsidP="00832F64">
          <w:pPr>
            <w:pStyle w:val="NoSpacing"/>
            <w:spacing w:before="100" w:after="100"/>
            <w:rPr>
              <w:rFonts w:ascii="Garamond" w:hAnsi="Garamond"/>
              <w:b/>
              <w:sz w:val="28"/>
              <w:szCs w:val="28"/>
            </w:rPr>
          </w:pPr>
          <w:r>
            <w:rPr>
              <w:noProof/>
              <w:lang w:val="en-US"/>
            </w:rPr>
            <w:drawing>
              <wp:inline distT="0" distB="0" distL="0" distR="0" wp14:anchorId="79026D66" wp14:editId="6D2BE999">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F3B52" w:rsidRPr="00EB260B" w:rsidRDefault="00AF3B52"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F3B52" w:rsidRDefault="00AF3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B05DC7"/>
    <w:multiLevelType w:val="hybridMultilevel"/>
    <w:tmpl w:val="A7C82A10"/>
    <w:lvl w:ilvl="0" w:tplc="1312D852">
      <w:start w:val="1"/>
      <w:numFmt w:val="decimal"/>
      <w:lvlText w:val="%1."/>
      <w:lvlJc w:val="left"/>
      <w:pPr>
        <w:ind w:left="810" w:hanging="360"/>
      </w:pPr>
      <w:rPr>
        <w:rFonts w:hint="default"/>
        <w:color w:val="auto"/>
      </w:rPr>
    </w:lvl>
    <w:lvl w:ilvl="1" w:tplc="04090019">
      <w:start w:val="1"/>
      <w:numFmt w:val="lowerLetter"/>
      <w:lvlText w:val="%2."/>
      <w:lvlJc w:val="left"/>
      <w:pPr>
        <w:ind w:left="1440" w:hanging="360"/>
      </w:pPr>
    </w:lvl>
    <w:lvl w:ilvl="2" w:tplc="326E1234">
      <w:start w:val="1"/>
      <w:numFmt w:val="lowerLetter"/>
      <w:lvlText w:val="%3)"/>
      <w:lvlJc w:val="right"/>
      <w:pPr>
        <w:ind w:left="2160" w:hanging="180"/>
      </w:pPr>
      <w:rPr>
        <w:rFonts w:ascii="Times New Roman" w:eastAsia="MS Mincho"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6DF4201"/>
    <w:multiLevelType w:val="hybridMultilevel"/>
    <w:tmpl w:val="938CD5C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5120E34"/>
    <w:multiLevelType w:val="multilevel"/>
    <w:tmpl w:val="17B87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5"/>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0"/>
  </w:num>
  <w:num w:numId="16">
    <w:abstractNumId w:val="18"/>
  </w:num>
  <w:num w:numId="17">
    <w:abstractNumId w:val="16"/>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289E"/>
    <w:rsid w:val="00004A61"/>
    <w:rsid w:val="0000573E"/>
    <w:rsid w:val="00006B92"/>
    <w:rsid w:val="00013648"/>
    <w:rsid w:val="00016581"/>
    <w:rsid w:val="00016FF8"/>
    <w:rsid w:val="0002166C"/>
    <w:rsid w:val="00021AB5"/>
    <w:rsid w:val="00023FE7"/>
    <w:rsid w:val="00025CCC"/>
    <w:rsid w:val="00032CFA"/>
    <w:rsid w:val="00040D88"/>
    <w:rsid w:val="00041C84"/>
    <w:rsid w:val="00043608"/>
    <w:rsid w:val="000457CE"/>
    <w:rsid w:val="00051A20"/>
    <w:rsid w:val="00053B9D"/>
    <w:rsid w:val="00054A72"/>
    <w:rsid w:val="00055C5D"/>
    <w:rsid w:val="00061471"/>
    <w:rsid w:val="00063214"/>
    <w:rsid w:val="00065619"/>
    <w:rsid w:val="000737C8"/>
    <w:rsid w:val="00073939"/>
    <w:rsid w:val="00074420"/>
    <w:rsid w:val="00074591"/>
    <w:rsid w:val="00074E50"/>
    <w:rsid w:val="00076949"/>
    <w:rsid w:val="000808CF"/>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5FAA"/>
    <w:rsid w:val="000D683B"/>
    <w:rsid w:val="000E4205"/>
    <w:rsid w:val="000E4B9D"/>
    <w:rsid w:val="000E5E9F"/>
    <w:rsid w:val="000E7D84"/>
    <w:rsid w:val="000F2203"/>
    <w:rsid w:val="000F38CC"/>
    <w:rsid w:val="000F4290"/>
    <w:rsid w:val="000F6706"/>
    <w:rsid w:val="000F6FC0"/>
    <w:rsid w:val="00101B28"/>
    <w:rsid w:val="001021DE"/>
    <w:rsid w:val="001034E9"/>
    <w:rsid w:val="00110462"/>
    <w:rsid w:val="00112F3B"/>
    <w:rsid w:val="00113356"/>
    <w:rsid w:val="00113674"/>
    <w:rsid w:val="001139B0"/>
    <w:rsid w:val="00121430"/>
    <w:rsid w:val="00123361"/>
    <w:rsid w:val="0012371E"/>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A4E5E"/>
    <w:rsid w:val="001B2FEB"/>
    <w:rsid w:val="001B3BAF"/>
    <w:rsid w:val="001B43E5"/>
    <w:rsid w:val="001B7359"/>
    <w:rsid w:val="001C0B47"/>
    <w:rsid w:val="001C1178"/>
    <w:rsid w:val="001C22F7"/>
    <w:rsid w:val="001C2677"/>
    <w:rsid w:val="001C2960"/>
    <w:rsid w:val="001C4C20"/>
    <w:rsid w:val="001C6151"/>
    <w:rsid w:val="001D13BA"/>
    <w:rsid w:val="001D15CD"/>
    <w:rsid w:val="001D672E"/>
    <w:rsid w:val="001D76C5"/>
    <w:rsid w:val="001D77FD"/>
    <w:rsid w:val="001E7A37"/>
    <w:rsid w:val="001F2044"/>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24C5"/>
    <w:rsid w:val="00254F95"/>
    <w:rsid w:val="00257771"/>
    <w:rsid w:val="002631CD"/>
    <w:rsid w:val="00263FA8"/>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F0996"/>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1944"/>
    <w:rsid w:val="00331AA0"/>
    <w:rsid w:val="00333FAB"/>
    <w:rsid w:val="003357BE"/>
    <w:rsid w:val="00340ACD"/>
    <w:rsid w:val="00342524"/>
    <w:rsid w:val="00344886"/>
    <w:rsid w:val="003460FA"/>
    <w:rsid w:val="00346DD1"/>
    <w:rsid w:val="0035110B"/>
    <w:rsid w:val="003522FC"/>
    <w:rsid w:val="00353169"/>
    <w:rsid w:val="00354D29"/>
    <w:rsid w:val="00357007"/>
    <w:rsid w:val="0036083E"/>
    <w:rsid w:val="0036088C"/>
    <w:rsid w:val="00363BDC"/>
    <w:rsid w:val="00365328"/>
    <w:rsid w:val="00365ED6"/>
    <w:rsid w:val="003676C6"/>
    <w:rsid w:val="00367F83"/>
    <w:rsid w:val="00370D9E"/>
    <w:rsid w:val="00373717"/>
    <w:rsid w:val="00375B7D"/>
    <w:rsid w:val="00381036"/>
    <w:rsid w:val="00382FF3"/>
    <w:rsid w:val="00383966"/>
    <w:rsid w:val="003846F0"/>
    <w:rsid w:val="00384B3D"/>
    <w:rsid w:val="00385E2C"/>
    <w:rsid w:val="0038629F"/>
    <w:rsid w:val="00390196"/>
    <w:rsid w:val="00391DC0"/>
    <w:rsid w:val="00394502"/>
    <w:rsid w:val="003958B9"/>
    <w:rsid w:val="00397E6C"/>
    <w:rsid w:val="003A1699"/>
    <w:rsid w:val="003A2854"/>
    <w:rsid w:val="003A2B46"/>
    <w:rsid w:val="003A474C"/>
    <w:rsid w:val="003A570A"/>
    <w:rsid w:val="003B01A1"/>
    <w:rsid w:val="003B0AE2"/>
    <w:rsid w:val="003B1DC0"/>
    <w:rsid w:val="003B4418"/>
    <w:rsid w:val="003B5276"/>
    <w:rsid w:val="003B60F9"/>
    <w:rsid w:val="003B6566"/>
    <w:rsid w:val="003C279F"/>
    <w:rsid w:val="003C2D25"/>
    <w:rsid w:val="003C7FF8"/>
    <w:rsid w:val="003D1C89"/>
    <w:rsid w:val="003D38A7"/>
    <w:rsid w:val="003D47C3"/>
    <w:rsid w:val="003E2ABD"/>
    <w:rsid w:val="003E7F34"/>
    <w:rsid w:val="003F16C8"/>
    <w:rsid w:val="003F16DA"/>
    <w:rsid w:val="003F216A"/>
    <w:rsid w:val="003F2EFD"/>
    <w:rsid w:val="003F31AF"/>
    <w:rsid w:val="003F5F6E"/>
    <w:rsid w:val="00407277"/>
    <w:rsid w:val="00407EC4"/>
    <w:rsid w:val="0041125E"/>
    <w:rsid w:val="00413991"/>
    <w:rsid w:val="00415F17"/>
    <w:rsid w:val="00416456"/>
    <w:rsid w:val="004279C5"/>
    <w:rsid w:val="004304C5"/>
    <w:rsid w:val="00430B9E"/>
    <w:rsid w:val="00434EA9"/>
    <w:rsid w:val="00435DFB"/>
    <w:rsid w:val="00436500"/>
    <w:rsid w:val="00436DE1"/>
    <w:rsid w:val="00442464"/>
    <w:rsid w:val="00443FD4"/>
    <w:rsid w:val="00444588"/>
    <w:rsid w:val="0044655C"/>
    <w:rsid w:val="00450ED2"/>
    <w:rsid w:val="004510FF"/>
    <w:rsid w:val="00452B73"/>
    <w:rsid w:val="00455F13"/>
    <w:rsid w:val="004620BF"/>
    <w:rsid w:val="0046238A"/>
    <w:rsid w:val="00462945"/>
    <w:rsid w:val="00462CA3"/>
    <w:rsid w:val="004641B9"/>
    <w:rsid w:val="00465CF9"/>
    <w:rsid w:val="00472CE9"/>
    <w:rsid w:val="00474FFD"/>
    <w:rsid w:val="0048306C"/>
    <w:rsid w:val="004839F6"/>
    <w:rsid w:val="00483D45"/>
    <w:rsid w:val="004917DE"/>
    <w:rsid w:val="00491C7C"/>
    <w:rsid w:val="004920A7"/>
    <w:rsid w:val="004960E1"/>
    <w:rsid w:val="004A1BD1"/>
    <w:rsid w:val="004A1E11"/>
    <w:rsid w:val="004A34A2"/>
    <w:rsid w:val="004A34C9"/>
    <w:rsid w:val="004A384D"/>
    <w:rsid w:val="004A5318"/>
    <w:rsid w:val="004A537B"/>
    <w:rsid w:val="004A67F5"/>
    <w:rsid w:val="004A68F5"/>
    <w:rsid w:val="004A6CB4"/>
    <w:rsid w:val="004A7263"/>
    <w:rsid w:val="004B1384"/>
    <w:rsid w:val="004B19A0"/>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DD"/>
    <w:rsid w:val="00517C79"/>
    <w:rsid w:val="0052602F"/>
    <w:rsid w:val="00530EBB"/>
    <w:rsid w:val="00534488"/>
    <w:rsid w:val="005419D0"/>
    <w:rsid w:val="00543430"/>
    <w:rsid w:val="005459DC"/>
    <w:rsid w:val="005474B8"/>
    <w:rsid w:val="00550D1D"/>
    <w:rsid w:val="00551E13"/>
    <w:rsid w:val="00555C55"/>
    <w:rsid w:val="0055663E"/>
    <w:rsid w:val="005649F6"/>
    <w:rsid w:val="00566801"/>
    <w:rsid w:val="00572054"/>
    <w:rsid w:val="00573D24"/>
    <w:rsid w:val="00580EB9"/>
    <w:rsid w:val="00581D1E"/>
    <w:rsid w:val="005832A8"/>
    <w:rsid w:val="005853BD"/>
    <w:rsid w:val="005854A2"/>
    <w:rsid w:val="0059469E"/>
    <w:rsid w:val="00594A2E"/>
    <w:rsid w:val="005A200F"/>
    <w:rsid w:val="005A2AE1"/>
    <w:rsid w:val="005A47F1"/>
    <w:rsid w:val="005A568C"/>
    <w:rsid w:val="005A6153"/>
    <w:rsid w:val="005A7B0B"/>
    <w:rsid w:val="005B0F08"/>
    <w:rsid w:val="005B1F48"/>
    <w:rsid w:val="005B3456"/>
    <w:rsid w:val="005B38DD"/>
    <w:rsid w:val="005B4361"/>
    <w:rsid w:val="005B54A2"/>
    <w:rsid w:val="005C0A22"/>
    <w:rsid w:val="005C19F0"/>
    <w:rsid w:val="005C5B2C"/>
    <w:rsid w:val="005C625E"/>
    <w:rsid w:val="005C650F"/>
    <w:rsid w:val="005C6986"/>
    <w:rsid w:val="005D03A3"/>
    <w:rsid w:val="005D2220"/>
    <w:rsid w:val="005D3109"/>
    <w:rsid w:val="005D4AFD"/>
    <w:rsid w:val="005D4EC7"/>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392D"/>
    <w:rsid w:val="00624F2D"/>
    <w:rsid w:val="006253A8"/>
    <w:rsid w:val="006263E9"/>
    <w:rsid w:val="00634991"/>
    <w:rsid w:val="0063794A"/>
    <w:rsid w:val="0064120C"/>
    <w:rsid w:val="006414E3"/>
    <w:rsid w:val="006421B4"/>
    <w:rsid w:val="00642AAE"/>
    <w:rsid w:val="00643085"/>
    <w:rsid w:val="00645E55"/>
    <w:rsid w:val="006467CF"/>
    <w:rsid w:val="00651279"/>
    <w:rsid w:val="006525CA"/>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3E53"/>
    <w:rsid w:val="006952CF"/>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E572E"/>
    <w:rsid w:val="006E69D1"/>
    <w:rsid w:val="006E75DB"/>
    <w:rsid w:val="006F0F50"/>
    <w:rsid w:val="006F257A"/>
    <w:rsid w:val="006F2D8C"/>
    <w:rsid w:val="006F3D7E"/>
    <w:rsid w:val="006F757D"/>
    <w:rsid w:val="007008A0"/>
    <w:rsid w:val="00700B8A"/>
    <w:rsid w:val="00700CE8"/>
    <w:rsid w:val="0070229E"/>
    <w:rsid w:val="00703987"/>
    <w:rsid w:val="00707CAF"/>
    <w:rsid w:val="007100FB"/>
    <w:rsid w:val="00710CF4"/>
    <w:rsid w:val="0071101E"/>
    <w:rsid w:val="007118B8"/>
    <w:rsid w:val="00713731"/>
    <w:rsid w:val="00715298"/>
    <w:rsid w:val="00720913"/>
    <w:rsid w:val="00721B26"/>
    <w:rsid w:val="0072794E"/>
    <w:rsid w:val="00731C2E"/>
    <w:rsid w:val="00732745"/>
    <w:rsid w:val="00733D80"/>
    <w:rsid w:val="007350ED"/>
    <w:rsid w:val="00742FA1"/>
    <w:rsid w:val="00746EFC"/>
    <w:rsid w:val="007543F1"/>
    <w:rsid w:val="00756512"/>
    <w:rsid w:val="007578AF"/>
    <w:rsid w:val="00762578"/>
    <w:rsid w:val="00772D70"/>
    <w:rsid w:val="00773203"/>
    <w:rsid w:val="00773C33"/>
    <w:rsid w:val="00775619"/>
    <w:rsid w:val="0077649F"/>
    <w:rsid w:val="0078188F"/>
    <w:rsid w:val="00782C67"/>
    <w:rsid w:val="007867E5"/>
    <w:rsid w:val="00787F19"/>
    <w:rsid w:val="00792369"/>
    <w:rsid w:val="0079291B"/>
    <w:rsid w:val="0079535B"/>
    <w:rsid w:val="00796FB0"/>
    <w:rsid w:val="007A38C6"/>
    <w:rsid w:val="007A6E25"/>
    <w:rsid w:val="007B0ED9"/>
    <w:rsid w:val="007B5F8B"/>
    <w:rsid w:val="007B6E92"/>
    <w:rsid w:val="007C219A"/>
    <w:rsid w:val="007C3627"/>
    <w:rsid w:val="007C4E9F"/>
    <w:rsid w:val="007D076D"/>
    <w:rsid w:val="007D1718"/>
    <w:rsid w:val="007D1B3C"/>
    <w:rsid w:val="007D2247"/>
    <w:rsid w:val="007E195A"/>
    <w:rsid w:val="007E5BA2"/>
    <w:rsid w:val="007E65F4"/>
    <w:rsid w:val="007E7D27"/>
    <w:rsid w:val="007F03AC"/>
    <w:rsid w:val="007F1013"/>
    <w:rsid w:val="007F17C2"/>
    <w:rsid w:val="00801881"/>
    <w:rsid w:val="00805CEE"/>
    <w:rsid w:val="008061DB"/>
    <w:rsid w:val="00806840"/>
    <w:rsid w:val="008103EB"/>
    <w:rsid w:val="0081065F"/>
    <w:rsid w:val="00810855"/>
    <w:rsid w:val="008171A3"/>
    <w:rsid w:val="0082047D"/>
    <w:rsid w:val="00825566"/>
    <w:rsid w:val="0082713C"/>
    <w:rsid w:val="00827159"/>
    <w:rsid w:val="008307D3"/>
    <w:rsid w:val="00832EBC"/>
    <w:rsid w:val="00832F64"/>
    <w:rsid w:val="00833610"/>
    <w:rsid w:val="00836D32"/>
    <w:rsid w:val="00837B20"/>
    <w:rsid w:val="00840D7D"/>
    <w:rsid w:val="008413D8"/>
    <w:rsid w:val="00844A0D"/>
    <w:rsid w:val="00850079"/>
    <w:rsid w:val="00852FB0"/>
    <w:rsid w:val="00861072"/>
    <w:rsid w:val="00861CF3"/>
    <w:rsid w:val="00861D8B"/>
    <w:rsid w:val="00863F88"/>
    <w:rsid w:val="00867C64"/>
    <w:rsid w:val="00872B75"/>
    <w:rsid w:val="0087387F"/>
    <w:rsid w:val="00876A54"/>
    <w:rsid w:val="008827A0"/>
    <w:rsid w:val="0088345D"/>
    <w:rsid w:val="0088590A"/>
    <w:rsid w:val="00887699"/>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D0202"/>
    <w:rsid w:val="008D0404"/>
    <w:rsid w:val="008D1BD9"/>
    <w:rsid w:val="008D2143"/>
    <w:rsid w:val="008D585D"/>
    <w:rsid w:val="008E1E8A"/>
    <w:rsid w:val="008E2022"/>
    <w:rsid w:val="008E309A"/>
    <w:rsid w:val="008E7CAB"/>
    <w:rsid w:val="008E7DED"/>
    <w:rsid w:val="008F0CC6"/>
    <w:rsid w:val="008F1CC6"/>
    <w:rsid w:val="008F458D"/>
    <w:rsid w:val="008F6AD3"/>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AD1"/>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1F42"/>
    <w:rsid w:val="009942E6"/>
    <w:rsid w:val="00994E3E"/>
    <w:rsid w:val="009A1E58"/>
    <w:rsid w:val="009A1FF6"/>
    <w:rsid w:val="009A26FA"/>
    <w:rsid w:val="009A2780"/>
    <w:rsid w:val="009A3772"/>
    <w:rsid w:val="009A7833"/>
    <w:rsid w:val="009B1641"/>
    <w:rsid w:val="009C0601"/>
    <w:rsid w:val="009C0F58"/>
    <w:rsid w:val="009C2B6E"/>
    <w:rsid w:val="009D0BA8"/>
    <w:rsid w:val="009D17E4"/>
    <w:rsid w:val="009D2EA9"/>
    <w:rsid w:val="009D3934"/>
    <w:rsid w:val="009D4AFD"/>
    <w:rsid w:val="009D679D"/>
    <w:rsid w:val="009D7663"/>
    <w:rsid w:val="009F3E64"/>
    <w:rsid w:val="00A03228"/>
    <w:rsid w:val="00A0322E"/>
    <w:rsid w:val="00A038EB"/>
    <w:rsid w:val="00A05D7B"/>
    <w:rsid w:val="00A0663D"/>
    <w:rsid w:val="00A13CB5"/>
    <w:rsid w:val="00A17AD9"/>
    <w:rsid w:val="00A26F59"/>
    <w:rsid w:val="00A2779A"/>
    <w:rsid w:val="00A315A9"/>
    <w:rsid w:val="00A329DB"/>
    <w:rsid w:val="00A3757B"/>
    <w:rsid w:val="00A37BE9"/>
    <w:rsid w:val="00A42F8F"/>
    <w:rsid w:val="00A45F85"/>
    <w:rsid w:val="00A47815"/>
    <w:rsid w:val="00A479C4"/>
    <w:rsid w:val="00A47D32"/>
    <w:rsid w:val="00A53F80"/>
    <w:rsid w:val="00A54539"/>
    <w:rsid w:val="00A56CBF"/>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2132"/>
    <w:rsid w:val="00AC542D"/>
    <w:rsid w:val="00AC543B"/>
    <w:rsid w:val="00AC6881"/>
    <w:rsid w:val="00AC7AA3"/>
    <w:rsid w:val="00AD0446"/>
    <w:rsid w:val="00AD4C00"/>
    <w:rsid w:val="00AD54B2"/>
    <w:rsid w:val="00AE328B"/>
    <w:rsid w:val="00AE57C2"/>
    <w:rsid w:val="00AE704F"/>
    <w:rsid w:val="00AF3B52"/>
    <w:rsid w:val="00B01042"/>
    <w:rsid w:val="00B02A28"/>
    <w:rsid w:val="00B02C7F"/>
    <w:rsid w:val="00B0375E"/>
    <w:rsid w:val="00B046B5"/>
    <w:rsid w:val="00B05053"/>
    <w:rsid w:val="00B05872"/>
    <w:rsid w:val="00B060FC"/>
    <w:rsid w:val="00B0670C"/>
    <w:rsid w:val="00B0671C"/>
    <w:rsid w:val="00B07E70"/>
    <w:rsid w:val="00B11AEB"/>
    <w:rsid w:val="00B121F6"/>
    <w:rsid w:val="00B128A3"/>
    <w:rsid w:val="00B16361"/>
    <w:rsid w:val="00B16A73"/>
    <w:rsid w:val="00B21466"/>
    <w:rsid w:val="00B266DA"/>
    <w:rsid w:val="00B31FE3"/>
    <w:rsid w:val="00B32CC3"/>
    <w:rsid w:val="00B364F6"/>
    <w:rsid w:val="00B405BE"/>
    <w:rsid w:val="00B4283E"/>
    <w:rsid w:val="00B43858"/>
    <w:rsid w:val="00B5158E"/>
    <w:rsid w:val="00B516BD"/>
    <w:rsid w:val="00B519E9"/>
    <w:rsid w:val="00B53F3B"/>
    <w:rsid w:val="00B5539E"/>
    <w:rsid w:val="00B60351"/>
    <w:rsid w:val="00B63004"/>
    <w:rsid w:val="00B630DC"/>
    <w:rsid w:val="00B64E10"/>
    <w:rsid w:val="00B65C76"/>
    <w:rsid w:val="00B71911"/>
    <w:rsid w:val="00B7225F"/>
    <w:rsid w:val="00B728A3"/>
    <w:rsid w:val="00B74C30"/>
    <w:rsid w:val="00B752AE"/>
    <w:rsid w:val="00B75EE3"/>
    <w:rsid w:val="00B75FF0"/>
    <w:rsid w:val="00B763D6"/>
    <w:rsid w:val="00B813C6"/>
    <w:rsid w:val="00B8165D"/>
    <w:rsid w:val="00B82135"/>
    <w:rsid w:val="00B82216"/>
    <w:rsid w:val="00B831B2"/>
    <w:rsid w:val="00B831CB"/>
    <w:rsid w:val="00B854E0"/>
    <w:rsid w:val="00B862E3"/>
    <w:rsid w:val="00B9013C"/>
    <w:rsid w:val="00B93B27"/>
    <w:rsid w:val="00B94EE1"/>
    <w:rsid w:val="00B95929"/>
    <w:rsid w:val="00BA11ED"/>
    <w:rsid w:val="00BA2BAC"/>
    <w:rsid w:val="00BA2E73"/>
    <w:rsid w:val="00BA4296"/>
    <w:rsid w:val="00BB3083"/>
    <w:rsid w:val="00BB433C"/>
    <w:rsid w:val="00BB503E"/>
    <w:rsid w:val="00BB6201"/>
    <w:rsid w:val="00BB7429"/>
    <w:rsid w:val="00BC0431"/>
    <w:rsid w:val="00BC08B7"/>
    <w:rsid w:val="00BC101A"/>
    <w:rsid w:val="00BC16DD"/>
    <w:rsid w:val="00BC3B92"/>
    <w:rsid w:val="00BC77AE"/>
    <w:rsid w:val="00BC7825"/>
    <w:rsid w:val="00BD0376"/>
    <w:rsid w:val="00BD0F95"/>
    <w:rsid w:val="00BD4C76"/>
    <w:rsid w:val="00BD6052"/>
    <w:rsid w:val="00BD77D2"/>
    <w:rsid w:val="00BD79A4"/>
    <w:rsid w:val="00BE0030"/>
    <w:rsid w:val="00BE2350"/>
    <w:rsid w:val="00BE2E09"/>
    <w:rsid w:val="00BE6933"/>
    <w:rsid w:val="00BE6E4E"/>
    <w:rsid w:val="00BE6EBC"/>
    <w:rsid w:val="00BE74FA"/>
    <w:rsid w:val="00BF4044"/>
    <w:rsid w:val="00BF4321"/>
    <w:rsid w:val="00BF5618"/>
    <w:rsid w:val="00BF6EE9"/>
    <w:rsid w:val="00C02143"/>
    <w:rsid w:val="00C036B2"/>
    <w:rsid w:val="00C039E4"/>
    <w:rsid w:val="00C061AD"/>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55C61"/>
    <w:rsid w:val="00C602DF"/>
    <w:rsid w:val="00C60951"/>
    <w:rsid w:val="00C6476B"/>
    <w:rsid w:val="00C7062D"/>
    <w:rsid w:val="00C71B8F"/>
    <w:rsid w:val="00C84D15"/>
    <w:rsid w:val="00C858CE"/>
    <w:rsid w:val="00C858D2"/>
    <w:rsid w:val="00C87CFF"/>
    <w:rsid w:val="00C912B6"/>
    <w:rsid w:val="00C94157"/>
    <w:rsid w:val="00C958BD"/>
    <w:rsid w:val="00CA04A5"/>
    <w:rsid w:val="00CA283F"/>
    <w:rsid w:val="00CA6A40"/>
    <w:rsid w:val="00CB5977"/>
    <w:rsid w:val="00CB616D"/>
    <w:rsid w:val="00CC02BF"/>
    <w:rsid w:val="00CC2643"/>
    <w:rsid w:val="00CC2920"/>
    <w:rsid w:val="00CC2A9F"/>
    <w:rsid w:val="00CC2E9E"/>
    <w:rsid w:val="00CD0040"/>
    <w:rsid w:val="00CD0A7B"/>
    <w:rsid w:val="00CD3C97"/>
    <w:rsid w:val="00CE0A1F"/>
    <w:rsid w:val="00CE1308"/>
    <w:rsid w:val="00CE25F5"/>
    <w:rsid w:val="00CE43DC"/>
    <w:rsid w:val="00CE49C0"/>
    <w:rsid w:val="00CE5583"/>
    <w:rsid w:val="00CE5CCC"/>
    <w:rsid w:val="00CE6942"/>
    <w:rsid w:val="00CF0351"/>
    <w:rsid w:val="00D03A59"/>
    <w:rsid w:val="00D041F1"/>
    <w:rsid w:val="00D05B41"/>
    <w:rsid w:val="00D07FA3"/>
    <w:rsid w:val="00D11579"/>
    <w:rsid w:val="00D12A46"/>
    <w:rsid w:val="00D12C51"/>
    <w:rsid w:val="00D13184"/>
    <w:rsid w:val="00D14DF8"/>
    <w:rsid w:val="00D16313"/>
    <w:rsid w:val="00D176F1"/>
    <w:rsid w:val="00D20D36"/>
    <w:rsid w:val="00D21E58"/>
    <w:rsid w:val="00D258FD"/>
    <w:rsid w:val="00D26C93"/>
    <w:rsid w:val="00D31C34"/>
    <w:rsid w:val="00D35341"/>
    <w:rsid w:val="00D43593"/>
    <w:rsid w:val="00D47762"/>
    <w:rsid w:val="00D50582"/>
    <w:rsid w:val="00D5071E"/>
    <w:rsid w:val="00D5233E"/>
    <w:rsid w:val="00D52B97"/>
    <w:rsid w:val="00D56BC5"/>
    <w:rsid w:val="00D61530"/>
    <w:rsid w:val="00D6161A"/>
    <w:rsid w:val="00D64756"/>
    <w:rsid w:val="00D67682"/>
    <w:rsid w:val="00D67CD8"/>
    <w:rsid w:val="00D73783"/>
    <w:rsid w:val="00D80B22"/>
    <w:rsid w:val="00D81230"/>
    <w:rsid w:val="00D83C12"/>
    <w:rsid w:val="00D85487"/>
    <w:rsid w:val="00D85C46"/>
    <w:rsid w:val="00D87A73"/>
    <w:rsid w:val="00D92743"/>
    <w:rsid w:val="00D92912"/>
    <w:rsid w:val="00D92F8E"/>
    <w:rsid w:val="00D96431"/>
    <w:rsid w:val="00D97398"/>
    <w:rsid w:val="00D97E98"/>
    <w:rsid w:val="00DA2981"/>
    <w:rsid w:val="00DB350E"/>
    <w:rsid w:val="00DB44C5"/>
    <w:rsid w:val="00DB4650"/>
    <w:rsid w:val="00DB4E8B"/>
    <w:rsid w:val="00DB64BD"/>
    <w:rsid w:val="00DB6E0A"/>
    <w:rsid w:val="00DC652E"/>
    <w:rsid w:val="00DC6C06"/>
    <w:rsid w:val="00DC7554"/>
    <w:rsid w:val="00DD04B8"/>
    <w:rsid w:val="00DD14F0"/>
    <w:rsid w:val="00DD2937"/>
    <w:rsid w:val="00DD39BA"/>
    <w:rsid w:val="00DD463B"/>
    <w:rsid w:val="00DD46BA"/>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0673"/>
    <w:rsid w:val="00E23E12"/>
    <w:rsid w:val="00E240F8"/>
    <w:rsid w:val="00E37B68"/>
    <w:rsid w:val="00E435E7"/>
    <w:rsid w:val="00E470C2"/>
    <w:rsid w:val="00E57182"/>
    <w:rsid w:val="00E57C37"/>
    <w:rsid w:val="00E60C29"/>
    <w:rsid w:val="00E6627F"/>
    <w:rsid w:val="00E70166"/>
    <w:rsid w:val="00E70651"/>
    <w:rsid w:val="00E713C5"/>
    <w:rsid w:val="00E72874"/>
    <w:rsid w:val="00E76C1C"/>
    <w:rsid w:val="00E847EE"/>
    <w:rsid w:val="00E84962"/>
    <w:rsid w:val="00E851EA"/>
    <w:rsid w:val="00E9173C"/>
    <w:rsid w:val="00E92153"/>
    <w:rsid w:val="00E94E4D"/>
    <w:rsid w:val="00E94EC7"/>
    <w:rsid w:val="00E95363"/>
    <w:rsid w:val="00EB2483"/>
    <w:rsid w:val="00EB7DCF"/>
    <w:rsid w:val="00EC107B"/>
    <w:rsid w:val="00EC2EB5"/>
    <w:rsid w:val="00EC4290"/>
    <w:rsid w:val="00EC657A"/>
    <w:rsid w:val="00ED1065"/>
    <w:rsid w:val="00ED3CAA"/>
    <w:rsid w:val="00ED5F90"/>
    <w:rsid w:val="00ED6F3E"/>
    <w:rsid w:val="00EE1674"/>
    <w:rsid w:val="00EE38EA"/>
    <w:rsid w:val="00EE6A6F"/>
    <w:rsid w:val="00EF23A7"/>
    <w:rsid w:val="00EF2A5C"/>
    <w:rsid w:val="00EF6A1A"/>
    <w:rsid w:val="00F02E57"/>
    <w:rsid w:val="00F04B3B"/>
    <w:rsid w:val="00F05295"/>
    <w:rsid w:val="00F16203"/>
    <w:rsid w:val="00F17344"/>
    <w:rsid w:val="00F23A81"/>
    <w:rsid w:val="00F33104"/>
    <w:rsid w:val="00F33E68"/>
    <w:rsid w:val="00F4108F"/>
    <w:rsid w:val="00F4522D"/>
    <w:rsid w:val="00F46972"/>
    <w:rsid w:val="00F4744A"/>
    <w:rsid w:val="00F533AE"/>
    <w:rsid w:val="00F57C50"/>
    <w:rsid w:val="00F601F9"/>
    <w:rsid w:val="00F626BB"/>
    <w:rsid w:val="00F63542"/>
    <w:rsid w:val="00F6573C"/>
    <w:rsid w:val="00F65AA3"/>
    <w:rsid w:val="00F6687A"/>
    <w:rsid w:val="00F70C38"/>
    <w:rsid w:val="00F71115"/>
    <w:rsid w:val="00F74F2F"/>
    <w:rsid w:val="00F7517B"/>
    <w:rsid w:val="00F76037"/>
    <w:rsid w:val="00F77EA8"/>
    <w:rsid w:val="00F80850"/>
    <w:rsid w:val="00F81525"/>
    <w:rsid w:val="00F818FA"/>
    <w:rsid w:val="00F83258"/>
    <w:rsid w:val="00F8387A"/>
    <w:rsid w:val="00F842C2"/>
    <w:rsid w:val="00F84499"/>
    <w:rsid w:val="00F92555"/>
    <w:rsid w:val="00F93641"/>
    <w:rsid w:val="00FA031B"/>
    <w:rsid w:val="00FA4CC2"/>
    <w:rsid w:val="00FA4DD1"/>
    <w:rsid w:val="00FA529D"/>
    <w:rsid w:val="00FB19DB"/>
    <w:rsid w:val="00FB2D3F"/>
    <w:rsid w:val="00FB4A36"/>
    <w:rsid w:val="00FB4E98"/>
    <w:rsid w:val="00FB7757"/>
    <w:rsid w:val="00FC00D4"/>
    <w:rsid w:val="00FC20DA"/>
    <w:rsid w:val="00FC44E3"/>
    <w:rsid w:val="00FC4D15"/>
    <w:rsid w:val="00FC5CA2"/>
    <w:rsid w:val="00FD117C"/>
    <w:rsid w:val="00FD433B"/>
    <w:rsid w:val="00FD5072"/>
    <w:rsid w:val="00FD6FB0"/>
    <w:rsid w:val="00FE06F5"/>
    <w:rsid w:val="00FE3925"/>
    <w:rsid w:val="00FF29A6"/>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footnote text" w:uiPriority="99"/>
    <w:lsdException w:name="annotation text" w:uiPriority="99" w:qFormat="1"/>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1614602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67319303">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g"/><Relationship Id="rId49" Type="http://schemas.openxmlformats.org/officeDocument/2006/relationships/image" Target="media/image36.jpeg"/><Relationship Id="rId57" Type="http://schemas.openxmlformats.org/officeDocument/2006/relationships/image" Target="media/image44.jpeg"/><Relationship Id="rId61" Type="http://schemas.openxmlformats.org/officeDocument/2006/relationships/image" Target="media/image48.jpeg"/><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header" Target="header4.xml"/><Relationship Id="rId8" Type="http://schemas.openxmlformats.org/officeDocument/2006/relationships/endnotes" Target="endnotes.xm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ED300-DCCF-4145-9241-D2535F27F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70</Pages>
  <Words>7261</Words>
  <Characters>41390</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48554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52</cp:revision>
  <cp:lastPrinted>2018-05-29T13:22:00Z</cp:lastPrinted>
  <dcterms:created xsi:type="dcterms:W3CDTF">2018-05-29T08:21:00Z</dcterms:created>
  <dcterms:modified xsi:type="dcterms:W3CDTF">2018-05-29T13:44:00Z</dcterms:modified>
</cp:coreProperties>
</file>