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FC8DC" w14:textId="77777777" w:rsidR="00BE11F4" w:rsidRPr="009628FC" w:rsidRDefault="00BE11F4" w:rsidP="0083438A">
      <w:pPr>
        <w:rPr>
          <w:rFonts w:ascii="Garamond" w:hAnsi="Garamond"/>
        </w:rPr>
      </w:pPr>
    </w:p>
    <w:tbl>
      <w:tblPr>
        <w:tblW w:w="5000" w:type="pct"/>
        <w:jc w:val="center"/>
        <w:tblLook w:val="00A0" w:firstRow="1" w:lastRow="0" w:firstColumn="1" w:lastColumn="0" w:noHBand="0" w:noVBand="0"/>
      </w:tblPr>
      <w:tblGrid>
        <w:gridCol w:w="1733"/>
        <w:gridCol w:w="6517"/>
        <w:gridCol w:w="2433"/>
      </w:tblGrid>
      <w:tr w:rsidR="008A5FB5" w:rsidRPr="009628FC" w14:paraId="497FC8E0" w14:textId="77777777" w:rsidTr="008A5FB5">
        <w:trPr>
          <w:trHeight w:val="259"/>
          <w:jc w:val="center"/>
        </w:trPr>
        <w:tc>
          <w:tcPr>
            <w:tcW w:w="1733" w:type="dxa"/>
          </w:tcPr>
          <w:p w14:paraId="497FC8DD" w14:textId="77777777" w:rsidR="008A5FB5" w:rsidRPr="009628FC" w:rsidRDefault="008A5FB5" w:rsidP="005C676D">
            <w:pPr>
              <w:pStyle w:val="NoSpacing"/>
              <w:rPr>
                <w:rFonts w:ascii="Garamond" w:hAnsi="Garamond"/>
                <w:b/>
                <w:sz w:val="72"/>
              </w:rPr>
            </w:pPr>
            <w:r w:rsidRPr="009628FC">
              <w:rPr>
                <w:rFonts w:ascii="Garamond" w:hAnsi="Garamond"/>
                <w:noProof/>
                <w:lang w:val="en-US"/>
              </w:rPr>
              <w:drawing>
                <wp:inline distT="0" distB="0" distL="0" distR="0" wp14:anchorId="497FD1AA" wp14:editId="497FD1AB">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497FC8DE" w14:textId="77777777" w:rsidR="008A5FB5" w:rsidRPr="009628FC" w:rsidRDefault="008A5FB5" w:rsidP="005C676D">
            <w:pPr>
              <w:pStyle w:val="NoSpacing"/>
              <w:spacing w:line="276" w:lineRule="auto"/>
              <w:jc w:val="center"/>
              <w:rPr>
                <w:rFonts w:ascii="Garamond" w:hAnsi="Garamond"/>
                <w:b/>
                <w:sz w:val="80"/>
                <w:szCs w:val="80"/>
              </w:rPr>
            </w:pPr>
            <w:r w:rsidRPr="009628FC">
              <w:rPr>
                <w:rFonts w:ascii="Garamond" w:hAnsi="Garamond"/>
                <w:b/>
                <w:sz w:val="80"/>
                <w:szCs w:val="80"/>
              </w:rPr>
              <w:t>FLETORJA ZYRTARE</w:t>
            </w:r>
          </w:p>
          <w:p w14:paraId="497FC8DF" w14:textId="77777777" w:rsidR="008A5FB5" w:rsidRPr="009628FC" w:rsidRDefault="008A5FB5" w:rsidP="005C676D">
            <w:pPr>
              <w:tabs>
                <w:tab w:val="center" w:pos="5233"/>
                <w:tab w:val="left" w:pos="7629"/>
              </w:tabs>
              <w:spacing w:after="0" w:line="240" w:lineRule="auto"/>
              <w:jc w:val="center"/>
              <w:rPr>
                <w:rFonts w:ascii="Garamond" w:hAnsi="Garamond"/>
                <w:b/>
                <w:sz w:val="56"/>
                <w:szCs w:val="56"/>
              </w:rPr>
            </w:pPr>
            <w:r w:rsidRPr="009628FC">
              <w:rPr>
                <w:rFonts w:ascii="Garamond" w:hAnsi="Garamond"/>
                <w:b/>
                <w:sz w:val="56"/>
                <w:szCs w:val="56"/>
              </w:rPr>
              <w:t>E REPUBLIKËS SË SHQIPËRISË</w:t>
            </w:r>
          </w:p>
        </w:tc>
      </w:tr>
      <w:tr w:rsidR="008A5FB5" w:rsidRPr="009628FC" w14:paraId="497FC8E5" w14:textId="77777777" w:rsidTr="008A5FB5">
        <w:trPr>
          <w:trHeight w:val="259"/>
          <w:jc w:val="center"/>
        </w:trPr>
        <w:tc>
          <w:tcPr>
            <w:tcW w:w="1733" w:type="dxa"/>
          </w:tcPr>
          <w:p w14:paraId="497FC8E1" w14:textId="77777777" w:rsidR="008A5FB5" w:rsidRPr="009628FC" w:rsidRDefault="008A5FB5" w:rsidP="005C676D">
            <w:pPr>
              <w:pStyle w:val="NoSpacing"/>
              <w:rPr>
                <w:rFonts w:ascii="Garamond" w:hAnsi="Garamond"/>
                <w:lang w:eastAsia="sq-AL"/>
              </w:rPr>
            </w:pPr>
            <w:r w:rsidRPr="009628FC">
              <w:rPr>
                <w:rFonts w:ascii="Garamond" w:hAnsi="Garamond"/>
                <w:lang w:eastAsia="sq-AL"/>
              </w:rPr>
              <w:t>www.qbz.gov.al</w:t>
            </w:r>
          </w:p>
        </w:tc>
        <w:tc>
          <w:tcPr>
            <w:tcW w:w="6517" w:type="dxa"/>
            <w:vAlign w:val="bottom"/>
          </w:tcPr>
          <w:p w14:paraId="497FC8E2" w14:textId="77777777" w:rsidR="008A5FB5" w:rsidRPr="009628FC" w:rsidRDefault="008A5FB5" w:rsidP="005C676D">
            <w:pPr>
              <w:pStyle w:val="NoSpacing"/>
              <w:jc w:val="center"/>
              <w:rPr>
                <w:rFonts w:ascii="Garamond" w:hAnsi="Garamond"/>
                <w:sz w:val="28"/>
                <w:szCs w:val="28"/>
                <w:lang w:eastAsia="ja-JP"/>
              </w:rPr>
            </w:pPr>
            <w:r w:rsidRPr="009628FC">
              <w:rPr>
                <w:rFonts w:ascii="Garamond" w:hAnsi="Garamond"/>
                <w:sz w:val="28"/>
                <w:szCs w:val="28"/>
              </w:rPr>
              <w:t>Botim i Qendrës s</w:t>
            </w:r>
            <w:r w:rsidRPr="009628FC">
              <w:rPr>
                <w:rFonts w:ascii="Garamond" w:hAnsi="Garamond"/>
                <w:sz w:val="28"/>
                <w:szCs w:val="28"/>
                <w:lang w:eastAsia="ja-JP"/>
              </w:rPr>
              <w:t>ë Botimeve Zyrtare</w:t>
            </w:r>
          </w:p>
        </w:tc>
        <w:tc>
          <w:tcPr>
            <w:tcW w:w="2433" w:type="dxa"/>
            <w:vAlign w:val="bottom"/>
          </w:tcPr>
          <w:p w14:paraId="497FC8E3" w14:textId="77777777" w:rsidR="00A26B5E" w:rsidRPr="009628FC" w:rsidRDefault="007A21D2" w:rsidP="00C20814">
            <w:pPr>
              <w:pStyle w:val="NoSpacing"/>
              <w:jc w:val="right"/>
              <w:rPr>
                <w:rFonts w:ascii="Garamond" w:hAnsi="Garamond"/>
              </w:rPr>
            </w:pPr>
            <w:r w:rsidRPr="009628FC">
              <w:rPr>
                <w:rFonts w:ascii="Garamond" w:hAnsi="Garamond"/>
              </w:rPr>
              <w:t xml:space="preserve">Viti: </w:t>
            </w:r>
            <w:r w:rsidR="00FE1463" w:rsidRPr="009628FC">
              <w:rPr>
                <w:rFonts w:ascii="Garamond" w:hAnsi="Garamond"/>
              </w:rPr>
              <w:t>2019</w:t>
            </w:r>
            <w:r w:rsidR="00161603" w:rsidRPr="009628FC">
              <w:rPr>
                <w:rFonts w:ascii="Garamond" w:hAnsi="Garamond"/>
              </w:rPr>
              <w:t xml:space="preserve"> – Numri:</w:t>
            </w:r>
            <w:r w:rsidR="00B56E24" w:rsidRPr="009628FC">
              <w:rPr>
                <w:rFonts w:ascii="Garamond" w:hAnsi="Garamond"/>
              </w:rPr>
              <w:t xml:space="preserve"> </w:t>
            </w:r>
            <w:r w:rsidR="00FF2CE6" w:rsidRPr="009628FC">
              <w:rPr>
                <w:rFonts w:ascii="Garamond" w:hAnsi="Garamond"/>
              </w:rPr>
              <w:t>9</w:t>
            </w:r>
          </w:p>
          <w:p w14:paraId="497FC8E4" w14:textId="77777777" w:rsidR="008A5FB5" w:rsidRPr="009628FC" w:rsidRDefault="000C07C6" w:rsidP="00C20814">
            <w:pPr>
              <w:pStyle w:val="NoSpacing"/>
              <w:jc w:val="right"/>
              <w:rPr>
                <w:rFonts w:ascii="Garamond" w:hAnsi="Garamond"/>
              </w:rPr>
            </w:pPr>
            <w:r w:rsidRPr="009628FC">
              <w:rPr>
                <w:rFonts w:ascii="Garamond" w:hAnsi="Garamond"/>
              </w:rPr>
              <w:t xml:space="preserve"> </w:t>
            </w:r>
          </w:p>
        </w:tc>
      </w:tr>
      <w:tr w:rsidR="008A5FB5" w:rsidRPr="009628FC" w14:paraId="497FC8E9" w14:textId="77777777" w:rsidTr="008A5FB5">
        <w:trPr>
          <w:trHeight w:val="259"/>
          <w:jc w:val="center"/>
        </w:trPr>
        <w:tc>
          <w:tcPr>
            <w:tcW w:w="1733" w:type="dxa"/>
          </w:tcPr>
          <w:p w14:paraId="497FC8E6" w14:textId="77777777" w:rsidR="008A5FB5" w:rsidRPr="009628FC" w:rsidRDefault="008A5FB5" w:rsidP="005C676D">
            <w:pPr>
              <w:pStyle w:val="NoSpacing"/>
              <w:rPr>
                <w:rFonts w:ascii="Garamond" w:hAnsi="Garamond"/>
                <w:sz w:val="18"/>
                <w:lang w:eastAsia="sq-AL"/>
              </w:rPr>
            </w:pPr>
          </w:p>
        </w:tc>
        <w:tc>
          <w:tcPr>
            <w:tcW w:w="6517" w:type="dxa"/>
            <w:vAlign w:val="bottom"/>
          </w:tcPr>
          <w:p w14:paraId="497FC8E7" w14:textId="77777777" w:rsidR="008A5FB5" w:rsidRPr="009628FC" w:rsidRDefault="008A5FB5" w:rsidP="005C676D">
            <w:pPr>
              <w:pStyle w:val="NoSpacing"/>
              <w:jc w:val="center"/>
              <w:rPr>
                <w:rFonts w:ascii="Garamond" w:hAnsi="Garamond"/>
                <w:sz w:val="18"/>
                <w:szCs w:val="28"/>
              </w:rPr>
            </w:pPr>
          </w:p>
        </w:tc>
        <w:tc>
          <w:tcPr>
            <w:tcW w:w="2433" w:type="dxa"/>
            <w:vAlign w:val="bottom"/>
          </w:tcPr>
          <w:p w14:paraId="497FC8E8" w14:textId="77777777" w:rsidR="008A5FB5" w:rsidRPr="009628FC" w:rsidRDefault="008A5FB5" w:rsidP="005C676D">
            <w:pPr>
              <w:pStyle w:val="NoSpacing"/>
              <w:jc w:val="right"/>
              <w:rPr>
                <w:rFonts w:ascii="Garamond" w:hAnsi="Garamond"/>
                <w:sz w:val="18"/>
              </w:rPr>
            </w:pPr>
          </w:p>
        </w:tc>
      </w:tr>
    </w:tbl>
    <w:p w14:paraId="497FC8EA" w14:textId="77777777" w:rsidR="008A5FB5" w:rsidRPr="009628FC" w:rsidRDefault="001C0D00" w:rsidP="008A5FB5">
      <w:pPr>
        <w:pStyle w:val="NoSpacing"/>
        <w:rPr>
          <w:rFonts w:ascii="Garamond" w:hAnsi="Garamond"/>
          <w:lang w:eastAsia="ja-JP"/>
        </w:rPr>
      </w:pPr>
      <w:r>
        <w:rPr>
          <w:rFonts w:ascii="Garamond" w:hAnsi="Garamond"/>
        </w:rPr>
        <w:pict w14:anchorId="497FD1AC">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9628FC" w14:paraId="497FC8EC" w14:textId="77777777" w:rsidTr="008A5FB5">
        <w:trPr>
          <w:trHeight w:val="360"/>
        </w:trPr>
        <w:tc>
          <w:tcPr>
            <w:tcW w:w="10456" w:type="dxa"/>
          </w:tcPr>
          <w:p w14:paraId="497FC8EB" w14:textId="77777777" w:rsidR="008A5FB5" w:rsidRPr="009628FC" w:rsidRDefault="00B15809" w:rsidP="00FF2CE6">
            <w:pPr>
              <w:pStyle w:val="NoSpacing"/>
              <w:jc w:val="center"/>
              <w:rPr>
                <w:rFonts w:ascii="Garamond" w:hAnsi="Garamond"/>
                <w:b/>
                <w:sz w:val="28"/>
                <w:szCs w:val="28"/>
                <w:lang w:eastAsia="ja-JP"/>
              </w:rPr>
            </w:pPr>
            <w:r w:rsidRPr="009628FC">
              <w:rPr>
                <w:rFonts w:ascii="Garamond" w:hAnsi="Garamond"/>
                <w:b/>
                <w:sz w:val="28"/>
                <w:szCs w:val="28"/>
                <w:lang w:eastAsia="ja-JP"/>
              </w:rPr>
              <w:t>Tiranë – E</w:t>
            </w:r>
            <w:r w:rsidR="00CD27D3" w:rsidRPr="009628FC">
              <w:rPr>
                <w:rFonts w:ascii="Garamond" w:hAnsi="Garamond"/>
                <w:b/>
                <w:sz w:val="28"/>
                <w:szCs w:val="28"/>
                <w:lang w:eastAsia="ja-JP"/>
              </w:rPr>
              <w:t xml:space="preserve"> </w:t>
            </w:r>
            <w:r w:rsidR="00FF2CE6" w:rsidRPr="009628FC">
              <w:rPr>
                <w:rFonts w:ascii="Garamond" w:hAnsi="Garamond"/>
                <w:b/>
                <w:sz w:val="28"/>
                <w:szCs w:val="28"/>
                <w:lang w:eastAsia="ja-JP"/>
              </w:rPr>
              <w:t>hënë</w:t>
            </w:r>
            <w:r w:rsidR="00F6199B" w:rsidRPr="009628FC">
              <w:rPr>
                <w:rFonts w:ascii="Garamond" w:hAnsi="Garamond"/>
                <w:b/>
                <w:sz w:val="28"/>
                <w:szCs w:val="28"/>
                <w:lang w:eastAsia="ja-JP"/>
              </w:rPr>
              <w:t>,</w:t>
            </w:r>
            <w:r w:rsidR="00367B72" w:rsidRPr="009628FC">
              <w:rPr>
                <w:rFonts w:ascii="Garamond" w:hAnsi="Garamond"/>
                <w:b/>
                <w:sz w:val="28"/>
                <w:szCs w:val="28"/>
                <w:lang w:eastAsia="ja-JP"/>
              </w:rPr>
              <w:t xml:space="preserve"> </w:t>
            </w:r>
            <w:r w:rsidR="00FF2CE6" w:rsidRPr="009628FC">
              <w:rPr>
                <w:rFonts w:ascii="Garamond" w:hAnsi="Garamond"/>
                <w:b/>
                <w:sz w:val="28"/>
                <w:szCs w:val="28"/>
                <w:lang w:eastAsia="ja-JP"/>
              </w:rPr>
              <w:t>4</w:t>
            </w:r>
            <w:r w:rsidR="007250C1" w:rsidRPr="009628FC">
              <w:rPr>
                <w:rFonts w:ascii="Garamond" w:hAnsi="Garamond"/>
                <w:b/>
                <w:sz w:val="28"/>
                <w:szCs w:val="28"/>
                <w:lang w:eastAsia="ja-JP"/>
              </w:rPr>
              <w:t xml:space="preserve"> </w:t>
            </w:r>
            <w:r w:rsidR="002A614B" w:rsidRPr="009628FC">
              <w:rPr>
                <w:rFonts w:ascii="Garamond" w:hAnsi="Garamond"/>
                <w:b/>
                <w:sz w:val="28"/>
                <w:szCs w:val="28"/>
                <w:lang w:eastAsia="ja-JP"/>
              </w:rPr>
              <w:t>shkurt</w:t>
            </w:r>
            <w:r w:rsidR="003B47AC" w:rsidRPr="009628FC">
              <w:rPr>
                <w:rFonts w:ascii="Garamond" w:hAnsi="Garamond"/>
                <w:b/>
                <w:sz w:val="28"/>
                <w:szCs w:val="28"/>
                <w:lang w:eastAsia="ja-JP"/>
              </w:rPr>
              <w:t xml:space="preserve"> </w:t>
            </w:r>
            <w:r w:rsidR="008A5FB5" w:rsidRPr="009628FC">
              <w:rPr>
                <w:rFonts w:ascii="Garamond" w:hAnsi="Garamond"/>
                <w:b/>
                <w:sz w:val="28"/>
                <w:szCs w:val="28"/>
                <w:lang w:eastAsia="ja-JP"/>
              </w:rPr>
              <w:t>201</w:t>
            </w:r>
            <w:r w:rsidR="002A1E1D" w:rsidRPr="009628FC">
              <w:rPr>
                <w:rFonts w:ascii="Garamond" w:hAnsi="Garamond"/>
                <w:b/>
                <w:sz w:val="28"/>
                <w:szCs w:val="28"/>
                <w:lang w:eastAsia="ja-JP"/>
              </w:rPr>
              <w:t>9</w:t>
            </w:r>
          </w:p>
        </w:tc>
      </w:tr>
    </w:tbl>
    <w:p w14:paraId="497FC8ED" w14:textId="77777777" w:rsidR="008A5FB5" w:rsidRPr="009628FC" w:rsidRDefault="001C0D00" w:rsidP="008A5FB5">
      <w:pPr>
        <w:pStyle w:val="NoSpacing"/>
        <w:rPr>
          <w:rFonts w:ascii="Garamond" w:hAnsi="Garamond"/>
          <w:lang w:eastAsia="ja-JP"/>
        </w:rPr>
      </w:pPr>
      <w:r>
        <w:rPr>
          <w:rFonts w:ascii="Garamond" w:hAnsi="Garamond"/>
        </w:rPr>
        <w:pict w14:anchorId="497FD1AD">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rPr>
        <w:pict w14:anchorId="497FD1AE">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14:paraId="497FC8EE" w14:textId="77777777" w:rsidR="0087387F" w:rsidRPr="009628FC" w:rsidRDefault="0087387F" w:rsidP="008A5FB5">
      <w:pPr>
        <w:tabs>
          <w:tab w:val="left" w:pos="1418"/>
        </w:tabs>
        <w:spacing w:after="0" w:line="240" w:lineRule="auto"/>
        <w:rPr>
          <w:rFonts w:ascii="Garamond" w:hAnsi="Garamond"/>
          <w:sz w:val="12"/>
        </w:rPr>
      </w:pPr>
    </w:p>
    <w:p w14:paraId="497FC8EF" w14:textId="77777777" w:rsidR="008A5FB5" w:rsidRPr="009628FC" w:rsidRDefault="008A5FB5" w:rsidP="008A5FB5">
      <w:pPr>
        <w:pStyle w:val="NoSpacing"/>
        <w:jc w:val="center"/>
        <w:rPr>
          <w:rFonts w:ascii="Garamond" w:hAnsi="Garamond"/>
          <w:b/>
          <w:sz w:val="28"/>
          <w:szCs w:val="28"/>
          <w:lang w:eastAsia="ja-JP"/>
        </w:rPr>
      </w:pPr>
      <w:r w:rsidRPr="009628FC">
        <w:rPr>
          <w:rFonts w:ascii="Garamond" w:hAnsi="Garamond"/>
          <w:b/>
          <w:sz w:val="28"/>
          <w:szCs w:val="28"/>
          <w:lang w:eastAsia="ja-JP"/>
        </w:rPr>
        <w:t>PËRMBAJTJA</w:t>
      </w:r>
    </w:p>
    <w:p w14:paraId="497FC8F0" w14:textId="77777777" w:rsidR="000E08BD" w:rsidRPr="009628FC"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9628FC" w14:paraId="497FC8F4" w14:textId="77777777" w:rsidTr="00E030FE">
        <w:trPr>
          <w:trHeight w:val="167"/>
        </w:trPr>
        <w:tc>
          <w:tcPr>
            <w:tcW w:w="3369" w:type="dxa"/>
          </w:tcPr>
          <w:p w14:paraId="497FC8F1" w14:textId="77777777" w:rsidR="00EA6B47" w:rsidRPr="009628FC" w:rsidRDefault="00EA6B47" w:rsidP="00957CB4">
            <w:pPr>
              <w:pStyle w:val="NeniTitull"/>
              <w:keepNext w:val="0"/>
              <w:jc w:val="left"/>
              <w:rPr>
                <w:sz w:val="14"/>
                <w:szCs w:val="24"/>
                <w:lang w:val="sq-AL"/>
              </w:rPr>
            </w:pPr>
          </w:p>
        </w:tc>
        <w:tc>
          <w:tcPr>
            <w:tcW w:w="6520" w:type="dxa"/>
          </w:tcPr>
          <w:p w14:paraId="497FC8F2" w14:textId="77777777" w:rsidR="00EA6B47" w:rsidRPr="009628FC" w:rsidRDefault="00EA6B47" w:rsidP="00957CB4">
            <w:pPr>
              <w:pStyle w:val="NeniTitull"/>
              <w:keepNext w:val="0"/>
              <w:jc w:val="both"/>
              <w:rPr>
                <w:b w:val="0"/>
                <w:spacing w:val="-4"/>
                <w:sz w:val="14"/>
                <w:lang w:val="sq-AL"/>
              </w:rPr>
            </w:pPr>
          </w:p>
        </w:tc>
        <w:tc>
          <w:tcPr>
            <w:tcW w:w="851" w:type="dxa"/>
          </w:tcPr>
          <w:p w14:paraId="497FC8F3" w14:textId="77777777" w:rsidR="00EA6B47" w:rsidRPr="009628FC" w:rsidRDefault="00FE0F6B" w:rsidP="00957CB4">
            <w:pPr>
              <w:pStyle w:val="Paragrafi"/>
              <w:ind w:firstLine="0"/>
              <w:jc w:val="center"/>
              <w:rPr>
                <w:lang w:val="sq-AL"/>
              </w:rPr>
            </w:pPr>
            <w:r w:rsidRPr="009628FC">
              <w:rPr>
                <w:szCs w:val="24"/>
                <w:lang w:val="sq-AL" w:eastAsia="ja-JP"/>
              </w:rPr>
              <w:t xml:space="preserve">  </w:t>
            </w:r>
            <w:r w:rsidR="00B31692" w:rsidRPr="009628FC">
              <w:rPr>
                <w:szCs w:val="24"/>
                <w:lang w:val="sq-AL" w:eastAsia="ja-JP"/>
              </w:rPr>
              <w:t>Faqe</w:t>
            </w:r>
          </w:p>
        </w:tc>
      </w:tr>
    </w:tbl>
    <w:p w14:paraId="497FC8F5" w14:textId="77777777" w:rsidR="00C917D7" w:rsidRPr="009628FC"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9628FC" w14:paraId="497FC901" w14:textId="77777777" w:rsidTr="00532A93">
        <w:trPr>
          <w:trHeight w:val="150"/>
        </w:trPr>
        <w:tc>
          <w:tcPr>
            <w:tcW w:w="3227" w:type="dxa"/>
          </w:tcPr>
          <w:p w14:paraId="497FC8F6" w14:textId="77777777" w:rsidR="007A5D71" w:rsidRPr="009628FC" w:rsidRDefault="005D43E2" w:rsidP="005D43E2">
            <w:pPr>
              <w:pStyle w:val="NeniTitull"/>
              <w:jc w:val="both"/>
              <w:rPr>
                <w:b w:val="0"/>
                <w:lang w:val="sq-AL"/>
              </w:rPr>
            </w:pPr>
            <w:r w:rsidRPr="009628FC">
              <w:rPr>
                <w:b w:val="0"/>
                <w:lang w:val="sq-AL"/>
              </w:rPr>
              <w:t>Vendim i Kuvendit</w:t>
            </w:r>
          </w:p>
          <w:p w14:paraId="497FC8F7" w14:textId="77777777" w:rsidR="007A5D71" w:rsidRPr="009628FC" w:rsidRDefault="005D43E2" w:rsidP="005D43E2">
            <w:pPr>
              <w:pStyle w:val="NeniTitull"/>
              <w:jc w:val="both"/>
              <w:rPr>
                <w:b w:val="0"/>
                <w:lang w:val="sq-AL"/>
              </w:rPr>
            </w:pPr>
            <w:r w:rsidRPr="009628FC">
              <w:rPr>
                <w:b w:val="0"/>
                <w:lang w:val="sq-AL"/>
              </w:rPr>
              <w:t>nr</w:t>
            </w:r>
            <w:r w:rsidR="007A5D71" w:rsidRPr="009628FC">
              <w:rPr>
                <w:b w:val="0"/>
                <w:lang w:val="sq-AL"/>
              </w:rPr>
              <w:t>. 24/2019</w:t>
            </w:r>
            <w:r w:rsidR="00EB7949" w:rsidRPr="009628FC">
              <w:rPr>
                <w:b w:val="0"/>
                <w:lang w:val="sq-AL"/>
              </w:rPr>
              <w:t>, datë 31.1.2019</w:t>
            </w:r>
          </w:p>
          <w:p w14:paraId="497FC8F8" w14:textId="77777777" w:rsidR="00AB5329" w:rsidRPr="009628FC" w:rsidRDefault="00AB5329" w:rsidP="005D43E2">
            <w:pPr>
              <w:pStyle w:val="NeniTitull"/>
              <w:keepNext w:val="0"/>
              <w:jc w:val="both"/>
              <w:rPr>
                <w:b w:val="0"/>
                <w:lang w:val="sq-AL"/>
              </w:rPr>
            </w:pPr>
          </w:p>
        </w:tc>
        <w:tc>
          <w:tcPr>
            <w:tcW w:w="6662" w:type="dxa"/>
          </w:tcPr>
          <w:p w14:paraId="497FC8F9" w14:textId="77777777" w:rsidR="00AB5329" w:rsidRPr="009628FC" w:rsidRDefault="001F5157" w:rsidP="001F5157">
            <w:pPr>
              <w:pStyle w:val="NeniTitull"/>
              <w:jc w:val="both"/>
              <w:rPr>
                <w:b w:val="0"/>
                <w:lang w:val="sq-AL"/>
              </w:rPr>
            </w:pPr>
            <w:r w:rsidRPr="009628FC">
              <w:rPr>
                <w:b w:val="0"/>
                <w:lang w:val="sq-AL"/>
              </w:rPr>
              <w:t xml:space="preserve">Për ngritjen e </w:t>
            </w:r>
            <w:r w:rsidR="00587D77" w:rsidRPr="009628FC">
              <w:rPr>
                <w:b w:val="0"/>
                <w:lang w:val="sq-AL"/>
              </w:rPr>
              <w:t xml:space="preserve">Komisionit Hetimor </w:t>
            </w:r>
            <w:r w:rsidRPr="009628FC">
              <w:rPr>
                <w:b w:val="0"/>
                <w:lang w:val="sq-AL"/>
              </w:rPr>
              <w:t xml:space="preserve">të </w:t>
            </w:r>
            <w:r w:rsidR="00587D77" w:rsidRPr="009628FC">
              <w:rPr>
                <w:b w:val="0"/>
                <w:lang w:val="sq-AL"/>
              </w:rPr>
              <w:t xml:space="preserve">Kuvendit </w:t>
            </w:r>
            <w:r w:rsidRPr="009628FC">
              <w:rPr>
                <w:b w:val="0"/>
                <w:lang w:val="sq-AL"/>
              </w:rPr>
              <w:t>për të kontrolluar ligjshmërinë e veprimeve të organeve të pushtetit ekzekutiv dhe të institucioneve të tjera shtetërore në pajisjen e z. Gent Cakaj me “Certifikatë të sigurimit të personelit” dhe hetuar nëse z. Cakaj ka pasur qasje në informacione të klasifikuara pa qenë i pajisur më parë me këtë dokument në cilësinë e tij si zëvendësministër për Evropën dhe Punët e Jashtme apo detyra të tjera shtetërore</w:t>
            </w:r>
            <w:r w:rsidR="0063407C">
              <w:rPr>
                <w:b w:val="0"/>
                <w:lang w:val="sq-AL"/>
              </w:rPr>
              <w:t>..................................</w:t>
            </w:r>
          </w:p>
        </w:tc>
        <w:tc>
          <w:tcPr>
            <w:tcW w:w="851" w:type="dxa"/>
          </w:tcPr>
          <w:p w14:paraId="497FC8FA" w14:textId="77777777" w:rsidR="0063407C" w:rsidRDefault="0063407C" w:rsidP="000526C7">
            <w:pPr>
              <w:pStyle w:val="Paragrafi"/>
              <w:ind w:firstLine="0"/>
              <w:jc w:val="right"/>
              <w:rPr>
                <w:spacing w:val="-4"/>
                <w:lang w:val="sq-AL"/>
              </w:rPr>
            </w:pPr>
          </w:p>
          <w:p w14:paraId="497FC8FB" w14:textId="77777777" w:rsidR="0063407C" w:rsidRDefault="0063407C" w:rsidP="000526C7">
            <w:pPr>
              <w:pStyle w:val="Paragrafi"/>
              <w:ind w:firstLine="0"/>
              <w:jc w:val="right"/>
              <w:rPr>
                <w:spacing w:val="-4"/>
                <w:lang w:val="sq-AL"/>
              </w:rPr>
            </w:pPr>
          </w:p>
          <w:p w14:paraId="497FC8FC" w14:textId="77777777" w:rsidR="0063407C" w:rsidRDefault="0063407C" w:rsidP="000526C7">
            <w:pPr>
              <w:pStyle w:val="Paragrafi"/>
              <w:ind w:firstLine="0"/>
              <w:jc w:val="right"/>
              <w:rPr>
                <w:spacing w:val="-4"/>
                <w:lang w:val="sq-AL"/>
              </w:rPr>
            </w:pPr>
          </w:p>
          <w:p w14:paraId="497FC8FD" w14:textId="77777777" w:rsidR="0063407C" w:rsidRDefault="0063407C" w:rsidP="000526C7">
            <w:pPr>
              <w:pStyle w:val="Paragrafi"/>
              <w:ind w:firstLine="0"/>
              <w:jc w:val="right"/>
              <w:rPr>
                <w:spacing w:val="-4"/>
                <w:lang w:val="sq-AL"/>
              </w:rPr>
            </w:pPr>
          </w:p>
          <w:p w14:paraId="497FC8FE" w14:textId="77777777" w:rsidR="0063407C" w:rsidRDefault="0063407C" w:rsidP="000526C7">
            <w:pPr>
              <w:pStyle w:val="Paragrafi"/>
              <w:ind w:firstLine="0"/>
              <w:jc w:val="right"/>
              <w:rPr>
                <w:spacing w:val="-4"/>
                <w:lang w:val="sq-AL"/>
              </w:rPr>
            </w:pPr>
          </w:p>
          <w:p w14:paraId="497FC8FF" w14:textId="77777777" w:rsidR="0063407C" w:rsidRDefault="0063407C" w:rsidP="000526C7">
            <w:pPr>
              <w:pStyle w:val="Paragrafi"/>
              <w:ind w:firstLine="0"/>
              <w:jc w:val="right"/>
              <w:rPr>
                <w:spacing w:val="-4"/>
                <w:lang w:val="sq-AL"/>
              </w:rPr>
            </w:pPr>
          </w:p>
          <w:p w14:paraId="497FC900" w14:textId="77777777" w:rsidR="00AB5329" w:rsidRPr="009628FC" w:rsidRDefault="0063407C" w:rsidP="000526C7">
            <w:pPr>
              <w:pStyle w:val="Paragrafi"/>
              <w:ind w:firstLine="0"/>
              <w:jc w:val="right"/>
              <w:rPr>
                <w:spacing w:val="-4"/>
                <w:lang w:val="sq-AL"/>
              </w:rPr>
            </w:pPr>
            <w:r>
              <w:rPr>
                <w:spacing w:val="-4"/>
                <w:lang w:val="sq-AL"/>
              </w:rPr>
              <w:t>253</w:t>
            </w:r>
          </w:p>
        </w:tc>
      </w:tr>
      <w:tr w:rsidR="005D4091" w:rsidRPr="009628FC" w14:paraId="497FC905" w14:textId="77777777" w:rsidTr="00532A93">
        <w:trPr>
          <w:trHeight w:val="150"/>
        </w:trPr>
        <w:tc>
          <w:tcPr>
            <w:tcW w:w="3227" w:type="dxa"/>
          </w:tcPr>
          <w:p w14:paraId="497FC902" w14:textId="77777777" w:rsidR="005D4091" w:rsidRPr="009628FC" w:rsidRDefault="005D4091" w:rsidP="005D43E2">
            <w:pPr>
              <w:pStyle w:val="NeniTitull"/>
              <w:jc w:val="both"/>
              <w:rPr>
                <w:b w:val="0"/>
                <w:lang w:val="sq-AL"/>
              </w:rPr>
            </w:pPr>
          </w:p>
        </w:tc>
        <w:tc>
          <w:tcPr>
            <w:tcW w:w="6662" w:type="dxa"/>
          </w:tcPr>
          <w:p w14:paraId="497FC903" w14:textId="77777777" w:rsidR="005D4091" w:rsidRPr="009628FC" w:rsidRDefault="005D4091" w:rsidP="005D43E2">
            <w:pPr>
              <w:pStyle w:val="NeniTitull"/>
              <w:jc w:val="both"/>
              <w:rPr>
                <w:b w:val="0"/>
                <w:lang w:val="sq-AL"/>
              </w:rPr>
            </w:pPr>
          </w:p>
        </w:tc>
        <w:tc>
          <w:tcPr>
            <w:tcW w:w="851" w:type="dxa"/>
          </w:tcPr>
          <w:p w14:paraId="497FC904" w14:textId="77777777" w:rsidR="005D4091" w:rsidRPr="009628FC" w:rsidRDefault="005D4091" w:rsidP="001C0D00">
            <w:pPr>
              <w:pStyle w:val="Paragrafi"/>
              <w:ind w:firstLine="0"/>
              <w:jc w:val="right"/>
              <w:rPr>
                <w:spacing w:val="-4"/>
                <w:lang w:val="sq-AL"/>
              </w:rPr>
            </w:pPr>
          </w:p>
        </w:tc>
      </w:tr>
      <w:tr w:rsidR="005D4091" w:rsidRPr="009628FC" w14:paraId="497FC90D" w14:textId="77777777" w:rsidTr="00532A93">
        <w:trPr>
          <w:trHeight w:val="150"/>
        </w:trPr>
        <w:tc>
          <w:tcPr>
            <w:tcW w:w="3227" w:type="dxa"/>
          </w:tcPr>
          <w:p w14:paraId="497FC906" w14:textId="77777777" w:rsidR="001F5157" w:rsidRPr="009628FC" w:rsidRDefault="001F5157" w:rsidP="001F5157">
            <w:pPr>
              <w:pStyle w:val="NeniTitull"/>
              <w:jc w:val="both"/>
              <w:rPr>
                <w:b w:val="0"/>
                <w:lang w:val="sq-AL"/>
              </w:rPr>
            </w:pPr>
            <w:r w:rsidRPr="009628FC">
              <w:rPr>
                <w:b w:val="0"/>
                <w:lang w:val="sq-AL"/>
              </w:rPr>
              <w:t>Vendim i Kuvendit</w:t>
            </w:r>
          </w:p>
          <w:p w14:paraId="497FC907" w14:textId="77777777" w:rsidR="007A5D71" w:rsidRPr="009628FC" w:rsidRDefault="001F5157" w:rsidP="005D43E2">
            <w:pPr>
              <w:pStyle w:val="NeniTitull"/>
              <w:jc w:val="both"/>
              <w:rPr>
                <w:b w:val="0"/>
                <w:lang w:val="sq-AL"/>
              </w:rPr>
            </w:pPr>
            <w:r w:rsidRPr="009628FC">
              <w:rPr>
                <w:b w:val="0"/>
                <w:lang w:val="sq-AL"/>
              </w:rPr>
              <w:t>nr</w:t>
            </w:r>
            <w:r w:rsidR="007A5D71" w:rsidRPr="009628FC">
              <w:rPr>
                <w:b w:val="0"/>
                <w:lang w:val="sq-AL"/>
              </w:rPr>
              <w:t>. 25/2019</w:t>
            </w:r>
            <w:r w:rsidRPr="009628FC">
              <w:rPr>
                <w:b w:val="0"/>
                <w:lang w:val="sq-AL"/>
              </w:rPr>
              <w:t>, datë 31.1.2019</w:t>
            </w:r>
          </w:p>
          <w:p w14:paraId="497FC908" w14:textId="77777777" w:rsidR="005D4091" w:rsidRPr="009628FC" w:rsidRDefault="005D4091" w:rsidP="005D43E2">
            <w:pPr>
              <w:pStyle w:val="NeniTitull"/>
              <w:jc w:val="both"/>
              <w:rPr>
                <w:b w:val="0"/>
                <w:lang w:val="sq-AL"/>
              </w:rPr>
            </w:pPr>
          </w:p>
        </w:tc>
        <w:tc>
          <w:tcPr>
            <w:tcW w:w="6662" w:type="dxa"/>
          </w:tcPr>
          <w:p w14:paraId="497FC909" w14:textId="77777777" w:rsidR="005D4091" w:rsidRPr="009628FC" w:rsidRDefault="001F5157" w:rsidP="001F5157">
            <w:pPr>
              <w:pStyle w:val="NeniTitull"/>
              <w:jc w:val="both"/>
              <w:rPr>
                <w:b w:val="0"/>
                <w:lang w:val="sq-AL"/>
              </w:rPr>
            </w:pPr>
            <w:r w:rsidRPr="009628FC">
              <w:rPr>
                <w:b w:val="0"/>
                <w:lang w:val="sq-AL"/>
              </w:rPr>
              <w:t xml:space="preserve">Për rrëzimin e dekretit nr. 11 063, datë 19.1.2019, të Presidentit të Republikës, “Për propozimin e </w:t>
            </w:r>
            <w:r w:rsidR="00587D77" w:rsidRPr="009628FC">
              <w:rPr>
                <w:b w:val="0"/>
                <w:lang w:val="sq-AL"/>
              </w:rPr>
              <w:t xml:space="preserve">Kryetarit </w:t>
            </w:r>
            <w:r w:rsidRPr="009628FC">
              <w:rPr>
                <w:b w:val="0"/>
                <w:lang w:val="sq-AL"/>
              </w:rPr>
              <w:t xml:space="preserve">të </w:t>
            </w:r>
            <w:r w:rsidR="00587D77" w:rsidRPr="009628FC">
              <w:rPr>
                <w:b w:val="0"/>
                <w:lang w:val="sq-AL"/>
              </w:rPr>
              <w:t xml:space="preserve">Kontrollit </w:t>
            </w:r>
            <w:r w:rsidRPr="009628FC">
              <w:rPr>
                <w:b w:val="0"/>
                <w:lang w:val="sq-AL"/>
              </w:rPr>
              <w:t xml:space="preserve">të </w:t>
            </w:r>
            <w:r w:rsidR="00587D77" w:rsidRPr="009628FC">
              <w:rPr>
                <w:b w:val="0"/>
                <w:lang w:val="sq-AL"/>
              </w:rPr>
              <w:t xml:space="preserve">Lartë </w:t>
            </w:r>
            <w:r w:rsidRPr="009628FC">
              <w:rPr>
                <w:b w:val="0"/>
                <w:lang w:val="sq-AL"/>
              </w:rPr>
              <w:t xml:space="preserve">të </w:t>
            </w:r>
            <w:r w:rsidR="00587D77" w:rsidRPr="009628FC">
              <w:rPr>
                <w:b w:val="0"/>
                <w:lang w:val="sq-AL"/>
              </w:rPr>
              <w:t>Shtetit</w:t>
            </w:r>
            <w:r w:rsidRPr="009628FC">
              <w:rPr>
                <w:b w:val="0"/>
                <w:lang w:val="sq-AL"/>
              </w:rPr>
              <w:t>”</w:t>
            </w:r>
            <w:r w:rsidR="0063407C">
              <w:rPr>
                <w:b w:val="0"/>
                <w:lang w:val="sq-AL"/>
              </w:rPr>
              <w:t>.............................................................................................................</w:t>
            </w:r>
          </w:p>
        </w:tc>
        <w:tc>
          <w:tcPr>
            <w:tcW w:w="851" w:type="dxa"/>
          </w:tcPr>
          <w:p w14:paraId="497FC90A" w14:textId="77777777" w:rsidR="004667C1" w:rsidRDefault="004667C1" w:rsidP="001C0D00">
            <w:pPr>
              <w:pStyle w:val="Paragrafi"/>
              <w:ind w:firstLine="0"/>
              <w:jc w:val="right"/>
              <w:rPr>
                <w:spacing w:val="-4"/>
                <w:lang w:val="sq-AL"/>
              </w:rPr>
            </w:pPr>
          </w:p>
          <w:p w14:paraId="497FC90B" w14:textId="77777777" w:rsidR="004667C1" w:rsidRDefault="004667C1" w:rsidP="001C0D00">
            <w:pPr>
              <w:pStyle w:val="Paragrafi"/>
              <w:ind w:firstLine="0"/>
              <w:jc w:val="right"/>
              <w:rPr>
                <w:spacing w:val="-4"/>
                <w:lang w:val="sq-AL"/>
              </w:rPr>
            </w:pPr>
          </w:p>
          <w:p w14:paraId="497FC90C" w14:textId="77777777" w:rsidR="005D4091" w:rsidRPr="009628FC" w:rsidRDefault="004667C1" w:rsidP="001C0D00">
            <w:pPr>
              <w:pStyle w:val="Paragrafi"/>
              <w:ind w:firstLine="0"/>
              <w:jc w:val="right"/>
              <w:rPr>
                <w:spacing w:val="-4"/>
                <w:lang w:val="sq-AL"/>
              </w:rPr>
            </w:pPr>
            <w:r>
              <w:rPr>
                <w:spacing w:val="-4"/>
                <w:lang w:val="sq-AL"/>
              </w:rPr>
              <w:t>254</w:t>
            </w:r>
          </w:p>
        </w:tc>
      </w:tr>
      <w:tr w:rsidR="005D4091" w:rsidRPr="009628FC" w14:paraId="497FC911" w14:textId="77777777" w:rsidTr="00532A93">
        <w:trPr>
          <w:trHeight w:val="150"/>
        </w:trPr>
        <w:tc>
          <w:tcPr>
            <w:tcW w:w="3227" w:type="dxa"/>
          </w:tcPr>
          <w:p w14:paraId="497FC90E" w14:textId="77777777" w:rsidR="005D4091" w:rsidRPr="009628FC" w:rsidRDefault="005D4091" w:rsidP="001C0D00">
            <w:pPr>
              <w:pStyle w:val="Paragrafi"/>
              <w:ind w:firstLine="0"/>
              <w:rPr>
                <w:spacing w:val="-4"/>
                <w:lang w:val="sq-AL"/>
              </w:rPr>
            </w:pPr>
          </w:p>
        </w:tc>
        <w:tc>
          <w:tcPr>
            <w:tcW w:w="6662" w:type="dxa"/>
          </w:tcPr>
          <w:p w14:paraId="497FC90F" w14:textId="77777777" w:rsidR="005D4091" w:rsidRPr="009628FC" w:rsidRDefault="005D4091" w:rsidP="001F5157">
            <w:pPr>
              <w:pStyle w:val="NeniTitull"/>
              <w:jc w:val="both"/>
              <w:rPr>
                <w:b w:val="0"/>
                <w:lang w:val="sq-AL"/>
              </w:rPr>
            </w:pPr>
          </w:p>
        </w:tc>
        <w:tc>
          <w:tcPr>
            <w:tcW w:w="851" w:type="dxa"/>
          </w:tcPr>
          <w:p w14:paraId="497FC910" w14:textId="77777777" w:rsidR="005D4091" w:rsidRPr="009628FC" w:rsidRDefault="005D4091" w:rsidP="001C0D00">
            <w:pPr>
              <w:pStyle w:val="Paragrafi"/>
              <w:ind w:firstLine="0"/>
              <w:jc w:val="right"/>
              <w:rPr>
                <w:spacing w:val="-4"/>
                <w:lang w:val="sq-AL"/>
              </w:rPr>
            </w:pPr>
          </w:p>
        </w:tc>
      </w:tr>
      <w:tr w:rsidR="005D4091" w:rsidRPr="009628FC" w14:paraId="497FC91A" w14:textId="77777777" w:rsidTr="00532A93">
        <w:trPr>
          <w:trHeight w:val="150"/>
        </w:trPr>
        <w:tc>
          <w:tcPr>
            <w:tcW w:w="3227" w:type="dxa"/>
          </w:tcPr>
          <w:p w14:paraId="497FC912" w14:textId="77777777" w:rsidR="001F5157" w:rsidRPr="009628FC" w:rsidRDefault="001F5157" w:rsidP="001F5157">
            <w:pPr>
              <w:pStyle w:val="NeniTitull"/>
              <w:jc w:val="both"/>
              <w:rPr>
                <w:b w:val="0"/>
                <w:lang w:val="sq-AL"/>
              </w:rPr>
            </w:pPr>
            <w:r w:rsidRPr="009628FC">
              <w:rPr>
                <w:b w:val="0"/>
                <w:lang w:val="sq-AL"/>
              </w:rPr>
              <w:t>Vendim i Kuvendit</w:t>
            </w:r>
          </w:p>
          <w:p w14:paraId="497FC913" w14:textId="77777777" w:rsidR="006D6D70" w:rsidRPr="009628FC" w:rsidRDefault="001F5157" w:rsidP="001F5157">
            <w:pPr>
              <w:pStyle w:val="NeniTitull"/>
              <w:jc w:val="both"/>
              <w:rPr>
                <w:b w:val="0"/>
                <w:lang w:val="sq-AL"/>
              </w:rPr>
            </w:pPr>
            <w:r w:rsidRPr="009628FC">
              <w:rPr>
                <w:b w:val="0"/>
                <w:lang w:val="sq-AL"/>
              </w:rPr>
              <w:t>nr</w:t>
            </w:r>
            <w:r w:rsidR="006D6D70" w:rsidRPr="009628FC">
              <w:rPr>
                <w:b w:val="0"/>
                <w:lang w:val="sq-AL"/>
              </w:rPr>
              <w:t>. 26/2019</w:t>
            </w:r>
            <w:r w:rsidRPr="009628FC">
              <w:rPr>
                <w:b w:val="0"/>
                <w:lang w:val="sq-AL"/>
              </w:rPr>
              <w:t>, datë 31.1.2019</w:t>
            </w:r>
          </w:p>
          <w:p w14:paraId="497FC914" w14:textId="77777777" w:rsidR="005D4091" w:rsidRPr="009628FC" w:rsidRDefault="005D4091" w:rsidP="001F5157">
            <w:pPr>
              <w:pStyle w:val="Paragrafi"/>
              <w:ind w:firstLine="0"/>
              <w:rPr>
                <w:spacing w:val="-4"/>
                <w:lang w:val="sq-AL"/>
              </w:rPr>
            </w:pPr>
          </w:p>
        </w:tc>
        <w:tc>
          <w:tcPr>
            <w:tcW w:w="6662" w:type="dxa"/>
          </w:tcPr>
          <w:p w14:paraId="497FC915" w14:textId="77777777" w:rsidR="005D4091" w:rsidRPr="009628FC" w:rsidRDefault="001F5157" w:rsidP="001F5157">
            <w:pPr>
              <w:pStyle w:val="NeniTitull"/>
              <w:jc w:val="both"/>
              <w:rPr>
                <w:b w:val="0"/>
                <w:lang w:val="sq-AL"/>
              </w:rPr>
            </w:pPr>
            <w:r w:rsidRPr="009628FC">
              <w:rPr>
                <w:b w:val="0"/>
                <w:lang w:val="sq-AL"/>
              </w:rPr>
              <w:t xml:space="preserve">Për një ndryshim në vendimin e </w:t>
            </w:r>
            <w:r w:rsidR="00587D77" w:rsidRPr="009628FC">
              <w:rPr>
                <w:b w:val="0"/>
                <w:lang w:val="sq-AL"/>
              </w:rPr>
              <w:t xml:space="preserve">Kuvendit </w:t>
            </w:r>
            <w:r w:rsidRPr="009628FC">
              <w:rPr>
                <w:b w:val="0"/>
                <w:lang w:val="sq-AL"/>
              </w:rPr>
              <w:t xml:space="preserve">nr. 74/2018 “Për ngritjen e </w:t>
            </w:r>
            <w:r w:rsidR="00587D77" w:rsidRPr="009628FC">
              <w:rPr>
                <w:b w:val="0"/>
                <w:lang w:val="sq-AL"/>
              </w:rPr>
              <w:t xml:space="preserve">Komisionit </w:t>
            </w:r>
            <w:r w:rsidRPr="009628FC">
              <w:rPr>
                <w:b w:val="0"/>
                <w:lang w:val="sq-AL"/>
              </w:rPr>
              <w:t xml:space="preserve">të </w:t>
            </w:r>
            <w:r w:rsidR="00587D77" w:rsidRPr="009628FC">
              <w:rPr>
                <w:b w:val="0"/>
                <w:lang w:val="sq-AL"/>
              </w:rPr>
              <w:t xml:space="preserve">Pavarur </w:t>
            </w:r>
            <w:r w:rsidRPr="009628FC">
              <w:rPr>
                <w:b w:val="0"/>
                <w:lang w:val="sq-AL"/>
              </w:rPr>
              <w:t xml:space="preserve">për </w:t>
            </w:r>
            <w:r w:rsidR="00587D77" w:rsidRPr="009628FC">
              <w:rPr>
                <w:b w:val="0"/>
                <w:lang w:val="sq-AL"/>
              </w:rPr>
              <w:t>Koordinimin</w:t>
            </w:r>
            <w:r w:rsidRPr="009628FC">
              <w:rPr>
                <w:b w:val="0"/>
                <w:lang w:val="sq-AL"/>
              </w:rPr>
              <w:t xml:space="preserve">, </w:t>
            </w:r>
            <w:r w:rsidR="00587D77" w:rsidRPr="009628FC">
              <w:rPr>
                <w:b w:val="0"/>
                <w:lang w:val="sq-AL"/>
              </w:rPr>
              <w:t xml:space="preserve">Monitorimin </w:t>
            </w:r>
            <w:r w:rsidRPr="009628FC">
              <w:rPr>
                <w:b w:val="0"/>
                <w:lang w:val="sq-AL"/>
              </w:rPr>
              <w:t xml:space="preserve">dhe </w:t>
            </w:r>
            <w:r w:rsidR="00587D77" w:rsidRPr="009628FC">
              <w:rPr>
                <w:b w:val="0"/>
                <w:lang w:val="sq-AL"/>
              </w:rPr>
              <w:t xml:space="preserve">Ndjekjen </w:t>
            </w:r>
            <w:r w:rsidRPr="009628FC">
              <w:rPr>
                <w:b w:val="0"/>
                <w:lang w:val="sq-AL"/>
              </w:rPr>
              <w:t>e zbatimit të ligjit nr. 115/2016 “Për organet e qeverisjes së sistemit të drejtësisë”</w:t>
            </w:r>
            <w:r w:rsidR="004667C1">
              <w:rPr>
                <w:b w:val="0"/>
                <w:lang w:val="sq-AL"/>
              </w:rPr>
              <w:t>.....................................................................................</w:t>
            </w:r>
          </w:p>
        </w:tc>
        <w:tc>
          <w:tcPr>
            <w:tcW w:w="851" w:type="dxa"/>
          </w:tcPr>
          <w:p w14:paraId="497FC916" w14:textId="77777777" w:rsidR="004667C1" w:rsidRDefault="004667C1" w:rsidP="00034B28">
            <w:pPr>
              <w:pStyle w:val="Paragrafi"/>
              <w:ind w:firstLine="0"/>
              <w:jc w:val="right"/>
              <w:rPr>
                <w:spacing w:val="-4"/>
                <w:lang w:val="sq-AL"/>
              </w:rPr>
            </w:pPr>
          </w:p>
          <w:p w14:paraId="497FC917" w14:textId="77777777" w:rsidR="004667C1" w:rsidRDefault="004667C1" w:rsidP="00034B28">
            <w:pPr>
              <w:pStyle w:val="Paragrafi"/>
              <w:ind w:firstLine="0"/>
              <w:jc w:val="right"/>
              <w:rPr>
                <w:spacing w:val="-4"/>
                <w:lang w:val="sq-AL"/>
              </w:rPr>
            </w:pPr>
          </w:p>
          <w:p w14:paraId="497FC918" w14:textId="77777777" w:rsidR="004667C1" w:rsidRDefault="004667C1" w:rsidP="00034B28">
            <w:pPr>
              <w:pStyle w:val="Paragrafi"/>
              <w:ind w:firstLine="0"/>
              <w:jc w:val="right"/>
              <w:rPr>
                <w:spacing w:val="-4"/>
                <w:lang w:val="sq-AL"/>
              </w:rPr>
            </w:pPr>
          </w:p>
          <w:p w14:paraId="497FC919" w14:textId="77777777" w:rsidR="005D4091" w:rsidRPr="009628FC" w:rsidRDefault="004667C1" w:rsidP="00034B28">
            <w:pPr>
              <w:pStyle w:val="Paragrafi"/>
              <w:ind w:firstLine="0"/>
              <w:jc w:val="right"/>
              <w:rPr>
                <w:spacing w:val="-4"/>
                <w:lang w:val="sq-AL"/>
              </w:rPr>
            </w:pPr>
            <w:r>
              <w:rPr>
                <w:spacing w:val="-4"/>
                <w:lang w:val="sq-AL"/>
              </w:rPr>
              <w:t>254</w:t>
            </w:r>
          </w:p>
        </w:tc>
      </w:tr>
      <w:tr w:rsidR="005D4091" w:rsidRPr="009628FC" w14:paraId="497FC91E" w14:textId="77777777" w:rsidTr="00532A93">
        <w:trPr>
          <w:trHeight w:val="150"/>
        </w:trPr>
        <w:tc>
          <w:tcPr>
            <w:tcW w:w="3227" w:type="dxa"/>
          </w:tcPr>
          <w:p w14:paraId="497FC91B" w14:textId="77777777" w:rsidR="005D4091" w:rsidRPr="009628FC" w:rsidRDefault="005D4091" w:rsidP="001F5157">
            <w:pPr>
              <w:pStyle w:val="Paragrafi"/>
              <w:ind w:firstLine="0"/>
              <w:rPr>
                <w:spacing w:val="-4"/>
                <w:lang w:val="sq-AL"/>
              </w:rPr>
            </w:pPr>
          </w:p>
        </w:tc>
        <w:tc>
          <w:tcPr>
            <w:tcW w:w="6662" w:type="dxa"/>
          </w:tcPr>
          <w:p w14:paraId="497FC91C" w14:textId="77777777" w:rsidR="005D4091" w:rsidRPr="009628FC" w:rsidRDefault="005D4091" w:rsidP="001F5157">
            <w:pPr>
              <w:pStyle w:val="NeniTitull"/>
              <w:jc w:val="both"/>
              <w:rPr>
                <w:b w:val="0"/>
                <w:lang w:val="sq-AL"/>
              </w:rPr>
            </w:pPr>
          </w:p>
        </w:tc>
        <w:tc>
          <w:tcPr>
            <w:tcW w:w="851" w:type="dxa"/>
          </w:tcPr>
          <w:p w14:paraId="497FC91D" w14:textId="77777777" w:rsidR="005D4091" w:rsidRPr="009628FC" w:rsidRDefault="005D4091" w:rsidP="001C0D00">
            <w:pPr>
              <w:pStyle w:val="Paragrafi"/>
              <w:ind w:firstLine="0"/>
              <w:jc w:val="right"/>
              <w:rPr>
                <w:spacing w:val="-4"/>
                <w:lang w:val="sq-AL"/>
              </w:rPr>
            </w:pPr>
          </w:p>
        </w:tc>
      </w:tr>
      <w:tr w:rsidR="005D4091" w:rsidRPr="009628FC" w14:paraId="497FC926" w14:textId="77777777" w:rsidTr="00532A93">
        <w:trPr>
          <w:trHeight w:val="150"/>
        </w:trPr>
        <w:tc>
          <w:tcPr>
            <w:tcW w:w="3227" w:type="dxa"/>
          </w:tcPr>
          <w:p w14:paraId="497FC91F" w14:textId="77777777" w:rsidR="001F5157" w:rsidRPr="009628FC" w:rsidRDefault="001F5157" w:rsidP="001F5157">
            <w:pPr>
              <w:pStyle w:val="NeniTitull"/>
              <w:jc w:val="both"/>
              <w:rPr>
                <w:b w:val="0"/>
                <w:lang w:val="sq-AL"/>
              </w:rPr>
            </w:pPr>
            <w:r w:rsidRPr="009628FC">
              <w:rPr>
                <w:b w:val="0"/>
                <w:lang w:val="sq-AL"/>
              </w:rPr>
              <w:t>Vendim i Kuvendit</w:t>
            </w:r>
          </w:p>
          <w:p w14:paraId="497FC920" w14:textId="77777777" w:rsidR="006D6D70" w:rsidRPr="009628FC" w:rsidRDefault="001F5157" w:rsidP="001F5157">
            <w:pPr>
              <w:pStyle w:val="NeniTitull"/>
              <w:jc w:val="both"/>
              <w:rPr>
                <w:b w:val="0"/>
                <w:lang w:val="sq-AL"/>
              </w:rPr>
            </w:pPr>
            <w:r w:rsidRPr="009628FC">
              <w:rPr>
                <w:b w:val="0"/>
                <w:lang w:val="sq-AL"/>
              </w:rPr>
              <w:t>nr</w:t>
            </w:r>
            <w:r w:rsidR="006D6D70" w:rsidRPr="009628FC">
              <w:rPr>
                <w:b w:val="0"/>
                <w:lang w:val="sq-AL"/>
              </w:rPr>
              <w:t>. 28/2019</w:t>
            </w:r>
            <w:r w:rsidRPr="009628FC">
              <w:rPr>
                <w:b w:val="0"/>
                <w:lang w:val="sq-AL"/>
              </w:rPr>
              <w:t>, datë 31.1.2019</w:t>
            </w:r>
          </w:p>
          <w:p w14:paraId="497FC921" w14:textId="77777777" w:rsidR="005D4091" w:rsidRPr="009628FC" w:rsidRDefault="005D4091" w:rsidP="001F5157">
            <w:pPr>
              <w:pStyle w:val="NeniTitull"/>
              <w:jc w:val="both"/>
              <w:rPr>
                <w:b w:val="0"/>
                <w:lang w:val="sq-AL"/>
              </w:rPr>
            </w:pPr>
          </w:p>
        </w:tc>
        <w:tc>
          <w:tcPr>
            <w:tcW w:w="6662" w:type="dxa"/>
          </w:tcPr>
          <w:p w14:paraId="497FC922" w14:textId="77777777" w:rsidR="005D4091" w:rsidRPr="009628FC" w:rsidRDefault="001F5157" w:rsidP="001F5157">
            <w:pPr>
              <w:pStyle w:val="NeniTitull"/>
              <w:jc w:val="both"/>
              <w:rPr>
                <w:b w:val="0"/>
                <w:lang w:val="sq-AL"/>
              </w:rPr>
            </w:pPr>
            <w:r w:rsidRPr="009628FC">
              <w:rPr>
                <w:b w:val="0"/>
                <w:lang w:val="sq-AL"/>
              </w:rPr>
              <w:t xml:space="preserve">Për disa ndryshime në vendimin e </w:t>
            </w:r>
            <w:r w:rsidR="00E20A17" w:rsidRPr="009628FC">
              <w:rPr>
                <w:b w:val="0"/>
                <w:lang w:val="sq-AL"/>
              </w:rPr>
              <w:t xml:space="preserve">Kuvendit </w:t>
            </w:r>
            <w:r w:rsidRPr="009628FC">
              <w:rPr>
                <w:b w:val="0"/>
                <w:lang w:val="sq-AL"/>
              </w:rPr>
              <w:t>nr. 102/2017 “Për ngritjen e Komisionit të Posaçëm Parlamentar për realizimin e reformës zgjedhore”, të ndryshuar</w:t>
            </w:r>
            <w:r w:rsidR="004667C1">
              <w:rPr>
                <w:b w:val="0"/>
                <w:lang w:val="sq-AL"/>
              </w:rPr>
              <w:t>..............................................................</w:t>
            </w:r>
          </w:p>
        </w:tc>
        <w:tc>
          <w:tcPr>
            <w:tcW w:w="851" w:type="dxa"/>
          </w:tcPr>
          <w:p w14:paraId="497FC923" w14:textId="77777777" w:rsidR="004667C1" w:rsidRDefault="004667C1" w:rsidP="000526C7">
            <w:pPr>
              <w:pStyle w:val="Paragrafi"/>
              <w:ind w:firstLine="0"/>
              <w:jc w:val="right"/>
              <w:rPr>
                <w:spacing w:val="-4"/>
                <w:lang w:val="sq-AL"/>
              </w:rPr>
            </w:pPr>
          </w:p>
          <w:p w14:paraId="497FC924" w14:textId="77777777" w:rsidR="004667C1" w:rsidRDefault="004667C1" w:rsidP="000526C7">
            <w:pPr>
              <w:pStyle w:val="Paragrafi"/>
              <w:ind w:firstLine="0"/>
              <w:jc w:val="right"/>
              <w:rPr>
                <w:spacing w:val="-4"/>
                <w:lang w:val="sq-AL"/>
              </w:rPr>
            </w:pPr>
          </w:p>
          <w:p w14:paraId="497FC925" w14:textId="77777777" w:rsidR="005D4091" w:rsidRPr="009628FC" w:rsidRDefault="004667C1" w:rsidP="000526C7">
            <w:pPr>
              <w:pStyle w:val="Paragrafi"/>
              <w:ind w:firstLine="0"/>
              <w:jc w:val="right"/>
              <w:rPr>
                <w:spacing w:val="-4"/>
                <w:lang w:val="sq-AL"/>
              </w:rPr>
            </w:pPr>
            <w:r>
              <w:rPr>
                <w:spacing w:val="-4"/>
                <w:lang w:val="sq-AL"/>
              </w:rPr>
              <w:t>255</w:t>
            </w:r>
          </w:p>
        </w:tc>
      </w:tr>
      <w:tr w:rsidR="005D4091" w:rsidRPr="009628FC" w14:paraId="497FC92A" w14:textId="77777777" w:rsidTr="00532A93">
        <w:trPr>
          <w:trHeight w:val="150"/>
        </w:trPr>
        <w:tc>
          <w:tcPr>
            <w:tcW w:w="3227" w:type="dxa"/>
          </w:tcPr>
          <w:p w14:paraId="497FC927" w14:textId="77777777" w:rsidR="005D4091" w:rsidRPr="009628FC" w:rsidRDefault="005D4091" w:rsidP="00741FEC">
            <w:pPr>
              <w:pStyle w:val="NeniTitull"/>
              <w:keepNext w:val="0"/>
              <w:jc w:val="both"/>
              <w:rPr>
                <w:b w:val="0"/>
                <w:spacing w:val="-4"/>
                <w:lang w:val="sq-AL"/>
              </w:rPr>
            </w:pPr>
          </w:p>
        </w:tc>
        <w:tc>
          <w:tcPr>
            <w:tcW w:w="6662" w:type="dxa"/>
          </w:tcPr>
          <w:p w14:paraId="497FC928" w14:textId="77777777" w:rsidR="005D4091" w:rsidRPr="009628FC" w:rsidRDefault="005D4091" w:rsidP="00C44B30">
            <w:pPr>
              <w:pStyle w:val="NeniTitull"/>
              <w:keepNext w:val="0"/>
              <w:jc w:val="both"/>
              <w:rPr>
                <w:b w:val="0"/>
                <w:spacing w:val="-4"/>
                <w:lang w:val="sq-AL"/>
              </w:rPr>
            </w:pPr>
          </w:p>
        </w:tc>
        <w:tc>
          <w:tcPr>
            <w:tcW w:w="851" w:type="dxa"/>
          </w:tcPr>
          <w:p w14:paraId="497FC929" w14:textId="77777777" w:rsidR="005D4091" w:rsidRPr="009628FC" w:rsidRDefault="005D4091" w:rsidP="000526C7">
            <w:pPr>
              <w:pStyle w:val="Paragrafi"/>
              <w:ind w:firstLine="0"/>
              <w:jc w:val="right"/>
              <w:rPr>
                <w:spacing w:val="-4"/>
                <w:lang w:val="sq-AL"/>
              </w:rPr>
            </w:pPr>
          </w:p>
        </w:tc>
      </w:tr>
      <w:tr w:rsidR="005D4091" w:rsidRPr="009628FC" w14:paraId="497FC930" w14:textId="77777777" w:rsidTr="00532A93">
        <w:trPr>
          <w:trHeight w:val="150"/>
        </w:trPr>
        <w:tc>
          <w:tcPr>
            <w:tcW w:w="3227" w:type="dxa"/>
          </w:tcPr>
          <w:p w14:paraId="497FC92B" w14:textId="77777777" w:rsidR="006D6D70" w:rsidRPr="009628FC" w:rsidRDefault="00061BB8" w:rsidP="00061BB8">
            <w:pPr>
              <w:pStyle w:val="NeniTitull"/>
              <w:jc w:val="both"/>
              <w:rPr>
                <w:b w:val="0"/>
                <w:lang w:val="sq-AL"/>
              </w:rPr>
            </w:pPr>
            <w:r w:rsidRPr="009628FC">
              <w:rPr>
                <w:b w:val="0"/>
                <w:lang w:val="sq-AL"/>
              </w:rPr>
              <w:t>Vendim i Këshillit të Ministrave</w:t>
            </w:r>
          </w:p>
          <w:p w14:paraId="497FC92C" w14:textId="77777777" w:rsidR="005D4091" w:rsidRPr="009628FC" w:rsidRDefault="00061BB8" w:rsidP="00061BB8">
            <w:pPr>
              <w:pStyle w:val="NeniTitull"/>
              <w:jc w:val="both"/>
              <w:rPr>
                <w:b w:val="0"/>
                <w:lang w:val="sq-AL"/>
              </w:rPr>
            </w:pPr>
            <w:r w:rsidRPr="009628FC">
              <w:rPr>
                <w:b w:val="0"/>
                <w:lang w:val="sq-AL"/>
              </w:rPr>
              <w:t>nr</w:t>
            </w:r>
            <w:r w:rsidR="006D6D70" w:rsidRPr="009628FC">
              <w:rPr>
                <w:b w:val="0"/>
                <w:lang w:val="sq-AL"/>
              </w:rPr>
              <w:t>.</w:t>
            </w:r>
            <w:r w:rsidR="001F5157" w:rsidRPr="009628FC">
              <w:rPr>
                <w:b w:val="0"/>
                <w:lang w:val="sq-AL"/>
              </w:rPr>
              <w:t xml:space="preserve"> </w:t>
            </w:r>
            <w:r w:rsidR="006D6D70" w:rsidRPr="009628FC">
              <w:rPr>
                <w:b w:val="0"/>
                <w:lang w:val="sq-AL"/>
              </w:rPr>
              <w:t>41, datë 30.1.2019</w:t>
            </w:r>
          </w:p>
        </w:tc>
        <w:tc>
          <w:tcPr>
            <w:tcW w:w="6662" w:type="dxa"/>
          </w:tcPr>
          <w:p w14:paraId="497FC92D" w14:textId="77777777" w:rsidR="006D6D70" w:rsidRPr="009628FC" w:rsidRDefault="00061BB8" w:rsidP="00061BB8">
            <w:pPr>
              <w:pStyle w:val="NeniTitull"/>
              <w:jc w:val="both"/>
              <w:rPr>
                <w:b w:val="0"/>
                <w:lang w:val="sq-AL"/>
              </w:rPr>
            </w:pPr>
            <w:r w:rsidRPr="009628FC">
              <w:rPr>
                <w:b w:val="0"/>
                <w:lang w:val="sq-AL"/>
              </w:rPr>
              <w:t>Për emërim në detyrë</w:t>
            </w:r>
            <w:r w:rsidR="004667C1">
              <w:rPr>
                <w:b w:val="0"/>
                <w:lang w:val="sq-AL"/>
              </w:rPr>
              <w:t>....................................................................................</w:t>
            </w:r>
          </w:p>
          <w:p w14:paraId="497FC92E" w14:textId="77777777" w:rsidR="005D4091" w:rsidRPr="009628FC" w:rsidRDefault="005D4091" w:rsidP="00061BB8">
            <w:pPr>
              <w:pStyle w:val="NeniTitull"/>
              <w:jc w:val="both"/>
              <w:rPr>
                <w:b w:val="0"/>
                <w:lang w:val="sq-AL"/>
              </w:rPr>
            </w:pPr>
          </w:p>
        </w:tc>
        <w:tc>
          <w:tcPr>
            <w:tcW w:w="851" w:type="dxa"/>
          </w:tcPr>
          <w:p w14:paraId="497FC92F" w14:textId="77777777" w:rsidR="005D4091" w:rsidRPr="009628FC" w:rsidRDefault="004667C1" w:rsidP="000526C7">
            <w:pPr>
              <w:pStyle w:val="Paragrafi"/>
              <w:ind w:firstLine="0"/>
              <w:jc w:val="right"/>
              <w:rPr>
                <w:spacing w:val="-4"/>
                <w:lang w:val="sq-AL"/>
              </w:rPr>
            </w:pPr>
            <w:r>
              <w:rPr>
                <w:spacing w:val="-4"/>
                <w:lang w:val="sq-AL"/>
              </w:rPr>
              <w:t>255</w:t>
            </w:r>
          </w:p>
        </w:tc>
      </w:tr>
      <w:tr w:rsidR="005D4091" w:rsidRPr="009628FC" w14:paraId="497FC934" w14:textId="77777777" w:rsidTr="00532A93">
        <w:trPr>
          <w:trHeight w:val="150"/>
        </w:trPr>
        <w:tc>
          <w:tcPr>
            <w:tcW w:w="3227" w:type="dxa"/>
          </w:tcPr>
          <w:p w14:paraId="497FC931" w14:textId="77777777" w:rsidR="005D4091" w:rsidRPr="009628FC" w:rsidRDefault="005D4091" w:rsidP="00061BB8">
            <w:pPr>
              <w:pStyle w:val="NeniTitull"/>
              <w:keepNext w:val="0"/>
              <w:jc w:val="both"/>
              <w:rPr>
                <w:b w:val="0"/>
                <w:spacing w:val="-4"/>
                <w:lang w:val="sq-AL"/>
              </w:rPr>
            </w:pPr>
          </w:p>
        </w:tc>
        <w:tc>
          <w:tcPr>
            <w:tcW w:w="6662" w:type="dxa"/>
          </w:tcPr>
          <w:p w14:paraId="497FC932" w14:textId="77777777" w:rsidR="005D4091" w:rsidRPr="009628FC" w:rsidRDefault="005D4091" w:rsidP="00061BB8">
            <w:pPr>
              <w:pStyle w:val="NeniTitull"/>
              <w:keepNext w:val="0"/>
              <w:jc w:val="both"/>
              <w:rPr>
                <w:b w:val="0"/>
                <w:spacing w:val="-4"/>
                <w:lang w:val="sq-AL"/>
              </w:rPr>
            </w:pPr>
          </w:p>
        </w:tc>
        <w:tc>
          <w:tcPr>
            <w:tcW w:w="851" w:type="dxa"/>
          </w:tcPr>
          <w:p w14:paraId="497FC933" w14:textId="77777777" w:rsidR="005D4091" w:rsidRPr="009628FC" w:rsidRDefault="005D4091" w:rsidP="000526C7">
            <w:pPr>
              <w:pStyle w:val="Paragrafi"/>
              <w:ind w:firstLine="0"/>
              <w:jc w:val="right"/>
              <w:rPr>
                <w:spacing w:val="-4"/>
                <w:lang w:val="sq-AL"/>
              </w:rPr>
            </w:pPr>
          </w:p>
        </w:tc>
      </w:tr>
      <w:tr w:rsidR="005D4091" w:rsidRPr="009628FC" w14:paraId="497FC93A" w14:textId="77777777" w:rsidTr="00532A93">
        <w:trPr>
          <w:trHeight w:val="150"/>
        </w:trPr>
        <w:tc>
          <w:tcPr>
            <w:tcW w:w="3227" w:type="dxa"/>
          </w:tcPr>
          <w:p w14:paraId="497FC935" w14:textId="77777777" w:rsidR="00061BB8" w:rsidRPr="009628FC" w:rsidRDefault="00061BB8" w:rsidP="00061BB8">
            <w:pPr>
              <w:pStyle w:val="NeniTitull"/>
              <w:jc w:val="both"/>
              <w:rPr>
                <w:b w:val="0"/>
                <w:lang w:val="sq-AL"/>
              </w:rPr>
            </w:pPr>
            <w:r w:rsidRPr="009628FC">
              <w:rPr>
                <w:b w:val="0"/>
                <w:lang w:val="sq-AL"/>
              </w:rPr>
              <w:t>Vendim i Këshillit të Ministrave</w:t>
            </w:r>
          </w:p>
          <w:p w14:paraId="497FC936" w14:textId="77777777" w:rsidR="005D4091" w:rsidRPr="009628FC" w:rsidRDefault="00061BB8" w:rsidP="00061BB8">
            <w:pPr>
              <w:pStyle w:val="NeniTitull"/>
              <w:jc w:val="both"/>
              <w:rPr>
                <w:b w:val="0"/>
                <w:lang w:val="sq-AL"/>
              </w:rPr>
            </w:pPr>
            <w:r w:rsidRPr="009628FC">
              <w:rPr>
                <w:b w:val="0"/>
                <w:lang w:val="sq-AL"/>
              </w:rPr>
              <w:t>nr</w:t>
            </w:r>
            <w:r w:rsidR="006D6D70" w:rsidRPr="009628FC">
              <w:rPr>
                <w:b w:val="0"/>
                <w:lang w:val="sq-AL"/>
              </w:rPr>
              <w:t xml:space="preserve">. 46, datë 30.1.2019 </w:t>
            </w:r>
          </w:p>
        </w:tc>
        <w:tc>
          <w:tcPr>
            <w:tcW w:w="6662" w:type="dxa"/>
          </w:tcPr>
          <w:p w14:paraId="497FC937" w14:textId="77777777" w:rsidR="005D4091" w:rsidRPr="009628FC" w:rsidRDefault="004667C1" w:rsidP="00061BB8">
            <w:pPr>
              <w:pStyle w:val="NeniTitull"/>
              <w:jc w:val="both"/>
              <w:rPr>
                <w:b w:val="0"/>
                <w:lang w:val="sq-AL"/>
              </w:rPr>
            </w:pPr>
            <w:r w:rsidRPr="009628FC">
              <w:rPr>
                <w:b w:val="0"/>
                <w:lang w:val="sq-AL"/>
              </w:rPr>
              <w:t xml:space="preserve">Për </w:t>
            </w:r>
            <w:r w:rsidR="008E7007" w:rsidRPr="009628FC">
              <w:rPr>
                <w:b w:val="0"/>
                <w:lang w:val="sq-AL"/>
              </w:rPr>
              <w:t>financimin e shërbimeve shëndetësore spitalore nga skema e detyrueshme e sigurimeve të kujdesit shëndetësor për vitin 2019</w:t>
            </w:r>
            <w:r>
              <w:rPr>
                <w:b w:val="0"/>
                <w:lang w:val="sq-AL"/>
              </w:rPr>
              <w:t>.........</w:t>
            </w:r>
          </w:p>
        </w:tc>
        <w:tc>
          <w:tcPr>
            <w:tcW w:w="851" w:type="dxa"/>
          </w:tcPr>
          <w:p w14:paraId="497FC938" w14:textId="77777777" w:rsidR="004667C1" w:rsidRDefault="004667C1" w:rsidP="000526C7">
            <w:pPr>
              <w:pStyle w:val="Paragrafi"/>
              <w:ind w:firstLine="0"/>
              <w:jc w:val="right"/>
              <w:rPr>
                <w:spacing w:val="-4"/>
                <w:lang w:val="sq-AL"/>
              </w:rPr>
            </w:pPr>
          </w:p>
          <w:p w14:paraId="497FC939" w14:textId="77777777" w:rsidR="005D4091" w:rsidRPr="009628FC" w:rsidRDefault="004667C1" w:rsidP="000526C7">
            <w:pPr>
              <w:pStyle w:val="Paragrafi"/>
              <w:ind w:firstLine="0"/>
              <w:jc w:val="right"/>
              <w:rPr>
                <w:spacing w:val="-4"/>
                <w:lang w:val="sq-AL"/>
              </w:rPr>
            </w:pPr>
            <w:r>
              <w:rPr>
                <w:spacing w:val="-4"/>
                <w:lang w:val="sq-AL"/>
              </w:rPr>
              <w:t>255</w:t>
            </w:r>
          </w:p>
        </w:tc>
      </w:tr>
      <w:tr w:rsidR="005D4091" w:rsidRPr="009628FC" w14:paraId="497FC93E" w14:textId="77777777" w:rsidTr="00532A93">
        <w:trPr>
          <w:trHeight w:val="150"/>
        </w:trPr>
        <w:tc>
          <w:tcPr>
            <w:tcW w:w="3227" w:type="dxa"/>
          </w:tcPr>
          <w:p w14:paraId="497FC93B" w14:textId="77777777" w:rsidR="005D4091" w:rsidRPr="009628FC" w:rsidRDefault="005D4091" w:rsidP="00741FEC">
            <w:pPr>
              <w:pStyle w:val="NeniTitull"/>
              <w:keepNext w:val="0"/>
              <w:jc w:val="both"/>
              <w:rPr>
                <w:b w:val="0"/>
                <w:spacing w:val="-4"/>
                <w:lang w:val="sq-AL"/>
              </w:rPr>
            </w:pPr>
          </w:p>
        </w:tc>
        <w:tc>
          <w:tcPr>
            <w:tcW w:w="6662" w:type="dxa"/>
          </w:tcPr>
          <w:p w14:paraId="497FC93C" w14:textId="77777777" w:rsidR="005D4091" w:rsidRPr="009628FC" w:rsidRDefault="005D4091" w:rsidP="00C44B30">
            <w:pPr>
              <w:pStyle w:val="NeniTitull"/>
              <w:keepNext w:val="0"/>
              <w:jc w:val="both"/>
              <w:rPr>
                <w:b w:val="0"/>
                <w:spacing w:val="-4"/>
                <w:lang w:val="sq-AL"/>
              </w:rPr>
            </w:pPr>
          </w:p>
        </w:tc>
        <w:tc>
          <w:tcPr>
            <w:tcW w:w="851" w:type="dxa"/>
          </w:tcPr>
          <w:p w14:paraId="497FC93D" w14:textId="77777777" w:rsidR="005D4091" w:rsidRPr="009628FC" w:rsidRDefault="005D4091" w:rsidP="000526C7">
            <w:pPr>
              <w:pStyle w:val="Paragrafi"/>
              <w:ind w:firstLine="0"/>
              <w:jc w:val="right"/>
              <w:rPr>
                <w:spacing w:val="-4"/>
                <w:lang w:val="sq-AL"/>
              </w:rPr>
            </w:pPr>
          </w:p>
        </w:tc>
      </w:tr>
      <w:tr w:rsidR="005D4091" w:rsidRPr="009628FC" w14:paraId="497FC944" w14:textId="77777777" w:rsidTr="00532A93">
        <w:trPr>
          <w:trHeight w:val="150"/>
        </w:trPr>
        <w:tc>
          <w:tcPr>
            <w:tcW w:w="3227" w:type="dxa"/>
          </w:tcPr>
          <w:p w14:paraId="497FC93F" w14:textId="77777777" w:rsidR="008E7007" w:rsidRPr="009628FC" w:rsidRDefault="008E7007" w:rsidP="008E7007">
            <w:pPr>
              <w:pStyle w:val="NeniTitull"/>
              <w:jc w:val="both"/>
              <w:rPr>
                <w:b w:val="0"/>
                <w:lang w:val="sq-AL"/>
              </w:rPr>
            </w:pPr>
            <w:r w:rsidRPr="009628FC">
              <w:rPr>
                <w:b w:val="0"/>
                <w:lang w:val="sq-AL"/>
              </w:rPr>
              <w:t>Vendim i Këshillit të Ministrave</w:t>
            </w:r>
          </w:p>
          <w:p w14:paraId="497FC940" w14:textId="77777777" w:rsidR="005D4091" w:rsidRPr="009628FC" w:rsidRDefault="008E7007" w:rsidP="008E7007">
            <w:pPr>
              <w:pStyle w:val="NeniTitull"/>
              <w:jc w:val="both"/>
              <w:rPr>
                <w:b w:val="0"/>
                <w:spacing w:val="-4"/>
                <w:lang w:val="sq-AL"/>
              </w:rPr>
            </w:pPr>
            <w:r w:rsidRPr="009628FC">
              <w:rPr>
                <w:b w:val="0"/>
                <w:spacing w:val="-4"/>
                <w:lang w:val="sq-AL"/>
              </w:rPr>
              <w:t>nr</w:t>
            </w:r>
            <w:r w:rsidR="006D6D70" w:rsidRPr="009628FC">
              <w:rPr>
                <w:b w:val="0"/>
                <w:spacing w:val="-4"/>
                <w:lang w:val="sq-AL"/>
              </w:rPr>
              <w:t>. 47, datë 30.1.2019</w:t>
            </w:r>
          </w:p>
        </w:tc>
        <w:tc>
          <w:tcPr>
            <w:tcW w:w="6662" w:type="dxa"/>
          </w:tcPr>
          <w:p w14:paraId="497FC941" w14:textId="77777777" w:rsidR="005D4091" w:rsidRPr="009628FC" w:rsidRDefault="008E7007" w:rsidP="008E7007">
            <w:pPr>
              <w:pStyle w:val="NeniTitull"/>
              <w:jc w:val="both"/>
              <w:rPr>
                <w:b w:val="0"/>
                <w:spacing w:val="-4"/>
                <w:lang w:val="sq-AL"/>
              </w:rPr>
            </w:pPr>
            <w:r w:rsidRPr="009628FC">
              <w:rPr>
                <w:b w:val="0"/>
                <w:spacing w:val="-4"/>
                <w:lang w:val="sq-AL"/>
              </w:rPr>
              <w:t>Për miratimin e paketës së programit kombëtar të depistimit të kancerit të qafës së mitrës në Shqipëri</w:t>
            </w:r>
            <w:r w:rsidR="004667C1">
              <w:rPr>
                <w:b w:val="0"/>
                <w:spacing w:val="-4"/>
                <w:lang w:val="sq-AL"/>
              </w:rPr>
              <w:t>...............................................................................</w:t>
            </w:r>
          </w:p>
        </w:tc>
        <w:tc>
          <w:tcPr>
            <w:tcW w:w="851" w:type="dxa"/>
          </w:tcPr>
          <w:p w14:paraId="497FC942" w14:textId="77777777" w:rsidR="004667C1" w:rsidRDefault="004667C1" w:rsidP="0069765B">
            <w:pPr>
              <w:pStyle w:val="Paragrafi"/>
              <w:ind w:firstLine="0"/>
              <w:jc w:val="right"/>
              <w:rPr>
                <w:spacing w:val="-4"/>
                <w:lang w:val="sq-AL"/>
              </w:rPr>
            </w:pPr>
          </w:p>
          <w:p w14:paraId="497FC943" w14:textId="77777777" w:rsidR="005D4091" w:rsidRPr="009628FC" w:rsidRDefault="004667C1" w:rsidP="0069765B">
            <w:pPr>
              <w:pStyle w:val="Paragrafi"/>
              <w:ind w:firstLine="0"/>
              <w:jc w:val="right"/>
              <w:rPr>
                <w:spacing w:val="-4"/>
                <w:lang w:val="sq-AL"/>
              </w:rPr>
            </w:pPr>
            <w:r>
              <w:rPr>
                <w:spacing w:val="-4"/>
                <w:lang w:val="sq-AL"/>
              </w:rPr>
              <w:t>260</w:t>
            </w:r>
          </w:p>
        </w:tc>
      </w:tr>
      <w:tr w:rsidR="005D4091" w:rsidRPr="009628FC" w14:paraId="497FC948" w14:textId="77777777" w:rsidTr="00532A93">
        <w:trPr>
          <w:trHeight w:val="150"/>
        </w:trPr>
        <w:tc>
          <w:tcPr>
            <w:tcW w:w="3227" w:type="dxa"/>
          </w:tcPr>
          <w:p w14:paraId="497FC945" w14:textId="77777777" w:rsidR="005D4091" w:rsidRPr="009628FC" w:rsidRDefault="005D4091" w:rsidP="008E7007">
            <w:pPr>
              <w:pStyle w:val="NeniTitull"/>
              <w:keepNext w:val="0"/>
              <w:jc w:val="both"/>
              <w:rPr>
                <w:b w:val="0"/>
                <w:spacing w:val="-4"/>
                <w:lang w:val="sq-AL"/>
              </w:rPr>
            </w:pPr>
          </w:p>
        </w:tc>
        <w:tc>
          <w:tcPr>
            <w:tcW w:w="6662" w:type="dxa"/>
          </w:tcPr>
          <w:p w14:paraId="497FC946" w14:textId="77777777" w:rsidR="005D4091" w:rsidRPr="009628FC" w:rsidRDefault="005D4091" w:rsidP="008E7007">
            <w:pPr>
              <w:pStyle w:val="NeniTitull"/>
              <w:keepNext w:val="0"/>
              <w:jc w:val="both"/>
              <w:rPr>
                <w:b w:val="0"/>
                <w:spacing w:val="-4"/>
                <w:lang w:val="sq-AL"/>
              </w:rPr>
            </w:pPr>
          </w:p>
        </w:tc>
        <w:tc>
          <w:tcPr>
            <w:tcW w:w="851" w:type="dxa"/>
          </w:tcPr>
          <w:p w14:paraId="497FC947" w14:textId="77777777" w:rsidR="005D4091" w:rsidRPr="009628FC" w:rsidRDefault="005D4091" w:rsidP="007A31A5">
            <w:pPr>
              <w:pStyle w:val="Paragrafi"/>
              <w:ind w:firstLine="0"/>
              <w:jc w:val="center"/>
              <w:rPr>
                <w:spacing w:val="-4"/>
                <w:lang w:val="sq-AL"/>
              </w:rPr>
            </w:pPr>
          </w:p>
        </w:tc>
      </w:tr>
      <w:tr w:rsidR="005D4091" w:rsidRPr="009628FC" w14:paraId="497FC94D" w14:textId="77777777" w:rsidTr="00532A93">
        <w:trPr>
          <w:trHeight w:val="150"/>
        </w:trPr>
        <w:tc>
          <w:tcPr>
            <w:tcW w:w="3227" w:type="dxa"/>
          </w:tcPr>
          <w:p w14:paraId="497FC949" w14:textId="77777777" w:rsidR="005D4091" w:rsidRPr="009628FC" w:rsidRDefault="004E6FF1" w:rsidP="00E20A17">
            <w:pPr>
              <w:pStyle w:val="NeniTitull"/>
              <w:jc w:val="both"/>
              <w:rPr>
                <w:b w:val="0"/>
                <w:spacing w:val="-6"/>
                <w:lang w:val="sq-AL"/>
              </w:rPr>
            </w:pPr>
            <w:r w:rsidRPr="009628FC">
              <w:rPr>
                <w:b w:val="0"/>
                <w:spacing w:val="-6"/>
                <w:lang w:val="sq-AL"/>
              </w:rPr>
              <w:t>Urdhër i Drejtorit të Përgjithshëm të Arkivave nr</w:t>
            </w:r>
            <w:r w:rsidR="006D6D70" w:rsidRPr="009628FC">
              <w:rPr>
                <w:b w:val="0"/>
                <w:spacing w:val="-6"/>
                <w:lang w:val="sq-AL"/>
              </w:rPr>
              <w:t>. 53, datë</w:t>
            </w:r>
            <w:r w:rsidRPr="009628FC">
              <w:rPr>
                <w:b w:val="0"/>
                <w:spacing w:val="-6"/>
                <w:lang w:val="sq-AL"/>
              </w:rPr>
              <w:t xml:space="preserve"> 2</w:t>
            </w:r>
            <w:r w:rsidR="00E20A17" w:rsidRPr="009628FC">
              <w:rPr>
                <w:b w:val="0"/>
                <w:spacing w:val="-6"/>
                <w:lang w:val="sq-AL"/>
              </w:rPr>
              <w:t>9</w:t>
            </w:r>
            <w:r w:rsidRPr="009628FC">
              <w:rPr>
                <w:b w:val="0"/>
                <w:spacing w:val="-6"/>
                <w:lang w:val="sq-AL"/>
              </w:rPr>
              <w:t>.1.2019</w:t>
            </w:r>
          </w:p>
        </w:tc>
        <w:tc>
          <w:tcPr>
            <w:tcW w:w="6662" w:type="dxa"/>
          </w:tcPr>
          <w:p w14:paraId="497FC94A" w14:textId="77777777" w:rsidR="005D4091" w:rsidRPr="009628FC" w:rsidRDefault="004E6FF1" w:rsidP="008E7007">
            <w:pPr>
              <w:pStyle w:val="NeniTitull"/>
              <w:jc w:val="both"/>
              <w:rPr>
                <w:b w:val="0"/>
                <w:spacing w:val="-4"/>
                <w:lang w:val="sq-AL"/>
              </w:rPr>
            </w:pPr>
            <w:r w:rsidRPr="009628FC">
              <w:rPr>
                <w:b w:val="0"/>
                <w:spacing w:val="-4"/>
                <w:lang w:val="sq-AL"/>
              </w:rPr>
              <w:t xml:space="preserve">Për delegimin e kompetencave të kryeinspektorit të </w:t>
            </w:r>
            <w:r w:rsidR="00E20A17" w:rsidRPr="009628FC">
              <w:rPr>
                <w:b w:val="0"/>
                <w:spacing w:val="-4"/>
                <w:lang w:val="sq-AL"/>
              </w:rPr>
              <w:t xml:space="preserve">Drejtorisë </w:t>
            </w:r>
            <w:r w:rsidRPr="009628FC">
              <w:rPr>
                <w:b w:val="0"/>
                <w:spacing w:val="-4"/>
                <w:lang w:val="sq-AL"/>
              </w:rPr>
              <w:t xml:space="preserve">së </w:t>
            </w:r>
            <w:r w:rsidR="00E20A17" w:rsidRPr="009628FC">
              <w:rPr>
                <w:b w:val="0"/>
                <w:spacing w:val="-4"/>
                <w:lang w:val="sq-AL"/>
              </w:rPr>
              <w:t xml:space="preserve">Përgjithshme </w:t>
            </w:r>
            <w:r w:rsidRPr="009628FC">
              <w:rPr>
                <w:b w:val="0"/>
                <w:spacing w:val="-4"/>
                <w:lang w:val="sq-AL"/>
              </w:rPr>
              <w:t xml:space="preserve">të </w:t>
            </w:r>
            <w:r w:rsidR="00E20A17" w:rsidRPr="009628FC">
              <w:rPr>
                <w:b w:val="0"/>
                <w:spacing w:val="-4"/>
                <w:lang w:val="sq-AL"/>
              </w:rPr>
              <w:t>Arkivave</w:t>
            </w:r>
            <w:r w:rsidR="00532A93">
              <w:rPr>
                <w:b w:val="0"/>
                <w:spacing w:val="-4"/>
                <w:lang w:val="sq-AL"/>
              </w:rPr>
              <w:t>......................................................................................</w:t>
            </w:r>
          </w:p>
        </w:tc>
        <w:tc>
          <w:tcPr>
            <w:tcW w:w="851" w:type="dxa"/>
          </w:tcPr>
          <w:p w14:paraId="497FC94B" w14:textId="77777777" w:rsidR="00532A93" w:rsidRDefault="00532A93" w:rsidP="000526C7">
            <w:pPr>
              <w:pStyle w:val="Paragrafi"/>
              <w:ind w:firstLine="0"/>
              <w:jc w:val="right"/>
              <w:rPr>
                <w:spacing w:val="-4"/>
                <w:lang w:val="sq-AL"/>
              </w:rPr>
            </w:pPr>
          </w:p>
          <w:p w14:paraId="497FC94C" w14:textId="77777777" w:rsidR="005D4091" w:rsidRPr="009628FC" w:rsidRDefault="00532A93" w:rsidP="000526C7">
            <w:pPr>
              <w:pStyle w:val="Paragrafi"/>
              <w:ind w:firstLine="0"/>
              <w:jc w:val="right"/>
              <w:rPr>
                <w:spacing w:val="-4"/>
                <w:lang w:val="sq-AL"/>
              </w:rPr>
            </w:pPr>
            <w:r>
              <w:rPr>
                <w:spacing w:val="-4"/>
                <w:lang w:val="sq-AL"/>
              </w:rPr>
              <w:t>261</w:t>
            </w:r>
          </w:p>
        </w:tc>
      </w:tr>
      <w:tr w:rsidR="005D4091" w:rsidRPr="009628FC" w14:paraId="497FC951" w14:textId="77777777" w:rsidTr="00532A93">
        <w:trPr>
          <w:trHeight w:val="150"/>
        </w:trPr>
        <w:tc>
          <w:tcPr>
            <w:tcW w:w="3227" w:type="dxa"/>
          </w:tcPr>
          <w:p w14:paraId="497FC94E" w14:textId="77777777" w:rsidR="005D4091" w:rsidRPr="009628FC" w:rsidRDefault="005D4091" w:rsidP="008E7007">
            <w:pPr>
              <w:pStyle w:val="NeniTitull"/>
              <w:keepNext w:val="0"/>
              <w:jc w:val="both"/>
              <w:rPr>
                <w:b w:val="0"/>
                <w:spacing w:val="-4"/>
                <w:lang w:val="sq-AL"/>
              </w:rPr>
            </w:pPr>
          </w:p>
        </w:tc>
        <w:tc>
          <w:tcPr>
            <w:tcW w:w="6662" w:type="dxa"/>
          </w:tcPr>
          <w:p w14:paraId="497FC94F" w14:textId="77777777" w:rsidR="005D4091" w:rsidRPr="009628FC" w:rsidRDefault="005D4091" w:rsidP="008E7007">
            <w:pPr>
              <w:pStyle w:val="NeniTitull"/>
              <w:keepNext w:val="0"/>
              <w:jc w:val="both"/>
              <w:rPr>
                <w:b w:val="0"/>
                <w:spacing w:val="-4"/>
                <w:lang w:val="sq-AL"/>
              </w:rPr>
            </w:pPr>
          </w:p>
        </w:tc>
        <w:tc>
          <w:tcPr>
            <w:tcW w:w="851" w:type="dxa"/>
          </w:tcPr>
          <w:p w14:paraId="497FC950" w14:textId="77777777" w:rsidR="005D4091" w:rsidRPr="009628FC" w:rsidRDefault="005D4091" w:rsidP="000526C7">
            <w:pPr>
              <w:pStyle w:val="Paragrafi"/>
              <w:ind w:firstLine="0"/>
              <w:jc w:val="right"/>
              <w:rPr>
                <w:spacing w:val="-4"/>
                <w:lang w:val="sq-AL"/>
              </w:rPr>
            </w:pPr>
          </w:p>
        </w:tc>
      </w:tr>
      <w:tr w:rsidR="005D4091" w:rsidRPr="009628FC" w14:paraId="497FC958" w14:textId="77777777" w:rsidTr="00532A93">
        <w:trPr>
          <w:trHeight w:val="150"/>
        </w:trPr>
        <w:tc>
          <w:tcPr>
            <w:tcW w:w="3227" w:type="dxa"/>
          </w:tcPr>
          <w:p w14:paraId="497FC952" w14:textId="77777777" w:rsidR="006D6D70" w:rsidRPr="009628FC" w:rsidRDefault="004E6FF1" w:rsidP="008E7007">
            <w:pPr>
              <w:pStyle w:val="Paragrafi"/>
              <w:ind w:firstLine="0"/>
              <w:rPr>
                <w:spacing w:val="-4"/>
                <w:szCs w:val="24"/>
                <w:lang w:val="sq-AL"/>
              </w:rPr>
            </w:pPr>
            <w:r w:rsidRPr="009628FC">
              <w:rPr>
                <w:spacing w:val="-4"/>
                <w:lang w:val="sq-AL"/>
              </w:rPr>
              <w:lastRenderedPageBreak/>
              <w:t xml:space="preserve">Urdhër i përbashkët i </w:t>
            </w:r>
            <w:r w:rsidRPr="009628FC">
              <w:rPr>
                <w:spacing w:val="-4"/>
                <w:szCs w:val="24"/>
                <w:lang w:val="sq-AL"/>
              </w:rPr>
              <w:t xml:space="preserve">ministrit të Arsimit Sportit dhe Rinisë dhe </w:t>
            </w:r>
          </w:p>
          <w:p w14:paraId="497FC953" w14:textId="77777777" w:rsidR="005D4091" w:rsidRPr="009628FC" w:rsidRDefault="005C76DF" w:rsidP="004E6FF1">
            <w:pPr>
              <w:pStyle w:val="Paragrafi"/>
              <w:ind w:firstLine="0"/>
              <w:rPr>
                <w:spacing w:val="-6"/>
                <w:szCs w:val="24"/>
                <w:lang w:val="sq-AL"/>
              </w:rPr>
            </w:pPr>
            <w:r>
              <w:rPr>
                <w:spacing w:val="-6"/>
                <w:szCs w:val="24"/>
                <w:lang w:val="sq-AL"/>
              </w:rPr>
              <w:t xml:space="preserve">i </w:t>
            </w:r>
            <w:r w:rsidR="004E6FF1" w:rsidRPr="009628FC">
              <w:rPr>
                <w:spacing w:val="-6"/>
                <w:szCs w:val="24"/>
                <w:lang w:val="sq-AL"/>
              </w:rPr>
              <w:t xml:space="preserve">ministrit të Financave dhe Ekonomisë </w:t>
            </w:r>
            <w:r w:rsidR="004E6FF1" w:rsidRPr="009628FC">
              <w:rPr>
                <w:spacing w:val="-4"/>
                <w:lang w:val="sq-AL"/>
              </w:rPr>
              <w:t>nr</w:t>
            </w:r>
            <w:r w:rsidR="006D6D70" w:rsidRPr="009628FC">
              <w:rPr>
                <w:spacing w:val="-4"/>
                <w:lang w:val="sq-AL"/>
              </w:rPr>
              <w:t>. 54, datë 30.1.2019</w:t>
            </w:r>
          </w:p>
        </w:tc>
        <w:tc>
          <w:tcPr>
            <w:tcW w:w="6662" w:type="dxa"/>
          </w:tcPr>
          <w:p w14:paraId="497FC954" w14:textId="77777777" w:rsidR="005D4091" w:rsidRPr="009628FC" w:rsidRDefault="004E6FF1" w:rsidP="008E7007">
            <w:pPr>
              <w:pStyle w:val="NeniTitull"/>
              <w:jc w:val="both"/>
              <w:rPr>
                <w:b w:val="0"/>
                <w:spacing w:val="-6"/>
                <w:lang w:val="sq-AL"/>
              </w:rPr>
            </w:pPr>
            <w:r w:rsidRPr="009628FC">
              <w:rPr>
                <w:b w:val="0"/>
                <w:spacing w:val="-6"/>
                <w:lang w:val="sq-AL"/>
              </w:rPr>
              <w:t>Për miratimin e formatit të publikimit të të dhënave të detajuara mbi të ardhurat dhe shpenzimet financiare të institucioneve publike të arsimit të lartë</w:t>
            </w:r>
            <w:r w:rsidR="00532A93">
              <w:rPr>
                <w:b w:val="0"/>
                <w:spacing w:val="-6"/>
                <w:lang w:val="sq-AL"/>
              </w:rPr>
              <w:t>..................................................................................................................................</w:t>
            </w:r>
          </w:p>
        </w:tc>
        <w:tc>
          <w:tcPr>
            <w:tcW w:w="851" w:type="dxa"/>
          </w:tcPr>
          <w:p w14:paraId="497FC955" w14:textId="77777777" w:rsidR="00532A93" w:rsidRDefault="00532A93" w:rsidP="000526C7">
            <w:pPr>
              <w:pStyle w:val="Paragrafi"/>
              <w:ind w:firstLine="0"/>
              <w:jc w:val="right"/>
              <w:rPr>
                <w:spacing w:val="-4"/>
                <w:lang w:val="sq-AL"/>
              </w:rPr>
            </w:pPr>
          </w:p>
          <w:p w14:paraId="497FC956" w14:textId="77777777" w:rsidR="00532A93" w:rsidRDefault="00532A93" w:rsidP="000526C7">
            <w:pPr>
              <w:pStyle w:val="Paragrafi"/>
              <w:ind w:firstLine="0"/>
              <w:jc w:val="right"/>
              <w:rPr>
                <w:spacing w:val="-4"/>
                <w:lang w:val="sq-AL"/>
              </w:rPr>
            </w:pPr>
          </w:p>
          <w:p w14:paraId="497FC957" w14:textId="77777777" w:rsidR="005D4091" w:rsidRPr="009628FC" w:rsidRDefault="00532A93" w:rsidP="000526C7">
            <w:pPr>
              <w:pStyle w:val="Paragrafi"/>
              <w:ind w:firstLine="0"/>
              <w:jc w:val="right"/>
              <w:rPr>
                <w:spacing w:val="-4"/>
                <w:lang w:val="sq-AL"/>
              </w:rPr>
            </w:pPr>
            <w:r>
              <w:rPr>
                <w:spacing w:val="-4"/>
                <w:lang w:val="sq-AL"/>
              </w:rPr>
              <w:t>261</w:t>
            </w:r>
          </w:p>
        </w:tc>
      </w:tr>
      <w:tr w:rsidR="005D4091" w:rsidRPr="009628FC" w14:paraId="497FC95C" w14:textId="77777777" w:rsidTr="00532A93">
        <w:trPr>
          <w:trHeight w:val="150"/>
        </w:trPr>
        <w:tc>
          <w:tcPr>
            <w:tcW w:w="3227" w:type="dxa"/>
          </w:tcPr>
          <w:p w14:paraId="497FC959" w14:textId="77777777" w:rsidR="005D4091" w:rsidRPr="009628FC" w:rsidRDefault="005D4091" w:rsidP="00C44B30">
            <w:pPr>
              <w:pStyle w:val="NeniTitull"/>
              <w:jc w:val="left"/>
              <w:rPr>
                <w:b w:val="0"/>
                <w:lang w:val="sq-AL"/>
              </w:rPr>
            </w:pPr>
          </w:p>
        </w:tc>
        <w:tc>
          <w:tcPr>
            <w:tcW w:w="6662" w:type="dxa"/>
          </w:tcPr>
          <w:p w14:paraId="497FC95A" w14:textId="77777777" w:rsidR="005D4091" w:rsidRPr="009628FC" w:rsidRDefault="005D4091" w:rsidP="00C44B30">
            <w:pPr>
              <w:pStyle w:val="NeniTitull"/>
              <w:jc w:val="both"/>
              <w:rPr>
                <w:b w:val="0"/>
                <w:lang w:val="sq-AL"/>
              </w:rPr>
            </w:pPr>
          </w:p>
        </w:tc>
        <w:tc>
          <w:tcPr>
            <w:tcW w:w="851" w:type="dxa"/>
          </w:tcPr>
          <w:p w14:paraId="497FC95B" w14:textId="77777777" w:rsidR="005D4091" w:rsidRPr="009628FC" w:rsidRDefault="005D4091" w:rsidP="000526C7">
            <w:pPr>
              <w:pStyle w:val="Paragrafi"/>
              <w:ind w:firstLine="0"/>
              <w:jc w:val="right"/>
              <w:rPr>
                <w:spacing w:val="-4"/>
                <w:lang w:val="sq-AL"/>
              </w:rPr>
            </w:pPr>
          </w:p>
        </w:tc>
      </w:tr>
      <w:tr w:rsidR="005D4091" w:rsidRPr="009628FC" w14:paraId="497FC960" w14:textId="77777777" w:rsidTr="00532A93">
        <w:trPr>
          <w:trHeight w:val="150"/>
        </w:trPr>
        <w:tc>
          <w:tcPr>
            <w:tcW w:w="3227" w:type="dxa"/>
          </w:tcPr>
          <w:p w14:paraId="497FC95D" w14:textId="77777777" w:rsidR="005D4091" w:rsidRPr="009628FC" w:rsidRDefault="005D4091" w:rsidP="00C44B30">
            <w:pPr>
              <w:pStyle w:val="NeniTitull"/>
              <w:jc w:val="left"/>
              <w:rPr>
                <w:b w:val="0"/>
                <w:lang w:val="sq-AL"/>
              </w:rPr>
            </w:pPr>
          </w:p>
        </w:tc>
        <w:tc>
          <w:tcPr>
            <w:tcW w:w="6662" w:type="dxa"/>
          </w:tcPr>
          <w:p w14:paraId="497FC95E" w14:textId="77777777" w:rsidR="005D4091" w:rsidRPr="009628FC" w:rsidRDefault="005D4091" w:rsidP="00F13B14">
            <w:pPr>
              <w:pStyle w:val="NeniTitull"/>
              <w:jc w:val="both"/>
              <w:rPr>
                <w:b w:val="0"/>
                <w:lang w:val="sq-AL"/>
              </w:rPr>
            </w:pPr>
          </w:p>
        </w:tc>
        <w:tc>
          <w:tcPr>
            <w:tcW w:w="851" w:type="dxa"/>
          </w:tcPr>
          <w:p w14:paraId="497FC95F" w14:textId="77777777" w:rsidR="005D4091" w:rsidRPr="009628FC" w:rsidRDefault="005D4091" w:rsidP="000526C7">
            <w:pPr>
              <w:pStyle w:val="Paragrafi"/>
              <w:ind w:firstLine="0"/>
              <w:jc w:val="right"/>
              <w:rPr>
                <w:spacing w:val="-4"/>
                <w:lang w:val="sq-AL"/>
              </w:rPr>
            </w:pPr>
          </w:p>
        </w:tc>
      </w:tr>
      <w:tr w:rsidR="005D4091" w:rsidRPr="009628FC" w14:paraId="497FC964" w14:textId="77777777" w:rsidTr="00532A93">
        <w:trPr>
          <w:trHeight w:val="150"/>
        </w:trPr>
        <w:tc>
          <w:tcPr>
            <w:tcW w:w="3227" w:type="dxa"/>
          </w:tcPr>
          <w:p w14:paraId="497FC961" w14:textId="77777777" w:rsidR="005D4091" w:rsidRPr="009628FC" w:rsidRDefault="005D4091" w:rsidP="00C44B30">
            <w:pPr>
              <w:pStyle w:val="NeniTitull"/>
              <w:jc w:val="left"/>
              <w:rPr>
                <w:b w:val="0"/>
                <w:lang w:val="sq-AL"/>
              </w:rPr>
            </w:pPr>
          </w:p>
        </w:tc>
        <w:tc>
          <w:tcPr>
            <w:tcW w:w="6662" w:type="dxa"/>
          </w:tcPr>
          <w:p w14:paraId="497FC962" w14:textId="77777777" w:rsidR="005D4091" w:rsidRPr="009628FC" w:rsidRDefault="005D4091" w:rsidP="00C44B30">
            <w:pPr>
              <w:pStyle w:val="NeniTitull"/>
              <w:jc w:val="both"/>
              <w:rPr>
                <w:b w:val="0"/>
                <w:lang w:val="sq-AL"/>
              </w:rPr>
            </w:pPr>
          </w:p>
        </w:tc>
        <w:tc>
          <w:tcPr>
            <w:tcW w:w="851" w:type="dxa"/>
          </w:tcPr>
          <w:p w14:paraId="497FC963" w14:textId="77777777" w:rsidR="005D4091" w:rsidRPr="009628FC" w:rsidRDefault="005D4091" w:rsidP="000526C7">
            <w:pPr>
              <w:pStyle w:val="Paragrafi"/>
              <w:ind w:firstLine="0"/>
              <w:jc w:val="right"/>
              <w:rPr>
                <w:spacing w:val="-4"/>
                <w:lang w:val="sq-AL"/>
              </w:rPr>
            </w:pPr>
          </w:p>
        </w:tc>
      </w:tr>
      <w:tr w:rsidR="005D4091" w:rsidRPr="009628FC" w14:paraId="497FC968" w14:textId="77777777" w:rsidTr="00532A93">
        <w:trPr>
          <w:trHeight w:val="150"/>
        </w:trPr>
        <w:tc>
          <w:tcPr>
            <w:tcW w:w="3227" w:type="dxa"/>
          </w:tcPr>
          <w:p w14:paraId="497FC965" w14:textId="77777777" w:rsidR="005D4091" w:rsidRPr="009628FC" w:rsidRDefault="005D4091" w:rsidP="00C44B30">
            <w:pPr>
              <w:pStyle w:val="NeniTitull"/>
              <w:jc w:val="left"/>
              <w:rPr>
                <w:b w:val="0"/>
                <w:lang w:val="sq-AL"/>
              </w:rPr>
            </w:pPr>
          </w:p>
        </w:tc>
        <w:tc>
          <w:tcPr>
            <w:tcW w:w="6662" w:type="dxa"/>
          </w:tcPr>
          <w:p w14:paraId="497FC966" w14:textId="77777777" w:rsidR="005D4091" w:rsidRPr="009628FC" w:rsidRDefault="005D4091" w:rsidP="00C44B30">
            <w:pPr>
              <w:pStyle w:val="NeniTitull"/>
              <w:jc w:val="both"/>
              <w:rPr>
                <w:b w:val="0"/>
                <w:lang w:val="sq-AL"/>
              </w:rPr>
            </w:pPr>
          </w:p>
        </w:tc>
        <w:tc>
          <w:tcPr>
            <w:tcW w:w="851" w:type="dxa"/>
          </w:tcPr>
          <w:p w14:paraId="497FC967" w14:textId="77777777" w:rsidR="005D4091" w:rsidRPr="009628FC" w:rsidRDefault="005D4091" w:rsidP="000526C7">
            <w:pPr>
              <w:pStyle w:val="Paragrafi"/>
              <w:ind w:firstLine="0"/>
              <w:jc w:val="right"/>
              <w:rPr>
                <w:spacing w:val="-4"/>
                <w:lang w:val="sq-AL"/>
              </w:rPr>
            </w:pPr>
          </w:p>
        </w:tc>
      </w:tr>
      <w:tr w:rsidR="005D4091" w:rsidRPr="009628FC" w14:paraId="497FC96C" w14:textId="77777777" w:rsidTr="00532A93">
        <w:trPr>
          <w:trHeight w:val="150"/>
        </w:trPr>
        <w:tc>
          <w:tcPr>
            <w:tcW w:w="3227" w:type="dxa"/>
          </w:tcPr>
          <w:p w14:paraId="497FC969" w14:textId="77777777" w:rsidR="005D4091" w:rsidRPr="009628FC" w:rsidRDefault="005D4091" w:rsidP="00C44B30">
            <w:pPr>
              <w:pStyle w:val="NeniTitull"/>
              <w:jc w:val="left"/>
              <w:rPr>
                <w:b w:val="0"/>
                <w:lang w:val="sq-AL"/>
              </w:rPr>
            </w:pPr>
          </w:p>
        </w:tc>
        <w:tc>
          <w:tcPr>
            <w:tcW w:w="6662" w:type="dxa"/>
          </w:tcPr>
          <w:p w14:paraId="497FC96A" w14:textId="77777777" w:rsidR="005D4091" w:rsidRPr="009628FC" w:rsidRDefault="005D4091" w:rsidP="00C44B30">
            <w:pPr>
              <w:pStyle w:val="NeniTitull"/>
              <w:jc w:val="left"/>
              <w:rPr>
                <w:b w:val="0"/>
                <w:lang w:val="sq-AL"/>
              </w:rPr>
            </w:pPr>
          </w:p>
        </w:tc>
        <w:tc>
          <w:tcPr>
            <w:tcW w:w="851" w:type="dxa"/>
          </w:tcPr>
          <w:p w14:paraId="497FC96B" w14:textId="77777777" w:rsidR="005D4091" w:rsidRPr="009628FC" w:rsidRDefault="005D4091" w:rsidP="000526C7">
            <w:pPr>
              <w:pStyle w:val="Paragrafi"/>
              <w:ind w:firstLine="0"/>
              <w:jc w:val="right"/>
              <w:rPr>
                <w:spacing w:val="-4"/>
                <w:lang w:val="sq-AL"/>
              </w:rPr>
            </w:pPr>
          </w:p>
        </w:tc>
      </w:tr>
    </w:tbl>
    <w:p w14:paraId="497FC96D" w14:textId="77777777" w:rsidR="00644C3F" w:rsidRPr="009628FC" w:rsidRDefault="00644C3F" w:rsidP="007E3E14">
      <w:pPr>
        <w:tabs>
          <w:tab w:val="left" w:pos="4032"/>
        </w:tabs>
        <w:jc w:val="both"/>
        <w:rPr>
          <w:rFonts w:ascii="Garamond" w:hAnsi="Garamond"/>
          <w:sz w:val="24"/>
          <w:szCs w:val="24"/>
        </w:rPr>
      </w:pPr>
    </w:p>
    <w:p w14:paraId="497FC96E" w14:textId="77777777" w:rsidR="00644C3F" w:rsidRPr="009628FC" w:rsidRDefault="00644C3F" w:rsidP="007E3E14">
      <w:pPr>
        <w:tabs>
          <w:tab w:val="left" w:pos="4032"/>
        </w:tabs>
        <w:jc w:val="both"/>
        <w:rPr>
          <w:rFonts w:ascii="Garamond" w:hAnsi="Garamond"/>
          <w:sz w:val="24"/>
          <w:szCs w:val="24"/>
        </w:rPr>
      </w:pPr>
    </w:p>
    <w:p w14:paraId="497FC96F" w14:textId="77777777" w:rsidR="00644C3F" w:rsidRPr="009628FC" w:rsidRDefault="00644C3F" w:rsidP="007E3E14">
      <w:pPr>
        <w:tabs>
          <w:tab w:val="left" w:pos="4032"/>
        </w:tabs>
        <w:jc w:val="both"/>
        <w:rPr>
          <w:rFonts w:ascii="Garamond" w:hAnsi="Garamond"/>
          <w:sz w:val="24"/>
          <w:szCs w:val="24"/>
        </w:rPr>
      </w:pPr>
    </w:p>
    <w:p w14:paraId="497FC970" w14:textId="77777777" w:rsidR="00644C3F" w:rsidRPr="009628FC" w:rsidRDefault="00644C3F" w:rsidP="007E3E14">
      <w:pPr>
        <w:tabs>
          <w:tab w:val="left" w:pos="4032"/>
        </w:tabs>
        <w:jc w:val="both"/>
        <w:rPr>
          <w:rFonts w:ascii="Garamond" w:hAnsi="Garamond"/>
          <w:sz w:val="24"/>
          <w:szCs w:val="24"/>
        </w:rPr>
      </w:pPr>
    </w:p>
    <w:p w14:paraId="497FC971" w14:textId="77777777" w:rsidR="00644C3F" w:rsidRPr="009628FC" w:rsidRDefault="00644C3F" w:rsidP="007E3E14">
      <w:pPr>
        <w:tabs>
          <w:tab w:val="left" w:pos="4032"/>
        </w:tabs>
        <w:jc w:val="both"/>
        <w:rPr>
          <w:rFonts w:ascii="Garamond" w:hAnsi="Garamond"/>
          <w:sz w:val="24"/>
          <w:szCs w:val="24"/>
        </w:rPr>
      </w:pPr>
    </w:p>
    <w:p w14:paraId="497FC972" w14:textId="77777777" w:rsidR="00C35694" w:rsidRPr="009628FC" w:rsidRDefault="00C35694" w:rsidP="007E3E14">
      <w:pPr>
        <w:tabs>
          <w:tab w:val="left" w:pos="4032"/>
        </w:tabs>
        <w:jc w:val="both"/>
        <w:rPr>
          <w:rFonts w:ascii="Garamond" w:hAnsi="Garamond"/>
          <w:sz w:val="24"/>
          <w:szCs w:val="24"/>
        </w:rPr>
      </w:pPr>
    </w:p>
    <w:p w14:paraId="497FC973" w14:textId="77777777" w:rsidR="00BE4202" w:rsidRPr="009628FC" w:rsidRDefault="00BE4202" w:rsidP="007E3E14">
      <w:pPr>
        <w:tabs>
          <w:tab w:val="left" w:pos="4032"/>
        </w:tabs>
        <w:jc w:val="both"/>
        <w:rPr>
          <w:rFonts w:ascii="Garamond" w:hAnsi="Garamond"/>
          <w:sz w:val="24"/>
          <w:szCs w:val="24"/>
        </w:rPr>
      </w:pPr>
    </w:p>
    <w:p w14:paraId="497FC974" w14:textId="77777777" w:rsidR="00A91917" w:rsidRPr="009628FC" w:rsidRDefault="00A91917" w:rsidP="007E3E14">
      <w:pPr>
        <w:tabs>
          <w:tab w:val="left" w:pos="4032"/>
        </w:tabs>
        <w:jc w:val="both"/>
        <w:rPr>
          <w:rFonts w:ascii="Garamond" w:hAnsi="Garamond"/>
          <w:sz w:val="24"/>
          <w:szCs w:val="24"/>
        </w:rPr>
      </w:pPr>
    </w:p>
    <w:p w14:paraId="497FC975" w14:textId="77777777" w:rsidR="00A91917" w:rsidRPr="009628FC" w:rsidRDefault="00A91917" w:rsidP="007E3E14">
      <w:pPr>
        <w:tabs>
          <w:tab w:val="left" w:pos="4032"/>
        </w:tabs>
        <w:jc w:val="both"/>
        <w:rPr>
          <w:rFonts w:ascii="Garamond" w:hAnsi="Garamond"/>
          <w:sz w:val="24"/>
          <w:szCs w:val="24"/>
        </w:rPr>
      </w:pPr>
    </w:p>
    <w:p w14:paraId="497FC976" w14:textId="77777777" w:rsidR="008008A0" w:rsidRPr="009628FC" w:rsidRDefault="008008A0" w:rsidP="007E3E14">
      <w:pPr>
        <w:tabs>
          <w:tab w:val="left" w:pos="4032"/>
        </w:tabs>
        <w:jc w:val="both"/>
        <w:rPr>
          <w:rFonts w:ascii="Garamond" w:hAnsi="Garamond"/>
          <w:sz w:val="24"/>
          <w:szCs w:val="24"/>
        </w:rPr>
      </w:pPr>
    </w:p>
    <w:p w14:paraId="497FC977" w14:textId="77777777" w:rsidR="008008A0" w:rsidRPr="009628FC" w:rsidRDefault="008008A0" w:rsidP="007E3E14">
      <w:pPr>
        <w:tabs>
          <w:tab w:val="left" w:pos="4032"/>
        </w:tabs>
        <w:jc w:val="both"/>
        <w:rPr>
          <w:rFonts w:ascii="Garamond" w:hAnsi="Garamond"/>
          <w:sz w:val="24"/>
          <w:szCs w:val="24"/>
        </w:rPr>
      </w:pPr>
    </w:p>
    <w:p w14:paraId="497FC978" w14:textId="77777777" w:rsidR="008008A0" w:rsidRPr="009628FC" w:rsidRDefault="008008A0" w:rsidP="007E3E14">
      <w:pPr>
        <w:tabs>
          <w:tab w:val="left" w:pos="4032"/>
        </w:tabs>
        <w:jc w:val="both"/>
        <w:rPr>
          <w:rFonts w:ascii="Garamond" w:hAnsi="Garamond"/>
          <w:sz w:val="24"/>
          <w:szCs w:val="24"/>
        </w:rPr>
      </w:pPr>
    </w:p>
    <w:p w14:paraId="497FC979" w14:textId="77777777" w:rsidR="008008A0" w:rsidRPr="009628FC" w:rsidRDefault="008008A0" w:rsidP="007E3E14">
      <w:pPr>
        <w:tabs>
          <w:tab w:val="left" w:pos="4032"/>
        </w:tabs>
        <w:jc w:val="both"/>
        <w:rPr>
          <w:rFonts w:ascii="Garamond" w:hAnsi="Garamond"/>
          <w:sz w:val="24"/>
          <w:szCs w:val="24"/>
        </w:rPr>
      </w:pPr>
    </w:p>
    <w:p w14:paraId="497FC97A" w14:textId="77777777" w:rsidR="00640132" w:rsidRPr="009628FC" w:rsidRDefault="00640132" w:rsidP="007E3E14">
      <w:pPr>
        <w:tabs>
          <w:tab w:val="left" w:pos="4032"/>
        </w:tabs>
        <w:jc w:val="both"/>
        <w:rPr>
          <w:rFonts w:ascii="Garamond" w:hAnsi="Garamond"/>
          <w:sz w:val="24"/>
          <w:szCs w:val="24"/>
        </w:rPr>
      </w:pPr>
    </w:p>
    <w:p w14:paraId="497FC97B" w14:textId="77777777" w:rsidR="005903EF" w:rsidRPr="009628FC" w:rsidRDefault="005903EF" w:rsidP="007E3E14">
      <w:pPr>
        <w:tabs>
          <w:tab w:val="left" w:pos="4032"/>
        </w:tabs>
        <w:jc w:val="both"/>
        <w:rPr>
          <w:rFonts w:ascii="Garamond" w:hAnsi="Garamond"/>
          <w:sz w:val="24"/>
          <w:szCs w:val="24"/>
        </w:rPr>
      </w:pPr>
    </w:p>
    <w:p w14:paraId="497FC97C" w14:textId="77777777" w:rsidR="00B5733F" w:rsidRPr="009628FC" w:rsidRDefault="00B5733F" w:rsidP="007E3E14">
      <w:pPr>
        <w:tabs>
          <w:tab w:val="left" w:pos="4032"/>
        </w:tabs>
        <w:jc w:val="both"/>
        <w:rPr>
          <w:rFonts w:ascii="Garamond" w:hAnsi="Garamond"/>
          <w:sz w:val="24"/>
          <w:szCs w:val="24"/>
        </w:rPr>
      </w:pPr>
    </w:p>
    <w:p w14:paraId="497FC97D" w14:textId="77777777" w:rsidR="00B5733F" w:rsidRPr="009628FC" w:rsidRDefault="00B5733F" w:rsidP="007E3E14">
      <w:pPr>
        <w:tabs>
          <w:tab w:val="left" w:pos="4032"/>
        </w:tabs>
        <w:jc w:val="both"/>
        <w:rPr>
          <w:rFonts w:ascii="Garamond" w:hAnsi="Garamond"/>
          <w:sz w:val="24"/>
          <w:szCs w:val="24"/>
        </w:rPr>
      </w:pPr>
    </w:p>
    <w:p w14:paraId="497FC97E" w14:textId="77777777" w:rsidR="00B5733F" w:rsidRPr="00CC4D8B" w:rsidRDefault="00B5733F" w:rsidP="007E3E14">
      <w:pPr>
        <w:tabs>
          <w:tab w:val="left" w:pos="4032"/>
        </w:tabs>
        <w:jc w:val="both"/>
        <w:rPr>
          <w:rFonts w:ascii="Garamond" w:hAnsi="Garamond"/>
          <w:sz w:val="12"/>
          <w:szCs w:val="12"/>
        </w:rPr>
      </w:pPr>
    </w:p>
    <w:p w14:paraId="497FC97F" w14:textId="77777777" w:rsidR="006D6EFF" w:rsidRPr="00CC4D8B" w:rsidRDefault="006D6EFF" w:rsidP="007E3E14">
      <w:pPr>
        <w:tabs>
          <w:tab w:val="left" w:pos="4032"/>
        </w:tabs>
        <w:jc w:val="both"/>
        <w:rPr>
          <w:rFonts w:ascii="Garamond" w:hAnsi="Garamond"/>
          <w:sz w:val="12"/>
          <w:szCs w:val="12"/>
        </w:rPr>
        <w:sectPr w:rsidR="006D6EFF" w:rsidRPr="00CC4D8B" w:rsidSect="006D6EFF">
          <w:headerReference w:type="default" r:id="rId15"/>
          <w:footerReference w:type="default" r:id="rId16"/>
          <w:footerReference w:type="first" r:id="rId17"/>
          <w:pgSz w:w="11907" w:h="16840" w:code="9"/>
          <w:pgMar w:top="720" w:right="720" w:bottom="720" w:left="720" w:header="1134" w:footer="1134" w:gutter="0"/>
          <w:cols w:space="720"/>
          <w:titlePg/>
          <w:docGrid w:linePitch="360"/>
        </w:sectPr>
      </w:pPr>
    </w:p>
    <w:p w14:paraId="497FC980" w14:textId="77777777" w:rsidR="006D6EFF" w:rsidRPr="00EB3551" w:rsidRDefault="006D6EFF" w:rsidP="006D6EFF">
      <w:pPr>
        <w:pStyle w:val="NeniTitull"/>
        <w:rPr>
          <w:lang w:val="sq-AL"/>
        </w:rPr>
      </w:pPr>
      <w:r w:rsidRPr="00EB3551">
        <w:rPr>
          <w:lang w:val="sq-AL"/>
        </w:rPr>
        <w:lastRenderedPageBreak/>
        <w:t>VENDIM</w:t>
      </w:r>
    </w:p>
    <w:p w14:paraId="497FC981" w14:textId="77777777" w:rsidR="006D6EFF" w:rsidRPr="00EB3551" w:rsidRDefault="006D6EFF" w:rsidP="006D6EFF">
      <w:pPr>
        <w:pStyle w:val="NeniTitull"/>
        <w:rPr>
          <w:lang w:val="sq-AL"/>
        </w:rPr>
      </w:pPr>
      <w:r w:rsidRPr="00EB3551">
        <w:rPr>
          <w:lang w:val="sq-AL"/>
        </w:rPr>
        <w:t>Nr. 24/2019</w:t>
      </w:r>
    </w:p>
    <w:p w14:paraId="497FC982" w14:textId="77777777" w:rsidR="006D6EFF" w:rsidRPr="003F6DA0" w:rsidRDefault="006D6EFF" w:rsidP="006D6EFF">
      <w:pPr>
        <w:pStyle w:val="NeniTitull"/>
        <w:rPr>
          <w:sz w:val="14"/>
          <w:lang w:val="sq-AL"/>
        </w:rPr>
      </w:pPr>
    </w:p>
    <w:p w14:paraId="497FC983" w14:textId="77777777" w:rsidR="006D6EFF" w:rsidRPr="00EB3551" w:rsidRDefault="006D6EFF" w:rsidP="006D6EFF">
      <w:pPr>
        <w:pStyle w:val="NeniTitull"/>
        <w:rPr>
          <w:lang w:val="sq-AL"/>
        </w:rPr>
      </w:pPr>
      <w:r w:rsidRPr="00EB3551">
        <w:rPr>
          <w:lang w:val="sq-AL"/>
        </w:rPr>
        <w:t>PËR NGRITJEN E KOMISIONIT HETIMOR TË KUVENDIT PËR TË KONTROLLUAR LIGJSHMËRINË E VEPRIMEVE TË ORGANEVE TË PUSHTETIT EKZEKUTIV DHE TË INSTITUCIONEVE TË TJERA SHTETËRORE NË PAJISJEN E Z. GENT CAKAJ ME “CERTIFIKATË</w:t>
      </w:r>
      <w:r>
        <w:rPr>
          <w:lang w:val="sq-AL"/>
        </w:rPr>
        <w:t xml:space="preserve"> </w:t>
      </w:r>
      <w:r w:rsidRPr="00EB3551">
        <w:rPr>
          <w:lang w:val="sq-AL"/>
        </w:rPr>
        <w:t>TË SIGURIMIT TË PERSONELIT” DHE HETUAR NËSE Z. CAKAJ KA PASUR QASJE NË INFORMACIONE TË KLASIFIKUARA PA QENË I PAJISUR</w:t>
      </w:r>
      <w:r>
        <w:rPr>
          <w:lang w:val="sq-AL"/>
        </w:rPr>
        <w:t xml:space="preserve"> </w:t>
      </w:r>
      <w:r w:rsidRPr="00EB3551">
        <w:rPr>
          <w:lang w:val="sq-AL"/>
        </w:rPr>
        <w:t>MË PARË ME KËTË DOKUMENT NË CILËSINË E TIJ SI ZËVENDËSMINISTËR PËR EVROPËN DHE PUNËT E JASHTME APO DETYRA TË TJERA SHTETËRORE</w:t>
      </w:r>
    </w:p>
    <w:p w14:paraId="497FC984" w14:textId="77777777" w:rsidR="006D6EFF" w:rsidRPr="003F6DA0" w:rsidRDefault="006D6EFF" w:rsidP="006D6EFF">
      <w:pPr>
        <w:pStyle w:val="Paragrafi"/>
        <w:rPr>
          <w:sz w:val="14"/>
          <w:lang w:val="sq-AL"/>
        </w:rPr>
      </w:pPr>
    </w:p>
    <w:p w14:paraId="497FC985" w14:textId="77777777" w:rsidR="006D6EFF" w:rsidRPr="00EB3551" w:rsidRDefault="006D6EFF" w:rsidP="006D6EFF">
      <w:pPr>
        <w:pStyle w:val="Paragrafi"/>
        <w:rPr>
          <w:lang w:val="sq-AL"/>
        </w:rPr>
      </w:pPr>
      <w:r w:rsidRPr="00EB3551">
        <w:rPr>
          <w:lang w:val="sq-AL"/>
        </w:rPr>
        <w:tab/>
        <w:t>Në mbështetje të neneve 7, 77 dhe 78</w:t>
      </w:r>
      <w:r>
        <w:rPr>
          <w:lang w:val="sq-AL"/>
        </w:rPr>
        <w:t>,</w:t>
      </w:r>
      <w:r w:rsidRPr="00EB3551">
        <w:rPr>
          <w:lang w:val="sq-AL"/>
        </w:rPr>
        <w:t xml:space="preserve"> të Kushtetutës, të neneve 5, 6, 8 e 9</w:t>
      </w:r>
      <w:r>
        <w:rPr>
          <w:lang w:val="sq-AL"/>
        </w:rPr>
        <w:t>,</w:t>
      </w:r>
      <w:r w:rsidRPr="00EB3551">
        <w:rPr>
          <w:lang w:val="sq-AL"/>
        </w:rPr>
        <w:t xml:space="preserve"> të ligjit nr. 8891, datë 2.5.2002</w:t>
      </w:r>
      <w:r>
        <w:rPr>
          <w:lang w:val="sq-AL"/>
        </w:rPr>
        <w:t>,</w:t>
      </w:r>
      <w:r w:rsidRPr="00EB3551">
        <w:rPr>
          <w:lang w:val="sq-AL"/>
        </w:rPr>
        <w:t xml:space="preserve"> “Për organizimin dhe funksionimin e komisioneve hetimore të Kuvendit”, si dhe të nenit 25</w:t>
      </w:r>
      <w:r>
        <w:rPr>
          <w:lang w:val="sq-AL"/>
        </w:rPr>
        <w:t>,</w:t>
      </w:r>
      <w:r w:rsidRPr="00EB3551">
        <w:rPr>
          <w:lang w:val="sq-AL"/>
        </w:rPr>
        <w:t xml:space="preserve"> të Rregullores së Kuvendit, me propozimin e një të katërtës së deputetëve,</w:t>
      </w:r>
    </w:p>
    <w:p w14:paraId="497FC986" w14:textId="77777777" w:rsidR="006D6EFF" w:rsidRPr="003F6DA0" w:rsidRDefault="006D6EFF" w:rsidP="006D6EFF">
      <w:pPr>
        <w:pStyle w:val="Paragrafi"/>
        <w:rPr>
          <w:sz w:val="14"/>
          <w:lang w:val="sq-AL"/>
        </w:rPr>
      </w:pPr>
    </w:p>
    <w:p w14:paraId="497FC987" w14:textId="77777777" w:rsidR="006D6EFF" w:rsidRPr="00EB3551" w:rsidRDefault="006D6EFF" w:rsidP="006D6EFF">
      <w:pPr>
        <w:pStyle w:val="NeniNr"/>
        <w:rPr>
          <w:lang w:val="sq-AL"/>
        </w:rPr>
      </w:pPr>
      <w:r w:rsidRPr="00EB3551">
        <w:rPr>
          <w:lang w:val="sq-AL"/>
        </w:rPr>
        <w:t>KUVENDI</w:t>
      </w:r>
    </w:p>
    <w:p w14:paraId="497FC988" w14:textId="77777777" w:rsidR="006D6EFF" w:rsidRPr="00EB3551" w:rsidRDefault="006D6EFF" w:rsidP="006D6EFF">
      <w:pPr>
        <w:pStyle w:val="NeniNr"/>
        <w:rPr>
          <w:lang w:val="sq-AL"/>
        </w:rPr>
      </w:pPr>
      <w:r w:rsidRPr="00EB3551">
        <w:rPr>
          <w:lang w:val="sq-AL"/>
        </w:rPr>
        <w:t>I REPUBLIKËS SË SHQIPËRISË</w:t>
      </w:r>
    </w:p>
    <w:p w14:paraId="497FC989" w14:textId="77777777" w:rsidR="006D6EFF" w:rsidRPr="003F6DA0" w:rsidRDefault="006D6EFF" w:rsidP="006D6EFF">
      <w:pPr>
        <w:pStyle w:val="NeniNr"/>
        <w:rPr>
          <w:sz w:val="14"/>
          <w:lang w:val="sq-AL"/>
        </w:rPr>
      </w:pPr>
    </w:p>
    <w:p w14:paraId="595C58D5" w14:textId="46C8D4AC" w:rsidR="004B39E1" w:rsidRDefault="004B39E1" w:rsidP="004B39E1">
      <w:pPr>
        <w:pStyle w:val="NeniNr"/>
        <w:rPr>
          <w:lang w:val="sq-AL"/>
        </w:rPr>
      </w:pPr>
      <w:r>
        <w:rPr>
          <w:lang w:val="sq-AL"/>
        </w:rPr>
        <w:t>VENDOSI:</w:t>
      </w:r>
    </w:p>
    <w:p w14:paraId="2193968A" w14:textId="77777777" w:rsidR="004B39E1" w:rsidRPr="004B39E1" w:rsidRDefault="004B39E1" w:rsidP="004B39E1">
      <w:pPr>
        <w:rPr>
          <w:sz w:val="2"/>
          <w:szCs w:val="2"/>
        </w:rPr>
      </w:pPr>
    </w:p>
    <w:p w14:paraId="497FC98C" w14:textId="77777777" w:rsidR="006D6EFF" w:rsidRPr="00EB3551" w:rsidRDefault="006D6EFF" w:rsidP="006D6EFF">
      <w:pPr>
        <w:pStyle w:val="Paragrafi"/>
        <w:rPr>
          <w:lang w:val="sq-AL"/>
        </w:rPr>
      </w:pPr>
      <w:r w:rsidRPr="00EB3551">
        <w:rPr>
          <w:lang w:val="sq-AL"/>
        </w:rPr>
        <w:t xml:space="preserve">I. Ngritjen e Komisionit Hetimor të Kuvendit për shqyrtimin e kërkesës së një grupi deputetësh, për të kontrolluar ligjshmërinë e veprimeve administrative të organeve të pushtetit ekzekutiv dhe të institucioneve të tjera shtetërore në pajisjen e z. Gent Cakaj me “Certifikatë të </w:t>
      </w:r>
      <w:r>
        <w:rPr>
          <w:lang w:val="sq-AL"/>
        </w:rPr>
        <w:t>s</w:t>
      </w:r>
      <w:r w:rsidRPr="00EB3551">
        <w:rPr>
          <w:lang w:val="sq-AL"/>
        </w:rPr>
        <w:t>igurisë” dhe hetuar nëse z. Cakaj ka pasur qasje në informacione të klasifikuara pa qenë i pajisur më parë me këtë dokument, në cilësinë e tij si zëvendësministër për E</w:t>
      </w:r>
      <w:r>
        <w:rPr>
          <w:lang w:val="sq-AL"/>
        </w:rPr>
        <w:t>v</w:t>
      </w:r>
      <w:r w:rsidRPr="00EB3551">
        <w:rPr>
          <w:lang w:val="sq-AL"/>
        </w:rPr>
        <w:t>ropën dhe Punët e Jashtme apo detyra të tjera shtetërore.</w:t>
      </w:r>
    </w:p>
    <w:p w14:paraId="497FC98E" w14:textId="6EFE4F80" w:rsidR="006D6EFF" w:rsidRDefault="006D6EFF" w:rsidP="004B605A">
      <w:pPr>
        <w:pStyle w:val="Paragrafi"/>
        <w:rPr>
          <w:lang w:val="sq-AL"/>
        </w:rPr>
      </w:pPr>
      <w:r w:rsidRPr="00EB3551">
        <w:rPr>
          <w:lang w:val="sq-AL"/>
        </w:rPr>
        <w:tab/>
        <w:t>II. Ky hetim do të synojë mbrojtjen e sigurisë kombëtare, shtetin e së drejtës dhe demokracinë funksionale, me qëllim parandalimin e pasojave negative për shtetin, qytetarët dhe interesin publik, si dhe nxjerrjen e përgjeg</w:t>
      </w:r>
      <w:r w:rsidR="004B605A">
        <w:rPr>
          <w:lang w:val="sq-AL"/>
        </w:rPr>
        <w:t>jësive konkrete institucionale.</w:t>
      </w:r>
    </w:p>
    <w:p w14:paraId="2D3CCC80" w14:textId="77777777" w:rsidR="004B605A" w:rsidRPr="004B605A" w:rsidRDefault="004B605A" w:rsidP="004B605A">
      <w:pPr>
        <w:pStyle w:val="Paragrafi"/>
        <w:rPr>
          <w:sz w:val="12"/>
          <w:szCs w:val="12"/>
          <w:lang w:val="sq-AL"/>
        </w:rPr>
      </w:pPr>
    </w:p>
    <w:p w14:paraId="497FC98F" w14:textId="77777777" w:rsidR="006D6EFF" w:rsidRPr="00EB3551" w:rsidRDefault="006D6EFF" w:rsidP="006D6EFF">
      <w:pPr>
        <w:pStyle w:val="Paragrafi"/>
        <w:rPr>
          <w:lang w:val="sq-AL"/>
        </w:rPr>
      </w:pPr>
      <w:r w:rsidRPr="00EB3551">
        <w:rPr>
          <w:lang w:val="sq-AL"/>
        </w:rPr>
        <w:t>III. Objekti i punës së Komisionit Hetimor</w:t>
      </w:r>
      <w:r>
        <w:rPr>
          <w:lang w:val="sq-AL"/>
        </w:rPr>
        <w:t>,</w:t>
      </w:r>
      <w:r w:rsidRPr="00EB3551">
        <w:rPr>
          <w:lang w:val="sq-AL"/>
        </w:rPr>
        <w:t xml:space="preserve"> është:</w:t>
      </w:r>
    </w:p>
    <w:p w14:paraId="497FC990" w14:textId="77777777" w:rsidR="006D6EFF" w:rsidRPr="003F6DA0" w:rsidRDefault="006D6EFF" w:rsidP="006D6EFF">
      <w:pPr>
        <w:pStyle w:val="Paragrafi"/>
        <w:rPr>
          <w:spacing w:val="-4"/>
          <w:lang w:val="sq-AL"/>
        </w:rPr>
      </w:pPr>
      <w:r w:rsidRPr="00EB3551">
        <w:rPr>
          <w:lang w:val="sq-AL"/>
        </w:rPr>
        <w:tab/>
      </w:r>
      <w:r w:rsidRPr="003F6DA0">
        <w:rPr>
          <w:spacing w:val="-4"/>
          <w:lang w:val="sq-AL"/>
        </w:rPr>
        <w:t>1. Verifikimi i ligjshmërisë dhe i veprimeve të institucioneve shtetërore në pajisjen e z. Gent Cakaj me “Certifikatë të sigurimit të personelit (CSP)”, nga DSIK-ja.</w:t>
      </w:r>
    </w:p>
    <w:p w14:paraId="497FC991" w14:textId="77777777" w:rsidR="006D6EFF" w:rsidRPr="003F6DA0" w:rsidRDefault="006D6EFF" w:rsidP="006D6EFF">
      <w:pPr>
        <w:pStyle w:val="Paragrafi"/>
        <w:rPr>
          <w:spacing w:val="-4"/>
          <w:lang w:val="sq-AL"/>
        </w:rPr>
      </w:pPr>
      <w:r w:rsidRPr="003F6DA0">
        <w:rPr>
          <w:spacing w:val="-4"/>
          <w:lang w:val="sq-AL"/>
        </w:rPr>
        <w:tab/>
        <w:t>2. Roli i Këshillit të Ministrave, Kryeministrit apo ministrave përgjegjës në ndjekjen dhe zbatimin e procedurave dhe rregullave për garantimin e informacionit “sekret shtetëror” dhe të procedurave për pajisjen e z. Cakaj me CSP.</w:t>
      </w:r>
    </w:p>
    <w:p w14:paraId="497FC992" w14:textId="77777777" w:rsidR="006D6EFF" w:rsidRPr="00EB3551" w:rsidRDefault="006D6EFF" w:rsidP="006D6EFF">
      <w:pPr>
        <w:pStyle w:val="Paragrafi"/>
        <w:rPr>
          <w:lang w:val="sq-AL"/>
        </w:rPr>
      </w:pPr>
      <w:r w:rsidRPr="00EB3551">
        <w:rPr>
          <w:lang w:val="sq-AL"/>
        </w:rPr>
        <w:tab/>
        <w:t>3. Arsyet e</w:t>
      </w:r>
      <w:r>
        <w:rPr>
          <w:lang w:val="sq-AL"/>
        </w:rPr>
        <w:t xml:space="preserve"> </w:t>
      </w:r>
      <w:r w:rsidRPr="00EB3551">
        <w:rPr>
          <w:lang w:val="sq-AL"/>
        </w:rPr>
        <w:t>mospajisjes me CSP të</w:t>
      </w:r>
      <w:r>
        <w:rPr>
          <w:lang w:val="sq-AL"/>
        </w:rPr>
        <w:t xml:space="preserve"> </w:t>
      </w:r>
      <w:r w:rsidRPr="00EB3551">
        <w:rPr>
          <w:lang w:val="sq-AL"/>
        </w:rPr>
        <w:t>z. Gent Cakaj, për 7 muaj dhe verifikimi i pasojave që ka sjellë për sigurinë kombëtare dhe angazhimet e Shqipërisë, si vend anëtar i NATO-s dhe vend kandidat për në BE.</w:t>
      </w:r>
    </w:p>
    <w:p w14:paraId="497FC993" w14:textId="77777777" w:rsidR="006D6EFF" w:rsidRPr="00EB3551" w:rsidRDefault="006D6EFF" w:rsidP="006D6EFF">
      <w:pPr>
        <w:pStyle w:val="Paragrafi"/>
        <w:rPr>
          <w:lang w:val="sq-AL"/>
        </w:rPr>
      </w:pPr>
      <w:r w:rsidRPr="00EB3551">
        <w:rPr>
          <w:lang w:val="sq-AL"/>
        </w:rPr>
        <w:tab/>
        <w:t xml:space="preserve">4. Verifikimi nëse autoritetet përgjegjëse kanë lejuar z. Cakaj të administrojë dhe përpunojë informacion të klasifikuar, pa qenë më parë i pajisur me “Certifikatë </w:t>
      </w:r>
      <w:r>
        <w:rPr>
          <w:lang w:val="sq-AL"/>
        </w:rPr>
        <w:t>s</w:t>
      </w:r>
      <w:r w:rsidRPr="00EB3551">
        <w:rPr>
          <w:lang w:val="sq-AL"/>
        </w:rPr>
        <w:t>igurie”.</w:t>
      </w:r>
    </w:p>
    <w:p w14:paraId="497FC994" w14:textId="77777777" w:rsidR="006D6EFF" w:rsidRPr="003F6DA0" w:rsidRDefault="006D6EFF" w:rsidP="006D6EFF">
      <w:pPr>
        <w:pStyle w:val="Paragrafi"/>
        <w:rPr>
          <w:spacing w:val="-4"/>
          <w:lang w:val="sq-AL"/>
        </w:rPr>
      </w:pPr>
      <w:r w:rsidRPr="00EB3551">
        <w:rPr>
          <w:lang w:val="sq-AL"/>
        </w:rPr>
        <w:tab/>
      </w:r>
      <w:r w:rsidRPr="003F6DA0">
        <w:rPr>
          <w:spacing w:val="-4"/>
          <w:lang w:val="sq-AL"/>
        </w:rPr>
        <w:t>IV. Komisioni ka të drejtë të hetojë dhe të bëjë transparencë të plotë për çdo çështje që përfshihet në objektin e punës së tij, në përputhje me parimet kushtetuese dhe përcaktimet e ligjit nr. 8457, datë 11.12.1999, “Për informacionin e klasifikuar “sekret shtetëror””, të ndryshuar, veçanërisht parimin e ndarjes dhe balancimit të pushteteve, si dhe duke respektuar dhe duke mos mbivendosur kompetencat e organeve të drejtësisë.</w:t>
      </w:r>
    </w:p>
    <w:p w14:paraId="497FC995" w14:textId="77777777" w:rsidR="006D6EFF" w:rsidRPr="003F6DA0" w:rsidRDefault="006D6EFF" w:rsidP="00BC2227">
      <w:pPr>
        <w:pStyle w:val="Paragrafi"/>
        <w:ind w:firstLine="288"/>
        <w:rPr>
          <w:spacing w:val="-4"/>
          <w:lang w:val="sq-AL"/>
        </w:rPr>
      </w:pPr>
      <w:r w:rsidRPr="003F6DA0">
        <w:rPr>
          <w:spacing w:val="-4"/>
          <w:lang w:val="sq-AL"/>
        </w:rPr>
        <w:tab/>
        <w:t>V. Komisioni Hetimor, i ngritur sipas këtij vendimi, bashkë me raportin përfundimtar i paraqet Kuvendit në seancë plenare rekomandime në lidhje me nxjerrjen e përgjegjësive institucionale, ndryshime apo miratime ligjesh dhe, sipas rastit, njoftimin e prokurorisë për marrjen e masave të mëtejshme ligjore.</w:t>
      </w:r>
    </w:p>
    <w:p w14:paraId="497FC996" w14:textId="77777777" w:rsidR="006D6EFF" w:rsidRPr="00A62204" w:rsidRDefault="006D6EFF" w:rsidP="00BC2227">
      <w:pPr>
        <w:pStyle w:val="Paragrafi"/>
        <w:rPr>
          <w:sz w:val="12"/>
          <w:szCs w:val="12"/>
          <w:lang w:val="sq-AL"/>
        </w:rPr>
      </w:pPr>
      <w:r w:rsidRPr="00EB3551">
        <w:rPr>
          <w:lang w:val="sq-AL"/>
        </w:rPr>
        <w:tab/>
        <w:t>VI. Komisioni Hetimor Parlamentar përbëhet nga 9 anëtarë, si më poshtë:</w:t>
      </w:r>
    </w:p>
    <w:p w14:paraId="6987BC82" w14:textId="1D847F42" w:rsidR="00767A2E" w:rsidRPr="00BC1BC2" w:rsidRDefault="00B660D4" w:rsidP="00BC1BC2">
      <w:pPr>
        <w:pStyle w:val="Paragrafi"/>
        <w:ind w:firstLine="0"/>
        <w:rPr>
          <w:spacing w:val="-4"/>
          <w:lang w:val="sq-AL"/>
        </w:rPr>
      </w:pPr>
      <w:r w:rsidRPr="00BC1BC2">
        <w:rPr>
          <w:spacing w:val="-4"/>
          <w:lang w:val="sq-AL"/>
        </w:rPr>
        <w:t xml:space="preserve">1. </w:t>
      </w:r>
      <w:r w:rsidR="00186EDD" w:rsidRPr="00BC1BC2">
        <w:rPr>
          <w:spacing w:val="-4"/>
          <w:lang w:val="sq-AL"/>
        </w:rPr>
        <w:t>Enkelejd Alibeaj</w:t>
      </w:r>
      <w:r w:rsidR="00186EDD" w:rsidRP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6D6EFF" w:rsidRPr="00BC1BC2">
        <w:rPr>
          <w:spacing w:val="-4"/>
          <w:lang w:val="sq-AL"/>
        </w:rPr>
        <w:t>kryetar</w:t>
      </w:r>
      <w:r w:rsidR="00BC1BC2">
        <w:rPr>
          <w:spacing w:val="-4"/>
          <w:lang w:val="sq-AL"/>
        </w:rPr>
        <w:tab/>
      </w:r>
      <w:r w:rsidR="006D6EFF" w:rsidRPr="00BC1BC2">
        <w:rPr>
          <w:spacing w:val="-4"/>
          <w:lang w:val="sq-AL"/>
        </w:rPr>
        <w:t>(PD)</w:t>
      </w:r>
      <w:r w:rsidR="00767A2E" w:rsidRPr="00BC1BC2">
        <w:rPr>
          <w:spacing w:val="-4"/>
          <w:lang w:val="sq-AL"/>
        </w:rPr>
        <w:t>,</w:t>
      </w:r>
    </w:p>
    <w:p w14:paraId="0DB6532A" w14:textId="030BC126" w:rsidR="00B12A89" w:rsidRPr="00BC1BC2" w:rsidRDefault="00FF293F" w:rsidP="00BC1BC2">
      <w:pPr>
        <w:pStyle w:val="Paragrafi"/>
        <w:ind w:firstLine="0"/>
        <w:contextualSpacing/>
        <w:rPr>
          <w:spacing w:val="-4"/>
          <w:lang w:val="sq-AL"/>
        </w:rPr>
      </w:pPr>
      <w:r w:rsidRPr="00BC1BC2">
        <w:rPr>
          <w:spacing w:val="-4"/>
          <w:lang w:val="sq-AL"/>
        </w:rPr>
        <w:t>2.</w:t>
      </w:r>
      <w:r w:rsidR="00B660D4" w:rsidRPr="00BC1BC2">
        <w:rPr>
          <w:spacing w:val="-4"/>
          <w:lang w:val="sq-AL"/>
        </w:rPr>
        <w:t xml:space="preserve"> </w:t>
      </w:r>
      <w:r w:rsidR="00186EDD" w:rsidRPr="00BC1BC2">
        <w:rPr>
          <w:spacing w:val="-4"/>
          <w:lang w:val="sq-AL"/>
        </w:rPr>
        <w:t>Ermonela Felaj</w:t>
      </w:r>
      <w:r w:rsidR="00186EDD" w:rsidRPr="00BC1BC2">
        <w:rPr>
          <w:spacing w:val="-4"/>
          <w:lang w:val="sq-AL"/>
        </w:rPr>
        <w:tab/>
      </w:r>
      <w:r w:rsidR="00BC1BC2">
        <w:rPr>
          <w:spacing w:val="-4"/>
          <w:lang w:val="sq-AL"/>
        </w:rPr>
        <w:tab/>
      </w:r>
      <w:r w:rsidR="00BC1BC2">
        <w:rPr>
          <w:spacing w:val="-4"/>
          <w:lang w:val="sq-AL"/>
        </w:rPr>
        <w:tab/>
      </w:r>
      <w:r w:rsidR="006D6EFF" w:rsidRPr="00BC1BC2">
        <w:rPr>
          <w:spacing w:val="-4"/>
          <w:lang w:val="sq-AL"/>
        </w:rPr>
        <w:t>zëvendëskryetare</w:t>
      </w:r>
      <w:r w:rsidR="00BC1BC2">
        <w:rPr>
          <w:spacing w:val="-4"/>
          <w:lang w:val="sq-AL"/>
        </w:rPr>
        <w:tab/>
      </w:r>
      <w:r w:rsidR="006D6EFF" w:rsidRPr="00BC1BC2">
        <w:rPr>
          <w:spacing w:val="-4"/>
          <w:lang w:val="sq-AL"/>
        </w:rPr>
        <w:t>(PS)</w:t>
      </w:r>
      <w:r w:rsidR="00B12A89" w:rsidRPr="00BC1BC2">
        <w:rPr>
          <w:spacing w:val="-4"/>
          <w:lang w:val="sq-AL"/>
        </w:rPr>
        <w:t>,</w:t>
      </w:r>
    </w:p>
    <w:p w14:paraId="0D6E2347" w14:textId="3A59AE67" w:rsidR="00B12A89" w:rsidRPr="00BC1BC2" w:rsidRDefault="00FF293F" w:rsidP="00BC1BC2">
      <w:pPr>
        <w:pStyle w:val="Paragrafi"/>
        <w:ind w:firstLine="0"/>
        <w:contextualSpacing/>
        <w:rPr>
          <w:spacing w:val="-4"/>
          <w:lang w:val="sq-AL"/>
        </w:rPr>
      </w:pPr>
      <w:r w:rsidRPr="00BC1BC2">
        <w:rPr>
          <w:spacing w:val="-4"/>
          <w:lang w:val="sq-AL"/>
        </w:rPr>
        <w:t>3.</w:t>
      </w:r>
      <w:r w:rsidR="00B660D4" w:rsidRPr="00BC1BC2">
        <w:rPr>
          <w:spacing w:val="-4"/>
          <w:lang w:val="sq-AL"/>
        </w:rPr>
        <w:t xml:space="preserve"> </w:t>
      </w:r>
      <w:r w:rsidR="00186EDD" w:rsidRPr="00BC1BC2">
        <w:rPr>
          <w:spacing w:val="-4"/>
          <w:lang w:val="sq-AL"/>
        </w:rPr>
        <w:t>Xhemal Qefalia</w:t>
      </w:r>
      <w:r w:rsidR="00186EDD" w:rsidRP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6D6EFF" w:rsidRPr="00BC1BC2">
        <w:rPr>
          <w:spacing w:val="-4"/>
          <w:lang w:val="sq-AL"/>
        </w:rPr>
        <w:t>anëtar</w:t>
      </w:r>
      <w:r w:rsidR="00BC1BC2">
        <w:rPr>
          <w:spacing w:val="-4"/>
          <w:lang w:val="sq-AL"/>
        </w:rPr>
        <w:tab/>
      </w:r>
      <w:r w:rsidR="00BC1BC2">
        <w:rPr>
          <w:spacing w:val="-4"/>
          <w:lang w:val="sq-AL"/>
        </w:rPr>
        <w:tab/>
      </w:r>
      <w:r w:rsidR="006D6EFF" w:rsidRPr="00BC1BC2">
        <w:rPr>
          <w:spacing w:val="-4"/>
          <w:lang w:val="sq-AL"/>
        </w:rPr>
        <w:t>(PS),</w:t>
      </w:r>
    </w:p>
    <w:p w14:paraId="0D79EEFF" w14:textId="110E31B3" w:rsidR="00B660D4" w:rsidRPr="00BC1BC2" w:rsidRDefault="00B660D4" w:rsidP="00BC1BC2">
      <w:pPr>
        <w:pStyle w:val="Paragrafi"/>
        <w:ind w:firstLine="0"/>
        <w:contextualSpacing/>
        <w:rPr>
          <w:spacing w:val="-4"/>
          <w:lang w:val="sq-AL"/>
        </w:rPr>
      </w:pPr>
      <w:r w:rsidRPr="00BC1BC2">
        <w:rPr>
          <w:spacing w:val="-4"/>
          <w:lang w:val="sq-AL"/>
        </w:rPr>
        <w:t xml:space="preserve">4. </w:t>
      </w:r>
      <w:r w:rsidR="00186EDD" w:rsidRPr="00BC1BC2">
        <w:rPr>
          <w:spacing w:val="-4"/>
          <w:lang w:val="sq-AL"/>
        </w:rPr>
        <w:t>Klotilda Bushka</w:t>
      </w:r>
      <w:r w:rsidR="00186EDD" w:rsidRP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6D6EFF" w:rsidRPr="00BC1BC2">
        <w:rPr>
          <w:spacing w:val="-4"/>
          <w:lang w:val="sq-AL"/>
        </w:rPr>
        <w:t>anëtare</w:t>
      </w:r>
      <w:r w:rsidR="00186EDD" w:rsidRPr="00BC1BC2">
        <w:rPr>
          <w:spacing w:val="-4"/>
          <w:lang w:val="sq-AL"/>
        </w:rPr>
        <w:tab/>
      </w:r>
      <w:r w:rsidR="006D6EFF" w:rsidRPr="00BC1BC2">
        <w:rPr>
          <w:spacing w:val="-4"/>
          <w:lang w:val="sq-AL"/>
        </w:rPr>
        <w:t>(PS),</w:t>
      </w:r>
    </w:p>
    <w:p w14:paraId="497FC99B" w14:textId="67FA3223" w:rsidR="006D6EFF" w:rsidRPr="00BC1BC2" w:rsidRDefault="00FF293F" w:rsidP="00BC1BC2">
      <w:pPr>
        <w:pStyle w:val="Paragrafi"/>
        <w:ind w:firstLine="0"/>
        <w:contextualSpacing/>
        <w:rPr>
          <w:spacing w:val="-4"/>
          <w:lang w:val="sq-AL"/>
        </w:rPr>
      </w:pPr>
      <w:r w:rsidRPr="00BC1BC2">
        <w:rPr>
          <w:spacing w:val="-4"/>
          <w:lang w:val="sq-AL"/>
        </w:rPr>
        <w:t>5.</w:t>
      </w:r>
      <w:r w:rsidR="00B660D4" w:rsidRPr="00BC1BC2">
        <w:rPr>
          <w:spacing w:val="-4"/>
          <w:lang w:val="sq-AL"/>
        </w:rPr>
        <w:t xml:space="preserve"> </w:t>
      </w:r>
      <w:r w:rsidR="006D6EFF" w:rsidRPr="00BC1BC2">
        <w:rPr>
          <w:spacing w:val="-4"/>
          <w:lang w:val="sq-AL"/>
        </w:rPr>
        <w:t xml:space="preserve">Alket Hyseni </w:t>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t>anëtar</w:t>
      </w:r>
      <w:r w:rsidR="00BC1BC2">
        <w:rPr>
          <w:spacing w:val="-4"/>
          <w:lang w:val="sq-AL"/>
        </w:rPr>
        <w:tab/>
      </w:r>
      <w:r w:rsidR="00BC1BC2">
        <w:rPr>
          <w:spacing w:val="-4"/>
          <w:lang w:val="sq-AL"/>
        </w:rPr>
        <w:tab/>
      </w:r>
      <w:r w:rsidR="006D6EFF" w:rsidRPr="00BC1BC2">
        <w:rPr>
          <w:spacing w:val="-4"/>
          <w:lang w:val="sq-AL"/>
        </w:rPr>
        <w:t>(PS),</w:t>
      </w:r>
    </w:p>
    <w:p w14:paraId="497FC99C" w14:textId="244B97AB" w:rsidR="006D6EFF" w:rsidRPr="00BC1BC2" w:rsidRDefault="00FF293F" w:rsidP="00BC1BC2">
      <w:pPr>
        <w:pStyle w:val="Paragrafi"/>
        <w:ind w:firstLine="0"/>
        <w:contextualSpacing/>
        <w:rPr>
          <w:spacing w:val="-4"/>
          <w:lang w:val="sq-AL"/>
        </w:rPr>
      </w:pPr>
      <w:r w:rsidRPr="00BC1BC2">
        <w:rPr>
          <w:spacing w:val="-4"/>
          <w:lang w:val="sq-AL"/>
        </w:rPr>
        <w:t>6.</w:t>
      </w:r>
      <w:r w:rsidR="00B660D4" w:rsidRPr="00BC1BC2">
        <w:rPr>
          <w:spacing w:val="-4"/>
          <w:lang w:val="sq-AL"/>
        </w:rPr>
        <w:t xml:space="preserve"> </w:t>
      </w:r>
      <w:r w:rsidR="006D6EFF" w:rsidRPr="00BC1BC2">
        <w:rPr>
          <w:spacing w:val="-4"/>
          <w:lang w:val="sq-AL"/>
        </w:rPr>
        <w:t xml:space="preserve">Spartak Braho </w:t>
      </w:r>
      <w:r w:rsidR="00186EDD" w:rsidRPr="00BC1BC2">
        <w:rPr>
          <w:spacing w:val="-4"/>
          <w:lang w:val="sq-AL"/>
        </w:rPr>
        <w:tab/>
      </w:r>
      <w:r w:rsidR="00186EDD" w:rsidRP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186EDD" w:rsidRPr="00BC1BC2">
        <w:rPr>
          <w:spacing w:val="-4"/>
          <w:lang w:val="sq-AL"/>
        </w:rPr>
        <w:t>anëtar</w:t>
      </w:r>
      <w:r w:rsidR="00186EDD" w:rsidRPr="00BC1BC2">
        <w:rPr>
          <w:spacing w:val="-4"/>
          <w:lang w:val="sq-AL"/>
        </w:rPr>
        <w:tab/>
      </w:r>
      <w:r w:rsidR="00186EDD" w:rsidRPr="00BC1BC2">
        <w:rPr>
          <w:spacing w:val="-4"/>
          <w:lang w:val="sq-AL"/>
        </w:rPr>
        <w:tab/>
      </w:r>
      <w:r w:rsidR="006D6EFF" w:rsidRPr="00BC1BC2">
        <w:rPr>
          <w:spacing w:val="-4"/>
          <w:lang w:val="sq-AL"/>
        </w:rPr>
        <w:t>(PS),</w:t>
      </w:r>
    </w:p>
    <w:p w14:paraId="497FC99D" w14:textId="0AE8FCBF" w:rsidR="006D6EFF" w:rsidRPr="00BC1BC2" w:rsidRDefault="00FF293F" w:rsidP="00BC1BC2">
      <w:pPr>
        <w:pStyle w:val="Paragrafi"/>
        <w:ind w:firstLine="0"/>
        <w:contextualSpacing/>
        <w:rPr>
          <w:spacing w:val="-4"/>
          <w:lang w:val="sq-AL"/>
        </w:rPr>
      </w:pPr>
      <w:r w:rsidRPr="00BC1BC2">
        <w:rPr>
          <w:spacing w:val="-4"/>
          <w:lang w:val="sq-AL"/>
        </w:rPr>
        <w:t>7.</w:t>
      </w:r>
      <w:r w:rsidR="00B660D4" w:rsidRPr="00BC1BC2">
        <w:rPr>
          <w:spacing w:val="-4"/>
          <w:lang w:val="sq-AL"/>
        </w:rPr>
        <w:t xml:space="preserve"> </w:t>
      </w:r>
      <w:r w:rsidR="00186EDD" w:rsidRPr="00BC1BC2">
        <w:rPr>
          <w:spacing w:val="-4"/>
          <w:lang w:val="sq-AL"/>
        </w:rPr>
        <w:t>Ervin Salianji</w:t>
      </w:r>
      <w:r w:rsidR="00186EDD" w:rsidRPr="00BC1BC2">
        <w:rPr>
          <w:spacing w:val="-4"/>
          <w:lang w:val="sq-AL"/>
        </w:rPr>
        <w:tab/>
      </w:r>
      <w:r w:rsidR="006D6EFF" w:rsidRPr="00BC1BC2">
        <w:rPr>
          <w:spacing w:val="-4"/>
          <w:lang w:val="sq-AL"/>
        </w:rPr>
        <w:t xml:space="preserve"> </w:t>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6D6EFF" w:rsidRPr="00BC1BC2">
        <w:rPr>
          <w:spacing w:val="-4"/>
          <w:lang w:val="sq-AL"/>
        </w:rPr>
        <w:t xml:space="preserve">anëtar </w:t>
      </w:r>
      <w:r w:rsidR="00186EDD" w:rsidRPr="00BC1BC2">
        <w:rPr>
          <w:spacing w:val="-4"/>
          <w:lang w:val="sq-AL"/>
        </w:rPr>
        <w:tab/>
      </w:r>
      <w:r w:rsidR="006D6EFF" w:rsidRPr="00BC1BC2">
        <w:rPr>
          <w:spacing w:val="-4"/>
          <w:lang w:val="sq-AL"/>
        </w:rPr>
        <w:t>(PD),</w:t>
      </w:r>
    </w:p>
    <w:p w14:paraId="497FC99E" w14:textId="387B625C" w:rsidR="006D6EFF" w:rsidRPr="00BC1BC2" w:rsidRDefault="00FF293F" w:rsidP="00BC1BC2">
      <w:pPr>
        <w:pStyle w:val="Paragrafi"/>
        <w:ind w:firstLine="0"/>
        <w:contextualSpacing/>
        <w:rPr>
          <w:spacing w:val="-4"/>
          <w:lang w:val="sq-AL"/>
        </w:rPr>
      </w:pPr>
      <w:r w:rsidRPr="00BC1BC2">
        <w:rPr>
          <w:spacing w:val="-4"/>
          <w:lang w:val="sq-AL"/>
        </w:rPr>
        <w:t>8.</w:t>
      </w:r>
      <w:r w:rsidR="00B660D4" w:rsidRPr="00BC1BC2">
        <w:rPr>
          <w:spacing w:val="-4"/>
          <w:lang w:val="sq-AL"/>
        </w:rPr>
        <w:t xml:space="preserve"> </w:t>
      </w:r>
      <w:r w:rsidR="00186EDD" w:rsidRPr="00BC1BC2">
        <w:rPr>
          <w:spacing w:val="-4"/>
          <w:lang w:val="sq-AL"/>
        </w:rPr>
        <w:t>Xhemal Gjunkshi</w:t>
      </w:r>
      <w:r w:rsidR="00186EDD" w:rsidRPr="00BC1BC2">
        <w:rPr>
          <w:spacing w:val="-4"/>
          <w:lang w:val="sq-AL"/>
        </w:rPr>
        <w:tab/>
      </w:r>
      <w:r w:rsidR="00186EDD" w:rsidRPr="00BC1BC2">
        <w:rPr>
          <w:spacing w:val="-4"/>
          <w:lang w:val="sq-AL"/>
        </w:rPr>
        <w:tab/>
      </w:r>
      <w:r w:rsidR="006D6EFF" w:rsidRPr="00BC1BC2">
        <w:rPr>
          <w:spacing w:val="-4"/>
          <w:lang w:val="sq-AL"/>
        </w:rPr>
        <w:t xml:space="preserve"> </w:t>
      </w:r>
      <w:r w:rsidR="00BC1BC2">
        <w:rPr>
          <w:spacing w:val="-4"/>
          <w:lang w:val="sq-AL"/>
        </w:rPr>
        <w:tab/>
      </w:r>
      <w:r w:rsidR="00BC1BC2">
        <w:rPr>
          <w:spacing w:val="-4"/>
          <w:lang w:val="sq-AL"/>
        </w:rPr>
        <w:tab/>
      </w:r>
      <w:r w:rsidR="00BC1BC2">
        <w:rPr>
          <w:spacing w:val="-4"/>
          <w:lang w:val="sq-AL"/>
        </w:rPr>
        <w:tab/>
      </w:r>
      <w:r w:rsidR="00186EDD" w:rsidRPr="00BC1BC2">
        <w:rPr>
          <w:spacing w:val="-4"/>
          <w:lang w:val="sq-AL"/>
        </w:rPr>
        <w:t>anëtar</w:t>
      </w:r>
      <w:r w:rsidR="00186EDD" w:rsidRPr="00BC1BC2">
        <w:rPr>
          <w:spacing w:val="-4"/>
          <w:lang w:val="sq-AL"/>
        </w:rPr>
        <w:tab/>
      </w:r>
      <w:r w:rsidR="00186EDD" w:rsidRPr="00BC1BC2">
        <w:rPr>
          <w:spacing w:val="-4"/>
          <w:lang w:val="sq-AL"/>
        </w:rPr>
        <w:tab/>
      </w:r>
      <w:r w:rsidR="006D6EFF" w:rsidRPr="00BC1BC2">
        <w:rPr>
          <w:spacing w:val="-4"/>
          <w:lang w:val="sq-AL"/>
        </w:rPr>
        <w:t>(PD),</w:t>
      </w:r>
    </w:p>
    <w:p w14:paraId="497FC99F" w14:textId="2CDE1A8A" w:rsidR="006D6EFF" w:rsidRPr="00BC1BC2" w:rsidRDefault="00FF293F" w:rsidP="00BC1BC2">
      <w:pPr>
        <w:pStyle w:val="Paragrafi"/>
        <w:ind w:firstLine="0"/>
        <w:contextualSpacing/>
        <w:rPr>
          <w:spacing w:val="-4"/>
          <w:lang w:val="sq-AL"/>
        </w:rPr>
      </w:pPr>
      <w:r w:rsidRPr="00BC1BC2">
        <w:rPr>
          <w:spacing w:val="-4"/>
          <w:lang w:val="sq-AL"/>
        </w:rPr>
        <w:t>9.</w:t>
      </w:r>
      <w:r w:rsidR="00B660D4" w:rsidRPr="00BC1BC2">
        <w:rPr>
          <w:spacing w:val="-4"/>
          <w:lang w:val="sq-AL"/>
        </w:rPr>
        <w:t xml:space="preserve"> </w:t>
      </w:r>
      <w:r w:rsidR="006D6EFF" w:rsidRPr="00BC1BC2">
        <w:rPr>
          <w:spacing w:val="-4"/>
          <w:lang w:val="sq-AL"/>
        </w:rPr>
        <w:t xml:space="preserve">Luan Rama </w:t>
      </w:r>
      <w:r w:rsidR="00186EDD" w:rsidRP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BC1BC2">
        <w:rPr>
          <w:spacing w:val="-4"/>
          <w:lang w:val="sq-AL"/>
        </w:rPr>
        <w:tab/>
      </w:r>
      <w:r w:rsidR="00186EDD" w:rsidRPr="00BC1BC2">
        <w:rPr>
          <w:spacing w:val="-4"/>
          <w:lang w:val="sq-AL"/>
        </w:rPr>
        <w:t>anëtar</w:t>
      </w:r>
      <w:r w:rsidR="00186EDD" w:rsidRPr="00BC1BC2">
        <w:rPr>
          <w:spacing w:val="-4"/>
          <w:lang w:val="sq-AL"/>
        </w:rPr>
        <w:tab/>
      </w:r>
      <w:r w:rsidR="00186EDD" w:rsidRPr="00BC1BC2">
        <w:rPr>
          <w:spacing w:val="-4"/>
          <w:lang w:val="sq-AL"/>
        </w:rPr>
        <w:tab/>
      </w:r>
      <w:r w:rsidR="006D6EFF" w:rsidRPr="00BC1BC2">
        <w:rPr>
          <w:spacing w:val="-4"/>
          <w:lang w:val="sq-AL"/>
        </w:rPr>
        <w:t>(LSI).</w:t>
      </w:r>
    </w:p>
    <w:p w14:paraId="2F134967" w14:textId="42C1DBAF" w:rsidR="004B605A" w:rsidRDefault="006D6EFF" w:rsidP="00BC2227">
      <w:pPr>
        <w:pStyle w:val="Paragrafi"/>
        <w:rPr>
          <w:lang w:val="sq-AL"/>
        </w:rPr>
      </w:pPr>
      <w:r w:rsidRPr="00EB3551">
        <w:rPr>
          <w:lang w:val="sq-AL"/>
        </w:rPr>
        <w:tab/>
        <w:t>Kryetari dhe të gjithë anëtarët e Komisionit Hetimor duhet të jenë të pajisur me CSP të kategorisë “sekret”.</w:t>
      </w:r>
    </w:p>
    <w:p w14:paraId="7D98B298" w14:textId="77777777" w:rsidR="00481759" w:rsidRPr="004B605A" w:rsidRDefault="00481759" w:rsidP="00BC2227">
      <w:pPr>
        <w:pStyle w:val="Paragrafi"/>
        <w:rPr>
          <w:sz w:val="12"/>
          <w:szCs w:val="12"/>
          <w:lang w:val="sq-AL"/>
        </w:rPr>
      </w:pPr>
    </w:p>
    <w:p w14:paraId="497FC9A1" w14:textId="11F3B648" w:rsidR="006D6EFF" w:rsidRPr="00EB3551" w:rsidRDefault="006D6EFF" w:rsidP="006D6EFF">
      <w:pPr>
        <w:pStyle w:val="Paragrafi"/>
        <w:rPr>
          <w:lang w:val="sq-AL"/>
        </w:rPr>
      </w:pPr>
      <w:r w:rsidRPr="00EB3551">
        <w:rPr>
          <w:lang w:val="sq-AL"/>
        </w:rPr>
        <w:t>VII. Komisioni e ushtron veprimtarinë e tij për një afat 3-mujor nga miratimi i këtij vendimi.</w:t>
      </w:r>
    </w:p>
    <w:p w14:paraId="497FC9A2" w14:textId="77777777" w:rsidR="006D6EFF" w:rsidRPr="00EB3551" w:rsidRDefault="006D6EFF" w:rsidP="006D6EFF">
      <w:pPr>
        <w:pStyle w:val="Paragrafi"/>
        <w:rPr>
          <w:lang w:val="sq-AL"/>
        </w:rPr>
      </w:pPr>
      <w:r w:rsidRPr="00EB3551">
        <w:rPr>
          <w:lang w:val="sq-AL"/>
        </w:rPr>
        <w:tab/>
        <w:t>VIII. Ngarkohet Kryetari i Kuvendit që menjëherë të caktojë mjediset dhe mjetet e punës së komisionit, të cilat duhet të plotësojnë kërkesat e legjislacionit në fuqi për sigurimin e informacionit të klasifikuar, si dhe personelin e nevojshëm, duke vënë në dispozicion edhe ekspertë juristë, të cilët, gjithashtu, duhet të jenë të pajisur me CSP të kategorisë “sekret”.</w:t>
      </w:r>
    </w:p>
    <w:p w14:paraId="497FC9A3" w14:textId="77777777" w:rsidR="006D6EFF" w:rsidRPr="00EB3551" w:rsidRDefault="006D6EFF" w:rsidP="006D6EFF">
      <w:pPr>
        <w:pStyle w:val="Paragrafi"/>
        <w:rPr>
          <w:lang w:val="sq-AL"/>
        </w:rPr>
      </w:pPr>
      <w:r w:rsidRPr="00EB3551">
        <w:rPr>
          <w:lang w:val="sq-AL"/>
        </w:rPr>
        <w:tab/>
        <w:t>IX. Ngarkohet Sekretari i Përgjithshëm i Kuvendit që të marrë masa për zbatimin e vendimit të Kuvendit dhe të urdhrave të Kryetarit të Kuvendit për mbarëvajtjen e punës së komisionit, si dhe krijimin e kushteve të nevojshme logjistike për veprimtarinë normale të tij.</w:t>
      </w:r>
    </w:p>
    <w:p w14:paraId="497FC9A4" w14:textId="77777777" w:rsidR="006D6EFF" w:rsidRPr="00EB3551" w:rsidRDefault="006D6EFF" w:rsidP="006D6EFF">
      <w:pPr>
        <w:pStyle w:val="Paragrafi"/>
        <w:rPr>
          <w:lang w:val="sq-AL"/>
        </w:rPr>
      </w:pPr>
      <w:r w:rsidRPr="00EB3551">
        <w:rPr>
          <w:lang w:val="sq-AL"/>
        </w:rPr>
        <w:tab/>
        <w:t>X. Ky vendim hyn në fuqi menjëherë.</w:t>
      </w:r>
    </w:p>
    <w:p w14:paraId="497FC9A5" w14:textId="77777777" w:rsidR="006D6EFF" w:rsidRPr="003F6DA0" w:rsidRDefault="006D6EFF" w:rsidP="006D6EFF">
      <w:pPr>
        <w:pStyle w:val="Paragrafi"/>
        <w:jc w:val="right"/>
        <w:rPr>
          <w:sz w:val="12"/>
          <w:lang w:val="sq-AL"/>
        </w:rPr>
      </w:pP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r w:rsidRPr="00EB3551">
        <w:rPr>
          <w:lang w:val="sq-AL"/>
        </w:rPr>
        <w:tab/>
      </w:r>
    </w:p>
    <w:p w14:paraId="497FC9A6" w14:textId="77777777" w:rsidR="006D6EFF" w:rsidRPr="00EB3551" w:rsidRDefault="006D6EFF" w:rsidP="006D6EFF">
      <w:pPr>
        <w:pStyle w:val="Paragrafi"/>
        <w:jc w:val="right"/>
        <w:rPr>
          <w:lang w:val="sq-AL"/>
        </w:rPr>
      </w:pPr>
      <w:r w:rsidRPr="00EB3551">
        <w:rPr>
          <w:lang w:val="sq-AL"/>
        </w:rPr>
        <w:t>KRYETARI</w:t>
      </w:r>
    </w:p>
    <w:p w14:paraId="497FC9A7" w14:textId="77777777" w:rsidR="006D6EFF" w:rsidRPr="00EB3551" w:rsidRDefault="006D6EFF" w:rsidP="006D6EFF">
      <w:pPr>
        <w:pStyle w:val="Paragrafi"/>
        <w:jc w:val="right"/>
        <w:rPr>
          <w:b/>
          <w:lang w:val="sq-AL"/>
        </w:rPr>
      </w:pPr>
      <w:r w:rsidRPr="00EB3551">
        <w:rPr>
          <w:b/>
          <w:lang w:val="sq-AL"/>
        </w:rPr>
        <w:t>Gramoz Ruçi</w:t>
      </w:r>
    </w:p>
    <w:p w14:paraId="497FC9A8" w14:textId="77777777" w:rsidR="006D6EFF" w:rsidRPr="003F6DA0" w:rsidRDefault="006D6EFF" w:rsidP="006D6EFF">
      <w:pPr>
        <w:pStyle w:val="Paragrafi"/>
        <w:rPr>
          <w:sz w:val="14"/>
          <w:lang w:val="sq-AL"/>
        </w:rPr>
      </w:pPr>
    </w:p>
    <w:p w14:paraId="497FC9A9" w14:textId="77777777" w:rsidR="006D6EFF" w:rsidRPr="00EB3551" w:rsidRDefault="006D6EFF" w:rsidP="006D6EFF">
      <w:pPr>
        <w:pStyle w:val="Paragrafi"/>
        <w:rPr>
          <w:lang w:val="sq-AL"/>
        </w:rPr>
      </w:pPr>
      <w:r w:rsidRPr="00EB3551">
        <w:rPr>
          <w:lang w:val="sq-AL"/>
        </w:rPr>
        <w:t>Miratuar në datën 31.1.2019</w:t>
      </w:r>
      <w:r>
        <w:rPr>
          <w:lang w:val="sq-AL"/>
        </w:rPr>
        <w:t>.</w:t>
      </w:r>
    </w:p>
    <w:p w14:paraId="497FC9AA" w14:textId="77777777" w:rsidR="006D6EFF" w:rsidRPr="00EB3551" w:rsidRDefault="006D6EFF" w:rsidP="006D6EFF">
      <w:pPr>
        <w:pStyle w:val="Paragrafi"/>
        <w:rPr>
          <w:lang w:val="sq-AL"/>
        </w:rPr>
      </w:pPr>
    </w:p>
    <w:p w14:paraId="497FC9AB" w14:textId="77777777" w:rsidR="006D6EFF" w:rsidRPr="00EB3551" w:rsidRDefault="006D6EFF" w:rsidP="006D6EFF">
      <w:pPr>
        <w:pStyle w:val="NeniTitull"/>
        <w:rPr>
          <w:lang w:val="sq-AL"/>
        </w:rPr>
      </w:pPr>
      <w:r w:rsidRPr="00EB3551">
        <w:rPr>
          <w:lang w:val="sq-AL"/>
        </w:rPr>
        <w:t>VENDIM</w:t>
      </w:r>
    </w:p>
    <w:p w14:paraId="497FC9AC" w14:textId="77777777" w:rsidR="006D6EFF" w:rsidRPr="00EB3551" w:rsidRDefault="006D6EFF" w:rsidP="006D6EFF">
      <w:pPr>
        <w:pStyle w:val="NeniTitull"/>
        <w:rPr>
          <w:lang w:val="sq-AL"/>
        </w:rPr>
      </w:pPr>
      <w:r w:rsidRPr="00EB3551">
        <w:rPr>
          <w:lang w:val="sq-AL"/>
        </w:rPr>
        <w:t>Nr. 25/2019</w:t>
      </w:r>
    </w:p>
    <w:p w14:paraId="497FC9AD" w14:textId="77777777" w:rsidR="006D6EFF" w:rsidRPr="003F6DA0" w:rsidRDefault="006D6EFF" w:rsidP="006D6EFF">
      <w:pPr>
        <w:pStyle w:val="NeniTitull"/>
        <w:rPr>
          <w:sz w:val="14"/>
          <w:lang w:val="sq-AL"/>
        </w:rPr>
      </w:pPr>
    </w:p>
    <w:p w14:paraId="497FC9AE" w14:textId="77777777" w:rsidR="006D6EFF" w:rsidRPr="00EB3551" w:rsidRDefault="006D6EFF" w:rsidP="006D6EFF">
      <w:pPr>
        <w:pStyle w:val="NeniTitull"/>
        <w:rPr>
          <w:lang w:val="sq-AL"/>
        </w:rPr>
      </w:pPr>
      <w:r w:rsidRPr="00EB3551">
        <w:rPr>
          <w:lang w:val="sq-AL"/>
        </w:rPr>
        <w:t>PËR RRËZIMIN E DEKRETIT NR. 11 063, DATË 19.1.2019, TË PRESIDENTIT TË REPUBLIKËS, “PËR PROPOZIMIN E KRYETARIT TË KONTROLLIT TË LARTË TË SHTETIT”</w:t>
      </w:r>
    </w:p>
    <w:p w14:paraId="497FC9AF" w14:textId="77777777" w:rsidR="006D6EFF" w:rsidRPr="003F6DA0" w:rsidRDefault="006D6EFF" w:rsidP="006D6EFF">
      <w:pPr>
        <w:pStyle w:val="Paragrafi"/>
        <w:rPr>
          <w:sz w:val="14"/>
          <w:lang w:val="sq-AL"/>
        </w:rPr>
      </w:pPr>
    </w:p>
    <w:p w14:paraId="497FC9B0" w14:textId="77777777" w:rsidR="006D6EFF" w:rsidRPr="00EB3551" w:rsidRDefault="006D6EFF" w:rsidP="006D6EFF">
      <w:pPr>
        <w:pStyle w:val="Paragrafi"/>
        <w:rPr>
          <w:lang w:val="sq-AL"/>
        </w:rPr>
      </w:pPr>
      <w:r w:rsidRPr="00EB3551">
        <w:rPr>
          <w:lang w:val="sq-AL"/>
        </w:rPr>
        <w:tab/>
        <w:t>Në mbështetje të nenit 20 të ligjit nr. 154/2014 “Për organizimin dhe funksionimin e Kontrollit të Lartë të Shtetit” dhe nenit 111, pika 7, të Rregullores së Kuvendit,</w:t>
      </w:r>
    </w:p>
    <w:p w14:paraId="497FC9B1" w14:textId="77777777" w:rsidR="006D6EFF" w:rsidRPr="003F6DA0" w:rsidRDefault="006D6EFF" w:rsidP="006D6EFF">
      <w:pPr>
        <w:pStyle w:val="NeniNr"/>
        <w:rPr>
          <w:sz w:val="14"/>
          <w:lang w:val="sq-AL"/>
        </w:rPr>
      </w:pPr>
    </w:p>
    <w:p w14:paraId="497FC9B2" w14:textId="77777777" w:rsidR="006D6EFF" w:rsidRPr="00EB3551" w:rsidRDefault="006D6EFF" w:rsidP="006D6EFF">
      <w:pPr>
        <w:pStyle w:val="NeniNr"/>
        <w:rPr>
          <w:lang w:val="sq-AL"/>
        </w:rPr>
      </w:pPr>
      <w:r w:rsidRPr="00EB3551">
        <w:rPr>
          <w:lang w:val="sq-AL"/>
        </w:rPr>
        <w:t>KUVENDI</w:t>
      </w:r>
    </w:p>
    <w:p w14:paraId="497FC9B3" w14:textId="77777777" w:rsidR="006D6EFF" w:rsidRPr="00EB3551" w:rsidRDefault="006D6EFF" w:rsidP="006D6EFF">
      <w:pPr>
        <w:pStyle w:val="NeniNr"/>
        <w:rPr>
          <w:lang w:val="sq-AL"/>
        </w:rPr>
      </w:pPr>
      <w:r w:rsidRPr="00EB3551">
        <w:rPr>
          <w:lang w:val="sq-AL"/>
        </w:rPr>
        <w:t>I REPUBLIKËS SË SHQIPËRISË</w:t>
      </w:r>
    </w:p>
    <w:p w14:paraId="497FC9B4" w14:textId="77777777" w:rsidR="006D6EFF" w:rsidRPr="003F6DA0" w:rsidRDefault="006D6EFF" w:rsidP="006D6EFF">
      <w:pPr>
        <w:pStyle w:val="NeniNr"/>
        <w:rPr>
          <w:sz w:val="14"/>
          <w:lang w:val="sq-AL"/>
        </w:rPr>
      </w:pPr>
    </w:p>
    <w:p w14:paraId="497FC9B5" w14:textId="77777777" w:rsidR="006D6EFF" w:rsidRPr="00EB3551" w:rsidRDefault="006D6EFF" w:rsidP="006D6EFF">
      <w:pPr>
        <w:pStyle w:val="NeniNr"/>
        <w:rPr>
          <w:lang w:val="sq-AL"/>
        </w:rPr>
      </w:pPr>
      <w:r w:rsidRPr="00EB3551">
        <w:rPr>
          <w:lang w:val="sq-AL"/>
        </w:rPr>
        <w:t>VENDOSI:</w:t>
      </w:r>
    </w:p>
    <w:p w14:paraId="497FC9B6" w14:textId="77777777" w:rsidR="006D6EFF" w:rsidRPr="003F6DA0" w:rsidRDefault="006D6EFF" w:rsidP="006D6EFF">
      <w:pPr>
        <w:pStyle w:val="Paragrafi"/>
        <w:rPr>
          <w:sz w:val="14"/>
          <w:lang w:val="sq-AL"/>
        </w:rPr>
      </w:pPr>
    </w:p>
    <w:p w14:paraId="497FC9B7" w14:textId="77777777" w:rsidR="006D6EFF" w:rsidRPr="00EB3551" w:rsidRDefault="006D6EFF" w:rsidP="006D6EFF">
      <w:pPr>
        <w:pStyle w:val="Paragrafi"/>
        <w:rPr>
          <w:lang w:val="sq-AL"/>
        </w:rPr>
      </w:pPr>
      <w:r w:rsidRPr="00EB3551">
        <w:rPr>
          <w:lang w:val="sq-AL"/>
        </w:rPr>
        <w:tab/>
        <w:t>I. Mosmiratimin e kandidaturës sё zotit Bahri Shaqiri, të propozuar me dekretin nr. 11 063, datё 19.1.2019, tё Presidentit tё Republikës, “Për propozimin e Kryetarit të Kontrollit të Lartë të Shtetit”.</w:t>
      </w:r>
    </w:p>
    <w:p w14:paraId="497FC9B8" w14:textId="77777777" w:rsidR="006D6EFF" w:rsidRPr="00EB3551" w:rsidRDefault="006D6EFF" w:rsidP="006D6EFF">
      <w:pPr>
        <w:pStyle w:val="Paragrafi"/>
        <w:rPr>
          <w:lang w:val="sq-AL"/>
        </w:rPr>
      </w:pPr>
      <w:r w:rsidRPr="00EB3551">
        <w:rPr>
          <w:lang w:val="sq-AL"/>
        </w:rPr>
        <w:tab/>
        <w:t>II. Ky vendim hyn në fuqi menjëherë.</w:t>
      </w:r>
    </w:p>
    <w:p w14:paraId="497FC9B9" w14:textId="77777777" w:rsidR="006D6EFF" w:rsidRPr="003F6DA0" w:rsidRDefault="006D6EFF" w:rsidP="006D6EFF">
      <w:pPr>
        <w:pStyle w:val="Paragrafi"/>
        <w:jc w:val="right"/>
        <w:rPr>
          <w:sz w:val="12"/>
          <w:lang w:val="sq-AL"/>
        </w:rPr>
      </w:pPr>
    </w:p>
    <w:p w14:paraId="497FC9BA" w14:textId="77777777" w:rsidR="006D6EFF" w:rsidRPr="00EB3551" w:rsidRDefault="006D6EFF" w:rsidP="006D6EFF">
      <w:pPr>
        <w:pStyle w:val="Paragrafi"/>
        <w:jc w:val="right"/>
        <w:rPr>
          <w:lang w:val="sq-AL"/>
        </w:rPr>
      </w:pPr>
      <w:r w:rsidRPr="00EB3551">
        <w:rPr>
          <w:lang w:val="sq-AL"/>
        </w:rPr>
        <w:t>KRYETARI</w:t>
      </w:r>
    </w:p>
    <w:p w14:paraId="497FC9BB" w14:textId="77777777" w:rsidR="006D6EFF" w:rsidRPr="00EB3551" w:rsidRDefault="006D6EFF" w:rsidP="006D6EFF">
      <w:pPr>
        <w:pStyle w:val="Paragrafi"/>
        <w:jc w:val="right"/>
        <w:rPr>
          <w:b/>
          <w:lang w:val="sq-AL"/>
        </w:rPr>
      </w:pPr>
      <w:r w:rsidRPr="00EB3551">
        <w:rPr>
          <w:b/>
          <w:lang w:val="sq-AL"/>
        </w:rPr>
        <w:t>Gramoz Ruçi</w:t>
      </w:r>
    </w:p>
    <w:p w14:paraId="497FC9BC" w14:textId="77777777" w:rsidR="006D6EFF" w:rsidRPr="003F6DA0" w:rsidRDefault="006D6EFF" w:rsidP="006D6EFF">
      <w:pPr>
        <w:pStyle w:val="Paragrafi"/>
        <w:rPr>
          <w:sz w:val="12"/>
          <w:lang w:val="sq-AL"/>
        </w:rPr>
      </w:pPr>
    </w:p>
    <w:p w14:paraId="22159202" w14:textId="308F0A81" w:rsidR="004B605A" w:rsidRPr="00EB3551" w:rsidRDefault="006D6EFF" w:rsidP="004B605A">
      <w:pPr>
        <w:pStyle w:val="Paragrafi"/>
        <w:rPr>
          <w:lang w:val="sq-AL"/>
        </w:rPr>
      </w:pPr>
      <w:r w:rsidRPr="00EB3551">
        <w:rPr>
          <w:lang w:val="sq-AL"/>
        </w:rPr>
        <w:t>Miratuar nё datёn 31.1.2019</w:t>
      </w:r>
    </w:p>
    <w:p w14:paraId="497FC9BE" w14:textId="77777777" w:rsidR="006D6EFF" w:rsidRPr="00EB3551" w:rsidRDefault="006D6EFF" w:rsidP="006D6EFF">
      <w:pPr>
        <w:pStyle w:val="NeniTitull"/>
        <w:rPr>
          <w:lang w:val="sq-AL"/>
        </w:rPr>
      </w:pPr>
      <w:r w:rsidRPr="00EB3551">
        <w:rPr>
          <w:lang w:val="sq-AL"/>
        </w:rPr>
        <w:lastRenderedPageBreak/>
        <w:t>VENDIM</w:t>
      </w:r>
    </w:p>
    <w:p w14:paraId="497FC9BF" w14:textId="77777777" w:rsidR="006D6EFF" w:rsidRPr="00EB3551" w:rsidRDefault="006D6EFF" w:rsidP="006D6EFF">
      <w:pPr>
        <w:pStyle w:val="NeniTitull"/>
        <w:rPr>
          <w:lang w:val="sq-AL"/>
        </w:rPr>
      </w:pPr>
      <w:r w:rsidRPr="00EB3551">
        <w:rPr>
          <w:lang w:val="sq-AL"/>
        </w:rPr>
        <w:t>Nr. 26/2019</w:t>
      </w:r>
    </w:p>
    <w:p w14:paraId="497FC9C0" w14:textId="77777777" w:rsidR="006D6EFF" w:rsidRPr="00B040F3" w:rsidRDefault="006D6EFF" w:rsidP="006D6EFF">
      <w:pPr>
        <w:pStyle w:val="NeniTitull"/>
        <w:rPr>
          <w:sz w:val="14"/>
          <w:lang w:val="sq-AL"/>
        </w:rPr>
      </w:pPr>
    </w:p>
    <w:p w14:paraId="497FC9C1" w14:textId="77777777" w:rsidR="006D6EFF" w:rsidRPr="00EB3551" w:rsidRDefault="006D6EFF" w:rsidP="006D6EFF">
      <w:pPr>
        <w:pStyle w:val="NeniTitull"/>
        <w:rPr>
          <w:lang w:val="sq-AL"/>
        </w:rPr>
      </w:pPr>
      <w:r w:rsidRPr="00EB3551">
        <w:rPr>
          <w:lang w:val="sq-AL"/>
        </w:rPr>
        <w:t>PËR NJË NDRYSHIM NË VENDIMIN E KUVENDIT NR. 74/2018 “PËR NGRITJEN E KOMISIONIT TË PAVARUR PËR KOORDINIMIN, MONITORIMIN DHE NDJEKJEN E ZBATIMIT TË LIGJIT NR. 115/2016 “PËR ORGANET E QEVERISJES SË SISTEMIT TË DREJTËSISË”</w:t>
      </w:r>
    </w:p>
    <w:p w14:paraId="497FC9C2" w14:textId="77777777" w:rsidR="006D6EFF" w:rsidRPr="00D90572" w:rsidRDefault="006D6EFF" w:rsidP="006D6EFF">
      <w:pPr>
        <w:pStyle w:val="Paragrafi"/>
        <w:rPr>
          <w:sz w:val="14"/>
          <w:lang w:val="sq-AL"/>
        </w:rPr>
      </w:pPr>
    </w:p>
    <w:p w14:paraId="497FC9C3" w14:textId="77777777" w:rsidR="006D6EFF" w:rsidRPr="00EB3551" w:rsidRDefault="006D6EFF" w:rsidP="006D6EFF">
      <w:pPr>
        <w:pStyle w:val="Paragrafi"/>
        <w:rPr>
          <w:lang w:val="sq-AL"/>
        </w:rPr>
      </w:pPr>
      <w:r w:rsidRPr="00EB3551">
        <w:rPr>
          <w:lang w:val="sq-AL"/>
        </w:rPr>
        <w:tab/>
        <w:t>Në mbështetje të nenit 78, pika 1, e Kushtetutës, të nenit 288 të ligjit nr. 115/2016 “Për organet e qeverisjes se sistemit të drejtësisë” dhe të nenit 55, pika 1, të Rregullores së Kuvendit, me propozim deputeti,</w:t>
      </w:r>
    </w:p>
    <w:p w14:paraId="497FC9C4" w14:textId="77777777" w:rsidR="006D6EFF" w:rsidRPr="00B040F3" w:rsidRDefault="006D6EFF" w:rsidP="006D6EFF">
      <w:pPr>
        <w:pStyle w:val="NeniNr"/>
        <w:rPr>
          <w:sz w:val="14"/>
          <w:lang w:val="sq-AL"/>
        </w:rPr>
      </w:pPr>
    </w:p>
    <w:p w14:paraId="497FC9C5" w14:textId="77777777" w:rsidR="006D6EFF" w:rsidRPr="00EB3551" w:rsidRDefault="006D6EFF" w:rsidP="006D6EFF">
      <w:pPr>
        <w:pStyle w:val="NeniNr"/>
        <w:rPr>
          <w:lang w:val="sq-AL"/>
        </w:rPr>
      </w:pPr>
      <w:r w:rsidRPr="00EB3551">
        <w:rPr>
          <w:lang w:val="sq-AL"/>
        </w:rPr>
        <w:t>KUVENDI</w:t>
      </w:r>
    </w:p>
    <w:p w14:paraId="497FC9C6" w14:textId="77777777" w:rsidR="006D6EFF" w:rsidRPr="00EB3551" w:rsidRDefault="006D6EFF" w:rsidP="006D6EFF">
      <w:pPr>
        <w:pStyle w:val="NeniNr"/>
        <w:rPr>
          <w:lang w:val="sq-AL"/>
        </w:rPr>
      </w:pPr>
      <w:r w:rsidRPr="00EB3551">
        <w:rPr>
          <w:lang w:val="sq-AL"/>
        </w:rPr>
        <w:t>I REPUBLIKËS SË SHQIPËRISË</w:t>
      </w:r>
    </w:p>
    <w:p w14:paraId="497FC9C7" w14:textId="77777777" w:rsidR="006D6EFF" w:rsidRPr="00B040F3" w:rsidRDefault="006D6EFF" w:rsidP="006D6EFF">
      <w:pPr>
        <w:pStyle w:val="NeniNr"/>
        <w:rPr>
          <w:sz w:val="14"/>
          <w:lang w:val="sq-AL"/>
        </w:rPr>
      </w:pPr>
    </w:p>
    <w:p w14:paraId="497FC9C8" w14:textId="77777777" w:rsidR="006D6EFF" w:rsidRPr="00EB3551" w:rsidRDefault="006D6EFF" w:rsidP="006D6EFF">
      <w:pPr>
        <w:pStyle w:val="NeniNr"/>
        <w:rPr>
          <w:lang w:val="sq-AL"/>
        </w:rPr>
      </w:pPr>
      <w:r w:rsidRPr="00EB3551">
        <w:rPr>
          <w:lang w:val="sq-AL"/>
        </w:rPr>
        <w:t>VENDOSI:</w:t>
      </w:r>
    </w:p>
    <w:p w14:paraId="497FC9C9" w14:textId="77777777" w:rsidR="006D6EFF" w:rsidRPr="00B040F3" w:rsidRDefault="006D6EFF" w:rsidP="006D6EFF">
      <w:pPr>
        <w:pStyle w:val="Paragrafi"/>
        <w:rPr>
          <w:sz w:val="14"/>
          <w:lang w:val="sq-AL"/>
        </w:rPr>
      </w:pPr>
      <w:r w:rsidRPr="00EB3551">
        <w:rPr>
          <w:lang w:val="sq-AL"/>
        </w:rPr>
        <w:tab/>
      </w:r>
    </w:p>
    <w:p w14:paraId="497FC9CA" w14:textId="77777777" w:rsidR="006D6EFF" w:rsidRPr="00EB3551" w:rsidRDefault="006D6EFF" w:rsidP="006D6EFF">
      <w:pPr>
        <w:pStyle w:val="Paragrafi"/>
        <w:rPr>
          <w:lang w:val="sq-AL"/>
        </w:rPr>
      </w:pPr>
      <w:r w:rsidRPr="00EB3551">
        <w:rPr>
          <w:lang w:val="sq-AL"/>
        </w:rPr>
        <w:tab/>
        <w:t>I. Pika X e vendimit të Kuvendit nr. 74/2018 “Për ngritjen e Komisionit të Pavarur për Koordinimin, Monitorimin dhe Ndjekjen e zbatimit të ligjit nr. 115/2016 “Për organet e qeverisjes së sistemit të drejtësisë””</w:t>
      </w:r>
      <w:r>
        <w:rPr>
          <w:lang w:val="sq-AL"/>
        </w:rPr>
        <w:t>,</w:t>
      </w:r>
      <w:r w:rsidRPr="00EB3551">
        <w:rPr>
          <w:lang w:val="sq-AL"/>
        </w:rPr>
        <w:t xml:space="preserve"> ndryshohet si më poshtë:</w:t>
      </w:r>
    </w:p>
    <w:p w14:paraId="497FC9CB" w14:textId="77777777" w:rsidR="006D6EFF" w:rsidRPr="00EB3551" w:rsidRDefault="006D6EFF" w:rsidP="006D6EFF">
      <w:pPr>
        <w:pStyle w:val="Paragrafi"/>
        <w:rPr>
          <w:lang w:val="sq-AL"/>
        </w:rPr>
      </w:pPr>
      <w:r w:rsidRPr="00EB3551">
        <w:rPr>
          <w:lang w:val="sq-AL"/>
        </w:rPr>
        <w:tab/>
        <w:t>“X. Masa e Shpërblimit të anëtarëve të Komisionit të Pavarur për Koordinimin, Monitorimin dhe Ndjekjen e zbatimit të ligjit nr. 115/2016 “Për organet e qeverisjes së sistemit të drejtësisë” vendoset si më poshtë:</w:t>
      </w:r>
    </w:p>
    <w:p w14:paraId="497FC9CC" w14:textId="77777777" w:rsidR="006D6EFF" w:rsidRPr="00EB3551" w:rsidRDefault="006D6EFF" w:rsidP="006D6EFF">
      <w:pPr>
        <w:pStyle w:val="Paragrafi"/>
        <w:rPr>
          <w:lang w:val="sq-AL"/>
        </w:rPr>
      </w:pPr>
      <w:r w:rsidRPr="00EB3551">
        <w:rPr>
          <w:lang w:val="sq-AL"/>
        </w:rPr>
        <w:tab/>
        <w:t>a) Kryetari i Komisionit të Pavarur, për çdo mbledhje, në të cilën është prezent, përfiton shpërblim në masën prej 30 për qind të pagës mujore bruto të anëtarit të Këshillit të Lartë Gjyqësor/ Këshillit të Lartë të Prokurorisë, sipas përcaktimeve të ligjit nr. 115/2016 “Për organet e qeverisjes së sistemit të drejtësisë” dhe ligjit nr. 96/2016, “Për statusin e gjyqtarëve dhe prokurorëve në Republikën e Shqipërisë”;</w:t>
      </w:r>
    </w:p>
    <w:p w14:paraId="497FC9CD" w14:textId="77777777" w:rsidR="006D6EFF" w:rsidRPr="00EB3551" w:rsidRDefault="006D6EFF" w:rsidP="006D6EFF">
      <w:pPr>
        <w:pStyle w:val="Paragrafi"/>
        <w:rPr>
          <w:lang w:val="sq-AL"/>
        </w:rPr>
      </w:pPr>
      <w:r w:rsidRPr="00EB3551">
        <w:rPr>
          <w:lang w:val="sq-AL"/>
        </w:rPr>
        <w:tab/>
        <w:t>b) Anëtarët Komisionit t</w:t>
      </w:r>
      <w:r>
        <w:rPr>
          <w:lang w:val="sq-AL"/>
        </w:rPr>
        <w:t>ë</w:t>
      </w:r>
      <w:r w:rsidRPr="00EB3551">
        <w:rPr>
          <w:lang w:val="sq-AL"/>
        </w:rPr>
        <w:t xml:space="preserve"> Pavarur, për çdo mbledhje, në të cilën janë prezent, përfitojnë secili shpërblim në masën prej 25 për qind të pagës mujore bruto të anëtarit të Këshillit të Lartë Gjyqësor/ Këshillit të Lartë të Prokurorisë,</w:t>
      </w:r>
      <w:r>
        <w:rPr>
          <w:lang w:val="sq-AL"/>
        </w:rPr>
        <w:t xml:space="preserve"> </w:t>
      </w:r>
      <w:r w:rsidRPr="00EB3551">
        <w:rPr>
          <w:lang w:val="sq-AL"/>
        </w:rPr>
        <w:t>sipas</w:t>
      </w:r>
      <w:r>
        <w:rPr>
          <w:lang w:val="sq-AL"/>
        </w:rPr>
        <w:t xml:space="preserve"> </w:t>
      </w:r>
      <w:r w:rsidRPr="00EB3551">
        <w:rPr>
          <w:lang w:val="sq-AL"/>
        </w:rPr>
        <w:t>përcaktimeve të ligjit nr. 115/2016 “Për organet e qeverisjes së sistemit të drejtësisë” dhe ligjit nr. 96/2016, “Për statusin e gjyqtarëve dhe prokurorëve në Republikën e Shqipërisë;</w:t>
      </w:r>
    </w:p>
    <w:p w14:paraId="497FC9CE" w14:textId="77777777" w:rsidR="006D6EFF" w:rsidRPr="00EB3551" w:rsidRDefault="006D6EFF" w:rsidP="006D6EFF">
      <w:pPr>
        <w:pStyle w:val="Paragrafi"/>
        <w:rPr>
          <w:lang w:val="sq-AL"/>
        </w:rPr>
      </w:pPr>
      <w:r w:rsidRPr="00EB3551">
        <w:rPr>
          <w:lang w:val="sq-AL"/>
        </w:rPr>
        <w:lastRenderedPageBreak/>
        <w:tab/>
        <w:t>c) Stafi i Kuvendit, që angazhohet me veprimtari në mbështetje të Komisionit të Pavarur, përfiton shpërblim mbi pagën në masën e vendosur nga Byroja e Kuvendit.</w:t>
      </w:r>
    </w:p>
    <w:p w14:paraId="497FC9CF" w14:textId="77777777" w:rsidR="006D6EFF" w:rsidRPr="00EB3551" w:rsidRDefault="006D6EFF" w:rsidP="006D6EFF">
      <w:pPr>
        <w:pStyle w:val="Paragrafi"/>
        <w:rPr>
          <w:lang w:val="sq-AL"/>
        </w:rPr>
      </w:pPr>
      <w:r w:rsidRPr="00EB3551">
        <w:rPr>
          <w:lang w:val="sq-AL"/>
        </w:rPr>
        <w:tab/>
        <w:t>II. Ky vendim hyn në fuqi menjëherë dhe i shtrin efektet që prej ditës së emërimit të anëtarëve të Komisionit të Pavarur.</w:t>
      </w:r>
    </w:p>
    <w:p w14:paraId="497FC9D0" w14:textId="77777777" w:rsidR="006D6EFF" w:rsidRPr="00B040F3" w:rsidRDefault="006D6EFF" w:rsidP="006D6EFF">
      <w:pPr>
        <w:pStyle w:val="Paragrafi"/>
        <w:jc w:val="right"/>
        <w:rPr>
          <w:sz w:val="14"/>
          <w:lang w:val="sq-AL"/>
        </w:rPr>
      </w:pPr>
    </w:p>
    <w:p w14:paraId="497FC9D1" w14:textId="77777777" w:rsidR="006D6EFF" w:rsidRPr="00EB3551" w:rsidRDefault="006D6EFF" w:rsidP="006D6EFF">
      <w:pPr>
        <w:pStyle w:val="Paragrafi"/>
        <w:jc w:val="right"/>
        <w:rPr>
          <w:lang w:val="sq-AL"/>
        </w:rPr>
      </w:pPr>
      <w:r w:rsidRPr="00EB3551">
        <w:rPr>
          <w:lang w:val="sq-AL"/>
        </w:rPr>
        <w:t>KRYETARI</w:t>
      </w:r>
    </w:p>
    <w:p w14:paraId="497FC9D2" w14:textId="77777777" w:rsidR="006D6EFF" w:rsidRPr="00EB3551" w:rsidRDefault="006D6EFF" w:rsidP="006D6EFF">
      <w:pPr>
        <w:pStyle w:val="Paragrafi"/>
        <w:jc w:val="right"/>
        <w:rPr>
          <w:b/>
          <w:lang w:val="sq-AL"/>
        </w:rPr>
      </w:pPr>
      <w:r w:rsidRPr="00EB3551">
        <w:rPr>
          <w:b/>
          <w:lang w:val="sq-AL"/>
        </w:rPr>
        <w:t>Gramoz Ruçi</w:t>
      </w:r>
    </w:p>
    <w:p w14:paraId="497FC9D3" w14:textId="77777777" w:rsidR="006D6EFF" w:rsidRPr="00B040F3" w:rsidRDefault="006D6EFF" w:rsidP="006D6EFF">
      <w:pPr>
        <w:pStyle w:val="Paragrafi"/>
        <w:rPr>
          <w:sz w:val="12"/>
          <w:lang w:val="sq-AL"/>
        </w:rPr>
      </w:pPr>
    </w:p>
    <w:p w14:paraId="497FC9D4" w14:textId="77777777" w:rsidR="006D6EFF" w:rsidRPr="00EB3551" w:rsidRDefault="006D6EFF" w:rsidP="006D6EFF">
      <w:pPr>
        <w:pStyle w:val="Paragrafi"/>
        <w:rPr>
          <w:lang w:val="sq-AL"/>
        </w:rPr>
      </w:pPr>
      <w:r w:rsidRPr="00EB3551">
        <w:rPr>
          <w:lang w:val="sq-AL"/>
        </w:rPr>
        <w:t>Miratuar në datën 31.1.2019</w:t>
      </w:r>
      <w:r>
        <w:rPr>
          <w:lang w:val="sq-AL"/>
        </w:rPr>
        <w:t>.</w:t>
      </w:r>
    </w:p>
    <w:p w14:paraId="497FC9D5" w14:textId="77777777" w:rsidR="006D6EFF" w:rsidRPr="00EB3551" w:rsidRDefault="006D6EFF" w:rsidP="006D6EFF">
      <w:pPr>
        <w:pStyle w:val="NeniTitull"/>
        <w:rPr>
          <w:lang w:val="sq-AL"/>
        </w:rPr>
      </w:pPr>
    </w:p>
    <w:p w14:paraId="497FC9D6" w14:textId="77777777" w:rsidR="006D6EFF" w:rsidRPr="00EB3551" w:rsidRDefault="006D6EFF" w:rsidP="006D6EFF">
      <w:pPr>
        <w:pStyle w:val="NeniTitull"/>
        <w:rPr>
          <w:lang w:val="sq-AL"/>
        </w:rPr>
      </w:pPr>
      <w:r w:rsidRPr="00EB3551">
        <w:rPr>
          <w:lang w:val="sq-AL"/>
        </w:rPr>
        <w:t>VENDIM</w:t>
      </w:r>
    </w:p>
    <w:p w14:paraId="497FC9D7" w14:textId="77777777" w:rsidR="006D6EFF" w:rsidRPr="00EB3551" w:rsidRDefault="006D6EFF" w:rsidP="006D6EFF">
      <w:pPr>
        <w:pStyle w:val="NeniTitull"/>
        <w:rPr>
          <w:lang w:val="sq-AL"/>
        </w:rPr>
      </w:pPr>
      <w:r w:rsidRPr="00EB3551">
        <w:rPr>
          <w:lang w:val="sq-AL"/>
        </w:rPr>
        <w:t>Nr. 28/2019</w:t>
      </w:r>
    </w:p>
    <w:p w14:paraId="497FC9D8" w14:textId="77777777" w:rsidR="006D6EFF" w:rsidRPr="00E526DE" w:rsidRDefault="006D6EFF" w:rsidP="006D6EFF">
      <w:pPr>
        <w:pStyle w:val="NeniTitull"/>
        <w:rPr>
          <w:sz w:val="14"/>
          <w:lang w:val="sq-AL"/>
        </w:rPr>
      </w:pPr>
    </w:p>
    <w:p w14:paraId="497FC9D9" w14:textId="77777777" w:rsidR="006D6EFF" w:rsidRPr="00EB3551" w:rsidRDefault="006D6EFF" w:rsidP="006D6EFF">
      <w:pPr>
        <w:pStyle w:val="NeniTitull"/>
        <w:rPr>
          <w:lang w:val="sq-AL"/>
        </w:rPr>
      </w:pPr>
      <w:r w:rsidRPr="00EB3551">
        <w:rPr>
          <w:lang w:val="sq-AL"/>
        </w:rPr>
        <w:t>PËR DISA NDRYSHIME NË VENDIMIN E KUVENDIT NR. 102/2017 “PËR NGRITJEN E KOMISIONIT TË POSAÇËM PARLAMENTAR PËR REALIZIMIN E REFORMËS ZGJEDHORE”, TË NDRYSHUAR</w:t>
      </w:r>
    </w:p>
    <w:p w14:paraId="497FC9DA" w14:textId="77777777" w:rsidR="006D6EFF" w:rsidRPr="00E526DE" w:rsidRDefault="006D6EFF" w:rsidP="006D6EFF">
      <w:pPr>
        <w:pStyle w:val="Paragrafi"/>
        <w:rPr>
          <w:sz w:val="14"/>
          <w:lang w:val="sq-AL"/>
        </w:rPr>
      </w:pPr>
    </w:p>
    <w:p w14:paraId="497FC9DB" w14:textId="77777777" w:rsidR="006D6EFF" w:rsidRPr="00EB3551" w:rsidRDefault="006D6EFF" w:rsidP="006D6EFF">
      <w:pPr>
        <w:pStyle w:val="Paragrafi"/>
        <w:rPr>
          <w:lang w:val="sq-AL"/>
        </w:rPr>
      </w:pPr>
      <w:r w:rsidRPr="00EB3551">
        <w:rPr>
          <w:lang w:val="sq-AL"/>
        </w:rPr>
        <w:tab/>
        <w:t xml:space="preserve">Në mbështetje të neneve 77, pika 1, dhe 78, pika 1, të Kushtetutës, si dhe neneve 24 dhe 55, pika 1, të Rregullores së Kuvendit, me propozimin e Kryetarit të Grupit Parlamentar të Partisë Socialiste, </w:t>
      </w:r>
    </w:p>
    <w:p w14:paraId="497FC9DC" w14:textId="77777777" w:rsidR="006D6EFF" w:rsidRPr="00E526DE" w:rsidRDefault="006D6EFF" w:rsidP="006D6EFF">
      <w:pPr>
        <w:pStyle w:val="Paragrafi"/>
        <w:rPr>
          <w:sz w:val="14"/>
          <w:lang w:val="sq-AL"/>
        </w:rPr>
      </w:pPr>
    </w:p>
    <w:p w14:paraId="497FC9DD" w14:textId="77777777" w:rsidR="006D6EFF" w:rsidRPr="00EB3551" w:rsidRDefault="006D6EFF" w:rsidP="006D6EFF">
      <w:pPr>
        <w:pStyle w:val="NeniNr"/>
        <w:rPr>
          <w:lang w:val="sq-AL"/>
        </w:rPr>
      </w:pPr>
      <w:r w:rsidRPr="00EB3551">
        <w:rPr>
          <w:lang w:val="sq-AL"/>
        </w:rPr>
        <w:t>KUVENDI</w:t>
      </w:r>
    </w:p>
    <w:p w14:paraId="497FC9DE" w14:textId="77777777" w:rsidR="006D6EFF" w:rsidRPr="00EB3551" w:rsidRDefault="006D6EFF" w:rsidP="006D6EFF">
      <w:pPr>
        <w:pStyle w:val="NeniNr"/>
        <w:rPr>
          <w:lang w:val="sq-AL"/>
        </w:rPr>
      </w:pPr>
      <w:r w:rsidRPr="00EB3551">
        <w:rPr>
          <w:lang w:val="sq-AL"/>
        </w:rPr>
        <w:t>I REPUBLIKËS SË SHQIPËRISË</w:t>
      </w:r>
    </w:p>
    <w:p w14:paraId="497FC9DF" w14:textId="77777777" w:rsidR="006D6EFF" w:rsidRPr="00E526DE" w:rsidRDefault="006D6EFF" w:rsidP="006D6EFF">
      <w:pPr>
        <w:pStyle w:val="NeniNr"/>
        <w:rPr>
          <w:sz w:val="14"/>
          <w:lang w:val="sq-AL"/>
        </w:rPr>
      </w:pPr>
    </w:p>
    <w:p w14:paraId="497FC9E0" w14:textId="77777777" w:rsidR="006D6EFF" w:rsidRPr="00EB3551" w:rsidRDefault="006D6EFF" w:rsidP="006D6EFF">
      <w:pPr>
        <w:pStyle w:val="NeniNr"/>
        <w:rPr>
          <w:lang w:val="sq-AL"/>
        </w:rPr>
      </w:pPr>
      <w:r w:rsidRPr="00EB3551">
        <w:rPr>
          <w:lang w:val="sq-AL"/>
        </w:rPr>
        <w:t>VENDOSI:</w:t>
      </w:r>
    </w:p>
    <w:p w14:paraId="497FC9E1" w14:textId="77777777" w:rsidR="006D6EFF" w:rsidRPr="00E526DE" w:rsidRDefault="006D6EFF" w:rsidP="006D6EFF">
      <w:pPr>
        <w:pStyle w:val="Paragrafi"/>
        <w:rPr>
          <w:sz w:val="14"/>
          <w:lang w:val="sq-AL"/>
        </w:rPr>
      </w:pPr>
    </w:p>
    <w:p w14:paraId="497FC9E2" w14:textId="77777777" w:rsidR="006D6EFF" w:rsidRPr="00EB3551" w:rsidRDefault="006D6EFF" w:rsidP="006D6EFF">
      <w:pPr>
        <w:pStyle w:val="Paragrafi"/>
        <w:rPr>
          <w:lang w:val="sq-AL"/>
        </w:rPr>
      </w:pPr>
      <w:r w:rsidRPr="00EB3551">
        <w:rPr>
          <w:lang w:val="sq-AL"/>
        </w:rPr>
        <w:tab/>
        <w:t>Në pikën V të vendimit të Kuvendit nr. 102/2017 “Për ngritjen e komisionit të posaçëm parlamentar për realizimin e reformës zgjedhore”, të ndryshuar, bëhen këto ndryshime:</w:t>
      </w:r>
    </w:p>
    <w:p w14:paraId="497FC9E3" w14:textId="77777777" w:rsidR="006D6EFF" w:rsidRPr="00EB3551" w:rsidRDefault="006D6EFF" w:rsidP="006D6EFF">
      <w:pPr>
        <w:pStyle w:val="Paragrafi"/>
        <w:rPr>
          <w:lang w:val="sq-AL"/>
        </w:rPr>
      </w:pPr>
      <w:r w:rsidRPr="00EB3551">
        <w:rPr>
          <w:lang w:val="sq-AL"/>
        </w:rPr>
        <w:tab/>
        <w:t>I. Deputetja Blerina Gjylameti (PS) caktohet bashkëkryetare në vend të deputetit Bledar Çuçi.</w:t>
      </w:r>
    </w:p>
    <w:p w14:paraId="497FC9E4" w14:textId="77777777" w:rsidR="006D6EFF" w:rsidRPr="00EB3551" w:rsidRDefault="006D6EFF" w:rsidP="006D6EFF">
      <w:pPr>
        <w:pStyle w:val="Paragrafi"/>
        <w:rPr>
          <w:lang w:val="sq-AL"/>
        </w:rPr>
      </w:pPr>
      <w:r w:rsidRPr="00EB3551">
        <w:rPr>
          <w:lang w:val="sq-AL"/>
        </w:rPr>
        <w:tab/>
        <w:t>II. Deputeti Damian Gjiknuri (PS) caktohet anëtar.</w:t>
      </w:r>
    </w:p>
    <w:p w14:paraId="497FC9E5" w14:textId="77777777" w:rsidR="006D6EFF" w:rsidRPr="00EB3551" w:rsidRDefault="006D6EFF" w:rsidP="006D6EFF">
      <w:pPr>
        <w:pStyle w:val="Paragrafi"/>
        <w:rPr>
          <w:lang w:val="sq-AL"/>
        </w:rPr>
      </w:pPr>
      <w:r w:rsidRPr="00EB3551">
        <w:rPr>
          <w:lang w:val="sq-AL"/>
        </w:rPr>
        <w:tab/>
        <w:t>III. Ky vendim hyn në fuqi menjëherë.</w:t>
      </w:r>
    </w:p>
    <w:p w14:paraId="497FC9E6" w14:textId="77777777" w:rsidR="006D6EFF" w:rsidRPr="00E526DE" w:rsidRDefault="006D6EFF" w:rsidP="006D6EFF">
      <w:pPr>
        <w:pStyle w:val="Paragrafi"/>
        <w:jc w:val="right"/>
        <w:rPr>
          <w:sz w:val="14"/>
          <w:lang w:val="sq-AL"/>
        </w:rPr>
      </w:pPr>
    </w:p>
    <w:p w14:paraId="497FC9E7" w14:textId="77777777" w:rsidR="006D6EFF" w:rsidRPr="00EB3551" w:rsidRDefault="006D6EFF" w:rsidP="006D6EFF">
      <w:pPr>
        <w:pStyle w:val="Paragrafi"/>
        <w:jc w:val="right"/>
        <w:rPr>
          <w:lang w:val="sq-AL"/>
        </w:rPr>
      </w:pPr>
      <w:r w:rsidRPr="00EB3551">
        <w:rPr>
          <w:lang w:val="sq-AL"/>
        </w:rPr>
        <w:t>KRYETARI</w:t>
      </w:r>
    </w:p>
    <w:p w14:paraId="497FC9E8" w14:textId="77777777" w:rsidR="006D6EFF" w:rsidRPr="00EB3551" w:rsidRDefault="006D6EFF" w:rsidP="006D6EFF">
      <w:pPr>
        <w:pStyle w:val="Paragrafi"/>
        <w:jc w:val="right"/>
        <w:rPr>
          <w:b/>
          <w:lang w:val="sq-AL"/>
        </w:rPr>
      </w:pPr>
      <w:r w:rsidRPr="00EB3551">
        <w:rPr>
          <w:b/>
          <w:lang w:val="sq-AL"/>
        </w:rPr>
        <w:t>Gramoz Ruçi</w:t>
      </w:r>
    </w:p>
    <w:p w14:paraId="497FC9E9" w14:textId="77777777" w:rsidR="006D6EFF" w:rsidRPr="00E526DE" w:rsidRDefault="006D6EFF" w:rsidP="006D6EFF">
      <w:pPr>
        <w:pStyle w:val="Paragrafi"/>
        <w:rPr>
          <w:sz w:val="14"/>
          <w:lang w:val="sq-AL"/>
        </w:rPr>
      </w:pPr>
    </w:p>
    <w:p w14:paraId="497FC9EA" w14:textId="77777777" w:rsidR="006D6EFF" w:rsidRPr="00EB3551" w:rsidRDefault="006D6EFF" w:rsidP="006D6EFF">
      <w:pPr>
        <w:pStyle w:val="Paragrafi"/>
        <w:rPr>
          <w:lang w:val="sq-AL"/>
        </w:rPr>
      </w:pPr>
      <w:r w:rsidRPr="00EB3551">
        <w:rPr>
          <w:lang w:val="sq-AL"/>
        </w:rPr>
        <w:t>Miratuar në datën 31.1.2019</w:t>
      </w:r>
      <w:r>
        <w:rPr>
          <w:lang w:val="sq-AL"/>
        </w:rPr>
        <w:t>.</w:t>
      </w:r>
    </w:p>
    <w:p w14:paraId="497FC9EB" w14:textId="77777777" w:rsidR="006D6EFF" w:rsidRDefault="006D6EFF" w:rsidP="006D6EFF">
      <w:pPr>
        <w:pStyle w:val="Paragrafi"/>
        <w:rPr>
          <w:lang w:val="sq-AL"/>
        </w:rPr>
      </w:pPr>
    </w:p>
    <w:p w14:paraId="497FC9EC" w14:textId="77777777" w:rsidR="006D6EFF" w:rsidRDefault="006D6EFF" w:rsidP="006D6EFF">
      <w:pPr>
        <w:pStyle w:val="Paragrafi"/>
        <w:rPr>
          <w:lang w:val="sq-AL"/>
        </w:rPr>
      </w:pPr>
    </w:p>
    <w:p w14:paraId="497FC9ED" w14:textId="77777777" w:rsidR="006D6EFF" w:rsidRDefault="006D6EFF" w:rsidP="006D6EFF">
      <w:pPr>
        <w:pStyle w:val="Paragrafi"/>
        <w:rPr>
          <w:lang w:val="sq-AL"/>
        </w:rPr>
      </w:pPr>
    </w:p>
    <w:p w14:paraId="497FC9EE" w14:textId="77777777" w:rsidR="006D6EFF" w:rsidRDefault="006D6EFF" w:rsidP="006D6EFF">
      <w:pPr>
        <w:pStyle w:val="Paragrafi"/>
        <w:rPr>
          <w:lang w:val="sq-AL"/>
        </w:rPr>
      </w:pPr>
    </w:p>
    <w:p w14:paraId="497FC9EF" w14:textId="77777777" w:rsidR="006D6EFF" w:rsidRDefault="006D6EFF" w:rsidP="006D6EFF">
      <w:pPr>
        <w:pStyle w:val="Paragrafi"/>
        <w:rPr>
          <w:lang w:val="sq-AL"/>
        </w:rPr>
      </w:pPr>
    </w:p>
    <w:p w14:paraId="497FC9F0" w14:textId="77777777" w:rsidR="006D6EFF" w:rsidRPr="00EB3551" w:rsidRDefault="006D6EFF" w:rsidP="006D6EFF">
      <w:pPr>
        <w:pStyle w:val="Paragrafi"/>
        <w:rPr>
          <w:lang w:val="sq-AL"/>
        </w:rPr>
      </w:pPr>
    </w:p>
    <w:p w14:paraId="497FC9F1" w14:textId="77777777" w:rsidR="006D6EFF" w:rsidRPr="00C57A44" w:rsidRDefault="006D6EFF" w:rsidP="006D6EFF">
      <w:pPr>
        <w:pStyle w:val="NeniTitull"/>
      </w:pPr>
      <w:r>
        <w:t>VENDI</w:t>
      </w:r>
      <w:r w:rsidRPr="00C57A44">
        <w:t xml:space="preserve">M </w:t>
      </w:r>
    </w:p>
    <w:p w14:paraId="497FC9F2" w14:textId="77777777" w:rsidR="006D6EFF" w:rsidRPr="00C57A44" w:rsidRDefault="006D6EFF" w:rsidP="006D6EFF">
      <w:pPr>
        <w:pStyle w:val="NeniTitull"/>
      </w:pPr>
      <w:r w:rsidRPr="00C57A44">
        <w:t>Nr.</w:t>
      </w:r>
      <w:r>
        <w:t xml:space="preserve"> 41</w:t>
      </w:r>
      <w:r w:rsidRPr="00C57A44">
        <w:t>, datë</w:t>
      </w:r>
      <w:r>
        <w:t xml:space="preserve"> 30.1.2019</w:t>
      </w:r>
    </w:p>
    <w:p w14:paraId="497FC9F3" w14:textId="77777777" w:rsidR="006D6EFF" w:rsidRPr="00E2121A" w:rsidRDefault="006D6EFF" w:rsidP="006D6EFF">
      <w:pPr>
        <w:pStyle w:val="NeniTitull"/>
        <w:rPr>
          <w:sz w:val="14"/>
        </w:rPr>
      </w:pPr>
    </w:p>
    <w:p w14:paraId="497FC9F4" w14:textId="77777777" w:rsidR="006D6EFF" w:rsidRPr="00C57A44" w:rsidRDefault="006D6EFF" w:rsidP="006D6EFF">
      <w:pPr>
        <w:pStyle w:val="NeniTitull"/>
      </w:pPr>
      <w:r w:rsidRPr="00C57A44">
        <w:t>PËR</w:t>
      </w:r>
      <w:r>
        <w:t xml:space="preserve"> </w:t>
      </w:r>
      <w:r w:rsidRPr="00C57A44">
        <w:t>EMËRIM NË DETYRË</w:t>
      </w:r>
    </w:p>
    <w:p w14:paraId="497FC9F5" w14:textId="77777777" w:rsidR="006D6EFF" w:rsidRPr="00E2121A" w:rsidRDefault="006D6EFF" w:rsidP="006D6EFF">
      <w:pPr>
        <w:pStyle w:val="NeniTitull"/>
        <w:rPr>
          <w:sz w:val="14"/>
        </w:rPr>
      </w:pPr>
    </w:p>
    <w:p w14:paraId="497FC9F6" w14:textId="77777777" w:rsidR="006D6EFF" w:rsidRPr="00C57A44" w:rsidRDefault="006D6EFF" w:rsidP="006D6EFF">
      <w:pPr>
        <w:pStyle w:val="Paragrafi"/>
      </w:pPr>
      <w:r w:rsidRPr="00C57A44">
        <w:t xml:space="preserve">Në mbështetje të nenit 100 të Kushtetutës dhe të pikës 2, të nenit 6, </w:t>
      </w:r>
      <w:proofErr w:type="gramStart"/>
      <w:r w:rsidRPr="00C57A44">
        <w:t>të  ligjit</w:t>
      </w:r>
      <w:proofErr w:type="gramEnd"/>
      <w:r w:rsidRPr="00C57A44">
        <w:t xml:space="preserve"> nr.9000, datë 30.1.2003, “Për organizimin dhe funksionimin e Këshillit të Ministrave”, me propozimin e Kryeministrit, Këshilli i Ministrave</w:t>
      </w:r>
    </w:p>
    <w:p w14:paraId="497FC9F7" w14:textId="77777777" w:rsidR="006D6EFF" w:rsidRPr="007044B1" w:rsidRDefault="006D6EFF" w:rsidP="006D6EFF">
      <w:pPr>
        <w:pStyle w:val="Paragrafi"/>
        <w:rPr>
          <w:sz w:val="14"/>
        </w:rPr>
      </w:pPr>
    </w:p>
    <w:p w14:paraId="497FC9F8" w14:textId="77777777" w:rsidR="006D6EFF" w:rsidRPr="00EB3551" w:rsidRDefault="006D6EFF" w:rsidP="006D6EFF">
      <w:pPr>
        <w:pStyle w:val="NeniNr"/>
        <w:rPr>
          <w:lang w:val="sq-AL"/>
        </w:rPr>
      </w:pPr>
      <w:r w:rsidRPr="00EB3551">
        <w:rPr>
          <w:lang w:val="sq-AL"/>
        </w:rPr>
        <w:t>VENDOSI:</w:t>
      </w:r>
    </w:p>
    <w:p w14:paraId="497FC9F9" w14:textId="77777777" w:rsidR="006D6EFF" w:rsidRPr="007044B1" w:rsidRDefault="006D6EFF" w:rsidP="006D6EFF">
      <w:pPr>
        <w:pStyle w:val="Paragrafi"/>
        <w:rPr>
          <w:sz w:val="14"/>
        </w:rPr>
      </w:pPr>
    </w:p>
    <w:p w14:paraId="497FC9FA" w14:textId="77777777" w:rsidR="006D6EFF" w:rsidRPr="00C57A44" w:rsidRDefault="006D6EFF" w:rsidP="006D6EFF">
      <w:pPr>
        <w:pStyle w:val="Paragrafi"/>
      </w:pPr>
      <w:r w:rsidRPr="00C57A44">
        <w:t>Z. Sokol Dedja emërohet zëvendësministër për Evropën dhe Punët e Jashtme.</w:t>
      </w:r>
    </w:p>
    <w:p w14:paraId="497FC9FB" w14:textId="77777777" w:rsidR="006D6EFF" w:rsidRPr="00C57A44" w:rsidRDefault="006D6EFF" w:rsidP="006D6EFF">
      <w:pPr>
        <w:pStyle w:val="Paragrafi"/>
      </w:pPr>
      <w:proofErr w:type="gramStart"/>
      <w:r w:rsidRPr="00C57A44">
        <w:t>Ky</w:t>
      </w:r>
      <w:proofErr w:type="gramEnd"/>
      <w:r w:rsidRPr="00C57A44">
        <w:t xml:space="preserve"> vendim hyn në fuqi menjëherë.</w:t>
      </w:r>
    </w:p>
    <w:p w14:paraId="497FC9FC" w14:textId="77777777" w:rsidR="006D6EFF" w:rsidRPr="007044B1" w:rsidRDefault="006D6EFF" w:rsidP="006D6EFF">
      <w:pPr>
        <w:pStyle w:val="Paragrafi"/>
        <w:jc w:val="right"/>
        <w:rPr>
          <w:sz w:val="14"/>
          <w:lang w:val="sq-AL"/>
        </w:rPr>
      </w:pPr>
    </w:p>
    <w:p w14:paraId="497FC9FD" w14:textId="77777777" w:rsidR="006D6EFF" w:rsidRPr="00EB3551" w:rsidRDefault="006D6EFF" w:rsidP="006D6EFF">
      <w:pPr>
        <w:pStyle w:val="Paragrafi"/>
        <w:jc w:val="right"/>
        <w:rPr>
          <w:lang w:val="sq-AL"/>
        </w:rPr>
      </w:pPr>
      <w:r w:rsidRPr="00EB3551">
        <w:rPr>
          <w:lang w:val="sq-AL"/>
        </w:rPr>
        <w:t>KRYEMINISTRI</w:t>
      </w:r>
    </w:p>
    <w:p w14:paraId="497FC9FE" w14:textId="77777777" w:rsidR="006D6EFF" w:rsidRPr="00EB3551" w:rsidRDefault="006D6EFF" w:rsidP="006D6EFF">
      <w:pPr>
        <w:pStyle w:val="Paragrafi"/>
        <w:jc w:val="right"/>
        <w:rPr>
          <w:b/>
          <w:lang w:val="sq-AL"/>
        </w:rPr>
      </w:pPr>
      <w:r w:rsidRPr="00EB3551">
        <w:rPr>
          <w:b/>
          <w:lang w:val="sq-AL"/>
        </w:rPr>
        <w:t>Edi Rama</w:t>
      </w:r>
    </w:p>
    <w:p w14:paraId="497FC9FF" w14:textId="77777777" w:rsidR="006D6EFF" w:rsidRDefault="006D6EFF" w:rsidP="006D6EFF">
      <w:pPr>
        <w:pStyle w:val="NeniTitull"/>
        <w:rPr>
          <w:lang w:val="sq-AL"/>
        </w:rPr>
      </w:pPr>
    </w:p>
    <w:p w14:paraId="497FCA00" w14:textId="77777777" w:rsidR="006D6EFF" w:rsidRPr="00EB3551" w:rsidRDefault="006D6EFF" w:rsidP="006D6EFF">
      <w:pPr>
        <w:pStyle w:val="NeniTitull"/>
        <w:rPr>
          <w:lang w:val="sq-AL"/>
        </w:rPr>
      </w:pPr>
      <w:r w:rsidRPr="00EB3551">
        <w:rPr>
          <w:lang w:val="sq-AL"/>
        </w:rPr>
        <w:t>VENDIM</w:t>
      </w:r>
    </w:p>
    <w:p w14:paraId="497FCA01" w14:textId="77777777" w:rsidR="006D6EFF" w:rsidRPr="00EB3551" w:rsidRDefault="006D6EFF" w:rsidP="006D6EFF">
      <w:pPr>
        <w:pStyle w:val="NeniTitull"/>
        <w:rPr>
          <w:lang w:val="sq-AL"/>
        </w:rPr>
      </w:pPr>
      <w:r w:rsidRPr="00EB3551">
        <w:rPr>
          <w:lang w:val="sq-AL"/>
        </w:rPr>
        <w:t>Nr.</w:t>
      </w:r>
      <w:r>
        <w:rPr>
          <w:lang w:val="sq-AL"/>
        </w:rPr>
        <w:t xml:space="preserve"> 46</w:t>
      </w:r>
      <w:r w:rsidRPr="00EB3551">
        <w:rPr>
          <w:lang w:val="sq-AL"/>
        </w:rPr>
        <w:t>, datë</w:t>
      </w:r>
      <w:r>
        <w:rPr>
          <w:lang w:val="sq-AL"/>
        </w:rPr>
        <w:t xml:space="preserve"> 30.1.2019 </w:t>
      </w:r>
    </w:p>
    <w:p w14:paraId="497FCA02" w14:textId="77777777" w:rsidR="006D6EFF" w:rsidRPr="00E526DE" w:rsidRDefault="006D6EFF" w:rsidP="006D6EFF">
      <w:pPr>
        <w:pStyle w:val="NeniTitull"/>
        <w:rPr>
          <w:sz w:val="14"/>
          <w:lang w:val="sq-AL"/>
        </w:rPr>
      </w:pPr>
    </w:p>
    <w:p w14:paraId="497FCA03" w14:textId="77777777" w:rsidR="006D6EFF" w:rsidRPr="00EB3551" w:rsidRDefault="006D6EFF" w:rsidP="006D6EFF">
      <w:pPr>
        <w:pStyle w:val="NeniTitull"/>
        <w:rPr>
          <w:lang w:val="sq-AL"/>
        </w:rPr>
      </w:pPr>
      <w:r w:rsidRPr="00EB3551">
        <w:rPr>
          <w:lang w:val="sq-AL"/>
        </w:rPr>
        <w:t>PËR</w:t>
      </w:r>
      <w:r>
        <w:rPr>
          <w:lang w:val="sq-AL"/>
        </w:rPr>
        <w:t xml:space="preserve"> </w:t>
      </w:r>
      <w:r w:rsidRPr="00EB3551">
        <w:rPr>
          <w:lang w:val="sq-AL"/>
        </w:rPr>
        <w:t>FINANCIMIN E SHËRBIMEVE SHËNDETËSORE SPITALORE</w:t>
      </w:r>
      <w:r>
        <w:rPr>
          <w:lang w:val="sq-AL"/>
        </w:rPr>
        <w:t xml:space="preserve">     </w:t>
      </w:r>
      <w:r w:rsidRPr="00EB3551">
        <w:rPr>
          <w:lang w:val="sq-AL"/>
        </w:rPr>
        <w:t>NGA SKEMA E DETYRUESHME E SIGURIMEVE TË KUJDESIT SHËNDETËSOR PËR VITIN 2019</w:t>
      </w:r>
    </w:p>
    <w:p w14:paraId="497FCA04" w14:textId="77777777" w:rsidR="006D6EFF" w:rsidRPr="00E526DE" w:rsidRDefault="006D6EFF" w:rsidP="006D6EFF">
      <w:pPr>
        <w:pStyle w:val="Paragrafi"/>
        <w:rPr>
          <w:sz w:val="14"/>
          <w:lang w:val="sq-AL"/>
        </w:rPr>
      </w:pPr>
    </w:p>
    <w:p w14:paraId="497FCA05" w14:textId="77777777" w:rsidR="006D6EFF" w:rsidRPr="00EB3551" w:rsidRDefault="006D6EFF" w:rsidP="006D6EFF">
      <w:pPr>
        <w:pStyle w:val="Paragrafi"/>
        <w:rPr>
          <w:lang w:val="sq-AL"/>
        </w:rPr>
      </w:pPr>
      <w:r w:rsidRPr="00EB3551">
        <w:rPr>
          <w:lang w:val="sq-AL"/>
        </w:rPr>
        <w:t>Në mbështetje të nenit 100 të Kushtetutës, të nenit 5, të ligjit nr.99/2018, “Për buxhetin e vitit 2019”, dhe të nenit 10, të ligjit nr.10383, datë 24.2.2011, “Për sigurimin e detyrueshëm të kujdesit shëndetësor në Republikën e Shqipërisë”, të ndryshuar, me propozimin e ministrit të Shëndetësisë dhe Mbrojtjes Sociale, Këshilli i Ministrave</w:t>
      </w:r>
    </w:p>
    <w:p w14:paraId="497FCA06" w14:textId="77777777" w:rsidR="006D6EFF" w:rsidRPr="007044B1" w:rsidRDefault="006D6EFF" w:rsidP="006D6EFF">
      <w:pPr>
        <w:pStyle w:val="Paragrafi"/>
        <w:rPr>
          <w:sz w:val="16"/>
          <w:lang w:val="sq-AL"/>
        </w:rPr>
      </w:pPr>
    </w:p>
    <w:p w14:paraId="497FCA07" w14:textId="77777777" w:rsidR="006D6EFF" w:rsidRPr="00EB3551" w:rsidRDefault="006D6EFF" w:rsidP="006D6EFF">
      <w:pPr>
        <w:pStyle w:val="NeniNr"/>
        <w:rPr>
          <w:lang w:val="sq-AL"/>
        </w:rPr>
      </w:pPr>
      <w:r w:rsidRPr="00EB3551">
        <w:rPr>
          <w:lang w:val="sq-AL"/>
        </w:rPr>
        <w:t>VENDOSI</w:t>
      </w:r>
    </w:p>
    <w:p w14:paraId="497FCA08" w14:textId="77777777" w:rsidR="006D6EFF" w:rsidRPr="007044B1" w:rsidRDefault="006D6EFF" w:rsidP="006D6EFF">
      <w:pPr>
        <w:pStyle w:val="Paragrafi"/>
        <w:rPr>
          <w:sz w:val="16"/>
          <w:lang w:val="sq-AL"/>
        </w:rPr>
      </w:pPr>
    </w:p>
    <w:p w14:paraId="497FCA09" w14:textId="77777777" w:rsidR="006D6EFF" w:rsidRPr="00EB3551" w:rsidRDefault="006D6EFF" w:rsidP="006D6EFF">
      <w:pPr>
        <w:pStyle w:val="Paragrafi"/>
        <w:rPr>
          <w:lang w:val="sq-AL"/>
        </w:rPr>
      </w:pPr>
      <w:r w:rsidRPr="00EB3551">
        <w:rPr>
          <w:lang w:val="sq-AL"/>
        </w:rPr>
        <w:t>1. Financimin nga skema e detyrueshme e sigurimeve shëndetësore të paketës së shërbimeve të ofruara në spitalet publike, sipas listës së shërbimeve, dhënë në shtojcën nr.1, që i bashkëlidhet këtij vendimi.</w:t>
      </w:r>
    </w:p>
    <w:p w14:paraId="497FCA0A" w14:textId="77777777" w:rsidR="006D6EFF" w:rsidRPr="00E526DE" w:rsidRDefault="006D6EFF" w:rsidP="006D6EFF">
      <w:pPr>
        <w:pStyle w:val="Paragrafi"/>
        <w:rPr>
          <w:spacing w:val="-4"/>
          <w:lang w:val="sq-AL"/>
        </w:rPr>
      </w:pPr>
      <w:r w:rsidRPr="00EB3551">
        <w:rPr>
          <w:lang w:val="sq-AL"/>
        </w:rPr>
        <w:t>2</w:t>
      </w:r>
      <w:r w:rsidRPr="00E526DE">
        <w:rPr>
          <w:spacing w:val="-4"/>
          <w:lang w:val="sq-AL"/>
        </w:rPr>
        <w:t>. Spitali është person juridik, publik, me buxhet të pavarur, me cilësinë e autoritetit kontraktor, i cili organizohet, administrohet dhe vepron sipas ligjit nr. 9106, datë 17.7.2003, “Për shërbimin spitalor në Republikën e Shqipërisë”, të ndryshuar.</w:t>
      </w:r>
    </w:p>
    <w:p w14:paraId="497FCA0B" w14:textId="77777777" w:rsidR="006D6EFF" w:rsidRPr="00E526DE" w:rsidRDefault="006D6EFF" w:rsidP="006D6EFF">
      <w:pPr>
        <w:pStyle w:val="Paragrafi"/>
        <w:rPr>
          <w:spacing w:val="-4"/>
          <w:lang w:val="sq-AL"/>
        </w:rPr>
      </w:pPr>
      <w:r w:rsidRPr="00E526DE">
        <w:rPr>
          <w:spacing w:val="-4"/>
          <w:lang w:val="sq-AL"/>
        </w:rPr>
        <w:t xml:space="preserve">3. Spitali e ushtron veprimtarinë e tij në përputhje me standardet, treguesit e cilësisë e të performancës, protokollet e diagnozës e të trajtimit, </w:t>
      </w:r>
      <w:r w:rsidRPr="00E526DE">
        <w:rPr>
          <w:spacing w:val="-4"/>
          <w:lang w:val="sq-AL"/>
        </w:rPr>
        <w:lastRenderedPageBreak/>
        <w:t>të miratuara nga Ministria e Shëndetësisë dhe Mbrojtjes Sociale.</w:t>
      </w:r>
    </w:p>
    <w:p w14:paraId="497FCA0C" w14:textId="77777777" w:rsidR="006D6EFF" w:rsidRPr="00E526DE" w:rsidRDefault="006D6EFF" w:rsidP="006D6EFF">
      <w:pPr>
        <w:pStyle w:val="Paragrafi"/>
        <w:rPr>
          <w:spacing w:val="-4"/>
          <w:lang w:val="sq-AL"/>
        </w:rPr>
      </w:pPr>
      <w:r w:rsidRPr="00E526DE">
        <w:rPr>
          <w:spacing w:val="-4"/>
          <w:lang w:val="sq-AL"/>
        </w:rPr>
        <w:t>4. Buxheti për mbulimin e paketës së shërbimeve spitalore, sipas listës së shërbimeve që ofron çdo spital, ndahet sipas shtojcës nr.2, që i bashkëlidhet këtij vendimi.</w:t>
      </w:r>
    </w:p>
    <w:p w14:paraId="497FCA0D" w14:textId="77777777" w:rsidR="006D6EFF" w:rsidRPr="00E526DE" w:rsidRDefault="006D6EFF" w:rsidP="006D6EFF">
      <w:pPr>
        <w:pStyle w:val="Paragrafi"/>
        <w:rPr>
          <w:spacing w:val="-4"/>
          <w:lang w:val="sq-AL"/>
        </w:rPr>
      </w:pPr>
      <w:r w:rsidRPr="00E526DE">
        <w:rPr>
          <w:spacing w:val="-4"/>
          <w:lang w:val="sq-AL"/>
        </w:rPr>
        <w:t>5. Fondi i Sigurimit të Detyrueshëm të Kujdesit Shëndetësor lidh kontratat me spitalet për financimin e paketave të shërbimeve shëndetësore të ofruara prej tyre.</w:t>
      </w:r>
    </w:p>
    <w:p w14:paraId="497FCA0E" w14:textId="77777777" w:rsidR="006D6EFF" w:rsidRPr="00E526DE" w:rsidRDefault="006D6EFF" w:rsidP="006D6EFF">
      <w:pPr>
        <w:pStyle w:val="Paragrafi"/>
        <w:rPr>
          <w:spacing w:val="-4"/>
          <w:lang w:val="sq-AL"/>
        </w:rPr>
      </w:pPr>
      <w:r w:rsidRPr="00E526DE">
        <w:rPr>
          <w:spacing w:val="-4"/>
          <w:lang w:val="sq-AL"/>
        </w:rPr>
        <w:t>6. Fondi i Sigurimit të Detyrueshëm të Kujdesit Shëndetësor financon paketën e shërbimeve spitalore të kontraktuara me këto metoda:</w:t>
      </w:r>
    </w:p>
    <w:p w14:paraId="497FCA0F" w14:textId="77777777" w:rsidR="006D6EFF" w:rsidRPr="00EB3551" w:rsidRDefault="006D6EFF" w:rsidP="006D6EFF">
      <w:pPr>
        <w:pStyle w:val="Paragrafi"/>
        <w:rPr>
          <w:lang w:val="sq-AL"/>
        </w:rPr>
      </w:pPr>
      <w:r w:rsidRPr="00EB3551">
        <w:rPr>
          <w:lang w:val="sq-AL"/>
        </w:rPr>
        <w:t xml:space="preserve">a) </w:t>
      </w:r>
      <w:r w:rsidRPr="00EB3551">
        <w:rPr>
          <w:lang w:val="sq-AL"/>
        </w:rPr>
        <w:tab/>
        <w:t>Buxhetim me zëra shpenzimesh, për:</w:t>
      </w:r>
    </w:p>
    <w:p w14:paraId="497FCA10" w14:textId="77777777" w:rsidR="006D6EFF" w:rsidRPr="00EB3551" w:rsidRDefault="006D6EFF" w:rsidP="006D6EFF">
      <w:pPr>
        <w:pStyle w:val="Paragrafi"/>
        <w:rPr>
          <w:lang w:val="sq-AL"/>
        </w:rPr>
      </w:pPr>
      <w:r w:rsidRPr="00EB3551">
        <w:rPr>
          <w:lang w:val="sq-AL"/>
        </w:rPr>
        <w:t>i. paga dhe shpenzime të tjera lidhur me pagën e personelit;</w:t>
      </w:r>
    </w:p>
    <w:p w14:paraId="497FCA11" w14:textId="77777777" w:rsidR="006D6EFF" w:rsidRPr="00EB3551" w:rsidRDefault="006D6EFF" w:rsidP="006D6EFF">
      <w:pPr>
        <w:pStyle w:val="Paragrafi"/>
        <w:rPr>
          <w:lang w:val="sq-AL"/>
        </w:rPr>
      </w:pPr>
      <w:r w:rsidRPr="00EB3551">
        <w:rPr>
          <w:lang w:val="sq-AL"/>
        </w:rPr>
        <w:t>ii. kontribute për sigurime shëndetësore e shoqërore të personelit;</w:t>
      </w:r>
    </w:p>
    <w:p w14:paraId="497FCA12" w14:textId="77777777" w:rsidR="006D6EFF" w:rsidRPr="00EB3551" w:rsidRDefault="006D6EFF" w:rsidP="006D6EFF">
      <w:pPr>
        <w:pStyle w:val="Paragrafi"/>
        <w:rPr>
          <w:lang w:val="sq-AL"/>
        </w:rPr>
      </w:pPr>
      <w:r w:rsidRPr="00EB3551">
        <w:rPr>
          <w:lang w:val="sq-AL"/>
        </w:rPr>
        <w:t>iii. mallra e shërbime të tjera.</w:t>
      </w:r>
    </w:p>
    <w:p w14:paraId="497FCA13" w14:textId="77777777" w:rsidR="006D6EFF" w:rsidRPr="00EB3551" w:rsidRDefault="006D6EFF" w:rsidP="006D6EFF">
      <w:pPr>
        <w:pStyle w:val="Paragrafi"/>
        <w:rPr>
          <w:lang w:val="sq-AL"/>
        </w:rPr>
      </w:pPr>
      <w:r w:rsidRPr="00EB3551">
        <w:rPr>
          <w:lang w:val="sq-AL"/>
        </w:rPr>
        <w:t xml:space="preserve">b) </w:t>
      </w:r>
      <w:r w:rsidRPr="00EB3551">
        <w:rPr>
          <w:lang w:val="sq-AL"/>
        </w:rPr>
        <w:tab/>
        <w:t>Buxhetim global për pagesën e paketave të shërbimeve me çmime të miratuara me vendim të Këshillit të Ministrave. Buxhetimi global detajohet për çdo spital në zëra shpenzimesh me vendim të Këshillit Administrativ të Fondit të Sigurimit të Detyrueshëm të Kujdesit Shëndetësor.</w:t>
      </w:r>
    </w:p>
    <w:p w14:paraId="497FCA14" w14:textId="77777777" w:rsidR="006D6EFF" w:rsidRPr="00EB3551" w:rsidRDefault="006D6EFF" w:rsidP="006D6EFF">
      <w:pPr>
        <w:pStyle w:val="Paragrafi"/>
        <w:rPr>
          <w:lang w:val="sq-AL"/>
        </w:rPr>
      </w:pPr>
      <w:r w:rsidRPr="00EB3551">
        <w:rPr>
          <w:lang w:val="sq-AL"/>
        </w:rPr>
        <w:t xml:space="preserve">7. </w:t>
      </w:r>
      <w:r w:rsidRPr="00EB3551">
        <w:rPr>
          <w:lang w:val="sq-AL"/>
        </w:rPr>
        <w:tab/>
        <w:t>Spitali është përgjegjës për zbatimin e buxhetit të kontraktuar, sipas zërave të përcaktuar të buxhetit.</w:t>
      </w:r>
    </w:p>
    <w:p w14:paraId="497FCA15" w14:textId="77777777" w:rsidR="006D6EFF" w:rsidRPr="00EB3551" w:rsidRDefault="006D6EFF" w:rsidP="006D6EFF">
      <w:pPr>
        <w:pStyle w:val="Paragrafi"/>
        <w:rPr>
          <w:lang w:val="sq-AL"/>
        </w:rPr>
      </w:pPr>
      <w:r w:rsidRPr="00EB3551">
        <w:rPr>
          <w:lang w:val="sq-AL"/>
        </w:rPr>
        <w:t xml:space="preserve">8. </w:t>
      </w:r>
      <w:r w:rsidRPr="00EB3551">
        <w:rPr>
          <w:lang w:val="sq-AL"/>
        </w:rPr>
        <w:tab/>
        <w:t>Rishpërndarja e buxhetit ndërmjet spitaleve bëhet brenda një kufiri prej 3% të buxhetit të spitaleve, me vendim të Këshillit Administrativ të Fondit të Sigurimit të Detyrueshëm të Kujdesit Shëndetësor.</w:t>
      </w:r>
    </w:p>
    <w:p w14:paraId="497FCA16" w14:textId="77777777" w:rsidR="006D6EFF" w:rsidRPr="00E526DE" w:rsidRDefault="006D6EFF" w:rsidP="006D6EFF">
      <w:pPr>
        <w:pStyle w:val="Paragrafi"/>
        <w:rPr>
          <w:spacing w:val="-4"/>
          <w:lang w:val="sq-AL"/>
        </w:rPr>
      </w:pPr>
      <w:r w:rsidRPr="00EB3551">
        <w:rPr>
          <w:lang w:val="sq-AL"/>
        </w:rPr>
        <w:t xml:space="preserve">9. </w:t>
      </w:r>
      <w:r w:rsidRPr="00EB3551">
        <w:rPr>
          <w:lang w:val="sq-AL"/>
        </w:rPr>
        <w:tab/>
        <w:t xml:space="preserve">Një fond jo më i madh se 27% e buxhetit vjetor, i planifikuar për shërbimet spitalore, mbahet nga Fondi i Sigurimit të Detyrueshëm të Kujdesit Shëndetësor për ta shpërndarë gjatë vitit, me vendim të Këshillit Administrativ të Fondit të Sigurimit të Detyrueshëm të Kujdesit </w:t>
      </w:r>
      <w:r w:rsidRPr="00E526DE">
        <w:rPr>
          <w:spacing w:val="-4"/>
          <w:lang w:val="sq-AL"/>
        </w:rPr>
        <w:t>Shëndetësor, përkatësisht, për:</w:t>
      </w:r>
    </w:p>
    <w:p w14:paraId="497FCA17" w14:textId="77777777" w:rsidR="006D6EFF" w:rsidRPr="00E526DE" w:rsidRDefault="006D6EFF" w:rsidP="006D6EFF">
      <w:pPr>
        <w:pStyle w:val="Paragrafi"/>
        <w:rPr>
          <w:spacing w:val="-4"/>
          <w:lang w:val="sq-AL"/>
        </w:rPr>
      </w:pPr>
      <w:r w:rsidRPr="00E526DE">
        <w:rPr>
          <w:spacing w:val="-4"/>
          <w:lang w:val="sq-AL"/>
        </w:rPr>
        <w:t>a) financimin e shërbimit spitalor gjatë vitit;</w:t>
      </w:r>
    </w:p>
    <w:p w14:paraId="497FCA18" w14:textId="77777777" w:rsidR="006D6EFF" w:rsidRPr="00E526DE" w:rsidRDefault="006D6EFF" w:rsidP="006D6EFF">
      <w:pPr>
        <w:pStyle w:val="Paragrafi"/>
        <w:rPr>
          <w:spacing w:val="-4"/>
          <w:lang w:val="sq-AL"/>
        </w:rPr>
      </w:pPr>
      <w:r w:rsidRPr="00E526DE">
        <w:rPr>
          <w:spacing w:val="-4"/>
          <w:lang w:val="sq-AL"/>
        </w:rPr>
        <w:t>b) pagesat e paketave të shërbimeve të veçanta, të ofruara nga shërbimet spitalore, publike e jopublike, brenda e jashtë vendit, të miratuara me vendim të Këshillit të Ministrave;</w:t>
      </w:r>
    </w:p>
    <w:p w14:paraId="497FCA19" w14:textId="77777777" w:rsidR="006D6EFF" w:rsidRPr="00E526DE" w:rsidRDefault="006D6EFF" w:rsidP="006D6EFF">
      <w:pPr>
        <w:pStyle w:val="Paragrafi"/>
        <w:rPr>
          <w:spacing w:val="-4"/>
          <w:lang w:val="sq-AL"/>
        </w:rPr>
      </w:pPr>
      <w:r w:rsidRPr="00E526DE">
        <w:rPr>
          <w:spacing w:val="-4"/>
          <w:lang w:val="sq-AL"/>
        </w:rPr>
        <w:t>c) pagesat për kujdes shëndetësor në institucione jopublike, brenda e jashtë vendit, sipas miratimit, rast pas rasti, me vendim të Këshillit të Ministrave;</w:t>
      </w:r>
    </w:p>
    <w:p w14:paraId="497FCA1A" w14:textId="77777777" w:rsidR="006D6EFF" w:rsidRPr="00E526DE" w:rsidRDefault="006D6EFF" w:rsidP="006D6EFF">
      <w:pPr>
        <w:pStyle w:val="Paragrafi"/>
        <w:rPr>
          <w:spacing w:val="-4"/>
          <w:lang w:val="sq-AL"/>
        </w:rPr>
      </w:pPr>
      <w:r w:rsidRPr="00E526DE">
        <w:rPr>
          <w:spacing w:val="-4"/>
          <w:lang w:val="sq-AL"/>
        </w:rPr>
        <w:t>ç)</w:t>
      </w:r>
      <w:r w:rsidRPr="00E526DE">
        <w:rPr>
          <w:spacing w:val="-4"/>
          <w:lang w:val="sq-AL"/>
        </w:rPr>
        <w:tab/>
        <w:t xml:space="preserve"> pagesat për kujdes shëndetësor, sipas marrëveshjeve ndërkombëtare të nënshkruara;</w:t>
      </w:r>
    </w:p>
    <w:p w14:paraId="497FCA1B" w14:textId="77777777" w:rsidR="006D6EFF" w:rsidRPr="00E526DE" w:rsidRDefault="006D6EFF" w:rsidP="006D6EFF">
      <w:pPr>
        <w:pStyle w:val="Paragrafi"/>
        <w:rPr>
          <w:spacing w:val="-4"/>
          <w:lang w:val="sq-AL"/>
        </w:rPr>
      </w:pPr>
      <w:r w:rsidRPr="00E526DE">
        <w:rPr>
          <w:spacing w:val="-4"/>
          <w:lang w:val="sq-AL"/>
        </w:rPr>
        <w:t>d) pagesa të shërbimeve të kryera për llogari të spitaleve publike nga operatorë të kontraktuar nga Ministria e Shëndetësisë dhe Mbrojtjes Sociale, sipas legjislacionit për partneritetin publik privat;</w:t>
      </w:r>
    </w:p>
    <w:p w14:paraId="497FCA1C" w14:textId="77777777" w:rsidR="006D6EFF" w:rsidRPr="00E526DE" w:rsidRDefault="006D6EFF" w:rsidP="006D6EFF">
      <w:pPr>
        <w:pStyle w:val="Paragrafi"/>
        <w:rPr>
          <w:spacing w:val="-4"/>
          <w:lang w:val="sq-AL"/>
        </w:rPr>
      </w:pPr>
      <w:r w:rsidRPr="00E526DE">
        <w:rPr>
          <w:spacing w:val="-4"/>
          <w:lang w:val="sq-AL"/>
        </w:rPr>
        <w:t>dh)</w:t>
      </w:r>
      <w:r w:rsidRPr="00E526DE">
        <w:rPr>
          <w:spacing w:val="-4"/>
          <w:lang w:val="sq-AL"/>
        </w:rPr>
        <w:tab/>
        <w:t xml:space="preserve"> transferta për individët (mjekë specialistë).</w:t>
      </w:r>
    </w:p>
    <w:p w14:paraId="497FCA1D" w14:textId="77777777" w:rsidR="006D6EFF" w:rsidRPr="00E526DE" w:rsidRDefault="006D6EFF" w:rsidP="006D6EFF">
      <w:pPr>
        <w:pStyle w:val="Paragrafi"/>
        <w:rPr>
          <w:spacing w:val="-4"/>
          <w:lang w:val="sq-AL"/>
        </w:rPr>
      </w:pPr>
      <w:r w:rsidRPr="00E526DE">
        <w:rPr>
          <w:spacing w:val="-4"/>
          <w:lang w:val="sq-AL"/>
        </w:rPr>
        <w:t>10.</w:t>
      </w:r>
      <w:r w:rsidRPr="00E526DE">
        <w:rPr>
          <w:spacing w:val="-4"/>
          <w:lang w:val="sq-AL"/>
        </w:rPr>
        <w:tab/>
        <w:t xml:space="preserve"> Shpenzimet kapitale për investimet në spitale mbulohen nga Ministria e Shëndetësisë dhe Mbrojtjes Sociale. Operatori i Shërbimeve të Kujdesit Shëndetësor vlerëson kërkesat e spitaleve (rajonale/bashkiake) për investimet dhe ia paraqet Ministrisë së Shëndetësisë dhe Mbrojtjes Sociale për miratim. Spitalet universitare e paraqesin kërkesën për investime në Ministrinë e Shëndetësisë dhe Mbrojtjes Sociale.</w:t>
      </w:r>
    </w:p>
    <w:p w14:paraId="497FCA1E" w14:textId="77777777" w:rsidR="006D6EFF" w:rsidRPr="00EB3551" w:rsidRDefault="006D6EFF" w:rsidP="006D6EFF">
      <w:pPr>
        <w:pStyle w:val="Paragrafi"/>
        <w:rPr>
          <w:lang w:val="sq-AL"/>
        </w:rPr>
      </w:pPr>
      <w:r w:rsidRPr="00EB3551">
        <w:rPr>
          <w:lang w:val="sq-AL"/>
        </w:rPr>
        <w:t xml:space="preserve">11. </w:t>
      </w:r>
      <w:r w:rsidRPr="00EB3551">
        <w:rPr>
          <w:lang w:val="sq-AL"/>
        </w:rPr>
        <w:tab/>
        <w:t>Burime të tjera financimi për spitalet janë fondet e krijuara nga të ardhurat e realizuara gjatë veprimtarisë së tyre dhe nga dhurimet. Përdorimi i tyre bëhet tërësisht nga vetë spitali, si pjesë e kostos së shërbimit, bazuar në procedurat e miratuara nga Ministria e Shëndetësisë dhe Mbrojtjes Sociale. Këto të ardhura vlerësohen si të ardhura jashtë limitit.</w:t>
      </w:r>
    </w:p>
    <w:p w14:paraId="497FCA1F" w14:textId="77777777" w:rsidR="006D6EFF" w:rsidRPr="00EB3551" w:rsidRDefault="006D6EFF" w:rsidP="006D6EFF">
      <w:pPr>
        <w:pStyle w:val="Paragrafi"/>
        <w:rPr>
          <w:lang w:val="sq-AL"/>
        </w:rPr>
      </w:pPr>
      <w:r w:rsidRPr="00EB3551">
        <w:rPr>
          <w:lang w:val="sq-AL"/>
        </w:rPr>
        <w:t xml:space="preserve">12. </w:t>
      </w:r>
      <w:r w:rsidRPr="00EB3551">
        <w:rPr>
          <w:lang w:val="sq-AL"/>
        </w:rPr>
        <w:tab/>
        <w:t>Ministria e Shëndetësisë dhe Mbrojtjes Sociale, për raste të vlerësuara nga ajo ose me kërkesë të autoriteteve kontraktuese (spitaleve), mund të zhvillojë procedura të përqendruara prokurimi për disa mallra, shërbime dhe investime.</w:t>
      </w:r>
    </w:p>
    <w:p w14:paraId="497FCA20" w14:textId="77777777" w:rsidR="006D6EFF" w:rsidRPr="00EB3551" w:rsidRDefault="006D6EFF" w:rsidP="006D6EFF">
      <w:pPr>
        <w:pStyle w:val="Paragrafi"/>
        <w:rPr>
          <w:lang w:val="sq-AL"/>
        </w:rPr>
      </w:pPr>
      <w:r w:rsidRPr="00EB3551">
        <w:rPr>
          <w:lang w:val="sq-AL"/>
        </w:rPr>
        <w:t>13.</w:t>
      </w:r>
      <w:r w:rsidRPr="00EB3551">
        <w:rPr>
          <w:lang w:val="sq-AL"/>
        </w:rPr>
        <w:tab/>
        <w:t xml:space="preserve"> Spitali zbaton sistemin e referimit dhe tarifat për shërbimet me pagesë, të miratuara nga ministri i Shëndetësisë dhe Mbrojtjes Sociale.</w:t>
      </w:r>
    </w:p>
    <w:p w14:paraId="497FCA21" w14:textId="77777777" w:rsidR="006D6EFF" w:rsidRPr="00EB3551" w:rsidRDefault="006D6EFF" w:rsidP="006D6EFF">
      <w:pPr>
        <w:pStyle w:val="Paragrafi"/>
        <w:rPr>
          <w:lang w:val="sq-AL"/>
        </w:rPr>
      </w:pPr>
      <w:r w:rsidRPr="00EB3551">
        <w:rPr>
          <w:lang w:val="sq-AL"/>
        </w:rPr>
        <w:t>14. 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w:t>
      </w:r>
    </w:p>
    <w:p w14:paraId="497FCA22" w14:textId="77777777" w:rsidR="006D6EFF" w:rsidRPr="00E526DE" w:rsidRDefault="006D6EFF" w:rsidP="006D6EFF">
      <w:pPr>
        <w:pStyle w:val="Paragrafi"/>
        <w:rPr>
          <w:spacing w:val="-4"/>
          <w:lang w:val="sq-AL"/>
        </w:rPr>
      </w:pPr>
      <w:r w:rsidRPr="00E526DE">
        <w:rPr>
          <w:spacing w:val="-4"/>
          <w:lang w:val="sq-AL"/>
        </w:rPr>
        <w:t xml:space="preserve">15. </w:t>
      </w:r>
      <w:r w:rsidRPr="00E526DE">
        <w:rPr>
          <w:spacing w:val="-4"/>
          <w:lang w:val="sq-AL"/>
        </w:rPr>
        <w:tab/>
        <w:t>Ministria e Shëndetësisë dhe Mbrojtjes Sociale auditon spitalin, nëpërmjet strukturës së saj audituese, për zbatimin e standardeve të miratuara prej saj dhe për raste të tjera me urdhër të ministrit të Shëndetësisë dhe Mbrojtjes Sociale.</w:t>
      </w:r>
    </w:p>
    <w:p w14:paraId="497FCA23" w14:textId="77777777" w:rsidR="006D6EFF" w:rsidRPr="00E526DE" w:rsidRDefault="006D6EFF" w:rsidP="006D6EFF">
      <w:pPr>
        <w:pStyle w:val="Paragrafi"/>
        <w:rPr>
          <w:spacing w:val="-4"/>
          <w:lang w:val="sq-AL"/>
        </w:rPr>
      </w:pPr>
      <w:r w:rsidRPr="00E526DE">
        <w:rPr>
          <w:spacing w:val="-4"/>
          <w:lang w:val="sq-AL"/>
        </w:rPr>
        <w:t>16.</w:t>
      </w:r>
      <w:r w:rsidRPr="00E526DE">
        <w:rPr>
          <w:spacing w:val="-4"/>
          <w:lang w:val="sq-AL"/>
        </w:rPr>
        <w:tab/>
        <w:t xml:space="preserve"> Fondi i Sigurimit të Detyrueshëm të Kujdesit Shëndetësor dhe Operatori i Shërbimeve të Kujdesit Shëndetësor kontrollojnë, monitorojnë buxhetin spitalor, vlerësojnë aktivitetin vjetor të spitaleve dhe treguesit e performancës nëpërmjet </w:t>
      </w:r>
      <w:r w:rsidRPr="00E526DE">
        <w:rPr>
          <w:spacing w:val="-4"/>
          <w:lang w:val="sq-AL"/>
        </w:rPr>
        <w:lastRenderedPageBreak/>
        <w:t xml:space="preserve">strukturave të tyre audituese dhe kontrolluese, sipas kushteve të përcaktuara në kontratën e financimit. Operatori i Shërbimeve të Kujdesit Shëndetësor monitoron dhe vlerëson performancën e punonjësve të spitaleve rajonale dhe bashkiake sipas treguesve të kontratës së financimit. </w:t>
      </w:r>
    </w:p>
    <w:p w14:paraId="497FCA24" w14:textId="77777777" w:rsidR="006D6EFF" w:rsidRPr="00E526DE" w:rsidRDefault="006D6EFF" w:rsidP="006D6EFF">
      <w:pPr>
        <w:pStyle w:val="Paragrafi"/>
        <w:rPr>
          <w:spacing w:val="-4"/>
          <w:lang w:val="sq-AL"/>
        </w:rPr>
      </w:pPr>
      <w:r w:rsidRPr="00E526DE">
        <w:rPr>
          <w:spacing w:val="-4"/>
          <w:lang w:val="sq-AL"/>
        </w:rPr>
        <w:t xml:space="preserve"> 17.</w:t>
      </w:r>
      <w:r w:rsidRPr="00E526DE">
        <w:rPr>
          <w:spacing w:val="-4"/>
          <w:lang w:val="sq-AL"/>
        </w:rPr>
        <w:tab/>
        <w:t xml:space="preserve"> Marrëdhëniet juridike të punës në spitale rregullohen në përputhje me ligjin nr.7961, datë 12.7.1995, “Kodi i Punës i Republikës së Shqipërisë”, të ndryshuar.</w:t>
      </w:r>
    </w:p>
    <w:p w14:paraId="497FCA25" w14:textId="77777777" w:rsidR="006D6EFF" w:rsidRPr="00EB3551" w:rsidRDefault="006D6EFF" w:rsidP="006D6EFF">
      <w:pPr>
        <w:pStyle w:val="Paragrafi"/>
        <w:rPr>
          <w:lang w:val="sq-AL"/>
        </w:rPr>
      </w:pPr>
      <w:r w:rsidRPr="00EB3551">
        <w:rPr>
          <w:lang w:val="sq-AL"/>
        </w:rPr>
        <w:t>18.</w:t>
      </w:r>
      <w:r w:rsidRPr="00EB3551">
        <w:rPr>
          <w:lang w:val="sq-AL"/>
        </w:rPr>
        <w:tab/>
      </w:r>
      <w:r w:rsidRPr="00EB3551">
        <w:rPr>
          <w:lang w:val="sq-AL"/>
        </w:rPr>
        <w:tab/>
        <w:t xml:space="preserve"> Numri i përgjithshëm i punonjësve të spitaleve është 12 016 (dymbëdhjetë mijë e gjashtëmbëdhjetë) veta, nga të cilët 141 (njëqind e dyzet e një) punonjës në Spitalin Universitar të Traumës për Shërbimin e Urgjencës Ambulatore dhe Shërbimin e Ortopedi-Traumatologjisë. Numri dhe struktura e punonjësve për çdo spital miratohen nga ministri i Shëndetësisë dhe Mbrojtjes Sociale.</w:t>
      </w:r>
    </w:p>
    <w:p w14:paraId="497FCA26" w14:textId="77777777" w:rsidR="006D6EFF" w:rsidRPr="00EB3551" w:rsidRDefault="006D6EFF" w:rsidP="006D6EFF">
      <w:pPr>
        <w:pStyle w:val="Paragrafi"/>
        <w:rPr>
          <w:lang w:val="sq-AL"/>
        </w:rPr>
      </w:pPr>
      <w:r w:rsidRPr="00EB3551">
        <w:rPr>
          <w:lang w:val="sq-AL"/>
        </w:rPr>
        <w:t xml:space="preserve">19. </w:t>
      </w:r>
      <w:r w:rsidRPr="00EB3551">
        <w:rPr>
          <w:lang w:val="sq-AL"/>
        </w:rPr>
        <w:tab/>
        <w:t>Për raste të veçanta të mungesës së mjekut specialist në shërbime të ndryshme të spitaleve rajonale e bashkiake, ministri i Shëndetësisë dhe Mbrojtjes Sociale, brenda numrit të përgjithshëm të personelit spitalor, urdhëron kontraktimin, për një periudhë të caktuar, të mjekëve specialistë, sipas nevojave. Këta mjekë të specialiteteve të ndryshme, përveç pagës, trajtohen financiarisht me një bonus deri në 250 000 (dyqind e pesëdhjetë mijë) lekë në muaj. Vlera e bonusit përcaktohet, rast pas rasti, nga ministri i Shëndetësisë dhe Mbrojtjes Sociale. Ky bonus, për efekt të llogaritjes së kontributeve të sigurimeve shoqërore dhe shëndetësore, trajtohet sipas shkronjës “e”, të pikës 2, të kreut II, të vendimit nr.77, datë 28.1.2015, të Këshillit të Ministrave, “Për kontributet e detyrueshme dhe përfitimet nga sistemi i sigurimeve shoqërore dhe sigurimi i kujdesit shëndetësor”, të ndryshuar.</w:t>
      </w:r>
    </w:p>
    <w:p w14:paraId="497FCA27" w14:textId="77777777" w:rsidR="006D6EFF" w:rsidRPr="00EB3551" w:rsidRDefault="006D6EFF" w:rsidP="006D6EFF">
      <w:pPr>
        <w:pStyle w:val="Paragrafi"/>
        <w:rPr>
          <w:lang w:val="sq-AL"/>
        </w:rPr>
      </w:pPr>
      <w:r w:rsidRPr="00EB3551">
        <w:rPr>
          <w:lang w:val="sq-AL"/>
        </w:rPr>
        <w:t xml:space="preserve">20. </w:t>
      </w:r>
      <w:r w:rsidRPr="00EB3551">
        <w:rPr>
          <w:lang w:val="sq-AL"/>
        </w:rPr>
        <w:tab/>
        <w:t>Mjekët e kontraktuar, sipas pikës 19, të këtij vendimi, nuk e përfitojnë shpërblimin sipas shkronjave “a” e “b”, të pikës 9/1, të vendimit nr.555, datë 11.8.2011, të Këshillit të Ministrave, “Për miratimin e strukturës dhe nivelit të pagave të punonjësve me arsim të lartë në sistemin e Ministrisë së Shëndetësisë dhe Spitalin Ushtarak Qendror Universitar, të punonjësve të infermieristikës në sistemin e Ministrisë së Shëndetësisë dhe Ministrisë së Mbrojtjes, si dhe për trajtimin e mjekëve në strukturat e Forcave të Armatosura”, të ndryshuar.</w:t>
      </w:r>
    </w:p>
    <w:p w14:paraId="497FCA28" w14:textId="77777777" w:rsidR="006D6EFF" w:rsidRPr="00EB3551" w:rsidRDefault="006D6EFF" w:rsidP="006D6EFF">
      <w:pPr>
        <w:pStyle w:val="Paragrafi"/>
        <w:rPr>
          <w:lang w:val="sq-AL"/>
        </w:rPr>
      </w:pPr>
      <w:r w:rsidRPr="00EB3551">
        <w:rPr>
          <w:lang w:val="sq-AL"/>
        </w:rPr>
        <w:t xml:space="preserve">21. </w:t>
      </w:r>
      <w:r w:rsidRPr="00EB3551">
        <w:rPr>
          <w:lang w:val="sq-AL"/>
        </w:rPr>
        <w:tab/>
        <w:t>Numri i pedagogëve me kontratë shërbimi për spitalet universitare miratohet nga ministri i Shëndetësisë dhe Mbrojtjes Sociale. Pagesa e tyre bëhet nga buxheti i spitalit.</w:t>
      </w:r>
    </w:p>
    <w:p w14:paraId="497FCA29" w14:textId="77777777" w:rsidR="006D6EFF" w:rsidRPr="00EB3551" w:rsidRDefault="006D6EFF" w:rsidP="006D6EFF">
      <w:pPr>
        <w:pStyle w:val="Paragrafi"/>
        <w:rPr>
          <w:lang w:val="sq-AL"/>
        </w:rPr>
      </w:pPr>
      <w:r w:rsidRPr="00EB3551">
        <w:rPr>
          <w:lang w:val="sq-AL"/>
        </w:rPr>
        <w:t>22.</w:t>
      </w:r>
      <w:r w:rsidRPr="00EB3551">
        <w:rPr>
          <w:lang w:val="sq-AL"/>
        </w:rPr>
        <w:tab/>
        <w:t xml:space="preserve"> Financimi i institucioneve dhe i shërbimeve, të përcaktuara në shtojcën nr. 3, që i bashkëlidhet këtij vendimi, bëhet nga Fondi i Sigurimit të Detyrueshëm të Kujdesit Shëndetësor, vetëm kundrejt shtesave përkatëse në buxhet, nga Ministria e Shëndetësisë dhe Mbrojtjes Sociale.</w:t>
      </w:r>
    </w:p>
    <w:p w14:paraId="497FCA2A" w14:textId="77777777" w:rsidR="006D6EFF" w:rsidRPr="00EB3551" w:rsidRDefault="006D6EFF" w:rsidP="006D6EFF">
      <w:pPr>
        <w:pStyle w:val="Paragrafi"/>
        <w:rPr>
          <w:lang w:val="sq-AL"/>
        </w:rPr>
      </w:pPr>
      <w:r w:rsidRPr="00EB3551">
        <w:rPr>
          <w:lang w:val="sq-AL"/>
        </w:rPr>
        <w:t>23. Vendimi nr.17, datë 12.1.2018, i Këshillit të Ministrave, “Për financimin e shërbimeve shëndetësore spitalore nga skema e detyrueshme e sigurimeve të kujdesit shëndetësor për vitin 2018”, i ndryshuar, shfuqizohet.</w:t>
      </w:r>
    </w:p>
    <w:p w14:paraId="497FCA2B" w14:textId="77777777" w:rsidR="006D6EFF" w:rsidRPr="00EB3551" w:rsidRDefault="006D6EFF" w:rsidP="006D6EFF">
      <w:pPr>
        <w:pStyle w:val="Paragrafi"/>
        <w:rPr>
          <w:lang w:val="sq-AL"/>
        </w:rPr>
      </w:pPr>
      <w:r w:rsidRPr="00EB3551">
        <w:rPr>
          <w:lang w:val="sq-AL"/>
        </w:rPr>
        <w:t xml:space="preserve">24. </w:t>
      </w:r>
      <w:r w:rsidRPr="00EB3551">
        <w:rPr>
          <w:lang w:val="sq-AL"/>
        </w:rPr>
        <w:tab/>
        <w:t>Ngarkohen Ministria e Shëndetësisë dhe Mbrojtjes Sociale, Ministria e Financave dhe Ekonomisë dhe Fondi i Sigurimit të Detyrueshëm të Kujdesit Shëndetësor për zbatimin e këtij vendimi.</w:t>
      </w:r>
    </w:p>
    <w:p w14:paraId="497FCA2C" w14:textId="77777777" w:rsidR="006D6EFF" w:rsidRPr="00EB3551" w:rsidRDefault="006D6EFF" w:rsidP="006D6EFF">
      <w:pPr>
        <w:pStyle w:val="Paragrafi"/>
        <w:rPr>
          <w:lang w:val="sq-AL"/>
        </w:rPr>
      </w:pPr>
      <w:r w:rsidRPr="00EB3551">
        <w:rPr>
          <w:lang w:val="sq-AL"/>
        </w:rPr>
        <w:t>Ky vendim hyn në fuqi pas botimit në Fletoren Zyrtare dhe i fillon efektet nga data 1 janar 2019.</w:t>
      </w:r>
    </w:p>
    <w:p w14:paraId="497FCA2D" w14:textId="77777777" w:rsidR="006D6EFF" w:rsidRPr="00E526DE" w:rsidRDefault="006D6EFF" w:rsidP="006D6EFF">
      <w:pPr>
        <w:pStyle w:val="Paragrafi"/>
        <w:rPr>
          <w:sz w:val="14"/>
          <w:lang w:val="sq-AL"/>
        </w:rPr>
      </w:pPr>
    </w:p>
    <w:p w14:paraId="497FCA2E" w14:textId="77777777" w:rsidR="006D6EFF" w:rsidRPr="00EB3551" w:rsidRDefault="006D6EFF" w:rsidP="006D6EFF">
      <w:pPr>
        <w:pStyle w:val="Paragrafi"/>
        <w:jc w:val="right"/>
        <w:rPr>
          <w:lang w:val="sq-AL"/>
        </w:rPr>
      </w:pPr>
      <w:r w:rsidRPr="00EB3551">
        <w:rPr>
          <w:lang w:val="sq-AL"/>
        </w:rPr>
        <w:t>KRYEMINISTRI</w:t>
      </w:r>
    </w:p>
    <w:p w14:paraId="497FCA2F" w14:textId="77777777" w:rsidR="006D6EFF" w:rsidRPr="00EB3551" w:rsidRDefault="006D6EFF" w:rsidP="006D6EFF">
      <w:pPr>
        <w:pStyle w:val="Paragrafi"/>
        <w:jc w:val="right"/>
        <w:rPr>
          <w:b/>
          <w:lang w:val="sq-AL"/>
        </w:rPr>
      </w:pPr>
      <w:r w:rsidRPr="00EB3551">
        <w:rPr>
          <w:b/>
          <w:lang w:val="sq-AL"/>
        </w:rPr>
        <w:t>Edi Rama</w:t>
      </w:r>
    </w:p>
    <w:p w14:paraId="497FCA30" w14:textId="77777777" w:rsidR="006D6EFF" w:rsidRPr="00EB3551" w:rsidRDefault="006D6EFF" w:rsidP="006D6EFF">
      <w:pPr>
        <w:widowControl w:val="0"/>
        <w:spacing w:after="0" w:line="240" w:lineRule="auto"/>
        <w:rPr>
          <w:rFonts w:ascii="Garamond" w:hAnsi="Garamond"/>
          <w:b/>
          <w:sz w:val="24"/>
          <w:szCs w:val="24"/>
          <w:lang w:eastAsia="zh-CN"/>
        </w:rPr>
      </w:pPr>
    </w:p>
    <w:p w14:paraId="497FCA31" w14:textId="77777777" w:rsidR="006D6EFF" w:rsidRPr="00EB3551" w:rsidRDefault="006D6EFF" w:rsidP="006D6EFF">
      <w:pPr>
        <w:pStyle w:val="NeniNr"/>
        <w:rPr>
          <w:lang w:val="sq-AL"/>
        </w:rPr>
      </w:pPr>
      <w:r w:rsidRPr="00EB3551">
        <w:rPr>
          <w:lang w:val="sq-AL"/>
        </w:rPr>
        <w:t>SHTOJCA NR</w:t>
      </w:r>
      <w:r>
        <w:rPr>
          <w:lang w:val="sq-AL"/>
        </w:rPr>
        <w:t>.</w:t>
      </w:r>
      <w:r w:rsidRPr="00EB3551">
        <w:rPr>
          <w:lang w:val="sq-AL"/>
        </w:rPr>
        <w:t xml:space="preserve"> 1</w:t>
      </w:r>
    </w:p>
    <w:p w14:paraId="497FCA32" w14:textId="77777777" w:rsidR="006D6EFF" w:rsidRPr="00EB3551" w:rsidRDefault="006D6EFF" w:rsidP="006D6EFF">
      <w:pPr>
        <w:pStyle w:val="NeniNr"/>
        <w:rPr>
          <w:lang w:val="sq-AL"/>
        </w:rPr>
      </w:pPr>
      <w:r w:rsidRPr="00EB3551">
        <w:rPr>
          <w:lang w:val="sq-AL"/>
        </w:rPr>
        <w:t xml:space="preserve">LISTA E SHËRBIMEVE SPITALORE QË DO TË FINANCOHEN NGA FONDI </w:t>
      </w:r>
    </w:p>
    <w:p w14:paraId="497FCA33" w14:textId="77777777" w:rsidR="006D6EFF" w:rsidRPr="00EB3551" w:rsidRDefault="006D6EFF" w:rsidP="006D6EFF">
      <w:pPr>
        <w:pStyle w:val="NeniNr"/>
        <w:rPr>
          <w:lang w:val="sq-AL"/>
        </w:rPr>
      </w:pPr>
      <w:r w:rsidRPr="00EB3551">
        <w:rPr>
          <w:lang w:val="sq-AL"/>
        </w:rPr>
        <w:t>I SIGURIMIT TË DETYRUESHËM TË KUJDESIT SHËNDETËSOR</w:t>
      </w:r>
    </w:p>
    <w:p w14:paraId="497FCA34" w14:textId="77777777" w:rsidR="006D6EFF" w:rsidRPr="00E526DE" w:rsidRDefault="006D6EFF" w:rsidP="006D6EFF">
      <w:pPr>
        <w:pStyle w:val="NeniNr"/>
        <w:rPr>
          <w:sz w:val="16"/>
          <w:lang w:val="sq-AL"/>
        </w:rPr>
      </w:pPr>
    </w:p>
    <w:p w14:paraId="497FCA35" w14:textId="77777777" w:rsidR="006D6EFF" w:rsidRPr="00EB3551" w:rsidRDefault="006D6EFF" w:rsidP="006D6EFF">
      <w:pPr>
        <w:pStyle w:val="Paragrafi"/>
        <w:rPr>
          <w:b/>
          <w:lang w:val="sq-AL"/>
        </w:rPr>
      </w:pPr>
      <w:r w:rsidRPr="00EB3551">
        <w:rPr>
          <w:b/>
          <w:lang w:val="sq-AL"/>
        </w:rPr>
        <w:t>I. SPITALET UNIVERSITARE</w:t>
      </w:r>
    </w:p>
    <w:p w14:paraId="497FCA36" w14:textId="77777777" w:rsidR="006D6EFF" w:rsidRPr="00EB3551" w:rsidRDefault="006D6EFF" w:rsidP="006D6EFF">
      <w:pPr>
        <w:pStyle w:val="Paragrafi"/>
        <w:rPr>
          <w:lang w:val="sq-AL"/>
        </w:rPr>
      </w:pPr>
      <w:r w:rsidRPr="00EB3551">
        <w:rPr>
          <w:lang w:val="sq-AL"/>
        </w:rPr>
        <w:t>1. Shërbimi i kardiologjisë:</w:t>
      </w:r>
    </w:p>
    <w:p w14:paraId="497FCA37" w14:textId="77777777" w:rsidR="006D6EFF" w:rsidRPr="00EB3551" w:rsidRDefault="006D6EFF" w:rsidP="006D6EFF">
      <w:pPr>
        <w:pStyle w:val="Paragrafi"/>
        <w:rPr>
          <w:lang w:val="sq-AL"/>
        </w:rPr>
      </w:pPr>
      <w:r w:rsidRPr="00EB3551">
        <w:rPr>
          <w:lang w:val="sq-AL"/>
        </w:rPr>
        <w:t>a) Hemodinamika;</w:t>
      </w:r>
    </w:p>
    <w:p w14:paraId="497FCA38" w14:textId="77777777" w:rsidR="006D6EFF" w:rsidRPr="00EB3551" w:rsidRDefault="006D6EFF" w:rsidP="006D6EFF">
      <w:pPr>
        <w:pStyle w:val="Paragrafi"/>
        <w:rPr>
          <w:lang w:val="sq-AL"/>
        </w:rPr>
      </w:pPr>
      <w:r w:rsidRPr="00EB3551">
        <w:rPr>
          <w:lang w:val="sq-AL"/>
        </w:rPr>
        <w:t>b) Reanimacioni i kardiologjisë.</w:t>
      </w:r>
    </w:p>
    <w:p w14:paraId="497FCA39" w14:textId="77777777" w:rsidR="006D6EFF" w:rsidRPr="00EB3551" w:rsidRDefault="006D6EFF" w:rsidP="006D6EFF">
      <w:pPr>
        <w:pStyle w:val="Paragrafi"/>
        <w:rPr>
          <w:lang w:val="sq-AL"/>
        </w:rPr>
      </w:pPr>
      <w:r w:rsidRPr="00EB3551">
        <w:rPr>
          <w:lang w:val="sq-AL"/>
        </w:rPr>
        <w:t>2. Shërbimi i kardiokirurgjisë;</w:t>
      </w:r>
    </w:p>
    <w:p w14:paraId="497FCA3A" w14:textId="77777777" w:rsidR="006D6EFF" w:rsidRPr="00EB3551" w:rsidRDefault="006D6EFF" w:rsidP="006D6EFF">
      <w:pPr>
        <w:pStyle w:val="Paragrafi"/>
        <w:rPr>
          <w:lang w:val="sq-AL"/>
        </w:rPr>
      </w:pPr>
      <w:r w:rsidRPr="00EB3551">
        <w:rPr>
          <w:lang w:val="sq-AL"/>
        </w:rPr>
        <w:t>3. Shërbimi i kirurgjisë angiovaskulare;</w:t>
      </w:r>
    </w:p>
    <w:p w14:paraId="497FCA3B" w14:textId="77777777" w:rsidR="006D6EFF" w:rsidRPr="00EB3551" w:rsidRDefault="006D6EFF" w:rsidP="006D6EFF">
      <w:pPr>
        <w:pStyle w:val="Paragrafi"/>
        <w:rPr>
          <w:lang w:val="sq-AL"/>
        </w:rPr>
      </w:pPr>
      <w:r w:rsidRPr="00EB3551">
        <w:rPr>
          <w:lang w:val="sq-AL"/>
        </w:rPr>
        <w:t>4. Shërbimi i hematologjisë;</w:t>
      </w:r>
    </w:p>
    <w:p w14:paraId="497FCA3C" w14:textId="77777777" w:rsidR="006D6EFF" w:rsidRPr="00EB3551" w:rsidRDefault="006D6EFF" w:rsidP="006D6EFF">
      <w:pPr>
        <w:pStyle w:val="Paragrafi"/>
        <w:rPr>
          <w:lang w:val="sq-AL"/>
        </w:rPr>
      </w:pPr>
      <w:r w:rsidRPr="00EB3551">
        <w:rPr>
          <w:lang w:val="sq-AL"/>
        </w:rPr>
        <w:t>5. Shërbimi i gastrohepatologjisë;</w:t>
      </w:r>
    </w:p>
    <w:p w14:paraId="497FCA3D" w14:textId="77777777" w:rsidR="006D6EFF" w:rsidRPr="00EB3551" w:rsidRDefault="006D6EFF" w:rsidP="006D6EFF">
      <w:pPr>
        <w:pStyle w:val="Paragrafi"/>
        <w:rPr>
          <w:lang w:val="sq-AL"/>
        </w:rPr>
      </w:pPr>
      <w:r w:rsidRPr="00EB3551">
        <w:rPr>
          <w:lang w:val="sq-AL"/>
        </w:rPr>
        <w:t>6. Shërbimi i endokrinologjisë;</w:t>
      </w:r>
    </w:p>
    <w:p w14:paraId="497FCA3E" w14:textId="77777777" w:rsidR="006D6EFF" w:rsidRPr="00EB3551" w:rsidRDefault="006D6EFF" w:rsidP="006D6EFF">
      <w:pPr>
        <w:pStyle w:val="Paragrafi"/>
        <w:rPr>
          <w:lang w:val="sq-AL"/>
        </w:rPr>
      </w:pPr>
      <w:r w:rsidRPr="00EB3551">
        <w:rPr>
          <w:lang w:val="sq-AL"/>
        </w:rPr>
        <w:t>7. Shërbimi i nefrologjisë dhe hemodializës;</w:t>
      </w:r>
    </w:p>
    <w:p w14:paraId="497FCA3F" w14:textId="77777777" w:rsidR="006D6EFF" w:rsidRPr="00EB3551" w:rsidRDefault="006D6EFF" w:rsidP="006D6EFF">
      <w:pPr>
        <w:pStyle w:val="Paragrafi"/>
        <w:rPr>
          <w:lang w:val="sq-AL"/>
        </w:rPr>
      </w:pPr>
      <w:r w:rsidRPr="00EB3551">
        <w:rPr>
          <w:lang w:val="sq-AL"/>
        </w:rPr>
        <w:t>8. Shërbimi i anestezisë-reanimacionit;</w:t>
      </w:r>
    </w:p>
    <w:p w14:paraId="497FCA40" w14:textId="77777777" w:rsidR="006D6EFF" w:rsidRPr="00EB3551" w:rsidRDefault="006D6EFF" w:rsidP="006D6EFF">
      <w:pPr>
        <w:pStyle w:val="Paragrafi"/>
        <w:rPr>
          <w:lang w:val="sq-AL"/>
        </w:rPr>
      </w:pPr>
      <w:r w:rsidRPr="00EB3551">
        <w:rPr>
          <w:lang w:val="sq-AL"/>
        </w:rPr>
        <w:t>9. Shërbimi i urgjencave polivalente;</w:t>
      </w:r>
    </w:p>
    <w:p w14:paraId="497FCA41" w14:textId="77777777" w:rsidR="006D6EFF" w:rsidRPr="00E526DE" w:rsidRDefault="006D6EFF" w:rsidP="006D6EFF">
      <w:pPr>
        <w:pStyle w:val="Paragrafi"/>
        <w:rPr>
          <w:spacing w:val="-4"/>
          <w:lang w:val="sq-AL"/>
        </w:rPr>
      </w:pPr>
      <w:r w:rsidRPr="00E526DE">
        <w:rPr>
          <w:spacing w:val="-4"/>
          <w:lang w:val="sq-AL"/>
        </w:rPr>
        <w:t>10. Shërbimi i hipertonisë dhe mjekësisë interne;</w:t>
      </w:r>
    </w:p>
    <w:p w14:paraId="497FCA42" w14:textId="77777777" w:rsidR="006D6EFF" w:rsidRPr="00EB3551" w:rsidRDefault="006D6EFF" w:rsidP="006D6EFF">
      <w:pPr>
        <w:pStyle w:val="Paragrafi"/>
        <w:rPr>
          <w:lang w:val="sq-AL"/>
        </w:rPr>
      </w:pPr>
      <w:r w:rsidRPr="00EB3551">
        <w:rPr>
          <w:lang w:val="sq-AL"/>
        </w:rPr>
        <w:t>11. Shërbimi i alergologjisë;</w:t>
      </w:r>
    </w:p>
    <w:p w14:paraId="497FCA43" w14:textId="77777777" w:rsidR="006D6EFF" w:rsidRPr="00EB3551" w:rsidRDefault="006D6EFF" w:rsidP="006D6EFF">
      <w:pPr>
        <w:pStyle w:val="Paragrafi"/>
        <w:rPr>
          <w:lang w:val="sq-AL"/>
        </w:rPr>
      </w:pPr>
      <w:r w:rsidRPr="00EB3551">
        <w:rPr>
          <w:lang w:val="sq-AL"/>
        </w:rPr>
        <w:t>12. Shërbimi i reumatologjisë;</w:t>
      </w:r>
    </w:p>
    <w:p w14:paraId="497FCA44" w14:textId="77777777" w:rsidR="006D6EFF" w:rsidRPr="00EB3551" w:rsidRDefault="006D6EFF" w:rsidP="006D6EFF">
      <w:pPr>
        <w:pStyle w:val="Paragrafi"/>
        <w:rPr>
          <w:lang w:val="sq-AL"/>
        </w:rPr>
      </w:pPr>
      <w:r w:rsidRPr="00EB3551">
        <w:rPr>
          <w:lang w:val="sq-AL"/>
        </w:rPr>
        <w:t>13. Shërbimi i dermatologjisë;</w:t>
      </w:r>
    </w:p>
    <w:p w14:paraId="497FCA45" w14:textId="77777777" w:rsidR="006D6EFF" w:rsidRPr="00EB3551" w:rsidRDefault="006D6EFF" w:rsidP="006D6EFF">
      <w:pPr>
        <w:pStyle w:val="Paragrafi"/>
        <w:rPr>
          <w:lang w:val="sq-AL"/>
        </w:rPr>
      </w:pPr>
      <w:r w:rsidRPr="00EB3551">
        <w:rPr>
          <w:lang w:val="sq-AL"/>
        </w:rPr>
        <w:t>14. Shërbimi i traumatologjisë;</w:t>
      </w:r>
    </w:p>
    <w:p w14:paraId="497FCA46" w14:textId="77777777" w:rsidR="006D6EFF" w:rsidRPr="00EB3551" w:rsidRDefault="006D6EFF" w:rsidP="006D6EFF">
      <w:pPr>
        <w:pStyle w:val="Paragrafi"/>
        <w:rPr>
          <w:lang w:val="sq-AL"/>
        </w:rPr>
      </w:pPr>
      <w:r w:rsidRPr="00EB3551">
        <w:rPr>
          <w:lang w:val="sq-AL"/>
        </w:rPr>
        <w:t>15. Shërbimi i ortopedisë (SU “Trauma”);</w:t>
      </w:r>
    </w:p>
    <w:p w14:paraId="497FCA47" w14:textId="77777777" w:rsidR="006D6EFF" w:rsidRPr="00EB3551" w:rsidRDefault="006D6EFF" w:rsidP="006D6EFF">
      <w:pPr>
        <w:pStyle w:val="Paragrafi"/>
        <w:rPr>
          <w:lang w:val="sq-AL"/>
        </w:rPr>
      </w:pPr>
      <w:r w:rsidRPr="00EB3551">
        <w:rPr>
          <w:lang w:val="sq-AL"/>
        </w:rPr>
        <w:t>16. Shërbimi i okulistikës;</w:t>
      </w:r>
    </w:p>
    <w:p w14:paraId="497FCA48" w14:textId="77777777" w:rsidR="006D6EFF" w:rsidRPr="00EB3551" w:rsidRDefault="006D6EFF" w:rsidP="006D6EFF">
      <w:pPr>
        <w:pStyle w:val="Paragrafi"/>
        <w:rPr>
          <w:lang w:val="sq-AL"/>
        </w:rPr>
      </w:pPr>
      <w:r w:rsidRPr="00EB3551">
        <w:rPr>
          <w:lang w:val="sq-AL"/>
        </w:rPr>
        <w:t>17. Shërbimi i ORL-së;</w:t>
      </w:r>
    </w:p>
    <w:p w14:paraId="497FCA49" w14:textId="77777777" w:rsidR="006D6EFF" w:rsidRPr="00EB3551" w:rsidRDefault="006D6EFF" w:rsidP="006D6EFF">
      <w:pPr>
        <w:pStyle w:val="Paragrafi"/>
        <w:rPr>
          <w:lang w:val="sq-AL"/>
        </w:rPr>
      </w:pPr>
      <w:r w:rsidRPr="00EB3551">
        <w:rPr>
          <w:lang w:val="sq-AL"/>
        </w:rPr>
        <w:t>18. Shërbimi i kirurgjisë maksilo-faciale;</w:t>
      </w:r>
    </w:p>
    <w:p w14:paraId="497FCA4A" w14:textId="77777777" w:rsidR="006D6EFF" w:rsidRPr="00EB3551" w:rsidRDefault="006D6EFF" w:rsidP="006D6EFF">
      <w:pPr>
        <w:pStyle w:val="Paragrafi"/>
        <w:rPr>
          <w:lang w:val="sq-AL"/>
        </w:rPr>
      </w:pPr>
      <w:r w:rsidRPr="00EB3551">
        <w:rPr>
          <w:lang w:val="sq-AL"/>
        </w:rPr>
        <w:t>19. Shërbimi i urgjencës kirurgjikale;</w:t>
      </w:r>
    </w:p>
    <w:p w14:paraId="497FCA4B" w14:textId="77777777" w:rsidR="006D6EFF" w:rsidRPr="00EB3551" w:rsidRDefault="006D6EFF" w:rsidP="006D6EFF">
      <w:pPr>
        <w:pStyle w:val="Paragrafi"/>
        <w:rPr>
          <w:lang w:val="sq-AL"/>
        </w:rPr>
      </w:pPr>
      <w:r w:rsidRPr="00EB3551">
        <w:rPr>
          <w:lang w:val="sq-AL"/>
        </w:rPr>
        <w:t>20. Shërbimi i kirurgjisë digjestive;</w:t>
      </w:r>
    </w:p>
    <w:p w14:paraId="497FCA4C" w14:textId="77777777" w:rsidR="006D6EFF" w:rsidRPr="00EB3551" w:rsidRDefault="006D6EFF" w:rsidP="006D6EFF">
      <w:pPr>
        <w:pStyle w:val="Paragrafi"/>
        <w:rPr>
          <w:lang w:val="sq-AL"/>
        </w:rPr>
      </w:pPr>
      <w:r w:rsidRPr="00EB3551">
        <w:rPr>
          <w:lang w:val="sq-AL"/>
        </w:rPr>
        <w:t>21. Shërbimi i urologjisë;</w:t>
      </w:r>
    </w:p>
    <w:p w14:paraId="497FCA4D" w14:textId="77777777" w:rsidR="006D6EFF" w:rsidRPr="00EB3551" w:rsidRDefault="006D6EFF" w:rsidP="006D6EFF">
      <w:pPr>
        <w:pStyle w:val="Paragrafi"/>
        <w:rPr>
          <w:lang w:val="sq-AL"/>
        </w:rPr>
      </w:pPr>
      <w:r w:rsidRPr="00EB3551">
        <w:rPr>
          <w:lang w:val="sq-AL"/>
        </w:rPr>
        <w:t>22. Shërbimi i djegie-plastikës;</w:t>
      </w:r>
    </w:p>
    <w:p w14:paraId="497FCA4E" w14:textId="77777777" w:rsidR="006D6EFF" w:rsidRPr="00EB3551" w:rsidRDefault="006D6EFF" w:rsidP="006D6EFF">
      <w:pPr>
        <w:pStyle w:val="Paragrafi"/>
        <w:rPr>
          <w:lang w:val="sq-AL"/>
        </w:rPr>
      </w:pPr>
      <w:r w:rsidRPr="00EB3551">
        <w:rPr>
          <w:lang w:val="sq-AL"/>
        </w:rPr>
        <w:t xml:space="preserve">23. Shërbimi i neurologjisë; </w:t>
      </w:r>
    </w:p>
    <w:p w14:paraId="497FCA4F" w14:textId="77777777" w:rsidR="006D6EFF" w:rsidRPr="00EB3551" w:rsidRDefault="006D6EFF" w:rsidP="006D6EFF">
      <w:pPr>
        <w:pStyle w:val="Paragrafi"/>
        <w:rPr>
          <w:lang w:val="sq-AL"/>
        </w:rPr>
      </w:pPr>
      <w:r w:rsidRPr="00EB3551">
        <w:rPr>
          <w:lang w:val="sq-AL"/>
        </w:rPr>
        <w:t>24. Shërbimi neurovaskular (stroke dhe poststroke);</w:t>
      </w:r>
    </w:p>
    <w:p w14:paraId="497FCA50" w14:textId="77777777" w:rsidR="006D6EFF" w:rsidRPr="00EB3551" w:rsidRDefault="006D6EFF" w:rsidP="006D6EFF">
      <w:pPr>
        <w:pStyle w:val="Paragrafi"/>
        <w:rPr>
          <w:lang w:val="sq-AL"/>
        </w:rPr>
      </w:pPr>
      <w:r w:rsidRPr="00EB3551">
        <w:rPr>
          <w:lang w:val="sq-AL"/>
        </w:rPr>
        <w:t>25. Shërbimi i neurokirurgjisë;</w:t>
      </w:r>
    </w:p>
    <w:p w14:paraId="497FCA51" w14:textId="77777777" w:rsidR="006D6EFF" w:rsidRPr="00EB3551" w:rsidRDefault="006D6EFF" w:rsidP="006D6EFF">
      <w:pPr>
        <w:pStyle w:val="Paragrafi"/>
        <w:rPr>
          <w:lang w:val="sq-AL"/>
        </w:rPr>
      </w:pPr>
      <w:r w:rsidRPr="00EB3551">
        <w:rPr>
          <w:lang w:val="sq-AL"/>
        </w:rPr>
        <w:t>26. Shërbimi i onkologjisë;</w:t>
      </w:r>
    </w:p>
    <w:p w14:paraId="497FCA52" w14:textId="77777777" w:rsidR="006D6EFF" w:rsidRPr="00EB3551" w:rsidRDefault="006D6EFF" w:rsidP="006D6EFF">
      <w:pPr>
        <w:pStyle w:val="Paragrafi"/>
        <w:rPr>
          <w:lang w:val="sq-AL"/>
        </w:rPr>
      </w:pPr>
      <w:r w:rsidRPr="00EB3551">
        <w:rPr>
          <w:lang w:val="sq-AL"/>
        </w:rPr>
        <w:t>27. Shërbimi i sëmundjeve infektive;</w:t>
      </w:r>
    </w:p>
    <w:p w14:paraId="497FCA53" w14:textId="77777777" w:rsidR="006D6EFF" w:rsidRPr="00EB3551" w:rsidRDefault="006D6EFF" w:rsidP="006D6EFF">
      <w:pPr>
        <w:pStyle w:val="Paragrafi"/>
        <w:rPr>
          <w:lang w:val="sq-AL"/>
        </w:rPr>
      </w:pPr>
      <w:r w:rsidRPr="00EB3551">
        <w:rPr>
          <w:lang w:val="sq-AL"/>
        </w:rPr>
        <w:t>28. Shërbimi i pediatrisë së specialiteteve;</w:t>
      </w:r>
    </w:p>
    <w:p w14:paraId="497FCA54" w14:textId="77777777" w:rsidR="006D6EFF" w:rsidRPr="00EB3551" w:rsidRDefault="006D6EFF" w:rsidP="006D6EFF">
      <w:pPr>
        <w:pStyle w:val="Paragrafi"/>
        <w:rPr>
          <w:lang w:val="sq-AL"/>
        </w:rPr>
      </w:pPr>
      <w:r w:rsidRPr="00EB3551">
        <w:rPr>
          <w:lang w:val="sq-AL"/>
        </w:rPr>
        <w:t>29. Shërbimi i onkohematologjisë pediatrike;</w:t>
      </w:r>
    </w:p>
    <w:p w14:paraId="497FCA55" w14:textId="77777777" w:rsidR="006D6EFF" w:rsidRPr="00EB3551" w:rsidRDefault="006D6EFF" w:rsidP="006D6EFF">
      <w:pPr>
        <w:pStyle w:val="Paragrafi"/>
        <w:rPr>
          <w:lang w:val="sq-AL"/>
        </w:rPr>
      </w:pPr>
      <w:r w:rsidRPr="00EB3551">
        <w:rPr>
          <w:lang w:val="sq-AL"/>
        </w:rPr>
        <w:t>30. Shërbimi i pediatrisë infektive;</w:t>
      </w:r>
    </w:p>
    <w:p w14:paraId="497FCA56" w14:textId="77777777" w:rsidR="006D6EFF" w:rsidRPr="00EB3551" w:rsidRDefault="006D6EFF" w:rsidP="006D6EFF">
      <w:pPr>
        <w:pStyle w:val="Paragrafi"/>
        <w:rPr>
          <w:lang w:val="sq-AL"/>
        </w:rPr>
      </w:pPr>
      <w:r w:rsidRPr="00EB3551">
        <w:rPr>
          <w:lang w:val="sq-AL"/>
        </w:rPr>
        <w:t>31. Shërbimi i urgjencës dhe i pediatrisë së përgjithshme;</w:t>
      </w:r>
    </w:p>
    <w:p w14:paraId="497FCA57" w14:textId="77777777" w:rsidR="006D6EFF" w:rsidRPr="00EB3551" w:rsidRDefault="006D6EFF" w:rsidP="006D6EFF">
      <w:pPr>
        <w:pStyle w:val="Paragrafi"/>
        <w:rPr>
          <w:lang w:val="sq-AL"/>
        </w:rPr>
      </w:pPr>
      <w:r w:rsidRPr="00EB3551">
        <w:rPr>
          <w:lang w:val="sq-AL"/>
        </w:rPr>
        <w:t>32. Shërbimi i kirurgjisë infantile;</w:t>
      </w:r>
    </w:p>
    <w:p w14:paraId="497FCA58" w14:textId="77777777" w:rsidR="006D6EFF" w:rsidRPr="00EB3551" w:rsidRDefault="006D6EFF" w:rsidP="006D6EFF">
      <w:pPr>
        <w:pStyle w:val="Paragrafi"/>
        <w:rPr>
          <w:lang w:val="sq-AL"/>
        </w:rPr>
      </w:pPr>
      <w:r w:rsidRPr="00EB3551">
        <w:rPr>
          <w:lang w:val="sq-AL"/>
        </w:rPr>
        <w:t>33. Shërbimi i reanimacionit pediatrik;</w:t>
      </w:r>
    </w:p>
    <w:p w14:paraId="497FCA59" w14:textId="77777777" w:rsidR="006D6EFF" w:rsidRPr="00E526DE" w:rsidRDefault="006D6EFF" w:rsidP="006D6EFF">
      <w:pPr>
        <w:pStyle w:val="Paragrafi"/>
        <w:rPr>
          <w:spacing w:val="-4"/>
          <w:lang w:val="sq-AL"/>
        </w:rPr>
      </w:pPr>
      <w:r w:rsidRPr="00E526DE">
        <w:rPr>
          <w:spacing w:val="-4"/>
          <w:lang w:val="sq-AL"/>
        </w:rPr>
        <w:t>34. Shërbimi i laboratorëve (klinikë - biokimikë, mikrobiologjikë, imunologjikë, atomopatologjikë,  gjenetikë mjekësore, laboratori i mjekësisë nukleare);</w:t>
      </w:r>
    </w:p>
    <w:p w14:paraId="497FCA5A" w14:textId="77777777" w:rsidR="006D6EFF" w:rsidRPr="00EB3551" w:rsidRDefault="006D6EFF" w:rsidP="006D6EFF">
      <w:pPr>
        <w:pStyle w:val="Paragrafi"/>
        <w:rPr>
          <w:lang w:val="sq-AL"/>
        </w:rPr>
      </w:pPr>
      <w:r w:rsidRPr="00EB3551">
        <w:rPr>
          <w:lang w:val="sq-AL"/>
        </w:rPr>
        <w:t>35. Shërbimi i imazherisë dhe i mjekësisë nukleare;</w:t>
      </w:r>
    </w:p>
    <w:p w14:paraId="497FCA5B" w14:textId="77777777" w:rsidR="006D6EFF" w:rsidRPr="00EB3551" w:rsidRDefault="006D6EFF" w:rsidP="006D6EFF">
      <w:pPr>
        <w:pStyle w:val="Paragrafi"/>
        <w:rPr>
          <w:lang w:val="sq-AL"/>
        </w:rPr>
      </w:pPr>
      <w:r w:rsidRPr="00EB3551">
        <w:rPr>
          <w:lang w:val="sq-AL"/>
        </w:rPr>
        <w:t>36. Shërbimi i fizioterapisë;</w:t>
      </w:r>
    </w:p>
    <w:p w14:paraId="497FCA5C" w14:textId="77777777" w:rsidR="006D6EFF" w:rsidRPr="00EB3551" w:rsidRDefault="006D6EFF" w:rsidP="006D6EFF">
      <w:pPr>
        <w:pStyle w:val="Paragrafi"/>
        <w:rPr>
          <w:lang w:val="sq-AL"/>
        </w:rPr>
      </w:pPr>
      <w:r w:rsidRPr="00EB3551">
        <w:rPr>
          <w:lang w:val="sq-AL"/>
        </w:rPr>
        <w:t>37. Shërbimi i statistikave;</w:t>
      </w:r>
    </w:p>
    <w:p w14:paraId="497FCA5D" w14:textId="77777777" w:rsidR="006D6EFF" w:rsidRPr="00EB3551" w:rsidRDefault="006D6EFF" w:rsidP="006D6EFF">
      <w:pPr>
        <w:pStyle w:val="Paragrafi"/>
        <w:rPr>
          <w:lang w:val="sq-AL"/>
        </w:rPr>
      </w:pPr>
      <w:r w:rsidRPr="00EB3551">
        <w:rPr>
          <w:lang w:val="sq-AL"/>
        </w:rPr>
        <w:t>38. Shërbimi i pneumologjisë;</w:t>
      </w:r>
    </w:p>
    <w:p w14:paraId="497FCA5E" w14:textId="77777777" w:rsidR="006D6EFF" w:rsidRPr="00EB3551" w:rsidRDefault="006D6EFF" w:rsidP="006D6EFF">
      <w:pPr>
        <w:pStyle w:val="Paragrafi"/>
        <w:rPr>
          <w:lang w:val="sq-AL"/>
        </w:rPr>
      </w:pPr>
      <w:r w:rsidRPr="00EB3551">
        <w:rPr>
          <w:lang w:val="sq-AL"/>
        </w:rPr>
        <w:t>39. Kirurgjia torakale;</w:t>
      </w:r>
    </w:p>
    <w:p w14:paraId="497FCA5F" w14:textId="77777777" w:rsidR="006D6EFF" w:rsidRPr="00EB3551" w:rsidRDefault="006D6EFF" w:rsidP="006D6EFF">
      <w:pPr>
        <w:pStyle w:val="Paragrafi"/>
        <w:rPr>
          <w:lang w:val="sq-AL"/>
        </w:rPr>
      </w:pPr>
      <w:r w:rsidRPr="00EB3551">
        <w:rPr>
          <w:lang w:val="sq-AL"/>
        </w:rPr>
        <w:t>40. Shërbimi i ftiziatrisë;</w:t>
      </w:r>
    </w:p>
    <w:p w14:paraId="497FCA60" w14:textId="77777777" w:rsidR="006D6EFF" w:rsidRPr="00EB3551" w:rsidRDefault="006D6EFF" w:rsidP="006D6EFF">
      <w:pPr>
        <w:pStyle w:val="Paragrafi"/>
        <w:rPr>
          <w:lang w:val="sq-AL"/>
        </w:rPr>
      </w:pPr>
      <w:r w:rsidRPr="00EB3551">
        <w:rPr>
          <w:lang w:val="sq-AL"/>
        </w:rPr>
        <w:t>41. Shërbimi i gjinekologjisë;</w:t>
      </w:r>
    </w:p>
    <w:p w14:paraId="497FCA61" w14:textId="77777777" w:rsidR="006D6EFF" w:rsidRPr="00EB3551" w:rsidRDefault="006D6EFF" w:rsidP="006D6EFF">
      <w:pPr>
        <w:pStyle w:val="Paragrafi"/>
        <w:rPr>
          <w:lang w:val="sq-AL"/>
        </w:rPr>
      </w:pPr>
      <w:r w:rsidRPr="00EB3551">
        <w:rPr>
          <w:lang w:val="sq-AL"/>
        </w:rPr>
        <w:t>42. Shërbimi i obstetrikës;</w:t>
      </w:r>
    </w:p>
    <w:p w14:paraId="497FCA62" w14:textId="77777777" w:rsidR="006D6EFF" w:rsidRPr="00EB3551" w:rsidRDefault="006D6EFF" w:rsidP="006D6EFF">
      <w:pPr>
        <w:pStyle w:val="Paragrafi"/>
        <w:rPr>
          <w:lang w:val="sq-AL"/>
        </w:rPr>
      </w:pPr>
      <w:r w:rsidRPr="00EB3551">
        <w:rPr>
          <w:lang w:val="sq-AL"/>
        </w:rPr>
        <w:t>43. Shërbimi i patologjisë së barrës;</w:t>
      </w:r>
    </w:p>
    <w:p w14:paraId="497FCA63" w14:textId="77777777" w:rsidR="006D6EFF" w:rsidRPr="00EB3551" w:rsidRDefault="006D6EFF" w:rsidP="006D6EFF">
      <w:pPr>
        <w:pStyle w:val="Paragrafi"/>
        <w:rPr>
          <w:lang w:val="sq-AL"/>
        </w:rPr>
      </w:pPr>
      <w:r w:rsidRPr="00EB3551">
        <w:rPr>
          <w:lang w:val="sq-AL"/>
        </w:rPr>
        <w:t>44. Shërbimi i neonatologjisë;</w:t>
      </w:r>
    </w:p>
    <w:p w14:paraId="497FCA64" w14:textId="77777777" w:rsidR="006D6EFF" w:rsidRPr="00EB3551" w:rsidRDefault="006D6EFF" w:rsidP="006D6EFF">
      <w:pPr>
        <w:pStyle w:val="Paragrafi"/>
        <w:rPr>
          <w:lang w:val="sq-AL"/>
        </w:rPr>
      </w:pPr>
      <w:r w:rsidRPr="00EB3551">
        <w:rPr>
          <w:lang w:val="sq-AL"/>
        </w:rPr>
        <w:t>45. Shërbimi i farmacisë;</w:t>
      </w:r>
    </w:p>
    <w:p w14:paraId="497FCA65" w14:textId="77777777" w:rsidR="006D6EFF" w:rsidRPr="00EB3551" w:rsidRDefault="006D6EFF" w:rsidP="006D6EFF">
      <w:pPr>
        <w:pStyle w:val="Paragrafi"/>
        <w:rPr>
          <w:lang w:val="sq-AL"/>
        </w:rPr>
      </w:pPr>
      <w:r w:rsidRPr="00EB3551">
        <w:rPr>
          <w:lang w:val="sq-AL"/>
        </w:rPr>
        <w:t>46. Shërbimi i konsultave të specializuara ambulatore;</w:t>
      </w:r>
    </w:p>
    <w:p w14:paraId="497FCA66" w14:textId="77777777" w:rsidR="006D6EFF" w:rsidRPr="00EB3551" w:rsidRDefault="006D6EFF" w:rsidP="006D6EFF">
      <w:pPr>
        <w:pStyle w:val="Paragrafi"/>
        <w:rPr>
          <w:lang w:val="sq-AL"/>
        </w:rPr>
      </w:pPr>
      <w:r w:rsidRPr="00EB3551">
        <w:rPr>
          <w:lang w:val="sq-AL"/>
        </w:rPr>
        <w:t>47. Shërbimi i toksikologjisë klinike;</w:t>
      </w:r>
    </w:p>
    <w:p w14:paraId="497FCA67" w14:textId="77777777" w:rsidR="006D6EFF" w:rsidRPr="00EB3551" w:rsidRDefault="006D6EFF" w:rsidP="006D6EFF">
      <w:pPr>
        <w:pStyle w:val="Paragrafi"/>
        <w:rPr>
          <w:lang w:val="sq-AL"/>
        </w:rPr>
      </w:pPr>
      <w:r w:rsidRPr="00EB3551">
        <w:rPr>
          <w:lang w:val="sq-AL"/>
        </w:rPr>
        <w:t>48. Shërbimi i psikiatrisë (QSUT);</w:t>
      </w:r>
    </w:p>
    <w:p w14:paraId="497FCA68" w14:textId="77777777" w:rsidR="006D6EFF" w:rsidRPr="00EB3551" w:rsidRDefault="006D6EFF" w:rsidP="006D6EFF">
      <w:pPr>
        <w:pStyle w:val="Paragrafi"/>
        <w:rPr>
          <w:lang w:val="sq-AL"/>
        </w:rPr>
      </w:pPr>
      <w:r w:rsidRPr="00EB3551">
        <w:rPr>
          <w:lang w:val="sq-AL"/>
        </w:rPr>
        <w:t>49. Kontrolli i infeksioneve spitalore;</w:t>
      </w:r>
    </w:p>
    <w:p w14:paraId="497FCA69" w14:textId="77777777" w:rsidR="006D6EFF" w:rsidRPr="00EB3551" w:rsidRDefault="006D6EFF" w:rsidP="006D6EFF">
      <w:pPr>
        <w:pStyle w:val="Paragrafi"/>
        <w:rPr>
          <w:lang w:val="sq-AL"/>
        </w:rPr>
      </w:pPr>
      <w:r w:rsidRPr="00EB3551">
        <w:rPr>
          <w:lang w:val="sq-AL"/>
        </w:rPr>
        <w:t>50. Shërbimi i urgjencës ambulatore.</w:t>
      </w:r>
    </w:p>
    <w:p w14:paraId="497FCA6A" w14:textId="77777777" w:rsidR="006D6EFF" w:rsidRPr="00EB3551" w:rsidRDefault="006D6EFF" w:rsidP="006D6EFF">
      <w:pPr>
        <w:pStyle w:val="Paragrafi"/>
        <w:rPr>
          <w:b/>
          <w:lang w:val="sq-AL"/>
        </w:rPr>
      </w:pPr>
      <w:r w:rsidRPr="00EB3551">
        <w:rPr>
          <w:b/>
          <w:lang w:val="sq-AL"/>
        </w:rPr>
        <w:t>II. SPITALET NË NIVEL QARKU (SPITALET RAJONALE)</w:t>
      </w:r>
    </w:p>
    <w:p w14:paraId="497FCA6B" w14:textId="77777777" w:rsidR="006D6EFF" w:rsidRPr="00EB3551" w:rsidRDefault="006D6EFF" w:rsidP="006D6EFF">
      <w:pPr>
        <w:pStyle w:val="Paragrafi"/>
        <w:rPr>
          <w:lang w:val="sq-AL"/>
        </w:rPr>
      </w:pPr>
      <w:r w:rsidRPr="00EB3551">
        <w:rPr>
          <w:lang w:val="sq-AL"/>
        </w:rPr>
        <w:t>Spitalet publike të përgjithshme në nivel qarku ofrojnë:</w:t>
      </w:r>
    </w:p>
    <w:p w14:paraId="497FCA6C" w14:textId="77777777" w:rsidR="006D6EFF" w:rsidRPr="00EB3551" w:rsidRDefault="006D6EFF" w:rsidP="006D6EFF">
      <w:pPr>
        <w:pStyle w:val="Paragrafi"/>
        <w:rPr>
          <w:lang w:val="sq-AL"/>
        </w:rPr>
      </w:pPr>
      <w:r w:rsidRPr="00EB3551">
        <w:rPr>
          <w:lang w:val="sq-AL"/>
        </w:rPr>
        <w:t>1. Shërbimi i urgjencës;</w:t>
      </w:r>
    </w:p>
    <w:p w14:paraId="497FCA6D" w14:textId="77777777" w:rsidR="006D6EFF" w:rsidRPr="00EB3551" w:rsidRDefault="006D6EFF" w:rsidP="006D6EFF">
      <w:pPr>
        <w:pStyle w:val="Paragrafi"/>
        <w:rPr>
          <w:lang w:val="sq-AL"/>
        </w:rPr>
      </w:pPr>
      <w:r w:rsidRPr="00EB3551">
        <w:rPr>
          <w:lang w:val="sq-AL"/>
        </w:rPr>
        <w:t>2. Shërbimi i mjekësisë së përgjithshme;</w:t>
      </w:r>
    </w:p>
    <w:p w14:paraId="497FCA6E" w14:textId="77777777" w:rsidR="006D6EFF" w:rsidRPr="00EB3551" w:rsidRDefault="006D6EFF" w:rsidP="006D6EFF">
      <w:pPr>
        <w:pStyle w:val="Paragrafi"/>
        <w:rPr>
          <w:lang w:val="sq-AL"/>
        </w:rPr>
      </w:pPr>
      <w:r w:rsidRPr="00EB3551">
        <w:rPr>
          <w:lang w:val="sq-AL"/>
        </w:rPr>
        <w:t>3. Shërbimi i kirurgjisë së përgjithshme, ortopedi-traumatologji, urologji, ORL, okulistikë, angiologji, max-facial;</w:t>
      </w:r>
    </w:p>
    <w:p w14:paraId="497FCA6F" w14:textId="77777777" w:rsidR="006D6EFF" w:rsidRPr="00EB3551" w:rsidRDefault="006D6EFF" w:rsidP="006D6EFF">
      <w:pPr>
        <w:pStyle w:val="Paragrafi"/>
        <w:rPr>
          <w:lang w:val="sq-AL"/>
        </w:rPr>
      </w:pPr>
      <w:r w:rsidRPr="00EB3551">
        <w:rPr>
          <w:lang w:val="sq-AL"/>
        </w:rPr>
        <w:t>4. Shërbimi i obstetrikë-gjinekologjisë;</w:t>
      </w:r>
    </w:p>
    <w:p w14:paraId="497FCA70" w14:textId="77777777" w:rsidR="006D6EFF" w:rsidRPr="00EB3551" w:rsidRDefault="006D6EFF" w:rsidP="006D6EFF">
      <w:pPr>
        <w:pStyle w:val="Paragrafi"/>
        <w:rPr>
          <w:lang w:val="sq-AL"/>
        </w:rPr>
      </w:pPr>
      <w:r w:rsidRPr="00EB3551">
        <w:rPr>
          <w:lang w:val="sq-AL"/>
        </w:rPr>
        <w:t>5. Shërbimi i neonatologjisë;</w:t>
      </w:r>
    </w:p>
    <w:p w14:paraId="497FCA71" w14:textId="77777777" w:rsidR="006D6EFF" w:rsidRPr="00EB3551" w:rsidRDefault="006D6EFF" w:rsidP="006D6EFF">
      <w:pPr>
        <w:pStyle w:val="Paragrafi"/>
        <w:rPr>
          <w:lang w:val="sq-AL"/>
        </w:rPr>
      </w:pPr>
      <w:r w:rsidRPr="00EB3551">
        <w:rPr>
          <w:lang w:val="sq-AL"/>
        </w:rPr>
        <w:t>6. Shërbimi i pediatrisë;</w:t>
      </w:r>
    </w:p>
    <w:p w14:paraId="497FCA72" w14:textId="77777777" w:rsidR="006D6EFF" w:rsidRPr="00EB3551" w:rsidRDefault="006D6EFF" w:rsidP="006D6EFF">
      <w:pPr>
        <w:pStyle w:val="Paragrafi"/>
        <w:rPr>
          <w:lang w:val="sq-AL"/>
        </w:rPr>
      </w:pPr>
      <w:r w:rsidRPr="00EB3551">
        <w:rPr>
          <w:lang w:val="sq-AL"/>
        </w:rPr>
        <w:t>7. Shërbimi i radiologjisë;</w:t>
      </w:r>
    </w:p>
    <w:p w14:paraId="497FCA73" w14:textId="77777777" w:rsidR="006D6EFF" w:rsidRPr="00EB3551" w:rsidRDefault="006D6EFF" w:rsidP="006D6EFF">
      <w:pPr>
        <w:pStyle w:val="Paragrafi"/>
        <w:rPr>
          <w:lang w:val="sq-AL"/>
        </w:rPr>
      </w:pPr>
      <w:r w:rsidRPr="00EB3551">
        <w:rPr>
          <w:lang w:val="sq-AL"/>
        </w:rPr>
        <w:t>8. Shërbimi i fizioterapisë;</w:t>
      </w:r>
    </w:p>
    <w:p w14:paraId="497FCA74" w14:textId="77777777" w:rsidR="006D6EFF" w:rsidRPr="00EB3551" w:rsidRDefault="006D6EFF" w:rsidP="006D6EFF">
      <w:pPr>
        <w:pStyle w:val="Paragrafi"/>
        <w:rPr>
          <w:lang w:val="sq-AL"/>
        </w:rPr>
      </w:pPr>
      <w:r w:rsidRPr="00EB3551">
        <w:rPr>
          <w:lang w:val="sq-AL"/>
        </w:rPr>
        <w:t>9. Shërbimi i anatomisë dhe histologjisë patologjike;</w:t>
      </w:r>
    </w:p>
    <w:p w14:paraId="497FCA75" w14:textId="77777777" w:rsidR="006D6EFF" w:rsidRPr="00EB3551" w:rsidRDefault="006D6EFF" w:rsidP="006D6EFF">
      <w:pPr>
        <w:pStyle w:val="Paragrafi"/>
        <w:rPr>
          <w:lang w:val="sq-AL"/>
        </w:rPr>
      </w:pPr>
      <w:r w:rsidRPr="00EB3551">
        <w:rPr>
          <w:lang w:val="sq-AL"/>
        </w:rPr>
        <w:t>10. Shërbimi i laboratorëve kliniko-biokimike e të mikrobiologjisë;</w:t>
      </w:r>
    </w:p>
    <w:p w14:paraId="497FCA76" w14:textId="77777777" w:rsidR="006D6EFF" w:rsidRPr="00EB3551" w:rsidRDefault="006D6EFF" w:rsidP="006D6EFF">
      <w:pPr>
        <w:pStyle w:val="Paragrafi"/>
        <w:rPr>
          <w:lang w:val="sq-AL"/>
        </w:rPr>
      </w:pPr>
      <w:r w:rsidRPr="00EB3551">
        <w:rPr>
          <w:lang w:val="sq-AL"/>
        </w:rPr>
        <w:t>11. Shërbimi i anestezi-reanimacionit;</w:t>
      </w:r>
    </w:p>
    <w:p w14:paraId="497FCA77" w14:textId="77777777" w:rsidR="006D6EFF" w:rsidRPr="00EB3551" w:rsidRDefault="006D6EFF" w:rsidP="006D6EFF">
      <w:pPr>
        <w:pStyle w:val="Paragrafi"/>
        <w:rPr>
          <w:lang w:val="sq-AL"/>
        </w:rPr>
      </w:pPr>
      <w:r w:rsidRPr="00EB3551">
        <w:rPr>
          <w:lang w:val="sq-AL"/>
        </w:rPr>
        <w:t>12. Shërbimi i farmacisë;</w:t>
      </w:r>
    </w:p>
    <w:p w14:paraId="497FCA78" w14:textId="77777777" w:rsidR="006D6EFF" w:rsidRPr="00EB3551" w:rsidRDefault="006D6EFF" w:rsidP="006D6EFF">
      <w:pPr>
        <w:pStyle w:val="Paragrafi"/>
        <w:rPr>
          <w:lang w:val="sq-AL"/>
        </w:rPr>
      </w:pPr>
      <w:r w:rsidRPr="00EB3551">
        <w:rPr>
          <w:lang w:val="sq-AL"/>
        </w:rPr>
        <w:t>13. Shërbimi i onkologjisë (kimioterapisë, kujdesi paljativ);</w:t>
      </w:r>
    </w:p>
    <w:p w14:paraId="497FCA79" w14:textId="77777777" w:rsidR="006D6EFF" w:rsidRPr="00EB3551" w:rsidRDefault="006D6EFF" w:rsidP="006D6EFF">
      <w:pPr>
        <w:pStyle w:val="Paragrafi"/>
        <w:rPr>
          <w:lang w:val="sq-AL"/>
        </w:rPr>
      </w:pPr>
      <w:r w:rsidRPr="00EB3551">
        <w:rPr>
          <w:lang w:val="sq-AL"/>
        </w:rPr>
        <w:t>14. Kontrolli i infeksioneve spitalore;</w:t>
      </w:r>
    </w:p>
    <w:p w14:paraId="497FCA7A" w14:textId="77777777" w:rsidR="006D6EFF" w:rsidRPr="00EB3551" w:rsidRDefault="006D6EFF" w:rsidP="006D6EFF">
      <w:pPr>
        <w:pStyle w:val="Paragrafi"/>
        <w:rPr>
          <w:lang w:val="sq-AL"/>
        </w:rPr>
      </w:pPr>
      <w:r w:rsidRPr="00EB3551">
        <w:rPr>
          <w:lang w:val="sq-AL"/>
        </w:rPr>
        <w:t>15. Shërbimi psiko-social;</w:t>
      </w:r>
    </w:p>
    <w:p w14:paraId="497FCA7B" w14:textId="77777777" w:rsidR="006D6EFF" w:rsidRPr="00EB3551" w:rsidRDefault="006D6EFF" w:rsidP="006D6EFF">
      <w:pPr>
        <w:pStyle w:val="Paragrafi"/>
        <w:rPr>
          <w:lang w:val="sq-AL"/>
        </w:rPr>
      </w:pPr>
      <w:r w:rsidRPr="00EB3551">
        <w:rPr>
          <w:lang w:val="sq-AL"/>
        </w:rPr>
        <w:t>16. Shërbimi i konsultave të specializuara (poliklinika e specialiteteve);</w:t>
      </w:r>
    </w:p>
    <w:p w14:paraId="497FCA7C" w14:textId="77777777" w:rsidR="006D6EFF" w:rsidRPr="00EB3551" w:rsidRDefault="006D6EFF" w:rsidP="006D6EFF">
      <w:pPr>
        <w:pStyle w:val="Paragrafi"/>
        <w:rPr>
          <w:lang w:val="sq-AL"/>
        </w:rPr>
      </w:pPr>
      <w:r w:rsidRPr="00EB3551">
        <w:rPr>
          <w:lang w:val="sq-AL"/>
        </w:rPr>
        <w:t>17. Banka e gjakut.</w:t>
      </w:r>
    </w:p>
    <w:p w14:paraId="497FCA7D" w14:textId="77777777" w:rsidR="006D6EFF" w:rsidRPr="00EB3551" w:rsidRDefault="006D6EFF" w:rsidP="006D6EFF">
      <w:pPr>
        <w:pStyle w:val="Paragrafi"/>
        <w:rPr>
          <w:b/>
          <w:lang w:val="sq-AL"/>
        </w:rPr>
      </w:pPr>
      <w:r w:rsidRPr="00EB3551">
        <w:rPr>
          <w:b/>
          <w:lang w:val="sq-AL"/>
        </w:rPr>
        <w:t>III. SPITALET NË NIVEL BASHKIE</w:t>
      </w:r>
    </w:p>
    <w:p w14:paraId="497FCA7E" w14:textId="77777777" w:rsidR="006D6EFF" w:rsidRPr="00EB3551" w:rsidRDefault="006D6EFF" w:rsidP="006D6EFF">
      <w:pPr>
        <w:pStyle w:val="Paragrafi"/>
        <w:rPr>
          <w:lang w:val="sq-AL"/>
        </w:rPr>
      </w:pPr>
      <w:r w:rsidRPr="00EB3551">
        <w:rPr>
          <w:lang w:val="sq-AL"/>
        </w:rPr>
        <w:t>Spitalet publike të përgjithshme në nivel bashkie ofrojnë:</w:t>
      </w:r>
    </w:p>
    <w:p w14:paraId="497FCA7F" w14:textId="77777777" w:rsidR="006D6EFF" w:rsidRPr="00EB3551" w:rsidRDefault="006D6EFF" w:rsidP="006D6EFF">
      <w:pPr>
        <w:pStyle w:val="Paragrafi"/>
        <w:rPr>
          <w:lang w:val="sq-AL"/>
        </w:rPr>
      </w:pPr>
      <w:r w:rsidRPr="00EB3551">
        <w:rPr>
          <w:lang w:val="sq-AL"/>
        </w:rPr>
        <w:t>1. Shërbimi i urgjencës;</w:t>
      </w:r>
    </w:p>
    <w:p w14:paraId="497FCA80" w14:textId="77777777" w:rsidR="006D6EFF" w:rsidRPr="00EB3551" w:rsidRDefault="006D6EFF" w:rsidP="006D6EFF">
      <w:pPr>
        <w:pStyle w:val="Paragrafi"/>
        <w:rPr>
          <w:lang w:val="sq-AL"/>
        </w:rPr>
      </w:pPr>
      <w:r w:rsidRPr="00EB3551">
        <w:rPr>
          <w:lang w:val="sq-AL"/>
        </w:rPr>
        <w:t>2. Shërbimi i mjekësisë së përgjithshme;</w:t>
      </w:r>
    </w:p>
    <w:p w14:paraId="497FCA81" w14:textId="77777777" w:rsidR="006D6EFF" w:rsidRPr="00EB3551" w:rsidRDefault="006D6EFF" w:rsidP="006D6EFF">
      <w:pPr>
        <w:pStyle w:val="Paragrafi"/>
        <w:rPr>
          <w:lang w:val="sq-AL"/>
        </w:rPr>
      </w:pPr>
      <w:r w:rsidRPr="00EB3551">
        <w:rPr>
          <w:lang w:val="sq-AL"/>
        </w:rPr>
        <w:t>3. Shërbimi i kirurgjisë së përgjithshme;</w:t>
      </w:r>
    </w:p>
    <w:p w14:paraId="497FCA82" w14:textId="77777777" w:rsidR="006D6EFF" w:rsidRPr="00EB3551" w:rsidRDefault="006D6EFF" w:rsidP="006D6EFF">
      <w:pPr>
        <w:pStyle w:val="Paragrafi"/>
        <w:rPr>
          <w:lang w:val="sq-AL"/>
        </w:rPr>
      </w:pPr>
      <w:r w:rsidRPr="00EB3551">
        <w:rPr>
          <w:lang w:val="sq-AL"/>
        </w:rPr>
        <w:t>4. Shërbimi i pediatrisë dhe obstetrikë-gjinekologjisë, neonatologji;</w:t>
      </w:r>
    </w:p>
    <w:p w14:paraId="497FCA83" w14:textId="77777777" w:rsidR="006D6EFF" w:rsidRPr="00EB3551" w:rsidRDefault="006D6EFF" w:rsidP="006D6EFF">
      <w:pPr>
        <w:pStyle w:val="Paragrafi"/>
        <w:rPr>
          <w:lang w:val="sq-AL"/>
        </w:rPr>
      </w:pPr>
      <w:r w:rsidRPr="00EB3551">
        <w:rPr>
          <w:lang w:val="sq-AL"/>
        </w:rPr>
        <w:t>5. Shërbimi i radiologjisë;</w:t>
      </w:r>
    </w:p>
    <w:p w14:paraId="497FCA84" w14:textId="77777777" w:rsidR="006D6EFF" w:rsidRPr="00EB3551" w:rsidRDefault="006D6EFF" w:rsidP="006D6EFF">
      <w:pPr>
        <w:pStyle w:val="Paragrafi"/>
        <w:rPr>
          <w:lang w:val="sq-AL"/>
        </w:rPr>
      </w:pPr>
      <w:r w:rsidRPr="00EB3551">
        <w:rPr>
          <w:lang w:val="sq-AL"/>
        </w:rPr>
        <w:t>6. Shërbimi i laboratorëve kliniko-biokimike e të mikrobiologjisë;</w:t>
      </w:r>
    </w:p>
    <w:p w14:paraId="497FCA85" w14:textId="77777777" w:rsidR="006D6EFF" w:rsidRPr="00EB3551" w:rsidRDefault="006D6EFF" w:rsidP="006D6EFF">
      <w:pPr>
        <w:pStyle w:val="Paragrafi"/>
        <w:rPr>
          <w:lang w:val="sq-AL"/>
        </w:rPr>
      </w:pPr>
      <w:r w:rsidRPr="00EB3551">
        <w:rPr>
          <w:lang w:val="sq-AL"/>
        </w:rPr>
        <w:t>7. Shërbimi i anestezi-reanimacionit;</w:t>
      </w:r>
    </w:p>
    <w:p w14:paraId="497FCA86" w14:textId="77777777" w:rsidR="006D6EFF" w:rsidRPr="00EB3551" w:rsidRDefault="006D6EFF" w:rsidP="006D6EFF">
      <w:pPr>
        <w:pStyle w:val="Paragrafi"/>
        <w:rPr>
          <w:lang w:val="sq-AL"/>
        </w:rPr>
      </w:pPr>
      <w:r w:rsidRPr="00EB3551">
        <w:rPr>
          <w:lang w:val="sq-AL"/>
        </w:rPr>
        <w:t>8. Shërbimi i farmacisë;</w:t>
      </w:r>
    </w:p>
    <w:p w14:paraId="497FCA87" w14:textId="77777777" w:rsidR="006D6EFF" w:rsidRPr="00EB3551" w:rsidRDefault="006D6EFF" w:rsidP="006D6EFF">
      <w:pPr>
        <w:pStyle w:val="Paragrafi"/>
        <w:rPr>
          <w:lang w:val="sq-AL"/>
        </w:rPr>
      </w:pPr>
      <w:r w:rsidRPr="00EB3551">
        <w:rPr>
          <w:lang w:val="sq-AL"/>
        </w:rPr>
        <w:t>9. Shërbimi ambulator i specializuar;</w:t>
      </w:r>
    </w:p>
    <w:p w14:paraId="497FCA88" w14:textId="77777777" w:rsidR="006D6EFF" w:rsidRPr="00EB3551" w:rsidRDefault="006D6EFF" w:rsidP="006D6EFF">
      <w:pPr>
        <w:pStyle w:val="Paragrafi"/>
        <w:rPr>
          <w:lang w:val="sq-AL"/>
        </w:rPr>
      </w:pPr>
      <w:r w:rsidRPr="00EB3551">
        <w:rPr>
          <w:lang w:val="sq-AL"/>
        </w:rPr>
        <w:t>10. Banka e gjakut.</w:t>
      </w:r>
    </w:p>
    <w:p w14:paraId="497FCA89" w14:textId="77777777" w:rsidR="006D6EFF" w:rsidRPr="00EB3551" w:rsidRDefault="006D6EFF" w:rsidP="006D6EFF">
      <w:pPr>
        <w:pStyle w:val="Paragrafi"/>
        <w:rPr>
          <w:lang w:val="sq-AL"/>
        </w:rPr>
      </w:pPr>
      <w:r w:rsidRPr="00EB3551">
        <w:rPr>
          <w:lang w:val="sq-AL"/>
        </w:rPr>
        <w:t>Trajtimi i kimioterapisë do të ofrohet nga pesë spitale: Spitali Durrës, Spitali Vlorë, Spitali Shkodër, Spitali Korçë, Spitali Universitar “Shefqet Ndroqi”.</w:t>
      </w:r>
    </w:p>
    <w:p w14:paraId="497FCA8A" w14:textId="77777777" w:rsidR="006D6EFF" w:rsidRPr="00EB3551" w:rsidRDefault="006D6EFF" w:rsidP="006D6EFF">
      <w:pPr>
        <w:pStyle w:val="Paragrafi"/>
        <w:rPr>
          <w:b/>
          <w:lang w:val="sq-AL"/>
        </w:rPr>
      </w:pPr>
      <w:r w:rsidRPr="00EB3551">
        <w:rPr>
          <w:b/>
          <w:lang w:val="sq-AL"/>
        </w:rPr>
        <w:t>IV. SPITALET DITORE</w:t>
      </w:r>
    </w:p>
    <w:p w14:paraId="497FCA8B" w14:textId="77777777" w:rsidR="006D6EFF" w:rsidRPr="00EB3551" w:rsidRDefault="006D6EFF" w:rsidP="006D6EFF">
      <w:pPr>
        <w:pStyle w:val="Paragrafi"/>
        <w:rPr>
          <w:lang w:val="sq-AL"/>
        </w:rPr>
      </w:pPr>
      <w:r w:rsidRPr="00EB3551">
        <w:rPr>
          <w:lang w:val="sq-AL"/>
        </w:rPr>
        <w:t>1. Ndihmë e parë mjekësore për trajtim dhe kurim brenda 24 orëve.</w:t>
      </w:r>
    </w:p>
    <w:p w14:paraId="497FCA8C" w14:textId="77777777" w:rsidR="006D6EFF" w:rsidRDefault="006D6EFF" w:rsidP="006D6EFF">
      <w:pPr>
        <w:pStyle w:val="Paragrafi"/>
        <w:rPr>
          <w:lang w:val="sq-AL"/>
        </w:rPr>
      </w:pPr>
    </w:p>
    <w:p w14:paraId="497FCA8D" w14:textId="77777777" w:rsidR="006D6EFF" w:rsidRDefault="006D6EFF" w:rsidP="006D6EFF">
      <w:pPr>
        <w:pStyle w:val="Paragrafi"/>
        <w:rPr>
          <w:lang w:val="sq-AL"/>
        </w:rPr>
        <w:sectPr w:rsidR="006D6EFF" w:rsidSect="006D6EFF">
          <w:headerReference w:type="even" r:id="rId18"/>
          <w:headerReference w:type="default" r:id="rId19"/>
          <w:footerReference w:type="even" r:id="rId20"/>
          <w:footerReference w:type="default" r:id="rId21"/>
          <w:pgSz w:w="11907" w:h="16840" w:code="9"/>
          <w:pgMar w:top="720" w:right="1134" w:bottom="720" w:left="1134" w:header="851" w:footer="851" w:gutter="0"/>
          <w:pgNumType w:start="253"/>
          <w:cols w:num="2" w:space="454"/>
          <w:docGrid w:linePitch="360"/>
        </w:sectPr>
      </w:pPr>
    </w:p>
    <w:p w14:paraId="497FCA8E" w14:textId="77777777" w:rsidR="006D6EFF" w:rsidRPr="00EB3551" w:rsidRDefault="006D6EFF" w:rsidP="006D6EFF">
      <w:pPr>
        <w:pStyle w:val="Paragrafi"/>
        <w:rPr>
          <w:lang w:val="sq-AL"/>
        </w:rPr>
      </w:pPr>
    </w:p>
    <w:p w14:paraId="497FCA90" w14:textId="77777777" w:rsidR="006D6EFF" w:rsidRDefault="006D6EFF" w:rsidP="009C6DBE">
      <w:pPr>
        <w:pStyle w:val="Paragrafi"/>
        <w:ind w:firstLine="0"/>
        <w:rPr>
          <w:lang w:val="sq-AL"/>
        </w:rPr>
      </w:pPr>
      <w:bookmarkStart w:id="0" w:name="_GoBack"/>
      <w:bookmarkEnd w:id="0"/>
    </w:p>
    <w:p w14:paraId="497FCA91" w14:textId="77777777" w:rsidR="006D6EFF" w:rsidRPr="00EB3551" w:rsidRDefault="006D6EFF" w:rsidP="006D6EFF">
      <w:pPr>
        <w:pStyle w:val="Paragrafi"/>
        <w:jc w:val="center"/>
        <w:rPr>
          <w:lang w:val="sq-AL"/>
        </w:rPr>
      </w:pPr>
      <w:r w:rsidRPr="00EB3551">
        <w:rPr>
          <w:lang w:val="sq-AL"/>
        </w:rPr>
        <w:t>SHTOJCA NR.2</w:t>
      </w:r>
    </w:p>
    <w:p w14:paraId="497FCA92" w14:textId="77777777" w:rsidR="006D6EFF" w:rsidRPr="00EB3551" w:rsidRDefault="006D6EFF" w:rsidP="006D6EFF">
      <w:pPr>
        <w:pStyle w:val="Paragrafi"/>
        <w:jc w:val="center"/>
        <w:rPr>
          <w:lang w:val="sq-AL"/>
        </w:rPr>
      </w:pPr>
      <w:r w:rsidRPr="00EB3551">
        <w:rPr>
          <w:bCs/>
          <w:lang w:val="sq-AL"/>
        </w:rPr>
        <w:t>BUXHETI I SHËRBIMIT SPITALOR 2019</w:t>
      </w:r>
    </w:p>
    <w:tbl>
      <w:tblPr>
        <w:tblpPr w:leftFromText="180" w:rightFromText="180" w:vertAnchor="text" w:horzAnchor="margin" w:tblpXSpec="center" w:tblpY="391"/>
        <w:tblW w:w="5000" w:type="pct"/>
        <w:tblLook w:val="04A0" w:firstRow="1" w:lastRow="0" w:firstColumn="1" w:lastColumn="0" w:noHBand="0" w:noVBand="1"/>
      </w:tblPr>
      <w:tblGrid>
        <w:gridCol w:w="448"/>
        <w:gridCol w:w="3772"/>
        <w:gridCol w:w="946"/>
        <w:gridCol w:w="946"/>
        <w:gridCol w:w="947"/>
        <w:gridCol w:w="947"/>
        <w:gridCol w:w="805"/>
        <w:gridCol w:w="1044"/>
      </w:tblGrid>
      <w:tr w:rsidR="006D6EFF" w:rsidRPr="00EB3551" w14:paraId="497FCA97" w14:textId="77777777" w:rsidTr="001C0D00">
        <w:trPr>
          <w:trHeight w:val="278"/>
        </w:trPr>
        <w:tc>
          <w:tcPr>
            <w:tcW w:w="208" w:type="pct"/>
            <w:vMerge w:val="restart"/>
            <w:tcBorders>
              <w:top w:val="single" w:sz="4" w:space="0" w:color="auto"/>
              <w:left w:val="single" w:sz="4" w:space="0" w:color="auto"/>
              <w:bottom w:val="single" w:sz="4" w:space="0" w:color="000000"/>
              <w:right w:val="dotted" w:sz="4" w:space="0" w:color="auto"/>
            </w:tcBorders>
            <w:shd w:val="clear" w:color="auto" w:fill="auto"/>
            <w:vAlign w:val="center"/>
            <w:hideMark/>
          </w:tcPr>
          <w:p w14:paraId="497FCA93" w14:textId="77777777" w:rsidR="006D6EFF" w:rsidRPr="009F79A0" w:rsidRDefault="006D6EFF" w:rsidP="001C0D00">
            <w:pPr>
              <w:pStyle w:val="Paragrafi"/>
              <w:ind w:firstLine="0"/>
              <w:jc w:val="center"/>
              <w:rPr>
                <w:b/>
                <w:bCs/>
                <w:iCs/>
                <w:sz w:val="16"/>
                <w:szCs w:val="16"/>
                <w:lang w:val="sq-AL"/>
              </w:rPr>
            </w:pPr>
            <w:r w:rsidRPr="009F79A0">
              <w:rPr>
                <w:b/>
                <w:bCs/>
                <w:iCs/>
                <w:sz w:val="16"/>
                <w:szCs w:val="16"/>
                <w:lang w:val="sq-AL"/>
              </w:rPr>
              <w:t>Nr.</w:t>
            </w:r>
          </w:p>
        </w:tc>
        <w:tc>
          <w:tcPr>
            <w:tcW w:w="1917" w:type="pct"/>
            <w:vMerge w:val="restart"/>
            <w:tcBorders>
              <w:top w:val="single" w:sz="4" w:space="0" w:color="auto"/>
              <w:left w:val="dotted" w:sz="4" w:space="0" w:color="auto"/>
              <w:bottom w:val="single" w:sz="4" w:space="0" w:color="000000"/>
              <w:right w:val="nil"/>
            </w:tcBorders>
            <w:shd w:val="clear" w:color="auto" w:fill="auto"/>
            <w:vAlign w:val="center"/>
            <w:hideMark/>
          </w:tcPr>
          <w:p w14:paraId="497FCA94" w14:textId="77777777" w:rsidR="006D6EFF" w:rsidRPr="00EB3551" w:rsidRDefault="006D6EFF" w:rsidP="001C0D00">
            <w:pPr>
              <w:pStyle w:val="Paragrafi"/>
              <w:ind w:firstLine="0"/>
              <w:jc w:val="center"/>
              <w:rPr>
                <w:b/>
                <w:bCs/>
                <w:i/>
                <w:iCs/>
                <w:sz w:val="16"/>
                <w:szCs w:val="16"/>
                <w:lang w:val="sq-AL"/>
              </w:rPr>
            </w:pPr>
            <w:r w:rsidRPr="004D1F4C">
              <w:rPr>
                <w:b/>
                <w:bCs/>
                <w:iCs/>
                <w:sz w:val="16"/>
                <w:szCs w:val="16"/>
                <w:lang w:val="sq-AL"/>
              </w:rPr>
              <w:t>INSTITUCIONI</w:t>
            </w:r>
          </w:p>
        </w:tc>
        <w:tc>
          <w:tcPr>
            <w:tcW w:w="2343" w:type="pct"/>
            <w:gridSpan w:val="5"/>
            <w:tcBorders>
              <w:top w:val="single" w:sz="4" w:space="0" w:color="auto"/>
              <w:left w:val="single" w:sz="4" w:space="0" w:color="auto"/>
              <w:bottom w:val="dotted" w:sz="4" w:space="0" w:color="auto"/>
              <w:right w:val="dotted" w:sz="4" w:space="0" w:color="auto"/>
            </w:tcBorders>
            <w:shd w:val="clear" w:color="auto" w:fill="auto"/>
            <w:vAlign w:val="center"/>
            <w:hideMark/>
          </w:tcPr>
          <w:p w14:paraId="497FCA95" w14:textId="77777777" w:rsidR="006D6EFF" w:rsidRPr="00EB3551" w:rsidRDefault="006D6EFF" w:rsidP="001C0D00">
            <w:pPr>
              <w:pStyle w:val="Paragrafi"/>
              <w:ind w:firstLine="0"/>
              <w:jc w:val="center"/>
              <w:rPr>
                <w:b/>
                <w:bCs/>
                <w:sz w:val="16"/>
                <w:szCs w:val="16"/>
                <w:lang w:val="sq-AL"/>
              </w:rPr>
            </w:pPr>
            <w:r w:rsidRPr="00EB3551">
              <w:rPr>
                <w:b/>
                <w:bCs/>
                <w:sz w:val="16"/>
                <w:szCs w:val="16"/>
                <w:lang w:val="sq-AL"/>
              </w:rPr>
              <w:t>Buxheti</w:t>
            </w:r>
          </w:p>
        </w:tc>
        <w:tc>
          <w:tcPr>
            <w:tcW w:w="532"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497FCA96" w14:textId="77777777" w:rsidR="006D6EFF" w:rsidRPr="00EB3551" w:rsidRDefault="006D6EFF" w:rsidP="001C0D00">
            <w:pPr>
              <w:pStyle w:val="Paragrafi"/>
              <w:ind w:firstLine="0"/>
              <w:jc w:val="center"/>
              <w:rPr>
                <w:b/>
                <w:bCs/>
                <w:sz w:val="16"/>
                <w:szCs w:val="16"/>
                <w:lang w:val="sq-AL"/>
              </w:rPr>
            </w:pPr>
            <w:r w:rsidRPr="00EB3551">
              <w:rPr>
                <w:b/>
                <w:bCs/>
                <w:sz w:val="16"/>
                <w:szCs w:val="16"/>
                <w:lang w:val="sq-AL"/>
              </w:rPr>
              <w:t>Totali</w:t>
            </w:r>
          </w:p>
        </w:tc>
      </w:tr>
      <w:tr w:rsidR="006D6EFF" w:rsidRPr="00EB3551" w14:paraId="497FCAA0" w14:textId="77777777" w:rsidTr="001C0D00">
        <w:trPr>
          <w:trHeight w:val="180"/>
        </w:trPr>
        <w:tc>
          <w:tcPr>
            <w:tcW w:w="208" w:type="pct"/>
            <w:vMerge/>
            <w:tcBorders>
              <w:top w:val="single" w:sz="4" w:space="0" w:color="auto"/>
              <w:left w:val="single" w:sz="4" w:space="0" w:color="auto"/>
              <w:bottom w:val="single" w:sz="4" w:space="0" w:color="000000"/>
              <w:right w:val="dotted" w:sz="4" w:space="0" w:color="auto"/>
            </w:tcBorders>
            <w:vAlign w:val="center"/>
            <w:hideMark/>
          </w:tcPr>
          <w:p w14:paraId="497FCA98" w14:textId="77777777" w:rsidR="006D6EFF" w:rsidRPr="00EB3551" w:rsidRDefault="006D6EFF" w:rsidP="001C0D00">
            <w:pPr>
              <w:pStyle w:val="Paragrafi"/>
              <w:ind w:firstLine="0"/>
              <w:jc w:val="center"/>
              <w:rPr>
                <w:b/>
                <w:bCs/>
                <w:i/>
                <w:iCs/>
                <w:sz w:val="16"/>
                <w:szCs w:val="16"/>
                <w:lang w:val="sq-AL"/>
              </w:rPr>
            </w:pPr>
          </w:p>
        </w:tc>
        <w:tc>
          <w:tcPr>
            <w:tcW w:w="1917" w:type="pct"/>
            <w:vMerge/>
            <w:tcBorders>
              <w:top w:val="single" w:sz="4" w:space="0" w:color="auto"/>
              <w:left w:val="dotted" w:sz="4" w:space="0" w:color="auto"/>
              <w:bottom w:val="single" w:sz="4" w:space="0" w:color="000000"/>
              <w:right w:val="nil"/>
            </w:tcBorders>
            <w:vAlign w:val="center"/>
            <w:hideMark/>
          </w:tcPr>
          <w:p w14:paraId="497FCA99" w14:textId="77777777" w:rsidR="006D6EFF" w:rsidRPr="00EB3551" w:rsidRDefault="006D6EFF" w:rsidP="001C0D00">
            <w:pPr>
              <w:pStyle w:val="Paragrafi"/>
              <w:ind w:firstLine="0"/>
              <w:jc w:val="center"/>
              <w:rPr>
                <w:b/>
                <w:bCs/>
                <w:i/>
                <w:iCs/>
                <w:sz w:val="16"/>
                <w:szCs w:val="16"/>
                <w:lang w:val="sq-AL"/>
              </w:rPr>
            </w:pPr>
          </w:p>
        </w:tc>
        <w:tc>
          <w:tcPr>
            <w:tcW w:w="483" w:type="pct"/>
            <w:vMerge w:val="restart"/>
            <w:tcBorders>
              <w:top w:val="nil"/>
              <w:left w:val="single" w:sz="4" w:space="0" w:color="auto"/>
              <w:bottom w:val="single" w:sz="4" w:space="0" w:color="000000"/>
              <w:right w:val="dotted" w:sz="4" w:space="0" w:color="auto"/>
            </w:tcBorders>
            <w:shd w:val="clear" w:color="auto" w:fill="auto"/>
            <w:vAlign w:val="center"/>
            <w:hideMark/>
          </w:tcPr>
          <w:p w14:paraId="497FCA9A" w14:textId="77777777" w:rsidR="006D6EFF" w:rsidRPr="00EB3551" w:rsidRDefault="006D6EFF" w:rsidP="001C0D00">
            <w:pPr>
              <w:pStyle w:val="Paragrafi"/>
              <w:ind w:firstLine="0"/>
              <w:jc w:val="center"/>
              <w:rPr>
                <w:b/>
                <w:bCs/>
                <w:sz w:val="16"/>
                <w:szCs w:val="16"/>
                <w:lang w:val="sq-AL"/>
              </w:rPr>
            </w:pPr>
            <w:r w:rsidRPr="00EB3551">
              <w:rPr>
                <w:b/>
                <w:bCs/>
                <w:sz w:val="16"/>
                <w:szCs w:val="16"/>
                <w:lang w:val="sq-AL"/>
              </w:rPr>
              <w:t>600</w:t>
            </w:r>
          </w:p>
        </w:tc>
        <w:tc>
          <w:tcPr>
            <w:tcW w:w="483" w:type="pct"/>
            <w:vMerge w:val="restart"/>
            <w:tcBorders>
              <w:top w:val="nil"/>
              <w:left w:val="dotted" w:sz="4" w:space="0" w:color="auto"/>
              <w:bottom w:val="single" w:sz="4" w:space="0" w:color="000000"/>
              <w:right w:val="dotted" w:sz="4" w:space="0" w:color="auto"/>
            </w:tcBorders>
            <w:shd w:val="clear" w:color="auto" w:fill="auto"/>
            <w:vAlign w:val="center"/>
            <w:hideMark/>
          </w:tcPr>
          <w:p w14:paraId="497FCA9B" w14:textId="77777777" w:rsidR="006D6EFF" w:rsidRPr="00EB3551" w:rsidRDefault="006D6EFF" w:rsidP="001C0D00">
            <w:pPr>
              <w:pStyle w:val="Paragrafi"/>
              <w:ind w:firstLine="0"/>
              <w:jc w:val="center"/>
              <w:rPr>
                <w:b/>
                <w:bCs/>
                <w:sz w:val="16"/>
                <w:szCs w:val="16"/>
                <w:lang w:val="sq-AL"/>
              </w:rPr>
            </w:pPr>
            <w:r w:rsidRPr="00EB3551">
              <w:rPr>
                <w:b/>
                <w:bCs/>
                <w:sz w:val="16"/>
                <w:szCs w:val="16"/>
                <w:lang w:val="sq-AL"/>
              </w:rPr>
              <w:t>601</w:t>
            </w:r>
          </w:p>
        </w:tc>
        <w:tc>
          <w:tcPr>
            <w:tcW w:w="483" w:type="pct"/>
            <w:vMerge w:val="restart"/>
            <w:tcBorders>
              <w:top w:val="nil"/>
              <w:left w:val="dotted" w:sz="4" w:space="0" w:color="auto"/>
              <w:bottom w:val="single" w:sz="4" w:space="0" w:color="000000"/>
              <w:right w:val="dotted" w:sz="4" w:space="0" w:color="auto"/>
            </w:tcBorders>
            <w:shd w:val="clear" w:color="auto" w:fill="auto"/>
            <w:vAlign w:val="center"/>
            <w:hideMark/>
          </w:tcPr>
          <w:p w14:paraId="497FCA9C" w14:textId="77777777" w:rsidR="006D6EFF" w:rsidRPr="00EB3551" w:rsidRDefault="006D6EFF" w:rsidP="001C0D00">
            <w:pPr>
              <w:pStyle w:val="Paragrafi"/>
              <w:ind w:firstLine="0"/>
              <w:jc w:val="center"/>
              <w:rPr>
                <w:b/>
                <w:bCs/>
                <w:sz w:val="16"/>
                <w:szCs w:val="16"/>
                <w:lang w:val="sq-AL"/>
              </w:rPr>
            </w:pPr>
            <w:r w:rsidRPr="00EB3551">
              <w:rPr>
                <w:b/>
                <w:bCs/>
                <w:sz w:val="16"/>
                <w:szCs w:val="16"/>
                <w:lang w:val="sq-AL"/>
              </w:rPr>
              <w:t>602</w:t>
            </w:r>
          </w:p>
        </w:tc>
        <w:tc>
          <w:tcPr>
            <w:tcW w:w="483" w:type="pct"/>
            <w:vMerge w:val="restart"/>
            <w:tcBorders>
              <w:top w:val="nil"/>
              <w:left w:val="dotted" w:sz="4" w:space="0" w:color="auto"/>
              <w:bottom w:val="single" w:sz="4" w:space="0" w:color="000000"/>
              <w:right w:val="dotted" w:sz="4" w:space="0" w:color="auto"/>
            </w:tcBorders>
            <w:shd w:val="clear" w:color="auto" w:fill="auto"/>
            <w:vAlign w:val="center"/>
            <w:hideMark/>
          </w:tcPr>
          <w:p w14:paraId="497FCA9D" w14:textId="77777777" w:rsidR="006D6EFF" w:rsidRPr="00EB3551" w:rsidRDefault="006D6EFF" w:rsidP="001C0D00">
            <w:pPr>
              <w:pStyle w:val="Paragrafi"/>
              <w:ind w:firstLine="0"/>
              <w:jc w:val="center"/>
              <w:rPr>
                <w:b/>
                <w:bCs/>
                <w:sz w:val="16"/>
                <w:szCs w:val="16"/>
                <w:lang w:val="sq-AL"/>
              </w:rPr>
            </w:pPr>
            <w:r w:rsidRPr="00EB3551">
              <w:rPr>
                <w:b/>
                <w:bCs/>
                <w:sz w:val="16"/>
                <w:szCs w:val="16"/>
                <w:lang w:val="sq-AL"/>
              </w:rPr>
              <w:t>604</w:t>
            </w:r>
          </w:p>
        </w:tc>
        <w:tc>
          <w:tcPr>
            <w:tcW w:w="411" w:type="pct"/>
            <w:vMerge w:val="restart"/>
            <w:tcBorders>
              <w:top w:val="nil"/>
              <w:left w:val="dotted" w:sz="4" w:space="0" w:color="auto"/>
              <w:bottom w:val="single" w:sz="4" w:space="0" w:color="000000"/>
              <w:right w:val="nil"/>
            </w:tcBorders>
            <w:shd w:val="clear" w:color="auto" w:fill="auto"/>
            <w:vAlign w:val="center"/>
            <w:hideMark/>
          </w:tcPr>
          <w:p w14:paraId="497FCA9E" w14:textId="77777777" w:rsidR="006D6EFF" w:rsidRPr="00EB3551" w:rsidRDefault="006D6EFF" w:rsidP="001C0D00">
            <w:pPr>
              <w:pStyle w:val="Paragrafi"/>
              <w:ind w:firstLine="0"/>
              <w:jc w:val="center"/>
              <w:rPr>
                <w:b/>
                <w:bCs/>
                <w:sz w:val="16"/>
                <w:szCs w:val="16"/>
                <w:lang w:val="sq-AL"/>
              </w:rPr>
            </w:pPr>
            <w:r w:rsidRPr="00EB3551">
              <w:rPr>
                <w:b/>
                <w:bCs/>
                <w:sz w:val="16"/>
                <w:szCs w:val="16"/>
                <w:lang w:val="sq-AL"/>
              </w:rPr>
              <w:t>rezerve</w:t>
            </w:r>
          </w:p>
        </w:tc>
        <w:tc>
          <w:tcPr>
            <w:tcW w:w="532" w:type="pct"/>
            <w:vMerge w:val="restart"/>
            <w:tcBorders>
              <w:top w:val="single" w:sz="4" w:space="0" w:color="auto"/>
              <w:left w:val="single" w:sz="4" w:space="0" w:color="auto"/>
              <w:bottom w:val="single" w:sz="4" w:space="0" w:color="000000"/>
              <w:right w:val="single" w:sz="4" w:space="0" w:color="auto"/>
            </w:tcBorders>
            <w:vAlign w:val="center"/>
            <w:hideMark/>
          </w:tcPr>
          <w:p w14:paraId="497FCA9F" w14:textId="77777777" w:rsidR="006D6EFF" w:rsidRPr="00EB3551" w:rsidRDefault="006D6EFF" w:rsidP="001C0D00">
            <w:pPr>
              <w:pStyle w:val="Paragrafi"/>
              <w:ind w:firstLine="0"/>
              <w:jc w:val="center"/>
              <w:rPr>
                <w:b/>
                <w:bCs/>
                <w:sz w:val="16"/>
                <w:szCs w:val="16"/>
                <w:lang w:val="sq-AL"/>
              </w:rPr>
            </w:pPr>
          </w:p>
        </w:tc>
      </w:tr>
      <w:tr w:rsidR="006D6EFF" w:rsidRPr="00EB3551" w14:paraId="497FCAA9" w14:textId="77777777" w:rsidTr="001C0D00">
        <w:trPr>
          <w:trHeight w:val="180"/>
        </w:trPr>
        <w:tc>
          <w:tcPr>
            <w:tcW w:w="208" w:type="pct"/>
            <w:vMerge/>
            <w:tcBorders>
              <w:top w:val="single" w:sz="4" w:space="0" w:color="auto"/>
              <w:left w:val="single" w:sz="4" w:space="0" w:color="auto"/>
              <w:bottom w:val="single" w:sz="4" w:space="0" w:color="000000"/>
              <w:right w:val="dotted" w:sz="4" w:space="0" w:color="auto"/>
            </w:tcBorders>
            <w:vAlign w:val="center"/>
            <w:hideMark/>
          </w:tcPr>
          <w:p w14:paraId="497FCAA1" w14:textId="77777777" w:rsidR="006D6EFF" w:rsidRPr="00EB3551" w:rsidRDefault="006D6EFF" w:rsidP="001C0D00">
            <w:pPr>
              <w:pStyle w:val="Paragrafi"/>
              <w:ind w:firstLine="0"/>
              <w:rPr>
                <w:bCs/>
                <w:i/>
                <w:iCs/>
                <w:sz w:val="16"/>
                <w:szCs w:val="16"/>
                <w:lang w:val="sq-AL"/>
              </w:rPr>
            </w:pPr>
          </w:p>
        </w:tc>
        <w:tc>
          <w:tcPr>
            <w:tcW w:w="1917" w:type="pct"/>
            <w:vMerge/>
            <w:tcBorders>
              <w:top w:val="single" w:sz="4" w:space="0" w:color="auto"/>
              <w:left w:val="dotted" w:sz="4" w:space="0" w:color="auto"/>
              <w:bottom w:val="single" w:sz="4" w:space="0" w:color="000000"/>
              <w:right w:val="nil"/>
            </w:tcBorders>
            <w:vAlign w:val="center"/>
            <w:hideMark/>
          </w:tcPr>
          <w:p w14:paraId="497FCAA2" w14:textId="77777777" w:rsidR="006D6EFF" w:rsidRPr="00EB3551" w:rsidRDefault="006D6EFF" w:rsidP="001C0D00">
            <w:pPr>
              <w:pStyle w:val="Paragrafi"/>
              <w:ind w:firstLine="0"/>
              <w:rPr>
                <w:bCs/>
                <w:i/>
                <w:iCs/>
                <w:sz w:val="16"/>
                <w:szCs w:val="16"/>
                <w:lang w:val="sq-AL"/>
              </w:rPr>
            </w:pPr>
          </w:p>
        </w:tc>
        <w:tc>
          <w:tcPr>
            <w:tcW w:w="483" w:type="pct"/>
            <w:vMerge/>
            <w:tcBorders>
              <w:top w:val="nil"/>
              <w:left w:val="single" w:sz="4" w:space="0" w:color="auto"/>
              <w:bottom w:val="single" w:sz="4" w:space="0" w:color="000000"/>
              <w:right w:val="dotted" w:sz="4" w:space="0" w:color="auto"/>
            </w:tcBorders>
            <w:vAlign w:val="center"/>
            <w:hideMark/>
          </w:tcPr>
          <w:p w14:paraId="497FCAA3" w14:textId="77777777" w:rsidR="006D6EFF" w:rsidRPr="00EB3551" w:rsidRDefault="006D6EFF" w:rsidP="001C0D00">
            <w:pPr>
              <w:pStyle w:val="Paragrafi"/>
              <w:ind w:firstLine="0"/>
              <w:rPr>
                <w:bCs/>
                <w:sz w:val="16"/>
                <w:szCs w:val="16"/>
                <w:lang w:val="sq-AL"/>
              </w:rPr>
            </w:pPr>
          </w:p>
        </w:tc>
        <w:tc>
          <w:tcPr>
            <w:tcW w:w="483" w:type="pct"/>
            <w:vMerge/>
            <w:tcBorders>
              <w:top w:val="nil"/>
              <w:left w:val="dotted" w:sz="4" w:space="0" w:color="auto"/>
              <w:bottom w:val="single" w:sz="4" w:space="0" w:color="000000"/>
              <w:right w:val="dotted" w:sz="4" w:space="0" w:color="auto"/>
            </w:tcBorders>
            <w:vAlign w:val="center"/>
            <w:hideMark/>
          </w:tcPr>
          <w:p w14:paraId="497FCAA4" w14:textId="77777777" w:rsidR="006D6EFF" w:rsidRPr="00EB3551" w:rsidRDefault="006D6EFF" w:rsidP="001C0D00">
            <w:pPr>
              <w:pStyle w:val="Paragrafi"/>
              <w:ind w:firstLine="0"/>
              <w:rPr>
                <w:bCs/>
                <w:sz w:val="16"/>
                <w:szCs w:val="16"/>
                <w:lang w:val="sq-AL"/>
              </w:rPr>
            </w:pPr>
          </w:p>
        </w:tc>
        <w:tc>
          <w:tcPr>
            <w:tcW w:w="483" w:type="pct"/>
            <w:vMerge/>
            <w:tcBorders>
              <w:top w:val="nil"/>
              <w:left w:val="dotted" w:sz="4" w:space="0" w:color="auto"/>
              <w:bottom w:val="single" w:sz="4" w:space="0" w:color="000000"/>
              <w:right w:val="dotted" w:sz="4" w:space="0" w:color="auto"/>
            </w:tcBorders>
            <w:vAlign w:val="center"/>
            <w:hideMark/>
          </w:tcPr>
          <w:p w14:paraId="497FCAA5" w14:textId="77777777" w:rsidR="006D6EFF" w:rsidRPr="00EB3551" w:rsidRDefault="006D6EFF" w:rsidP="001C0D00">
            <w:pPr>
              <w:pStyle w:val="Paragrafi"/>
              <w:ind w:firstLine="0"/>
              <w:rPr>
                <w:bCs/>
                <w:sz w:val="16"/>
                <w:szCs w:val="16"/>
                <w:lang w:val="sq-AL"/>
              </w:rPr>
            </w:pPr>
          </w:p>
        </w:tc>
        <w:tc>
          <w:tcPr>
            <w:tcW w:w="483" w:type="pct"/>
            <w:vMerge/>
            <w:tcBorders>
              <w:top w:val="nil"/>
              <w:left w:val="dotted" w:sz="4" w:space="0" w:color="auto"/>
              <w:bottom w:val="single" w:sz="4" w:space="0" w:color="000000"/>
              <w:right w:val="dotted" w:sz="4" w:space="0" w:color="auto"/>
            </w:tcBorders>
            <w:vAlign w:val="center"/>
            <w:hideMark/>
          </w:tcPr>
          <w:p w14:paraId="497FCAA6" w14:textId="77777777" w:rsidR="006D6EFF" w:rsidRPr="00EB3551" w:rsidRDefault="006D6EFF" w:rsidP="001C0D00">
            <w:pPr>
              <w:pStyle w:val="Paragrafi"/>
              <w:ind w:firstLine="0"/>
              <w:rPr>
                <w:bCs/>
                <w:sz w:val="16"/>
                <w:szCs w:val="16"/>
                <w:lang w:val="sq-AL"/>
              </w:rPr>
            </w:pPr>
          </w:p>
        </w:tc>
        <w:tc>
          <w:tcPr>
            <w:tcW w:w="411" w:type="pct"/>
            <w:vMerge/>
            <w:tcBorders>
              <w:top w:val="nil"/>
              <w:left w:val="dotted" w:sz="4" w:space="0" w:color="auto"/>
              <w:bottom w:val="single" w:sz="4" w:space="0" w:color="000000"/>
              <w:right w:val="nil"/>
            </w:tcBorders>
            <w:vAlign w:val="center"/>
            <w:hideMark/>
          </w:tcPr>
          <w:p w14:paraId="497FCAA7" w14:textId="77777777" w:rsidR="006D6EFF" w:rsidRPr="00EB3551" w:rsidRDefault="006D6EFF" w:rsidP="001C0D00">
            <w:pPr>
              <w:pStyle w:val="Paragrafi"/>
              <w:ind w:firstLine="0"/>
              <w:rPr>
                <w:bCs/>
                <w:sz w:val="16"/>
                <w:szCs w:val="16"/>
                <w:lang w:val="sq-AL"/>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14:paraId="497FCAA8" w14:textId="77777777" w:rsidR="006D6EFF" w:rsidRPr="00EB3551" w:rsidRDefault="006D6EFF" w:rsidP="001C0D00">
            <w:pPr>
              <w:pStyle w:val="Paragrafi"/>
              <w:ind w:firstLine="0"/>
              <w:rPr>
                <w:bCs/>
                <w:sz w:val="16"/>
                <w:szCs w:val="16"/>
                <w:lang w:val="sq-AL"/>
              </w:rPr>
            </w:pPr>
          </w:p>
        </w:tc>
      </w:tr>
      <w:tr w:rsidR="006D6EFF" w:rsidRPr="00EB3551" w14:paraId="497FCAB2" w14:textId="77777777" w:rsidTr="001C0D00">
        <w:trPr>
          <w:trHeight w:val="176"/>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AA" w14:textId="77777777" w:rsidR="006D6EFF" w:rsidRPr="00EB3551" w:rsidRDefault="006D6EFF" w:rsidP="001C0D00">
            <w:pPr>
              <w:pStyle w:val="Paragrafi"/>
              <w:ind w:firstLine="0"/>
              <w:rPr>
                <w:sz w:val="16"/>
                <w:szCs w:val="16"/>
                <w:lang w:val="sq-AL"/>
              </w:rPr>
            </w:pPr>
            <w:r w:rsidRPr="00EB3551">
              <w:rPr>
                <w:sz w:val="16"/>
                <w:szCs w:val="16"/>
                <w:lang w:val="sq-AL"/>
              </w:rPr>
              <w:t>1</w:t>
            </w:r>
          </w:p>
        </w:tc>
        <w:tc>
          <w:tcPr>
            <w:tcW w:w="1917" w:type="pct"/>
            <w:tcBorders>
              <w:top w:val="nil"/>
              <w:left w:val="nil"/>
              <w:bottom w:val="dotted" w:sz="4" w:space="0" w:color="auto"/>
              <w:right w:val="nil"/>
            </w:tcBorders>
            <w:shd w:val="clear" w:color="auto" w:fill="auto"/>
            <w:noWrap/>
            <w:vAlign w:val="bottom"/>
            <w:hideMark/>
          </w:tcPr>
          <w:p w14:paraId="497FCAAB" w14:textId="77777777" w:rsidR="006D6EFF" w:rsidRPr="00EB3551" w:rsidRDefault="006D6EFF" w:rsidP="001C0D00">
            <w:pPr>
              <w:pStyle w:val="Paragrafi"/>
              <w:ind w:firstLine="0"/>
              <w:rPr>
                <w:sz w:val="16"/>
                <w:szCs w:val="16"/>
                <w:lang w:val="sq-AL"/>
              </w:rPr>
            </w:pPr>
            <w:r w:rsidRPr="00EB3551">
              <w:rPr>
                <w:sz w:val="16"/>
                <w:szCs w:val="16"/>
                <w:lang w:val="sq-AL"/>
              </w:rPr>
              <w:t>BERAT</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AC" w14:textId="77777777" w:rsidR="006D6EFF" w:rsidRPr="00EB3551" w:rsidRDefault="006D6EFF" w:rsidP="001C0D00">
            <w:pPr>
              <w:pStyle w:val="Paragrafi"/>
              <w:ind w:firstLine="0"/>
              <w:rPr>
                <w:sz w:val="16"/>
                <w:szCs w:val="16"/>
                <w:lang w:val="sq-AL"/>
              </w:rPr>
            </w:pPr>
            <w:r w:rsidRPr="00EB3551">
              <w:rPr>
                <w:sz w:val="16"/>
                <w:szCs w:val="16"/>
                <w:lang w:val="sq-AL"/>
              </w:rPr>
              <w:t>253,000</w:t>
            </w:r>
          </w:p>
        </w:tc>
        <w:tc>
          <w:tcPr>
            <w:tcW w:w="483" w:type="pct"/>
            <w:tcBorders>
              <w:top w:val="nil"/>
              <w:left w:val="nil"/>
              <w:bottom w:val="dotted" w:sz="4" w:space="0" w:color="auto"/>
              <w:right w:val="dotted" w:sz="4" w:space="0" w:color="auto"/>
            </w:tcBorders>
            <w:shd w:val="clear" w:color="auto" w:fill="auto"/>
            <w:noWrap/>
            <w:vAlign w:val="bottom"/>
            <w:hideMark/>
          </w:tcPr>
          <w:p w14:paraId="497FCAAD" w14:textId="77777777" w:rsidR="006D6EFF" w:rsidRPr="00EB3551" w:rsidRDefault="006D6EFF" w:rsidP="001C0D00">
            <w:pPr>
              <w:pStyle w:val="Paragrafi"/>
              <w:ind w:firstLine="0"/>
              <w:rPr>
                <w:sz w:val="16"/>
                <w:szCs w:val="16"/>
                <w:lang w:val="sq-AL"/>
              </w:rPr>
            </w:pPr>
            <w:r w:rsidRPr="00EB3551">
              <w:rPr>
                <w:sz w:val="16"/>
                <w:szCs w:val="16"/>
                <w:lang w:val="sq-AL"/>
              </w:rPr>
              <w:t>42,250</w:t>
            </w:r>
          </w:p>
        </w:tc>
        <w:tc>
          <w:tcPr>
            <w:tcW w:w="483" w:type="pct"/>
            <w:tcBorders>
              <w:top w:val="nil"/>
              <w:left w:val="nil"/>
              <w:bottom w:val="dotted" w:sz="4" w:space="0" w:color="auto"/>
              <w:right w:val="dotted" w:sz="4" w:space="0" w:color="auto"/>
            </w:tcBorders>
            <w:shd w:val="clear" w:color="auto" w:fill="auto"/>
            <w:noWrap/>
            <w:vAlign w:val="bottom"/>
            <w:hideMark/>
          </w:tcPr>
          <w:p w14:paraId="497FCAAE" w14:textId="77777777" w:rsidR="006D6EFF" w:rsidRPr="00EB3551" w:rsidRDefault="006D6EFF" w:rsidP="001C0D00">
            <w:pPr>
              <w:pStyle w:val="Paragrafi"/>
              <w:ind w:firstLine="0"/>
              <w:rPr>
                <w:sz w:val="16"/>
                <w:szCs w:val="16"/>
                <w:lang w:val="sq-AL"/>
              </w:rPr>
            </w:pPr>
            <w:r w:rsidRPr="00EB3551">
              <w:rPr>
                <w:sz w:val="16"/>
                <w:szCs w:val="16"/>
                <w:lang w:val="sq-AL"/>
              </w:rPr>
              <w:t>162,000</w:t>
            </w:r>
          </w:p>
        </w:tc>
        <w:tc>
          <w:tcPr>
            <w:tcW w:w="483" w:type="pct"/>
            <w:tcBorders>
              <w:top w:val="nil"/>
              <w:left w:val="nil"/>
              <w:bottom w:val="dotted" w:sz="4" w:space="0" w:color="auto"/>
              <w:right w:val="dotted" w:sz="4" w:space="0" w:color="auto"/>
            </w:tcBorders>
            <w:shd w:val="clear" w:color="auto" w:fill="auto"/>
            <w:noWrap/>
            <w:vAlign w:val="bottom"/>
            <w:hideMark/>
          </w:tcPr>
          <w:p w14:paraId="497FCAA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B0"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B1" w14:textId="77777777" w:rsidR="006D6EFF" w:rsidRPr="00EB3551" w:rsidRDefault="006D6EFF" w:rsidP="001C0D00">
            <w:pPr>
              <w:pStyle w:val="Paragrafi"/>
              <w:ind w:firstLine="0"/>
              <w:rPr>
                <w:sz w:val="16"/>
                <w:szCs w:val="16"/>
                <w:lang w:val="sq-AL"/>
              </w:rPr>
            </w:pPr>
            <w:r w:rsidRPr="00EB3551">
              <w:rPr>
                <w:sz w:val="16"/>
                <w:szCs w:val="16"/>
                <w:lang w:val="sq-AL"/>
              </w:rPr>
              <w:t>457,250</w:t>
            </w:r>
          </w:p>
        </w:tc>
      </w:tr>
      <w:tr w:rsidR="006D6EFF" w:rsidRPr="00EB3551" w14:paraId="497FCABB" w14:textId="77777777" w:rsidTr="001C0D00">
        <w:trPr>
          <w:trHeight w:val="123"/>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B3" w14:textId="77777777" w:rsidR="006D6EFF" w:rsidRPr="00EB3551" w:rsidRDefault="006D6EFF" w:rsidP="001C0D00">
            <w:pPr>
              <w:pStyle w:val="Paragrafi"/>
              <w:ind w:firstLine="0"/>
              <w:rPr>
                <w:sz w:val="16"/>
                <w:szCs w:val="16"/>
                <w:lang w:val="sq-AL"/>
              </w:rPr>
            </w:pPr>
            <w:r w:rsidRPr="00EB3551">
              <w:rPr>
                <w:sz w:val="16"/>
                <w:szCs w:val="16"/>
                <w:lang w:val="sq-AL"/>
              </w:rPr>
              <w:t>2</w:t>
            </w:r>
          </w:p>
        </w:tc>
        <w:tc>
          <w:tcPr>
            <w:tcW w:w="1917" w:type="pct"/>
            <w:tcBorders>
              <w:top w:val="nil"/>
              <w:left w:val="nil"/>
              <w:bottom w:val="dotted" w:sz="4" w:space="0" w:color="auto"/>
              <w:right w:val="nil"/>
            </w:tcBorders>
            <w:shd w:val="clear" w:color="auto" w:fill="auto"/>
            <w:noWrap/>
            <w:vAlign w:val="bottom"/>
            <w:hideMark/>
          </w:tcPr>
          <w:p w14:paraId="497FCAB4" w14:textId="77777777" w:rsidR="006D6EFF" w:rsidRPr="00EB3551" w:rsidRDefault="006D6EFF" w:rsidP="001C0D00">
            <w:pPr>
              <w:pStyle w:val="Paragrafi"/>
              <w:ind w:firstLine="0"/>
              <w:rPr>
                <w:sz w:val="16"/>
                <w:szCs w:val="16"/>
                <w:lang w:val="sq-AL"/>
              </w:rPr>
            </w:pPr>
            <w:r w:rsidRPr="00EB3551">
              <w:rPr>
                <w:sz w:val="16"/>
                <w:szCs w:val="16"/>
                <w:lang w:val="sq-AL"/>
              </w:rPr>
              <w:t>BULQIZË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B5" w14:textId="77777777" w:rsidR="006D6EFF" w:rsidRPr="00EB3551" w:rsidRDefault="006D6EFF" w:rsidP="001C0D00">
            <w:pPr>
              <w:pStyle w:val="Paragrafi"/>
              <w:ind w:firstLine="0"/>
              <w:rPr>
                <w:sz w:val="16"/>
                <w:szCs w:val="16"/>
                <w:lang w:val="sq-AL"/>
              </w:rPr>
            </w:pPr>
            <w:r w:rsidRPr="00EB3551">
              <w:rPr>
                <w:sz w:val="16"/>
                <w:szCs w:val="16"/>
                <w:lang w:val="sq-AL"/>
              </w:rPr>
              <w:t>68,250</w:t>
            </w:r>
          </w:p>
        </w:tc>
        <w:tc>
          <w:tcPr>
            <w:tcW w:w="483" w:type="pct"/>
            <w:tcBorders>
              <w:top w:val="nil"/>
              <w:left w:val="nil"/>
              <w:bottom w:val="dotted" w:sz="4" w:space="0" w:color="auto"/>
              <w:right w:val="dotted" w:sz="4" w:space="0" w:color="auto"/>
            </w:tcBorders>
            <w:shd w:val="clear" w:color="auto" w:fill="auto"/>
            <w:noWrap/>
            <w:vAlign w:val="bottom"/>
            <w:hideMark/>
          </w:tcPr>
          <w:p w14:paraId="497FCAB6" w14:textId="77777777" w:rsidR="006D6EFF" w:rsidRPr="00EB3551" w:rsidRDefault="006D6EFF" w:rsidP="001C0D00">
            <w:pPr>
              <w:pStyle w:val="Paragrafi"/>
              <w:ind w:firstLine="0"/>
              <w:rPr>
                <w:sz w:val="16"/>
                <w:szCs w:val="16"/>
                <w:lang w:val="sq-AL"/>
              </w:rPr>
            </w:pPr>
            <w:r w:rsidRPr="00EB3551">
              <w:rPr>
                <w:sz w:val="16"/>
                <w:szCs w:val="16"/>
                <w:lang w:val="sq-AL"/>
              </w:rPr>
              <w:t>11,400</w:t>
            </w:r>
          </w:p>
        </w:tc>
        <w:tc>
          <w:tcPr>
            <w:tcW w:w="483" w:type="pct"/>
            <w:tcBorders>
              <w:top w:val="nil"/>
              <w:left w:val="nil"/>
              <w:bottom w:val="dotted" w:sz="4" w:space="0" w:color="auto"/>
              <w:right w:val="dotted" w:sz="4" w:space="0" w:color="auto"/>
            </w:tcBorders>
            <w:shd w:val="clear" w:color="auto" w:fill="auto"/>
            <w:noWrap/>
            <w:vAlign w:val="bottom"/>
            <w:hideMark/>
          </w:tcPr>
          <w:p w14:paraId="497FCAB7" w14:textId="77777777" w:rsidR="006D6EFF" w:rsidRPr="00EB3551" w:rsidRDefault="006D6EFF" w:rsidP="001C0D00">
            <w:pPr>
              <w:pStyle w:val="Paragrafi"/>
              <w:ind w:firstLine="0"/>
              <w:rPr>
                <w:sz w:val="16"/>
                <w:szCs w:val="16"/>
                <w:lang w:val="sq-AL"/>
              </w:rPr>
            </w:pPr>
            <w:r w:rsidRPr="00EB3551">
              <w:rPr>
                <w:sz w:val="16"/>
                <w:szCs w:val="16"/>
                <w:lang w:val="sq-AL"/>
              </w:rPr>
              <w:t>30,000</w:t>
            </w:r>
          </w:p>
        </w:tc>
        <w:tc>
          <w:tcPr>
            <w:tcW w:w="483" w:type="pct"/>
            <w:tcBorders>
              <w:top w:val="nil"/>
              <w:left w:val="nil"/>
              <w:bottom w:val="dotted" w:sz="4" w:space="0" w:color="auto"/>
              <w:right w:val="dotted" w:sz="4" w:space="0" w:color="auto"/>
            </w:tcBorders>
            <w:shd w:val="clear" w:color="auto" w:fill="auto"/>
            <w:noWrap/>
            <w:vAlign w:val="bottom"/>
            <w:hideMark/>
          </w:tcPr>
          <w:p w14:paraId="497FCAB8"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B9"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BA" w14:textId="77777777" w:rsidR="006D6EFF" w:rsidRPr="00EB3551" w:rsidRDefault="006D6EFF" w:rsidP="001C0D00">
            <w:pPr>
              <w:pStyle w:val="Paragrafi"/>
              <w:ind w:firstLine="0"/>
              <w:rPr>
                <w:sz w:val="16"/>
                <w:szCs w:val="16"/>
                <w:lang w:val="sq-AL"/>
              </w:rPr>
            </w:pPr>
            <w:r w:rsidRPr="00EB3551">
              <w:rPr>
                <w:sz w:val="16"/>
                <w:szCs w:val="16"/>
                <w:lang w:val="sq-AL"/>
              </w:rPr>
              <w:t>109,650</w:t>
            </w:r>
          </w:p>
        </w:tc>
      </w:tr>
      <w:tr w:rsidR="006D6EFF" w:rsidRPr="00EB3551" w14:paraId="497FCAC4" w14:textId="77777777" w:rsidTr="001C0D00">
        <w:trPr>
          <w:trHeight w:val="224"/>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BC" w14:textId="77777777" w:rsidR="006D6EFF" w:rsidRPr="00EB3551" w:rsidRDefault="006D6EFF" w:rsidP="001C0D00">
            <w:pPr>
              <w:pStyle w:val="Paragrafi"/>
              <w:ind w:firstLine="0"/>
              <w:rPr>
                <w:sz w:val="16"/>
                <w:szCs w:val="16"/>
                <w:lang w:val="sq-AL"/>
              </w:rPr>
            </w:pPr>
            <w:r w:rsidRPr="00EB3551">
              <w:rPr>
                <w:sz w:val="16"/>
                <w:szCs w:val="16"/>
                <w:lang w:val="sq-AL"/>
              </w:rPr>
              <w:t>3</w:t>
            </w:r>
          </w:p>
        </w:tc>
        <w:tc>
          <w:tcPr>
            <w:tcW w:w="1917" w:type="pct"/>
            <w:tcBorders>
              <w:top w:val="nil"/>
              <w:left w:val="nil"/>
              <w:bottom w:val="dotted" w:sz="4" w:space="0" w:color="auto"/>
              <w:right w:val="nil"/>
            </w:tcBorders>
            <w:shd w:val="clear" w:color="auto" w:fill="auto"/>
            <w:noWrap/>
            <w:vAlign w:val="bottom"/>
            <w:hideMark/>
          </w:tcPr>
          <w:p w14:paraId="497FCABD" w14:textId="77777777" w:rsidR="006D6EFF" w:rsidRPr="00EB3551" w:rsidRDefault="006D6EFF" w:rsidP="001C0D00">
            <w:pPr>
              <w:pStyle w:val="Paragrafi"/>
              <w:ind w:firstLine="0"/>
              <w:rPr>
                <w:sz w:val="16"/>
                <w:szCs w:val="16"/>
                <w:lang w:val="sq-AL"/>
              </w:rPr>
            </w:pPr>
            <w:r w:rsidRPr="00EB3551">
              <w:rPr>
                <w:sz w:val="16"/>
                <w:szCs w:val="16"/>
                <w:lang w:val="sq-AL"/>
              </w:rPr>
              <w:t>DELVINË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BE" w14:textId="77777777" w:rsidR="006D6EFF" w:rsidRPr="00EB3551" w:rsidRDefault="006D6EFF" w:rsidP="001C0D00">
            <w:pPr>
              <w:pStyle w:val="Paragrafi"/>
              <w:ind w:firstLine="0"/>
              <w:rPr>
                <w:sz w:val="16"/>
                <w:szCs w:val="16"/>
                <w:lang w:val="sq-AL"/>
              </w:rPr>
            </w:pPr>
            <w:r w:rsidRPr="00EB3551">
              <w:rPr>
                <w:sz w:val="16"/>
                <w:szCs w:val="16"/>
                <w:lang w:val="sq-AL"/>
              </w:rPr>
              <w:t>29,600</w:t>
            </w:r>
          </w:p>
        </w:tc>
        <w:tc>
          <w:tcPr>
            <w:tcW w:w="483" w:type="pct"/>
            <w:tcBorders>
              <w:top w:val="nil"/>
              <w:left w:val="nil"/>
              <w:bottom w:val="dotted" w:sz="4" w:space="0" w:color="auto"/>
              <w:right w:val="dotted" w:sz="4" w:space="0" w:color="auto"/>
            </w:tcBorders>
            <w:shd w:val="clear" w:color="auto" w:fill="auto"/>
            <w:noWrap/>
            <w:vAlign w:val="bottom"/>
            <w:hideMark/>
          </w:tcPr>
          <w:p w14:paraId="497FCABF" w14:textId="77777777" w:rsidR="006D6EFF" w:rsidRPr="00EB3551" w:rsidRDefault="006D6EFF" w:rsidP="001C0D00">
            <w:pPr>
              <w:pStyle w:val="Paragrafi"/>
              <w:ind w:firstLine="0"/>
              <w:rPr>
                <w:sz w:val="16"/>
                <w:szCs w:val="16"/>
                <w:lang w:val="sq-AL"/>
              </w:rPr>
            </w:pPr>
            <w:r w:rsidRPr="00EB3551">
              <w:rPr>
                <w:sz w:val="16"/>
                <w:szCs w:val="16"/>
                <w:lang w:val="sq-AL"/>
              </w:rPr>
              <w:t>4,950</w:t>
            </w:r>
          </w:p>
        </w:tc>
        <w:tc>
          <w:tcPr>
            <w:tcW w:w="483" w:type="pct"/>
            <w:tcBorders>
              <w:top w:val="nil"/>
              <w:left w:val="nil"/>
              <w:bottom w:val="dotted" w:sz="4" w:space="0" w:color="auto"/>
              <w:right w:val="dotted" w:sz="4" w:space="0" w:color="auto"/>
            </w:tcBorders>
            <w:shd w:val="clear" w:color="auto" w:fill="auto"/>
            <w:noWrap/>
            <w:vAlign w:val="bottom"/>
            <w:hideMark/>
          </w:tcPr>
          <w:p w14:paraId="497FCAC0" w14:textId="77777777" w:rsidR="006D6EFF" w:rsidRPr="00EB3551" w:rsidRDefault="006D6EFF" w:rsidP="001C0D00">
            <w:pPr>
              <w:pStyle w:val="Paragrafi"/>
              <w:ind w:firstLine="0"/>
              <w:rPr>
                <w:sz w:val="16"/>
                <w:szCs w:val="16"/>
                <w:lang w:val="sq-AL"/>
              </w:rPr>
            </w:pPr>
            <w:r w:rsidRPr="00EB3551">
              <w:rPr>
                <w:sz w:val="16"/>
                <w:szCs w:val="16"/>
                <w:lang w:val="sq-AL"/>
              </w:rPr>
              <w:t>5,500</w:t>
            </w:r>
          </w:p>
        </w:tc>
        <w:tc>
          <w:tcPr>
            <w:tcW w:w="483" w:type="pct"/>
            <w:tcBorders>
              <w:top w:val="nil"/>
              <w:left w:val="nil"/>
              <w:bottom w:val="dotted" w:sz="4" w:space="0" w:color="auto"/>
              <w:right w:val="dotted" w:sz="4" w:space="0" w:color="auto"/>
            </w:tcBorders>
            <w:shd w:val="clear" w:color="auto" w:fill="auto"/>
            <w:noWrap/>
            <w:vAlign w:val="bottom"/>
            <w:hideMark/>
          </w:tcPr>
          <w:p w14:paraId="497FCAC1"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C2"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C3" w14:textId="77777777" w:rsidR="006D6EFF" w:rsidRPr="00EB3551" w:rsidRDefault="006D6EFF" w:rsidP="001C0D00">
            <w:pPr>
              <w:pStyle w:val="Paragrafi"/>
              <w:ind w:firstLine="0"/>
              <w:rPr>
                <w:sz w:val="16"/>
                <w:szCs w:val="16"/>
                <w:lang w:val="sq-AL"/>
              </w:rPr>
            </w:pPr>
            <w:r w:rsidRPr="00EB3551">
              <w:rPr>
                <w:sz w:val="16"/>
                <w:szCs w:val="16"/>
                <w:lang w:val="sq-AL"/>
              </w:rPr>
              <w:t>40,050</w:t>
            </w:r>
          </w:p>
        </w:tc>
      </w:tr>
      <w:tr w:rsidR="006D6EFF" w:rsidRPr="00EB3551" w14:paraId="497FCACD" w14:textId="77777777" w:rsidTr="001C0D00">
        <w:trPr>
          <w:trHeight w:val="114"/>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C5" w14:textId="77777777" w:rsidR="006D6EFF" w:rsidRPr="00EB3551" w:rsidRDefault="006D6EFF" w:rsidP="001C0D00">
            <w:pPr>
              <w:pStyle w:val="Paragrafi"/>
              <w:ind w:firstLine="0"/>
              <w:rPr>
                <w:sz w:val="16"/>
                <w:szCs w:val="16"/>
                <w:lang w:val="sq-AL"/>
              </w:rPr>
            </w:pPr>
            <w:r w:rsidRPr="00EB3551">
              <w:rPr>
                <w:sz w:val="16"/>
                <w:szCs w:val="16"/>
                <w:lang w:val="sq-AL"/>
              </w:rPr>
              <w:t>4</w:t>
            </w:r>
          </w:p>
        </w:tc>
        <w:tc>
          <w:tcPr>
            <w:tcW w:w="1917" w:type="pct"/>
            <w:tcBorders>
              <w:top w:val="nil"/>
              <w:left w:val="nil"/>
              <w:bottom w:val="dotted" w:sz="4" w:space="0" w:color="auto"/>
              <w:right w:val="nil"/>
            </w:tcBorders>
            <w:shd w:val="clear" w:color="auto" w:fill="auto"/>
            <w:noWrap/>
            <w:vAlign w:val="bottom"/>
            <w:hideMark/>
          </w:tcPr>
          <w:p w14:paraId="497FCAC6" w14:textId="77777777" w:rsidR="006D6EFF" w:rsidRPr="00EB3551" w:rsidRDefault="006D6EFF" w:rsidP="001C0D00">
            <w:pPr>
              <w:pStyle w:val="Paragrafi"/>
              <w:ind w:firstLine="0"/>
              <w:rPr>
                <w:sz w:val="16"/>
                <w:szCs w:val="16"/>
                <w:lang w:val="sq-AL"/>
              </w:rPr>
            </w:pPr>
            <w:r w:rsidRPr="00EB3551">
              <w:rPr>
                <w:sz w:val="16"/>
                <w:szCs w:val="16"/>
                <w:lang w:val="sq-AL"/>
              </w:rPr>
              <w:t>DEVOLL</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C7" w14:textId="77777777" w:rsidR="006D6EFF" w:rsidRPr="00EB3551" w:rsidRDefault="006D6EFF" w:rsidP="001C0D00">
            <w:pPr>
              <w:pStyle w:val="Paragrafi"/>
              <w:ind w:firstLine="0"/>
              <w:rPr>
                <w:sz w:val="16"/>
                <w:szCs w:val="16"/>
                <w:lang w:val="sq-AL"/>
              </w:rPr>
            </w:pPr>
            <w:r w:rsidRPr="00EB3551">
              <w:rPr>
                <w:sz w:val="16"/>
                <w:szCs w:val="16"/>
                <w:lang w:val="sq-AL"/>
              </w:rPr>
              <w:t>43,350</w:t>
            </w:r>
          </w:p>
        </w:tc>
        <w:tc>
          <w:tcPr>
            <w:tcW w:w="483" w:type="pct"/>
            <w:tcBorders>
              <w:top w:val="nil"/>
              <w:left w:val="nil"/>
              <w:bottom w:val="dotted" w:sz="4" w:space="0" w:color="auto"/>
              <w:right w:val="dotted" w:sz="4" w:space="0" w:color="auto"/>
            </w:tcBorders>
            <w:shd w:val="clear" w:color="auto" w:fill="auto"/>
            <w:noWrap/>
            <w:vAlign w:val="bottom"/>
            <w:hideMark/>
          </w:tcPr>
          <w:p w14:paraId="497FCAC8" w14:textId="77777777" w:rsidR="006D6EFF" w:rsidRPr="00EB3551" w:rsidRDefault="006D6EFF" w:rsidP="001C0D00">
            <w:pPr>
              <w:pStyle w:val="Paragrafi"/>
              <w:ind w:firstLine="0"/>
              <w:rPr>
                <w:sz w:val="16"/>
                <w:szCs w:val="16"/>
                <w:lang w:val="sq-AL"/>
              </w:rPr>
            </w:pPr>
            <w:r w:rsidRPr="00EB3551">
              <w:rPr>
                <w:sz w:val="16"/>
                <w:szCs w:val="16"/>
                <w:lang w:val="sq-AL"/>
              </w:rPr>
              <w:t>7,250</w:t>
            </w:r>
          </w:p>
        </w:tc>
        <w:tc>
          <w:tcPr>
            <w:tcW w:w="483" w:type="pct"/>
            <w:tcBorders>
              <w:top w:val="nil"/>
              <w:left w:val="nil"/>
              <w:bottom w:val="dotted" w:sz="4" w:space="0" w:color="auto"/>
              <w:right w:val="dotted" w:sz="4" w:space="0" w:color="auto"/>
            </w:tcBorders>
            <w:shd w:val="clear" w:color="auto" w:fill="auto"/>
            <w:noWrap/>
            <w:vAlign w:val="bottom"/>
            <w:hideMark/>
          </w:tcPr>
          <w:p w14:paraId="497FCAC9" w14:textId="77777777" w:rsidR="006D6EFF" w:rsidRPr="00EB3551" w:rsidRDefault="006D6EFF" w:rsidP="001C0D00">
            <w:pPr>
              <w:pStyle w:val="Paragrafi"/>
              <w:ind w:firstLine="0"/>
              <w:rPr>
                <w:sz w:val="16"/>
                <w:szCs w:val="16"/>
                <w:lang w:val="sq-AL"/>
              </w:rPr>
            </w:pPr>
            <w:r w:rsidRPr="00EB3551">
              <w:rPr>
                <w:sz w:val="16"/>
                <w:szCs w:val="16"/>
                <w:lang w:val="sq-AL"/>
              </w:rPr>
              <w:t>10,000</w:t>
            </w:r>
          </w:p>
        </w:tc>
        <w:tc>
          <w:tcPr>
            <w:tcW w:w="483" w:type="pct"/>
            <w:tcBorders>
              <w:top w:val="nil"/>
              <w:left w:val="nil"/>
              <w:bottom w:val="dotted" w:sz="4" w:space="0" w:color="auto"/>
              <w:right w:val="dotted" w:sz="4" w:space="0" w:color="auto"/>
            </w:tcBorders>
            <w:shd w:val="clear" w:color="auto" w:fill="auto"/>
            <w:noWrap/>
            <w:vAlign w:val="bottom"/>
            <w:hideMark/>
          </w:tcPr>
          <w:p w14:paraId="497FCACA"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CB"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CC" w14:textId="77777777" w:rsidR="006D6EFF" w:rsidRPr="00EB3551" w:rsidRDefault="006D6EFF" w:rsidP="001C0D00">
            <w:pPr>
              <w:pStyle w:val="Paragrafi"/>
              <w:ind w:firstLine="0"/>
              <w:rPr>
                <w:sz w:val="16"/>
                <w:szCs w:val="16"/>
                <w:lang w:val="sq-AL"/>
              </w:rPr>
            </w:pPr>
            <w:r w:rsidRPr="00EB3551">
              <w:rPr>
                <w:sz w:val="16"/>
                <w:szCs w:val="16"/>
                <w:lang w:val="sq-AL"/>
              </w:rPr>
              <w:t>60,600</w:t>
            </w:r>
          </w:p>
        </w:tc>
      </w:tr>
      <w:tr w:rsidR="006D6EFF" w:rsidRPr="00EB3551" w14:paraId="497FCAD6" w14:textId="77777777" w:rsidTr="001C0D00">
        <w:trPr>
          <w:trHeight w:val="217"/>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CE" w14:textId="77777777" w:rsidR="006D6EFF" w:rsidRPr="00EB3551" w:rsidRDefault="006D6EFF" w:rsidP="001C0D00">
            <w:pPr>
              <w:pStyle w:val="Paragrafi"/>
              <w:ind w:firstLine="0"/>
              <w:rPr>
                <w:sz w:val="16"/>
                <w:szCs w:val="16"/>
                <w:lang w:val="sq-AL"/>
              </w:rPr>
            </w:pPr>
            <w:r w:rsidRPr="00EB3551">
              <w:rPr>
                <w:sz w:val="16"/>
                <w:szCs w:val="16"/>
                <w:lang w:val="sq-AL"/>
              </w:rPr>
              <w:t>5</w:t>
            </w:r>
          </w:p>
        </w:tc>
        <w:tc>
          <w:tcPr>
            <w:tcW w:w="1917" w:type="pct"/>
            <w:tcBorders>
              <w:top w:val="nil"/>
              <w:left w:val="nil"/>
              <w:bottom w:val="dotted" w:sz="4" w:space="0" w:color="auto"/>
              <w:right w:val="nil"/>
            </w:tcBorders>
            <w:shd w:val="clear" w:color="auto" w:fill="auto"/>
            <w:noWrap/>
            <w:vAlign w:val="bottom"/>
            <w:hideMark/>
          </w:tcPr>
          <w:p w14:paraId="497FCACF" w14:textId="77777777" w:rsidR="006D6EFF" w:rsidRPr="00EB3551" w:rsidRDefault="006D6EFF" w:rsidP="001C0D00">
            <w:pPr>
              <w:pStyle w:val="Paragrafi"/>
              <w:ind w:firstLine="0"/>
              <w:rPr>
                <w:sz w:val="16"/>
                <w:szCs w:val="16"/>
                <w:lang w:val="sq-AL"/>
              </w:rPr>
            </w:pPr>
            <w:r w:rsidRPr="00EB3551">
              <w:rPr>
                <w:sz w:val="16"/>
                <w:szCs w:val="16"/>
                <w:lang w:val="sq-AL"/>
              </w:rPr>
              <w:t>DIBËR</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D0" w14:textId="77777777" w:rsidR="006D6EFF" w:rsidRPr="00EB3551" w:rsidRDefault="006D6EFF" w:rsidP="001C0D00">
            <w:pPr>
              <w:pStyle w:val="Paragrafi"/>
              <w:ind w:firstLine="0"/>
              <w:rPr>
                <w:sz w:val="16"/>
                <w:szCs w:val="16"/>
                <w:lang w:val="sq-AL"/>
              </w:rPr>
            </w:pPr>
            <w:r w:rsidRPr="00EB3551">
              <w:rPr>
                <w:sz w:val="16"/>
                <w:szCs w:val="16"/>
                <w:lang w:val="sq-AL"/>
              </w:rPr>
              <w:t>226,500</w:t>
            </w:r>
          </w:p>
        </w:tc>
        <w:tc>
          <w:tcPr>
            <w:tcW w:w="483" w:type="pct"/>
            <w:tcBorders>
              <w:top w:val="nil"/>
              <w:left w:val="nil"/>
              <w:bottom w:val="dotted" w:sz="4" w:space="0" w:color="auto"/>
              <w:right w:val="dotted" w:sz="4" w:space="0" w:color="auto"/>
            </w:tcBorders>
            <w:shd w:val="clear" w:color="auto" w:fill="auto"/>
            <w:noWrap/>
            <w:vAlign w:val="bottom"/>
            <w:hideMark/>
          </w:tcPr>
          <w:p w14:paraId="497FCAD1" w14:textId="77777777" w:rsidR="006D6EFF" w:rsidRPr="00EB3551" w:rsidRDefault="006D6EFF" w:rsidP="001C0D00">
            <w:pPr>
              <w:pStyle w:val="Paragrafi"/>
              <w:ind w:firstLine="0"/>
              <w:rPr>
                <w:sz w:val="16"/>
                <w:szCs w:val="16"/>
                <w:lang w:val="sq-AL"/>
              </w:rPr>
            </w:pPr>
            <w:r w:rsidRPr="00EB3551">
              <w:rPr>
                <w:sz w:val="16"/>
                <w:szCs w:val="16"/>
                <w:lang w:val="sq-AL"/>
              </w:rPr>
              <w:t>37,800</w:t>
            </w:r>
          </w:p>
        </w:tc>
        <w:tc>
          <w:tcPr>
            <w:tcW w:w="483" w:type="pct"/>
            <w:tcBorders>
              <w:top w:val="nil"/>
              <w:left w:val="nil"/>
              <w:bottom w:val="dotted" w:sz="4" w:space="0" w:color="auto"/>
              <w:right w:val="dotted" w:sz="4" w:space="0" w:color="auto"/>
            </w:tcBorders>
            <w:shd w:val="clear" w:color="auto" w:fill="auto"/>
            <w:noWrap/>
            <w:vAlign w:val="bottom"/>
            <w:hideMark/>
          </w:tcPr>
          <w:p w14:paraId="497FCAD2" w14:textId="77777777" w:rsidR="006D6EFF" w:rsidRPr="00EB3551" w:rsidRDefault="006D6EFF" w:rsidP="001C0D00">
            <w:pPr>
              <w:pStyle w:val="Paragrafi"/>
              <w:ind w:firstLine="0"/>
              <w:rPr>
                <w:sz w:val="16"/>
                <w:szCs w:val="16"/>
                <w:lang w:val="sq-AL"/>
              </w:rPr>
            </w:pPr>
            <w:r w:rsidRPr="00EB3551">
              <w:rPr>
                <w:sz w:val="16"/>
                <w:szCs w:val="16"/>
                <w:lang w:val="sq-AL"/>
              </w:rPr>
              <w:t>110,000</w:t>
            </w:r>
          </w:p>
        </w:tc>
        <w:tc>
          <w:tcPr>
            <w:tcW w:w="483" w:type="pct"/>
            <w:tcBorders>
              <w:top w:val="nil"/>
              <w:left w:val="nil"/>
              <w:bottom w:val="dotted" w:sz="4" w:space="0" w:color="auto"/>
              <w:right w:val="dotted" w:sz="4" w:space="0" w:color="auto"/>
            </w:tcBorders>
            <w:shd w:val="clear" w:color="auto" w:fill="auto"/>
            <w:noWrap/>
            <w:vAlign w:val="bottom"/>
            <w:hideMark/>
          </w:tcPr>
          <w:p w14:paraId="497FCAD3"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D4"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D5" w14:textId="77777777" w:rsidR="006D6EFF" w:rsidRPr="00EB3551" w:rsidRDefault="006D6EFF" w:rsidP="001C0D00">
            <w:pPr>
              <w:pStyle w:val="Paragrafi"/>
              <w:ind w:firstLine="0"/>
              <w:rPr>
                <w:sz w:val="16"/>
                <w:szCs w:val="16"/>
                <w:lang w:val="sq-AL"/>
              </w:rPr>
            </w:pPr>
            <w:r w:rsidRPr="00EB3551">
              <w:rPr>
                <w:sz w:val="16"/>
                <w:szCs w:val="16"/>
                <w:lang w:val="sq-AL"/>
              </w:rPr>
              <w:t>374,300</w:t>
            </w:r>
          </w:p>
        </w:tc>
      </w:tr>
      <w:tr w:rsidR="006D6EFF" w:rsidRPr="00EB3551" w14:paraId="497FCADF" w14:textId="77777777" w:rsidTr="001C0D00">
        <w:trPr>
          <w:trHeight w:val="134"/>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D7" w14:textId="77777777" w:rsidR="006D6EFF" w:rsidRPr="00EB3551" w:rsidRDefault="006D6EFF" w:rsidP="001C0D00">
            <w:pPr>
              <w:pStyle w:val="Paragrafi"/>
              <w:ind w:firstLine="0"/>
              <w:rPr>
                <w:sz w:val="16"/>
                <w:szCs w:val="16"/>
                <w:lang w:val="sq-AL"/>
              </w:rPr>
            </w:pPr>
            <w:r w:rsidRPr="00EB3551">
              <w:rPr>
                <w:sz w:val="16"/>
                <w:szCs w:val="16"/>
                <w:lang w:val="sq-AL"/>
              </w:rPr>
              <w:t>6</w:t>
            </w:r>
          </w:p>
        </w:tc>
        <w:tc>
          <w:tcPr>
            <w:tcW w:w="1917" w:type="pct"/>
            <w:tcBorders>
              <w:top w:val="nil"/>
              <w:left w:val="nil"/>
              <w:bottom w:val="dotted" w:sz="4" w:space="0" w:color="auto"/>
              <w:right w:val="nil"/>
            </w:tcBorders>
            <w:shd w:val="clear" w:color="auto" w:fill="auto"/>
            <w:noWrap/>
            <w:vAlign w:val="bottom"/>
            <w:hideMark/>
          </w:tcPr>
          <w:p w14:paraId="497FCAD8" w14:textId="77777777" w:rsidR="006D6EFF" w:rsidRPr="00EB3551" w:rsidRDefault="006D6EFF" w:rsidP="001C0D00">
            <w:pPr>
              <w:pStyle w:val="Paragrafi"/>
              <w:ind w:firstLine="0"/>
              <w:rPr>
                <w:sz w:val="16"/>
                <w:szCs w:val="16"/>
                <w:lang w:val="sq-AL"/>
              </w:rPr>
            </w:pPr>
            <w:r w:rsidRPr="00EB3551">
              <w:rPr>
                <w:sz w:val="16"/>
                <w:szCs w:val="16"/>
                <w:lang w:val="sq-AL"/>
              </w:rPr>
              <w:t>ELBASAN</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D9" w14:textId="77777777" w:rsidR="006D6EFF" w:rsidRPr="00EB3551" w:rsidRDefault="006D6EFF" w:rsidP="001C0D00">
            <w:pPr>
              <w:pStyle w:val="Paragrafi"/>
              <w:ind w:firstLine="0"/>
              <w:rPr>
                <w:sz w:val="16"/>
                <w:szCs w:val="16"/>
                <w:lang w:val="sq-AL"/>
              </w:rPr>
            </w:pPr>
            <w:r w:rsidRPr="00EB3551">
              <w:rPr>
                <w:sz w:val="16"/>
                <w:szCs w:val="16"/>
                <w:lang w:val="sq-AL"/>
              </w:rPr>
              <w:t>386,500</w:t>
            </w:r>
          </w:p>
        </w:tc>
        <w:tc>
          <w:tcPr>
            <w:tcW w:w="483" w:type="pct"/>
            <w:tcBorders>
              <w:top w:val="nil"/>
              <w:left w:val="nil"/>
              <w:bottom w:val="dotted" w:sz="4" w:space="0" w:color="auto"/>
              <w:right w:val="dotted" w:sz="4" w:space="0" w:color="auto"/>
            </w:tcBorders>
            <w:shd w:val="clear" w:color="auto" w:fill="auto"/>
            <w:noWrap/>
            <w:vAlign w:val="bottom"/>
            <w:hideMark/>
          </w:tcPr>
          <w:p w14:paraId="497FCADA" w14:textId="77777777" w:rsidR="006D6EFF" w:rsidRPr="00EB3551" w:rsidRDefault="006D6EFF" w:rsidP="001C0D00">
            <w:pPr>
              <w:pStyle w:val="Paragrafi"/>
              <w:ind w:firstLine="0"/>
              <w:rPr>
                <w:sz w:val="16"/>
                <w:szCs w:val="16"/>
                <w:lang w:val="sq-AL"/>
              </w:rPr>
            </w:pPr>
            <w:r w:rsidRPr="00EB3551">
              <w:rPr>
                <w:sz w:val="16"/>
                <w:szCs w:val="16"/>
                <w:lang w:val="sq-AL"/>
              </w:rPr>
              <w:t>64,500</w:t>
            </w:r>
          </w:p>
        </w:tc>
        <w:tc>
          <w:tcPr>
            <w:tcW w:w="483" w:type="pct"/>
            <w:tcBorders>
              <w:top w:val="nil"/>
              <w:left w:val="nil"/>
              <w:bottom w:val="dotted" w:sz="4" w:space="0" w:color="auto"/>
              <w:right w:val="dotted" w:sz="4" w:space="0" w:color="auto"/>
            </w:tcBorders>
            <w:shd w:val="clear" w:color="auto" w:fill="auto"/>
            <w:noWrap/>
            <w:vAlign w:val="bottom"/>
            <w:hideMark/>
          </w:tcPr>
          <w:p w14:paraId="497FCADB" w14:textId="77777777" w:rsidR="006D6EFF" w:rsidRPr="00EB3551" w:rsidRDefault="006D6EFF" w:rsidP="001C0D00">
            <w:pPr>
              <w:pStyle w:val="Paragrafi"/>
              <w:ind w:firstLine="0"/>
              <w:rPr>
                <w:sz w:val="16"/>
                <w:szCs w:val="16"/>
                <w:lang w:val="sq-AL"/>
              </w:rPr>
            </w:pPr>
            <w:r w:rsidRPr="00EB3551">
              <w:rPr>
                <w:sz w:val="16"/>
                <w:szCs w:val="16"/>
                <w:lang w:val="sq-AL"/>
              </w:rPr>
              <w:t>220,000</w:t>
            </w:r>
          </w:p>
        </w:tc>
        <w:tc>
          <w:tcPr>
            <w:tcW w:w="483" w:type="pct"/>
            <w:tcBorders>
              <w:top w:val="nil"/>
              <w:left w:val="nil"/>
              <w:bottom w:val="dotted" w:sz="4" w:space="0" w:color="auto"/>
              <w:right w:val="dotted" w:sz="4" w:space="0" w:color="auto"/>
            </w:tcBorders>
            <w:shd w:val="clear" w:color="auto" w:fill="auto"/>
            <w:noWrap/>
            <w:vAlign w:val="bottom"/>
            <w:hideMark/>
          </w:tcPr>
          <w:p w14:paraId="497FCADC"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DD"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DE" w14:textId="77777777" w:rsidR="006D6EFF" w:rsidRPr="00EB3551" w:rsidRDefault="006D6EFF" w:rsidP="001C0D00">
            <w:pPr>
              <w:pStyle w:val="Paragrafi"/>
              <w:ind w:firstLine="0"/>
              <w:rPr>
                <w:sz w:val="16"/>
                <w:szCs w:val="16"/>
                <w:lang w:val="sq-AL"/>
              </w:rPr>
            </w:pPr>
            <w:r w:rsidRPr="00EB3551">
              <w:rPr>
                <w:sz w:val="16"/>
                <w:szCs w:val="16"/>
                <w:lang w:val="sq-AL"/>
              </w:rPr>
              <w:t>671,000</w:t>
            </w:r>
          </w:p>
        </w:tc>
      </w:tr>
      <w:tr w:rsidR="006D6EFF" w:rsidRPr="00EB3551" w14:paraId="497FCAE8" w14:textId="77777777" w:rsidTr="001C0D00">
        <w:trPr>
          <w:trHeight w:val="80"/>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E0" w14:textId="77777777" w:rsidR="006D6EFF" w:rsidRPr="00EB3551" w:rsidRDefault="006D6EFF" w:rsidP="001C0D00">
            <w:pPr>
              <w:pStyle w:val="Paragrafi"/>
              <w:ind w:firstLine="0"/>
              <w:rPr>
                <w:sz w:val="16"/>
                <w:szCs w:val="16"/>
                <w:lang w:val="sq-AL"/>
              </w:rPr>
            </w:pPr>
            <w:r w:rsidRPr="00EB3551">
              <w:rPr>
                <w:sz w:val="16"/>
                <w:szCs w:val="16"/>
                <w:lang w:val="sq-AL"/>
              </w:rPr>
              <w:t>7</w:t>
            </w:r>
          </w:p>
        </w:tc>
        <w:tc>
          <w:tcPr>
            <w:tcW w:w="1917" w:type="pct"/>
            <w:tcBorders>
              <w:top w:val="nil"/>
              <w:left w:val="nil"/>
              <w:bottom w:val="dotted" w:sz="4" w:space="0" w:color="auto"/>
              <w:right w:val="nil"/>
            </w:tcBorders>
            <w:shd w:val="clear" w:color="auto" w:fill="auto"/>
            <w:noWrap/>
            <w:vAlign w:val="bottom"/>
            <w:hideMark/>
          </w:tcPr>
          <w:p w14:paraId="497FCAE1" w14:textId="77777777" w:rsidR="006D6EFF" w:rsidRPr="00EB3551" w:rsidRDefault="006D6EFF" w:rsidP="001C0D00">
            <w:pPr>
              <w:pStyle w:val="Paragrafi"/>
              <w:ind w:firstLine="0"/>
              <w:rPr>
                <w:sz w:val="16"/>
                <w:szCs w:val="16"/>
                <w:lang w:val="sq-AL"/>
              </w:rPr>
            </w:pPr>
            <w:r w:rsidRPr="00EB3551">
              <w:rPr>
                <w:sz w:val="16"/>
                <w:szCs w:val="16"/>
                <w:lang w:val="sq-AL"/>
              </w:rPr>
              <w:t>FIER</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E2" w14:textId="77777777" w:rsidR="006D6EFF" w:rsidRPr="00EB3551" w:rsidRDefault="006D6EFF" w:rsidP="001C0D00">
            <w:pPr>
              <w:pStyle w:val="Paragrafi"/>
              <w:ind w:firstLine="0"/>
              <w:rPr>
                <w:sz w:val="16"/>
                <w:szCs w:val="16"/>
                <w:lang w:val="sq-AL"/>
              </w:rPr>
            </w:pPr>
            <w:r w:rsidRPr="00EB3551">
              <w:rPr>
                <w:sz w:val="16"/>
                <w:szCs w:val="16"/>
                <w:lang w:val="sq-AL"/>
              </w:rPr>
              <w:t>328,600</w:t>
            </w:r>
          </w:p>
        </w:tc>
        <w:tc>
          <w:tcPr>
            <w:tcW w:w="483" w:type="pct"/>
            <w:tcBorders>
              <w:top w:val="nil"/>
              <w:left w:val="nil"/>
              <w:bottom w:val="dotted" w:sz="4" w:space="0" w:color="auto"/>
              <w:right w:val="dotted" w:sz="4" w:space="0" w:color="auto"/>
            </w:tcBorders>
            <w:shd w:val="clear" w:color="auto" w:fill="auto"/>
            <w:noWrap/>
            <w:vAlign w:val="bottom"/>
            <w:hideMark/>
          </w:tcPr>
          <w:p w14:paraId="497FCAE3" w14:textId="77777777" w:rsidR="006D6EFF" w:rsidRPr="00EB3551" w:rsidRDefault="006D6EFF" w:rsidP="001C0D00">
            <w:pPr>
              <w:pStyle w:val="Paragrafi"/>
              <w:ind w:firstLine="0"/>
              <w:rPr>
                <w:sz w:val="16"/>
                <w:szCs w:val="16"/>
                <w:lang w:val="sq-AL"/>
              </w:rPr>
            </w:pPr>
            <w:r w:rsidRPr="00EB3551">
              <w:rPr>
                <w:sz w:val="16"/>
                <w:szCs w:val="16"/>
                <w:lang w:val="sq-AL"/>
              </w:rPr>
              <w:t>54,850</w:t>
            </w:r>
          </w:p>
        </w:tc>
        <w:tc>
          <w:tcPr>
            <w:tcW w:w="483" w:type="pct"/>
            <w:tcBorders>
              <w:top w:val="nil"/>
              <w:left w:val="nil"/>
              <w:bottom w:val="dotted" w:sz="4" w:space="0" w:color="auto"/>
              <w:right w:val="dotted" w:sz="4" w:space="0" w:color="auto"/>
            </w:tcBorders>
            <w:shd w:val="clear" w:color="auto" w:fill="auto"/>
            <w:noWrap/>
            <w:vAlign w:val="bottom"/>
            <w:hideMark/>
          </w:tcPr>
          <w:p w14:paraId="497FCAE4" w14:textId="77777777" w:rsidR="006D6EFF" w:rsidRPr="00EB3551" w:rsidRDefault="006D6EFF" w:rsidP="001C0D00">
            <w:pPr>
              <w:pStyle w:val="Paragrafi"/>
              <w:ind w:firstLine="0"/>
              <w:rPr>
                <w:sz w:val="16"/>
                <w:szCs w:val="16"/>
                <w:lang w:val="sq-AL"/>
              </w:rPr>
            </w:pPr>
            <w:r w:rsidRPr="00EB3551">
              <w:rPr>
                <w:sz w:val="16"/>
                <w:szCs w:val="16"/>
                <w:lang w:val="sq-AL"/>
              </w:rPr>
              <w:t>170,000</w:t>
            </w:r>
          </w:p>
        </w:tc>
        <w:tc>
          <w:tcPr>
            <w:tcW w:w="483" w:type="pct"/>
            <w:tcBorders>
              <w:top w:val="nil"/>
              <w:left w:val="nil"/>
              <w:bottom w:val="dotted" w:sz="4" w:space="0" w:color="auto"/>
              <w:right w:val="dotted" w:sz="4" w:space="0" w:color="auto"/>
            </w:tcBorders>
            <w:shd w:val="clear" w:color="auto" w:fill="auto"/>
            <w:noWrap/>
            <w:vAlign w:val="bottom"/>
            <w:hideMark/>
          </w:tcPr>
          <w:p w14:paraId="497FCAE5"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E6"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E7" w14:textId="77777777" w:rsidR="006D6EFF" w:rsidRPr="00EB3551" w:rsidRDefault="006D6EFF" w:rsidP="001C0D00">
            <w:pPr>
              <w:pStyle w:val="Paragrafi"/>
              <w:ind w:firstLine="0"/>
              <w:rPr>
                <w:sz w:val="16"/>
                <w:szCs w:val="16"/>
                <w:lang w:val="sq-AL"/>
              </w:rPr>
            </w:pPr>
            <w:r w:rsidRPr="00EB3551">
              <w:rPr>
                <w:sz w:val="16"/>
                <w:szCs w:val="16"/>
                <w:lang w:val="sq-AL"/>
              </w:rPr>
              <w:t>553,450</w:t>
            </w:r>
          </w:p>
        </w:tc>
      </w:tr>
      <w:tr w:rsidR="006D6EFF" w:rsidRPr="00EB3551" w14:paraId="497FCAF1" w14:textId="77777777" w:rsidTr="001C0D00">
        <w:trPr>
          <w:trHeight w:val="127"/>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E9" w14:textId="77777777" w:rsidR="006D6EFF" w:rsidRPr="00EB3551" w:rsidRDefault="006D6EFF" w:rsidP="001C0D00">
            <w:pPr>
              <w:pStyle w:val="Paragrafi"/>
              <w:ind w:firstLine="0"/>
              <w:rPr>
                <w:sz w:val="16"/>
                <w:szCs w:val="16"/>
                <w:lang w:val="sq-AL"/>
              </w:rPr>
            </w:pPr>
            <w:r w:rsidRPr="00EB3551">
              <w:rPr>
                <w:sz w:val="16"/>
                <w:szCs w:val="16"/>
                <w:lang w:val="sq-AL"/>
              </w:rPr>
              <w:t>8</w:t>
            </w:r>
          </w:p>
        </w:tc>
        <w:tc>
          <w:tcPr>
            <w:tcW w:w="1917" w:type="pct"/>
            <w:tcBorders>
              <w:top w:val="nil"/>
              <w:left w:val="nil"/>
              <w:bottom w:val="dotted" w:sz="4" w:space="0" w:color="auto"/>
              <w:right w:val="nil"/>
            </w:tcBorders>
            <w:shd w:val="clear" w:color="auto" w:fill="auto"/>
            <w:noWrap/>
            <w:vAlign w:val="bottom"/>
            <w:hideMark/>
          </w:tcPr>
          <w:p w14:paraId="497FCAEA" w14:textId="77777777" w:rsidR="006D6EFF" w:rsidRPr="00EB3551" w:rsidRDefault="006D6EFF" w:rsidP="001C0D00">
            <w:pPr>
              <w:pStyle w:val="Paragrafi"/>
              <w:ind w:firstLine="0"/>
              <w:rPr>
                <w:sz w:val="16"/>
                <w:szCs w:val="16"/>
                <w:lang w:val="sq-AL"/>
              </w:rPr>
            </w:pPr>
            <w:r w:rsidRPr="00EB3551">
              <w:rPr>
                <w:sz w:val="16"/>
                <w:szCs w:val="16"/>
                <w:lang w:val="sq-AL"/>
              </w:rPr>
              <w:t>GRAMSH</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EB" w14:textId="77777777" w:rsidR="006D6EFF" w:rsidRPr="00EB3551" w:rsidRDefault="006D6EFF" w:rsidP="001C0D00">
            <w:pPr>
              <w:pStyle w:val="Paragrafi"/>
              <w:ind w:firstLine="0"/>
              <w:rPr>
                <w:sz w:val="16"/>
                <w:szCs w:val="16"/>
                <w:lang w:val="sq-AL"/>
              </w:rPr>
            </w:pPr>
            <w:r w:rsidRPr="00EB3551">
              <w:rPr>
                <w:sz w:val="16"/>
                <w:szCs w:val="16"/>
                <w:lang w:val="sq-AL"/>
              </w:rPr>
              <w:t>102,800</w:t>
            </w:r>
          </w:p>
        </w:tc>
        <w:tc>
          <w:tcPr>
            <w:tcW w:w="483" w:type="pct"/>
            <w:tcBorders>
              <w:top w:val="nil"/>
              <w:left w:val="nil"/>
              <w:bottom w:val="dotted" w:sz="4" w:space="0" w:color="auto"/>
              <w:right w:val="dotted" w:sz="4" w:space="0" w:color="auto"/>
            </w:tcBorders>
            <w:shd w:val="clear" w:color="auto" w:fill="auto"/>
            <w:noWrap/>
            <w:vAlign w:val="bottom"/>
            <w:hideMark/>
          </w:tcPr>
          <w:p w14:paraId="497FCAEC" w14:textId="77777777" w:rsidR="006D6EFF" w:rsidRPr="00EB3551" w:rsidRDefault="006D6EFF" w:rsidP="001C0D00">
            <w:pPr>
              <w:pStyle w:val="Paragrafi"/>
              <w:ind w:firstLine="0"/>
              <w:rPr>
                <w:sz w:val="16"/>
                <w:szCs w:val="16"/>
                <w:lang w:val="sq-AL"/>
              </w:rPr>
            </w:pPr>
            <w:r w:rsidRPr="00EB3551">
              <w:rPr>
                <w:sz w:val="16"/>
                <w:szCs w:val="16"/>
                <w:lang w:val="sq-AL"/>
              </w:rPr>
              <w:t>17,200</w:t>
            </w:r>
          </w:p>
        </w:tc>
        <w:tc>
          <w:tcPr>
            <w:tcW w:w="483" w:type="pct"/>
            <w:tcBorders>
              <w:top w:val="nil"/>
              <w:left w:val="nil"/>
              <w:bottom w:val="dotted" w:sz="4" w:space="0" w:color="auto"/>
              <w:right w:val="dotted" w:sz="4" w:space="0" w:color="auto"/>
            </w:tcBorders>
            <w:shd w:val="clear" w:color="auto" w:fill="auto"/>
            <w:noWrap/>
            <w:vAlign w:val="bottom"/>
            <w:hideMark/>
          </w:tcPr>
          <w:p w14:paraId="497FCAED" w14:textId="77777777" w:rsidR="006D6EFF" w:rsidRPr="00EB3551" w:rsidRDefault="006D6EFF" w:rsidP="001C0D00">
            <w:pPr>
              <w:pStyle w:val="Paragrafi"/>
              <w:ind w:firstLine="0"/>
              <w:rPr>
                <w:sz w:val="16"/>
                <w:szCs w:val="16"/>
                <w:lang w:val="sq-AL"/>
              </w:rPr>
            </w:pPr>
            <w:r w:rsidRPr="00EB3551">
              <w:rPr>
                <w:sz w:val="16"/>
                <w:szCs w:val="16"/>
                <w:lang w:val="sq-AL"/>
              </w:rPr>
              <w:t>36,000</w:t>
            </w:r>
          </w:p>
        </w:tc>
        <w:tc>
          <w:tcPr>
            <w:tcW w:w="483" w:type="pct"/>
            <w:tcBorders>
              <w:top w:val="nil"/>
              <w:left w:val="nil"/>
              <w:bottom w:val="dotted" w:sz="4" w:space="0" w:color="auto"/>
              <w:right w:val="dotted" w:sz="4" w:space="0" w:color="auto"/>
            </w:tcBorders>
            <w:shd w:val="clear" w:color="auto" w:fill="auto"/>
            <w:noWrap/>
            <w:vAlign w:val="bottom"/>
            <w:hideMark/>
          </w:tcPr>
          <w:p w14:paraId="497FCAEE"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E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F0" w14:textId="77777777" w:rsidR="006D6EFF" w:rsidRPr="00EB3551" w:rsidRDefault="006D6EFF" w:rsidP="001C0D00">
            <w:pPr>
              <w:pStyle w:val="Paragrafi"/>
              <w:ind w:firstLine="0"/>
              <w:rPr>
                <w:sz w:val="16"/>
                <w:szCs w:val="16"/>
                <w:lang w:val="sq-AL"/>
              </w:rPr>
            </w:pPr>
            <w:r w:rsidRPr="00EB3551">
              <w:rPr>
                <w:sz w:val="16"/>
                <w:szCs w:val="16"/>
                <w:lang w:val="sq-AL"/>
              </w:rPr>
              <w:t>156,000</w:t>
            </w:r>
          </w:p>
        </w:tc>
      </w:tr>
      <w:tr w:rsidR="006D6EFF" w:rsidRPr="00EB3551" w14:paraId="497FCAFA" w14:textId="77777777" w:rsidTr="001C0D00">
        <w:trPr>
          <w:trHeight w:val="86"/>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F2" w14:textId="77777777" w:rsidR="006D6EFF" w:rsidRPr="00EB3551" w:rsidRDefault="006D6EFF" w:rsidP="001C0D00">
            <w:pPr>
              <w:pStyle w:val="Paragrafi"/>
              <w:ind w:firstLine="0"/>
              <w:rPr>
                <w:sz w:val="16"/>
                <w:szCs w:val="16"/>
                <w:lang w:val="sq-AL"/>
              </w:rPr>
            </w:pPr>
            <w:r w:rsidRPr="00EB3551">
              <w:rPr>
                <w:sz w:val="16"/>
                <w:szCs w:val="16"/>
                <w:lang w:val="sq-AL"/>
              </w:rPr>
              <w:t>9</w:t>
            </w:r>
          </w:p>
        </w:tc>
        <w:tc>
          <w:tcPr>
            <w:tcW w:w="1917" w:type="pct"/>
            <w:tcBorders>
              <w:top w:val="nil"/>
              <w:left w:val="nil"/>
              <w:bottom w:val="dotted" w:sz="4" w:space="0" w:color="auto"/>
              <w:right w:val="nil"/>
            </w:tcBorders>
            <w:shd w:val="clear" w:color="auto" w:fill="auto"/>
            <w:noWrap/>
            <w:vAlign w:val="bottom"/>
            <w:hideMark/>
          </w:tcPr>
          <w:p w14:paraId="497FCAF3" w14:textId="77777777" w:rsidR="006D6EFF" w:rsidRPr="00EB3551" w:rsidRDefault="006D6EFF" w:rsidP="001C0D00">
            <w:pPr>
              <w:pStyle w:val="Paragrafi"/>
              <w:ind w:firstLine="0"/>
              <w:rPr>
                <w:sz w:val="16"/>
                <w:szCs w:val="16"/>
                <w:lang w:val="sq-AL"/>
              </w:rPr>
            </w:pPr>
            <w:r w:rsidRPr="00EB3551">
              <w:rPr>
                <w:sz w:val="16"/>
                <w:szCs w:val="16"/>
                <w:lang w:val="sq-AL"/>
              </w:rPr>
              <w:t>GJIROKASTËR</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F4" w14:textId="77777777" w:rsidR="006D6EFF" w:rsidRPr="00EB3551" w:rsidRDefault="006D6EFF" w:rsidP="001C0D00">
            <w:pPr>
              <w:pStyle w:val="Paragrafi"/>
              <w:ind w:firstLine="0"/>
              <w:rPr>
                <w:sz w:val="16"/>
                <w:szCs w:val="16"/>
                <w:lang w:val="sq-AL"/>
              </w:rPr>
            </w:pPr>
            <w:r w:rsidRPr="00EB3551">
              <w:rPr>
                <w:sz w:val="16"/>
                <w:szCs w:val="16"/>
                <w:lang w:val="sq-AL"/>
              </w:rPr>
              <w:t>177,400</w:t>
            </w:r>
          </w:p>
        </w:tc>
        <w:tc>
          <w:tcPr>
            <w:tcW w:w="483" w:type="pct"/>
            <w:tcBorders>
              <w:top w:val="nil"/>
              <w:left w:val="nil"/>
              <w:bottom w:val="dotted" w:sz="4" w:space="0" w:color="auto"/>
              <w:right w:val="dotted" w:sz="4" w:space="0" w:color="auto"/>
            </w:tcBorders>
            <w:shd w:val="clear" w:color="auto" w:fill="auto"/>
            <w:noWrap/>
            <w:vAlign w:val="bottom"/>
            <w:hideMark/>
          </w:tcPr>
          <w:p w14:paraId="497FCAF5" w14:textId="77777777" w:rsidR="006D6EFF" w:rsidRPr="00EB3551" w:rsidRDefault="006D6EFF" w:rsidP="001C0D00">
            <w:pPr>
              <w:pStyle w:val="Paragrafi"/>
              <w:ind w:firstLine="0"/>
              <w:rPr>
                <w:sz w:val="16"/>
                <w:szCs w:val="16"/>
                <w:lang w:val="sq-AL"/>
              </w:rPr>
            </w:pPr>
            <w:r w:rsidRPr="00EB3551">
              <w:rPr>
                <w:sz w:val="16"/>
                <w:szCs w:val="16"/>
                <w:lang w:val="sq-AL"/>
              </w:rPr>
              <w:t>29,700</w:t>
            </w:r>
          </w:p>
        </w:tc>
        <w:tc>
          <w:tcPr>
            <w:tcW w:w="483" w:type="pct"/>
            <w:tcBorders>
              <w:top w:val="nil"/>
              <w:left w:val="nil"/>
              <w:bottom w:val="dotted" w:sz="4" w:space="0" w:color="auto"/>
              <w:right w:val="dotted" w:sz="4" w:space="0" w:color="auto"/>
            </w:tcBorders>
            <w:shd w:val="clear" w:color="auto" w:fill="auto"/>
            <w:noWrap/>
            <w:vAlign w:val="bottom"/>
            <w:hideMark/>
          </w:tcPr>
          <w:p w14:paraId="497FCAF6" w14:textId="77777777" w:rsidR="006D6EFF" w:rsidRPr="00EB3551" w:rsidRDefault="006D6EFF" w:rsidP="001C0D00">
            <w:pPr>
              <w:pStyle w:val="Paragrafi"/>
              <w:ind w:firstLine="0"/>
              <w:rPr>
                <w:sz w:val="16"/>
                <w:szCs w:val="16"/>
                <w:lang w:val="sq-AL"/>
              </w:rPr>
            </w:pPr>
            <w:r w:rsidRPr="00EB3551">
              <w:rPr>
                <w:sz w:val="16"/>
                <w:szCs w:val="16"/>
                <w:lang w:val="sq-AL"/>
              </w:rPr>
              <w:t>80,000</w:t>
            </w:r>
          </w:p>
        </w:tc>
        <w:tc>
          <w:tcPr>
            <w:tcW w:w="483" w:type="pct"/>
            <w:tcBorders>
              <w:top w:val="nil"/>
              <w:left w:val="nil"/>
              <w:bottom w:val="dotted" w:sz="4" w:space="0" w:color="auto"/>
              <w:right w:val="dotted" w:sz="4" w:space="0" w:color="auto"/>
            </w:tcBorders>
            <w:shd w:val="clear" w:color="auto" w:fill="auto"/>
            <w:noWrap/>
            <w:vAlign w:val="bottom"/>
            <w:hideMark/>
          </w:tcPr>
          <w:p w14:paraId="497FCAF7"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AF8"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AF9" w14:textId="77777777" w:rsidR="006D6EFF" w:rsidRPr="00EB3551" w:rsidRDefault="006D6EFF" w:rsidP="001C0D00">
            <w:pPr>
              <w:pStyle w:val="Paragrafi"/>
              <w:ind w:firstLine="0"/>
              <w:rPr>
                <w:sz w:val="16"/>
                <w:szCs w:val="16"/>
                <w:lang w:val="sq-AL"/>
              </w:rPr>
            </w:pPr>
            <w:r w:rsidRPr="00EB3551">
              <w:rPr>
                <w:sz w:val="16"/>
                <w:szCs w:val="16"/>
                <w:lang w:val="sq-AL"/>
              </w:rPr>
              <w:t>287,100</w:t>
            </w:r>
          </w:p>
        </w:tc>
      </w:tr>
      <w:tr w:rsidR="006D6EFF" w:rsidRPr="00EB3551" w14:paraId="497FCB03" w14:textId="77777777" w:rsidTr="001C0D00">
        <w:trPr>
          <w:trHeight w:val="133"/>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AFB" w14:textId="77777777" w:rsidR="006D6EFF" w:rsidRPr="00EB3551" w:rsidRDefault="006D6EFF" w:rsidP="001C0D00">
            <w:pPr>
              <w:pStyle w:val="Paragrafi"/>
              <w:ind w:firstLine="0"/>
              <w:rPr>
                <w:sz w:val="16"/>
                <w:szCs w:val="16"/>
                <w:lang w:val="sq-AL"/>
              </w:rPr>
            </w:pPr>
            <w:r w:rsidRPr="00EB3551">
              <w:rPr>
                <w:sz w:val="16"/>
                <w:szCs w:val="16"/>
                <w:lang w:val="sq-AL"/>
              </w:rPr>
              <w:t>10</w:t>
            </w:r>
          </w:p>
        </w:tc>
        <w:tc>
          <w:tcPr>
            <w:tcW w:w="1917" w:type="pct"/>
            <w:tcBorders>
              <w:top w:val="nil"/>
              <w:left w:val="nil"/>
              <w:bottom w:val="dotted" w:sz="4" w:space="0" w:color="auto"/>
              <w:right w:val="nil"/>
            </w:tcBorders>
            <w:shd w:val="clear" w:color="auto" w:fill="auto"/>
            <w:noWrap/>
            <w:vAlign w:val="bottom"/>
            <w:hideMark/>
          </w:tcPr>
          <w:p w14:paraId="497FCAFC" w14:textId="77777777" w:rsidR="006D6EFF" w:rsidRPr="00EB3551" w:rsidRDefault="006D6EFF" w:rsidP="001C0D00">
            <w:pPr>
              <w:pStyle w:val="Paragrafi"/>
              <w:ind w:firstLine="0"/>
              <w:rPr>
                <w:sz w:val="16"/>
                <w:szCs w:val="16"/>
                <w:lang w:val="sq-AL"/>
              </w:rPr>
            </w:pPr>
            <w:r w:rsidRPr="00EB3551">
              <w:rPr>
                <w:sz w:val="16"/>
                <w:szCs w:val="16"/>
                <w:lang w:val="sq-AL"/>
              </w:rPr>
              <w:t>HAS</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AFD" w14:textId="77777777" w:rsidR="006D6EFF" w:rsidRPr="00EB3551" w:rsidRDefault="006D6EFF" w:rsidP="001C0D00">
            <w:pPr>
              <w:pStyle w:val="Paragrafi"/>
              <w:ind w:firstLine="0"/>
              <w:rPr>
                <w:sz w:val="16"/>
                <w:szCs w:val="16"/>
                <w:lang w:val="sq-AL"/>
              </w:rPr>
            </w:pPr>
            <w:r w:rsidRPr="00EB3551">
              <w:rPr>
                <w:sz w:val="16"/>
                <w:szCs w:val="16"/>
                <w:lang w:val="sq-AL"/>
              </w:rPr>
              <w:t>39,100</w:t>
            </w:r>
          </w:p>
        </w:tc>
        <w:tc>
          <w:tcPr>
            <w:tcW w:w="483" w:type="pct"/>
            <w:tcBorders>
              <w:top w:val="nil"/>
              <w:left w:val="nil"/>
              <w:bottom w:val="dotted" w:sz="4" w:space="0" w:color="auto"/>
              <w:right w:val="dotted" w:sz="4" w:space="0" w:color="auto"/>
            </w:tcBorders>
            <w:shd w:val="clear" w:color="auto" w:fill="auto"/>
            <w:noWrap/>
            <w:vAlign w:val="bottom"/>
            <w:hideMark/>
          </w:tcPr>
          <w:p w14:paraId="497FCAFE" w14:textId="77777777" w:rsidR="006D6EFF" w:rsidRPr="00EB3551" w:rsidRDefault="006D6EFF" w:rsidP="001C0D00">
            <w:pPr>
              <w:pStyle w:val="Paragrafi"/>
              <w:ind w:firstLine="0"/>
              <w:rPr>
                <w:sz w:val="16"/>
                <w:szCs w:val="16"/>
                <w:lang w:val="sq-AL"/>
              </w:rPr>
            </w:pPr>
            <w:r w:rsidRPr="00EB3551">
              <w:rPr>
                <w:sz w:val="16"/>
                <w:szCs w:val="16"/>
                <w:lang w:val="sq-AL"/>
              </w:rPr>
              <w:t>6,500</w:t>
            </w:r>
          </w:p>
        </w:tc>
        <w:tc>
          <w:tcPr>
            <w:tcW w:w="483" w:type="pct"/>
            <w:tcBorders>
              <w:top w:val="nil"/>
              <w:left w:val="nil"/>
              <w:bottom w:val="dotted" w:sz="4" w:space="0" w:color="auto"/>
              <w:right w:val="dotted" w:sz="4" w:space="0" w:color="auto"/>
            </w:tcBorders>
            <w:shd w:val="clear" w:color="auto" w:fill="auto"/>
            <w:noWrap/>
            <w:vAlign w:val="bottom"/>
            <w:hideMark/>
          </w:tcPr>
          <w:p w14:paraId="497FCAFF" w14:textId="77777777" w:rsidR="006D6EFF" w:rsidRPr="00EB3551" w:rsidRDefault="006D6EFF" w:rsidP="001C0D00">
            <w:pPr>
              <w:pStyle w:val="Paragrafi"/>
              <w:ind w:firstLine="0"/>
              <w:rPr>
                <w:sz w:val="16"/>
                <w:szCs w:val="16"/>
                <w:lang w:val="sq-AL"/>
              </w:rPr>
            </w:pPr>
            <w:r w:rsidRPr="00EB3551">
              <w:rPr>
                <w:sz w:val="16"/>
                <w:szCs w:val="16"/>
                <w:lang w:val="sq-AL"/>
              </w:rPr>
              <w:t>12,000</w:t>
            </w:r>
          </w:p>
        </w:tc>
        <w:tc>
          <w:tcPr>
            <w:tcW w:w="483" w:type="pct"/>
            <w:tcBorders>
              <w:top w:val="nil"/>
              <w:left w:val="nil"/>
              <w:bottom w:val="dotted" w:sz="4" w:space="0" w:color="auto"/>
              <w:right w:val="dotted" w:sz="4" w:space="0" w:color="auto"/>
            </w:tcBorders>
            <w:shd w:val="clear" w:color="auto" w:fill="auto"/>
            <w:noWrap/>
            <w:vAlign w:val="bottom"/>
            <w:hideMark/>
          </w:tcPr>
          <w:p w14:paraId="497FCB00"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01"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02" w14:textId="77777777" w:rsidR="006D6EFF" w:rsidRPr="00EB3551" w:rsidRDefault="006D6EFF" w:rsidP="001C0D00">
            <w:pPr>
              <w:pStyle w:val="Paragrafi"/>
              <w:ind w:firstLine="0"/>
              <w:rPr>
                <w:sz w:val="16"/>
                <w:szCs w:val="16"/>
                <w:lang w:val="sq-AL"/>
              </w:rPr>
            </w:pPr>
            <w:r w:rsidRPr="00EB3551">
              <w:rPr>
                <w:sz w:val="16"/>
                <w:szCs w:val="16"/>
                <w:lang w:val="sq-AL"/>
              </w:rPr>
              <w:t>57,600</w:t>
            </w:r>
          </w:p>
        </w:tc>
      </w:tr>
      <w:tr w:rsidR="006D6EFF" w:rsidRPr="00EB3551" w14:paraId="497FCB0C" w14:textId="77777777" w:rsidTr="001C0D00">
        <w:trPr>
          <w:trHeight w:val="78"/>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04" w14:textId="77777777" w:rsidR="006D6EFF" w:rsidRPr="00EB3551" w:rsidRDefault="006D6EFF" w:rsidP="001C0D00">
            <w:pPr>
              <w:pStyle w:val="Paragrafi"/>
              <w:ind w:firstLine="0"/>
              <w:rPr>
                <w:sz w:val="16"/>
                <w:szCs w:val="16"/>
                <w:lang w:val="sq-AL"/>
              </w:rPr>
            </w:pPr>
            <w:r w:rsidRPr="00EB3551">
              <w:rPr>
                <w:sz w:val="16"/>
                <w:szCs w:val="16"/>
                <w:lang w:val="sq-AL"/>
              </w:rPr>
              <w:t>11</w:t>
            </w:r>
          </w:p>
        </w:tc>
        <w:tc>
          <w:tcPr>
            <w:tcW w:w="1917" w:type="pct"/>
            <w:tcBorders>
              <w:top w:val="nil"/>
              <w:left w:val="nil"/>
              <w:bottom w:val="dotted" w:sz="4" w:space="0" w:color="auto"/>
              <w:right w:val="nil"/>
            </w:tcBorders>
            <w:shd w:val="clear" w:color="auto" w:fill="auto"/>
            <w:noWrap/>
            <w:vAlign w:val="bottom"/>
            <w:hideMark/>
          </w:tcPr>
          <w:p w14:paraId="497FCB05" w14:textId="77777777" w:rsidR="006D6EFF" w:rsidRPr="00EB3551" w:rsidRDefault="006D6EFF" w:rsidP="001C0D00">
            <w:pPr>
              <w:pStyle w:val="Paragrafi"/>
              <w:ind w:firstLine="0"/>
              <w:rPr>
                <w:sz w:val="16"/>
                <w:szCs w:val="16"/>
                <w:lang w:val="sq-AL"/>
              </w:rPr>
            </w:pPr>
            <w:r w:rsidRPr="00EB3551">
              <w:rPr>
                <w:sz w:val="16"/>
                <w:szCs w:val="16"/>
                <w:lang w:val="sq-AL"/>
              </w:rPr>
              <w:t>KAVAJË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06" w14:textId="77777777" w:rsidR="006D6EFF" w:rsidRPr="00EB3551" w:rsidRDefault="006D6EFF" w:rsidP="001C0D00">
            <w:pPr>
              <w:pStyle w:val="Paragrafi"/>
              <w:ind w:firstLine="0"/>
              <w:rPr>
                <w:sz w:val="16"/>
                <w:szCs w:val="16"/>
                <w:lang w:val="sq-AL"/>
              </w:rPr>
            </w:pPr>
            <w:r w:rsidRPr="00EB3551">
              <w:rPr>
                <w:sz w:val="16"/>
                <w:szCs w:val="16"/>
                <w:lang w:val="sq-AL"/>
              </w:rPr>
              <w:t>98,500</w:t>
            </w:r>
          </w:p>
        </w:tc>
        <w:tc>
          <w:tcPr>
            <w:tcW w:w="483" w:type="pct"/>
            <w:tcBorders>
              <w:top w:val="nil"/>
              <w:left w:val="nil"/>
              <w:bottom w:val="dotted" w:sz="4" w:space="0" w:color="auto"/>
              <w:right w:val="dotted" w:sz="4" w:space="0" w:color="auto"/>
            </w:tcBorders>
            <w:shd w:val="clear" w:color="auto" w:fill="auto"/>
            <w:noWrap/>
            <w:vAlign w:val="bottom"/>
            <w:hideMark/>
          </w:tcPr>
          <w:p w14:paraId="497FCB07" w14:textId="77777777" w:rsidR="006D6EFF" w:rsidRPr="00EB3551" w:rsidRDefault="006D6EFF" w:rsidP="001C0D00">
            <w:pPr>
              <w:pStyle w:val="Paragrafi"/>
              <w:ind w:firstLine="0"/>
              <w:rPr>
                <w:sz w:val="16"/>
                <w:szCs w:val="16"/>
                <w:lang w:val="sq-AL"/>
              </w:rPr>
            </w:pPr>
            <w:r w:rsidRPr="00EB3551">
              <w:rPr>
                <w:sz w:val="16"/>
                <w:szCs w:val="16"/>
                <w:lang w:val="sq-AL"/>
              </w:rPr>
              <w:t>16,400</w:t>
            </w:r>
          </w:p>
        </w:tc>
        <w:tc>
          <w:tcPr>
            <w:tcW w:w="483" w:type="pct"/>
            <w:tcBorders>
              <w:top w:val="nil"/>
              <w:left w:val="nil"/>
              <w:bottom w:val="dotted" w:sz="4" w:space="0" w:color="auto"/>
              <w:right w:val="dotted" w:sz="4" w:space="0" w:color="auto"/>
            </w:tcBorders>
            <w:shd w:val="clear" w:color="auto" w:fill="auto"/>
            <w:noWrap/>
            <w:vAlign w:val="bottom"/>
            <w:hideMark/>
          </w:tcPr>
          <w:p w14:paraId="497FCB08" w14:textId="77777777" w:rsidR="006D6EFF" w:rsidRPr="00EB3551" w:rsidRDefault="006D6EFF" w:rsidP="001C0D00">
            <w:pPr>
              <w:pStyle w:val="Paragrafi"/>
              <w:ind w:firstLine="0"/>
              <w:rPr>
                <w:sz w:val="16"/>
                <w:szCs w:val="16"/>
                <w:lang w:val="sq-AL"/>
              </w:rPr>
            </w:pPr>
            <w:r w:rsidRPr="00EB3551">
              <w:rPr>
                <w:sz w:val="16"/>
                <w:szCs w:val="16"/>
                <w:lang w:val="sq-AL"/>
              </w:rPr>
              <w:t>28,000</w:t>
            </w:r>
          </w:p>
        </w:tc>
        <w:tc>
          <w:tcPr>
            <w:tcW w:w="483" w:type="pct"/>
            <w:tcBorders>
              <w:top w:val="nil"/>
              <w:left w:val="nil"/>
              <w:bottom w:val="dotted" w:sz="4" w:space="0" w:color="auto"/>
              <w:right w:val="dotted" w:sz="4" w:space="0" w:color="auto"/>
            </w:tcBorders>
            <w:shd w:val="clear" w:color="auto" w:fill="auto"/>
            <w:noWrap/>
            <w:vAlign w:val="bottom"/>
            <w:hideMark/>
          </w:tcPr>
          <w:p w14:paraId="497FCB09"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0A"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0B" w14:textId="77777777" w:rsidR="006D6EFF" w:rsidRPr="00EB3551" w:rsidRDefault="006D6EFF" w:rsidP="001C0D00">
            <w:pPr>
              <w:pStyle w:val="Paragrafi"/>
              <w:ind w:firstLine="0"/>
              <w:rPr>
                <w:sz w:val="16"/>
                <w:szCs w:val="16"/>
                <w:lang w:val="sq-AL"/>
              </w:rPr>
            </w:pPr>
            <w:r w:rsidRPr="00EB3551">
              <w:rPr>
                <w:sz w:val="16"/>
                <w:szCs w:val="16"/>
                <w:lang w:val="sq-AL"/>
              </w:rPr>
              <w:t>142,900</w:t>
            </w:r>
          </w:p>
        </w:tc>
      </w:tr>
      <w:tr w:rsidR="006D6EFF" w:rsidRPr="00EB3551" w14:paraId="497FCB15" w14:textId="77777777" w:rsidTr="001C0D00">
        <w:trPr>
          <w:trHeight w:val="166"/>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0D" w14:textId="77777777" w:rsidR="006D6EFF" w:rsidRPr="00EB3551" w:rsidRDefault="006D6EFF" w:rsidP="001C0D00">
            <w:pPr>
              <w:pStyle w:val="Paragrafi"/>
              <w:ind w:firstLine="0"/>
              <w:rPr>
                <w:sz w:val="16"/>
                <w:szCs w:val="16"/>
                <w:lang w:val="sq-AL"/>
              </w:rPr>
            </w:pPr>
            <w:r w:rsidRPr="00EB3551">
              <w:rPr>
                <w:sz w:val="16"/>
                <w:szCs w:val="16"/>
                <w:lang w:val="sq-AL"/>
              </w:rPr>
              <w:t>12</w:t>
            </w:r>
          </w:p>
        </w:tc>
        <w:tc>
          <w:tcPr>
            <w:tcW w:w="1917" w:type="pct"/>
            <w:tcBorders>
              <w:top w:val="nil"/>
              <w:left w:val="nil"/>
              <w:bottom w:val="dotted" w:sz="4" w:space="0" w:color="auto"/>
              <w:right w:val="nil"/>
            </w:tcBorders>
            <w:shd w:val="clear" w:color="auto" w:fill="auto"/>
            <w:noWrap/>
            <w:vAlign w:val="bottom"/>
            <w:hideMark/>
          </w:tcPr>
          <w:p w14:paraId="497FCB0E" w14:textId="77777777" w:rsidR="006D6EFF" w:rsidRPr="00EB3551" w:rsidRDefault="006D6EFF" w:rsidP="001C0D00">
            <w:pPr>
              <w:pStyle w:val="Paragrafi"/>
              <w:ind w:firstLine="0"/>
              <w:rPr>
                <w:sz w:val="16"/>
                <w:szCs w:val="16"/>
                <w:lang w:val="sq-AL"/>
              </w:rPr>
            </w:pPr>
            <w:r w:rsidRPr="00EB3551">
              <w:rPr>
                <w:sz w:val="16"/>
                <w:szCs w:val="16"/>
                <w:lang w:val="sq-AL"/>
              </w:rPr>
              <w:t>KOLONJË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0F" w14:textId="77777777" w:rsidR="006D6EFF" w:rsidRPr="00EB3551" w:rsidRDefault="006D6EFF" w:rsidP="001C0D00">
            <w:pPr>
              <w:pStyle w:val="Paragrafi"/>
              <w:ind w:firstLine="0"/>
              <w:rPr>
                <w:sz w:val="16"/>
                <w:szCs w:val="16"/>
                <w:lang w:val="sq-AL"/>
              </w:rPr>
            </w:pPr>
            <w:r w:rsidRPr="00EB3551">
              <w:rPr>
                <w:sz w:val="16"/>
                <w:szCs w:val="16"/>
                <w:lang w:val="sq-AL"/>
              </w:rPr>
              <w:t>76,200</w:t>
            </w:r>
          </w:p>
        </w:tc>
        <w:tc>
          <w:tcPr>
            <w:tcW w:w="483" w:type="pct"/>
            <w:tcBorders>
              <w:top w:val="nil"/>
              <w:left w:val="nil"/>
              <w:bottom w:val="dotted" w:sz="4" w:space="0" w:color="auto"/>
              <w:right w:val="dotted" w:sz="4" w:space="0" w:color="auto"/>
            </w:tcBorders>
            <w:shd w:val="clear" w:color="auto" w:fill="auto"/>
            <w:noWrap/>
            <w:vAlign w:val="bottom"/>
            <w:hideMark/>
          </w:tcPr>
          <w:p w14:paraId="497FCB10" w14:textId="77777777" w:rsidR="006D6EFF" w:rsidRPr="00EB3551" w:rsidRDefault="006D6EFF" w:rsidP="001C0D00">
            <w:pPr>
              <w:pStyle w:val="Paragrafi"/>
              <w:ind w:firstLine="0"/>
              <w:rPr>
                <w:sz w:val="16"/>
                <w:szCs w:val="16"/>
                <w:lang w:val="sq-AL"/>
              </w:rPr>
            </w:pPr>
            <w:r w:rsidRPr="00EB3551">
              <w:rPr>
                <w:sz w:val="16"/>
                <w:szCs w:val="16"/>
                <w:lang w:val="sq-AL"/>
              </w:rPr>
              <w:t>12,700</w:t>
            </w:r>
          </w:p>
        </w:tc>
        <w:tc>
          <w:tcPr>
            <w:tcW w:w="483" w:type="pct"/>
            <w:tcBorders>
              <w:top w:val="nil"/>
              <w:left w:val="nil"/>
              <w:bottom w:val="dotted" w:sz="4" w:space="0" w:color="auto"/>
              <w:right w:val="dotted" w:sz="4" w:space="0" w:color="auto"/>
            </w:tcBorders>
            <w:shd w:val="clear" w:color="auto" w:fill="auto"/>
            <w:noWrap/>
            <w:vAlign w:val="bottom"/>
            <w:hideMark/>
          </w:tcPr>
          <w:p w14:paraId="497FCB11" w14:textId="77777777" w:rsidR="006D6EFF" w:rsidRPr="00EB3551" w:rsidRDefault="006D6EFF" w:rsidP="001C0D00">
            <w:pPr>
              <w:pStyle w:val="Paragrafi"/>
              <w:ind w:firstLine="0"/>
              <w:rPr>
                <w:sz w:val="16"/>
                <w:szCs w:val="16"/>
                <w:lang w:val="sq-AL"/>
              </w:rPr>
            </w:pPr>
            <w:r w:rsidRPr="00EB3551">
              <w:rPr>
                <w:sz w:val="16"/>
                <w:szCs w:val="16"/>
                <w:lang w:val="sq-AL"/>
              </w:rPr>
              <w:t>20,000</w:t>
            </w:r>
          </w:p>
        </w:tc>
        <w:tc>
          <w:tcPr>
            <w:tcW w:w="483" w:type="pct"/>
            <w:tcBorders>
              <w:top w:val="nil"/>
              <w:left w:val="nil"/>
              <w:bottom w:val="dotted" w:sz="4" w:space="0" w:color="auto"/>
              <w:right w:val="dotted" w:sz="4" w:space="0" w:color="auto"/>
            </w:tcBorders>
            <w:shd w:val="clear" w:color="auto" w:fill="auto"/>
            <w:noWrap/>
            <w:vAlign w:val="bottom"/>
            <w:hideMark/>
          </w:tcPr>
          <w:p w14:paraId="497FCB12"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13"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14" w14:textId="77777777" w:rsidR="006D6EFF" w:rsidRPr="00EB3551" w:rsidRDefault="006D6EFF" w:rsidP="001C0D00">
            <w:pPr>
              <w:pStyle w:val="Paragrafi"/>
              <w:ind w:firstLine="0"/>
              <w:rPr>
                <w:sz w:val="16"/>
                <w:szCs w:val="16"/>
                <w:lang w:val="sq-AL"/>
              </w:rPr>
            </w:pPr>
            <w:r w:rsidRPr="00EB3551">
              <w:rPr>
                <w:sz w:val="16"/>
                <w:szCs w:val="16"/>
                <w:lang w:val="sq-AL"/>
              </w:rPr>
              <w:t>108,900</w:t>
            </w:r>
          </w:p>
        </w:tc>
      </w:tr>
      <w:tr w:rsidR="006D6EFF" w:rsidRPr="00EB3551" w14:paraId="497FCB1E" w14:textId="77777777" w:rsidTr="001C0D00">
        <w:trPr>
          <w:trHeight w:val="126"/>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16" w14:textId="77777777" w:rsidR="006D6EFF" w:rsidRPr="00EB3551" w:rsidRDefault="006D6EFF" w:rsidP="001C0D00">
            <w:pPr>
              <w:pStyle w:val="Paragrafi"/>
              <w:ind w:firstLine="0"/>
              <w:rPr>
                <w:sz w:val="16"/>
                <w:szCs w:val="16"/>
                <w:lang w:val="sq-AL"/>
              </w:rPr>
            </w:pPr>
            <w:r w:rsidRPr="00EB3551">
              <w:rPr>
                <w:sz w:val="16"/>
                <w:szCs w:val="16"/>
                <w:lang w:val="sq-AL"/>
              </w:rPr>
              <w:t>13</w:t>
            </w:r>
          </w:p>
        </w:tc>
        <w:tc>
          <w:tcPr>
            <w:tcW w:w="1917" w:type="pct"/>
            <w:tcBorders>
              <w:top w:val="nil"/>
              <w:left w:val="nil"/>
              <w:bottom w:val="dotted" w:sz="4" w:space="0" w:color="auto"/>
              <w:right w:val="nil"/>
            </w:tcBorders>
            <w:shd w:val="clear" w:color="auto" w:fill="auto"/>
            <w:noWrap/>
            <w:vAlign w:val="bottom"/>
            <w:hideMark/>
          </w:tcPr>
          <w:p w14:paraId="497FCB17" w14:textId="77777777" w:rsidR="006D6EFF" w:rsidRPr="00EB3551" w:rsidRDefault="006D6EFF" w:rsidP="001C0D00">
            <w:pPr>
              <w:pStyle w:val="Paragrafi"/>
              <w:ind w:firstLine="0"/>
              <w:rPr>
                <w:sz w:val="16"/>
                <w:szCs w:val="16"/>
                <w:lang w:val="sq-AL"/>
              </w:rPr>
            </w:pPr>
            <w:r w:rsidRPr="00EB3551">
              <w:rPr>
                <w:sz w:val="16"/>
                <w:szCs w:val="16"/>
                <w:lang w:val="sq-AL"/>
              </w:rPr>
              <w:t>KORÇË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18" w14:textId="77777777" w:rsidR="006D6EFF" w:rsidRPr="00EB3551" w:rsidRDefault="006D6EFF" w:rsidP="001C0D00">
            <w:pPr>
              <w:pStyle w:val="Paragrafi"/>
              <w:ind w:firstLine="0"/>
              <w:rPr>
                <w:sz w:val="16"/>
                <w:szCs w:val="16"/>
                <w:lang w:val="sq-AL"/>
              </w:rPr>
            </w:pPr>
            <w:r w:rsidRPr="00EB3551">
              <w:rPr>
                <w:sz w:val="16"/>
                <w:szCs w:val="16"/>
                <w:lang w:val="sq-AL"/>
              </w:rPr>
              <w:t>362,600</w:t>
            </w:r>
          </w:p>
        </w:tc>
        <w:tc>
          <w:tcPr>
            <w:tcW w:w="483" w:type="pct"/>
            <w:tcBorders>
              <w:top w:val="nil"/>
              <w:left w:val="nil"/>
              <w:bottom w:val="dotted" w:sz="4" w:space="0" w:color="auto"/>
              <w:right w:val="dotted" w:sz="4" w:space="0" w:color="auto"/>
            </w:tcBorders>
            <w:shd w:val="clear" w:color="auto" w:fill="auto"/>
            <w:noWrap/>
            <w:vAlign w:val="bottom"/>
            <w:hideMark/>
          </w:tcPr>
          <w:p w14:paraId="497FCB19" w14:textId="77777777" w:rsidR="006D6EFF" w:rsidRPr="00EB3551" w:rsidRDefault="006D6EFF" w:rsidP="001C0D00">
            <w:pPr>
              <w:pStyle w:val="Paragrafi"/>
              <w:ind w:firstLine="0"/>
              <w:rPr>
                <w:sz w:val="16"/>
                <w:szCs w:val="16"/>
                <w:lang w:val="sq-AL"/>
              </w:rPr>
            </w:pPr>
            <w:r w:rsidRPr="00EB3551">
              <w:rPr>
                <w:sz w:val="16"/>
                <w:szCs w:val="16"/>
                <w:lang w:val="sq-AL"/>
              </w:rPr>
              <w:t>60,550</w:t>
            </w:r>
          </w:p>
        </w:tc>
        <w:tc>
          <w:tcPr>
            <w:tcW w:w="483" w:type="pct"/>
            <w:tcBorders>
              <w:top w:val="nil"/>
              <w:left w:val="nil"/>
              <w:bottom w:val="dotted" w:sz="4" w:space="0" w:color="auto"/>
              <w:right w:val="dotted" w:sz="4" w:space="0" w:color="auto"/>
            </w:tcBorders>
            <w:shd w:val="clear" w:color="auto" w:fill="auto"/>
            <w:noWrap/>
            <w:vAlign w:val="bottom"/>
            <w:hideMark/>
          </w:tcPr>
          <w:p w14:paraId="497FCB1A" w14:textId="77777777" w:rsidR="006D6EFF" w:rsidRPr="00EB3551" w:rsidRDefault="006D6EFF" w:rsidP="001C0D00">
            <w:pPr>
              <w:pStyle w:val="Paragrafi"/>
              <w:ind w:firstLine="0"/>
              <w:rPr>
                <w:sz w:val="16"/>
                <w:szCs w:val="16"/>
                <w:lang w:val="sq-AL"/>
              </w:rPr>
            </w:pPr>
            <w:r w:rsidRPr="00EB3551">
              <w:rPr>
                <w:sz w:val="16"/>
                <w:szCs w:val="16"/>
                <w:lang w:val="sq-AL"/>
              </w:rPr>
              <w:t>185,000</w:t>
            </w:r>
          </w:p>
        </w:tc>
        <w:tc>
          <w:tcPr>
            <w:tcW w:w="483" w:type="pct"/>
            <w:tcBorders>
              <w:top w:val="nil"/>
              <w:left w:val="nil"/>
              <w:bottom w:val="dotted" w:sz="4" w:space="0" w:color="auto"/>
              <w:right w:val="dotted" w:sz="4" w:space="0" w:color="auto"/>
            </w:tcBorders>
            <w:shd w:val="clear" w:color="auto" w:fill="auto"/>
            <w:noWrap/>
            <w:vAlign w:val="bottom"/>
            <w:hideMark/>
          </w:tcPr>
          <w:p w14:paraId="497FCB1B"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1C"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1D" w14:textId="77777777" w:rsidR="006D6EFF" w:rsidRPr="00EB3551" w:rsidRDefault="006D6EFF" w:rsidP="001C0D00">
            <w:pPr>
              <w:pStyle w:val="Paragrafi"/>
              <w:ind w:firstLine="0"/>
              <w:rPr>
                <w:sz w:val="16"/>
                <w:szCs w:val="16"/>
                <w:lang w:val="sq-AL"/>
              </w:rPr>
            </w:pPr>
            <w:r w:rsidRPr="00EB3551">
              <w:rPr>
                <w:sz w:val="16"/>
                <w:szCs w:val="16"/>
                <w:lang w:val="sq-AL"/>
              </w:rPr>
              <w:t>608,150</w:t>
            </w:r>
          </w:p>
        </w:tc>
      </w:tr>
      <w:tr w:rsidR="006D6EFF" w:rsidRPr="00EB3551" w14:paraId="497FCB27" w14:textId="77777777" w:rsidTr="001C0D00">
        <w:trPr>
          <w:trHeight w:val="213"/>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1F" w14:textId="77777777" w:rsidR="006D6EFF" w:rsidRPr="00EB3551" w:rsidRDefault="006D6EFF" w:rsidP="001C0D00">
            <w:pPr>
              <w:pStyle w:val="Paragrafi"/>
              <w:ind w:firstLine="0"/>
              <w:rPr>
                <w:sz w:val="16"/>
                <w:szCs w:val="16"/>
                <w:lang w:val="sq-AL"/>
              </w:rPr>
            </w:pPr>
            <w:r w:rsidRPr="00EB3551">
              <w:rPr>
                <w:sz w:val="16"/>
                <w:szCs w:val="16"/>
                <w:lang w:val="sq-AL"/>
              </w:rPr>
              <w:t>14</w:t>
            </w:r>
          </w:p>
        </w:tc>
        <w:tc>
          <w:tcPr>
            <w:tcW w:w="1917" w:type="pct"/>
            <w:tcBorders>
              <w:top w:val="nil"/>
              <w:left w:val="nil"/>
              <w:bottom w:val="dotted" w:sz="4" w:space="0" w:color="auto"/>
              <w:right w:val="nil"/>
            </w:tcBorders>
            <w:shd w:val="clear" w:color="auto" w:fill="auto"/>
            <w:noWrap/>
            <w:vAlign w:val="bottom"/>
            <w:hideMark/>
          </w:tcPr>
          <w:p w14:paraId="497FCB20" w14:textId="77777777" w:rsidR="006D6EFF" w:rsidRPr="00EB3551" w:rsidRDefault="006D6EFF" w:rsidP="001C0D00">
            <w:pPr>
              <w:pStyle w:val="Paragrafi"/>
              <w:ind w:firstLine="0"/>
              <w:rPr>
                <w:sz w:val="16"/>
                <w:szCs w:val="16"/>
                <w:lang w:val="sq-AL"/>
              </w:rPr>
            </w:pPr>
            <w:r w:rsidRPr="00EB3551">
              <w:rPr>
                <w:sz w:val="16"/>
                <w:szCs w:val="16"/>
                <w:lang w:val="sq-AL"/>
              </w:rPr>
              <w:t>KRUJË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21" w14:textId="77777777" w:rsidR="006D6EFF" w:rsidRPr="00EB3551" w:rsidRDefault="006D6EFF" w:rsidP="001C0D00">
            <w:pPr>
              <w:pStyle w:val="Paragrafi"/>
              <w:ind w:firstLine="0"/>
              <w:rPr>
                <w:sz w:val="16"/>
                <w:szCs w:val="16"/>
                <w:lang w:val="sq-AL"/>
              </w:rPr>
            </w:pPr>
            <w:r w:rsidRPr="00EB3551">
              <w:rPr>
                <w:sz w:val="16"/>
                <w:szCs w:val="16"/>
                <w:lang w:val="sq-AL"/>
              </w:rPr>
              <w:t>109,150</w:t>
            </w:r>
          </w:p>
        </w:tc>
        <w:tc>
          <w:tcPr>
            <w:tcW w:w="483" w:type="pct"/>
            <w:tcBorders>
              <w:top w:val="nil"/>
              <w:left w:val="nil"/>
              <w:bottom w:val="dotted" w:sz="4" w:space="0" w:color="auto"/>
              <w:right w:val="dotted" w:sz="4" w:space="0" w:color="auto"/>
            </w:tcBorders>
            <w:shd w:val="clear" w:color="auto" w:fill="auto"/>
            <w:noWrap/>
            <w:vAlign w:val="bottom"/>
            <w:hideMark/>
          </w:tcPr>
          <w:p w14:paraId="497FCB22" w14:textId="77777777" w:rsidR="006D6EFF" w:rsidRPr="00EB3551" w:rsidRDefault="006D6EFF" w:rsidP="001C0D00">
            <w:pPr>
              <w:pStyle w:val="Paragrafi"/>
              <w:ind w:firstLine="0"/>
              <w:rPr>
                <w:sz w:val="16"/>
                <w:szCs w:val="16"/>
                <w:lang w:val="sq-AL"/>
              </w:rPr>
            </w:pPr>
            <w:r w:rsidRPr="00EB3551">
              <w:rPr>
                <w:sz w:val="16"/>
                <w:szCs w:val="16"/>
                <w:lang w:val="sq-AL"/>
              </w:rPr>
              <w:t>18,200</w:t>
            </w:r>
          </w:p>
        </w:tc>
        <w:tc>
          <w:tcPr>
            <w:tcW w:w="483" w:type="pct"/>
            <w:tcBorders>
              <w:top w:val="nil"/>
              <w:left w:val="nil"/>
              <w:bottom w:val="dotted" w:sz="4" w:space="0" w:color="auto"/>
              <w:right w:val="dotted" w:sz="4" w:space="0" w:color="auto"/>
            </w:tcBorders>
            <w:shd w:val="clear" w:color="auto" w:fill="auto"/>
            <w:noWrap/>
            <w:vAlign w:val="bottom"/>
            <w:hideMark/>
          </w:tcPr>
          <w:p w14:paraId="497FCB23" w14:textId="77777777" w:rsidR="006D6EFF" w:rsidRPr="00EB3551" w:rsidRDefault="006D6EFF" w:rsidP="001C0D00">
            <w:pPr>
              <w:pStyle w:val="Paragrafi"/>
              <w:ind w:firstLine="0"/>
              <w:rPr>
                <w:sz w:val="16"/>
                <w:szCs w:val="16"/>
                <w:lang w:val="sq-AL"/>
              </w:rPr>
            </w:pPr>
            <w:r w:rsidRPr="00EB3551">
              <w:rPr>
                <w:sz w:val="16"/>
                <w:szCs w:val="16"/>
                <w:lang w:val="sq-AL"/>
              </w:rPr>
              <w:t>26,000</w:t>
            </w:r>
          </w:p>
        </w:tc>
        <w:tc>
          <w:tcPr>
            <w:tcW w:w="483" w:type="pct"/>
            <w:tcBorders>
              <w:top w:val="nil"/>
              <w:left w:val="nil"/>
              <w:bottom w:val="dotted" w:sz="4" w:space="0" w:color="auto"/>
              <w:right w:val="dotted" w:sz="4" w:space="0" w:color="auto"/>
            </w:tcBorders>
            <w:shd w:val="clear" w:color="auto" w:fill="auto"/>
            <w:noWrap/>
            <w:vAlign w:val="bottom"/>
            <w:hideMark/>
          </w:tcPr>
          <w:p w14:paraId="497FCB24"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25"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26" w14:textId="77777777" w:rsidR="006D6EFF" w:rsidRPr="00EB3551" w:rsidRDefault="006D6EFF" w:rsidP="001C0D00">
            <w:pPr>
              <w:pStyle w:val="Paragrafi"/>
              <w:ind w:firstLine="0"/>
              <w:rPr>
                <w:sz w:val="16"/>
                <w:szCs w:val="16"/>
                <w:lang w:val="sq-AL"/>
              </w:rPr>
            </w:pPr>
            <w:r w:rsidRPr="00EB3551">
              <w:rPr>
                <w:sz w:val="16"/>
                <w:szCs w:val="16"/>
                <w:lang w:val="sq-AL"/>
              </w:rPr>
              <w:t>153,350</w:t>
            </w:r>
          </w:p>
        </w:tc>
      </w:tr>
      <w:tr w:rsidR="006D6EFF" w:rsidRPr="00EB3551" w14:paraId="497FCB30" w14:textId="77777777" w:rsidTr="001C0D00">
        <w:trPr>
          <w:trHeight w:val="145"/>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28" w14:textId="77777777" w:rsidR="006D6EFF" w:rsidRPr="00EB3551" w:rsidRDefault="006D6EFF" w:rsidP="001C0D00">
            <w:pPr>
              <w:pStyle w:val="Paragrafi"/>
              <w:ind w:firstLine="0"/>
              <w:rPr>
                <w:sz w:val="16"/>
                <w:szCs w:val="16"/>
                <w:lang w:val="sq-AL"/>
              </w:rPr>
            </w:pPr>
            <w:r w:rsidRPr="00EB3551">
              <w:rPr>
                <w:sz w:val="16"/>
                <w:szCs w:val="16"/>
                <w:lang w:val="sq-AL"/>
              </w:rPr>
              <w:t>15</w:t>
            </w:r>
          </w:p>
        </w:tc>
        <w:tc>
          <w:tcPr>
            <w:tcW w:w="1917" w:type="pct"/>
            <w:tcBorders>
              <w:top w:val="nil"/>
              <w:left w:val="nil"/>
              <w:bottom w:val="dotted" w:sz="4" w:space="0" w:color="auto"/>
              <w:right w:val="nil"/>
            </w:tcBorders>
            <w:shd w:val="clear" w:color="auto" w:fill="auto"/>
            <w:noWrap/>
            <w:vAlign w:val="bottom"/>
            <w:hideMark/>
          </w:tcPr>
          <w:p w14:paraId="497FCB29" w14:textId="77777777" w:rsidR="006D6EFF" w:rsidRPr="00EB3551" w:rsidRDefault="006D6EFF" w:rsidP="001C0D00">
            <w:pPr>
              <w:pStyle w:val="Paragrafi"/>
              <w:ind w:firstLine="0"/>
              <w:rPr>
                <w:sz w:val="16"/>
                <w:szCs w:val="16"/>
                <w:lang w:val="sq-AL"/>
              </w:rPr>
            </w:pPr>
            <w:r w:rsidRPr="00EB3551">
              <w:rPr>
                <w:sz w:val="16"/>
                <w:szCs w:val="16"/>
                <w:lang w:val="sq-AL"/>
              </w:rPr>
              <w:t>KUÇOVË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2A" w14:textId="77777777" w:rsidR="006D6EFF" w:rsidRPr="00EB3551" w:rsidRDefault="006D6EFF" w:rsidP="001C0D00">
            <w:pPr>
              <w:pStyle w:val="Paragrafi"/>
              <w:ind w:firstLine="0"/>
              <w:rPr>
                <w:sz w:val="16"/>
                <w:szCs w:val="16"/>
                <w:lang w:val="sq-AL"/>
              </w:rPr>
            </w:pPr>
            <w:r w:rsidRPr="00EB3551">
              <w:rPr>
                <w:sz w:val="16"/>
                <w:szCs w:val="16"/>
                <w:lang w:val="sq-AL"/>
              </w:rPr>
              <w:t>59,800</w:t>
            </w:r>
          </w:p>
        </w:tc>
        <w:tc>
          <w:tcPr>
            <w:tcW w:w="483" w:type="pct"/>
            <w:tcBorders>
              <w:top w:val="nil"/>
              <w:left w:val="nil"/>
              <w:bottom w:val="dotted" w:sz="4" w:space="0" w:color="auto"/>
              <w:right w:val="dotted" w:sz="4" w:space="0" w:color="auto"/>
            </w:tcBorders>
            <w:shd w:val="clear" w:color="auto" w:fill="auto"/>
            <w:noWrap/>
            <w:vAlign w:val="bottom"/>
            <w:hideMark/>
          </w:tcPr>
          <w:p w14:paraId="497FCB2B" w14:textId="77777777" w:rsidR="006D6EFF" w:rsidRPr="00EB3551" w:rsidRDefault="006D6EFF" w:rsidP="001C0D00">
            <w:pPr>
              <w:pStyle w:val="Paragrafi"/>
              <w:ind w:firstLine="0"/>
              <w:rPr>
                <w:sz w:val="16"/>
                <w:szCs w:val="16"/>
                <w:lang w:val="sq-AL"/>
              </w:rPr>
            </w:pPr>
            <w:r w:rsidRPr="00EB3551">
              <w:rPr>
                <w:sz w:val="16"/>
                <w:szCs w:val="16"/>
                <w:lang w:val="sq-AL"/>
              </w:rPr>
              <w:t>9,950</w:t>
            </w:r>
          </w:p>
        </w:tc>
        <w:tc>
          <w:tcPr>
            <w:tcW w:w="483" w:type="pct"/>
            <w:tcBorders>
              <w:top w:val="nil"/>
              <w:left w:val="nil"/>
              <w:bottom w:val="dotted" w:sz="4" w:space="0" w:color="auto"/>
              <w:right w:val="dotted" w:sz="4" w:space="0" w:color="auto"/>
            </w:tcBorders>
            <w:shd w:val="clear" w:color="auto" w:fill="auto"/>
            <w:noWrap/>
            <w:vAlign w:val="bottom"/>
            <w:hideMark/>
          </w:tcPr>
          <w:p w14:paraId="497FCB2C" w14:textId="77777777" w:rsidR="006D6EFF" w:rsidRPr="00EB3551" w:rsidRDefault="006D6EFF" w:rsidP="001C0D00">
            <w:pPr>
              <w:pStyle w:val="Paragrafi"/>
              <w:ind w:firstLine="0"/>
              <w:rPr>
                <w:sz w:val="16"/>
                <w:szCs w:val="16"/>
                <w:lang w:val="sq-AL"/>
              </w:rPr>
            </w:pPr>
            <w:r w:rsidRPr="00EB3551">
              <w:rPr>
                <w:sz w:val="16"/>
                <w:szCs w:val="16"/>
                <w:lang w:val="sq-AL"/>
              </w:rPr>
              <w:t>15,000</w:t>
            </w:r>
          </w:p>
        </w:tc>
        <w:tc>
          <w:tcPr>
            <w:tcW w:w="483" w:type="pct"/>
            <w:tcBorders>
              <w:top w:val="nil"/>
              <w:left w:val="nil"/>
              <w:bottom w:val="dotted" w:sz="4" w:space="0" w:color="auto"/>
              <w:right w:val="dotted" w:sz="4" w:space="0" w:color="auto"/>
            </w:tcBorders>
            <w:shd w:val="clear" w:color="auto" w:fill="auto"/>
            <w:noWrap/>
            <w:vAlign w:val="bottom"/>
            <w:hideMark/>
          </w:tcPr>
          <w:p w14:paraId="497FCB2D"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2E"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2F" w14:textId="77777777" w:rsidR="006D6EFF" w:rsidRPr="00EB3551" w:rsidRDefault="006D6EFF" w:rsidP="001C0D00">
            <w:pPr>
              <w:pStyle w:val="Paragrafi"/>
              <w:ind w:firstLine="0"/>
              <w:rPr>
                <w:sz w:val="16"/>
                <w:szCs w:val="16"/>
                <w:lang w:val="sq-AL"/>
              </w:rPr>
            </w:pPr>
            <w:r w:rsidRPr="00EB3551">
              <w:rPr>
                <w:sz w:val="16"/>
                <w:szCs w:val="16"/>
                <w:lang w:val="sq-AL"/>
              </w:rPr>
              <w:t>84,750</w:t>
            </w:r>
          </w:p>
        </w:tc>
      </w:tr>
      <w:tr w:rsidR="006D6EFF" w:rsidRPr="00EB3551" w14:paraId="497FCB39" w14:textId="77777777" w:rsidTr="001C0D00">
        <w:trPr>
          <w:trHeight w:val="78"/>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31" w14:textId="77777777" w:rsidR="006D6EFF" w:rsidRPr="00EB3551" w:rsidRDefault="006D6EFF" w:rsidP="001C0D00">
            <w:pPr>
              <w:pStyle w:val="Paragrafi"/>
              <w:ind w:firstLine="0"/>
              <w:rPr>
                <w:sz w:val="16"/>
                <w:szCs w:val="16"/>
                <w:lang w:val="sq-AL"/>
              </w:rPr>
            </w:pPr>
            <w:r w:rsidRPr="00EB3551">
              <w:rPr>
                <w:sz w:val="16"/>
                <w:szCs w:val="16"/>
                <w:lang w:val="sq-AL"/>
              </w:rPr>
              <w:t>16</w:t>
            </w:r>
          </w:p>
        </w:tc>
        <w:tc>
          <w:tcPr>
            <w:tcW w:w="1917" w:type="pct"/>
            <w:tcBorders>
              <w:top w:val="nil"/>
              <w:left w:val="nil"/>
              <w:bottom w:val="dotted" w:sz="4" w:space="0" w:color="auto"/>
              <w:right w:val="nil"/>
            </w:tcBorders>
            <w:shd w:val="clear" w:color="auto" w:fill="auto"/>
            <w:noWrap/>
            <w:vAlign w:val="bottom"/>
            <w:hideMark/>
          </w:tcPr>
          <w:p w14:paraId="497FCB32" w14:textId="77777777" w:rsidR="006D6EFF" w:rsidRPr="00EB3551" w:rsidRDefault="006D6EFF" w:rsidP="001C0D00">
            <w:pPr>
              <w:pStyle w:val="Paragrafi"/>
              <w:ind w:firstLine="0"/>
              <w:rPr>
                <w:sz w:val="16"/>
                <w:szCs w:val="16"/>
                <w:lang w:val="sq-AL"/>
              </w:rPr>
            </w:pPr>
            <w:r w:rsidRPr="00EB3551">
              <w:rPr>
                <w:sz w:val="16"/>
                <w:szCs w:val="16"/>
                <w:lang w:val="sq-AL"/>
              </w:rPr>
              <w:t>KUKËS</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33" w14:textId="77777777" w:rsidR="006D6EFF" w:rsidRPr="00EB3551" w:rsidRDefault="006D6EFF" w:rsidP="001C0D00">
            <w:pPr>
              <w:pStyle w:val="Paragrafi"/>
              <w:ind w:firstLine="0"/>
              <w:rPr>
                <w:sz w:val="16"/>
                <w:szCs w:val="16"/>
                <w:lang w:val="sq-AL"/>
              </w:rPr>
            </w:pPr>
            <w:r w:rsidRPr="00EB3551">
              <w:rPr>
                <w:sz w:val="16"/>
                <w:szCs w:val="16"/>
                <w:lang w:val="sq-AL"/>
              </w:rPr>
              <w:t>219,800</w:t>
            </w:r>
          </w:p>
        </w:tc>
        <w:tc>
          <w:tcPr>
            <w:tcW w:w="483" w:type="pct"/>
            <w:tcBorders>
              <w:top w:val="nil"/>
              <w:left w:val="nil"/>
              <w:bottom w:val="dotted" w:sz="4" w:space="0" w:color="auto"/>
              <w:right w:val="dotted" w:sz="4" w:space="0" w:color="auto"/>
            </w:tcBorders>
            <w:shd w:val="clear" w:color="auto" w:fill="auto"/>
            <w:noWrap/>
            <w:vAlign w:val="bottom"/>
            <w:hideMark/>
          </w:tcPr>
          <w:p w14:paraId="497FCB34" w14:textId="77777777" w:rsidR="006D6EFF" w:rsidRPr="00EB3551" w:rsidRDefault="006D6EFF" w:rsidP="001C0D00">
            <w:pPr>
              <w:pStyle w:val="Paragrafi"/>
              <w:ind w:firstLine="0"/>
              <w:rPr>
                <w:sz w:val="16"/>
                <w:szCs w:val="16"/>
                <w:lang w:val="sq-AL"/>
              </w:rPr>
            </w:pPr>
            <w:r w:rsidRPr="00EB3551">
              <w:rPr>
                <w:sz w:val="16"/>
                <w:szCs w:val="16"/>
                <w:lang w:val="sq-AL"/>
              </w:rPr>
              <w:t>36,700</w:t>
            </w:r>
          </w:p>
        </w:tc>
        <w:tc>
          <w:tcPr>
            <w:tcW w:w="483" w:type="pct"/>
            <w:tcBorders>
              <w:top w:val="nil"/>
              <w:left w:val="nil"/>
              <w:bottom w:val="dotted" w:sz="4" w:space="0" w:color="auto"/>
              <w:right w:val="dotted" w:sz="4" w:space="0" w:color="auto"/>
            </w:tcBorders>
            <w:shd w:val="clear" w:color="auto" w:fill="auto"/>
            <w:noWrap/>
            <w:vAlign w:val="bottom"/>
            <w:hideMark/>
          </w:tcPr>
          <w:p w14:paraId="497FCB35" w14:textId="77777777" w:rsidR="006D6EFF" w:rsidRPr="00EB3551" w:rsidRDefault="006D6EFF" w:rsidP="001C0D00">
            <w:pPr>
              <w:pStyle w:val="Paragrafi"/>
              <w:ind w:firstLine="0"/>
              <w:rPr>
                <w:sz w:val="16"/>
                <w:szCs w:val="16"/>
                <w:lang w:val="sq-AL"/>
              </w:rPr>
            </w:pPr>
            <w:r w:rsidRPr="00EB3551">
              <w:rPr>
                <w:sz w:val="16"/>
                <w:szCs w:val="16"/>
                <w:lang w:val="sq-AL"/>
              </w:rPr>
              <w:t>100,000</w:t>
            </w:r>
          </w:p>
        </w:tc>
        <w:tc>
          <w:tcPr>
            <w:tcW w:w="483" w:type="pct"/>
            <w:tcBorders>
              <w:top w:val="nil"/>
              <w:left w:val="nil"/>
              <w:bottom w:val="dotted" w:sz="4" w:space="0" w:color="auto"/>
              <w:right w:val="dotted" w:sz="4" w:space="0" w:color="auto"/>
            </w:tcBorders>
            <w:shd w:val="clear" w:color="auto" w:fill="auto"/>
            <w:noWrap/>
            <w:vAlign w:val="bottom"/>
            <w:hideMark/>
          </w:tcPr>
          <w:p w14:paraId="497FCB36"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37"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38" w14:textId="77777777" w:rsidR="006D6EFF" w:rsidRPr="00EB3551" w:rsidRDefault="006D6EFF" w:rsidP="001C0D00">
            <w:pPr>
              <w:pStyle w:val="Paragrafi"/>
              <w:ind w:firstLine="0"/>
              <w:rPr>
                <w:sz w:val="16"/>
                <w:szCs w:val="16"/>
                <w:lang w:val="sq-AL"/>
              </w:rPr>
            </w:pPr>
            <w:r w:rsidRPr="00EB3551">
              <w:rPr>
                <w:sz w:val="16"/>
                <w:szCs w:val="16"/>
                <w:lang w:val="sq-AL"/>
              </w:rPr>
              <w:t>356,500</w:t>
            </w:r>
          </w:p>
        </w:tc>
      </w:tr>
      <w:tr w:rsidR="006D6EFF" w:rsidRPr="00EB3551" w14:paraId="497FCB42" w14:textId="77777777" w:rsidTr="001C0D00">
        <w:trPr>
          <w:trHeight w:val="56"/>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3A" w14:textId="77777777" w:rsidR="006D6EFF" w:rsidRPr="00EB3551" w:rsidRDefault="006D6EFF" w:rsidP="001C0D00">
            <w:pPr>
              <w:pStyle w:val="Paragrafi"/>
              <w:ind w:firstLine="0"/>
              <w:rPr>
                <w:sz w:val="16"/>
                <w:szCs w:val="16"/>
                <w:lang w:val="sq-AL"/>
              </w:rPr>
            </w:pPr>
            <w:r w:rsidRPr="00EB3551">
              <w:rPr>
                <w:sz w:val="16"/>
                <w:szCs w:val="16"/>
                <w:lang w:val="sq-AL"/>
              </w:rPr>
              <w:t>17</w:t>
            </w:r>
          </w:p>
        </w:tc>
        <w:tc>
          <w:tcPr>
            <w:tcW w:w="1917" w:type="pct"/>
            <w:tcBorders>
              <w:top w:val="nil"/>
              <w:left w:val="nil"/>
              <w:bottom w:val="dotted" w:sz="4" w:space="0" w:color="auto"/>
              <w:right w:val="nil"/>
            </w:tcBorders>
            <w:shd w:val="clear" w:color="auto" w:fill="auto"/>
            <w:noWrap/>
            <w:vAlign w:val="bottom"/>
            <w:hideMark/>
          </w:tcPr>
          <w:p w14:paraId="497FCB3B" w14:textId="77777777" w:rsidR="006D6EFF" w:rsidRPr="00EB3551" w:rsidRDefault="006D6EFF" w:rsidP="001C0D00">
            <w:pPr>
              <w:pStyle w:val="Paragrafi"/>
              <w:ind w:firstLine="0"/>
              <w:rPr>
                <w:sz w:val="16"/>
                <w:szCs w:val="16"/>
                <w:lang w:val="sq-AL"/>
              </w:rPr>
            </w:pPr>
            <w:r w:rsidRPr="00EB3551">
              <w:rPr>
                <w:sz w:val="16"/>
                <w:szCs w:val="16"/>
                <w:lang w:val="sq-AL"/>
              </w:rPr>
              <w:t>KURBIN</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3C" w14:textId="77777777" w:rsidR="006D6EFF" w:rsidRPr="00EB3551" w:rsidRDefault="006D6EFF" w:rsidP="001C0D00">
            <w:pPr>
              <w:pStyle w:val="Paragrafi"/>
              <w:ind w:firstLine="0"/>
              <w:rPr>
                <w:sz w:val="16"/>
                <w:szCs w:val="16"/>
                <w:lang w:val="sq-AL"/>
              </w:rPr>
            </w:pPr>
            <w:r w:rsidRPr="00EB3551">
              <w:rPr>
                <w:sz w:val="16"/>
                <w:szCs w:val="16"/>
                <w:lang w:val="sq-AL"/>
              </w:rPr>
              <w:t>71,800</w:t>
            </w:r>
          </w:p>
        </w:tc>
        <w:tc>
          <w:tcPr>
            <w:tcW w:w="483" w:type="pct"/>
            <w:tcBorders>
              <w:top w:val="nil"/>
              <w:left w:val="nil"/>
              <w:bottom w:val="dotted" w:sz="4" w:space="0" w:color="auto"/>
              <w:right w:val="dotted" w:sz="4" w:space="0" w:color="auto"/>
            </w:tcBorders>
            <w:shd w:val="clear" w:color="auto" w:fill="auto"/>
            <w:noWrap/>
            <w:vAlign w:val="bottom"/>
            <w:hideMark/>
          </w:tcPr>
          <w:p w14:paraId="497FCB3D" w14:textId="77777777" w:rsidR="006D6EFF" w:rsidRPr="00EB3551" w:rsidRDefault="006D6EFF" w:rsidP="001C0D00">
            <w:pPr>
              <w:pStyle w:val="Paragrafi"/>
              <w:ind w:firstLine="0"/>
              <w:rPr>
                <w:sz w:val="16"/>
                <w:szCs w:val="16"/>
                <w:lang w:val="sq-AL"/>
              </w:rPr>
            </w:pPr>
            <w:r w:rsidRPr="00EB3551">
              <w:rPr>
                <w:sz w:val="16"/>
                <w:szCs w:val="16"/>
                <w:lang w:val="sq-AL"/>
              </w:rPr>
              <w:t>12,000</w:t>
            </w:r>
          </w:p>
        </w:tc>
        <w:tc>
          <w:tcPr>
            <w:tcW w:w="483" w:type="pct"/>
            <w:tcBorders>
              <w:top w:val="nil"/>
              <w:left w:val="nil"/>
              <w:bottom w:val="dotted" w:sz="4" w:space="0" w:color="auto"/>
              <w:right w:val="dotted" w:sz="4" w:space="0" w:color="auto"/>
            </w:tcBorders>
            <w:shd w:val="clear" w:color="auto" w:fill="auto"/>
            <w:noWrap/>
            <w:vAlign w:val="bottom"/>
            <w:hideMark/>
          </w:tcPr>
          <w:p w14:paraId="497FCB3E" w14:textId="77777777" w:rsidR="006D6EFF" w:rsidRPr="00EB3551" w:rsidRDefault="006D6EFF" w:rsidP="001C0D00">
            <w:pPr>
              <w:pStyle w:val="Paragrafi"/>
              <w:ind w:firstLine="0"/>
              <w:rPr>
                <w:sz w:val="16"/>
                <w:szCs w:val="16"/>
                <w:lang w:val="sq-AL"/>
              </w:rPr>
            </w:pPr>
            <w:r w:rsidRPr="00EB3551">
              <w:rPr>
                <w:sz w:val="16"/>
                <w:szCs w:val="16"/>
                <w:lang w:val="sq-AL"/>
              </w:rPr>
              <w:t>28,000</w:t>
            </w:r>
          </w:p>
        </w:tc>
        <w:tc>
          <w:tcPr>
            <w:tcW w:w="483" w:type="pct"/>
            <w:tcBorders>
              <w:top w:val="nil"/>
              <w:left w:val="nil"/>
              <w:bottom w:val="dotted" w:sz="4" w:space="0" w:color="auto"/>
              <w:right w:val="dotted" w:sz="4" w:space="0" w:color="auto"/>
            </w:tcBorders>
            <w:shd w:val="clear" w:color="auto" w:fill="auto"/>
            <w:noWrap/>
            <w:vAlign w:val="bottom"/>
            <w:hideMark/>
          </w:tcPr>
          <w:p w14:paraId="497FCB3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40"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41" w14:textId="77777777" w:rsidR="006D6EFF" w:rsidRPr="00EB3551" w:rsidRDefault="006D6EFF" w:rsidP="001C0D00">
            <w:pPr>
              <w:pStyle w:val="Paragrafi"/>
              <w:ind w:firstLine="0"/>
              <w:rPr>
                <w:sz w:val="16"/>
                <w:szCs w:val="16"/>
                <w:lang w:val="sq-AL"/>
              </w:rPr>
            </w:pPr>
            <w:r w:rsidRPr="00EB3551">
              <w:rPr>
                <w:sz w:val="16"/>
                <w:szCs w:val="16"/>
                <w:lang w:val="sq-AL"/>
              </w:rPr>
              <w:t>111,800</w:t>
            </w:r>
          </w:p>
        </w:tc>
      </w:tr>
      <w:tr w:rsidR="006D6EFF" w:rsidRPr="00EB3551" w14:paraId="497FCB4B" w14:textId="77777777" w:rsidTr="001C0D00">
        <w:trPr>
          <w:trHeight w:val="81"/>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43" w14:textId="77777777" w:rsidR="006D6EFF" w:rsidRPr="00EB3551" w:rsidRDefault="006D6EFF" w:rsidP="001C0D00">
            <w:pPr>
              <w:pStyle w:val="Paragrafi"/>
              <w:ind w:firstLine="0"/>
              <w:rPr>
                <w:sz w:val="16"/>
                <w:szCs w:val="16"/>
                <w:lang w:val="sq-AL"/>
              </w:rPr>
            </w:pPr>
            <w:r w:rsidRPr="00EB3551">
              <w:rPr>
                <w:sz w:val="16"/>
                <w:szCs w:val="16"/>
                <w:lang w:val="sq-AL"/>
              </w:rPr>
              <w:t>18</w:t>
            </w:r>
          </w:p>
        </w:tc>
        <w:tc>
          <w:tcPr>
            <w:tcW w:w="1917" w:type="pct"/>
            <w:tcBorders>
              <w:top w:val="nil"/>
              <w:left w:val="nil"/>
              <w:bottom w:val="dotted" w:sz="4" w:space="0" w:color="auto"/>
              <w:right w:val="nil"/>
            </w:tcBorders>
            <w:shd w:val="clear" w:color="auto" w:fill="auto"/>
            <w:noWrap/>
            <w:vAlign w:val="bottom"/>
            <w:hideMark/>
          </w:tcPr>
          <w:p w14:paraId="497FCB44" w14:textId="77777777" w:rsidR="006D6EFF" w:rsidRPr="00EB3551" w:rsidRDefault="006D6EFF" w:rsidP="001C0D00">
            <w:pPr>
              <w:pStyle w:val="Paragrafi"/>
              <w:ind w:firstLine="0"/>
              <w:rPr>
                <w:sz w:val="16"/>
                <w:szCs w:val="16"/>
                <w:lang w:val="sq-AL"/>
              </w:rPr>
            </w:pPr>
            <w:r w:rsidRPr="00EB3551">
              <w:rPr>
                <w:sz w:val="16"/>
                <w:szCs w:val="16"/>
                <w:lang w:val="sq-AL"/>
              </w:rPr>
              <w:t>LEZHË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45" w14:textId="77777777" w:rsidR="006D6EFF" w:rsidRPr="00EB3551" w:rsidRDefault="006D6EFF" w:rsidP="001C0D00">
            <w:pPr>
              <w:pStyle w:val="Paragrafi"/>
              <w:ind w:firstLine="0"/>
              <w:rPr>
                <w:sz w:val="16"/>
                <w:szCs w:val="16"/>
                <w:lang w:val="sq-AL"/>
              </w:rPr>
            </w:pPr>
            <w:r w:rsidRPr="00EB3551">
              <w:rPr>
                <w:sz w:val="16"/>
                <w:szCs w:val="16"/>
                <w:lang w:val="sq-AL"/>
              </w:rPr>
              <w:t>217,200</w:t>
            </w:r>
          </w:p>
        </w:tc>
        <w:tc>
          <w:tcPr>
            <w:tcW w:w="483" w:type="pct"/>
            <w:tcBorders>
              <w:top w:val="nil"/>
              <w:left w:val="nil"/>
              <w:bottom w:val="dotted" w:sz="4" w:space="0" w:color="auto"/>
              <w:right w:val="dotted" w:sz="4" w:space="0" w:color="auto"/>
            </w:tcBorders>
            <w:shd w:val="clear" w:color="auto" w:fill="auto"/>
            <w:noWrap/>
            <w:vAlign w:val="bottom"/>
            <w:hideMark/>
          </w:tcPr>
          <w:p w14:paraId="497FCB46" w14:textId="77777777" w:rsidR="006D6EFF" w:rsidRPr="00EB3551" w:rsidRDefault="006D6EFF" w:rsidP="001C0D00">
            <w:pPr>
              <w:pStyle w:val="Paragrafi"/>
              <w:ind w:firstLine="0"/>
              <w:rPr>
                <w:sz w:val="16"/>
                <w:szCs w:val="16"/>
                <w:lang w:val="sq-AL"/>
              </w:rPr>
            </w:pPr>
            <w:r w:rsidRPr="00EB3551">
              <w:rPr>
                <w:sz w:val="16"/>
                <w:szCs w:val="16"/>
                <w:lang w:val="sq-AL"/>
              </w:rPr>
              <w:t>36,250</w:t>
            </w:r>
          </w:p>
        </w:tc>
        <w:tc>
          <w:tcPr>
            <w:tcW w:w="483" w:type="pct"/>
            <w:tcBorders>
              <w:top w:val="nil"/>
              <w:left w:val="nil"/>
              <w:bottom w:val="dotted" w:sz="4" w:space="0" w:color="auto"/>
              <w:right w:val="dotted" w:sz="4" w:space="0" w:color="auto"/>
            </w:tcBorders>
            <w:shd w:val="clear" w:color="auto" w:fill="auto"/>
            <w:noWrap/>
            <w:vAlign w:val="bottom"/>
            <w:hideMark/>
          </w:tcPr>
          <w:p w14:paraId="497FCB47" w14:textId="77777777" w:rsidR="006D6EFF" w:rsidRPr="00EB3551" w:rsidRDefault="006D6EFF" w:rsidP="001C0D00">
            <w:pPr>
              <w:pStyle w:val="Paragrafi"/>
              <w:ind w:firstLine="0"/>
              <w:rPr>
                <w:sz w:val="16"/>
                <w:szCs w:val="16"/>
                <w:lang w:val="sq-AL"/>
              </w:rPr>
            </w:pPr>
            <w:r w:rsidRPr="00EB3551">
              <w:rPr>
                <w:sz w:val="16"/>
                <w:szCs w:val="16"/>
                <w:lang w:val="sq-AL"/>
              </w:rPr>
              <w:t>112,000</w:t>
            </w:r>
          </w:p>
        </w:tc>
        <w:tc>
          <w:tcPr>
            <w:tcW w:w="483" w:type="pct"/>
            <w:tcBorders>
              <w:top w:val="nil"/>
              <w:left w:val="nil"/>
              <w:bottom w:val="dotted" w:sz="4" w:space="0" w:color="auto"/>
              <w:right w:val="dotted" w:sz="4" w:space="0" w:color="auto"/>
            </w:tcBorders>
            <w:shd w:val="clear" w:color="auto" w:fill="auto"/>
            <w:noWrap/>
            <w:vAlign w:val="bottom"/>
            <w:hideMark/>
          </w:tcPr>
          <w:p w14:paraId="497FCB48"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49"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4A" w14:textId="77777777" w:rsidR="006D6EFF" w:rsidRPr="00EB3551" w:rsidRDefault="006D6EFF" w:rsidP="001C0D00">
            <w:pPr>
              <w:pStyle w:val="Paragrafi"/>
              <w:ind w:firstLine="0"/>
              <w:rPr>
                <w:sz w:val="16"/>
                <w:szCs w:val="16"/>
                <w:lang w:val="sq-AL"/>
              </w:rPr>
            </w:pPr>
            <w:r w:rsidRPr="00EB3551">
              <w:rPr>
                <w:sz w:val="16"/>
                <w:szCs w:val="16"/>
                <w:lang w:val="sq-AL"/>
              </w:rPr>
              <w:t>365,450</w:t>
            </w:r>
          </w:p>
        </w:tc>
      </w:tr>
      <w:tr w:rsidR="006D6EFF" w:rsidRPr="00EB3551" w14:paraId="497FCB54" w14:textId="77777777" w:rsidTr="001C0D00">
        <w:trPr>
          <w:trHeight w:val="184"/>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4C" w14:textId="77777777" w:rsidR="006D6EFF" w:rsidRPr="00EB3551" w:rsidRDefault="006D6EFF" w:rsidP="001C0D00">
            <w:pPr>
              <w:pStyle w:val="Paragrafi"/>
              <w:ind w:firstLine="0"/>
              <w:rPr>
                <w:sz w:val="16"/>
                <w:szCs w:val="16"/>
                <w:lang w:val="sq-AL"/>
              </w:rPr>
            </w:pPr>
            <w:r w:rsidRPr="00EB3551">
              <w:rPr>
                <w:sz w:val="16"/>
                <w:szCs w:val="16"/>
                <w:lang w:val="sq-AL"/>
              </w:rPr>
              <w:t>19</w:t>
            </w:r>
          </w:p>
        </w:tc>
        <w:tc>
          <w:tcPr>
            <w:tcW w:w="1917" w:type="pct"/>
            <w:tcBorders>
              <w:top w:val="nil"/>
              <w:left w:val="nil"/>
              <w:bottom w:val="dotted" w:sz="4" w:space="0" w:color="auto"/>
              <w:right w:val="nil"/>
            </w:tcBorders>
            <w:shd w:val="clear" w:color="auto" w:fill="auto"/>
            <w:noWrap/>
            <w:vAlign w:val="bottom"/>
            <w:hideMark/>
          </w:tcPr>
          <w:p w14:paraId="497FCB4D" w14:textId="77777777" w:rsidR="006D6EFF" w:rsidRPr="00EB3551" w:rsidRDefault="006D6EFF" w:rsidP="001C0D00">
            <w:pPr>
              <w:pStyle w:val="Paragrafi"/>
              <w:ind w:firstLine="0"/>
              <w:rPr>
                <w:sz w:val="16"/>
                <w:szCs w:val="16"/>
                <w:lang w:val="sq-AL"/>
              </w:rPr>
            </w:pPr>
            <w:r w:rsidRPr="00EB3551">
              <w:rPr>
                <w:sz w:val="16"/>
                <w:szCs w:val="16"/>
                <w:lang w:val="sq-AL"/>
              </w:rPr>
              <w:t>LIBRAZHD</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4E" w14:textId="77777777" w:rsidR="006D6EFF" w:rsidRPr="00EB3551" w:rsidRDefault="006D6EFF" w:rsidP="001C0D00">
            <w:pPr>
              <w:pStyle w:val="Paragrafi"/>
              <w:ind w:firstLine="0"/>
              <w:rPr>
                <w:sz w:val="16"/>
                <w:szCs w:val="16"/>
                <w:lang w:val="sq-AL"/>
              </w:rPr>
            </w:pPr>
            <w:r w:rsidRPr="00EB3551">
              <w:rPr>
                <w:sz w:val="16"/>
                <w:szCs w:val="16"/>
                <w:lang w:val="sq-AL"/>
              </w:rPr>
              <w:t>128,300</w:t>
            </w:r>
          </w:p>
        </w:tc>
        <w:tc>
          <w:tcPr>
            <w:tcW w:w="483" w:type="pct"/>
            <w:tcBorders>
              <w:top w:val="nil"/>
              <w:left w:val="nil"/>
              <w:bottom w:val="dotted" w:sz="4" w:space="0" w:color="auto"/>
              <w:right w:val="dotted" w:sz="4" w:space="0" w:color="auto"/>
            </w:tcBorders>
            <w:shd w:val="clear" w:color="auto" w:fill="auto"/>
            <w:noWrap/>
            <w:vAlign w:val="bottom"/>
            <w:hideMark/>
          </w:tcPr>
          <w:p w14:paraId="497FCB4F" w14:textId="77777777" w:rsidR="006D6EFF" w:rsidRPr="00EB3551" w:rsidRDefault="006D6EFF" w:rsidP="001C0D00">
            <w:pPr>
              <w:pStyle w:val="Paragrafi"/>
              <w:ind w:firstLine="0"/>
              <w:rPr>
                <w:sz w:val="16"/>
                <w:szCs w:val="16"/>
                <w:lang w:val="sq-AL"/>
              </w:rPr>
            </w:pPr>
            <w:r w:rsidRPr="00EB3551">
              <w:rPr>
                <w:sz w:val="16"/>
                <w:szCs w:val="16"/>
                <w:lang w:val="sq-AL"/>
              </w:rPr>
              <w:t>21,400</w:t>
            </w:r>
          </w:p>
        </w:tc>
        <w:tc>
          <w:tcPr>
            <w:tcW w:w="483" w:type="pct"/>
            <w:tcBorders>
              <w:top w:val="nil"/>
              <w:left w:val="nil"/>
              <w:bottom w:val="dotted" w:sz="4" w:space="0" w:color="auto"/>
              <w:right w:val="dotted" w:sz="4" w:space="0" w:color="auto"/>
            </w:tcBorders>
            <w:shd w:val="clear" w:color="auto" w:fill="auto"/>
            <w:noWrap/>
            <w:vAlign w:val="bottom"/>
            <w:hideMark/>
          </w:tcPr>
          <w:p w14:paraId="497FCB50" w14:textId="77777777" w:rsidR="006D6EFF" w:rsidRPr="00EB3551" w:rsidRDefault="006D6EFF" w:rsidP="001C0D00">
            <w:pPr>
              <w:pStyle w:val="Paragrafi"/>
              <w:ind w:firstLine="0"/>
              <w:rPr>
                <w:sz w:val="16"/>
                <w:szCs w:val="16"/>
                <w:lang w:val="sq-AL"/>
              </w:rPr>
            </w:pPr>
            <w:r w:rsidRPr="00EB3551">
              <w:rPr>
                <w:sz w:val="16"/>
                <w:szCs w:val="16"/>
                <w:lang w:val="sq-AL"/>
              </w:rPr>
              <w:t>50,000</w:t>
            </w:r>
          </w:p>
        </w:tc>
        <w:tc>
          <w:tcPr>
            <w:tcW w:w="483" w:type="pct"/>
            <w:tcBorders>
              <w:top w:val="nil"/>
              <w:left w:val="nil"/>
              <w:bottom w:val="dotted" w:sz="4" w:space="0" w:color="auto"/>
              <w:right w:val="dotted" w:sz="4" w:space="0" w:color="auto"/>
            </w:tcBorders>
            <w:shd w:val="clear" w:color="auto" w:fill="auto"/>
            <w:noWrap/>
            <w:vAlign w:val="bottom"/>
            <w:hideMark/>
          </w:tcPr>
          <w:p w14:paraId="497FCB51"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52"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53" w14:textId="77777777" w:rsidR="006D6EFF" w:rsidRPr="00EB3551" w:rsidRDefault="006D6EFF" w:rsidP="001C0D00">
            <w:pPr>
              <w:pStyle w:val="Paragrafi"/>
              <w:ind w:firstLine="0"/>
              <w:rPr>
                <w:sz w:val="16"/>
                <w:szCs w:val="16"/>
                <w:lang w:val="sq-AL"/>
              </w:rPr>
            </w:pPr>
            <w:r w:rsidRPr="00EB3551">
              <w:rPr>
                <w:sz w:val="16"/>
                <w:szCs w:val="16"/>
                <w:lang w:val="sq-AL"/>
              </w:rPr>
              <w:t>199,700</w:t>
            </w:r>
          </w:p>
        </w:tc>
      </w:tr>
      <w:tr w:rsidR="006D6EFF" w:rsidRPr="00EB3551" w14:paraId="497FCB5D" w14:textId="77777777" w:rsidTr="001C0D00">
        <w:trPr>
          <w:trHeight w:val="130"/>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55" w14:textId="77777777" w:rsidR="006D6EFF" w:rsidRPr="00EB3551" w:rsidRDefault="006D6EFF" w:rsidP="001C0D00">
            <w:pPr>
              <w:pStyle w:val="Paragrafi"/>
              <w:ind w:firstLine="0"/>
              <w:rPr>
                <w:sz w:val="16"/>
                <w:szCs w:val="16"/>
                <w:lang w:val="sq-AL"/>
              </w:rPr>
            </w:pPr>
            <w:r w:rsidRPr="00EB3551">
              <w:rPr>
                <w:sz w:val="16"/>
                <w:szCs w:val="16"/>
                <w:lang w:val="sq-AL"/>
              </w:rPr>
              <w:t>20</w:t>
            </w:r>
          </w:p>
        </w:tc>
        <w:tc>
          <w:tcPr>
            <w:tcW w:w="1917" w:type="pct"/>
            <w:tcBorders>
              <w:top w:val="nil"/>
              <w:left w:val="nil"/>
              <w:bottom w:val="dotted" w:sz="4" w:space="0" w:color="auto"/>
              <w:right w:val="nil"/>
            </w:tcBorders>
            <w:shd w:val="clear" w:color="auto" w:fill="auto"/>
            <w:noWrap/>
            <w:vAlign w:val="bottom"/>
            <w:hideMark/>
          </w:tcPr>
          <w:p w14:paraId="497FCB56" w14:textId="77777777" w:rsidR="006D6EFF" w:rsidRPr="00EB3551" w:rsidRDefault="006D6EFF" w:rsidP="001C0D00">
            <w:pPr>
              <w:pStyle w:val="Paragrafi"/>
              <w:ind w:firstLine="0"/>
              <w:rPr>
                <w:sz w:val="16"/>
                <w:szCs w:val="16"/>
                <w:lang w:val="sq-AL"/>
              </w:rPr>
            </w:pPr>
            <w:r w:rsidRPr="00EB3551">
              <w:rPr>
                <w:sz w:val="16"/>
                <w:szCs w:val="16"/>
                <w:lang w:val="sq-AL"/>
              </w:rPr>
              <w:t>LUSHNJË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57" w14:textId="77777777" w:rsidR="006D6EFF" w:rsidRPr="00EB3551" w:rsidRDefault="006D6EFF" w:rsidP="001C0D00">
            <w:pPr>
              <w:pStyle w:val="Paragrafi"/>
              <w:ind w:firstLine="0"/>
              <w:rPr>
                <w:sz w:val="16"/>
                <w:szCs w:val="16"/>
                <w:lang w:val="sq-AL"/>
              </w:rPr>
            </w:pPr>
            <w:r w:rsidRPr="00EB3551">
              <w:rPr>
                <w:sz w:val="16"/>
                <w:szCs w:val="16"/>
                <w:lang w:val="sq-AL"/>
              </w:rPr>
              <w:t>199,200</w:t>
            </w:r>
          </w:p>
        </w:tc>
        <w:tc>
          <w:tcPr>
            <w:tcW w:w="483" w:type="pct"/>
            <w:tcBorders>
              <w:top w:val="nil"/>
              <w:left w:val="nil"/>
              <w:bottom w:val="dotted" w:sz="4" w:space="0" w:color="auto"/>
              <w:right w:val="dotted" w:sz="4" w:space="0" w:color="auto"/>
            </w:tcBorders>
            <w:shd w:val="clear" w:color="auto" w:fill="auto"/>
            <w:noWrap/>
            <w:vAlign w:val="bottom"/>
            <w:hideMark/>
          </w:tcPr>
          <w:p w14:paraId="497FCB58" w14:textId="77777777" w:rsidR="006D6EFF" w:rsidRPr="00EB3551" w:rsidRDefault="006D6EFF" w:rsidP="001C0D00">
            <w:pPr>
              <w:pStyle w:val="Paragrafi"/>
              <w:ind w:firstLine="0"/>
              <w:rPr>
                <w:sz w:val="16"/>
                <w:szCs w:val="16"/>
                <w:lang w:val="sq-AL"/>
              </w:rPr>
            </w:pPr>
            <w:r w:rsidRPr="00EB3551">
              <w:rPr>
                <w:sz w:val="16"/>
                <w:szCs w:val="16"/>
                <w:lang w:val="sq-AL"/>
              </w:rPr>
              <w:t>33,250</w:t>
            </w:r>
          </w:p>
        </w:tc>
        <w:tc>
          <w:tcPr>
            <w:tcW w:w="483" w:type="pct"/>
            <w:tcBorders>
              <w:top w:val="nil"/>
              <w:left w:val="nil"/>
              <w:bottom w:val="dotted" w:sz="4" w:space="0" w:color="auto"/>
              <w:right w:val="dotted" w:sz="4" w:space="0" w:color="auto"/>
            </w:tcBorders>
            <w:shd w:val="clear" w:color="auto" w:fill="auto"/>
            <w:noWrap/>
            <w:vAlign w:val="bottom"/>
            <w:hideMark/>
          </w:tcPr>
          <w:p w14:paraId="497FCB59" w14:textId="77777777" w:rsidR="006D6EFF" w:rsidRPr="00EB3551" w:rsidRDefault="006D6EFF" w:rsidP="001C0D00">
            <w:pPr>
              <w:pStyle w:val="Paragrafi"/>
              <w:ind w:firstLine="0"/>
              <w:rPr>
                <w:sz w:val="16"/>
                <w:szCs w:val="16"/>
                <w:lang w:val="sq-AL"/>
              </w:rPr>
            </w:pPr>
            <w:r w:rsidRPr="00EB3551">
              <w:rPr>
                <w:sz w:val="16"/>
                <w:szCs w:val="16"/>
                <w:lang w:val="sq-AL"/>
              </w:rPr>
              <w:t>100,000</w:t>
            </w:r>
          </w:p>
        </w:tc>
        <w:tc>
          <w:tcPr>
            <w:tcW w:w="483" w:type="pct"/>
            <w:tcBorders>
              <w:top w:val="nil"/>
              <w:left w:val="nil"/>
              <w:bottom w:val="dotted" w:sz="4" w:space="0" w:color="auto"/>
              <w:right w:val="dotted" w:sz="4" w:space="0" w:color="auto"/>
            </w:tcBorders>
            <w:shd w:val="clear" w:color="auto" w:fill="auto"/>
            <w:noWrap/>
            <w:vAlign w:val="bottom"/>
            <w:hideMark/>
          </w:tcPr>
          <w:p w14:paraId="497FCB5A"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5B"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5C" w14:textId="77777777" w:rsidR="006D6EFF" w:rsidRPr="00EB3551" w:rsidRDefault="006D6EFF" w:rsidP="001C0D00">
            <w:pPr>
              <w:pStyle w:val="Paragrafi"/>
              <w:ind w:firstLine="0"/>
              <w:rPr>
                <w:sz w:val="16"/>
                <w:szCs w:val="16"/>
                <w:lang w:val="sq-AL"/>
              </w:rPr>
            </w:pPr>
            <w:r w:rsidRPr="00EB3551">
              <w:rPr>
                <w:sz w:val="16"/>
                <w:szCs w:val="16"/>
                <w:lang w:val="sq-AL"/>
              </w:rPr>
              <w:t>332,450</w:t>
            </w:r>
          </w:p>
        </w:tc>
      </w:tr>
      <w:tr w:rsidR="006D6EFF" w:rsidRPr="00EB3551" w14:paraId="497FCB66" w14:textId="77777777" w:rsidTr="001C0D00">
        <w:trPr>
          <w:trHeight w:val="75"/>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5E" w14:textId="77777777" w:rsidR="006D6EFF" w:rsidRPr="00EB3551" w:rsidRDefault="006D6EFF" w:rsidP="001C0D00">
            <w:pPr>
              <w:pStyle w:val="Paragrafi"/>
              <w:ind w:firstLine="0"/>
              <w:rPr>
                <w:sz w:val="16"/>
                <w:szCs w:val="16"/>
                <w:lang w:val="sq-AL"/>
              </w:rPr>
            </w:pPr>
            <w:r w:rsidRPr="00EB3551">
              <w:rPr>
                <w:sz w:val="16"/>
                <w:szCs w:val="16"/>
                <w:lang w:val="sq-AL"/>
              </w:rPr>
              <w:t>21</w:t>
            </w:r>
          </w:p>
        </w:tc>
        <w:tc>
          <w:tcPr>
            <w:tcW w:w="1917" w:type="pct"/>
            <w:tcBorders>
              <w:top w:val="nil"/>
              <w:left w:val="nil"/>
              <w:bottom w:val="dotted" w:sz="4" w:space="0" w:color="auto"/>
              <w:right w:val="nil"/>
            </w:tcBorders>
            <w:shd w:val="clear" w:color="auto" w:fill="auto"/>
            <w:noWrap/>
            <w:vAlign w:val="bottom"/>
            <w:hideMark/>
          </w:tcPr>
          <w:p w14:paraId="497FCB5F" w14:textId="77777777" w:rsidR="006D6EFF" w:rsidRPr="00EB3551" w:rsidRDefault="006D6EFF" w:rsidP="001C0D00">
            <w:pPr>
              <w:pStyle w:val="Paragrafi"/>
              <w:ind w:firstLine="0"/>
              <w:rPr>
                <w:sz w:val="16"/>
                <w:szCs w:val="16"/>
                <w:lang w:val="sq-AL"/>
              </w:rPr>
            </w:pPr>
            <w:r w:rsidRPr="00EB3551">
              <w:rPr>
                <w:sz w:val="16"/>
                <w:szCs w:val="16"/>
                <w:lang w:val="sq-AL"/>
              </w:rPr>
              <w:t>MALËSI E MADHE</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60" w14:textId="77777777" w:rsidR="006D6EFF" w:rsidRPr="00EB3551" w:rsidRDefault="006D6EFF" w:rsidP="001C0D00">
            <w:pPr>
              <w:pStyle w:val="Paragrafi"/>
              <w:ind w:firstLine="0"/>
              <w:rPr>
                <w:sz w:val="16"/>
                <w:szCs w:val="16"/>
                <w:lang w:val="sq-AL"/>
              </w:rPr>
            </w:pPr>
            <w:r w:rsidRPr="00EB3551">
              <w:rPr>
                <w:sz w:val="16"/>
                <w:szCs w:val="16"/>
                <w:lang w:val="sq-AL"/>
              </w:rPr>
              <w:t>20,750</w:t>
            </w:r>
          </w:p>
        </w:tc>
        <w:tc>
          <w:tcPr>
            <w:tcW w:w="483" w:type="pct"/>
            <w:tcBorders>
              <w:top w:val="nil"/>
              <w:left w:val="nil"/>
              <w:bottom w:val="dotted" w:sz="4" w:space="0" w:color="auto"/>
              <w:right w:val="dotted" w:sz="4" w:space="0" w:color="auto"/>
            </w:tcBorders>
            <w:shd w:val="clear" w:color="auto" w:fill="auto"/>
            <w:noWrap/>
            <w:vAlign w:val="bottom"/>
            <w:hideMark/>
          </w:tcPr>
          <w:p w14:paraId="497FCB61" w14:textId="77777777" w:rsidR="006D6EFF" w:rsidRPr="00EB3551" w:rsidRDefault="006D6EFF" w:rsidP="001C0D00">
            <w:pPr>
              <w:pStyle w:val="Paragrafi"/>
              <w:ind w:firstLine="0"/>
              <w:rPr>
                <w:sz w:val="16"/>
                <w:szCs w:val="16"/>
                <w:lang w:val="sq-AL"/>
              </w:rPr>
            </w:pPr>
            <w:r w:rsidRPr="00EB3551">
              <w:rPr>
                <w:sz w:val="16"/>
                <w:szCs w:val="16"/>
                <w:lang w:val="sq-AL"/>
              </w:rPr>
              <w:t>3,460</w:t>
            </w:r>
          </w:p>
        </w:tc>
        <w:tc>
          <w:tcPr>
            <w:tcW w:w="483" w:type="pct"/>
            <w:tcBorders>
              <w:top w:val="nil"/>
              <w:left w:val="nil"/>
              <w:bottom w:val="dotted" w:sz="4" w:space="0" w:color="auto"/>
              <w:right w:val="dotted" w:sz="4" w:space="0" w:color="auto"/>
            </w:tcBorders>
            <w:shd w:val="clear" w:color="auto" w:fill="auto"/>
            <w:noWrap/>
            <w:vAlign w:val="bottom"/>
            <w:hideMark/>
          </w:tcPr>
          <w:p w14:paraId="497FCB62" w14:textId="77777777" w:rsidR="006D6EFF" w:rsidRPr="00EB3551" w:rsidRDefault="006D6EFF" w:rsidP="001C0D00">
            <w:pPr>
              <w:pStyle w:val="Paragrafi"/>
              <w:ind w:firstLine="0"/>
              <w:rPr>
                <w:sz w:val="16"/>
                <w:szCs w:val="16"/>
                <w:lang w:val="sq-AL"/>
              </w:rPr>
            </w:pPr>
            <w:r w:rsidRPr="00EB3551">
              <w:rPr>
                <w:sz w:val="16"/>
                <w:szCs w:val="16"/>
                <w:lang w:val="sq-AL"/>
              </w:rPr>
              <w:t>6,000</w:t>
            </w:r>
          </w:p>
        </w:tc>
        <w:tc>
          <w:tcPr>
            <w:tcW w:w="483" w:type="pct"/>
            <w:tcBorders>
              <w:top w:val="nil"/>
              <w:left w:val="nil"/>
              <w:bottom w:val="dotted" w:sz="4" w:space="0" w:color="auto"/>
              <w:right w:val="dotted" w:sz="4" w:space="0" w:color="auto"/>
            </w:tcBorders>
            <w:shd w:val="clear" w:color="auto" w:fill="auto"/>
            <w:noWrap/>
            <w:vAlign w:val="bottom"/>
            <w:hideMark/>
          </w:tcPr>
          <w:p w14:paraId="497FCB63"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64"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65" w14:textId="77777777" w:rsidR="006D6EFF" w:rsidRPr="00EB3551" w:rsidRDefault="006D6EFF" w:rsidP="001C0D00">
            <w:pPr>
              <w:pStyle w:val="Paragrafi"/>
              <w:ind w:firstLine="0"/>
              <w:rPr>
                <w:sz w:val="16"/>
                <w:szCs w:val="16"/>
                <w:lang w:val="sq-AL"/>
              </w:rPr>
            </w:pPr>
            <w:r w:rsidRPr="00EB3551">
              <w:rPr>
                <w:sz w:val="16"/>
                <w:szCs w:val="16"/>
                <w:lang w:val="sq-AL"/>
              </w:rPr>
              <w:t>30,210</w:t>
            </w:r>
          </w:p>
        </w:tc>
      </w:tr>
      <w:tr w:rsidR="006D6EFF" w:rsidRPr="00EB3551" w14:paraId="497FCB6F" w14:textId="77777777" w:rsidTr="001C0D00">
        <w:trPr>
          <w:trHeight w:val="164"/>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67" w14:textId="77777777" w:rsidR="006D6EFF" w:rsidRPr="00EB3551" w:rsidRDefault="006D6EFF" w:rsidP="001C0D00">
            <w:pPr>
              <w:pStyle w:val="Paragrafi"/>
              <w:ind w:firstLine="0"/>
              <w:rPr>
                <w:sz w:val="16"/>
                <w:szCs w:val="16"/>
                <w:lang w:val="sq-AL"/>
              </w:rPr>
            </w:pPr>
            <w:r w:rsidRPr="00EB3551">
              <w:rPr>
                <w:sz w:val="16"/>
                <w:szCs w:val="16"/>
                <w:lang w:val="sq-AL"/>
              </w:rPr>
              <w:t>22</w:t>
            </w:r>
          </w:p>
        </w:tc>
        <w:tc>
          <w:tcPr>
            <w:tcW w:w="1917" w:type="pct"/>
            <w:tcBorders>
              <w:top w:val="nil"/>
              <w:left w:val="nil"/>
              <w:bottom w:val="dotted" w:sz="4" w:space="0" w:color="auto"/>
              <w:right w:val="nil"/>
            </w:tcBorders>
            <w:shd w:val="clear" w:color="auto" w:fill="auto"/>
            <w:noWrap/>
            <w:vAlign w:val="bottom"/>
            <w:hideMark/>
          </w:tcPr>
          <w:p w14:paraId="497FCB68" w14:textId="77777777" w:rsidR="006D6EFF" w:rsidRPr="00EB3551" w:rsidRDefault="006D6EFF" w:rsidP="001C0D00">
            <w:pPr>
              <w:pStyle w:val="Paragrafi"/>
              <w:ind w:firstLine="0"/>
              <w:rPr>
                <w:sz w:val="16"/>
                <w:szCs w:val="16"/>
                <w:lang w:val="sq-AL"/>
              </w:rPr>
            </w:pPr>
            <w:r w:rsidRPr="00EB3551">
              <w:rPr>
                <w:sz w:val="16"/>
                <w:szCs w:val="16"/>
                <w:lang w:val="sq-AL"/>
              </w:rPr>
              <w:t>MALLAKASTËR</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69" w14:textId="77777777" w:rsidR="006D6EFF" w:rsidRPr="00EB3551" w:rsidRDefault="006D6EFF" w:rsidP="001C0D00">
            <w:pPr>
              <w:pStyle w:val="Paragrafi"/>
              <w:ind w:firstLine="0"/>
              <w:rPr>
                <w:sz w:val="16"/>
                <w:szCs w:val="16"/>
                <w:lang w:val="sq-AL"/>
              </w:rPr>
            </w:pPr>
            <w:r w:rsidRPr="00EB3551">
              <w:rPr>
                <w:sz w:val="16"/>
                <w:szCs w:val="16"/>
                <w:lang w:val="sq-AL"/>
              </w:rPr>
              <w:t>37,550</w:t>
            </w:r>
          </w:p>
        </w:tc>
        <w:tc>
          <w:tcPr>
            <w:tcW w:w="483" w:type="pct"/>
            <w:tcBorders>
              <w:top w:val="nil"/>
              <w:left w:val="nil"/>
              <w:bottom w:val="dotted" w:sz="4" w:space="0" w:color="auto"/>
              <w:right w:val="dotted" w:sz="4" w:space="0" w:color="auto"/>
            </w:tcBorders>
            <w:shd w:val="clear" w:color="auto" w:fill="auto"/>
            <w:noWrap/>
            <w:vAlign w:val="bottom"/>
            <w:hideMark/>
          </w:tcPr>
          <w:p w14:paraId="497FCB6A" w14:textId="77777777" w:rsidR="006D6EFF" w:rsidRPr="00EB3551" w:rsidRDefault="006D6EFF" w:rsidP="001C0D00">
            <w:pPr>
              <w:pStyle w:val="Paragrafi"/>
              <w:ind w:firstLine="0"/>
              <w:rPr>
                <w:sz w:val="16"/>
                <w:szCs w:val="16"/>
                <w:lang w:val="sq-AL"/>
              </w:rPr>
            </w:pPr>
            <w:r w:rsidRPr="00EB3551">
              <w:rPr>
                <w:sz w:val="16"/>
                <w:szCs w:val="16"/>
                <w:lang w:val="sq-AL"/>
              </w:rPr>
              <w:t>6,250</w:t>
            </w:r>
          </w:p>
        </w:tc>
        <w:tc>
          <w:tcPr>
            <w:tcW w:w="483" w:type="pct"/>
            <w:tcBorders>
              <w:top w:val="nil"/>
              <w:left w:val="nil"/>
              <w:bottom w:val="dotted" w:sz="4" w:space="0" w:color="auto"/>
              <w:right w:val="dotted" w:sz="4" w:space="0" w:color="auto"/>
            </w:tcBorders>
            <w:shd w:val="clear" w:color="auto" w:fill="auto"/>
            <w:noWrap/>
            <w:vAlign w:val="bottom"/>
            <w:hideMark/>
          </w:tcPr>
          <w:p w14:paraId="497FCB6B" w14:textId="77777777" w:rsidR="006D6EFF" w:rsidRPr="00EB3551" w:rsidRDefault="006D6EFF" w:rsidP="001C0D00">
            <w:pPr>
              <w:pStyle w:val="Paragrafi"/>
              <w:ind w:firstLine="0"/>
              <w:rPr>
                <w:sz w:val="16"/>
                <w:szCs w:val="16"/>
                <w:lang w:val="sq-AL"/>
              </w:rPr>
            </w:pPr>
            <w:r w:rsidRPr="00EB3551">
              <w:rPr>
                <w:sz w:val="16"/>
                <w:szCs w:val="16"/>
                <w:lang w:val="sq-AL"/>
              </w:rPr>
              <w:t>11,000</w:t>
            </w:r>
          </w:p>
        </w:tc>
        <w:tc>
          <w:tcPr>
            <w:tcW w:w="483" w:type="pct"/>
            <w:tcBorders>
              <w:top w:val="nil"/>
              <w:left w:val="nil"/>
              <w:bottom w:val="dotted" w:sz="4" w:space="0" w:color="auto"/>
              <w:right w:val="dotted" w:sz="4" w:space="0" w:color="auto"/>
            </w:tcBorders>
            <w:shd w:val="clear" w:color="auto" w:fill="auto"/>
            <w:noWrap/>
            <w:vAlign w:val="bottom"/>
            <w:hideMark/>
          </w:tcPr>
          <w:p w14:paraId="497FCB6C"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6D"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6E" w14:textId="77777777" w:rsidR="006D6EFF" w:rsidRPr="00EB3551" w:rsidRDefault="006D6EFF" w:rsidP="001C0D00">
            <w:pPr>
              <w:pStyle w:val="Paragrafi"/>
              <w:ind w:firstLine="0"/>
              <w:rPr>
                <w:sz w:val="16"/>
                <w:szCs w:val="16"/>
                <w:lang w:val="sq-AL"/>
              </w:rPr>
            </w:pPr>
            <w:r w:rsidRPr="00EB3551">
              <w:rPr>
                <w:sz w:val="16"/>
                <w:szCs w:val="16"/>
                <w:lang w:val="sq-AL"/>
              </w:rPr>
              <w:t>54,800</w:t>
            </w:r>
          </w:p>
        </w:tc>
      </w:tr>
      <w:tr w:rsidR="006D6EFF" w:rsidRPr="00EB3551" w14:paraId="497FCB78" w14:textId="77777777" w:rsidTr="001C0D00">
        <w:trPr>
          <w:trHeight w:val="109"/>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70" w14:textId="77777777" w:rsidR="006D6EFF" w:rsidRPr="00EB3551" w:rsidRDefault="006D6EFF" w:rsidP="001C0D00">
            <w:pPr>
              <w:pStyle w:val="Paragrafi"/>
              <w:ind w:firstLine="0"/>
              <w:rPr>
                <w:sz w:val="16"/>
                <w:szCs w:val="16"/>
                <w:lang w:val="sq-AL"/>
              </w:rPr>
            </w:pPr>
            <w:r w:rsidRPr="00EB3551">
              <w:rPr>
                <w:sz w:val="16"/>
                <w:szCs w:val="16"/>
                <w:lang w:val="sq-AL"/>
              </w:rPr>
              <w:t>23</w:t>
            </w:r>
          </w:p>
        </w:tc>
        <w:tc>
          <w:tcPr>
            <w:tcW w:w="1917" w:type="pct"/>
            <w:tcBorders>
              <w:top w:val="nil"/>
              <w:left w:val="nil"/>
              <w:bottom w:val="dotted" w:sz="4" w:space="0" w:color="auto"/>
              <w:right w:val="nil"/>
            </w:tcBorders>
            <w:shd w:val="clear" w:color="auto" w:fill="auto"/>
            <w:noWrap/>
            <w:vAlign w:val="bottom"/>
            <w:hideMark/>
          </w:tcPr>
          <w:p w14:paraId="497FCB71" w14:textId="77777777" w:rsidR="006D6EFF" w:rsidRPr="00EB3551" w:rsidRDefault="006D6EFF" w:rsidP="001C0D00">
            <w:pPr>
              <w:pStyle w:val="Paragrafi"/>
              <w:ind w:firstLine="0"/>
              <w:rPr>
                <w:sz w:val="16"/>
                <w:szCs w:val="16"/>
                <w:lang w:val="sq-AL"/>
              </w:rPr>
            </w:pPr>
            <w:r w:rsidRPr="00EB3551">
              <w:rPr>
                <w:sz w:val="16"/>
                <w:szCs w:val="16"/>
                <w:lang w:val="sq-AL"/>
              </w:rPr>
              <w:t>MAT</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72" w14:textId="77777777" w:rsidR="006D6EFF" w:rsidRPr="00EB3551" w:rsidRDefault="006D6EFF" w:rsidP="001C0D00">
            <w:pPr>
              <w:pStyle w:val="Paragrafi"/>
              <w:ind w:firstLine="0"/>
              <w:rPr>
                <w:sz w:val="16"/>
                <w:szCs w:val="16"/>
                <w:lang w:val="sq-AL"/>
              </w:rPr>
            </w:pPr>
            <w:r w:rsidRPr="00EB3551">
              <w:rPr>
                <w:sz w:val="16"/>
                <w:szCs w:val="16"/>
                <w:lang w:val="sq-AL"/>
              </w:rPr>
              <w:t>105,700</w:t>
            </w:r>
          </w:p>
        </w:tc>
        <w:tc>
          <w:tcPr>
            <w:tcW w:w="483" w:type="pct"/>
            <w:tcBorders>
              <w:top w:val="nil"/>
              <w:left w:val="nil"/>
              <w:bottom w:val="dotted" w:sz="4" w:space="0" w:color="auto"/>
              <w:right w:val="dotted" w:sz="4" w:space="0" w:color="auto"/>
            </w:tcBorders>
            <w:shd w:val="clear" w:color="auto" w:fill="auto"/>
            <w:noWrap/>
            <w:vAlign w:val="bottom"/>
            <w:hideMark/>
          </w:tcPr>
          <w:p w14:paraId="497FCB73" w14:textId="77777777" w:rsidR="006D6EFF" w:rsidRPr="00EB3551" w:rsidRDefault="006D6EFF" w:rsidP="001C0D00">
            <w:pPr>
              <w:pStyle w:val="Paragrafi"/>
              <w:ind w:firstLine="0"/>
              <w:rPr>
                <w:sz w:val="16"/>
                <w:szCs w:val="16"/>
                <w:lang w:val="sq-AL"/>
              </w:rPr>
            </w:pPr>
            <w:r w:rsidRPr="00EB3551">
              <w:rPr>
                <w:sz w:val="16"/>
                <w:szCs w:val="16"/>
                <w:lang w:val="sq-AL"/>
              </w:rPr>
              <w:t>17,650</w:t>
            </w:r>
          </w:p>
        </w:tc>
        <w:tc>
          <w:tcPr>
            <w:tcW w:w="483" w:type="pct"/>
            <w:tcBorders>
              <w:top w:val="nil"/>
              <w:left w:val="nil"/>
              <w:bottom w:val="dotted" w:sz="4" w:space="0" w:color="auto"/>
              <w:right w:val="dotted" w:sz="4" w:space="0" w:color="auto"/>
            </w:tcBorders>
            <w:shd w:val="clear" w:color="auto" w:fill="auto"/>
            <w:noWrap/>
            <w:vAlign w:val="bottom"/>
            <w:hideMark/>
          </w:tcPr>
          <w:p w14:paraId="497FCB74" w14:textId="77777777" w:rsidR="006D6EFF" w:rsidRPr="00EB3551" w:rsidRDefault="006D6EFF" w:rsidP="001C0D00">
            <w:pPr>
              <w:pStyle w:val="Paragrafi"/>
              <w:ind w:firstLine="0"/>
              <w:rPr>
                <w:sz w:val="16"/>
                <w:szCs w:val="16"/>
                <w:lang w:val="sq-AL"/>
              </w:rPr>
            </w:pPr>
            <w:r w:rsidRPr="00EB3551">
              <w:rPr>
                <w:sz w:val="16"/>
                <w:szCs w:val="16"/>
                <w:lang w:val="sq-AL"/>
              </w:rPr>
              <w:t>35,000</w:t>
            </w:r>
          </w:p>
        </w:tc>
        <w:tc>
          <w:tcPr>
            <w:tcW w:w="483" w:type="pct"/>
            <w:tcBorders>
              <w:top w:val="nil"/>
              <w:left w:val="nil"/>
              <w:bottom w:val="dotted" w:sz="4" w:space="0" w:color="auto"/>
              <w:right w:val="dotted" w:sz="4" w:space="0" w:color="auto"/>
            </w:tcBorders>
            <w:shd w:val="clear" w:color="auto" w:fill="auto"/>
            <w:noWrap/>
            <w:vAlign w:val="bottom"/>
            <w:hideMark/>
          </w:tcPr>
          <w:p w14:paraId="497FCB75"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76"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77" w14:textId="77777777" w:rsidR="006D6EFF" w:rsidRPr="00EB3551" w:rsidRDefault="006D6EFF" w:rsidP="001C0D00">
            <w:pPr>
              <w:pStyle w:val="Paragrafi"/>
              <w:ind w:firstLine="0"/>
              <w:rPr>
                <w:sz w:val="16"/>
                <w:szCs w:val="16"/>
                <w:lang w:val="sq-AL"/>
              </w:rPr>
            </w:pPr>
            <w:r w:rsidRPr="00EB3551">
              <w:rPr>
                <w:sz w:val="16"/>
                <w:szCs w:val="16"/>
                <w:lang w:val="sq-AL"/>
              </w:rPr>
              <w:t>158,350</w:t>
            </w:r>
          </w:p>
        </w:tc>
      </w:tr>
      <w:tr w:rsidR="006D6EFF" w:rsidRPr="00EB3551" w14:paraId="497FCB81" w14:textId="77777777" w:rsidTr="001C0D00">
        <w:trPr>
          <w:trHeight w:val="69"/>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79" w14:textId="77777777" w:rsidR="006D6EFF" w:rsidRPr="00EB3551" w:rsidRDefault="006D6EFF" w:rsidP="001C0D00">
            <w:pPr>
              <w:pStyle w:val="Paragrafi"/>
              <w:ind w:firstLine="0"/>
              <w:rPr>
                <w:sz w:val="16"/>
                <w:szCs w:val="16"/>
                <w:lang w:val="sq-AL"/>
              </w:rPr>
            </w:pPr>
            <w:r w:rsidRPr="00EB3551">
              <w:rPr>
                <w:sz w:val="16"/>
                <w:szCs w:val="16"/>
                <w:lang w:val="sq-AL"/>
              </w:rPr>
              <w:t>24</w:t>
            </w:r>
          </w:p>
        </w:tc>
        <w:tc>
          <w:tcPr>
            <w:tcW w:w="1917" w:type="pct"/>
            <w:tcBorders>
              <w:top w:val="nil"/>
              <w:left w:val="nil"/>
              <w:bottom w:val="dotted" w:sz="4" w:space="0" w:color="auto"/>
              <w:right w:val="nil"/>
            </w:tcBorders>
            <w:shd w:val="clear" w:color="auto" w:fill="auto"/>
            <w:noWrap/>
            <w:vAlign w:val="bottom"/>
            <w:hideMark/>
          </w:tcPr>
          <w:p w14:paraId="497FCB7A" w14:textId="77777777" w:rsidR="006D6EFF" w:rsidRPr="00EB3551" w:rsidRDefault="006D6EFF" w:rsidP="001C0D00">
            <w:pPr>
              <w:pStyle w:val="Paragrafi"/>
              <w:ind w:firstLine="0"/>
              <w:rPr>
                <w:sz w:val="16"/>
                <w:szCs w:val="16"/>
                <w:lang w:val="sq-AL"/>
              </w:rPr>
            </w:pPr>
            <w:r w:rsidRPr="00EB3551">
              <w:rPr>
                <w:sz w:val="16"/>
                <w:szCs w:val="16"/>
                <w:lang w:val="sq-AL"/>
              </w:rPr>
              <w:t>MIRDITË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7B" w14:textId="77777777" w:rsidR="006D6EFF" w:rsidRPr="00EB3551" w:rsidRDefault="006D6EFF" w:rsidP="001C0D00">
            <w:pPr>
              <w:pStyle w:val="Paragrafi"/>
              <w:ind w:firstLine="0"/>
              <w:rPr>
                <w:sz w:val="16"/>
                <w:szCs w:val="16"/>
                <w:lang w:val="sq-AL"/>
              </w:rPr>
            </w:pPr>
            <w:r w:rsidRPr="00EB3551">
              <w:rPr>
                <w:sz w:val="16"/>
                <w:szCs w:val="16"/>
                <w:lang w:val="sq-AL"/>
              </w:rPr>
              <w:t>90,700</w:t>
            </w:r>
          </w:p>
        </w:tc>
        <w:tc>
          <w:tcPr>
            <w:tcW w:w="483" w:type="pct"/>
            <w:tcBorders>
              <w:top w:val="nil"/>
              <w:left w:val="nil"/>
              <w:bottom w:val="dotted" w:sz="4" w:space="0" w:color="auto"/>
              <w:right w:val="dotted" w:sz="4" w:space="0" w:color="auto"/>
            </w:tcBorders>
            <w:shd w:val="clear" w:color="auto" w:fill="auto"/>
            <w:noWrap/>
            <w:vAlign w:val="bottom"/>
            <w:hideMark/>
          </w:tcPr>
          <w:p w14:paraId="497FCB7C" w14:textId="77777777" w:rsidR="006D6EFF" w:rsidRPr="00EB3551" w:rsidRDefault="006D6EFF" w:rsidP="001C0D00">
            <w:pPr>
              <w:pStyle w:val="Paragrafi"/>
              <w:ind w:firstLine="0"/>
              <w:rPr>
                <w:sz w:val="16"/>
                <w:szCs w:val="16"/>
                <w:lang w:val="sq-AL"/>
              </w:rPr>
            </w:pPr>
            <w:r w:rsidRPr="00EB3551">
              <w:rPr>
                <w:sz w:val="16"/>
                <w:szCs w:val="16"/>
                <w:lang w:val="sq-AL"/>
              </w:rPr>
              <w:t>15,150</w:t>
            </w:r>
          </w:p>
        </w:tc>
        <w:tc>
          <w:tcPr>
            <w:tcW w:w="483" w:type="pct"/>
            <w:tcBorders>
              <w:top w:val="nil"/>
              <w:left w:val="nil"/>
              <w:bottom w:val="dotted" w:sz="4" w:space="0" w:color="auto"/>
              <w:right w:val="dotted" w:sz="4" w:space="0" w:color="auto"/>
            </w:tcBorders>
            <w:shd w:val="clear" w:color="auto" w:fill="auto"/>
            <w:noWrap/>
            <w:vAlign w:val="bottom"/>
            <w:hideMark/>
          </w:tcPr>
          <w:p w14:paraId="497FCB7D" w14:textId="77777777" w:rsidR="006D6EFF" w:rsidRPr="00EB3551" w:rsidRDefault="006D6EFF" w:rsidP="001C0D00">
            <w:pPr>
              <w:pStyle w:val="Paragrafi"/>
              <w:ind w:firstLine="0"/>
              <w:rPr>
                <w:sz w:val="16"/>
                <w:szCs w:val="16"/>
                <w:lang w:val="sq-AL"/>
              </w:rPr>
            </w:pPr>
            <w:r w:rsidRPr="00EB3551">
              <w:rPr>
                <w:sz w:val="16"/>
                <w:szCs w:val="16"/>
                <w:lang w:val="sq-AL"/>
              </w:rPr>
              <w:t>25,000</w:t>
            </w:r>
          </w:p>
        </w:tc>
        <w:tc>
          <w:tcPr>
            <w:tcW w:w="483" w:type="pct"/>
            <w:tcBorders>
              <w:top w:val="nil"/>
              <w:left w:val="nil"/>
              <w:bottom w:val="dotted" w:sz="4" w:space="0" w:color="auto"/>
              <w:right w:val="dotted" w:sz="4" w:space="0" w:color="auto"/>
            </w:tcBorders>
            <w:shd w:val="clear" w:color="auto" w:fill="auto"/>
            <w:noWrap/>
            <w:vAlign w:val="bottom"/>
            <w:hideMark/>
          </w:tcPr>
          <w:p w14:paraId="497FCB7E"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7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80" w14:textId="77777777" w:rsidR="006D6EFF" w:rsidRPr="00EB3551" w:rsidRDefault="006D6EFF" w:rsidP="001C0D00">
            <w:pPr>
              <w:pStyle w:val="Paragrafi"/>
              <w:ind w:firstLine="0"/>
              <w:rPr>
                <w:sz w:val="16"/>
                <w:szCs w:val="16"/>
                <w:lang w:val="sq-AL"/>
              </w:rPr>
            </w:pPr>
            <w:r w:rsidRPr="00EB3551">
              <w:rPr>
                <w:sz w:val="16"/>
                <w:szCs w:val="16"/>
                <w:lang w:val="sq-AL"/>
              </w:rPr>
              <w:t>130,850</w:t>
            </w:r>
          </w:p>
        </w:tc>
      </w:tr>
      <w:tr w:rsidR="006D6EFF" w:rsidRPr="00EB3551" w14:paraId="497FCB8A" w14:textId="77777777" w:rsidTr="001C0D00">
        <w:trPr>
          <w:trHeight w:val="158"/>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82" w14:textId="77777777" w:rsidR="006D6EFF" w:rsidRPr="00EB3551" w:rsidRDefault="006D6EFF" w:rsidP="001C0D00">
            <w:pPr>
              <w:pStyle w:val="Paragrafi"/>
              <w:ind w:firstLine="0"/>
              <w:rPr>
                <w:sz w:val="16"/>
                <w:szCs w:val="16"/>
                <w:lang w:val="sq-AL"/>
              </w:rPr>
            </w:pPr>
            <w:r w:rsidRPr="00EB3551">
              <w:rPr>
                <w:sz w:val="16"/>
                <w:szCs w:val="16"/>
                <w:lang w:val="sq-AL"/>
              </w:rPr>
              <w:t>25</w:t>
            </w:r>
          </w:p>
        </w:tc>
        <w:tc>
          <w:tcPr>
            <w:tcW w:w="1917" w:type="pct"/>
            <w:tcBorders>
              <w:top w:val="nil"/>
              <w:left w:val="nil"/>
              <w:bottom w:val="dotted" w:sz="4" w:space="0" w:color="auto"/>
              <w:right w:val="nil"/>
            </w:tcBorders>
            <w:shd w:val="clear" w:color="auto" w:fill="auto"/>
            <w:noWrap/>
            <w:vAlign w:val="bottom"/>
            <w:hideMark/>
          </w:tcPr>
          <w:p w14:paraId="497FCB83" w14:textId="77777777" w:rsidR="006D6EFF" w:rsidRPr="00EB3551" w:rsidRDefault="006D6EFF" w:rsidP="001C0D00">
            <w:pPr>
              <w:pStyle w:val="Paragrafi"/>
              <w:ind w:firstLine="0"/>
              <w:rPr>
                <w:sz w:val="16"/>
                <w:szCs w:val="16"/>
                <w:lang w:val="sq-AL"/>
              </w:rPr>
            </w:pPr>
            <w:r w:rsidRPr="00EB3551">
              <w:rPr>
                <w:sz w:val="16"/>
                <w:szCs w:val="16"/>
                <w:lang w:val="sq-AL"/>
              </w:rPr>
              <w:t>PEQIN</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84" w14:textId="77777777" w:rsidR="006D6EFF" w:rsidRPr="00EB3551" w:rsidRDefault="006D6EFF" w:rsidP="001C0D00">
            <w:pPr>
              <w:pStyle w:val="Paragrafi"/>
              <w:ind w:firstLine="0"/>
              <w:rPr>
                <w:sz w:val="16"/>
                <w:szCs w:val="16"/>
                <w:lang w:val="sq-AL"/>
              </w:rPr>
            </w:pPr>
            <w:r w:rsidRPr="00EB3551">
              <w:rPr>
                <w:sz w:val="16"/>
                <w:szCs w:val="16"/>
                <w:lang w:val="sq-AL"/>
              </w:rPr>
              <w:t>32,400</w:t>
            </w:r>
          </w:p>
        </w:tc>
        <w:tc>
          <w:tcPr>
            <w:tcW w:w="483" w:type="pct"/>
            <w:tcBorders>
              <w:top w:val="nil"/>
              <w:left w:val="nil"/>
              <w:bottom w:val="dotted" w:sz="4" w:space="0" w:color="auto"/>
              <w:right w:val="dotted" w:sz="4" w:space="0" w:color="auto"/>
            </w:tcBorders>
            <w:shd w:val="clear" w:color="auto" w:fill="auto"/>
            <w:noWrap/>
            <w:vAlign w:val="bottom"/>
            <w:hideMark/>
          </w:tcPr>
          <w:p w14:paraId="497FCB85" w14:textId="77777777" w:rsidR="006D6EFF" w:rsidRPr="00EB3551" w:rsidRDefault="006D6EFF" w:rsidP="001C0D00">
            <w:pPr>
              <w:pStyle w:val="Paragrafi"/>
              <w:ind w:firstLine="0"/>
              <w:rPr>
                <w:sz w:val="16"/>
                <w:szCs w:val="16"/>
                <w:lang w:val="sq-AL"/>
              </w:rPr>
            </w:pPr>
            <w:r w:rsidRPr="00EB3551">
              <w:rPr>
                <w:sz w:val="16"/>
                <w:szCs w:val="16"/>
                <w:lang w:val="sq-AL"/>
              </w:rPr>
              <w:t>5,400</w:t>
            </w:r>
          </w:p>
        </w:tc>
        <w:tc>
          <w:tcPr>
            <w:tcW w:w="483" w:type="pct"/>
            <w:tcBorders>
              <w:top w:val="nil"/>
              <w:left w:val="nil"/>
              <w:bottom w:val="dotted" w:sz="4" w:space="0" w:color="auto"/>
              <w:right w:val="dotted" w:sz="4" w:space="0" w:color="auto"/>
            </w:tcBorders>
            <w:shd w:val="clear" w:color="auto" w:fill="auto"/>
            <w:noWrap/>
            <w:vAlign w:val="bottom"/>
            <w:hideMark/>
          </w:tcPr>
          <w:p w14:paraId="497FCB86" w14:textId="77777777" w:rsidR="006D6EFF" w:rsidRPr="00EB3551" w:rsidRDefault="006D6EFF" w:rsidP="001C0D00">
            <w:pPr>
              <w:pStyle w:val="Paragrafi"/>
              <w:ind w:firstLine="0"/>
              <w:rPr>
                <w:sz w:val="16"/>
                <w:szCs w:val="16"/>
                <w:lang w:val="sq-AL"/>
              </w:rPr>
            </w:pPr>
            <w:r w:rsidRPr="00EB3551">
              <w:rPr>
                <w:sz w:val="16"/>
                <w:szCs w:val="16"/>
                <w:lang w:val="sq-AL"/>
              </w:rPr>
              <w:t>5,500</w:t>
            </w:r>
          </w:p>
        </w:tc>
        <w:tc>
          <w:tcPr>
            <w:tcW w:w="483" w:type="pct"/>
            <w:tcBorders>
              <w:top w:val="nil"/>
              <w:left w:val="nil"/>
              <w:bottom w:val="dotted" w:sz="4" w:space="0" w:color="auto"/>
              <w:right w:val="dotted" w:sz="4" w:space="0" w:color="auto"/>
            </w:tcBorders>
            <w:shd w:val="clear" w:color="auto" w:fill="auto"/>
            <w:noWrap/>
            <w:vAlign w:val="bottom"/>
            <w:hideMark/>
          </w:tcPr>
          <w:p w14:paraId="497FCB87"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88"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89" w14:textId="77777777" w:rsidR="006D6EFF" w:rsidRPr="00EB3551" w:rsidRDefault="006D6EFF" w:rsidP="001C0D00">
            <w:pPr>
              <w:pStyle w:val="Paragrafi"/>
              <w:ind w:firstLine="0"/>
              <w:rPr>
                <w:sz w:val="16"/>
                <w:szCs w:val="16"/>
                <w:lang w:val="sq-AL"/>
              </w:rPr>
            </w:pPr>
            <w:r w:rsidRPr="00EB3551">
              <w:rPr>
                <w:sz w:val="16"/>
                <w:szCs w:val="16"/>
                <w:lang w:val="sq-AL"/>
              </w:rPr>
              <w:t>43,300</w:t>
            </w:r>
          </w:p>
        </w:tc>
      </w:tr>
      <w:tr w:rsidR="006D6EFF" w:rsidRPr="00EB3551" w14:paraId="497FCB93" w14:textId="77777777" w:rsidTr="001C0D00">
        <w:trPr>
          <w:trHeight w:val="117"/>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8B" w14:textId="77777777" w:rsidR="006D6EFF" w:rsidRPr="00EB3551" w:rsidRDefault="006D6EFF" w:rsidP="001C0D00">
            <w:pPr>
              <w:pStyle w:val="Paragrafi"/>
              <w:ind w:firstLine="0"/>
              <w:rPr>
                <w:sz w:val="16"/>
                <w:szCs w:val="16"/>
                <w:lang w:val="sq-AL"/>
              </w:rPr>
            </w:pPr>
            <w:r w:rsidRPr="00EB3551">
              <w:rPr>
                <w:sz w:val="16"/>
                <w:szCs w:val="16"/>
                <w:lang w:val="sq-AL"/>
              </w:rPr>
              <w:t>26</w:t>
            </w:r>
          </w:p>
        </w:tc>
        <w:tc>
          <w:tcPr>
            <w:tcW w:w="1917" w:type="pct"/>
            <w:tcBorders>
              <w:top w:val="nil"/>
              <w:left w:val="nil"/>
              <w:bottom w:val="dotted" w:sz="4" w:space="0" w:color="auto"/>
              <w:right w:val="nil"/>
            </w:tcBorders>
            <w:shd w:val="clear" w:color="auto" w:fill="auto"/>
            <w:noWrap/>
            <w:vAlign w:val="bottom"/>
            <w:hideMark/>
          </w:tcPr>
          <w:p w14:paraId="497FCB8C" w14:textId="77777777" w:rsidR="006D6EFF" w:rsidRPr="00EB3551" w:rsidRDefault="006D6EFF" w:rsidP="001C0D00">
            <w:pPr>
              <w:pStyle w:val="Paragrafi"/>
              <w:ind w:firstLine="0"/>
              <w:rPr>
                <w:sz w:val="16"/>
                <w:szCs w:val="16"/>
                <w:lang w:val="sq-AL"/>
              </w:rPr>
            </w:pPr>
            <w:r w:rsidRPr="00EB3551">
              <w:rPr>
                <w:sz w:val="16"/>
                <w:szCs w:val="16"/>
                <w:lang w:val="sq-AL"/>
              </w:rPr>
              <w:t>PËRMET</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8D" w14:textId="77777777" w:rsidR="006D6EFF" w:rsidRPr="00EB3551" w:rsidRDefault="006D6EFF" w:rsidP="001C0D00">
            <w:pPr>
              <w:pStyle w:val="Paragrafi"/>
              <w:ind w:firstLine="0"/>
              <w:rPr>
                <w:sz w:val="16"/>
                <w:szCs w:val="16"/>
                <w:lang w:val="sq-AL"/>
              </w:rPr>
            </w:pPr>
            <w:r w:rsidRPr="00EB3551">
              <w:rPr>
                <w:sz w:val="16"/>
                <w:szCs w:val="16"/>
                <w:lang w:val="sq-AL"/>
              </w:rPr>
              <w:t>70,100</w:t>
            </w:r>
          </w:p>
        </w:tc>
        <w:tc>
          <w:tcPr>
            <w:tcW w:w="483" w:type="pct"/>
            <w:tcBorders>
              <w:top w:val="nil"/>
              <w:left w:val="nil"/>
              <w:bottom w:val="dotted" w:sz="4" w:space="0" w:color="auto"/>
              <w:right w:val="dotted" w:sz="4" w:space="0" w:color="auto"/>
            </w:tcBorders>
            <w:shd w:val="clear" w:color="auto" w:fill="auto"/>
            <w:noWrap/>
            <w:vAlign w:val="bottom"/>
            <w:hideMark/>
          </w:tcPr>
          <w:p w14:paraId="497FCB8E" w14:textId="77777777" w:rsidR="006D6EFF" w:rsidRPr="00EB3551" w:rsidRDefault="006D6EFF" w:rsidP="001C0D00">
            <w:pPr>
              <w:pStyle w:val="Paragrafi"/>
              <w:ind w:firstLine="0"/>
              <w:rPr>
                <w:sz w:val="16"/>
                <w:szCs w:val="16"/>
                <w:lang w:val="sq-AL"/>
              </w:rPr>
            </w:pPr>
            <w:r w:rsidRPr="00EB3551">
              <w:rPr>
                <w:sz w:val="16"/>
                <w:szCs w:val="16"/>
                <w:lang w:val="sq-AL"/>
              </w:rPr>
              <w:t>11,700</w:t>
            </w:r>
          </w:p>
        </w:tc>
        <w:tc>
          <w:tcPr>
            <w:tcW w:w="483" w:type="pct"/>
            <w:tcBorders>
              <w:top w:val="nil"/>
              <w:left w:val="nil"/>
              <w:bottom w:val="dotted" w:sz="4" w:space="0" w:color="auto"/>
              <w:right w:val="dotted" w:sz="4" w:space="0" w:color="auto"/>
            </w:tcBorders>
            <w:shd w:val="clear" w:color="auto" w:fill="auto"/>
            <w:noWrap/>
            <w:vAlign w:val="bottom"/>
            <w:hideMark/>
          </w:tcPr>
          <w:p w14:paraId="497FCB8F" w14:textId="77777777" w:rsidR="006D6EFF" w:rsidRPr="00EB3551" w:rsidRDefault="006D6EFF" w:rsidP="001C0D00">
            <w:pPr>
              <w:pStyle w:val="Paragrafi"/>
              <w:ind w:firstLine="0"/>
              <w:rPr>
                <w:sz w:val="16"/>
                <w:szCs w:val="16"/>
                <w:lang w:val="sq-AL"/>
              </w:rPr>
            </w:pPr>
            <w:r w:rsidRPr="00EB3551">
              <w:rPr>
                <w:sz w:val="16"/>
                <w:szCs w:val="16"/>
                <w:lang w:val="sq-AL"/>
              </w:rPr>
              <w:t>35,000</w:t>
            </w:r>
          </w:p>
        </w:tc>
        <w:tc>
          <w:tcPr>
            <w:tcW w:w="483" w:type="pct"/>
            <w:tcBorders>
              <w:top w:val="nil"/>
              <w:left w:val="nil"/>
              <w:bottom w:val="dotted" w:sz="4" w:space="0" w:color="auto"/>
              <w:right w:val="dotted" w:sz="4" w:space="0" w:color="auto"/>
            </w:tcBorders>
            <w:shd w:val="clear" w:color="auto" w:fill="auto"/>
            <w:noWrap/>
            <w:vAlign w:val="bottom"/>
            <w:hideMark/>
          </w:tcPr>
          <w:p w14:paraId="497FCB90"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91"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92" w14:textId="77777777" w:rsidR="006D6EFF" w:rsidRPr="00EB3551" w:rsidRDefault="006D6EFF" w:rsidP="001C0D00">
            <w:pPr>
              <w:pStyle w:val="Paragrafi"/>
              <w:ind w:firstLine="0"/>
              <w:rPr>
                <w:sz w:val="16"/>
                <w:szCs w:val="16"/>
                <w:lang w:val="sq-AL"/>
              </w:rPr>
            </w:pPr>
            <w:r w:rsidRPr="00EB3551">
              <w:rPr>
                <w:sz w:val="16"/>
                <w:szCs w:val="16"/>
                <w:lang w:val="sq-AL"/>
              </w:rPr>
              <w:t>116,800</w:t>
            </w:r>
          </w:p>
        </w:tc>
      </w:tr>
      <w:tr w:rsidR="006D6EFF" w:rsidRPr="00EB3551" w14:paraId="497FCB9C" w14:textId="77777777" w:rsidTr="001C0D00">
        <w:trPr>
          <w:trHeight w:val="63"/>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94" w14:textId="77777777" w:rsidR="006D6EFF" w:rsidRPr="00EB3551" w:rsidRDefault="006D6EFF" w:rsidP="001C0D00">
            <w:pPr>
              <w:pStyle w:val="Paragrafi"/>
              <w:ind w:firstLine="0"/>
              <w:rPr>
                <w:sz w:val="16"/>
                <w:szCs w:val="16"/>
                <w:lang w:val="sq-AL"/>
              </w:rPr>
            </w:pPr>
            <w:r w:rsidRPr="00EB3551">
              <w:rPr>
                <w:sz w:val="16"/>
                <w:szCs w:val="16"/>
                <w:lang w:val="sq-AL"/>
              </w:rPr>
              <w:t>27</w:t>
            </w:r>
          </w:p>
        </w:tc>
        <w:tc>
          <w:tcPr>
            <w:tcW w:w="1917" w:type="pct"/>
            <w:tcBorders>
              <w:top w:val="nil"/>
              <w:left w:val="nil"/>
              <w:bottom w:val="dotted" w:sz="4" w:space="0" w:color="auto"/>
              <w:right w:val="nil"/>
            </w:tcBorders>
            <w:shd w:val="clear" w:color="auto" w:fill="auto"/>
            <w:noWrap/>
            <w:vAlign w:val="bottom"/>
            <w:hideMark/>
          </w:tcPr>
          <w:p w14:paraId="497FCB95" w14:textId="77777777" w:rsidR="006D6EFF" w:rsidRPr="00EB3551" w:rsidRDefault="006D6EFF" w:rsidP="001C0D00">
            <w:pPr>
              <w:pStyle w:val="Paragrafi"/>
              <w:ind w:firstLine="0"/>
              <w:rPr>
                <w:sz w:val="16"/>
                <w:szCs w:val="16"/>
                <w:lang w:val="sq-AL"/>
              </w:rPr>
            </w:pPr>
            <w:r w:rsidRPr="00EB3551">
              <w:rPr>
                <w:sz w:val="16"/>
                <w:szCs w:val="16"/>
                <w:lang w:val="sq-AL"/>
              </w:rPr>
              <w:t>POGRADEC</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96" w14:textId="77777777" w:rsidR="006D6EFF" w:rsidRPr="00EB3551" w:rsidRDefault="006D6EFF" w:rsidP="001C0D00">
            <w:pPr>
              <w:pStyle w:val="Paragrafi"/>
              <w:ind w:firstLine="0"/>
              <w:rPr>
                <w:sz w:val="16"/>
                <w:szCs w:val="16"/>
                <w:lang w:val="sq-AL"/>
              </w:rPr>
            </w:pPr>
            <w:r w:rsidRPr="00EB3551">
              <w:rPr>
                <w:sz w:val="16"/>
                <w:szCs w:val="16"/>
                <w:lang w:val="sq-AL"/>
              </w:rPr>
              <w:t>145,200</w:t>
            </w:r>
          </w:p>
        </w:tc>
        <w:tc>
          <w:tcPr>
            <w:tcW w:w="483" w:type="pct"/>
            <w:tcBorders>
              <w:top w:val="nil"/>
              <w:left w:val="nil"/>
              <w:bottom w:val="dotted" w:sz="4" w:space="0" w:color="auto"/>
              <w:right w:val="dotted" w:sz="4" w:space="0" w:color="auto"/>
            </w:tcBorders>
            <w:shd w:val="clear" w:color="auto" w:fill="auto"/>
            <w:noWrap/>
            <w:vAlign w:val="bottom"/>
            <w:hideMark/>
          </w:tcPr>
          <w:p w14:paraId="497FCB97" w14:textId="77777777" w:rsidR="006D6EFF" w:rsidRPr="00EB3551" w:rsidRDefault="006D6EFF" w:rsidP="001C0D00">
            <w:pPr>
              <w:pStyle w:val="Paragrafi"/>
              <w:ind w:firstLine="0"/>
              <w:rPr>
                <w:sz w:val="16"/>
                <w:szCs w:val="16"/>
                <w:lang w:val="sq-AL"/>
              </w:rPr>
            </w:pPr>
            <w:r w:rsidRPr="00EB3551">
              <w:rPr>
                <w:sz w:val="16"/>
                <w:szCs w:val="16"/>
                <w:lang w:val="sq-AL"/>
              </w:rPr>
              <w:t>24,250</w:t>
            </w:r>
          </w:p>
        </w:tc>
        <w:tc>
          <w:tcPr>
            <w:tcW w:w="483" w:type="pct"/>
            <w:tcBorders>
              <w:top w:val="nil"/>
              <w:left w:val="nil"/>
              <w:bottom w:val="dotted" w:sz="4" w:space="0" w:color="auto"/>
              <w:right w:val="dotted" w:sz="4" w:space="0" w:color="auto"/>
            </w:tcBorders>
            <w:shd w:val="clear" w:color="auto" w:fill="auto"/>
            <w:noWrap/>
            <w:vAlign w:val="bottom"/>
            <w:hideMark/>
          </w:tcPr>
          <w:p w14:paraId="497FCB98" w14:textId="77777777" w:rsidR="006D6EFF" w:rsidRPr="00EB3551" w:rsidRDefault="006D6EFF" w:rsidP="001C0D00">
            <w:pPr>
              <w:pStyle w:val="Paragrafi"/>
              <w:ind w:firstLine="0"/>
              <w:rPr>
                <w:sz w:val="16"/>
                <w:szCs w:val="16"/>
                <w:lang w:val="sq-AL"/>
              </w:rPr>
            </w:pPr>
            <w:r w:rsidRPr="00EB3551">
              <w:rPr>
                <w:sz w:val="16"/>
                <w:szCs w:val="16"/>
                <w:lang w:val="sq-AL"/>
              </w:rPr>
              <w:t>70,000</w:t>
            </w:r>
          </w:p>
        </w:tc>
        <w:tc>
          <w:tcPr>
            <w:tcW w:w="483" w:type="pct"/>
            <w:tcBorders>
              <w:top w:val="nil"/>
              <w:left w:val="nil"/>
              <w:bottom w:val="dotted" w:sz="4" w:space="0" w:color="auto"/>
              <w:right w:val="dotted" w:sz="4" w:space="0" w:color="auto"/>
            </w:tcBorders>
            <w:shd w:val="clear" w:color="auto" w:fill="auto"/>
            <w:noWrap/>
            <w:vAlign w:val="bottom"/>
            <w:hideMark/>
          </w:tcPr>
          <w:p w14:paraId="497FCB99"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9A"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9B" w14:textId="77777777" w:rsidR="006D6EFF" w:rsidRPr="00EB3551" w:rsidRDefault="006D6EFF" w:rsidP="001C0D00">
            <w:pPr>
              <w:pStyle w:val="Paragrafi"/>
              <w:ind w:firstLine="0"/>
              <w:rPr>
                <w:sz w:val="16"/>
                <w:szCs w:val="16"/>
                <w:lang w:val="sq-AL"/>
              </w:rPr>
            </w:pPr>
            <w:r w:rsidRPr="00EB3551">
              <w:rPr>
                <w:sz w:val="16"/>
                <w:szCs w:val="16"/>
                <w:lang w:val="sq-AL"/>
              </w:rPr>
              <w:t>239,450</w:t>
            </w:r>
          </w:p>
        </w:tc>
      </w:tr>
      <w:tr w:rsidR="006D6EFF" w:rsidRPr="00EB3551" w14:paraId="497FCBA5" w14:textId="77777777" w:rsidTr="001C0D00">
        <w:trPr>
          <w:trHeight w:val="166"/>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9D" w14:textId="77777777" w:rsidR="006D6EFF" w:rsidRPr="00EB3551" w:rsidRDefault="006D6EFF" w:rsidP="001C0D00">
            <w:pPr>
              <w:pStyle w:val="Paragrafi"/>
              <w:ind w:firstLine="0"/>
              <w:rPr>
                <w:sz w:val="16"/>
                <w:szCs w:val="16"/>
                <w:lang w:val="sq-AL"/>
              </w:rPr>
            </w:pPr>
            <w:r w:rsidRPr="00EB3551">
              <w:rPr>
                <w:sz w:val="16"/>
                <w:szCs w:val="16"/>
                <w:lang w:val="sq-AL"/>
              </w:rPr>
              <w:t>28</w:t>
            </w:r>
          </w:p>
        </w:tc>
        <w:tc>
          <w:tcPr>
            <w:tcW w:w="1917" w:type="pct"/>
            <w:tcBorders>
              <w:top w:val="nil"/>
              <w:left w:val="nil"/>
              <w:bottom w:val="dotted" w:sz="4" w:space="0" w:color="auto"/>
              <w:right w:val="nil"/>
            </w:tcBorders>
            <w:shd w:val="clear" w:color="auto" w:fill="auto"/>
            <w:noWrap/>
            <w:vAlign w:val="bottom"/>
            <w:hideMark/>
          </w:tcPr>
          <w:p w14:paraId="497FCB9E" w14:textId="77777777" w:rsidR="006D6EFF" w:rsidRPr="00EB3551" w:rsidRDefault="006D6EFF" w:rsidP="001C0D00">
            <w:pPr>
              <w:pStyle w:val="Paragrafi"/>
              <w:ind w:firstLine="0"/>
              <w:rPr>
                <w:sz w:val="16"/>
                <w:szCs w:val="16"/>
                <w:lang w:val="sq-AL"/>
              </w:rPr>
            </w:pPr>
            <w:r w:rsidRPr="00EB3551">
              <w:rPr>
                <w:sz w:val="16"/>
                <w:szCs w:val="16"/>
                <w:lang w:val="sq-AL"/>
              </w:rPr>
              <w:t>PUKË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9F" w14:textId="77777777" w:rsidR="006D6EFF" w:rsidRPr="00EB3551" w:rsidRDefault="006D6EFF" w:rsidP="001C0D00">
            <w:pPr>
              <w:pStyle w:val="Paragrafi"/>
              <w:ind w:firstLine="0"/>
              <w:rPr>
                <w:sz w:val="16"/>
                <w:szCs w:val="16"/>
                <w:lang w:val="sq-AL"/>
              </w:rPr>
            </w:pPr>
            <w:r w:rsidRPr="00EB3551">
              <w:rPr>
                <w:sz w:val="16"/>
                <w:szCs w:val="16"/>
                <w:lang w:val="sq-AL"/>
              </w:rPr>
              <w:t>83,400</w:t>
            </w:r>
          </w:p>
        </w:tc>
        <w:tc>
          <w:tcPr>
            <w:tcW w:w="483" w:type="pct"/>
            <w:tcBorders>
              <w:top w:val="nil"/>
              <w:left w:val="nil"/>
              <w:bottom w:val="dotted" w:sz="4" w:space="0" w:color="auto"/>
              <w:right w:val="dotted" w:sz="4" w:space="0" w:color="auto"/>
            </w:tcBorders>
            <w:shd w:val="clear" w:color="auto" w:fill="auto"/>
            <w:noWrap/>
            <w:vAlign w:val="bottom"/>
            <w:hideMark/>
          </w:tcPr>
          <w:p w14:paraId="497FCBA0" w14:textId="77777777" w:rsidR="006D6EFF" w:rsidRPr="00EB3551" w:rsidRDefault="006D6EFF" w:rsidP="001C0D00">
            <w:pPr>
              <w:pStyle w:val="Paragrafi"/>
              <w:ind w:firstLine="0"/>
              <w:rPr>
                <w:sz w:val="16"/>
                <w:szCs w:val="16"/>
                <w:lang w:val="sq-AL"/>
              </w:rPr>
            </w:pPr>
            <w:r w:rsidRPr="00EB3551">
              <w:rPr>
                <w:sz w:val="16"/>
                <w:szCs w:val="16"/>
                <w:lang w:val="sq-AL"/>
              </w:rPr>
              <w:t>13,900</w:t>
            </w:r>
          </w:p>
        </w:tc>
        <w:tc>
          <w:tcPr>
            <w:tcW w:w="483" w:type="pct"/>
            <w:tcBorders>
              <w:top w:val="nil"/>
              <w:left w:val="nil"/>
              <w:bottom w:val="dotted" w:sz="4" w:space="0" w:color="auto"/>
              <w:right w:val="dotted" w:sz="4" w:space="0" w:color="auto"/>
            </w:tcBorders>
            <w:shd w:val="clear" w:color="auto" w:fill="auto"/>
            <w:noWrap/>
            <w:vAlign w:val="bottom"/>
            <w:hideMark/>
          </w:tcPr>
          <w:p w14:paraId="497FCBA1" w14:textId="77777777" w:rsidR="006D6EFF" w:rsidRPr="00EB3551" w:rsidRDefault="006D6EFF" w:rsidP="001C0D00">
            <w:pPr>
              <w:pStyle w:val="Paragrafi"/>
              <w:ind w:firstLine="0"/>
              <w:rPr>
                <w:sz w:val="16"/>
                <w:szCs w:val="16"/>
                <w:lang w:val="sq-AL"/>
              </w:rPr>
            </w:pPr>
            <w:r w:rsidRPr="00EB3551">
              <w:rPr>
                <w:sz w:val="16"/>
                <w:szCs w:val="16"/>
                <w:lang w:val="sq-AL"/>
              </w:rPr>
              <w:t>30,000</w:t>
            </w:r>
          </w:p>
        </w:tc>
        <w:tc>
          <w:tcPr>
            <w:tcW w:w="483" w:type="pct"/>
            <w:tcBorders>
              <w:top w:val="nil"/>
              <w:left w:val="nil"/>
              <w:bottom w:val="dotted" w:sz="4" w:space="0" w:color="auto"/>
              <w:right w:val="dotted" w:sz="4" w:space="0" w:color="auto"/>
            </w:tcBorders>
            <w:shd w:val="clear" w:color="auto" w:fill="auto"/>
            <w:noWrap/>
            <w:vAlign w:val="bottom"/>
            <w:hideMark/>
          </w:tcPr>
          <w:p w14:paraId="497FCBA2"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A3"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A4" w14:textId="77777777" w:rsidR="006D6EFF" w:rsidRPr="00EB3551" w:rsidRDefault="006D6EFF" w:rsidP="001C0D00">
            <w:pPr>
              <w:pStyle w:val="Paragrafi"/>
              <w:ind w:firstLine="0"/>
              <w:rPr>
                <w:sz w:val="16"/>
                <w:szCs w:val="16"/>
                <w:lang w:val="sq-AL"/>
              </w:rPr>
            </w:pPr>
            <w:r w:rsidRPr="00EB3551">
              <w:rPr>
                <w:sz w:val="16"/>
                <w:szCs w:val="16"/>
                <w:lang w:val="sq-AL"/>
              </w:rPr>
              <w:t>127,300</w:t>
            </w:r>
          </w:p>
        </w:tc>
      </w:tr>
      <w:tr w:rsidR="006D6EFF" w:rsidRPr="00EB3551" w14:paraId="497FCBAE" w14:textId="77777777" w:rsidTr="001C0D00">
        <w:trPr>
          <w:trHeight w:val="125"/>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A6" w14:textId="77777777" w:rsidR="006D6EFF" w:rsidRPr="00EB3551" w:rsidRDefault="006D6EFF" w:rsidP="001C0D00">
            <w:pPr>
              <w:pStyle w:val="Paragrafi"/>
              <w:ind w:firstLine="0"/>
              <w:rPr>
                <w:sz w:val="16"/>
                <w:szCs w:val="16"/>
                <w:lang w:val="sq-AL"/>
              </w:rPr>
            </w:pPr>
            <w:r w:rsidRPr="00EB3551">
              <w:rPr>
                <w:sz w:val="16"/>
                <w:szCs w:val="16"/>
                <w:lang w:val="sq-AL"/>
              </w:rPr>
              <w:t>29</w:t>
            </w:r>
          </w:p>
        </w:tc>
        <w:tc>
          <w:tcPr>
            <w:tcW w:w="1917" w:type="pct"/>
            <w:tcBorders>
              <w:top w:val="nil"/>
              <w:left w:val="nil"/>
              <w:bottom w:val="dotted" w:sz="4" w:space="0" w:color="auto"/>
              <w:right w:val="nil"/>
            </w:tcBorders>
            <w:shd w:val="clear" w:color="auto" w:fill="auto"/>
            <w:noWrap/>
            <w:vAlign w:val="bottom"/>
            <w:hideMark/>
          </w:tcPr>
          <w:p w14:paraId="497FCBA7" w14:textId="77777777" w:rsidR="006D6EFF" w:rsidRPr="00EB3551" w:rsidRDefault="006D6EFF" w:rsidP="001C0D00">
            <w:pPr>
              <w:pStyle w:val="Paragrafi"/>
              <w:ind w:firstLine="0"/>
              <w:rPr>
                <w:sz w:val="16"/>
                <w:szCs w:val="16"/>
                <w:lang w:val="sq-AL"/>
              </w:rPr>
            </w:pPr>
            <w:r w:rsidRPr="00EB3551">
              <w:rPr>
                <w:sz w:val="16"/>
                <w:szCs w:val="16"/>
                <w:lang w:val="sq-AL"/>
              </w:rPr>
              <w:t>SARANDË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A8" w14:textId="77777777" w:rsidR="006D6EFF" w:rsidRPr="00EB3551" w:rsidRDefault="006D6EFF" w:rsidP="001C0D00">
            <w:pPr>
              <w:pStyle w:val="Paragrafi"/>
              <w:ind w:firstLine="0"/>
              <w:rPr>
                <w:sz w:val="16"/>
                <w:szCs w:val="16"/>
                <w:lang w:val="sq-AL"/>
              </w:rPr>
            </w:pPr>
            <w:r w:rsidRPr="00EB3551">
              <w:rPr>
                <w:sz w:val="16"/>
                <w:szCs w:val="16"/>
                <w:lang w:val="sq-AL"/>
              </w:rPr>
              <w:t>132,200</w:t>
            </w:r>
          </w:p>
        </w:tc>
        <w:tc>
          <w:tcPr>
            <w:tcW w:w="483" w:type="pct"/>
            <w:tcBorders>
              <w:top w:val="nil"/>
              <w:left w:val="nil"/>
              <w:bottom w:val="dotted" w:sz="4" w:space="0" w:color="auto"/>
              <w:right w:val="dotted" w:sz="4" w:space="0" w:color="auto"/>
            </w:tcBorders>
            <w:shd w:val="clear" w:color="auto" w:fill="auto"/>
            <w:noWrap/>
            <w:vAlign w:val="bottom"/>
            <w:hideMark/>
          </w:tcPr>
          <w:p w14:paraId="497FCBA9" w14:textId="77777777" w:rsidR="006D6EFF" w:rsidRPr="00EB3551" w:rsidRDefault="006D6EFF" w:rsidP="001C0D00">
            <w:pPr>
              <w:pStyle w:val="Paragrafi"/>
              <w:ind w:firstLine="0"/>
              <w:rPr>
                <w:sz w:val="16"/>
                <w:szCs w:val="16"/>
                <w:lang w:val="sq-AL"/>
              </w:rPr>
            </w:pPr>
            <w:r w:rsidRPr="00EB3551">
              <w:rPr>
                <w:sz w:val="16"/>
                <w:szCs w:val="16"/>
                <w:lang w:val="sq-AL"/>
              </w:rPr>
              <w:t>22,000</w:t>
            </w:r>
          </w:p>
        </w:tc>
        <w:tc>
          <w:tcPr>
            <w:tcW w:w="483" w:type="pct"/>
            <w:tcBorders>
              <w:top w:val="nil"/>
              <w:left w:val="nil"/>
              <w:bottom w:val="dotted" w:sz="4" w:space="0" w:color="auto"/>
              <w:right w:val="dotted" w:sz="4" w:space="0" w:color="auto"/>
            </w:tcBorders>
            <w:shd w:val="clear" w:color="auto" w:fill="auto"/>
            <w:noWrap/>
            <w:vAlign w:val="bottom"/>
            <w:hideMark/>
          </w:tcPr>
          <w:p w14:paraId="497FCBAA" w14:textId="77777777" w:rsidR="006D6EFF" w:rsidRPr="00EB3551" w:rsidRDefault="006D6EFF" w:rsidP="001C0D00">
            <w:pPr>
              <w:pStyle w:val="Paragrafi"/>
              <w:ind w:firstLine="0"/>
              <w:rPr>
                <w:sz w:val="16"/>
                <w:szCs w:val="16"/>
                <w:lang w:val="sq-AL"/>
              </w:rPr>
            </w:pPr>
            <w:r w:rsidRPr="00EB3551">
              <w:rPr>
                <w:sz w:val="16"/>
                <w:szCs w:val="16"/>
                <w:lang w:val="sq-AL"/>
              </w:rPr>
              <w:t>95,000</w:t>
            </w:r>
          </w:p>
        </w:tc>
        <w:tc>
          <w:tcPr>
            <w:tcW w:w="483" w:type="pct"/>
            <w:tcBorders>
              <w:top w:val="nil"/>
              <w:left w:val="nil"/>
              <w:bottom w:val="dotted" w:sz="4" w:space="0" w:color="auto"/>
              <w:right w:val="dotted" w:sz="4" w:space="0" w:color="auto"/>
            </w:tcBorders>
            <w:shd w:val="clear" w:color="auto" w:fill="auto"/>
            <w:noWrap/>
            <w:vAlign w:val="bottom"/>
            <w:hideMark/>
          </w:tcPr>
          <w:p w14:paraId="497FCBAB"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AC"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AD" w14:textId="77777777" w:rsidR="006D6EFF" w:rsidRPr="00EB3551" w:rsidRDefault="006D6EFF" w:rsidP="001C0D00">
            <w:pPr>
              <w:pStyle w:val="Paragrafi"/>
              <w:ind w:firstLine="0"/>
              <w:rPr>
                <w:sz w:val="16"/>
                <w:szCs w:val="16"/>
                <w:lang w:val="sq-AL"/>
              </w:rPr>
            </w:pPr>
            <w:r w:rsidRPr="00EB3551">
              <w:rPr>
                <w:sz w:val="16"/>
                <w:szCs w:val="16"/>
                <w:lang w:val="sq-AL"/>
              </w:rPr>
              <w:t>249,200</w:t>
            </w:r>
          </w:p>
        </w:tc>
      </w:tr>
      <w:tr w:rsidR="006D6EFF" w:rsidRPr="00EB3551" w14:paraId="497FCBB7" w14:textId="77777777" w:rsidTr="001C0D00">
        <w:trPr>
          <w:trHeight w:val="71"/>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AF" w14:textId="77777777" w:rsidR="006D6EFF" w:rsidRPr="00EB3551" w:rsidRDefault="006D6EFF" w:rsidP="001C0D00">
            <w:pPr>
              <w:pStyle w:val="Paragrafi"/>
              <w:ind w:firstLine="0"/>
              <w:rPr>
                <w:sz w:val="16"/>
                <w:szCs w:val="16"/>
                <w:lang w:val="sq-AL"/>
              </w:rPr>
            </w:pPr>
            <w:r w:rsidRPr="00EB3551">
              <w:rPr>
                <w:sz w:val="16"/>
                <w:szCs w:val="16"/>
                <w:lang w:val="sq-AL"/>
              </w:rPr>
              <w:t>30</w:t>
            </w:r>
          </w:p>
        </w:tc>
        <w:tc>
          <w:tcPr>
            <w:tcW w:w="1917" w:type="pct"/>
            <w:tcBorders>
              <w:top w:val="nil"/>
              <w:left w:val="nil"/>
              <w:bottom w:val="dotted" w:sz="4" w:space="0" w:color="auto"/>
              <w:right w:val="nil"/>
            </w:tcBorders>
            <w:shd w:val="clear" w:color="auto" w:fill="auto"/>
            <w:noWrap/>
            <w:vAlign w:val="bottom"/>
            <w:hideMark/>
          </w:tcPr>
          <w:p w14:paraId="497FCBB0" w14:textId="77777777" w:rsidR="006D6EFF" w:rsidRPr="00EB3551" w:rsidRDefault="006D6EFF" w:rsidP="001C0D00">
            <w:pPr>
              <w:pStyle w:val="Paragrafi"/>
              <w:ind w:firstLine="0"/>
              <w:rPr>
                <w:sz w:val="16"/>
                <w:szCs w:val="16"/>
                <w:lang w:val="sq-AL"/>
              </w:rPr>
            </w:pPr>
            <w:r w:rsidRPr="00EB3551">
              <w:rPr>
                <w:sz w:val="16"/>
                <w:szCs w:val="16"/>
                <w:lang w:val="sq-AL"/>
              </w:rPr>
              <w:t>SKRAPAR</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B1" w14:textId="77777777" w:rsidR="006D6EFF" w:rsidRPr="00EB3551" w:rsidRDefault="006D6EFF" w:rsidP="001C0D00">
            <w:pPr>
              <w:pStyle w:val="Paragrafi"/>
              <w:ind w:firstLine="0"/>
              <w:rPr>
                <w:sz w:val="16"/>
                <w:szCs w:val="16"/>
                <w:lang w:val="sq-AL"/>
              </w:rPr>
            </w:pPr>
            <w:r w:rsidRPr="00EB3551">
              <w:rPr>
                <w:sz w:val="16"/>
                <w:szCs w:val="16"/>
                <w:lang w:val="sq-AL"/>
              </w:rPr>
              <w:t>74,100</w:t>
            </w:r>
          </w:p>
        </w:tc>
        <w:tc>
          <w:tcPr>
            <w:tcW w:w="483" w:type="pct"/>
            <w:tcBorders>
              <w:top w:val="nil"/>
              <w:left w:val="nil"/>
              <w:bottom w:val="dotted" w:sz="4" w:space="0" w:color="auto"/>
              <w:right w:val="dotted" w:sz="4" w:space="0" w:color="auto"/>
            </w:tcBorders>
            <w:shd w:val="clear" w:color="auto" w:fill="auto"/>
            <w:noWrap/>
            <w:vAlign w:val="bottom"/>
            <w:hideMark/>
          </w:tcPr>
          <w:p w14:paraId="497FCBB2" w14:textId="77777777" w:rsidR="006D6EFF" w:rsidRPr="00EB3551" w:rsidRDefault="006D6EFF" w:rsidP="001C0D00">
            <w:pPr>
              <w:pStyle w:val="Paragrafi"/>
              <w:ind w:firstLine="0"/>
              <w:rPr>
                <w:sz w:val="16"/>
                <w:szCs w:val="16"/>
                <w:lang w:val="sq-AL"/>
              </w:rPr>
            </w:pPr>
            <w:r w:rsidRPr="00EB3551">
              <w:rPr>
                <w:sz w:val="16"/>
                <w:szCs w:val="16"/>
                <w:lang w:val="sq-AL"/>
              </w:rPr>
              <w:t>12,300</w:t>
            </w:r>
          </w:p>
        </w:tc>
        <w:tc>
          <w:tcPr>
            <w:tcW w:w="483" w:type="pct"/>
            <w:tcBorders>
              <w:top w:val="nil"/>
              <w:left w:val="nil"/>
              <w:bottom w:val="dotted" w:sz="4" w:space="0" w:color="auto"/>
              <w:right w:val="dotted" w:sz="4" w:space="0" w:color="auto"/>
            </w:tcBorders>
            <w:shd w:val="clear" w:color="auto" w:fill="auto"/>
            <w:noWrap/>
            <w:vAlign w:val="bottom"/>
            <w:hideMark/>
          </w:tcPr>
          <w:p w14:paraId="497FCBB3" w14:textId="77777777" w:rsidR="006D6EFF" w:rsidRPr="00EB3551" w:rsidRDefault="006D6EFF" w:rsidP="001C0D00">
            <w:pPr>
              <w:pStyle w:val="Paragrafi"/>
              <w:ind w:firstLine="0"/>
              <w:rPr>
                <w:sz w:val="16"/>
                <w:szCs w:val="16"/>
                <w:lang w:val="sq-AL"/>
              </w:rPr>
            </w:pPr>
            <w:r w:rsidRPr="00EB3551">
              <w:rPr>
                <w:sz w:val="16"/>
                <w:szCs w:val="16"/>
                <w:lang w:val="sq-AL"/>
              </w:rPr>
              <w:t>16,000</w:t>
            </w:r>
          </w:p>
        </w:tc>
        <w:tc>
          <w:tcPr>
            <w:tcW w:w="483" w:type="pct"/>
            <w:tcBorders>
              <w:top w:val="nil"/>
              <w:left w:val="nil"/>
              <w:bottom w:val="dotted" w:sz="4" w:space="0" w:color="auto"/>
              <w:right w:val="dotted" w:sz="4" w:space="0" w:color="auto"/>
            </w:tcBorders>
            <w:shd w:val="clear" w:color="auto" w:fill="auto"/>
            <w:noWrap/>
            <w:vAlign w:val="bottom"/>
            <w:hideMark/>
          </w:tcPr>
          <w:p w14:paraId="497FCBB4"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B5"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B6" w14:textId="77777777" w:rsidR="006D6EFF" w:rsidRPr="00EB3551" w:rsidRDefault="006D6EFF" w:rsidP="001C0D00">
            <w:pPr>
              <w:pStyle w:val="Paragrafi"/>
              <w:ind w:firstLine="0"/>
              <w:rPr>
                <w:sz w:val="16"/>
                <w:szCs w:val="16"/>
                <w:lang w:val="sq-AL"/>
              </w:rPr>
            </w:pPr>
            <w:r w:rsidRPr="00EB3551">
              <w:rPr>
                <w:sz w:val="16"/>
                <w:szCs w:val="16"/>
                <w:lang w:val="sq-AL"/>
              </w:rPr>
              <w:t>102,400</w:t>
            </w:r>
          </w:p>
        </w:tc>
      </w:tr>
      <w:tr w:rsidR="006D6EFF" w:rsidRPr="00EB3551" w14:paraId="497FCBC0" w14:textId="77777777" w:rsidTr="001C0D00">
        <w:trPr>
          <w:trHeight w:val="160"/>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B8" w14:textId="77777777" w:rsidR="006D6EFF" w:rsidRPr="00EB3551" w:rsidRDefault="006D6EFF" w:rsidP="001C0D00">
            <w:pPr>
              <w:pStyle w:val="Paragrafi"/>
              <w:ind w:firstLine="0"/>
              <w:rPr>
                <w:sz w:val="16"/>
                <w:szCs w:val="16"/>
                <w:lang w:val="sq-AL"/>
              </w:rPr>
            </w:pPr>
            <w:r w:rsidRPr="00EB3551">
              <w:rPr>
                <w:sz w:val="16"/>
                <w:szCs w:val="16"/>
                <w:lang w:val="sq-AL"/>
              </w:rPr>
              <w:t>31</w:t>
            </w:r>
          </w:p>
        </w:tc>
        <w:tc>
          <w:tcPr>
            <w:tcW w:w="1917" w:type="pct"/>
            <w:tcBorders>
              <w:top w:val="nil"/>
              <w:left w:val="nil"/>
              <w:bottom w:val="dotted" w:sz="4" w:space="0" w:color="auto"/>
              <w:right w:val="nil"/>
            </w:tcBorders>
            <w:shd w:val="clear" w:color="auto" w:fill="auto"/>
            <w:noWrap/>
            <w:vAlign w:val="bottom"/>
            <w:hideMark/>
          </w:tcPr>
          <w:p w14:paraId="497FCBB9" w14:textId="77777777" w:rsidR="006D6EFF" w:rsidRPr="00EB3551" w:rsidRDefault="006D6EFF" w:rsidP="001C0D00">
            <w:pPr>
              <w:pStyle w:val="Paragrafi"/>
              <w:ind w:firstLine="0"/>
              <w:rPr>
                <w:sz w:val="16"/>
                <w:szCs w:val="16"/>
                <w:lang w:val="sq-AL"/>
              </w:rPr>
            </w:pPr>
            <w:r w:rsidRPr="00EB3551">
              <w:rPr>
                <w:sz w:val="16"/>
                <w:szCs w:val="16"/>
                <w:lang w:val="sq-AL"/>
              </w:rPr>
              <w:t>SHKODËR</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BA" w14:textId="77777777" w:rsidR="006D6EFF" w:rsidRPr="00EB3551" w:rsidRDefault="006D6EFF" w:rsidP="001C0D00">
            <w:pPr>
              <w:pStyle w:val="Paragrafi"/>
              <w:ind w:firstLine="0"/>
              <w:rPr>
                <w:sz w:val="16"/>
                <w:szCs w:val="16"/>
                <w:lang w:val="sq-AL"/>
              </w:rPr>
            </w:pPr>
            <w:r w:rsidRPr="00EB3551">
              <w:rPr>
                <w:sz w:val="16"/>
                <w:szCs w:val="16"/>
                <w:lang w:val="sq-AL"/>
              </w:rPr>
              <w:t>460,700</w:t>
            </w:r>
          </w:p>
        </w:tc>
        <w:tc>
          <w:tcPr>
            <w:tcW w:w="483" w:type="pct"/>
            <w:tcBorders>
              <w:top w:val="nil"/>
              <w:left w:val="nil"/>
              <w:bottom w:val="dotted" w:sz="4" w:space="0" w:color="auto"/>
              <w:right w:val="dotted" w:sz="4" w:space="0" w:color="auto"/>
            </w:tcBorders>
            <w:shd w:val="clear" w:color="auto" w:fill="auto"/>
            <w:noWrap/>
            <w:vAlign w:val="bottom"/>
            <w:hideMark/>
          </w:tcPr>
          <w:p w14:paraId="497FCBBB" w14:textId="77777777" w:rsidR="006D6EFF" w:rsidRPr="00EB3551" w:rsidRDefault="006D6EFF" w:rsidP="001C0D00">
            <w:pPr>
              <w:pStyle w:val="Paragrafi"/>
              <w:ind w:firstLine="0"/>
              <w:rPr>
                <w:sz w:val="16"/>
                <w:szCs w:val="16"/>
                <w:lang w:val="sq-AL"/>
              </w:rPr>
            </w:pPr>
            <w:r w:rsidRPr="00EB3551">
              <w:rPr>
                <w:sz w:val="16"/>
                <w:szCs w:val="16"/>
                <w:lang w:val="sq-AL"/>
              </w:rPr>
              <w:t>76,900</w:t>
            </w:r>
          </w:p>
        </w:tc>
        <w:tc>
          <w:tcPr>
            <w:tcW w:w="483" w:type="pct"/>
            <w:tcBorders>
              <w:top w:val="nil"/>
              <w:left w:val="nil"/>
              <w:bottom w:val="dotted" w:sz="4" w:space="0" w:color="auto"/>
              <w:right w:val="dotted" w:sz="4" w:space="0" w:color="auto"/>
            </w:tcBorders>
            <w:shd w:val="clear" w:color="auto" w:fill="auto"/>
            <w:noWrap/>
            <w:vAlign w:val="bottom"/>
            <w:hideMark/>
          </w:tcPr>
          <w:p w14:paraId="497FCBBC" w14:textId="77777777" w:rsidR="006D6EFF" w:rsidRPr="00EB3551" w:rsidRDefault="006D6EFF" w:rsidP="001C0D00">
            <w:pPr>
              <w:pStyle w:val="Paragrafi"/>
              <w:ind w:firstLine="0"/>
              <w:rPr>
                <w:sz w:val="16"/>
                <w:szCs w:val="16"/>
                <w:lang w:val="sq-AL"/>
              </w:rPr>
            </w:pPr>
            <w:r w:rsidRPr="00EB3551">
              <w:rPr>
                <w:sz w:val="16"/>
                <w:szCs w:val="16"/>
                <w:lang w:val="sq-AL"/>
              </w:rPr>
              <w:t>180,000</w:t>
            </w:r>
          </w:p>
        </w:tc>
        <w:tc>
          <w:tcPr>
            <w:tcW w:w="483" w:type="pct"/>
            <w:tcBorders>
              <w:top w:val="nil"/>
              <w:left w:val="nil"/>
              <w:bottom w:val="dotted" w:sz="4" w:space="0" w:color="auto"/>
              <w:right w:val="dotted" w:sz="4" w:space="0" w:color="auto"/>
            </w:tcBorders>
            <w:shd w:val="clear" w:color="auto" w:fill="auto"/>
            <w:noWrap/>
            <w:vAlign w:val="bottom"/>
            <w:hideMark/>
          </w:tcPr>
          <w:p w14:paraId="497FCBBD"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BE"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BF" w14:textId="77777777" w:rsidR="006D6EFF" w:rsidRPr="00EB3551" w:rsidRDefault="006D6EFF" w:rsidP="001C0D00">
            <w:pPr>
              <w:pStyle w:val="Paragrafi"/>
              <w:ind w:firstLine="0"/>
              <w:rPr>
                <w:sz w:val="16"/>
                <w:szCs w:val="16"/>
                <w:lang w:val="sq-AL"/>
              </w:rPr>
            </w:pPr>
            <w:r w:rsidRPr="00EB3551">
              <w:rPr>
                <w:sz w:val="16"/>
                <w:szCs w:val="16"/>
                <w:lang w:val="sq-AL"/>
              </w:rPr>
              <w:t>717,600</w:t>
            </w:r>
          </w:p>
        </w:tc>
      </w:tr>
      <w:tr w:rsidR="006D6EFF" w:rsidRPr="00EB3551" w14:paraId="497FCBC9" w14:textId="77777777" w:rsidTr="001C0D00">
        <w:trPr>
          <w:trHeight w:val="105"/>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C1" w14:textId="77777777" w:rsidR="006D6EFF" w:rsidRPr="00EB3551" w:rsidRDefault="006D6EFF" w:rsidP="001C0D00">
            <w:pPr>
              <w:pStyle w:val="Paragrafi"/>
              <w:ind w:firstLine="0"/>
              <w:rPr>
                <w:sz w:val="16"/>
                <w:szCs w:val="16"/>
                <w:lang w:val="sq-AL"/>
              </w:rPr>
            </w:pPr>
            <w:r w:rsidRPr="00EB3551">
              <w:rPr>
                <w:sz w:val="16"/>
                <w:szCs w:val="16"/>
                <w:lang w:val="sq-AL"/>
              </w:rPr>
              <w:t>32</w:t>
            </w:r>
          </w:p>
        </w:tc>
        <w:tc>
          <w:tcPr>
            <w:tcW w:w="1917" w:type="pct"/>
            <w:tcBorders>
              <w:top w:val="nil"/>
              <w:left w:val="nil"/>
              <w:bottom w:val="dotted" w:sz="4" w:space="0" w:color="auto"/>
              <w:right w:val="nil"/>
            </w:tcBorders>
            <w:shd w:val="clear" w:color="auto" w:fill="auto"/>
            <w:noWrap/>
            <w:vAlign w:val="bottom"/>
            <w:hideMark/>
          </w:tcPr>
          <w:p w14:paraId="497FCBC2" w14:textId="77777777" w:rsidR="006D6EFF" w:rsidRPr="00EB3551" w:rsidRDefault="006D6EFF" w:rsidP="001C0D00">
            <w:pPr>
              <w:pStyle w:val="Paragrafi"/>
              <w:ind w:firstLine="0"/>
              <w:rPr>
                <w:sz w:val="16"/>
                <w:szCs w:val="16"/>
                <w:lang w:val="sq-AL"/>
              </w:rPr>
            </w:pPr>
            <w:r w:rsidRPr="00EB3551">
              <w:rPr>
                <w:sz w:val="16"/>
                <w:szCs w:val="16"/>
                <w:lang w:val="sq-AL"/>
              </w:rPr>
              <w:t>TEPELENË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C3" w14:textId="77777777" w:rsidR="006D6EFF" w:rsidRPr="00EB3551" w:rsidRDefault="006D6EFF" w:rsidP="001C0D00">
            <w:pPr>
              <w:pStyle w:val="Paragrafi"/>
              <w:ind w:firstLine="0"/>
              <w:rPr>
                <w:sz w:val="16"/>
                <w:szCs w:val="16"/>
                <w:lang w:val="sq-AL"/>
              </w:rPr>
            </w:pPr>
            <w:r w:rsidRPr="00EB3551">
              <w:rPr>
                <w:sz w:val="16"/>
                <w:szCs w:val="16"/>
                <w:lang w:val="sq-AL"/>
              </w:rPr>
              <w:t>78,200</w:t>
            </w:r>
          </w:p>
        </w:tc>
        <w:tc>
          <w:tcPr>
            <w:tcW w:w="483" w:type="pct"/>
            <w:tcBorders>
              <w:top w:val="nil"/>
              <w:left w:val="nil"/>
              <w:bottom w:val="dotted" w:sz="4" w:space="0" w:color="auto"/>
              <w:right w:val="dotted" w:sz="4" w:space="0" w:color="auto"/>
            </w:tcBorders>
            <w:shd w:val="clear" w:color="auto" w:fill="auto"/>
            <w:noWrap/>
            <w:vAlign w:val="bottom"/>
            <w:hideMark/>
          </w:tcPr>
          <w:p w14:paraId="497FCBC4" w14:textId="77777777" w:rsidR="006D6EFF" w:rsidRPr="00EB3551" w:rsidRDefault="006D6EFF" w:rsidP="001C0D00">
            <w:pPr>
              <w:pStyle w:val="Paragrafi"/>
              <w:ind w:firstLine="0"/>
              <w:rPr>
                <w:sz w:val="16"/>
                <w:szCs w:val="16"/>
                <w:lang w:val="sq-AL"/>
              </w:rPr>
            </w:pPr>
            <w:r w:rsidRPr="00EB3551">
              <w:rPr>
                <w:sz w:val="16"/>
                <w:szCs w:val="16"/>
                <w:lang w:val="sq-AL"/>
              </w:rPr>
              <w:t>13,100</w:t>
            </w:r>
          </w:p>
        </w:tc>
        <w:tc>
          <w:tcPr>
            <w:tcW w:w="483" w:type="pct"/>
            <w:tcBorders>
              <w:top w:val="nil"/>
              <w:left w:val="nil"/>
              <w:bottom w:val="dotted" w:sz="4" w:space="0" w:color="auto"/>
              <w:right w:val="dotted" w:sz="4" w:space="0" w:color="auto"/>
            </w:tcBorders>
            <w:shd w:val="clear" w:color="auto" w:fill="auto"/>
            <w:noWrap/>
            <w:vAlign w:val="bottom"/>
            <w:hideMark/>
          </w:tcPr>
          <w:p w14:paraId="497FCBC5" w14:textId="77777777" w:rsidR="006D6EFF" w:rsidRPr="00EB3551" w:rsidRDefault="006D6EFF" w:rsidP="001C0D00">
            <w:pPr>
              <w:pStyle w:val="Paragrafi"/>
              <w:ind w:firstLine="0"/>
              <w:rPr>
                <w:sz w:val="16"/>
                <w:szCs w:val="16"/>
                <w:lang w:val="sq-AL"/>
              </w:rPr>
            </w:pPr>
            <w:r w:rsidRPr="00EB3551">
              <w:rPr>
                <w:sz w:val="16"/>
                <w:szCs w:val="16"/>
                <w:lang w:val="sq-AL"/>
              </w:rPr>
              <w:t>16,000</w:t>
            </w:r>
          </w:p>
        </w:tc>
        <w:tc>
          <w:tcPr>
            <w:tcW w:w="483" w:type="pct"/>
            <w:tcBorders>
              <w:top w:val="nil"/>
              <w:left w:val="nil"/>
              <w:bottom w:val="dotted" w:sz="4" w:space="0" w:color="auto"/>
              <w:right w:val="dotted" w:sz="4" w:space="0" w:color="auto"/>
            </w:tcBorders>
            <w:shd w:val="clear" w:color="auto" w:fill="auto"/>
            <w:noWrap/>
            <w:vAlign w:val="bottom"/>
            <w:hideMark/>
          </w:tcPr>
          <w:p w14:paraId="497FCBC6"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C7"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C8" w14:textId="77777777" w:rsidR="006D6EFF" w:rsidRPr="00EB3551" w:rsidRDefault="006D6EFF" w:rsidP="001C0D00">
            <w:pPr>
              <w:pStyle w:val="Paragrafi"/>
              <w:ind w:firstLine="0"/>
              <w:rPr>
                <w:sz w:val="16"/>
                <w:szCs w:val="16"/>
                <w:lang w:val="sq-AL"/>
              </w:rPr>
            </w:pPr>
            <w:r w:rsidRPr="00EB3551">
              <w:rPr>
                <w:sz w:val="16"/>
                <w:szCs w:val="16"/>
                <w:lang w:val="sq-AL"/>
              </w:rPr>
              <w:t>107,300</w:t>
            </w:r>
          </w:p>
        </w:tc>
      </w:tr>
      <w:tr w:rsidR="006D6EFF" w:rsidRPr="00EB3551" w14:paraId="497FCBD2" w14:textId="77777777" w:rsidTr="001C0D00">
        <w:trPr>
          <w:trHeight w:val="65"/>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CA" w14:textId="77777777" w:rsidR="006D6EFF" w:rsidRPr="00EB3551" w:rsidRDefault="006D6EFF" w:rsidP="001C0D00">
            <w:pPr>
              <w:pStyle w:val="Paragrafi"/>
              <w:ind w:firstLine="0"/>
              <w:rPr>
                <w:sz w:val="16"/>
                <w:szCs w:val="16"/>
                <w:lang w:val="sq-AL"/>
              </w:rPr>
            </w:pPr>
            <w:r w:rsidRPr="00EB3551">
              <w:rPr>
                <w:sz w:val="16"/>
                <w:szCs w:val="16"/>
                <w:lang w:val="sq-AL"/>
              </w:rPr>
              <w:t>33</w:t>
            </w:r>
          </w:p>
        </w:tc>
        <w:tc>
          <w:tcPr>
            <w:tcW w:w="1917" w:type="pct"/>
            <w:tcBorders>
              <w:top w:val="nil"/>
              <w:left w:val="nil"/>
              <w:bottom w:val="dotted" w:sz="4" w:space="0" w:color="auto"/>
              <w:right w:val="nil"/>
            </w:tcBorders>
            <w:shd w:val="clear" w:color="auto" w:fill="auto"/>
            <w:noWrap/>
            <w:vAlign w:val="bottom"/>
            <w:hideMark/>
          </w:tcPr>
          <w:p w14:paraId="497FCBCB" w14:textId="77777777" w:rsidR="006D6EFF" w:rsidRPr="00EB3551" w:rsidRDefault="006D6EFF" w:rsidP="001C0D00">
            <w:pPr>
              <w:pStyle w:val="Paragrafi"/>
              <w:ind w:firstLine="0"/>
              <w:rPr>
                <w:sz w:val="16"/>
                <w:szCs w:val="16"/>
                <w:lang w:val="sq-AL"/>
              </w:rPr>
            </w:pPr>
            <w:r w:rsidRPr="00EB3551">
              <w:rPr>
                <w:sz w:val="16"/>
                <w:szCs w:val="16"/>
                <w:lang w:val="sq-AL"/>
              </w:rPr>
              <w:t>QSUT</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CC" w14:textId="77777777" w:rsidR="006D6EFF" w:rsidRPr="00EB3551" w:rsidRDefault="006D6EFF" w:rsidP="001C0D00">
            <w:pPr>
              <w:pStyle w:val="Paragrafi"/>
              <w:ind w:firstLine="0"/>
              <w:rPr>
                <w:sz w:val="16"/>
                <w:szCs w:val="16"/>
                <w:lang w:val="sq-AL"/>
              </w:rPr>
            </w:pPr>
            <w:r w:rsidRPr="00EB3551">
              <w:rPr>
                <w:sz w:val="16"/>
                <w:szCs w:val="16"/>
                <w:lang w:val="sq-AL"/>
              </w:rPr>
              <w:t>1,920,000</w:t>
            </w:r>
          </w:p>
        </w:tc>
        <w:tc>
          <w:tcPr>
            <w:tcW w:w="483" w:type="pct"/>
            <w:tcBorders>
              <w:top w:val="nil"/>
              <w:left w:val="nil"/>
              <w:bottom w:val="dotted" w:sz="4" w:space="0" w:color="auto"/>
              <w:right w:val="dotted" w:sz="4" w:space="0" w:color="auto"/>
            </w:tcBorders>
            <w:shd w:val="clear" w:color="auto" w:fill="auto"/>
            <w:noWrap/>
            <w:vAlign w:val="bottom"/>
            <w:hideMark/>
          </w:tcPr>
          <w:p w14:paraId="497FCBCD" w14:textId="77777777" w:rsidR="006D6EFF" w:rsidRPr="00EB3551" w:rsidRDefault="006D6EFF" w:rsidP="001C0D00">
            <w:pPr>
              <w:pStyle w:val="Paragrafi"/>
              <w:ind w:firstLine="0"/>
              <w:rPr>
                <w:sz w:val="16"/>
                <w:szCs w:val="16"/>
                <w:lang w:val="sq-AL"/>
              </w:rPr>
            </w:pPr>
            <w:r w:rsidRPr="00EB3551">
              <w:rPr>
                <w:sz w:val="16"/>
                <w:szCs w:val="16"/>
                <w:lang w:val="sq-AL"/>
              </w:rPr>
              <w:t>310,000</w:t>
            </w:r>
          </w:p>
        </w:tc>
        <w:tc>
          <w:tcPr>
            <w:tcW w:w="483" w:type="pct"/>
            <w:tcBorders>
              <w:top w:val="nil"/>
              <w:left w:val="nil"/>
              <w:bottom w:val="dotted" w:sz="4" w:space="0" w:color="auto"/>
              <w:right w:val="dotted" w:sz="4" w:space="0" w:color="auto"/>
            </w:tcBorders>
            <w:shd w:val="clear" w:color="auto" w:fill="auto"/>
            <w:noWrap/>
            <w:vAlign w:val="bottom"/>
            <w:hideMark/>
          </w:tcPr>
          <w:p w14:paraId="497FCBCE" w14:textId="77777777" w:rsidR="006D6EFF" w:rsidRPr="00EB3551" w:rsidRDefault="006D6EFF" w:rsidP="001C0D00">
            <w:pPr>
              <w:pStyle w:val="Paragrafi"/>
              <w:ind w:firstLine="0"/>
              <w:rPr>
                <w:sz w:val="16"/>
                <w:szCs w:val="16"/>
                <w:lang w:val="sq-AL"/>
              </w:rPr>
            </w:pPr>
            <w:r w:rsidRPr="00EB3551">
              <w:rPr>
                <w:sz w:val="16"/>
                <w:szCs w:val="16"/>
                <w:lang w:val="sq-AL"/>
              </w:rPr>
              <w:t>3,000,000</w:t>
            </w:r>
          </w:p>
        </w:tc>
        <w:tc>
          <w:tcPr>
            <w:tcW w:w="483" w:type="pct"/>
            <w:tcBorders>
              <w:top w:val="nil"/>
              <w:left w:val="nil"/>
              <w:bottom w:val="dotted" w:sz="4" w:space="0" w:color="auto"/>
              <w:right w:val="dotted" w:sz="4" w:space="0" w:color="auto"/>
            </w:tcBorders>
            <w:shd w:val="clear" w:color="auto" w:fill="auto"/>
            <w:noWrap/>
            <w:vAlign w:val="bottom"/>
            <w:hideMark/>
          </w:tcPr>
          <w:p w14:paraId="497FCBC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D0"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D1" w14:textId="77777777" w:rsidR="006D6EFF" w:rsidRPr="00EB3551" w:rsidRDefault="006D6EFF" w:rsidP="001C0D00">
            <w:pPr>
              <w:pStyle w:val="Paragrafi"/>
              <w:ind w:firstLine="0"/>
              <w:rPr>
                <w:sz w:val="16"/>
                <w:szCs w:val="16"/>
                <w:lang w:val="sq-AL"/>
              </w:rPr>
            </w:pPr>
            <w:r w:rsidRPr="00EB3551">
              <w:rPr>
                <w:sz w:val="16"/>
                <w:szCs w:val="16"/>
                <w:lang w:val="sq-AL"/>
              </w:rPr>
              <w:t>5,230,000</w:t>
            </w:r>
          </w:p>
        </w:tc>
      </w:tr>
      <w:tr w:rsidR="006D6EFF" w:rsidRPr="00EB3551" w14:paraId="497FCBDB" w14:textId="77777777" w:rsidTr="001C0D00">
        <w:trPr>
          <w:trHeight w:val="154"/>
        </w:trPr>
        <w:tc>
          <w:tcPr>
            <w:tcW w:w="208" w:type="pct"/>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97FCBD3" w14:textId="77777777" w:rsidR="006D6EFF" w:rsidRPr="00EB3551" w:rsidRDefault="006D6EFF" w:rsidP="001C0D00">
            <w:pPr>
              <w:pStyle w:val="Paragrafi"/>
              <w:ind w:firstLine="0"/>
              <w:rPr>
                <w:sz w:val="16"/>
                <w:szCs w:val="16"/>
                <w:lang w:val="sq-AL"/>
              </w:rPr>
            </w:pPr>
            <w:r w:rsidRPr="00EB3551">
              <w:rPr>
                <w:sz w:val="16"/>
                <w:szCs w:val="16"/>
                <w:lang w:val="sq-AL"/>
              </w:rPr>
              <w:t>34</w:t>
            </w:r>
          </w:p>
        </w:tc>
        <w:tc>
          <w:tcPr>
            <w:tcW w:w="1917" w:type="pct"/>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97FCBD4" w14:textId="77777777" w:rsidR="006D6EFF" w:rsidRPr="00EB3551" w:rsidRDefault="006D6EFF" w:rsidP="001C0D00">
            <w:pPr>
              <w:pStyle w:val="Paragrafi"/>
              <w:ind w:firstLine="0"/>
              <w:rPr>
                <w:sz w:val="16"/>
                <w:szCs w:val="16"/>
                <w:lang w:val="sq-AL"/>
              </w:rPr>
            </w:pPr>
            <w:r w:rsidRPr="00EB3551">
              <w:rPr>
                <w:sz w:val="16"/>
                <w:szCs w:val="16"/>
                <w:lang w:val="sq-AL"/>
              </w:rPr>
              <w:t>SUOGJ "MBRETËRESHA GERALDINË"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D5" w14:textId="77777777" w:rsidR="006D6EFF" w:rsidRPr="00EB3551" w:rsidRDefault="006D6EFF" w:rsidP="001C0D00">
            <w:pPr>
              <w:pStyle w:val="Paragrafi"/>
              <w:ind w:firstLine="0"/>
              <w:rPr>
                <w:sz w:val="16"/>
                <w:szCs w:val="16"/>
                <w:lang w:val="sq-AL"/>
              </w:rPr>
            </w:pPr>
            <w:r w:rsidRPr="00EB3551">
              <w:rPr>
                <w:sz w:val="16"/>
                <w:szCs w:val="16"/>
                <w:lang w:val="sq-AL"/>
              </w:rPr>
              <w:t>270,300</w:t>
            </w:r>
          </w:p>
        </w:tc>
        <w:tc>
          <w:tcPr>
            <w:tcW w:w="483" w:type="pct"/>
            <w:tcBorders>
              <w:top w:val="nil"/>
              <w:left w:val="nil"/>
              <w:bottom w:val="dotted" w:sz="4" w:space="0" w:color="auto"/>
              <w:right w:val="dotted" w:sz="4" w:space="0" w:color="auto"/>
            </w:tcBorders>
            <w:shd w:val="clear" w:color="auto" w:fill="auto"/>
            <w:noWrap/>
            <w:vAlign w:val="bottom"/>
            <w:hideMark/>
          </w:tcPr>
          <w:p w14:paraId="497FCBD6" w14:textId="77777777" w:rsidR="006D6EFF" w:rsidRPr="00EB3551" w:rsidRDefault="006D6EFF" w:rsidP="001C0D00">
            <w:pPr>
              <w:pStyle w:val="Paragrafi"/>
              <w:ind w:firstLine="0"/>
              <w:rPr>
                <w:sz w:val="16"/>
                <w:szCs w:val="16"/>
                <w:lang w:val="sq-AL"/>
              </w:rPr>
            </w:pPr>
            <w:r w:rsidRPr="00EB3551">
              <w:rPr>
                <w:sz w:val="16"/>
                <w:szCs w:val="16"/>
                <w:lang w:val="sq-AL"/>
              </w:rPr>
              <w:t>45,100</w:t>
            </w:r>
          </w:p>
        </w:tc>
        <w:tc>
          <w:tcPr>
            <w:tcW w:w="483" w:type="pct"/>
            <w:tcBorders>
              <w:top w:val="nil"/>
              <w:left w:val="nil"/>
              <w:bottom w:val="dotted" w:sz="4" w:space="0" w:color="auto"/>
              <w:right w:val="dotted" w:sz="4" w:space="0" w:color="auto"/>
            </w:tcBorders>
            <w:shd w:val="clear" w:color="auto" w:fill="auto"/>
            <w:noWrap/>
            <w:vAlign w:val="bottom"/>
            <w:hideMark/>
          </w:tcPr>
          <w:p w14:paraId="497FCBD7" w14:textId="77777777" w:rsidR="006D6EFF" w:rsidRPr="00EB3551" w:rsidRDefault="006D6EFF" w:rsidP="001C0D00">
            <w:pPr>
              <w:pStyle w:val="Paragrafi"/>
              <w:ind w:firstLine="0"/>
              <w:rPr>
                <w:sz w:val="16"/>
                <w:szCs w:val="16"/>
                <w:lang w:val="sq-AL"/>
              </w:rPr>
            </w:pPr>
            <w:r w:rsidRPr="00EB3551">
              <w:rPr>
                <w:sz w:val="16"/>
                <w:szCs w:val="16"/>
                <w:lang w:val="sq-AL"/>
              </w:rPr>
              <w:t>252,000</w:t>
            </w:r>
          </w:p>
        </w:tc>
        <w:tc>
          <w:tcPr>
            <w:tcW w:w="483" w:type="pct"/>
            <w:tcBorders>
              <w:top w:val="nil"/>
              <w:left w:val="nil"/>
              <w:bottom w:val="dotted" w:sz="4" w:space="0" w:color="auto"/>
              <w:right w:val="dotted" w:sz="4" w:space="0" w:color="auto"/>
            </w:tcBorders>
            <w:shd w:val="clear" w:color="auto" w:fill="auto"/>
            <w:noWrap/>
            <w:vAlign w:val="bottom"/>
            <w:hideMark/>
          </w:tcPr>
          <w:p w14:paraId="497FCBD8"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D9"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DA" w14:textId="77777777" w:rsidR="006D6EFF" w:rsidRPr="00EB3551" w:rsidRDefault="006D6EFF" w:rsidP="001C0D00">
            <w:pPr>
              <w:pStyle w:val="Paragrafi"/>
              <w:ind w:firstLine="0"/>
              <w:rPr>
                <w:sz w:val="16"/>
                <w:szCs w:val="16"/>
                <w:lang w:val="sq-AL"/>
              </w:rPr>
            </w:pPr>
            <w:r w:rsidRPr="00EB3551">
              <w:rPr>
                <w:sz w:val="16"/>
                <w:szCs w:val="16"/>
                <w:lang w:val="sq-AL"/>
              </w:rPr>
              <w:t>567,400</w:t>
            </w:r>
          </w:p>
        </w:tc>
      </w:tr>
      <w:tr w:rsidR="006D6EFF" w:rsidRPr="00EB3551" w14:paraId="497FCBE4" w14:textId="77777777" w:rsidTr="001C0D00">
        <w:trPr>
          <w:trHeight w:val="113"/>
        </w:trPr>
        <w:tc>
          <w:tcPr>
            <w:tcW w:w="208" w:type="pct"/>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97FCBDC" w14:textId="77777777" w:rsidR="006D6EFF" w:rsidRPr="00EB3551" w:rsidRDefault="006D6EFF" w:rsidP="001C0D00">
            <w:pPr>
              <w:pStyle w:val="Paragrafi"/>
              <w:ind w:firstLine="0"/>
              <w:rPr>
                <w:sz w:val="16"/>
                <w:szCs w:val="16"/>
                <w:lang w:val="sq-AL"/>
              </w:rPr>
            </w:pPr>
            <w:r w:rsidRPr="00EB3551">
              <w:rPr>
                <w:sz w:val="16"/>
                <w:szCs w:val="16"/>
                <w:lang w:val="sq-AL"/>
              </w:rPr>
              <w:t>35</w:t>
            </w:r>
          </w:p>
        </w:tc>
        <w:tc>
          <w:tcPr>
            <w:tcW w:w="1917" w:type="pct"/>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97FCBDD" w14:textId="77777777" w:rsidR="006D6EFF" w:rsidRPr="00EB3551" w:rsidRDefault="006D6EFF" w:rsidP="001C0D00">
            <w:pPr>
              <w:pStyle w:val="Paragrafi"/>
              <w:ind w:firstLine="0"/>
              <w:rPr>
                <w:sz w:val="16"/>
                <w:szCs w:val="16"/>
                <w:lang w:val="sq-AL"/>
              </w:rPr>
            </w:pPr>
            <w:r w:rsidRPr="00EB3551">
              <w:rPr>
                <w:sz w:val="16"/>
                <w:szCs w:val="16"/>
                <w:lang w:val="sq-AL"/>
              </w:rPr>
              <w:t>SUOGJ "KOÇO GLIOZHENI"</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DE" w14:textId="77777777" w:rsidR="006D6EFF" w:rsidRPr="00EB3551" w:rsidRDefault="006D6EFF" w:rsidP="001C0D00">
            <w:pPr>
              <w:pStyle w:val="Paragrafi"/>
              <w:ind w:firstLine="0"/>
              <w:rPr>
                <w:sz w:val="16"/>
                <w:szCs w:val="16"/>
                <w:lang w:val="sq-AL"/>
              </w:rPr>
            </w:pPr>
            <w:r w:rsidRPr="00EB3551">
              <w:rPr>
                <w:sz w:val="16"/>
                <w:szCs w:val="16"/>
                <w:lang w:val="sq-AL"/>
              </w:rPr>
              <w:t>221,300</w:t>
            </w:r>
          </w:p>
        </w:tc>
        <w:tc>
          <w:tcPr>
            <w:tcW w:w="483" w:type="pct"/>
            <w:tcBorders>
              <w:top w:val="nil"/>
              <w:left w:val="nil"/>
              <w:bottom w:val="dotted" w:sz="4" w:space="0" w:color="auto"/>
              <w:right w:val="dotted" w:sz="4" w:space="0" w:color="auto"/>
            </w:tcBorders>
            <w:shd w:val="clear" w:color="auto" w:fill="auto"/>
            <w:noWrap/>
            <w:vAlign w:val="bottom"/>
            <w:hideMark/>
          </w:tcPr>
          <w:p w14:paraId="497FCBDF" w14:textId="77777777" w:rsidR="006D6EFF" w:rsidRPr="00EB3551" w:rsidRDefault="006D6EFF" w:rsidP="001C0D00">
            <w:pPr>
              <w:pStyle w:val="Paragrafi"/>
              <w:ind w:firstLine="0"/>
              <w:rPr>
                <w:sz w:val="16"/>
                <w:szCs w:val="16"/>
                <w:lang w:val="sq-AL"/>
              </w:rPr>
            </w:pPr>
            <w:r w:rsidRPr="00EB3551">
              <w:rPr>
                <w:sz w:val="16"/>
                <w:szCs w:val="16"/>
                <w:lang w:val="sq-AL"/>
              </w:rPr>
              <w:t>36,950</w:t>
            </w:r>
          </w:p>
        </w:tc>
        <w:tc>
          <w:tcPr>
            <w:tcW w:w="483" w:type="pct"/>
            <w:tcBorders>
              <w:top w:val="nil"/>
              <w:left w:val="nil"/>
              <w:bottom w:val="dotted" w:sz="4" w:space="0" w:color="auto"/>
              <w:right w:val="dotted" w:sz="4" w:space="0" w:color="auto"/>
            </w:tcBorders>
            <w:shd w:val="clear" w:color="auto" w:fill="auto"/>
            <w:noWrap/>
            <w:vAlign w:val="bottom"/>
            <w:hideMark/>
          </w:tcPr>
          <w:p w14:paraId="497FCBE0" w14:textId="77777777" w:rsidR="006D6EFF" w:rsidRPr="00EB3551" w:rsidRDefault="006D6EFF" w:rsidP="001C0D00">
            <w:pPr>
              <w:pStyle w:val="Paragrafi"/>
              <w:ind w:firstLine="0"/>
              <w:rPr>
                <w:sz w:val="16"/>
                <w:szCs w:val="16"/>
                <w:lang w:val="sq-AL"/>
              </w:rPr>
            </w:pPr>
            <w:r w:rsidRPr="00EB3551">
              <w:rPr>
                <w:sz w:val="16"/>
                <w:szCs w:val="16"/>
                <w:lang w:val="sq-AL"/>
              </w:rPr>
              <w:t>160,000</w:t>
            </w:r>
          </w:p>
        </w:tc>
        <w:tc>
          <w:tcPr>
            <w:tcW w:w="483" w:type="pct"/>
            <w:tcBorders>
              <w:top w:val="nil"/>
              <w:left w:val="nil"/>
              <w:bottom w:val="dotted" w:sz="4" w:space="0" w:color="auto"/>
              <w:right w:val="dotted" w:sz="4" w:space="0" w:color="auto"/>
            </w:tcBorders>
            <w:shd w:val="clear" w:color="auto" w:fill="auto"/>
            <w:noWrap/>
            <w:vAlign w:val="bottom"/>
            <w:hideMark/>
          </w:tcPr>
          <w:p w14:paraId="497FCBE1"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E2"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E3" w14:textId="77777777" w:rsidR="006D6EFF" w:rsidRPr="00EB3551" w:rsidRDefault="006D6EFF" w:rsidP="001C0D00">
            <w:pPr>
              <w:pStyle w:val="Paragrafi"/>
              <w:ind w:firstLine="0"/>
              <w:rPr>
                <w:sz w:val="16"/>
                <w:szCs w:val="16"/>
                <w:lang w:val="sq-AL"/>
              </w:rPr>
            </w:pPr>
            <w:r w:rsidRPr="00EB3551">
              <w:rPr>
                <w:sz w:val="16"/>
                <w:szCs w:val="16"/>
                <w:lang w:val="sq-AL"/>
              </w:rPr>
              <w:t>418,250</w:t>
            </w:r>
          </w:p>
        </w:tc>
      </w:tr>
      <w:tr w:rsidR="006D6EFF" w:rsidRPr="00EB3551" w14:paraId="497FCBED" w14:textId="77777777" w:rsidTr="001C0D00">
        <w:trPr>
          <w:trHeight w:val="201"/>
        </w:trPr>
        <w:tc>
          <w:tcPr>
            <w:tcW w:w="208" w:type="pct"/>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97FCBE5" w14:textId="77777777" w:rsidR="006D6EFF" w:rsidRPr="00EB3551" w:rsidRDefault="006D6EFF" w:rsidP="001C0D00">
            <w:pPr>
              <w:pStyle w:val="Paragrafi"/>
              <w:ind w:firstLine="0"/>
              <w:rPr>
                <w:sz w:val="16"/>
                <w:szCs w:val="16"/>
                <w:lang w:val="sq-AL"/>
              </w:rPr>
            </w:pPr>
            <w:r w:rsidRPr="00EB3551">
              <w:rPr>
                <w:sz w:val="16"/>
                <w:szCs w:val="16"/>
                <w:lang w:val="sq-AL"/>
              </w:rPr>
              <w:t>36</w:t>
            </w:r>
          </w:p>
        </w:tc>
        <w:tc>
          <w:tcPr>
            <w:tcW w:w="1917" w:type="pct"/>
            <w:tcBorders>
              <w:top w:val="dotted" w:sz="4" w:space="0" w:color="auto"/>
              <w:left w:val="nil"/>
              <w:bottom w:val="dotted" w:sz="4" w:space="0" w:color="auto"/>
              <w:right w:val="nil"/>
            </w:tcBorders>
            <w:shd w:val="clear" w:color="auto" w:fill="auto"/>
            <w:noWrap/>
            <w:vAlign w:val="bottom"/>
            <w:hideMark/>
          </w:tcPr>
          <w:p w14:paraId="497FCBE6" w14:textId="77777777" w:rsidR="006D6EFF" w:rsidRPr="00EB3551" w:rsidRDefault="006D6EFF" w:rsidP="001C0D00">
            <w:pPr>
              <w:pStyle w:val="Paragrafi"/>
              <w:ind w:firstLine="0"/>
              <w:rPr>
                <w:sz w:val="16"/>
                <w:szCs w:val="16"/>
                <w:lang w:val="sq-AL"/>
              </w:rPr>
            </w:pPr>
            <w:r w:rsidRPr="00EB3551">
              <w:rPr>
                <w:sz w:val="16"/>
                <w:szCs w:val="16"/>
                <w:lang w:val="sq-AL"/>
              </w:rPr>
              <w:t>SU "SHEFQET NDROQI"</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E7" w14:textId="77777777" w:rsidR="006D6EFF" w:rsidRPr="00EB3551" w:rsidRDefault="006D6EFF" w:rsidP="001C0D00">
            <w:pPr>
              <w:pStyle w:val="Paragrafi"/>
              <w:ind w:firstLine="0"/>
              <w:rPr>
                <w:sz w:val="16"/>
                <w:szCs w:val="16"/>
                <w:lang w:val="sq-AL"/>
              </w:rPr>
            </w:pPr>
            <w:r w:rsidRPr="00EB3551">
              <w:rPr>
                <w:sz w:val="16"/>
                <w:szCs w:val="16"/>
                <w:lang w:val="sq-AL"/>
              </w:rPr>
              <w:t>295,000</w:t>
            </w:r>
          </w:p>
        </w:tc>
        <w:tc>
          <w:tcPr>
            <w:tcW w:w="483" w:type="pct"/>
            <w:tcBorders>
              <w:top w:val="nil"/>
              <w:left w:val="nil"/>
              <w:bottom w:val="dotted" w:sz="4" w:space="0" w:color="auto"/>
              <w:right w:val="dotted" w:sz="4" w:space="0" w:color="auto"/>
            </w:tcBorders>
            <w:shd w:val="clear" w:color="auto" w:fill="auto"/>
            <w:noWrap/>
            <w:vAlign w:val="bottom"/>
            <w:hideMark/>
          </w:tcPr>
          <w:p w14:paraId="497FCBE8" w14:textId="77777777" w:rsidR="006D6EFF" w:rsidRPr="00EB3551" w:rsidRDefault="006D6EFF" w:rsidP="001C0D00">
            <w:pPr>
              <w:pStyle w:val="Paragrafi"/>
              <w:ind w:firstLine="0"/>
              <w:rPr>
                <w:sz w:val="16"/>
                <w:szCs w:val="16"/>
                <w:lang w:val="sq-AL"/>
              </w:rPr>
            </w:pPr>
            <w:r w:rsidRPr="00EB3551">
              <w:rPr>
                <w:sz w:val="16"/>
                <w:szCs w:val="16"/>
                <w:lang w:val="sq-AL"/>
              </w:rPr>
              <w:t>48,000</w:t>
            </w:r>
          </w:p>
        </w:tc>
        <w:tc>
          <w:tcPr>
            <w:tcW w:w="483" w:type="pct"/>
            <w:tcBorders>
              <w:top w:val="nil"/>
              <w:left w:val="nil"/>
              <w:bottom w:val="dotted" w:sz="4" w:space="0" w:color="auto"/>
              <w:right w:val="dotted" w:sz="4" w:space="0" w:color="auto"/>
            </w:tcBorders>
            <w:shd w:val="clear" w:color="auto" w:fill="auto"/>
            <w:noWrap/>
            <w:vAlign w:val="bottom"/>
            <w:hideMark/>
          </w:tcPr>
          <w:p w14:paraId="497FCBE9" w14:textId="77777777" w:rsidR="006D6EFF" w:rsidRPr="00EB3551" w:rsidRDefault="006D6EFF" w:rsidP="001C0D00">
            <w:pPr>
              <w:pStyle w:val="Paragrafi"/>
              <w:ind w:firstLine="0"/>
              <w:rPr>
                <w:sz w:val="16"/>
                <w:szCs w:val="16"/>
                <w:lang w:val="sq-AL"/>
              </w:rPr>
            </w:pPr>
            <w:r w:rsidRPr="00EB3551">
              <w:rPr>
                <w:sz w:val="16"/>
                <w:szCs w:val="16"/>
                <w:lang w:val="sq-AL"/>
              </w:rPr>
              <w:t>310,000</w:t>
            </w:r>
          </w:p>
        </w:tc>
        <w:tc>
          <w:tcPr>
            <w:tcW w:w="483" w:type="pct"/>
            <w:tcBorders>
              <w:top w:val="nil"/>
              <w:left w:val="nil"/>
              <w:bottom w:val="dotted" w:sz="4" w:space="0" w:color="auto"/>
              <w:right w:val="dotted" w:sz="4" w:space="0" w:color="auto"/>
            </w:tcBorders>
            <w:shd w:val="clear" w:color="auto" w:fill="auto"/>
            <w:noWrap/>
            <w:vAlign w:val="bottom"/>
            <w:hideMark/>
          </w:tcPr>
          <w:p w14:paraId="497FCBEA"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EB"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EC" w14:textId="77777777" w:rsidR="006D6EFF" w:rsidRPr="00EB3551" w:rsidRDefault="006D6EFF" w:rsidP="001C0D00">
            <w:pPr>
              <w:pStyle w:val="Paragrafi"/>
              <w:ind w:firstLine="0"/>
              <w:rPr>
                <w:sz w:val="16"/>
                <w:szCs w:val="16"/>
                <w:lang w:val="sq-AL"/>
              </w:rPr>
            </w:pPr>
            <w:r w:rsidRPr="00EB3551">
              <w:rPr>
                <w:sz w:val="16"/>
                <w:szCs w:val="16"/>
                <w:lang w:val="sq-AL"/>
              </w:rPr>
              <w:t>653,000</w:t>
            </w:r>
          </w:p>
        </w:tc>
      </w:tr>
      <w:tr w:rsidR="006D6EFF" w:rsidRPr="00EB3551" w14:paraId="497FCBF6" w14:textId="77777777" w:rsidTr="001C0D00">
        <w:trPr>
          <w:trHeight w:val="134"/>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EE" w14:textId="77777777" w:rsidR="006D6EFF" w:rsidRPr="00EB3551" w:rsidRDefault="006D6EFF" w:rsidP="001C0D00">
            <w:pPr>
              <w:pStyle w:val="Paragrafi"/>
              <w:ind w:firstLine="0"/>
              <w:rPr>
                <w:sz w:val="16"/>
                <w:szCs w:val="16"/>
                <w:lang w:val="sq-AL"/>
              </w:rPr>
            </w:pPr>
            <w:r w:rsidRPr="00EB3551">
              <w:rPr>
                <w:sz w:val="16"/>
                <w:szCs w:val="16"/>
                <w:lang w:val="sq-AL"/>
              </w:rPr>
              <w:t>37</w:t>
            </w:r>
          </w:p>
        </w:tc>
        <w:tc>
          <w:tcPr>
            <w:tcW w:w="1917" w:type="pct"/>
            <w:tcBorders>
              <w:top w:val="nil"/>
              <w:left w:val="nil"/>
              <w:bottom w:val="dotted" w:sz="4" w:space="0" w:color="auto"/>
              <w:right w:val="nil"/>
            </w:tcBorders>
            <w:shd w:val="clear" w:color="auto" w:fill="auto"/>
            <w:noWrap/>
            <w:vAlign w:val="bottom"/>
            <w:hideMark/>
          </w:tcPr>
          <w:p w14:paraId="497FCBEF" w14:textId="77777777" w:rsidR="006D6EFF" w:rsidRPr="00EB3551" w:rsidRDefault="006D6EFF" w:rsidP="001C0D00">
            <w:pPr>
              <w:pStyle w:val="Paragrafi"/>
              <w:ind w:firstLine="0"/>
              <w:rPr>
                <w:sz w:val="16"/>
                <w:szCs w:val="16"/>
                <w:lang w:val="sq-AL"/>
              </w:rPr>
            </w:pPr>
            <w:r w:rsidRPr="00EB3551">
              <w:rPr>
                <w:sz w:val="16"/>
                <w:szCs w:val="16"/>
                <w:lang w:val="sq-AL"/>
              </w:rPr>
              <w:t xml:space="preserve">SU TRAUMA </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F0" w14:textId="77777777" w:rsidR="006D6EFF" w:rsidRPr="00EB3551" w:rsidRDefault="006D6EFF" w:rsidP="001C0D00">
            <w:pPr>
              <w:pStyle w:val="Paragrafi"/>
              <w:ind w:firstLine="0"/>
              <w:rPr>
                <w:sz w:val="16"/>
                <w:szCs w:val="16"/>
                <w:lang w:val="sq-AL"/>
              </w:rPr>
            </w:pPr>
            <w:r w:rsidRPr="00EB3551">
              <w:rPr>
                <w:sz w:val="16"/>
                <w:szCs w:val="16"/>
                <w:lang w:val="sq-AL"/>
              </w:rPr>
              <w:t>112,800</w:t>
            </w:r>
          </w:p>
        </w:tc>
        <w:tc>
          <w:tcPr>
            <w:tcW w:w="483" w:type="pct"/>
            <w:tcBorders>
              <w:top w:val="nil"/>
              <w:left w:val="nil"/>
              <w:bottom w:val="dotted" w:sz="4" w:space="0" w:color="auto"/>
              <w:right w:val="dotted" w:sz="4" w:space="0" w:color="auto"/>
            </w:tcBorders>
            <w:shd w:val="clear" w:color="auto" w:fill="auto"/>
            <w:noWrap/>
            <w:vAlign w:val="bottom"/>
            <w:hideMark/>
          </w:tcPr>
          <w:p w14:paraId="497FCBF1" w14:textId="77777777" w:rsidR="006D6EFF" w:rsidRPr="00EB3551" w:rsidRDefault="006D6EFF" w:rsidP="001C0D00">
            <w:pPr>
              <w:pStyle w:val="Paragrafi"/>
              <w:ind w:firstLine="0"/>
              <w:rPr>
                <w:sz w:val="16"/>
                <w:szCs w:val="16"/>
                <w:lang w:val="sq-AL"/>
              </w:rPr>
            </w:pPr>
            <w:r w:rsidRPr="00EB3551">
              <w:rPr>
                <w:sz w:val="16"/>
                <w:szCs w:val="16"/>
                <w:lang w:val="sq-AL"/>
              </w:rPr>
              <w:t>18,800</w:t>
            </w:r>
          </w:p>
        </w:tc>
        <w:tc>
          <w:tcPr>
            <w:tcW w:w="483" w:type="pct"/>
            <w:tcBorders>
              <w:top w:val="nil"/>
              <w:left w:val="nil"/>
              <w:bottom w:val="dotted" w:sz="4" w:space="0" w:color="auto"/>
              <w:right w:val="dotted" w:sz="4" w:space="0" w:color="auto"/>
            </w:tcBorders>
            <w:shd w:val="clear" w:color="auto" w:fill="auto"/>
            <w:noWrap/>
            <w:vAlign w:val="bottom"/>
            <w:hideMark/>
          </w:tcPr>
          <w:p w14:paraId="497FCBF2" w14:textId="77777777" w:rsidR="006D6EFF" w:rsidRPr="00EB3551" w:rsidRDefault="006D6EFF" w:rsidP="001C0D00">
            <w:pPr>
              <w:pStyle w:val="Paragrafi"/>
              <w:ind w:firstLine="0"/>
              <w:rPr>
                <w:sz w:val="16"/>
                <w:szCs w:val="16"/>
                <w:lang w:val="sq-AL"/>
              </w:rPr>
            </w:pPr>
            <w:r w:rsidRPr="00EB3551">
              <w:rPr>
                <w:sz w:val="16"/>
                <w:szCs w:val="16"/>
                <w:lang w:val="sq-AL"/>
              </w:rPr>
              <w:t>130,000</w:t>
            </w:r>
          </w:p>
        </w:tc>
        <w:tc>
          <w:tcPr>
            <w:tcW w:w="483" w:type="pct"/>
            <w:tcBorders>
              <w:top w:val="nil"/>
              <w:left w:val="nil"/>
              <w:bottom w:val="dotted" w:sz="4" w:space="0" w:color="auto"/>
              <w:right w:val="dotted" w:sz="4" w:space="0" w:color="auto"/>
            </w:tcBorders>
            <w:shd w:val="clear" w:color="auto" w:fill="auto"/>
            <w:noWrap/>
            <w:vAlign w:val="bottom"/>
            <w:hideMark/>
          </w:tcPr>
          <w:p w14:paraId="497FCBF3"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F4"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F5" w14:textId="77777777" w:rsidR="006D6EFF" w:rsidRPr="00EB3551" w:rsidRDefault="006D6EFF" w:rsidP="001C0D00">
            <w:pPr>
              <w:pStyle w:val="Paragrafi"/>
              <w:ind w:firstLine="0"/>
              <w:rPr>
                <w:sz w:val="16"/>
                <w:szCs w:val="16"/>
                <w:lang w:val="sq-AL"/>
              </w:rPr>
            </w:pPr>
            <w:r w:rsidRPr="00EB3551">
              <w:rPr>
                <w:sz w:val="16"/>
                <w:szCs w:val="16"/>
                <w:lang w:val="sq-AL"/>
              </w:rPr>
              <w:t>261,600</w:t>
            </w:r>
          </w:p>
        </w:tc>
      </w:tr>
      <w:tr w:rsidR="006D6EFF" w:rsidRPr="00EB3551" w14:paraId="497FCBFF" w14:textId="77777777" w:rsidTr="001C0D00">
        <w:trPr>
          <w:trHeight w:val="79"/>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BF7" w14:textId="77777777" w:rsidR="006D6EFF" w:rsidRPr="00EB3551" w:rsidRDefault="006D6EFF" w:rsidP="001C0D00">
            <w:pPr>
              <w:pStyle w:val="Paragrafi"/>
              <w:ind w:firstLine="0"/>
              <w:rPr>
                <w:sz w:val="16"/>
                <w:szCs w:val="16"/>
                <w:lang w:val="sq-AL"/>
              </w:rPr>
            </w:pPr>
            <w:r w:rsidRPr="00EB3551">
              <w:rPr>
                <w:sz w:val="16"/>
                <w:szCs w:val="16"/>
                <w:lang w:val="sq-AL"/>
              </w:rPr>
              <w:t>38</w:t>
            </w:r>
          </w:p>
        </w:tc>
        <w:tc>
          <w:tcPr>
            <w:tcW w:w="1917" w:type="pct"/>
            <w:tcBorders>
              <w:top w:val="nil"/>
              <w:left w:val="nil"/>
              <w:bottom w:val="dotted" w:sz="4" w:space="0" w:color="auto"/>
              <w:right w:val="nil"/>
            </w:tcBorders>
            <w:shd w:val="clear" w:color="auto" w:fill="auto"/>
            <w:noWrap/>
            <w:vAlign w:val="bottom"/>
            <w:hideMark/>
          </w:tcPr>
          <w:p w14:paraId="497FCBF8" w14:textId="77777777" w:rsidR="006D6EFF" w:rsidRPr="00EB3551" w:rsidRDefault="006D6EFF" w:rsidP="001C0D00">
            <w:pPr>
              <w:pStyle w:val="Paragrafi"/>
              <w:ind w:firstLine="0"/>
              <w:rPr>
                <w:sz w:val="16"/>
                <w:szCs w:val="16"/>
                <w:lang w:val="sq-AL"/>
              </w:rPr>
            </w:pPr>
            <w:r w:rsidRPr="00EB3551">
              <w:rPr>
                <w:sz w:val="16"/>
                <w:szCs w:val="16"/>
                <w:lang w:val="sq-AL"/>
              </w:rPr>
              <w:t>TROPOJË</w:t>
            </w:r>
          </w:p>
        </w:tc>
        <w:tc>
          <w:tcPr>
            <w:tcW w:w="483" w:type="pct"/>
            <w:tcBorders>
              <w:top w:val="nil"/>
              <w:left w:val="single" w:sz="4" w:space="0" w:color="auto"/>
              <w:bottom w:val="dotted" w:sz="4" w:space="0" w:color="auto"/>
              <w:right w:val="dotted" w:sz="4" w:space="0" w:color="auto"/>
            </w:tcBorders>
            <w:shd w:val="clear" w:color="auto" w:fill="auto"/>
            <w:noWrap/>
            <w:vAlign w:val="bottom"/>
            <w:hideMark/>
          </w:tcPr>
          <w:p w14:paraId="497FCBF9" w14:textId="77777777" w:rsidR="006D6EFF" w:rsidRPr="00EB3551" w:rsidRDefault="006D6EFF" w:rsidP="001C0D00">
            <w:pPr>
              <w:pStyle w:val="Paragrafi"/>
              <w:ind w:firstLine="0"/>
              <w:rPr>
                <w:sz w:val="16"/>
                <w:szCs w:val="16"/>
                <w:lang w:val="sq-AL"/>
              </w:rPr>
            </w:pPr>
            <w:r w:rsidRPr="00EB3551">
              <w:rPr>
                <w:sz w:val="16"/>
                <w:szCs w:val="16"/>
                <w:lang w:val="sq-AL"/>
              </w:rPr>
              <w:t>90,240</w:t>
            </w:r>
          </w:p>
        </w:tc>
        <w:tc>
          <w:tcPr>
            <w:tcW w:w="483" w:type="pct"/>
            <w:tcBorders>
              <w:top w:val="nil"/>
              <w:left w:val="nil"/>
              <w:bottom w:val="dotted" w:sz="4" w:space="0" w:color="auto"/>
              <w:right w:val="dotted" w:sz="4" w:space="0" w:color="auto"/>
            </w:tcBorders>
            <w:shd w:val="clear" w:color="auto" w:fill="auto"/>
            <w:noWrap/>
            <w:vAlign w:val="bottom"/>
            <w:hideMark/>
          </w:tcPr>
          <w:p w14:paraId="497FCBFA" w14:textId="77777777" w:rsidR="006D6EFF" w:rsidRPr="00EB3551" w:rsidRDefault="006D6EFF" w:rsidP="001C0D00">
            <w:pPr>
              <w:pStyle w:val="Paragrafi"/>
              <w:ind w:firstLine="0"/>
              <w:rPr>
                <w:sz w:val="16"/>
                <w:szCs w:val="16"/>
                <w:lang w:val="sq-AL"/>
              </w:rPr>
            </w:pPr>
            <w:r w:rsidRPr="00EB3551">
              <w:rPr>
                <w:sz w:val="16"/>
                <w:szCs w:val="16"/>
                <w:lang w:val="sq-AL"/>
              </w:rPr>
              <w:t>15,000</w:t>
            </w:r>
          </w:p>
        </w:tc>
        <w:tc>
          <w:tcPr>
            <w:tcW w:w="483" w:type="pct"/>
            <w:tcBorders>
              <w:top w:val="nil"/>
              <w:left w:val="nil"/>
              <w:bottom w:val="dotted" w:sz="4" w:space="0" w:color="auto"/>
              <w:right w:val="dotted" w:sz="4" w:space="0" w:color="auto"/>
            </w:tcBorders>
            <w:shd w:val="clear" w:color="auto" w:fill="auto"/>
            <w:noWrap/>
            <w:vAlign w:val="bottom"/>
            <w:hideMark/>
          </w:tcPr>
          <w:p w14:paraId="497FCBFB" w14:textId="77777777" w:rsidR="006D6EFF" w:rsidRPr="00EB3551" w:rsidRDefault="006D6EFF" w:rsidP="001C0D00">
            <w:pPr>
              <w:pStyle w:val="Paragrafi"/>
              <w:ind w:firstLine="0"/>
              <w:rPr>
                <w:sz w:val="16"/>
                <w:szCs w:val="16"/>
                <w:lang w:val="sq-AL"/>
              </w:rPr>
            </w:pPr>
            <w:r w:rsidRPr="00EB3551">
              <w:rPr>
                <w:sz w:val="16"/>
                <w:szCs w:val="16"/>
                <w:lang w:val="sq-AL"/>
              </w:rPr>
              <w:t>30,000</w:t>
            </w:r>
          </w:p>
        </w:tc>
        <w:tc>
          <w:tcPr>
            <w:tcW w:w="483" w:type="pct"/>
            <w:tcBorders>
              <w:top w:val="nil"/>
              <w:left w:val="nil"/>
              <w:bottom w:val="dotted" w:sz="4" w:space="0" w:color="auto"/>
              <w:right w:val="dotted" w:sz="4" w:space="0" w:color="auto"/>
            </w:tcBorders>
            <w:shd w:val="clear" w:color="auto" w:fill="auto"/>
            <w:noWrap/>
            <w:vAlign w:val="bottom"/>
            <w:hideMark/>
          </w:tcPr>
          <w:p w14:paraId="497FCBFC"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BFD"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BFE" w14:textId="77777777" w:rsidR="006D6EFF" w:rsidRPr="00EB3551" w:rsidRDefault="006D6EFF" w:rsidP="001C0D00">
            <w:pPr>
              <w:pStyle w:val="Paragrafi"/>
              <w:ind w:firstLine="0"/>
              <w:rPr>
                <w:sz w:val="16"/>
                <w:szCs w:val="16"/>
                <w:lang w:val="sq-AL"/>
              </w:rPr>
            </w:pPr>
            <w:r w:rsidRPr="00EB3551">
              <w:rPr>
                <w:sz w:val="16"/>
                <w:szCs w:val="16"/>
                <w:lang w:val="sq-AL"/>
              </w:rPr>
              <w:t>135,240</w:t>
            </w:r>
          </w:p>
        </w:tc>
      </w:tr>
      <w:tr w:rsidR="006D6EFF" w:rsidRPr="00EB3551" w14:paraId="497FCC08" w14:textId="77777777" w:rsidTr="001C0D00">
        <w:trPr>
          <w:trHeight w:val="181"/>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C00" w14:textId="77777777" w:rsidR="006D6EFF" w:rsidRPr="00EB3551" w:rsidRDefault="006D6EFF" w:rsidP="001C0D00">
            <w:pPr>
              <w:pStyle w:val="Paragrafi"/>
              <w:ind w:firstLine="0"/>
              <w:rPr>
                <w:sz w:val="16"/>
                <w:szCs w:val="16"/>
                <w:lang w:val="sq-AL"/>
              </w:rPr>
            </w:pPr>
            <w:r w:rsidRPr="00EB3551">
              <w:rPr>
                <w:sz w:val="16"/>
                <w:szCs w:val="16"/>
                <w:lang w:val="sq-AL"/>
              </w:rPr>
              <w:t>39</w:t>
            </w:r>
          </w:p>
        </w:tc>
        <w:tc>
          <w:tcPr>
            <w:tcW w:w="1917" w:type="pct"/>
            <w:tcBorders>
              <w:top w:val="nil"/>
              <w:left w:val="nil"/>
              <w:bottom w:val="dotted" w:sz="4" w:space="0" w:color="auto"/>
              <w:right w:val="single" w:sz="4" w:space="0" w:color="auto"/>
            </w:tcBorders>
            <w:shd w:val="clear" w:color="auto" w:fill="auto"/>
            <w:noWrap/>
            <w:vAlign w:val="bottom"/>
            <w:hideMark/>
          </w:tcPr>
          <w:p w14:paraId="497FCC01" w14:textId="77777777" w:rsidR="006D6EFF" w:rsidRPr="00EB3551" w:rsidRDefault="006D6EFF" w:rsidP="001C0D00">
            <w:pPr>
              <w:pStyle w:val="Paragrafi"/>
              <w:ind w:firstLine="0"/>
              <w:rPr>
                <w:sz w:val="16"/>
                <w:szCs w:val="16"/>
                <w:lang w:val="sq-AL"/>
              </w:rPr>
            </w:pPr>
            <w:r w:rsidRPr="00EB3551">
              <w:rPr>
                <w:sz w:val="16"/>
                <w:szCs w:val="16"/>
                <w:lang w:val="sq-AL"/>
              </w:rPr>
              <w:t>VLORË</w:t>
            </w:r>
          </w:p>
        </w:tc>
        <w:tc>
          <w:tcPr>
            <w:tcW w:w="483" w:type="pct"/>
            <w:tcBorders>
              <w:top w:val="nil"/>
              <w:left w:val="nil"/>
              <w:bottom w:val="dotted" w:sz="4" w:space="0" w:color="auto"/>
              <w:right w:val="dotted" w:sz="4" w:space="0" w:color="auto"/>
            </w:tcBorders>
            <w:shd w:val="clear" w:color="auto" w:fill="auto"/>
            <w:noWrap/>
            <w:vAlign w:val="bottom"/>
            <w:hideMark/>
          </w:tcPr>
          <w:p w14:paraId="497FCC02" w14:textId="77777777" w:rsidR="006D6EFF" w:rsidRPr="00EB3551" w:rsidRDefault="006D6EFF" w:rsidP="001C0D00">
            <w:pPr>
              <w:pStyle w:val="Paragrafi"/>
              <w:ind w:firstLine="0"/>
              <w:rPr>
                <w:sz w:val="16"/>
                <w:szCs w:val="16"/>
                <w:lang w:val="sq-AL"/>
              </w:rPr>
            </w:pPr>
            <w:r w:rsidRPr="00EB3551">
              <w:rPr>
                <w:sz w:val="16"/>
                <w:szCs w:val="16"/>
                <w:lang w:val="sq-AL"/>
              </w:rPr>
              <w:t>354,400</w:t>
            </w:r>
          </w:p>
        </w:tc>
        <w:tc>
          <w:tcPr>
            <w:tcW w:w="483" w:type="pct"/>
            <w:tcBorders>
              <w:top w:val="nil"/>
              <w:left w:val="nil"/>
              <w:bottom w:val="dotted" w:sz="4" w:space="0" w:color="auto"/>
              <w:right w:val="dotted" w:sz="4" w:space="0" w:color="auto"/>
            </w:tcBorders>
            <w:shd w:val="clear" w:color="auto" w:fill="auto"/>
            <w:noWrap/>
            <w:vAlign w:val="bottom"/>
            <w:hideMark/>
          </w:tcPr>
          <w:p w14:paraId="497FCC03" w14:textId="77777777" w:rsidR="006D6EFF" w:rsidRPr="00EB3551" w:rsidRDefault="006D6EFF" w:rsidP="001C0D00">
            <w:pPr>
              <w:pStyle w:val="Paragrafi"/>
              <w:ind w:firstLine="0"/>
              <w:rPr>
                <w:sz w:val="16"/>
                <w:szCs w:val="16"/>
                <w:lang w:val="sq-AL"/>
              </w:rPr>
            </w:pPr>
            <w:r w:rsidRPr="00EB3551">
              <w:rPr>
                <w:sz w:val="16"/>
                <w:szCs w:val="16"/>
                <w:lang w:val="sq-AL"/>
              </w:rPr>
              <w:t>59,100</w:t>
            </w:r>
          </w:p>
        </w:tc>
        <w:tc>
          <w:tcPr>
            <w:tcW w:w="483" w:type="pct"/>
            <w:tcBorders>
              <w:top w:val="nil"/>
              <w:left w:val="nil"/>
              <w:bottom w:val="dotted" w:sz="4" w:space="0" w:color="auto"/>
              <w:right w:val="dotted" w:sz="4" w:space="0" w:color="auto"/>
            </w:tcBorders>
            <w:shd w:val="clear" w:color="auto" w:fill="auto"/>
            <w:noWrap/>
            <w:vAlign w:val="bottom"/>
            <w:hideMark/>
          </w:tcPr>
          <w:p w14:paraId="497FCC04" w14:textId="77777777" w:rsidR="006D6EFF" w:rsidRPr="00EB3551" w:rsidRDefault="006D6EFF" w:rsidP="001C0D00">
            <w:pPr>
              <w:pStyle w:val="Paragrafi"/>
              <w:ind w:firstLine="0"/>
              <w:rPr>
                <w:sz w:val="16"/>
                <w:szCs w:val="16"/>
                <w:lang w:val="sq-AL"/>
              </w:rPr>
            </w:pPr>
            <w:r w:rsidRPr="00EB3551">
              <w:rPr>
                <w:sz w:val="16"/>
                <w:szCs w:val="16"/>
                <w:lang w:val="sq-AL"/>
              </w:rPr>
              <w:t>270,000</w:t>
            </w:r>
          </w:p>
        </w:tc>
        <w:tc>
          <w:tcPr>
            <w:tcW w:w="483" w:type="pct"/>
            <w:tcBorders>
              <w:top w:val="nil"/>
              <w:left w:val="nil"/>
              <w:bottom w:val="dotted" w:sz="4" w:space="0" w:color="auto"/>
              <w:right w:val="dotted" w:sz="4" w:space="0" w:color="auto"/>
            </w:tcBorders>
            <w:shd w:val="clear" w:color="auto" w:fill="auto"/>
            <w:noWrap/>
            <w:vAlign w:val="bottom"/>
            <w:hideMark/>
          </w:tcPr>
          <w:p w14:paraId="497FCC05"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dotted" w:sz="4" w:space="0" w:color="auto"/>
              <w:right w:val="nil"/>
            </w:tcBorders>
            <w:shd w:val="clear" w:color="auto" w:fill="auto"/>
            <w:noWrap/>
            <w:vAlign w:val="bottom"/>
            <w:hideMark/>
          </w:tcPr>
          <w:p w14:paraId="497FCC06"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C07" w14:textId="77777777" w:rsidR="006D6EFF" w:rsidRPr="00EB3551" w:rsidRDefault="006D6EFF" w:rsidP="001C0D00">
            <w:pPr>
              <w:pStyle w:val="Paragrafi"/>
              <w:ind w:firstLine="0"/>
              <w:rPr>
                <w:sz w:val="16"/>
                <w:szCs w:val="16"/>
                <w:lang w:val="sq-AL"/>
              </w:rPr>
            </w:pPr>
            <w:r w:rsidRPr="00EB3551">
              <w:rPr>
                <w:sz w:val="16"/>
                <w:szCs w:val="16"/>
                <w:lang w:val="sq-AL"/>
              </w:rPr>
              <w:t>683,500</w:t>
            </w:r>
          </w:p>
        </w:tc>
      </w:tr>
      <w:tr w:rsidR="006D6EFF" w:rsidRPr="00EB3551" w14:paraId="497FCC11" w14:textId="77777777" w:rsidTr="001C0D00">
        <w:trPr>
          <w:trHeight w:val="128"/>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C09" w14:textId="77777777" w:rsidR="006D6EFF" w:rsidRPr="00EB3551" w:rsidRDefault="006D6EFF" w:rsidP="001C0D00">
            <w:pPr>
              <w:pStyle w:val="Paragrafi"/>
              <w:ind w:firstLine="0"/>
              <w:rPr>
                <w:sz w:val="16"/>
                <w:szCs w:val="16"/>
                <w:lang w:val="sq-AL"/>
              </w:rPr>
            </w:pPr>
            <w:r w:rsidRPr="00EB3551">
              <w:rPr>
                <w:sz w:val="16"/>
                <w:szCs w:val="16"/>
                <w:lang w:val="sq-AL"/>
              </w:rPr>
              <w:t>40</w:t>
            </w:r>
          </w:p>
        </w:tc>
        <w:tc>
          <w:tcPr>
            <w:tcW w:w="1917" w:type="pct"/>
            <w:tcBorders>
              <w:top w:val="nil"/>
              <w:left w:val="dotted" w:sz="4" w:space="0" w:color="auto"/>
              <w:bottom w:val="dotted" w:sz="4" w:space="0" w:color="auto"/>
              <w:right w:val="single" w:sz="4" w:space="0" w:color="auto"/>
            </w:tcBorders>
            <w:shd w:val="clear" w:color="auto" w:fill="auto"/>
            <w:noWrap/>
            <w:vAlign w:val="bottom"/>
            <w:hideMark/>
          </w:tcPr>
          <w:p w14:paraId="497FCC0A" w14:textId="77777777" w:rsidR="006D6EFF" w:rsidRPr="00EB3551" w:rsidRDefault="006D6EFF" w:rsidP="001C0D00">
            <w:pPr>
              <w:pStyle w:val="Paragrafi"/>
              <w:ind w:firstLine="0"/>
              <w:rPr>
                <w:sz w:val="16"/>
                <w:szCs w:val="16"/>
                <w:lang w:val="sq-AL"/>
              </w:rPr>
            </w:pPr>
            <w:r w:rsidRPr="00EB3551">
              <w:rPr>
                <w:sz w:val="16"/>
                <w:szCs w:val="16"/>
                <w:lang w:val="sq-AL"/>
              </w:rPr>
              <w:t>Paketat e shërbimeve</w:t>
            </w:r>
          </w:p>
        </w:tc>
        <w:tc>
          <w:tcPr>
            <w:tcW w:w="483" w:type="pct"/>
            <w:tcBorders>
              <w:top w:val="nil"/>
              <w:left w:val="nil"/>
              <w:bottom w:val="dotted" w:sz="4" w:space="0" w:color="auto"/>
              <w:right w:val="dotted" w:sz="4" w:space="0" w:color="auto"/>
            </w:tcBorders>
            <w:shd w:val="clear" w:color="auto" w:fill="auto"/>
            <w:noWrap/>
            <w:vAlign w:val="bottom"/>
            <w:hideMark/>
          </w:tcPr>
          <w:p w14:paraId="497FCC0B"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0C"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0D"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0E" w14:textId="77777777" w:rsidR="006D6EFF" w:rsidRPr="00EB3551" w:rsidRDefault="006D6EFF" w:rsidP="001C0D00">
            <w:pPr>
              <w:pStyle w:val="Paragrafi"/>
              <w:ind w:firstLine="0"/>
              <w:rPr>
                <w:sz w:val="16"/>
                <w:szCs w:val="16"/>
                <w:lang w:val="sq-AL"/>
              </w:rPr>
            </w:pPr>
            <w:r w:rsidRPr="00EB3551">
              <w:rPr>
                <w:sz w:val="16"/>
                <w:szCs w:val="16"/>
                <w:lang w:val="sq-AL"/>
              </w:rPr>
              <w:t>3,004,597</w:t>
            </w:r>
          </w:p>
        </w:tc>
        <w:tc>
          <w:tcPr>
            <w:tcW w:w="411" w:type="pct"/>
            <w:tcBorders>
              <w:top w:val="nil"/>
              <w:left w:val="nil"/>
              <w:bottom w:val="dotted" w:sz="4" w:space="0" w:color="auto"/>
              <w:right w:val="nil"/>
            </w:tcBorders>
            <w:shd w:val="clear" w:color="auto" w:fill="auto"/>
            <w:noWrap/>
            <w:vAlign w:val="bottom"/>
            <w:hideMark/>
          </w:tcPr>
          <w:p w14:paraId="497FCC0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C10" w14:textId="77777777" w:rsidR="006D6EFF" w:rsidRPr="00EB3551" w:rsidRDefault="006D6EFF" w:rsidP="001C0D00">
            <w:pPr>
              <w:pStyle w:val="Paragrafi"/>
              <w:ind w:firstLine="0"/>
              <w:rPr>
                <w:sz w:val="16"/>
                <w:szCs w:val="16"/>
                <w:lang w:val="sq-AL"/>
              </w:rPr>
            </w:pPr>
            <w:r w:rsidRPr="00EB3551">
              <w:rPr>
                <w:sz w:val="16"/>
                <w:szCs w:val="16"/>
                <w:lang w:val="sq-AL"/>
              </w:rPr>
              <w:t>3,004,597</w:t>
            </w:r>
          </w:p>
        </w:tc>
      </w:tr>
      <w:tr w:rsidR="006D6EFF" w:rsidRPr="00EB3551" w14:paraId="497FCC1A" w14:textId="77777777" w:rsidTr="001C0D00">
        <w:trPr>
          <w:trHeight w:val="87"/>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C12" w14:textId="77777777" w:rsidR="006D6EFF" w:rsidRPr="00EB3551" w:rsidRDefault="006D6EFF" w:rsidP="001C0D00">
            <w:pPr>
              <w:pStyle w:val="Paragrafi"/>
              <w:ind w:firstLine="0"/>
              <w:rPr>
                <w:sz w:val="16"/>
                <w:szCs w:val="16"/>
                <w:lang w:val="sq-AL"/>
              </w:rPr>
            </w:pPr>
            <w:r w:rsidRPr="00EB3551">
              <w:rPr>
                <w:sz w:val="16"/>
                <w:szCs w:val="16"/>
                <w:lang w:val="sq-AL"/>
              </w:rPr>
              <w:t>41</w:t>
            </w:r>
          </w:p>
        </w:tc>
        <w:tc>
          <w:tcPr>
            <w:tcW w:w="1917" w:type="pct"/>
            <w:tcBorders>
              <w:top w:val="nil"/>
              <w:left w:val="dotted" w:sz="4" w:space="0" w:color="auto"/>
              <w:bottom w:val="dotted" w:sz="4" w:space="0" w:color="auto"/>
              <w:right w:val="single" w:sz="4" w:space="0" w:color="auto"/>
            </w:tcBorders>
            <w:shd w:val="clear" w:color="auto" w:fill="auto"/>
            <w:noWrap/>
            <w:vAlign w:val="bottom"/>
            <w:hideMark/>
          </w:tcPr>
          <w:p w14:paraId="497FCC13" w14:textId="77777777" w:rsidR="006D6EFF" w:rsidRPr="00EB3551" w:rsidRDefault="006D6EFF" w:rsidP="001C0D00">
            <w:pPr>
              <w:pStyle w:val="Paragrafi"/>
              <w:ind w:firstLine="0"/>
              <w:rPr>
                <w:sz w:val="16"/>
                <w:szCs w:val="16"/>
                <w:lang w:val="sq-AL"/>
              </w:rPr>
            </w:pPr>
            <w:r w:rsidRPr="00EB3551">
              <w:rPr>
                <w:sz w:val="16"/>
                <w:szCs w:val="16"/>
                <w:lang w:val="sq-AL"/>
              </w:rPr>
              <w:t>Trajtime me VKM</w:t>
            </w:r>
          </w:p>
        </w:tc>
        <w:tc>
          <w:tcPr>
            <w:tcW w:w="483" w:type="pct"/>
            <w:tcBorders>
              <w:top w:val="nil"/>
              <w:left w:val="nil"/>
              <w:bottom w:val="dotted" w:sz="4" w:space="0" w:color="auto"/>
              <w:right w:val="dotted" w:sz="4" w:space="0" w:color="auto"/>
            </w:tcBorders>
            <w:shd w:val="clear" w:color="auto" w:fill="auto"/>
            <w:noWrap/>
            <w:vAlign w:val="bottom"/>
            <w:hideMark/>
          </w:tcPr>
          <w:p w14:paraId="497FCC14"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15"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16"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17" w14:textId="77777777" w:rsidR="006D6EFF" w:rsidRPr="00EB3551" w:rsidRDefault="006D6EFF" w:rsidP="001C0D00">
            <w:pPr>
              <w:pStyle w:val="Paragrafi"/>
              <w:ind w:firstLine="0"/>
              <w:rPr>
                <w:sz w:val="16"/>
                <w:szCs w:val="16"/>
                <w:lang w:val="sq-AL"/>
              </w:rPr>
            </w:pPr>
            <w:r w:rsidRPr="00EB3551">
              <w:rPr>
                <w:sz w:val="16"/>
                <w:szCs w:val="16"/>
                <w:lang w:val="sq-AL"/>
              </w:rPr>
              <w:t>40,000</w:t>
            </w:r>
          </w:p>
        </w:tc>
        <w:tc>
          <w:tcPr>
            <w:tcW w:w="411" w:type="pct"/>
            <w:tcBorders>
              <w:top w:val="nil"/>
              <w:left w:val="nil"/>
              <w:bottom w:val="dotted" w:sz="4" w:space="0" w:color="auto"/>
              <w:right w:val="nil"/>
            </w:tcBorders>
            <w:shd w:val="clear" w:color="auto" w:fill="auto"/>
            <w:noWrap/>
            <w:vAlign w:val="bottom"/>
            <w:hideMark/>
          </w:tcPr>
          <w:p w14:paraId="497FCC18"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C19" w14:textId="77777777" w:rsidR="006D6EFF" w:rsidRPr="00EB3551" w:rsidRDefault="006D6EFF" w:rsidP="001C0D00">
            <w:pPr>
              <w:pStyle w:val="Paragrafi"/>
              <w:ind w:firstLine="0"/>
              <w:rPr>
                <w:sz w:val="16"/>
                <w:szCs w:val="16"/>
                <w:lang w:val="sq-AL"/>
              </w:rPr>
            </w:pPr>
            <w:r w:rsidRPr="00EB3551">
              <w:rPr>
                <w:sz w:val="16"/>
                <w:szCs w:val="16"/>
                <w:lang w:val="sq-AL"/>
              </w:rPr>
              <w:t>40,000</w:t>
            </w:r>
          </w:p>
        </w:tc>
      </w:tr>
      <w:tr w:rsidR="006D6EFF" w:rsidRPr="00EB3551" w14:paraId="497FCC23" w14:textId="77777777" w:rsidTr="001C0D00">
        <w:trPr>
          <w:trHeight w:val="175"/>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C1B" w14:textId="77777777" w:rsidR="006D6EFF" w:rsidRPr="00EB3551" w:rsidRDefault="006D6EFF" w:rsidP="001C0D00">
            <w:pPr>
              <w:pStyle w:val="Paragrafi"/>
              <w:ind w:firstLine="0"/>
              <w:rPr>
                <w:sz w:val="16"/>
                <w:szCs w:val="16"/>
                <w:lang w:val="sq-AL"/>
              </w:rPr>
            </w:pPr>
            <w:r w:rsidRPr="00EB3551">
              <w:rPr>
                <w:sz w:val="16"/>
                <w:szCs w:val="16"/>
                <w:lang w:val="sq-AL"/>
              </w:rPr>
              <w:t>42</w:t>
            </w:r>
          </w:p>
        </w:tc>
        <w:tc>
          <w:tcPr>
            <w:tcW w:w="1917" w:type="pct"/>
            <w:tcBorders>
              <w:top w:val="nil"/>
              <w:left w:val="dotted" w:sz="4" w:space="0" w:color="auto"/>
              <w:bottom w:val="dotted" w:sz="4" w:space="0" w:color="auto"/>
              <w:right w:val="single" w:sz="4" w:space="0" w:color="auto"/>
            </w:tcBorders>
            <w:shd w:val="clear" w:color="auto" w:fill="auto"/>
            <w:noWrap/>
            <w:vAlign w:val="bottom"/>
            <w:hideMark/>
          </w:tcPr>
          <w:p w14:paraId="497FCC1C" w14:textId="77777777" w:rsidR="006D6EFF" w:rsidRPr="00EB3551" w:rsidRDefault="006D6EFF" w:rsidP="001C0D00">
            <w:pPr>
              <w:pStyle w:val="Paragrafi"/>
              <w:ind w:firstLine="0"/>
              <w:rPr>
                <w:sz w:val="16"/>
                <w:szCs w:val="16"/>
                <w:lang w:val="sq-AL"/>
              </w:rPr>
            </w:pPr>
            <w:r w:rsidRPr="00EB3551">
              <w:rPr>
                <w:sz w:val="16"/>
                <w:szCs w:val="16"/>
                <w:lang w:val="sq-AL"/>
              </w:rPr>
              <w:t>Transferta për individët (mjekë specialistë)</w:t>
            </w:r>
          </w:p>
        </w:tc>
        <w:tc>
          <w:tcPr>
            <w:tcW w:w="483" w:type="pct"/>
            <w:tcBorders>
              <w:top w:val="nil"/>
              <w:left w:val="nil"/>
              <w:bottom w:val="dotted" w:sz="4" w:space="0" w:color="auto"/>
              <w:right w:val="dotted" w:sz="4" w:space="0" w:color="auto"/>
            </w:tcBorders>
            <w:shd w:val="clear" w:color="auto" w:fill="auto"/>
            <w:noWrap/>
            <w:vAlign w:val="bottom"/>
            <w:hideMark/>
          </w:tcPr>
          <w:p w14:paraId="497FCC1D"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1E"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1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20" w14:textId="77777777" w:rsidR="006D6EFF" w:rsidRPr="00EB3551" w:rsidRDefault="006D6EFF" w:rsidP="001C0D00">
            <w:pPr>
              <w:pStyle w:val="Paragrafi"/>
              <w:ind w:firstLine="0"/>
              <w:rPr>
                <w:sz w:val="16"/>
                <w:szCs w:val="16"/>
                <w:lang w:val="sq-AL"/>
              </w:rPr>
            </w:pPr>
            <w:r w:rsidRPr="00EB3551">
              <w:rPr>
                <w:sz w:val="16"/>
                <w:szCs w:val="16"/>
                <w:lang w:val="sq-AL"/>
              </w:rPr>
              <w:t>50,000</w:t>
            </w:r>
          </w:p>
        </w:tc>
        <w:tc>
          <w:tcPr>
            <w:tcW w:w="411" w:type="pct"/>
            <w:tcBorders>
              <w:top w:val="nil"/>
              <w:left w:val="nil"/>
              <w:bottom w:val="dotted" w:sz="4" w:space="0" w:color="auto"/>
              <w:right w:val="nil"/>
            </w:tcBorders>
            <w:shd w:val="clear" w:color="auto" w:fill="auto"/>
            <w:noWrap/>
            <w:vAlign w:val="bottom"/>
            <w:hideMark/>
          </w:tcPr>
          <w:p w14:paraId="497FCC21"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C22" w14:textId="77777777" w:rsidR="006D6EFF" w:rsidRPr="00EB3551" w:rsidRDefault="006D6EFF" w:rsidP="001C0D00">
            <w:pPr>
              <w:pStyle w:val="Paragrafi"/>
              <w:ind w:firstLine="0"/>
              <w:rPr>
                <w:sz w:val="16"/>
                <w:szCs w:val="16"/>
                <w:lang w:val="sq-AL"/>
              </w:rPr>
            </w:pPr>
            <w:r w:rsidRPr="00EB3551">
              <w:rPr>
                <w:sz w:val="16"/>
                <w:szCs w:val="16"/>
                <w:lang w:val="sq-AL"/>
              </w:rPr>
              <w:t>50,000</w:t>
            </w:r>
          </w:p>
        </w:tc>
      </w:tr>
      <w:tr w:rsidR="006D6EFF" w:rsidRPr="00EB3551" w14:paraId="497FCC2C" w14:textId="77777777" w:rsidTr="001C0D00">
        <w:trPr>
          <w:trHeight w:val="136"/>
        </w:trPr>
        <w:tc>
          <w:tcPr>
            <w:tcW w:w="208" w:type="pct"/>
            <w:tcBorders>
              <w:top w:val="nil"/>
              <w:left w:val="single" w:sz="4" w:space="0" w:color="auto"/>
              <w:bottom w:val="dotted" w:sz="4" w:space="0" w:color="auto"/>
              <w:right w:val="dotted" w:sz="4" w:space="0" w:color="auto"/>
            </w:tcBorders>
            <w:shd w:val="clear" w:color="auto" w:fill="auto"/>
            <w:noWrap/>
            <w:vAlign w:val="bottom"/>
            <w:hideMark/>
          </w:tcPr>
          <w:p w14:paraId="497FCC24" w14:textId="77777777" w:rsidR="006D6EFF" w:rsidRPr="00EB3551" w:rsidRDefault="006D6EFF" w:rsidP="001C0D00">
            <w:pPr>
              <w:pStyle w:val="Paragrafi"/>
              <w:ind w:firstLine="0"/>
              <w:rPr>
                <w:sz w:val="16"/>
                <w:szCs w:val="16"/>
                <w:lang w:val="sq-AL"/>
              </w:rPr>
            </w:pPr>
            <w:r w:rsidRPr="00EB3551">
              <w:rPr>
                <w:sz w:val="16"/>
                <w:szCs w:val="16"/>
                <w:lang w:val="sq-AL"/>
              </w:rPr>
              <w:t>43</w:t>
            </w:r>
          </w:p>
        </w:tc>
        <w:tc>
          <w:tcPr>
            <w:tcW w:w="1917" w:type="pct"/>
            <w:tcBorders>
              <w:top w:val="nil"/>
              <w:left w:val="dotted" w:sz="4" w:space="0" w:color="auto"/>
              <w:bottom w:val="dotted" w:sz="4" w:space="0" w:color="auto"/>
              <w:right w:val="single" w:sz="4" w:space="0" w:color="auto"/>
            </w:tcBorders>
            <w:shd w:val="clear" w:color="auto" w:fill="auto"/>
            <w:noWrap/>
            <w:vAlign w:val="bottom"/>
            <w:hideMark/>
          </w:tcPr>
          <w:p w14:paraId="497FCC25" w14:textId="77777777" w:rsidR="006D6EFF" w:rsidRPr="00EB3551" w:rsidRDefault="006D6EFF" w:rsidP="001C0D00">
            <w:pPr>
              <w:pStyle w:val="Paragrafi"/>
              <w:ind w:firstLine="0"/>
              <w:rPr>
                <w:sz w:val="16"/>
                <w:szCs w:val="16"/>
                <w:lang w:val="sq-AL"/>
              </w:rPr>
            </w:pPr>
            <w:r w:rsidRPr="00EB3551">
              <w:rPr>
                <w:sz w:val="16"/>
                <w:szCs w:val="16"/>
                <w:lang w:val="sq-AL"/>
              </w:rPr>
              <w:t xml:space="preserve">Pagesa të shërbimeve PPP </w:t>
            </w:r>
          </w:p>
        </w:tc>
        <w:tc>
          <w:tcPr>
            <w:tcW w:w="483" w:type="pct"/>
            <w:tcBorders>
              <w:top w:val="nil"/>
              <w:left w:val="nil"/>
              <w:bottom w:val="dotted" w:sz="4" w:space="0" w:color="auto"/>
              <w:right w:val="dotted" w:sz="4" w:space="0" w:color="auto"/>
            </w:tcBorders>
            <w:shd w:val="clear" w:color="auto" w:fill="auto"/>
            <w:noWrap/>
            <w:vAlign w:val="bottom"/>
            <w:hideMark/>
          </w:tcPr>
          <w:p w14:paraId="497FCC26"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27"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28"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dotted" w:sz="4" w:space="0" w:color="auto"/>
              <w:right w:val="dotted" w:sz="4" w:space="0" w:color="auto"/>
            </w:tcBorders>
            <w:shd w:val="clear" w:color="auto" w:fill="auto"/>
            <w:noWrap/>
            <w:vAlign w:val="bottom"/>
            <w:hideMark/>
          </w:tcPr>
          <w:p w14:paraId="497FCC29" w14:textId="77777777" w:rsidR="006D6EFF" w:rsidRPr="00EB3551" w:rsidRDefault="006D6EFF" w:rsidP="001C0D00">
            <w:pPr>
              <w:pStyle w:val="Paragrafi"/>
              <w:ind w:firstLine="0"/>
              <w:rPr>
                <w:sz w:val="16"/>
                <w:szCs w:val="16"/>
                <w:lang w:val="sq-AL"/>
              </w:rPr>
            </w:pPr>
            <w:r w:rsidRPr="00EB3551">
              <w:rPr>
                <w:sz w:val="16"/>
                <w:szCs w:val="16"/>
                <w:lang w:val="sq-AL"/>
              </w:rPr>
              <w:t>2,136,975</w:t>
            </w:r>
          </w:p>
        </w:tc>
        <w:tc>
          <w:tcPr>
            <w:tcW w:w="411" w:type="pct"/>
            <w:tcBorders>
              <w:top w:val="nil"/>
              <w:left w:val="nil"/>
              <w:bottom w:val="dotted" w:sz="4" w:space="0" w:color="auto"/>
              <w:right w:val="nil"/>
            </w:tcBorders>
            <w:shd w:val="clear" w:color="auto" w:fill="auto"/>
            <w:noWrap/>
            <w:vAlign w:val="bottom"/>
            <w:hideMark/>
          </w:tcPr>
          <w:p w14:paraId="497FCC2A"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532" w:type="pct"/>
            <w:tcBorders>
              <w:top w:val="nil"/>
              <w:left w:val="single" w:sz="4" w:space="0" w:color="auto"/>
              <w:bottom w:val="dotted" w:sz="4" w:space="0" w:color="auto"/>
              <w:right w:val="single" w:sz="4" w:space="0" w:color="auto"/>
            </w:tcBorders>
            <w:shd w:val="clear" w:color="auto" w:fill="auto"/>
            <w:noWrap/>
            <w:vAlign w:val="bottom"/>
            <w:hideMark/>
          </w:tcPr>
          <w:p w14:paraId="497FCC2B" w14:textId="77777777" w:rsidR="006D6EFF" w:rsidRPr="00EB3551" w:rsidRDefault="006D6EFF" w:rsidP="001C0D00">
            <w:pPr>
              <w:pStyle w:val="Paragrafi"/>
              <w:ind w:firstLine="0"/>
              <w:rPr>
                <w:sz w:val="16"/>
                <w:szCs w:val="16"/>
                <w:lang w:val="sq-AL"/>
              </w:rPr>
            </w:pPr>
            <w:r w:rsidRPr="00EB3551">
              <w:rPr>
                <w:sz w:val="16"/>
                <w:szCs w:val="16"/>
                <w:lang w:val="sq-AL"/>
              </w:rPr>
              <w:t>2,136,975</w:t>
            </w:r>
          </w:p>
        </w:tc>
      </w:tr>
      <w:tr w:rsidR="006D6EFF" w:rsidRPr="00EB3551" w14:paraId="497FCC35" w14:textId="77777777" w:rsidTr="001C0D00">
        <w:trPr>
          <w:trHeight w:val="81"/>
        </w:trPr>
        <w:tc>
          <w:tcPr>
            <w:tcW w:w="208" w:type="pct"/>
            <w:tcBorders>
              <w:top w:val="nil"/>
              <w:left w:val="single" w:sz="4" w:space="0" w:color="auto"/>
              <w:bottom w:val="single" w:sz="4" w:space="0" w:color="auto"/>
              <w:right w:val="dotted" w:sz="4" w:space="0" w:color="auto"/>
            </w:tcBorders>
            <w:shd w:val="clear" w:color="auto" w:fill="auto"/>
            <w:noWrap/>
            <w:vAlign w:val="bottom"/>
            <w:hideMark/>
          </w:tcPr>
          <w:p w14:paraId="497FCC2D" w14:textId="77777777" w:rsidR="006D6EFF" w:rsidRPr="00EB3551" w:rsidRDefault="006D6EFF" w:rsidP="001C0D00">
            <w:pPr>
              <w:pStyle w:val="Paragrafi"/>
              <w:ind w:firstLine="0"/>
              <w:rPr>
                <w:sz w:val="16"/>
                <w:szCs w:val="16"/>
                <w:lang w:val="sq-AL"/>
              </w:rPr>
            </w:pPr>
            <w:r w:rsidRPr="00EB3551">
              <w:rPr>
                <w:sz w:val="16"/>
                <w:szCs w:val="16"/>
                <w:lang w:val="sq-AL"/>
              </w:rPr>
              <w:t>44</w:t>
            </w:r>
          </w:p>
        </w:tc>
        <w:tc>
          <w:tcPr>
            <w:tcW w:w="1917" w:type="pct"/>
            <w:tcBorders>
              <w:top w:val="nil"/>
              <w:left w:val="dotted" w:sz="4" w:space="0" w:color="auto"/>
              <w:bottom w:val="single" w:sz="4" w:space="0" w:color="auto"/>
              <w:right w:val="single" w:sz="4" w:space="0" w:color="auto"/>
            </w:tcBorders>
            <w:shd w:val="clear" w:color="auto" w:fill="auto"/>
            <w:noWrap/>
            <w:vAlign w:val="bottom"/>
            <w:hideMark/>
          </w:tcPr>
          <w:p w14:paraId="497FCC2E" w14:textId="77777777" w:rsidR="006D6EFF" w:rsidRPr="00EB3551" w:rsidRDefault="006D6EFF" w:rsidP="001C0D00">
            <w:pPr>
              <w:pStyle w:val="Paragrafi"/>
              <w:ind w:firstLine="0"/>
              <w:rPr>
                <w:sz w:val="16"/>
                <w:szCs w:val="16"/>
                <w:lang w:val="sq-AL"/>
              </w:rPr>
            </w:pPr>
            <w:r w:rsidRPr="00EB3551">
              <w:rPr>
                <w:sz w:val="16"/>
                <w:szCs w:val="16"/>
                <w:lang w:val="sq-AL"/>
              </w:rPr>
              <w:t>Rezerve</w:t>
            </w:r>
          </w:p>
        </w:tc>
        <w:tc>
          <w:tcPr>
            <w:tcW w:w="483" w:type="pct"/>
            <w:tcBorders>
              <w:top w:val="nil"/>
              <w:left w:val="nil"/>
              <w:bottom w:val="single" w:sz="4" w:space="0" w:color="auto"/>
              <w:right w:val="dotted" w:sz="4" w:space="0" w:color="auto"/>
            </w:tcBorders>
            <w:shd w:val="clear" w:color="auto" w:fill="auto"/>
            <w:noWrap/>
            <w:vAlign w:val="bottom"/>
            <w:hideMark/>
          </w:tcPr>
          <w:p w14:paraId="497FCC2F"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single" w:sz="4" w:space="0" w:color="auto"/>
              <w:right w:val="dotted" w:sz="4" w:space="0" w:color="auto"/>
            </w:tcBorders>
            <w:shd w:val="clear" w:color="auto" w:fill="auto"/>
            <w:noWrap/>
            <w:vAlign w:val="bottom"/>
            <w:hideMark/>
          </w:tcPr>
          <w:p w14:paraId="497FCC30"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single" w:sz="4" w:space="0" w:color="auto"/>
              <w:right w:val="dotted" w:sz="4" w:space="0" w:color="auto"/>
            </w:tcBorders>
            <w:shd w:val="clear" w:color="auto" w:fill="auto"/>
            <w:noWrap/>
            <w:vAlign w:val="bottom"/>
            <w:hideMark/>
          </w:tcPr>
          <w:p w14:paraId="497FCC31"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83" w:type="pct"/>
            <w:tcBorders>
              <w:top w:val="nil"/>
              <w:left w:val="nil"/>
              <w:bottom w:val="single" w:sz="4" w:space="0" w:color="auto"/>
              <w:right w:val="dotted" w:sz="4" w:space="0" w:color="auto"/>
            </w:tcBorders>
            <w:shd w:val="clear" w:color="auto" w:fill="auto"/>
            <w:noWrap/>
            <w:vAlign w:val="bottom"/>
            <w:hideMark/>
          </w:tcPr>
          <w:p w14:paraId="497FCC32" w14:textId="77777777" w:rsidR="006D6EFF" w:rsidRPr="00EB3551" w:rsidRDefault="006D6EFF" w:rsidP="001C0D00">
            <w:pPr>
              <w:pStyle w:val="Paragrafi"/>
              <w:ind w:firstLine="0"/>
              <w:rPr>
                <w:sz w:val="16"/>
                <w:szCs w:val="16"/>
                <w:lang w:val="sq-AL"/>
              </w:rPr>
            </w:pPr>
            <w:r w:rsidRPr="00EB3551">
              <w:rPr>
                <w:sz w:val="16"/>
                <w:szCs w:val="16"/>
                <w:lang w:val="sq-AL"/>
              </w:rPr>
              <w:t> </w:t>
            </w:r>
          </w:p>
        </w:tc>
        <w:tc>
          <w:tcPr>
            <w:tcW w:w="411" w:type="pct"/>
            <w:tcBorders>
              <w:top w:val="nil"/>
              <w:left w:val="nil"/>
              <w:bottom w:val="single" w:sz="4" w:space="0" w:color="auto"/>
              <w:right w:val="nil"/>
            </w:tcBorders>
            <w:shd w:val="clear" w:color="auto" w:fill="auto"/>
            <w:noWrap/>
            <w:vAlign w:val="bottom"/>
            <w:hideMark/>
          </w:tcPr>
          <w:p w14:paraId="497FCC33" w14:textId="77777777" w:rsidR="006D6EFF" w:rsidRPr="00EB3551" w:rsidRDefault="006D6EFF" w:rsidP="001C0D00">
            <w:pPr>
              <w:pStyle w:val="Paragrafi"/>
              <w:ind w:firstLine="0"/>
              <w:rPr>
                <w:sz w:val="16"/>
                <w:szCs w:val="16"/>
                <w:lang w:val="sq-AL"/>
              </w:rPr>
            </w:pPr>
            <w:r w:rsidRPr="00EB3551">
              <w:rPr>
                <w:sz w:val="16"/>
                <w:szCs w:val="16"/>
                <w:lang w:val="sq-AL"/>
              </w:rPr>
              <w:t>188,140</w:t>
            </w:r>
          </w:p>
        </w:tc>
        <w:tc>
          <w:tcPr>
            <w:tcW w:w="532" w:type="pct"/>
            <w:tcBorders>
              <w:top w:val="nil"/>
              <w:left w:val="single" w:sz="4" w:space="0" w:color="auto"/>
              <w:bottom w:val="single" w:sz="4" w:space="0" w:color="auto"/>
              <w:right w:val="single" w:sz="4" w:space="0" w:color="auto"/>
            </w:tcBorders>
            <w:shd w:val="clear" w:color="auto" w:fill="auto"/>
            <w:noWrap/>
            <w:vAlign w:val="bottom"/>
            <w:hideMark/>
          </w:tcPr>
          <w:p w14:paraId="497FCC34" w14:textId="77777777" w:rsidR="006D6EFF" w:rsidRPr="00EB3551" w:rsidRDefault="006D6EFF" w:rsidP="001C0D00">
            <w:pPr>
              <w:pStyle w:val="Paragrafi"/>
              <w:ind w:firstLine="0"/>
              <w:rPr>
                <w:sz w:val="16"/>
                <w:szCs w:val="16"/>
                <w:lang w:val="sq-AL"/>
              </w:rPr>
            </w:pPr>
            <w:r w:rsidRPr="00EB3551">
              <w:rPr>
                <w:sz w:val="16"/>
                <w:szCs w:val="16"/>
                <w:lang w:val="sq-AL"/>
              </w:rPr>
              <w:t>188,140</w:t>
            </w:r>
          </w:p>
        </w:tc>
      </w:tr>
      <w:tr w:rsidR="006D6EFF" w:rsidRPr="00EB3551" w14:paraId="497FCC3E" w14:textId="77777777" w:rsidTr="001C0D00">
        <w:trPr>
          <w:trHeight w:val="272"/>
        </w:trPr>
        <w:tc>
          <w:tcPr>
            <w:tcW w:w="208" w:type="pct"/>
            <w:tcBorders>
              <w:top w:val="single" w:sz="4" w:space="0" w:color="auto"/>
              <w:left w:val="single" w:sz="4" w:space="0" w:color="auto"/>
              <w:bottom w:val="single" w:sz="4" w:space="0" w:color="auto"/>
              <w:right w:val="dotted" w:sz="4" w:space="0" w:color="auto"/>
            </w:tcBorders>
            <w:shd w:val="clear" w:color="auto" w:fill="auto"/>
            <w:noWrap/>
            <w:vAlign w:val="bottom"/>
            <w:hideMark/>
          </w:tcPr>
          <w:p w14:paraId="497FCC36" w14:textId="77777777" w:rsidR="006D6EFF" w:rsidRPr="00EB3551" w:rsidRDefault="006D6EFF" w:rsidP="001C0D00">
            <w:pPr>
              <w:pStyle w:val="Paragrafi"/>
              <w:ind w:firstLine="0"/>
              <w:rPr>
                <w:bCs/>
                <w:sz w:val="16"/>
                <w:szCs w:val="16"/>
                <w:lang w:val="sq-AL"/>
              </w:rPr>
            </w:pPr>
            <w:r w:rsidRPr="00EB3551">
              <w:rPr>
                <w:bCs/>
                <w:sz w:val="16"/>
                <w:szCs w:val="16"/>
                <w:lang w:val="sq-AL"/>
              </w:rPr>
              <w:t> </w:t>
            </w:r>
          </w:p>
        </w:tc>
        <w:tc>
          <w:tcPr>
            <w:tcW w:w="1917" w:type="pct"/>
            <w:tcBorders>
              <w:top w:val="single" w:sz="4" w:space="0" w:color="auto"/>
              <w:left w:val="dotted" w:sz="4" w:space="0" w:color="auto"/>
              <w:bottom w:val="single" w:sz="4" w:space="0" w:color="auto"/>
              <w:right w:val="single" w:sz="4" w:space="0" w:color="auto"/>
            </w:tcBorders>
            <w:shd w:val="clear" w:color="auto" w:fill="auto"/>
            <w:noWrap/>
            <w:vAlign w:val="bottom"/>
            <w:hideMark/>
          </w:tcPr>
          <w:p w14:paraId="497FCC37" w14:textId="77777777" w:rsidR="006D6EFF" w:rsidRPr="001A411F" w:rsidRDefault="006D6EFF" w:rsidP="001C0D00">
            <w:pPr>
              <w:pStyle w:val="Paragrafi"/>
              <w:ind w:firstLine="0"/>
              <w:rPr>
                <w:b/>
                <w:bCs/>
                <w:sz w:val="16"/>
                <w:szCs w:val="16"/>
                <w:lang w:val="sq-AL"/>
              </w:rPr>
            </w:pPr>
            <w:r w:rsidRPr="001A411F">
              <w:rPr>
                <w:b/>
                <w:bCs/>
                <w:sz w:val="16"/>
                <w:szCs w:val="16"/>
                <w:lang w:val="sq-AL"/>
              </w:rPr>
              <w:t>TOTALI</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CC38" w14:textId="77777777" w:rsidR="006D6EFF" w:rsidRPr="001A411F" w:rsidRDefault="006D6EFF" w:rsidP="001C0D00">
            <w:pPr>
              <w:pStyle w:val="Paragrafi"/>
              <w:ind w:firstLine="0"/>
              <w:rPr>
                <w:b/>
                <w:bCs/>
                <w:sz w:val="16"/>
                <w:szCs w:val="16"/>
                <w:lang w:val="sq-AL"/>
              </w:rPr>
            </w:pPr>
            <w:r w:rsidRPr="001A411F">
              <w:rPr>
                <w:b/>
                <w:bCs/>
                <w:sz w:val="16"/>
                <w:szCs w:val="16"/>
                <w:lang w:val="sq-AL"/>
              </w:rPr>
              <w:t>7,792,690</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CC39" w14:textId="77777777" w:rsidR="006D6EFF" w:rsidRPr="001A411F" w:rsidRDefault="006D6EFF" w:rsidP="001C0D00">
            <w:pPr>
              <w:pStyle w:val="Paragrafi"/>
              <w:ind w:firstLine="0"/>
              <w:rPr>
                <w:b/>
                <w:bCs/>
                <w:sz w:val="16"/>
                <w:szCs w:val="16"/>
                <w:lang w:val="sq-AL"/>
              </w:rPr>
            </w:pPr>
            <w:r w:rsidRPr="001A411F">
              <w:rPr>
                <w:b/>
                <w:bCs/>
                <w:sz w:val="16"/>
                <w:szCs w:val="16"/>
                <w:lang w:val="sq-AL"/>
              </w:rPr>
              <w:t>1,288,810</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CC3A" w14:textId="77777777" w:rsidR="006D6EFF" w:rsidRPr="001A411F" w:rsidRDefault="006D6EFF" w:rsidP="001C0D00">
            <w:pPr>
              <w:pStyle w:val="Paragrafi"/>
              <w:ind w:firstLine="0"/>
              <w:rPr>
                <w:b/>
                <w:bCs/>
                <w:sz w:val="16"/>
                <w:szCs w:val="16"/>
                <w:lang w:val="sq-AL"/>
              </w:rPr>
            </w:pPr>
            <w:r w:rsidRPr="001A411F">
              <w:rPr>
                <w:b/>
                <w:bCs/>
                <w:sz w:val="16"/>
                <w:szCs w:val="16"/>
                <w:lang w:val="sq-AL"/>
              </w:rPr>
              <w:t>6,176,000</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CC3B" w14:textId="77777777" w:rsidR="006D6EFF" w:rsidRPr="001A411F" w:rsidRDefault="006D6EFF" w:rsidP="001C0D00">
            <w:pPr>
              <w:pStyle w:val="Paragrafi"/>
              <w:ind w:firstLine="0"/>
              <w:rPr>
                <w:b/>
                <w:bCs/>
                <w:sz w:val="16"/>
                <w:szCs w:val="16"/>
                <w:lang w:val="sq-AL"/>
              </w:rPr>
            </w:pPr>
            <w:r w:rsidRPr="001A411F">
              <w:rPr>
                <w:b/>
                <w:bCs/>
                <w:sz w:val="16"/>
                <w:szCs w:val="16"/>
                <w:lang w:val="sq-AL"/>
              </w:rPr>
              <w:t>5,231,572</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CC3C" w14:textId="77777777" w:rsidR="006D6EFF" w:rsidRPr="001A411F" w:rsidRDefault="006D6EFF" w:rsidP="001C0D00">
            <w:pPr>
              <w:pStyle w:val="Paragrafi"/>
              <w:ind w:firstLine="0"/>
              <w:rPr>
                <w:b/>
                <w:bCs/>
                <w:sz w:val="16"/>
                <w:szCs w:val="16"/>
                <w:lang w:val="sq-AL"/>
              </w:rPr>
            </w:pPr>
            <w:r w:rsidRPr="001A411F">
              <w:rPr>
                <w:b/>
                <w:bCs/>
                <w:sz w:val="16"/>
                <w:szCs w:val="16"/>
                <w:lang w:val="sq-AL"/>
              </w:rPr>
              <w:t>188,140</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FCC3D" w14:textId="77777777" w:rsidR="006D6EFF" w:rsidRPr="001A411F" w:rsidRDefault="006D6EFF" w:rsidP="001C0D00">
            <w:pPr>
              <w:pStyle w:val="Paragrafi"/>
              <w:ind w:firstLine="0"/>
              <w:rPr>
                <w:b/>
                <w:bCs/>
                <w:sz w:val="16"/>
                <w:szCs w:val="16"/>
                <w:lang w:val="sq-AL"/>
              </w:rPr>
            </w:pPr>
            <w:r w:rsidRPr="001A411F">
              <w:rPr>
                <w:b/>
                <w:bCs/>
                <w:sz w:val="16"/>
                <w:szCs w:val="16"/>
                <w:lang w:val="sq-AL"/>
              </w:rPr>
              <w:t>20,677,212</w:t>
            </w:r>
          </w:p>
        </w:tc>
      </w:tr>
    </w:tbl>
    <w:p w14:paraId="497FCC3F" w14:textId="77777777" w:rsidR="006D6EFF" w:rsidRPr="00EB3551" w:rsidRDefault="006D6EFF" w:rsidP="006D6EFF">
      <w:pPr>
        <w:pStyle w:val="Paragrafi"/>
        <w:rPr>
          <w:lang w:val="sq-AL"/>
        </w:rPr>
      </w:pPr>
    </w:p>
    <w:p w14:paraId="497FCC40" w14:textId="77777777" w:rsidR="006D6EFF" w:rsidRDefault="006D6EFF" w:rsidP="006D6EFF">
      <w:pPr>
        <w:pStyle w:val="Paragrafi"/>
        <w:jc w:val="center"/>
        <w:rPr>
          <w:lang w:val="sq-AL"/>
        </w:rPr>
      </w:pPr>
    </w:p>
    <w:p w14:paraId="497FCC41" w14:textId="77777777" w:rsidR="006D6EFF" w:rsidRDefault="006D6EFF" w:rsidP="006D6EFF">
      <w:pPr>
        <w:pStyle w:val="Paragrafi"/>
        <w:jc w:val="center"/>
        <w:rPr>
          <w:lang w:val="sq-AL"/>
        </w:rPr>
        <w:sectPr w:rsidR="006D6EFF" w:rsidSect="001C0D00">
          <w:type w:val="continuous"/>
          <w:pgSz w:w="11907" w:h="16840" w:code="9"/>
          <w:pgMar w:top="720" w:right="1134" w:bottom="720" w:left="1134" w:header="851" w:footer="851" w:gutter="0"/>
          <w:cols w:space="454"/>
          <w:docGrid w:linePitch="360"/>
        </w:sectPr>
      </w:pPr>
    </w:p>
    <w:p w14:paraId="497FCC42" w14:textId="77777777" w:rsidR="006D6EFF" w:rsidRPr="000374A6" w:rsidRDefault="006D6EFF" w:rsidP="006D6EFF">
      <w:pPr>
        <w:pStyle w:val="Paragrafi"/>
        <w:jc w:val="center"/>
        <w:rPr>
          <w:spacing w:val="-4"/>
          <w:lang w:val="sq-AL"/>
        </w:rPr>
      </w:pPr>
      <w:r w:rsidRPr="000374A6">
        <w:rPr>
          <w:spacing w:val="-4"/>
          <w:lang w:val="sq-AL"/>
        </w:rPr>
        <w:t>SHTOJCA NR. 3</w:t>
      </w:r>
    </w:p>
    <w:p w14:paraId="497FCC43" w14:textId="77777777" w:rsidR="006D6EFF" w:rsidRPr="000374A6" w:rsidRDefault="006D6EFF" w:rsidP="006D6EFF">
      <w:pPr>
        <w:pStyle w:val="Paragrafi"/>
        <w:jc w:val="center"/>
        <w:rPr>
          <w:spacing w:val="-4"/>
          <w:lang w:val="sq-AL"/>
        </w:rPr>
      </w:pPr>
      <w:r w:rsidRPr="000374A6">
        <w:rPr>
          <w:spacing w:val="-4"/>
          <w:lang w:val="sq-AL"/>
        </w:rPr>
        <w:t>LISTA E INSTITUCIONEVE QË NUK DO TË FINANCOHEN NGA FONDI</w:t>
      </w:r>
    </w:p>
    <w:p w14:paraId="497FCC44" w14:textId="77777777" w:rsidR="006D6EFF" w:rsidRPr="000374A6" w:rsidRDefault="006D6EFF" w:rsidP="006D6EFF">
      <w:pPr>
        <w:pStyle w:val="Paragrafi"/>
        <w:jc w:val="center"/>
        <w:rPr>
          <w:spacing w:val="-4"/>
          <w:lang w:val="sq-AL"/>
        </w:rPr>
      </w:pPr>
      <w:r w:rsidRPr="000374A6">
        <w:rPr>
          <w:spacing w:val="-4"/>
          <w:lang w:val="sq-AL"/>
        </w:rPr>
        <w:t>I SIGURIMIT TË DETYRUESHËM TË KUJDESIT SHËNDETËSOR</w:t>
      </w:r>
    </w:p>
    <w:p w14:paraId="497FCC45" w14:textId="77777777" w:rsidR="006D6EFF" w:rsidRPr="000374A6" w:rsidRDefault="006D6EFF" w:rsidP="006D6EFF">
      <w:pPr>
        <w:pStyle w:val="Paragrafi"/>
        <w:rPr>
          <w:spacing w:val="-4"/>
          <w:sz w:val="14"/>
          <w:lang w:val="sq-AL"/>
        </w:rPr>
      </w:pPr>
    </w:p>
    <w:p w14:paraId="497FCC46" w14:textId="77777777" w:rsidR="006D6EFF" w:rsidRPr="000374A6" w:rsidRDefault="006D6EFF" w:rsidP="006D6EFF">
      <w:pPr>
        <w:pStyle w:val="Paragrafi"/>
        <w:rPr>
          <w:spacing w:val="-4"/>
          <w:lang w:val="sq-AL"/>
        </w:rPr>
      </w:pPr>
      <w:r w:rsidRPr="000374A6">
        <w:rPr>
          <w:spacing w:val="-4"/>
          <w:lang w:val="sq-AL"/>
        </w:rPr>
        <w:t xml:space="preserve">1. Spitali psikiatrik Vlorë; </w:t>
      </w:r>
    </w:p>
    <w:p w14:paraId="497FCC47" w14:textId="77777777" w:rsidR="006D6EFF" w:rsidRPr="000374A6" w:rsidRDefault="006D6EFF" w:rsidP="006D6EFF">
      <w:pPr>
        <w:pStyle w:val="Paragrafi"/>
        <w:rPr>
          <w:spacing w:val="-4"/>
          <w:lang w:val="sq-AL"/>
        </w:rPr>
      </w:pPr>
      <w:r w:rsidRPr="000374A6">
        <w:rPr>
          <w:spacing w:val="-4"/>
          <w:lang w:val="sq-AL"/>
        </w:rPr>
        <w:t>2. Spitali psikiatrik Elbasan;</w:t>
      </w:r>
    </w:p>
    <w:p w14:paraId="497FCC48" w14:textId="77777777" w:rsidR="006D6EFF" w:rsidRPr="000374A6" w:rsidRDefault="006D6EFF" w:rsidP="006D6EFF">
      <w:pPr>
        <w:pStyle w:val="Paragrafi"/>
        <w:rPr>
          <w:spacing w:val="-4"/>
          <w:lang w:val="sq-AL"/>
        </w:rPr>
      </w:pPr>
      <w:r w:rsidRPr="000374A6">
        <w:rPr>
          <w:spacing w:val="-4"/>
          <w:lang w:val="sq-AL"/>
        </w:rPr>
        <w:t xml:space="preserve">3. Shërbimet e shëndetit mendor në rrethe; </w:t>
      </w:r>
    </w:p>
    <w:p w14:paraId="497FCC49" w14:textId="77777777" w:rsidR="006D6EFF" w:rsidRDefault="006D6EFF" w:rsidP="006D6EFF">
      <w:pPr>
        <w:pStyle w:val="Paragrafi"/>
        <w:rPr>
          <w:spacing w:val="-4"/>
          <w:lang w:val="sq-AL"/>
        </w:rPr>
      </w:pPr>
    </w:p>
    <w:p w14:paraId="497FCC4A" w14:textId="77777777" w:rsidR="006D6EFF" w:rsidRDefault="006D6EFF" w:rsidP="006D6EFF">
      <w:pPr>
        <w:pStyle w:val="Paragrafi"/>
        <w:rPr>
          <w:spacing w:val="-4"/>
          <w:lang w:val="sq-AL"/>
        </w:rPr>
      </w:pPr>
    </w:p>
    <w:p w14:paraId="497FCC4B" w14:textId="77777777" w:rsidR="006D6EFF" w:rsidRPr="000374A6" w:rsidRDefault="006D6EFF" w:rsidP="006D6EFF">
      <w:pPr>
        <w:pStyle w:val="Paragrafi"/>
        <w:rPr>
          <w:spacing w:val="-4"/>
          <w:lang w:val="sq-AL"/>
        </w:rPr>
      </w:pPr>
      <w:r w:rsidRPr="000374A6">
        <w:rPr>
          <w:spacing w:val="-4"/>
          <w:lang w:val="sq-AL"/>
        </w:rPr>
        <w:t>4. Shërbimi i psikiatrisë Shkodër;</w:t>
      </w:r>
    </w:p>
    <w:p w14:paraId="497FCC4C" w14:textId="77777777" w:rsidR="006D6EFF" w:rsidRPr="000374A6" w:rsidRDefault="006D6EFF" w:rsidP="006D6EFF">
      <w:pPr>
        <w:pStyle w:val="Paragrafi"/>
        <w:rPr>
          <w:spacing w:val="-4"/>
          <w:lang w:val="sq-AL"/>
        </w:rPr>
      </w:pPr>
      <w:r w:rsidRPr="000374A6">
        <w:rPr>
          <w:spacing w:val="-4"/>
          <w:lang w:val="sq-AL"/>
        </w:rPr>
        <w:t>5. Qendra Kombëtare e Riaftësimit, Mirërritjes dhe Zhvillimit të Fëmijëve;</w:t>
      </w:r>
    </w:p>
    <w:p w14:paraId="497FCC4D" w14:textId="77777777" w:rsidR="006D6EFF" w:rsidRPr="000374A6" w:rsidRDefault="006D6EFF" w:rsidP="006D6EFF">
      <w:pPr>
        <w:pStyle w:val="Paragrafi"/>
        <w:rPr>
          <w:spacing w:val="-4"/>
          <w:lang w:val="sq-AL"/>
        </w:rPr>
      </w:pPr>
      <w:r w:rsidRPr="000374A6">
        <w:rPr>
          <w:spacing w:val="-4"/>
          <w:lang w:val="sq-AL"/>
        </w:rPr>
        <w:t xml:space="preserve">6. Shërbimi Kombëtar i Transfuzionit; </w:t>
      </w:r>
    </w:p>
    <w:p w14:paraId="497FCC4E" w14:textId="77777777" w:rsidR="006D6EFF" w:rsidRPr="000374A6" w:rsidRDefault="006D6EFF" w:rsidP="006D6EFF">
      <w:pPr>
        <w:pStyle w:val="Paragrafi"/>
        <w:rPr>
          <w:spacing w:val="-4"/>
          <w:lang w:val="sq-AL"/>
        </w:rPr>
      </w:pPr>
      <w:r w:rsidRPr="000374A6">
        <w:rPr>
          <w:spacing w:val="-4"/>
          <w:lang w:val="sq-AL"/>
        </w:rPr>
        <w:t>7. Qendra Kombëtare Biomjekësore.</w:t>
      </w:r>
    </w:p>
    <w:p w14:paraId="497FCC4F" w14:textId="77777777" w:rsidR="006D6EFF" w:rsidRDefault="006D6EFF" w:rsidP="006D6EFF">
      <w:pPr>
        <w:pStyle w:val="NeniTitull"/>
        <w:rPr>
          <w:spacing w:val="-4"/>
          <w:lang w:val="sq-AL"/>
        </w:rPr>
      </w:pPr>
    </w:p>
    <w:p w14:paraId="497FCC50" w14:textId="77777777" w:rsidR="006D6EFF" w:rsidRDefault="006D6EFF" w:rsidP="006D6EFF"/>
    <w:p w14:paraId="497FCC51" w14:textId="77777777" w:rsidR="006D6EFF" w:rsidRPr="007044B1" w:rsidRDefault="006D6EFF" w:rsidP="006D6EFF"/>
    <w:p w14:paraId="497FCC52" w14:textId="77777777" w:rsidR="006D6EFF" w:rsidRPr="000374A6" w:rsidRDefault="006D6EFF" w:rsidP="006D6EFF">
      <w:pPr>
        <w:pStyle w:val="NeniTitull"/>
        <w:rPr>
          <w:spacing w:val="-4"/>
          <w:lang w:val="sq-AL"/>
        </w:rPr>
      </w:pPr>
      <w:r w:rsidRPr="000374A6">
        <w:rPr>
          <w:spacing w:val="-4"/>
          <w:lang w:val="sq-AL"/>
        </w:rPr>
        <w:t>VENDIM</w:t>
      </w:r>
    </w:p>
    <w:p w14:paraId="497FCC53" w14:textId="77777777" w:rsidR="006D6EFF" w:rsidRPr="000374A6" w:rsidRDefault="006D6EFF" w:rsidP="006D6EFF">
      <w:pPr>
        <w:pStyle w:val="NeniTitull"/>
        <w:rPr>
          <w:spacing w:val="-4"/>
          <w:lang w:val="sq-AL"/>
        </w:rPr>
      </w:pPr>
      <w:r w:rsidRPr="000374A6">
        <w:rPr>
          <w:spacing w:val="-4"/>
          <w:lang w:val="sq-AL"/>
        </w:rPr>
        <w:t xml:space="preserve"> Nr.</w:t>
      </w:r>
      <w:r>
        <w:rPr>
          <w:spacing w:val="-4"/>
          <w:lang w:val="sq-AL"/>
        </w:rPr>
        <w:t xml:space="preserve"> 47</w:t>
      </w:r>
      <w:r w:rsidRPr="000374A6">
        <w:rPr>
          <w:spacing w:val="-4"/>
          <w:lang w:val="sq-AL"/>
        </w:rPr>
        <w:t>, datë</w:t>
      </w:r>
      <w:r>
        <w:rPr>
          <w:spacing w:val="-4"/>
          <w:lang w:val="sq-AL"/>
        </w:rPr>
        <w:t xml:space="preserve"> 30.1.2019</w:t>
      </w:r>
    </w:p>
    <w:p w14:paraId="497FCC54" w14:textId="77777777" w:rsidR="006D6EFF" w:rsidRPr="000374A6" w:rsidRDefault="006D6EFF" w:rsidP="006D6EFF">
      <w:pPr>
        <w:pStyle w:val="NeniTitull"/>
        <w:rPr>
          <w:spacing w:val="-4"/>
          <w:sz w:val="14"/>
          <w:lang w:val="sq-AL"/>
        </w:rPr>
      </w:pPr>
    </w:p>
    <w:p w14:paraId="497FCC55" w14:textId="77777777" w:rsidR="006D6EFF" w:rsidRPr="000374A6" w:rsidRDefault="006D6EFF" w:rsidP="006D6EFF">
      <w:pPr>
        <w:pStyle w:val="NeniTitull"/>
        <w:rPr>
          <w:spacing w:val="-4"/>
          <w:lang w:val="sq-AL"/>
        </w:rPr>
      </w:pPr>
      <w:r w:rsidRPr="000374A6">
        <w:rPr>
          <w:spacing w:val="-4"/>
          <w:lang w:val="sq-AL"/>
        </w:rPr>
        <w:t>PËR MIRATIMIN E PAKETËS SË PROGRAMIT KOMBËTAR TË DEPISTIMIT TË KANCERIT TË QAFËS SË MITRËS NË SHQIPËRI</w:t>
      </w:r>
    </w:p>
    <w:p w14:paraId="497FCC56" w14:textId="77777777" w:rsidR="006D6EFF" w:rsidRPr="00D45D2A" w:rsidRDefault="006D6EFF" w:rsidP="006D6EFF">
      <w:pPr>
        <w:pStyle w:val="NeniTitull"/>
        <w:rPr>
          <w:spacing w:val="-4"/>
          <w:sz w:val="14"/>
          <w:lang w:val="sq-AL"/>
        </w:rPr>
      </w:pPr>
    </w:p>
    <w:p w14:paraId="497FCC57" w14:textId="77777777" w:rsidR="006D6EFF" w:rsidRPr="000374A6" w:rsidRDefault="006D6EFF" w:rsidP="006D6EFF">
      <w:pPr>
        <w:pStyle w:val="Paragrafi"/>
        <w:rPr>
          <w:spacing w:val="-4"/>
          <w:lang w:val="sq-AL"/>
        </w:rPr>
      </w:pPr>
      <w:r w:rsidRPr="000374A6">
        <w:rPr>
          <w:spacing w:val="-4"/>
          <w:lang w:val="sq-AL"/>
        </w:rPr>
        <w:t xml:space="preserve">Në mbështetje të nenit 100 të Kushtetutës dhe pikës 2, të nenit 6, të ligjit nr. 10138, datë 11.5.2009, “Për shëndetin publik”, të ndryshuar, me propozimin e ministrit të Shëndetësisë dhe Mbrojtjes Sociale, Këshilli i Ministrave </w:t>
      </w:r>
    </w:p>
    <w:p w14:paraId="497FCC58" w14:textId="77777777" w:rsidR="006D6EFF" w:rsidRPr="00D45D2A" w:rsidRDefault="006D6EFF" w:rsidP="006D6EFF">
      <w:pPr>
        <w:pStyle w:val="Paragrafi"/>
        <w:rPr>
          <w:spacing w:val="-4"/>
          <w:sz w:val="14"/>
          <w:lang w:val="sq-AL"/>
        </w:rPr>
      </w:pPr>
    </w:p>
    <w:p w14:paraId="497FCC59" w14:textId="77777777" w:rsidR="006D6EFF" w:rsidRPr="000374A6" w:rsidRDefault="006D6EFF" w:rsidP="006D6EFF">
      <w:pPr>
        <w:pStyle w:val="NeniNr"/>
        <w:rPr>
          <w:spacing w:val="-4"/>
          <w:lang w:val="sq-AL"/>
        </w:rPr>
      </w:pPr>
      <w:r w:rsidRPr="000374A6">
        <w:rPr>
          <w:spacing w:val="-4"/>
          <w:lang w:val="sq-AL"/>
        </w:rPr>
        <w:t>VENDOSI:</w:t>
      </w:r>
    </w:p>
    <w:p w14:paraId="497FCC5A" w14:textId="77777777" w:rsidR="006D6EFF" w:rsidRPr="00D45D2A" w:rsidRDefault="006D6EFF" w:rsidP="006D6EFF">
      <w:pPr>
        <w:pStyle w:val="Paragrafi"/>
        <w:rPr>
          <w:spacing w:val="-4"/>
          <w:sz w:val="14"/>
          <w:lang w:val="sq-AL"/>
        </w:rPr>
      </w:pPr>
    </w:p>
    <w:p w14:paraId="497FCC5B" w14:textId="77777777" w:rsidR="006D6EFF" w:rsidRPr="000374A6" w:rsidRDefault="006D6EFF" w:rsidP="006D6EFF">
      <w:pPr>
        <w:pStyle w:val="Paragrafi"/>
        <w:rPr>
          <w:spacing w:val="-4"/>
          <w:lang w:val="sq-AL"/>
        </w:rPr>
      </w:pPr>
      <w:r w:rsidRPr="000374A6">
        <w:rPr>
          <w:spacing w:val="-4"/>
          <w:lang w:val="sq-AL"/>
        </w:rPr>
        <w:t xml:space="preserve">1. Miratimin e programit kombëtar të depistimit të kancerit të qafës së mitrës në Shqipëri, si një paketë shërbimesh ndihmëse në shëndetin publik, me qëllim identifikimin e hershëm të dëmtimeve parakanceroze në qafën e mitrës dhe parandalimin e kancerit të qafës së mitrës. </w:t>
      </w:r>
    </w:p>
    <w:p w14:paraId="497FCC5C" w14:textId="77777777" w:rsidR="006D6EFF" w:rsidRPr="000374A6" w:rsidRDefault="006D6EFF" w:rsidP="006D6EFF">
      <w:pPr>
        <w:pStyle w:val="Paragrafi"/>
        <w:rPr>
          <w:spacing w:val="-4"/>
          <w:lang w:val="sq-AL"/>
        </w:rPr>
      </w:pPr>
      <w:r w:rsidRPr="000374A6">
        <w:rPr>
          <w:spacing w:val="-4"/>
          <w:lang w:val="sq-AL"/>
        </w:rPr>
        <w:t xml:space="preserve">2. Shërbimet e organizuara të këshillimit dhe marrjes së mostrave për ekzaminimin e mëtejshëm laboratorik të testit depistues të HPV-së do të kryhen pranë qendrave shëndetësore të shërbimeve të kujdesit parësor. </w:t>
      </w:r>
    </w:p>
    <w:p w14:paraId="497FCC5D" w14:textId="77777777" w:rsidR="006D6EFF" w:rsidRPr="000374A6" w:rsidRDefault="006D6EFF" w:rsidP="006D6EFF">
      <w:pPr>
        <w:pStyle w:val="Paragrafi"/>
        <w:rPr>
          <w:spacing w:val="-4"/>
          <w:lang w:val="sq-AL"/>
        </w:rPr>
      </w:pPr>
      <w:r w:rsidRPr="000374A6">
        <w:rPr>
          <w:spacing w:val="-4"/>
          <w:lang w:val="sq-AL"/>
        </w:rPr>
        <w:t xml:space="preserve">3. Interpretimi i testeve laboratorike të HPV-së do të kryhet në mënyrë të centralizuar, në laboratorin qendror pranë Institutit të Shëndetit Publik. </w:t>
      </w:r>
    </w:p>
    <w:p w14:paraId="497FCC5E" w14:textId="77777777" w:rsidR="006D6EFF" w:rsidRPr="000374A6" w:rsidRDefault="006D6EFF" w:rsidP="006D6EFF">
      <w:pPr>
        <w:pStyle w:val="Paragrafi"/>
        <w:rPr>
          <w:spacing w:val="-4"/>
          <w:lang w:val="sq-AL"/>
        </w:rPr>
      </w:pPr>
      <w:r w:rsidRPr="000374A6">
        <w:rPr>
          <w:spacing w:val="-4"/>
          <w:lang w:val="sq-AL"/>
        </w:rPr>
        <w:t>4. Instituti i Shëndetit Publik siguron infrastrukturën e nevojshme laboratorike për ekzaminimin e testeve depistuese të HPV-së.</w:t>
      </w:r>
    </w:p>
    <w:p w14:paraId="497FCC5F" w14:textId="77777777" w:rsidR="006D6EFF" w:rsidRPr="000374A6" w:rsidRDefault="006D6EFF" w:rsidP="006D6EFF">
      <w:pPr>
        <w:pStyle w:val="Paragrafi"/>
        <w:rPr>
          <w:spacing w:val="-4"/>
          <w:lang w:val="sq-AL"/>
        </w:rPr>
      </w:pPr>
      <w:r w:rsidRPr="000374A6">
        <w:rPr>
          <w:spacing w:val="-4"/>
          <w:lang w:val="sq-AL"/>
        </w:rPr>
        <w:t xml:space="preserve">5. Për gratë e përfshira në këtë program, që rezultojnë pozitive nga depistimi, përcaktimi i diagnozës dhe trajtimi eventual mjekësor do të kryhet në shërbimet spitalore rajonale dhe universitare publike. </w:t>
      </w:r>
    </w:p>
    <w:p w14:paraId="497FCC60" w14:textId="77777777" w:rsidR="006D6EFF" w:rsidRPr="000374A6" w:rsidRDefault="006D6EFF" w:rsidP="006D6EFF">
      <w:pPr>
        <w:pStyle w:val="Paragrafi"/>
        <w:rPr>
          <w:spacing w:val="-4"/>
          <w:lang w:val="sq-AL"/>
        </w:rPr>
      </w:pPr>
      <w:r w:rsidRPr="000374A6">
        <w:rPr>
          <w:spacing w:val="-4"/>
          <w:lang w:val="sq-AL"/>
        </w:rPr>
        <w:t xml:space="preserve">6. Programi të garantojë qëndrueshmëri afatgjatë, rritje të vazhdueshme të mbulesës depistuese dhe cilësi në të gjitha nivelet e shërbimeve shëndetësore publike të përfshira. </w:t>
      </w:r>
    </w:p>
    <w:p w14:paraId="497FCC61" w14:textId="77777777" w:rsidR="006D6EFF" w:rsidRPr="00D45D2A" w:rsidRDefault="006D6EFF" w:rsidP="006D6EFF">
      <w:pPr>
        <w:pStyle w:val="Paragrafi"/>
        <w:rPr>
          <w:lang w:val="sq-AL"/>
        </w:rPr>
      </w:pPr>
      <w:r w:rsidRPr="00D45D2A">
        <w:rPr>
          <w:lang w:val="sq-AL"/>
        </w:rPr>
        <w:t xml:space="preserve">7. Operatori i Shërbimeve të Kujdesit Shëndetësor, nëpërmjet njësive vendore të kujdesit shëndetësor dhe në bashkëpunim me Institutin e Shëndetit Publik, duhet të sigurojnë mbështetje për transportin e mjeteve të konsumit pranë qendrave shëndetësore në rajonet e përzgjedhura si dhe transportin e mostrave biologjike në laboratorin qendror, pranë Institutit të Shëndetit Publik. </w:t>
      </w:r>
    </w:p>
    <w:p w14:paraId="497FCC62" w14:textId="77777777" w:rsidR="006D6EFF" w:rsidRPr="00D45D2A" w:rsidRDefault="006D6EFF" w:rsidP="006D6EFF">
      <w:pPr>
        <w:pStyle w:val="Paragrafi"/>
        <w:rPr>
          <w:lang w:val="sq-AL"/>
        </w:rPr>
      </w:pPr>
      <w:r w:rsidRPr="00D45D2A">
        <w:rPr>
          <w:lang w:val="sq-AL"/>
        </w:rPr>
        <w:t xml:space="preserve">8. Qendrat shëndetësore duhet të sigurojnë informimin dhe këshillimin e grave të përfshira në program lidhur me procedurën e marrjes së mostrave biologjike për testet depistuese të HPV-së. Mjekët e familjes duhet të informojnë gratë për rezultatet e testit, pozitiv apo negativ, dhe referimin më pas të tyre në strukturat e tjera shëndetësore. </w:t>
      </w:r>
    </w:p>
    <w:p w14:paraId="497FCC63" w14:textId="77777777" w:rsidR="006D6EFF" w:rsidRPr="00D45D2A" w:rsidRDefault="006D6EFF" w:rsidP="006D6EFF">
      <w:pPr>
        <w:pStyle w:val="Paragrafi"/>
        <w:rPr>
          <w:lang w:val="sq-AL"/>
        </w:rPr>
      </w:pPr>
      <w:r w:rsidRPr="00D45D2A">
        <w:rPr>
          <w:lang w:val="sq-AL"/>
        </w:rPr>
        <w:t xml:space="preserve">9. Instituti i Shëndetit Publik, spitalet rajonale dhe spitalet universitare gjinekologjike-obstetrikale publike, në Tiranë, në bashkëpunim me Qendrën Kombëtare të Edukimit në Vazhdim, të sigurojnë trajnimin e duhur për personelin shëndetësor, mjekë dhe infermierë, të këtyre qendrave. </w:t>
      </w:r>
    </w:p>
    <w:p w14:paraId="497FCC64" w14:textId="77777777" w:rsidR="006D6EFF" w:rsidRPr="00D45D2A" w:rsidRDefault="006D6EFF" w:rsidP="006D6EFF">
      <w:pPr>
        <w:pStyle w:val="Paragrafi"/>
        <w:rPr>
          <w:lang w:val="sq-AL"/>
        </w:rPr>
      </w:pPr>
      <w:r w:rsidRPr="00D45D2A">
        <w:rPr>
          <w:lang w:val="sq-AL"/>
        </w:rPr>
        <w:t xml:space="preserve">10. Instituti i Shëndetit Publik i propozon Ministrisë së Shëndetësisë dhe Mbrojtjes Sociale shtrirjen graduale të programit të depistimit të kancerit të qafës së mitrës dhe mbështet në vijimësi aktivitetet kombëtare dhe rajonale të ndërgjegjësimit të popullatës për programin. </w:t>
      </w:r>
    </w:p>
    <w:p w14:paraId="497FCC65" w14:textId="77777777" w:rsidR="006D6EFF" w:rsidRPr="00D45D2A" w:rsidRDefault="006D6EFF" w:rsidP="006D6EFF">
      <w:pPr>
        <w:pStyle w:val="Paragrafi"/>
        <w:rPr>
          <w:lang w:val="sq-AL"/>
        </w:rPr>
      </w:pPr>
      <w:r w:rsidRPr="00D45D2A">
        <w:rPr>
          <w:lang w:val="sq-AL"/>
        </w:rPr>
        <w:t xml:space="preserve">11. Instituti i Shëndetit Publik i propozon për miratim Ministrisë së Shëndetësisë dhe Mbrojtjes Sociale kornizën teknike të programit për popullatën target, grup-moshën, standardet, mekanizmat e sigurimit të cilësisë, menaxhimin e riskut dhe treguesit e monitorimit të procesit. Instituti i Shëndetit Publik, në bashkëpunim me Qendrën Kombëtare të Cilësisë, Sigurisë dhe Akreditimit të institucioneve shëndetësore, përditëson në vijimësi kornizën teknike, në përputhje me praktikat më të mira ndërkombëtare në këtë fushë. </w:t>
      </w:r>
    </w:p>
    <w:p w14:paraId="497FCC66" w14:textId="77777777" w:rsidR="006D6EFF" w:rsidRPr="000374A6" w:rsidRDefault="006D6EFF" w:rsidP="006D6EFF">
      <w:pPr>
        <w:pStyle w:val="Paragrafi"/>
        <w:rPr>
          <w:spacing w:val="-4"/>
          <w:lang w:val="sq-AL"/>
        </w:rPr>
      </w:pPr>
      <w:r w:rsidRPr="000374A6">
        <w:rPr>
          <w:spacing w:val="-4"/>
          <w:lang w:val="sq-AL"/>
        </w:rPr>
        <w:t xml:space="preserve">12. Ngarkohen Ministria e Shëndetësisë dhe Mbrojtjes Sociale, Instituti i Shëndetit Publik dhe Operatori i Shërbimeve të Kujdesit Shëndetësor për zbatimin e këtij vendimi. </w:t>
      </w:r>
    </w:p>
    <w:p w14:paraId="497FCC67" w14:textId="77777777" w:rsidR="006D6EFF" w:rsidRPr="000374A6" w:rsidRDefault="006D6EFF" w:rsidP="006D6EFF">
      <w:pPr>
        <w:pStyle w:val="Paragrafi"/>
        <w:rPr>
          <w:spacing w:val="-4"/>
          <w:lang w:val="sq-AL"/>
        </w:rPr>
      </w:pPr>
      <w:r w:rsidRPr="000374A6">
        <w:rPr>
          <w:spacing w:val="-4"/>
          <w:lang w:val="sq-AL"/>
        </w:rPr>
        <w:t>Ky vendim hyn në fuqi pas botimit në Fletoren Zyrtare.</w:t>
      </w:r>
    </w:p>
    <w:p w14:paraId="497FCC68" w14:textId="77777777" w:rsidR="006D6EFF" w:rsidRPr="000374A6" w:rsidRDefault="006D6EFF" w:rsidP="006D6EFF">
      <w:pPr>
        <w:pStyle w:val="Paragrafi"/>
        <w:jc w:val="right"/>
        <w:rPr>
          <w:spacing w:val="-4"/>
          <w:lang w:val="sq-AL"/>
        </w:rPr>
      </w:pPr>
      <w:r w:rsidRPr="000374A6">
        <w:rPr>
          <w:spacing w:val="-4"/>
          <w:lang w:val="sq-AL"/>
        </w:rPr>
        <w:t>KRYEMINISTRI</w:t>
      </w:r>
    </w:p>
    <w:p w14:paraId="497FCC69" w14:textId="77777777" w:rsidR="006D6EFF" w:rsidRPr="000374A6" w:rsidRDefault="006D6EFF" w:rsidP="006D6EFF">
      <w:pPr>
        <w:pStyle w:val="Paragrafi"/>
        <w:jc w:val="right"/>
        <w:rPr>
          <w:b/>
          <w:spacing w:val="-4"/>
          <w:lang w:val="sq-AL"/>
        </w:rPr>
      </w:pPr>
      <w:r w:rsidRPr="000374A6">
        <w:rPr>
          <w:b/>
          <w:spacing w:val="-4"/>
          <w:lang w:val="sq-AL"/>
        </w:rPr>
        <w:t>Edi Rama</w:t>
      </w:r>
    </w:p>
    <w:p w14:paraId="497FCC6A" w14:textId="77777777" w:rsidR="006D6EFF" w:rsidRPr="00D45D2A" w:rsidRDefault="006D6EFF" w:rsidP="006D6EFF">
      <w:pPr>
        <w:pStyle w:val="NeniTitull"/>
        <w:keepNext w:val="0"/>
        <w:rPr>
          <w:spacing w:val="-4"/>
          <w:sz w:val="16"/>
          <w:lang w:val="sq-AL"/>
        </w:rPr>
      </w:pPr>
    </w:p>
    <w:p w14:paraId="497FCC6B" w14:textId="77777777" w:rsidR="006D6EFF" w:rsidRDefault="006D6EFF" w:rsidP="006D6EFF">
      <w:pPr>
        <w:pStyle w:val="NeniTitull"/>
        <w:keepNext w:val="0"/>
        <w:rPr>
          <w:spacing w:val="-4"/>
          <w:lang w:val="sq-AL"/>
        </w:rPr>
      </w:pPr>
    </w:p>
    <w:p w14:paraId="497FCC6C" w14:textId="77777777" w:rsidR="006D6EFF" w:rsidRDefault="006D6EFF" w:rsidP="006D6EFF">
      <w:pPr>
        <w:pStyle w:val="NeniTitull"/>
        <w:keepNext w:val="0"/>
        <w:rPr>
          <w:spacing w:val="-4"/>
          <w:lang w:val="sq-AL"/>
        </w:rPr>
      </w:pPr>
    </w:p>
    <w:p w14:paraId="497FCC6D" w14:textId="77777777" w:rsidR="006D6EFF" w:rsidRDefault="006D6EFF" w:rsidP="006D6EFF">
      <w:pPr>
        <w:pStyle w:val="NeniTitull"/>
        <w:keepNext w:val="0"/>
        <w:rPr>
          <w:spacing w:val="-4"/>
          <w:lang w:val="sq-AL"/>
        </w:rPr>
      </w:pPr>
    </w:p>
    <w:p w14:paraId="497FCC6E" w14:textId="77777777" w:rsidR="006D6EFF" w:rsidRDefault="006D6EFF" w:rsidP="006D6EFF">
      <w:pPr>
        <w:pStyle w:val="NeniTitull"/>
        <w:keepNext w:val="0"/>
        <w:rPr>
          <w:spacing w:val="-4"/>
          <w:lang w:val="sq-AL"/>
        </w:rPr>
      </w:pPr>
    </w:p>
    <w:p w14:paraId="497FCC6F" w14:textId="77777777" w:rsidR="006D6EFF" w:rsidRDefault="006D6EFF" w:rsidP="006D6EFF">
      <w:pPr>
        <w:pStyle w:val="NeniTitull"/>
        <w:keepNext w:val="0"/>
        <w:rPr>
          <w:spacing w:val="-4"/>
          <w:lang w:val="sq-AL"/>
        </w:rPr>
      </w:pPr>
    </w:p>
    <w:p w14:paraId="497FCC70" w14:textId="77777777" w:rsidR="006D6EFF" w:rsidRDefault="006D6EFF" w:rsidP="006D6EFF">
      <w:pPr>
        <w:pStyle w:val="NeniTitull"/>
        <w:keepNext w:val="0"/>
        <w:rPr>
          <w:spacing w:val="-4"/>
          <w:lang w:val="sq-AL"/>
        </w:rPr>
      </w:pPr>
    </w:p>
    <w:p w14:paraId="497FCC71" w14:textId="77777777" w:rsidR="006D6EFF" w:rsidRPr="000374A6" w:rsidRDefault="006D6EFF" w:rsidP="006D6EFF">
      <w:pPr>
        <w:pStyle w:val="NeniTitull"/>
        <w:rPr>
          <w:spacing w:val="-4"/>
          <w:lang w:val="sq-AL"/>
        </w:rPr>
      </w:pPr>
      <w:r w:rsidRPr="000374A6">
        <w:rPr>
          <w:spacing w:val="-4"/>
          <w:lang w:val="sq-AL"/>
        </w:rPr>
        <w:t>URDHËR</w:t>
      </w:r>
    </w:p>
    <w:p w14:paraId="497FCC72" w14:textId="77777777" w:rsidR="006D6EFF" w:rsidRPr="000374A6" w:rsidRDefault="006D6EFF" w:rsidP="006D6EFF">
      <w:pPr>
        <w:pStyle w:val="NeniTitull"/>
        <w:rPr>
          <w:spacing w:val="-4"/>
          <w:lang w:val="sq-AL"/>
        </w:rPr>
      </w:pPr>
      <w:r w:rsidRPr="000374A6">
        <w:rPr>
          <w:spacing w:val="-4"/>
          <w:lang w:val="sq-AL"/>
        </w:rPr>
        <w:t>Nr. 53, datë</w:t>
      </w:r>
      <w:r>
        <w:rPr>
          <w:spacing w:val="-4"/>
          <w:lang w:val="sq-AL"/>
        </w:rPr>
        <w:t xml:space="preserve"> 29</w:t>
      </w:r>
      <w:r w:rsidRPr="000374A6">
        <w:rPr>
          <w:spacing w:val="-4"/>
          <w:lang w:val="sq-AL"/>
        </w:rPr>
        <w:t>.1.2019</w:t>
      </w:r>
    </w:p>
    <w:p w14:paraId="497FCC73" w14:textId="77777777" w:rsidR="006D6EFF" w:rsidRPr="00D45D2A" w:rsidRDefault="006D6EFF" w:rsidP="006D6EFF">
      <w:pPr>
        <w:pStyle w:val="NeniTitull"/>
        <w:rPr>
          <w:spacing w:val="-4"/>
          <w:sz w:val="14"/>
          <w:lang w:val="sq-AL"/>
        </w:rPr>
      </w:pPr>
    </w:p>
    <w:p w14:paraId="497FCC74" w14:textId="77777777" w:rsidR="006D6EFF" w:rsidRPr="000374A6" w:rsidRDefault="006D6EFF" w:rsidP="006D6EFF">
      <w:pPr>
        <w:pStyle w:val="NeniTitull"/>
        <w:rPr>
          <w:spacing w:val="-4"/>
          <w:lang w:val="sq-AL"/>
        </w:rPr>
      </w:pPr>
      <w:r w:rsidRPr="000374A6">
        <w:rPr>
          <w:spacing w:val="-4"/>
          <w:lang w:val="sq-AL"/>
        </w:rPr>
        <w:t>PËR DELEGIMIN E KOMPETENCAVE TË KRYEINSPEKTORIT TË DREJTORISË SË PËRGJITHSHME TË ARKIVAVE</w:t>
      </w:r>
    </w:p>
    <w:p w14:paraId="497FCC75" w14:textId="77777777" w:rsidR="006D6EFF" w:rsidRPr="00D45D2A" w:rsidRDefault="006D6EFF" w:rsidP="006D6EFF">
      <w:pPr>
        <w:pStyle w:val="Paragrafi"/>
        <w:rPr>
          <w:spacing w:val="-4"/>
          <w:sz w:val="14"/>
          <w:lang w:val="sq-AL"/>
        </w:rPr>
      </w:pPr>
    </w:p>
    <w:p w14:paraId="497FCC76" w14:textId="77777777" w:rsidR="006D6EFF" w:rsidRPr="000374A6" w:rsidRDefault="006D6EFF" w:rsidP="006D6EFF">
      <w:pPr>
        <w:pStyle w:val="Paragrafi"/>
        <w:rPr>
          <w:spacing w:val="-4"/>
          <w:lang w:val="sq-AL"/>
        </w:rPr>
      </w:pPr>
      <w:r w:rsidRPr="000374A6">
        <w:rPr>
          <w:spacing w:val="-4"/>
          <w:lang w:val="sq-AL"/>
        </w:rPr>
        <w:t>Në mbështetje dhe zbatim të nenit 11/b, të ligjit nr. 9154, datë 6.11.2003, “Për arkivat”, të ligjit nr. 44/2015, “Kodi i Procedurave Administrative i Republikës së Shqipërisë“, të ndryshuar, si dhe të nenit 11, pikave 2 dhe 3, të ligjit nr. 90/2012, “Për organizimin dhe funksionimin e administratës shtetërore”,</w:t>
      </w:r>
    </w:p>
    <w:p w14:paraId="497FCC77" w14:textId="77777777" w:rsidR="006D6EFF" w:rsidRPr="00D45D2A" w:rsidRDefault="006D6EFF" w:rsidP="006D6EFF">
      <w:pPr>
        <w:pStyle w:val="Paragrafi"/>
        <w:rPr>
          <w:spacing w:val="-4"/>
          <w:sz w:val="14"/>
          <w:lang w:val="sq-AL"/>
        </w:rPr>
      </w:pPr>
    </w:p>
    <w:p w14:paraId="497FCC78" w14:textId="77777777" w:rsidR="006D6EFF" w:rsidRPr="000374A6" w:rsidRDefault="006D6EFF" w:rsidP="006D6EFF">
      <w:pPr>
        <w:pStyle w:val="NeniNr"/>
        <w:rPr>
          <w:spacing w:val="-4"/>
          <w:lang w:val="sq-AL"/>
        </w:rPr>
      </w:pPr>
      <w:r w:rsidRPr="000374A6">
        <w:rPr>
          <w:spacing w:val="-4"/>
          <w:lang w:val="sq-AL"/>
        </w:rPr>
        <w:t>URDHËROJ:</w:t>
      </w:r>
    </w:p>
    <w:p w14:paraId="497FCC79" w14:textId="77777777" w:rsidR="006D6EFF" w:rsidRPr="00D45D2A" w:rsidRDefault="006D6EFF" w:rsidP="006D6EFF">
      <w:pPr>
        <w:pStyle w:val="Paragrafi"/>
        <w:rPr>
          <w:spacing w:val="-4"/>
          <w:sz w:val="14"/>
          <w:lang w:val="sq-AL"/>
        </w:rPr>
      </w:pPr>
    </w:p>
    <w:p w14:paraId="497FCC7A" w14:textId="77777777" w:rsidR="006D6EFF" w:rsidRPr="000374A6" w:rsidRDefault="006D6EFF" w:rsidP="006D6EFF">
      <w:pPr>
        <w:pStyle w:val="Paragrafi"/>
        <w:rPr>
          <w:spacing w:val="-4"/>
          <w:lang w:val="sq-AL"/>
        </w:rPr>
      </w:pPr>
      <w:r w:rsidRPr="000374A6">
        <w:rPr>
          <w:spacing w:val="-4"/>
          <w:lang w:val="sq-AL"/>
        </w:rPr>
        <w:t>1. Delegimin e kompetencave si Kryeinspektor i Drejtorisë së Përgjithshme të Arkivave, z. Endrit Musaj, Drejtor i Inspektimit dhe Trajnimeve, për inspektimet që do të kryhen në Universitetin e Tiranës.</w:t>
      </w:r>
    </w:p>
    <w:p w14:paraId="497FCC7B" w14:textId="77777777" w:rsidR="006D6EFF" w:rsidRPr="000374A6" w:rsidRDefault="006D6EFF" w:rsidP="006D6EFF">
      <w:pPr>
        <w:pStyle w:val="Paragrafi"/>
        <w:rPr>
          <w:spacing w:val="-4"/>
          <w:lang w:val="sq-AL"/>
        </w:rPr>
      </w:pPr>
      <w:r w:rsidRPr="000374A6">
        <w:rPr>
          <w:spacing w:val="-4"/>
          <w:lang w:val="sq-AL"/>
        </w:rPr>
        <w:t>2. Kompetencat e Kryeinspektorit të DPA do të ushtrohen për të gjitha praktikat e inspektimit, sipas ligjit nr. 10433, datë 16.6.2011, “Për inspektimin në Republikën e Shqipërisë”, ndaj Rektoratit të Universitetit të Tiranës.</w:t>
      </w:r>
    </w:p>
    <w:p w14:paraId="497FCC7C" w14:textId="77777777" w:rsidR="006D6EFF" w:rsidRPr="000374A6" w:rsidRDefault="006D6EFF" w:rsidP="006D6EFF">
      <w:pPr>
        <w:pStyle w:val="Paragrafi"/>
        <w:rPr>
          <w:spacing w:val="-4"/>
          <w:lang w:val="sq-AL"/>
        </w:rPr>
      </w:pPr>
      <w:r w:rsidRPr="000374A6">
        <w:rPr>
          <w:spacing w:val="-4"/>
          <w:lang w:val="sq-AL"/>
        </w:rPr>
        <w:t>3. Për zbatimin e urdhrit ngarkohet drejtori i Inspektimit dhe Trajnimeve, z. Endrit Musaj.</w:t>
      </w:r>
    </w:p>
    <w:p w14:paraId="497FCC7D" w14:textId="77777777" w:rsidR="006D6EFF" w:rsidRPr="000374A6" w:rsidRDefault="006D6EFF" w:rsidP="006D6EFF">
      <w:pPr>
        <w:pStyle w:val="Paragrafi"/>
        <w:rPr>
          <w:spacing w:val="-4"/>
          <w:lang w:val="sq-AL"/>
        </w:rPr>
      </w:pPr>
      <w:r w:rsidRPr="000374A6">
        <w:rPr>
          <w:spacing w:val="-4"/>
          <w:lang w:val="sq-AL"/>
        </w:rPr>
        <w:t>4. Data e fillimit të kompetencave të deleguara është data e hyrjes në fuqi të këtij urdhri.</w:t>
      </w:r>
    </w:p>
    <w:p w14:paraId="497FCC7E" w14:textId="77777777" w:rsidR="006D6EFF" w:rsidRPr="000374A6" w:rsidRDefault="006D6EFF" w:rsidP="006D6EFF">
      <w:pPr>
        <w:pStyle w:val="Paragrafi"/>
        <w:rPr>
          <w:spacing w:val="-4"/>
          <w:lang w:val="sq-AL"/>
        </w:rPr>
      </w:pPr>
      <w:r w:rsidRPr="000374A6">
        <w:rPr>
          <w:spacing w:val="-4"/>
          <w:lang w:val="sq-AL"/>
        </w:rPr>
        <w:t>Ky urdhër hyn në fuqi menjëherë dhe botohet në Fletoren Zyrtare.</w:t>
      </w:r>
    </w:p>
    <w:p w14:paraId="497FCC7F" w14:textId="77777777" w:rsidR="006D6EFF" w:rsidRPr="00D45D2A" w:rsidRDefault="006D6EFF" w:rsidP="006D6EFF">
      <w:pPr>
        <w:pStyle w:val="Paragrafi"/>
        <w:rPr>
          <w:spacing w:val="-4"/>
          <w:sz w:val="12"/>
          <w:lang w:val="sq-AL"/>
        </w:rPr>
      </w:pPr>
    </w:p>
    <w:p w14:paraId="497FCC80" w14:textId="77777777" w:rsidR="006D6EFF" w:rsidRPr="000374A6" w:rsidRDefault="006D6EFF" w:rsidP="006D6EFF">
      <w:pPr>
        <w:pStyle w:val="Paragrafi"/>
        <w:jc w:val="right"/>
        <w:rPr>
          <w:spacing w:val="-4"/>
          <w:lang w:val="sq-AL"/>
        </w:rPr>
      </w:pPr>
      <w:r w:rsidRPr="000374A6">
        <w:rPr>
          <w:spacing w:val="-4"/>
          <w:lang w:val="sq-AL"/>
        </w:rPr>
        <w:t>DREJTORI I PËRGJITHSHËM</w:t>
      </w:r>
    </w:p>
    <w:p w14:paraId="497FCC81" w14:textId="77777777" w:rsidR="006D6EFF" w:rsidRPr="000374A6" w:rsidRDefault="006D6EFF" w:rsidP="006D6EFF">
      <w:pPr>
        <w:pStyle w:val="Paragrafi"/>
        <w:jc w:val="right"/>
        <w:rPr>
          <w:b/>
          <w:spacing w:val="-4"/>
          <w:lang w:val="sq-AL"/>
        </w:rPr>
      </w:pPr>
      <w:r w:rsidRPr="000374A6">
        <w:rPr>
          <w:b/>
          <w:spacing w:val="-4"/>
          <w:lang w:val="sq-AL"/>
        </w:rPr>
        <w:t>Ardit Bido</w:t>
      </w:r>
    </w:p>
    <w:p w14:paraId="497FCC82" w14:textId="77777777" w:rsidR="006D6EFF" w:rsidRDefault="006D6EFF" w:rsidP="006D6EFF">
      <w:pPr>
        <w:pStyle w:val="NeniTitull"/>
        <w:rPr>
          <w:spacing w:val="-4"/>
          <w:lang w:val="sq-AL"/>
        </w:rPr>
      </w:pPr>
    </w:p>
    <w:p w14:paraId="497FCC83" w14:textId="77777777" w:rsidR="006D6EFF" w:rsidRPr="000374A6" w:rsidRDefault="006D6EFF" w:rsidP="006D6EFF">
      <w:pPr>
        <w:pStyle w:val="NeniTitull"/>
        <w:rPr>
          <w:spacing w:val="-4"/>
          <w:lang w:val="sq-AL"/>
        </w:rPr>
      </w:pPr>
      <w:r w:rsidRPr="000374A6">
        <w:rPr>
          <w:spacing w:val="-4"/>
          <w:lang w:val="sq-AL"/>
        </w:rPr>
        <w:t>URDHËR I PËRBASHKËT</w:t>
      </w:r>
    </w:p>
    <w:p w14:paraId="497FCC84" w14:textId="77777777" w:rsidR="006D6EFF" w:rsidRPr="000374A6" w:rsidRDefault="006D6EFF" w:rsidP="006D6EFF">
      <w:pPr>
        <w:pStyle w:val="NeniTitull"/>
        <w:rPr>
          <w:spacing w:val="-4"/>
          <w:lang w:val="sq-AL"/>
        </w:rPr>
      </w:pPr>
      <w:r w:rsidRPr="00D90572">
        <w:rPr>
          <w:spacing w:val="-4"/>
          <w:lang w:val="sq-AL"/>
        </w:rPr>
        <w:t>Nr. 54, datë 30.1.2019</w:t>
      </w:r>
    </w:p>
    <w:p w14:paraId="497FCC85" w14:textId="77777777" w:rsidR="006D6EFF" w:rsidRPr="007044B1" w:rsidRDefault="006D6EFF" w:rsidP="006D6EFF">
      <w:pPr>
        <w:pStyle w:val="NeniTitull"/>
        <w:rPr>
          <w:spacing w:val="-4"/>
          <w:sz w:val="16"/>
          <w:lang w:val="sq-AL"/>
        </w:rPr>
      </w:pPr>
    </w:p>
    <w:p w14:paraId="497FCC86" w14:textId="77777777" w:rsidR="006D6EFF" w:rsidRPr="00E52C21" w:rsidRDefault="006D6EFF" w:rsidP="006D6EFF">
      <w:pPr>
        <w:pStyle w:val="NeniTitull"/>
        <w:rPr>
          <w:spacing w:val="-6"/>
          <w:lang w:val="sq-AL"/>
        </w:rPr>
      </w:pPr>
      <w:r w:rsidRPr="00E52C21">
        <w:rPr>
          <w:spacing w:val="-6"/>
          <w:lang w:val="sq-AL"/>
        </w:rPr>
        <w:t>PËR MIRATIMIN E FORMATIT TË PUBLIKIMIT TË TË DHËNAVE TË DETAJUARA MBI TË ARDHURAT DHE SHPENZIMET FINANCIARE TË INSTITUCIONEVE PUBLIKE TË ARSIMIT TË LARTË</w:t>
      </w:r>
    </w:p>
    <w:p w14:paraId="497FCC87" w14:textId="77777777" w:rsidR="006D6EFF" w:rsidRPr="007044B1" w:rsidRDefault="006D6EFF" w:rsidP="006D6EFF">
      <w:pPr>
        <w:pStyle w:val="Paragrafi"/>
        <w:rPr>
          <w:spacing w:val="-4"/>
          <w:sz w:val="14"/>
          <w:lang w:val="sq-AL"/>
        </w:rPr>
      </w:pPr>
    </w:p>
    <w:p w14:paraId="497FCC88" w14:textId="77777777" w:rsidR="006D6EFF" w:rsidRPr="000374A6" w:rsidRDefault="006D6EFF" w:rsidP="006D6EFF">
      <w:pPr>
        <w:pStyle w:val="Paragrafi"/>
        <w:rPr>
          <w:spacing w:val="-4"/>
          <w:lang w:val="sq-AL"/>
        </w:rPr>
      </w:pPr>
      <w:r w:rsidRPr="000374A6">
        <w:rPr>
          <w:spacing w:val="-4"/>
          <w:lang w:val="sq-AL"/>
        </w:rPr>
        <w:t>Në mbështetje të pikës 4 të, nenit 102 të Kushtetutës dhe shkronjës “a”, të pikës 2, të vendimit nr. 781, datë 26.12.2018, të Këshillit të Ministrave “Për garantimin e transparencës në institucionet publike të arsimit të lartë”,</w:t>
      </w:r>
    </w:p>
    <w:p w14:paraId="497FCC89" w14:textId="77777777" w:rsidR="006D6EFF" w:rsidRPr="00A365D0" w:rsidRDefault="006D6EFF" w:rsidP="006D6EFF">
      <w:pPr>
        <w:pStyle w:val="Paragrafi"/>
        <w:rPr>
          <w:spacing w:val="-4"/>
          <w:sz w:val="10"/>
          <w:lang w:val="sq-AL"/>
        </w:rPr>
      </w:pPr>
    </w:p>
    <w:p w14:paraId="497FCC8A" w14:textId="77777777" w:rsidR="006D6EFF" w:rsidRPr="000374A6" w:rsidRDefault="006D6EFF" w:rsidP="006D6EFF">
      <w:pPr>
        <w:pStyle w:val="NeniNr"/>
        <w:rPr>
          <w:spacing w:val="-4"/>
          <w:lang w:val="sq-AL"/>
        </w:rPr>
      </w:pPr>
      <w:r w:rsidRPr="000374A6">
        <w:rPr>
          <w:spacing w:val="-4"/>
          <w:lang w:val="sq-AL"/>
        </w:rPr>
        <w:t>URDHËROJMË:</w:t>
      </w:r>
    </w:p>
    <w:p w14:paraId="497FCC8B" w14:textId="77777777" w:rsidR="006D6EFF" w:rsidRPr="007044B1" w:rsidRDefault="006D6EFF" w:rsidP="006D6EFF">
      <w:pPr>
        <w:pStyle w:val="Paragrafi"/>
        <w:rPr>
          <w:spacing w:val="-4"/>
          <w:sz w:val="14"/>
          <w:lang w:val="sq-AL"/>
        </w:rPr>
      </w:pPr>
    </w:p>
    <w:p w14:paraId="497FCC8C" w14:textId="77777777" w:rsidR="006D6EFF" w:rsidRPr="00A365D0" w:rsidRDefault="006D6EFF" w:rsidP="006D6EFF">
      <w:pPr>
        <w:pStyle w:val="Paragrafi"/>
        <w:rPr>
          <w:spacing w:val="-4"/>
          <w:lang w:val="sq-AL"/>
        </w:rPr>
      </w:pPr>
      <w:r w:rsidRPr="00A365D0">
        <w:rPr>
          <w:spacing w:val="-4"/>
          <w:lang w:val="sq-AL"/>
        </w:rPr>
        <w:t>1. Miratimin e formatit dhe mënyrës së publikimit të të dhënave të detajuara, mbi të ardhurat dhe shpenzimet financiare të institu</w:t>
      </w:r>
      <w:r>
        <w:rPr>
          <w:spacing w:val="-4"/>
          <w:lang w:val="sq-AL"/>
        </w:rPr>
        <w:t>-</w:t>
      </w:r>
      <w:r w:rsidRPr="00A365D0">
        <w:rPr>
          <w:spacing w:val="-4"/>
          <w:lang w:val="sq-AL"/>
        </w:rPr>
        <w:t>cioneve publike të arsimit të lartë, mbi bazë mujore.</w:t>
      </w:r>
    </w:p>
    <w:p w14:paraId="497FCC8D" w14:textId="77777777" w:rsidR="006D6EFF" w:rsidRPr="00A365D0" w:rsidRDefault="006D6EFF" w:rsidP="006D6EFF">
      <w:pPr>
        <w:pStyle w:val="Paragrafi"/>
        <w:rPr>
          <w:spacing w:val="-4"/>
          <w:lang w:val="sq-AL"/>
        </w:rPr>
      </w:pPr>
      <w:r w:rsidRPr="00A365D0">
        <w:rPr>
          <w:spacing w:val="-4"/>
          <w:lang w:val="sq-AL"/>
        </w:rPr>
        <w:t>2. Formati i publikimit, i cili do të përmbajë të dhëna të detajuara mbi të ardhurat dhe shpenzimet e institucioneve publike të arsimit të lartë, kryhet sipas aneksit A, bashkëlidhur këtij urdhri.</w:t>
      </w:r>
    </w:p>
    <w:p w14:paraId="497FCC8E" w14:textId="77777777" w:rsidR="006D6EFF" w:rsidRPr="00D45D2A" w:rsidRDefault="006D6EFF" w:rsidP="006D6EFF">
      <w:pPr>
        <w:pStyle w:val="Paragrafi"/>
        <w:rPr>
          <w:lang w:val="sq-AL"/>
        </w:rPr>
      </w:pPr>
      <w:r w:rsidRPr="00D45D2A">
        <w:rPr>
          <w:lang w:val="sq-AL"/>
        </w:rPr>
        <w:t>3. Brenda datës 15 të çdo muaji, raportimi financiar nga institucionet publike të arsimit të lartë sipas përcaktimeve të pikës 2 të këtij urdhri, rakordohet me degën e thesarit përkatëse dhe publikohet në faqen zyrtare të IAL-së përkatëse.</w:t>
      </w:r>
    </w:p>
    <w:p w14:paraId="497FCC8F" w14:textId="77777777" w:rsidR="006D6EFF" w:rsidRPr="00D45D2A" w:rsidRDefault="006D6EFF" w:rsidP="006D6EFF">
      <w:pPr>
        <w:pStyle w:val="Paragrafi"/>
        <w:rPr>
          <w:lang w:val="sq-AL"/>
        </w:rPr>
      </w:pPr>
      <w:r w:rsidRPr="00D45D2A">
        <w:rPr>
          <w:lang w:val="sq-AL"/>
        </w:rPr>
        <w:t>4. Brenda datës 20 të çdo muaji, institucionet publike të arsimit të lartë përcjellin raportimin financiar sipas pikave 2 dhe 3 të këtij urdhri, në format elektronik pranë Qendrës Ndërinstitu</w:t>
      </w:r>
      <w:r>
        <w:rPr>
          <w:lang w:val="sq-AL"/>
        </w:rPr>
        <w:t>-</w:t>
      </w:r>
      <w:r w:rsidRPr="00D45D2A">
        <w:rPr>
          <w:lang w:val="sq-AL"/>
        </w:rPr>
        <w:t xml:space="preserve">cionale të Rrjetit Akademik Shqiptar, e cila e publikon në faqen e saj zyrtare. </w:t>
      </w:r>
    </w:p>
    <w:p w14:paraId="497FCC90" w14:textId="77777777" w:rsidR="006D6EFF" w:rsidRPr="00D45D2A" w:rsidRDefault="006D6EFF" w:rsidP="006D6EFF">
      <w:pPr>
        <w:pStyle w:val="Paragrafi"/>
        <w:rPr>
          <w:lang w:val="sq-AL"/>
        </w:rPr>
      </w:pPr>
      <w:r w:rsidRPr="00D45D2A">
        <w:rPr>
          <w:lang w:val="sq-AL"/>
        </w:rPr>
        <w:t>5. Administratorët e institucioneve publike të arsimit të lartë, pasqyrojnë dhe përditësojnë sipas afateve të përcaktuara të dhënat sipas këtij udhëzimi edhe pranë Qendrës Ndërinstitucionale të Rrjetit Akademik Shqiptar.</w:t>
      </w:r>
    </w:p>
    <w:p w14:paraId="497FCC91" w14:textId="77777777" w:rsidR="006D6EFF" w:rsidRPr="00D45D2A" w:rsidRDefault="006D6EFF" w:rsidP="006D6EFF">
      <w:pPr>
        <w:pStyle w:val="Paragrafi"/>
        <w:rPr>
          <w:lang w:val="sq-AL"/>
        </w:rPr>
      </w:pPr>
      <w:r w:rsidRPr="00D45D2A">
        <w:rPr>
          <w:lang w:val="sq-AL"/>
        </w:rPr>
        <w:t>6. Ngarkohen për zbatimin e këtij urdhri, Ministria e Arsimit, Sportit dhe Rinisë, Ministria e Financave dhe Ekonomisë, institucionet publike të arsimit të lartë dhe Qendra Ndërinsti</w:t>
      </w:r>
      <w:r>
        <w:rPr>
          <w:lang w:val="sq-AL"/>
        </w:rPr>
        <w:t>-</w:t>
      </w:r>
      <w:r w:rsidRPr="00D45D2A">
        <w:rPr>
          <w:lang w:val="sq-AL"/>
        </w:rPr>
        <w:t>tucionale e Rrjetit Akademik Shqiptar.</w:t>
      </w:r>
    </w:p>
    <w:p w14:paraId="497FCC92" w14:textId="77777777" w:rsidR="006D6EFF" w:rsidRPr="00A365D0" w:rsidRDefault="006D6EFF" w:rsidP="006D6EFF">
      <w:pPr>
        <w:pStyle w:val="Paragrafi"/>
        <w:rPr>
          <w:sz w:val="16"/>
          <w:lang w:val="sq-AL"/>
        </w:rPr>
      </w:pPr>
      <w:r w:rsidRPr="00D45D2A">
        <w:rPr>
          <w:lang w:val="sq-AL"/>
        </w:rPr>
        <w:t>Ky urdhër hyn në fuqi menjëherë dhe publikohet në Fletoren Zyrtare.</w:t>
      </w:r>
    </w:p>
    <w:p w14:paraId="497FCC93" w14:textId="77777777" w:rsidR="006D6EFF" w:rsidRPr="00A365D0" w:rsidRDefault="006D6EFF" w:rsidP="006D6EFF">
      <w:pPr>
        <w:pStyle w:val="Paragrafi"/>
        <w:rPr>
          <w:sz w:val="4"/>
          <w:lang w:val="sq-AL"/>
        </w:rPr>
      </w:pPr>
    </w:p>
    <w:p w14:paraId="497FCC94" w14:textId="77777777" w:rsidR="006D6EFF" w:rsidRPr="007044B1" w:rsidRDefault="006D6EFF" w:rsidP="006D6EFF">
      <w:pPr>
        <w:pStyle w:val="Paragrafi"/>
        <w:rPr>
          <w:sz w:val="14"/>
          <w:lang w:val="sq-AL"/>
        </w:rPr>
      </w:pPr>
    </w:p>
    <w:p w14:paraId="497FCC95" w14:textId="77777777" w:rsidR="006D6EFF" w:rsidRPr="007044B1" w:rsidRDefault="006D6EFF" w:rsidP="006D6EFF">
      <w:pPr>
        <w:pStyle w:val="Paragrafi"/>
        <w:ind w:firstLine="0"/>
        <w:jc w:val="center"/>
        <w:rPr>
          <w:spacing w:val="-4"/>
          <w:szCs w:val="24"/>
          <w:lang w:val="sq-AL"/>
        </w:rPr>
      </w:pPr>
      <w:r w:rsidRPr="007044B1">
        <w:rPr>
          <w:spacing w:val="-4"/>
          <w:szCs w:val="24"/>
          <w:lang w:val="sq-AL"/>
        </w:rPr>
        <w:t>MINISTRI I ARSIMIT SPORTIT DHE RINISË</w:t>
      </w:r>
    </w:p>
    <w:p w14:paraId="497FCC96" w14:textId="77777777" w:rsidR="006D6EFF" w:rsidRDefault="006D6EFF" w:rsidP="006D6EFF">
      <w:pPr>
        <w:pStyle w:val="Paragrafi"/>
        <w:ind w:firstLine="0"/>
        <w:jc w:val="center"/>
        <w:rPr>
          <w:b/>
          <w:spacing w:val="-4"/>
          <w:szCs w:val="24"/>
          <w:lang w:val="sq-AL"/>
        </w:rPr>
      </w:pPr>
      <w:r w:rsidRPr="007044B1">
        <w:rPr>
          <w:b/>
          <w:spacing w:val="-4"/>
          <w:szCs w:val="24"/>
          <w:lang w:val="sq-AL"/>
        </w:rPr>
        <w:t>Besa Shahini</w:t>
      </w:r>
    </w:p>
    <w:p w14:paraId="497FCC97" w14:textId="77777777" w:rsidR="006D6EFF" w:rsidRPr="007044B1" w:rsidRDefault="006D6EFF" w:rsidP="006D6EFF">
      <w:pPr>
        <w:pStyle w:val="Paragrafi"/>
        <w:ind w:firstLine="0"/>
        <w:jc w:val="center"/>
        <w:rPr>
          <w:spacing w:val="-4"/>
          <w:sz w:val="14"/>
          <w:szCs w:val="24"/>
          <w:lang w:val="sq-AL"/>
        </w:rPr>
      </w:pPr>
    </w:p>
    <w:p w14:paraId="497FCC98" w14:textId="77777777" w:rsidR="006D6EFF" w:rsidRPr="007044B1" w:rsidRDefault="006D6EFF" w:rsidP="006D6EFF">
      <w:pPr>
        <w:pStyle w:val="Paragrafi"/>
        <w:ind w:firstLine="0"/>
        <w:jc w:val="center"/>
        <w:rPr>
          <w:spacing w:val="-6"/>
          <w:szCs w:val="24"/>
          <w:lang w:val="sq-AL"/>
        </w:rPr>
      </w:pPr>
      <w:r w:rsidRPr="007044B1">
        <w:rPr>
          <w:spacing w:val="-6"/>
          <w:szCs w:val="24"/>
          <w:lang w:val="sq-AL"/>
        </w:rPr>
        <w:t>MINISTRI I FINANCAVE DHE EKONOMISË</w:t>
      </w:r>
    </w:p>
    <w:p w14:paraId="497FCC99" w14:textId="77777777" w:rsidR="006D6EFF" w:rsidRDefault="006D6EFF" w:rsidP="006D6EFF">
      <w:pPr>
        <w:pStyle w:val="Paragrafi"/>
        <w:ind w:firstLine="0"/>
        <w:jc w:val="center"/>
        <w:rPr>
          <w:b/>
          <w:spacing w:val="-4"/>
          <w:szCs w:val="24"/>
          <w:lang w:val="sq-AL"/>
        </w:rPr>
      </w:pPr>
      <w:r w:rsidRPr="007044B1">
        <w:rPr>
          <w:b/>
          <w:spacing w:val="-4"/>
          <w:szCs w:val="24"/>
          <w:lang w:val="sq-AL"/>
        </w:rPr>
        <w:t>Anila Denaj</w:t>
      </w:r>
    </w:p>
    <w:p w14:paraId="497FCC9A" w14:textId="77777777" w:rsidR="006D6EFF" w:rsidRDefault="006D6EFF" w:rsidP="006D6EFF">
      <w:pPr>
        <w:pStyle w:val="Paragrafi"/>
        <w:rPr>
          <w:lang w:val="sq-AL"/>
        </w:rPr>
      </w:pPr>
    </w:p>
    <w:p w14:paraId="497FCC9B" w14:textId="77777777" w:rsidR="006D6EFF" w:rsidRDefault="006D6EFF" w:rsidP="006D6EFF">
      <w:pPr>
        <w:pStyle w:val="Paragrafi"/>
        <w:rPr>
          <w:lang w:val="sq-AL"/>
        </w:rPr>
      </w:pPr>
    </w:p>
    <w:p w14:paraId="497FCC9C" w14:textId="77777777" w:rsidR="006D6EFF" w:rsidRDefault="006D6EFF" w:rsidP="006D6EFF">
      <w:pPr>
        <w:pStyle w:val="Paragrafi"/>
        <w:rPr>
          <w:lang w:val="sq-AL"/>
        </w:rPr>
        <w:sectPr w:rsidR="006D6EFF" w:rsidSect="001C0D00">
          <w:type w:val="continuous"/>
          <w:pgSz w:w="11907" w:h="16840" w:code="9"/>
          <w:pgMar w:top="720" w:right="1134" w:bottom="720" w:left="1134" w:header="851" w:footer="851" w:gutter="0"/>
          <w:cols w:num="2" w:space="454"/>
          <w:docGrid w:linePitch="360"/>
        </w:sectPr>
      </w:pPr>
    </w:p>
    <w:tbl>
      <w:tblPr>
        <w:tblW w:w="5000" w:type="pct"/>
        <w:tblLook w:val="04A0" w:firstRow="1" w:lastRow="0" w:firstColumn="1" w:lastColumn="0" w:noHBand="0" w:noVBand="1"/>
      </w:tblPr>
      <w:tblGrid>
        <w:gridCol w:w="4322"/>
        <w:gridCol w:w="625"/>
        <w:gridCol w:w="600"/>
        <w:gridCol w:w="637"/>
        <w:gridCol w:w="575"/>
        <w:gridCol w:w="600"/>
        <w:gridCol w:w="506"/>
        <w:gridCol w:w="565"/>
        <w:gridCol w:w="553"/>
        <w:gridCol w:w="637"/>
        <w:gridCol w:w="515"/>
        <w:gridCol w:w="637"/>
        <w:gridCol w:w="488"/>
        <w:gridCol w:w="540"/>
        <w:gridCol w:w="493"/>
        <w:gridCol w:w="575"/>
        <w:gridCol w:w="565"/>
        <w:gridCol w:w="565"/>
        <w:gridCol w:w="528"/>
        <w:gridCol w:w="493"/>
        <w:gridCol w:w="597"/>
      </w:tblGrid>
      <w:tr w:rsidR="006D6EFF" w:rsidRPr="00EB3551" w14:paraId="497FCCB2" w14:textId="77777777" w:rsidTr="001C0D00">
        <w:trPr>
          <w:trHeight w:val="139"/>
        </w:trPr>
        <w:tc>
          <w:tcPr>
            <w:tcW w:w="1384" w:type="pct"/>
            <w:tcBorders>
              <w:top w:val="nil"/>
              <w:left w:val="nil"/>
              <w:bottom w:val="nil"/>
              <w:right w:val="nil"/>
            </w:tcBorders>
            <w:shd w:val="clear" w:color="000000" w:fill="FFFFFF"/>
            <w:noWrap/>
            <w:vAlign w:val="center"/>
            <w:hideMark/>
          </w:tcPr>
          <w:p w14:paraId="497FCC9D" w14:textId="77777777" w:rsidR="006D6EFF" w:rsidRPr="00EB3551" w:rsidRDefault="006D6EFF" w:rsidP="001C0D00">
            <w:pPr>
              <w:spacing w:after="0" w:line="240" w:lineRule="auto"/>
              <w:rPr>
                <w:rFonts w:ascii="Garamond" w:eastAsia="Times New Roman" w:hAnsi="Garamond" w:cs="Calibri"/>
                <w:b/>
                <w:bCs/>
                <w:sz w:val="16"/>
                <w:szCs w:val="16"/>
                <w:lang w:eastAsia="sq-AL"/>
              </w:rPr>
            </w:pPr>
            <w:r w:rsidRPr="00EB3551">
              <w:t xml:space="preserve"> </w:t>
            </w:r>
            <w:r w:rsidRPr="00EB3551">
              <w:rPr>
                <w:rFonts w:ascii="Garamond" w:eastAsia="Times New Roman" w:hAnsi="Garamond" w:cs="Calibri"/>
                <w:b/>
                <w:bCs/>
                <w:sz w:val="16"/>
                <w:szCs w:val="16"/>
                <w:lang w:eastAsia="sq-AL"/>
              </w:rPr>
              <w:t>ANEKSI A</w:t>
            </w:r>
          </w:p>
        </w:tc>
        <w:tc>
          <w:tcPr>
            <w:tcW w:w="200" w:type="pct"/>
            <w:tcBorders>
              <w:top w:val="nil"/>
              <w:left w:val="nil"/>
              <w:bottom w:val="nil"/>
              <w:right w:val="nil"/>
            </w:tcBorders>
            <w:shd w:val="clear" w:color="auto" w:fill="auto"/>
            <w:noWrap/>
            <w:vAlign w:val="center"/>
            <w:hideMark/>
          </w:tcPr>
          <w:p w14:paraId="497FCC9E"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92" w:type="pct"/>
            <w:tcBorders>
              <w:top w:val="nil"/>
              <w:left w:val="nil"/>
              <w:bottom w:val="nil"/>
              <w:right w:val="nil"/>
            </w:tcBorders>
            <w:shd w:val="clear" w:color="auto" w:fill="auto"/>
            <w:noWrap/>
            <w:vAlign w:val="center"/>
            <w:hideMark/>
          </w:tcPr>
          <w:p w14:paraId="497FCC9F"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204" w:type="pct"/>
            <w:tcBorders>
              <w:top w:val="nil"/>
              <w:left w:val="nil"/>
              <w:bottom w:val="nil"/>
              <w:right w:val="nil"/>
            </w:tcBorders>
            <w:shd w:val="clear" w:color="auto" w:fill="auto"/>
            <w:noWrap/>
            <w:vAlign w:val="center"/>
            <w:hideMark/>
          </w:tcPr>
          <w:p w14:paraId="497FCCA0"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4" w:type="pct"/>
            <w:tcBorders>
              <w:top w:val="nil"/>
              <w:left w:val="nil"/>
              <w:bottom w:val="nil"/>
              <w:right w:val="nil"/>
            </w:tcBorders>
            <w:shd w:val="clear" w:color="auto" w:fill="auto"/>
            <w:noWrap/>
            <w:vAlign w:val="center"/>
            <w:hideMark/>
          </w:tcPr>
          <w:p w14:paraId="497FCCA1"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92" w:type="pct"/>
            <w:tcBorders>
              <w:top w:val="nil"/>
              <w:left w:val="nil"/>
              <w:bottom w:val="nil"/>
              <w:right w:val="nil"/>
            </w:tcBorders>
            <w:shd w:val="clear" w:color="auto" w:fill="auto"/>
            <w:noWrap/>
            <w:vAlign w:val="center"/>
            <w:hideMark/>
          </w:tcPr>
          <w:p w14:paraId="497FCCA2"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62" w:type="pct"/>
            <w:tcBorders>
              <w:top w:val="nil"/>
              <w:left w:val="nil"/>
              <w:bottom w:val="nil"/>
              <w:right w:val="nil"/>
            </w:tcBorders>
            <w:shd w:val="clear" w:color="auto" w:fill="auto"/>
            <w:noWrap/>
            <w:vAlign w:val="center"/>
            <w:hideMark/>
          </w:tcPr>
          <w:p w14:paraId="497FCCA3"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1" w:type="pct"/>
            <w:tcBorders>
              <w:top w:val="nil"/>
              <w:left w:val="nil"/>
              <w:bottom w:val="nil"/>
              <w:right w:val="nil"/>
            </w:tcBorders>
            <w:shd w:val="clear" w:color="auto" w:fill="auto"/>
            <w:noWrap/>
            <w:vAlign w:val="center"/>
            <w:hideMark/>
          </w:tcPr>
          <w:p w14:paraId="497FCCA4"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77" w:type="pct"/>
            <w:tcBorders>
              <w:top w:val="nil"/>
              <w:left w:val="nil"/>
              <w:bottom w:val="nil"/>
              <w:right w:val="nil"/>
            </w:tcBorders>
            <w:shd w:val="clear" w:color="auto" w:fill="auto"/>
            <w:noWrap/>
            <w:vAlign w:val="center"/>
            <w:hideMark/>
          </w:tcPr>
          <w:p w14:paraId="497FCCA5"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204" w:type="pct"/>
            <w:tcBorders>
              <w:top w:val="nil"/>
              <w:left w:val="nil"/>
              <w:bottom w:val="nil"/>
              <w:right w:val="nil"/>
            </w:tcBorders>
            <w:shd w:val="clear" w:color="auto" w:fill="auto"/>
            <w:noWrap/>
            <w:vAlign w:val="center"/>
            <w:hideMark/>
          </w:tcPr>
          <w:p w14:paraId="497FCCA6"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65" w:type="pct"/>
            <w:tcBorders>
              <w:top w:val="nil"/>
              <w:left w:val="nil"/>
              <w:bottom w:val="nil"/>
              <w:right w:val="nil"/>
            </w:tcBorders>
            <w:shd w:val="clear" w:color="auto" w:fill="auto"/>
            <w:noWrap/>
            <w:vAlign w:val="center"/>
            <w:hideMark/>
          </w:tcPr>
          <w:p w14:paraId="497FCCA7"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204" w:type="pct"/>
            <w:tcBorders>
              <w:top w:val="nil"/>
              <w:left w:val="nil"/>
              <w:bottom w:val="nil"/>
              <w:right w:val="nil"/>
            </w:tcBorders>
            <w:shd w:val="clear" w:color="auto" w:fill="auto"/>
            <w:noWrap/>
            <w:vAlign w:val="center"/>
            <w:hideMark/>
          </w:tcPr>
          <w:p w14:paraId="497FCCA8"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56" w:type="pct"/>
            <w:tcBorders>
              <w:top w:val="nil"/>
              <w:left w:val="nil"/>
              <w:bottom w:val="nil"/>
              <w:right w:val="nil"/>
            </w:tcBorders>
            <w:shd w:val="clear" w:color="auto" w:fill="auto"/>
            <w:noWrap/>
            <w:vAlign w:val="center"/>
            <w:hideMark/>
          </w:tcPr>
          <w:p w14:paraId="497FCCA9"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73" w:type="pct"/>
            <w:tcBorders>
              <w:top w:val="nil"/>
              <w:left w:val="nil"/>
              <w:bottom w:val="nil"/>
              <w:right w:val="nil"/>
            </w:tcBorders>
            <w:shd w:val="clear" w:color="auto" w:fill="auto"/>
            <w:noWrap/>
            <w:vAlign w:val="center"/>
            <w:hideMark/>
          </w:tcPr>
          <w:p w14:paraId="497FCCAA"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58" w:type="pct"/>
            <w:tcBorders>
              <w:top w:val="nil"/>
              <w:left w:val="nil"/>
              <w:bottom w:val="nil"/>
              <w:right w:val="nil"/>
            </w:tcBorders>
            <w:shd w:val="clear" w:color="auto" w:fill="auto"/>
            <w:noWrap/>
            <w:vAlign w:val="center"/>
            <w:hideMark/>
          </w:tcPr>
          <w:p w14:paraId="497FCCAB"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4" w:type="pct"/>
            <w:tcBorders>
              <w:top w:val="nil"/>
              <w:left w:val="nil"/>
              <w:bottom w:val="nil"/>
              <w:right w:val="nil"/>
            </w:tcBorders>
            <w:shd w:val="clear" w:color="auto" w:fill="auto"/>
            <w:noWrap/>
            <w:vAlign w:val="center"/>
            <w:hideMark/>
          </w:tcPr>
          <w:p w14:paraId="497FCCAC"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1" w:type="pct"/>
            <w:tcBorders>
              <w:top w:val="nil"/>
              <w:left w:val="nil"/>
              <w:bottom w:val="nil"/>
              <w:right w:val="nil"/>
            </w:tcBorders>
            <w:shd w:val="clear" w:color="auto" w:fill="auto"/>
            <w:noWrap/>
            <w:vAlign w:val="center"/>
            <w:hideMark/>
          </w:tcPr>
          <w:p w14:paraId="497FCCAD"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1" w:type="pct"/>
            <w:tcBorders>
              <w:top w:val="nil"/>
              <w:left w:val="nil"/>
              <w:bottom w:val="nil"/>
              <w:right w:val="nil"/>
            </w:tcBorders>
            <w:shd w:val="clear" w:color="auto" w:fill="auto"/>
            <w:noWrap/>
            <w:vAlign w:val="center"/>
            <w:hideMark/>
          </w:tcPr>
          <w:p w14:paraId="497FCCAE"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69" w:type="pct"/>
            <w:tcBorders>
              <w:top w:val="nil"/>
              <w:left w:val="nil"/>
              <w:bottom w:val="nil"/>
              <w:right w:val="nil"/>
            </w:tcBorders>
            <w:shd w:val="clear" w:color="auto" w:fill="auto"/>
            <w:noWrap/>
            <w:vAlign w:val="center"/>
            <w:hideMark/>
          </w:tcPr>
          <w:p w14:paraId="497FCCAF"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58" w:type="pct"/>
            <w:tcBorders>
              <w:top w:val="nil"/>
              <w:left w:val="nil"/>
              <w:bottom w:val="nil"/>
              <w:right w:val="nil"/>
            </w:tcBorders>
            <w:shd w:val="clear" w:color="auto" w:fill="auto"/>
            <w:noWrap/>
            <w:vAlign w:val="center"/>
            <w:hideMark/>
          </w:tcPr>
          <w:p w14:paraId="497FCCB0"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91" w:type="pct"/>
            <w:tcBorders>
              <w:top w:val="nil"/>
              <w:left w:val="nil"/>
              <w:bottom w:val="nil"/>
              <w:right w:val="nil"/>
            </w:tcBorders>
            <w:shd w:val="clear" w:color="auto" w:fill="auto"/>
            <w:noWrap/>
            <w:vAlign w:val="center"/>
            <w:hideMark/>
          </w:tcPr>
          <w:p w14:paraId="497FCCB1"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r>
      <w:tr w:rsidR="006D6EFF" w:rsidRPr="00EB3551" w14:paraId="497FCCC8" w14:textId="77777777" w:rsidTr="001C0D00">
        <w:trPr>
          <w:trHeight w:val="139"/>
        </w:trPr>
        <w:tc>
          <w:tcPr>
            <w:tcW w:w="1384" w:type="pct"/>
            <w:tcBorders>
              <w:top w:val="nil"/>
              <w:left w:val="nil"/>
              <w:bottom w:val="nil"/>
              <w:right w:val="nil"/>
            </w:tcBorders>
            <w:shd w:val="clear" w:color="auto" w:fill="auto"/>
            <w:noWrap/>
            <w:vAlign w:val="center"/>
            <w:hideMark/>
          </w:tcPr>
          <w:p w14:paraId="497FCCB3"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0" w:type="pct"/>
            <w:tcBorders>
              <w:top w:val="nil"/>
              <w:left w:val="nil"/>
              <w:bottom w:val="nil"/>
              <w:right w:val="nil"/>
            </w:tcBorders>
            <w:shd w:val="clear" w:color="auto" w:fill="auto"/>
            <w:noWrap/>
            <w:vAlign w:val="center"/>
            <w:hideMark/>
          </w:tcPr>
          <w:p w14:paraId="497FCCB4"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2" w:type="pct"/>
            <w:tcBorders>
              <w:top w:val="nil"/>
              <w:left w:val="nil"/>
              <w:bottom w:val="nil"/>
              <w:right w:val="nil"/>
            </w:tcBorders>
            <w:shd w:val="clear" w:color="auto" w:fill="auto"/>
            <w:noWrap/>
            <w:vAlign w:val="center"/>
            <w:hideMark/>
          </w:tcPr>
          <w:p w14:paraId="497FCCB5"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CCB6"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4" w:type="pct"/>
            <w:tcBorders>
              <w:top w:val="nil"/>
              <w:left w:val="nil"/>
              <w:bottom w:val="nil"/>
              <w:right w:val="nil"/>
            </w:tcBorders>
            <w:shd w:val="clear" w:color="auto" w:fill="auto"/>
            <w:noWrap/>
            <w:vAlign w:val="center"/>
            <w:hideMark/>
          </w:tcPr>
          <w:p w14:paraId="497FCCB7"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2" w:type="pct"/>
            <w:tcBorders>
              <w:top w:val="nil"/>
              <w:left w:val="nil"/>
              <w:bottom w:val="nil"/>
              <w:right w:val="nil"/>
            </w:tcBorders>
            <w:shd w:val="clear" w:color="auto" w:fill="auto"/>
            <w:noWrap/>
            <w:vAlign w:val="center"/>
            <w:hideMark/>
          </w:tcPr>
          <w:p w14:paraId="497FCCB8"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2" w:type="pct"/>
            <w:tcBorders>
              <w:top w:val="nil"/>
              <w:left w:val="nil"/>
              <w:bottom w:val="nil"/>
              <w:right w:val="nil"/>
            </w:tcBorders>
            <w:shd w:val="clear" w:color="auto" w:fill="auto"/>
            <w:noWrap/>
            <w:vAlign w:val="center"/>
            <w:hideMark/>
          </w:tcPr>
          <w:p w14:paraId="497FCCB9"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CCBA"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77" w:type="pct"/>
            <w:tcBorders>
              <w:top w:val="nil"/>
              <w:left w:val="nil"/>
              <w:bottom w:val="nil"/>
              <w:right w:val="nil"/>
            </w:tcBorders>
            <w:shd w:val="clear" w:color="auto" w:fill="auto"/>
            <w:noWrap/>
            <w:vAlign w:val="center"/>
            <w:hideMark/>
          </w:tcPr>
          <w:p w14:paraId="497FCCBB"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CCBC"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5" w:type="pct"/>
            <w:tcBorders>
              <w:top w:val="nil"/>
              <w:left w:val="nil"/>
              <w:bottom w:val="nil"/>
              <w:right w:val="nil"/>
            </w:tcBorders>
            <w:shd w:val="clear" w:color="auto" w:fill="auto"/>
            <w:noWrap/>
            <w:vAlign w:val="center"/>
            <w:hideMark/>
          </w:tcPr>
          <w:p w14:paraId="497FCCBD"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CCBE"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6" w:type="pct"/>
            <w:tcBorders>
              <w:top w:val="nil"/>
              <w:left w:val="nil"/>
              <w:bottom w:val="nil"/>
              <w:right w:val="nil"/>
            </w:tcBorders>
            <w:shd w:val="clear" w:color="auto" w:fill="auto"/>
            <w:noWrap/>
            <w:vAlign w:val="center"/>
            <w:hideMark/>
          </w:tcPr>
          <w:p w14:paraId="497FCCBF"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73" w:type="pct"/>
            <w:tcBorders>
              <w:top w:val="nil"/>
              <w:left w:val="nil"/>
              <w:bottom w:val="nil"/>
              <w:right w:val="nil"/>
            </w:tcBorders>
            <w:shd w:val="clear" w:color="auto" w:fill="auto"/>
            <w:noWrap/>
            <w:vAlign w:val="center"/>
            <w:hideMark/>
          </w:tcPr>
          <w:p w14:paraId="497FCCC0"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8" w:type="pct"/>
            <w:tcBorders>
              <w:top w:val="nil"/>
              <w:left w:val="nil"/>
              <w:bottom w:val="nil"/>
              <w:right w:val="nil"/>
            </w:tcBorders>
            <w:shd w:val="clear" w:color="auto" w:fill="auto"/>
            <w:noWrap/>
            <w:vAlign w:val="center"/>
            <w:hideMark/>
          </w:tcPr>
          <w:p w14:paraId="497FCCC1"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4" w:type="pct"/>
            <w:tcBorders>
              <w:top w:val="nil"/>
              <w:left w:val="nil"/>
              <w:bottom w:val="nil"/>
              <w:right w:val="nil"/>
            </w:tcBorders>
            <w:shd w:val="clear" w:color="auto" w:fill="auto"/>
            <w:noWrap/>
            <w:vAlign w:val="center"/>
            <w:hideMark/>
          </w:tcPr>
          <w:p w14:paraId="497FCCC2"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CCC3"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CCC4"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9" w:type="pct"/>
            <w:tcBorders>
              <w:top w:val="nil"/>
              <w:left w:val="nil"/>
              <w:bottom w:val="nil"/>
              <w:right w:val="nil"/>
            </w:tcBorders>
            <w:shd w:val="clear" w:color="auto" w:fill="auto"/>
            <w:noWrap/>
            <w:vAlign w:val="center"/>
            <w:hideMark/>
          </w:tcPr>
          <w:p w14:paraId="497FCCC5"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8" w:type="pct"/>
            <w:tcBorders>
              <w:top w:val="nil"/>
              <w:left w:val="nil"/>
              <w:bottom w:val="nil"/>
              <w:right w:val="nil"/>
            </w:tcBorders>
            <w:shd w:val="clear" w:color="auto" w:fill="auto"/>
            <w:noWrap/>
            <w:vAlign w:val="center"/>
            <w:hideMark/>
          </w:tcPr>
          <w:p w14:paraId="497FCCC6"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1" w:type="pct"/>
            <w:tcBorders>
              <w:top w:val="nil"/>
              <w:left w:val="nil"/>
              <w:bottom w:val="nil"/>
              <w:right w:val="nil"/>
            </w:tcBorders>
            <w:shd w:val="clear" w:color="auto" w:fill="auto"/>
            <w:noWrap/>
            <w:vAlign w:val="center"/>
            <w:hideMark/>
          </w:tcPr>
          <w:p w14:paraId="497FCCC7"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r>
      <w:tr w:rsidR="006D6EFF" w:rsidRPr="00EB3551" w14:paraId="497FCCDE" w14:textId="77777777" w:rsidTr="001C0D00">
        <w:trPr>
          <w:trHeight w:val="139"/>
        </w:trPr>
        <w:tc>
          <w:tcPr>
            <w:tcW w:w="1384" w:type="pct"/>
            <w:tcBorders>
              <w:top w:val="nil"/>
              <w:left w:val="nil"/>
              <w:bottom w:val="nil"/>
              <w:right w:val="nil"/>
            </w:tcBorders>
            <w:shd w:val="clear" w:color="auto" w:fill="auto"/>
            <w:noWrap/>
            <w:vAlign w:val="center"/>
            <w:hideMark/>
          </w:tcPr>
          <w:p w14:paraId="497FCCC9"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r w:rsidRPr="00EB3551">
              <w:rPr>
                <w:rFonts w:ascii="Garamond" w:eastAsia="Times New Roman" w:hAnsi="Garamond" w:cs="Calibri"/>
                <w:b/>
                <w:bCs/>
                <w:color w:val="C00000"/>
                <w:sz w:val="16"/>
                <w:szCs w:val="16"/>
                <w:lang w:eastAsia="sq-AL"/>
              </w:rPr>
              <w:t>UNIVERSITETI ________ / FAKULTETI _______</w:t>
            </w:r>
          </w:p>
        </w:tc>
        <w:tc>
          <w:tcPr>
            <w:tcW w:w="200" w:type="pct"/>
            <w:tcBorders>
              <w:top w:val="nil"/>
              <w:left w:val="nil"/>
              <w:bottom w:val="nil"/>
              <w:right w:val="nil"/>
            </w:tcBorders>
            <w:shd w:val="clear" w:color="auto" w:fill="auto"/>
            <w:noWrap/>
            <w:vAlign w:val="center"/>
            <w:hideMark/>
          </w:tcPr>
          <w:p w14:paraId="497FCCCA"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92" w:type="pct"/>
            <w:tcBorders>
              <w:top w:val="nil"/>
              <w:left w:val="nil"/>
              <w:bottom w:val="nil"/>
              <w:right w:val="nil"/>
            </w:tcBorders>
            <w:shd w:val="clear" w:color="auto" w:fill="auto"/>
            <w:noWrap/>
            <w:vAlign w:val="center"/>
            <w:hideMark/>
          </w:tcPr>
          <w:p w14:paraId="497FCCCB"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204" w:type="pct"/>
            <w:tcBorders>
              <w:top w:val="nil"/>
              <w:left w:val="nil"/>
              <w:bottom w:val="nil"/>
              <w:right w:val="nil"/>
            </w:tcBorders>
            <w:shd w:val="clear" w:color="auto" w:fill="auto"/>
            <w:noWrap/>
            <w:vAlign w:val="center"/>
            <w:hideMark/>
          </w:tcPr>
          <w:p w14:paraId="497FCCCC"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4" w:type="pct"/>
            <w:tcBorders>
              <w:top w:val="nil"/>
              <w:left w:val="nil"/>
              <w:bottom w:val="nil"/>
              <w:right w:val="nil"/>
            </w:tcBorders>
            <w:shd w:val="clear" w:color="auto" w:fill="auto"/>
            <w:noWrap/>
            <w:vAlign w:val="center"/>
            <w:hideMark/>
          </w:tcPr>
          <w:p w14:paraId="497FCCCD"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92" w:type="pct"/>
            <w:tcBorders>
              <w:top w:val="nil"/>
              <w:left w:val="nil"/>
              <w:bottom w:val="nil"/>
              <w:right w:val="nil"/>
            </w:tcBorders>
            <w:shd w:val="clear" w:color="auto" w:fill="auto"/>
            <w:noWrap/>
            <w:vAlign w:val="center"/>
            <w:hideMark/>
          </w:tcPr>
          <w:p w14:paraId="497FCCCE"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62" w:type="pct"/>
            <w:tcBorders>
              <w:top w:val="nil"/>
              <w:left w:val="nil"/>
              <w:bottom w:val="nil"/>
              <w:right w:val="nil"/>
            </w:tcBorders>
            <w:shd w:val="clear" w:color="auto" w:fill="auto"/>
            <w:noWrap/>
            <w:vAlign w:val="center"/>
            <w:hideMark/>
          </w:tcPr>
          <w:p w14:paraId="497FCCCF"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1" w:type="pct"/>
            <w:tcBorders>
              <w:top w:val="nil"/>
              <w:left w:val="nil"/>
              <w:bottom w:val="nil"/>
              <w:right w:val="nil"/>
            </w:tcBorders>
            <w:shd w:val="clear" w:color="auto" w:fill="auto"/>
            <w:noWrap/>
            <w:vAlign w:val="center"/>
            <w:hideMark/>
          </w:tcPr>
          <w:p w14:paraId="497FCCD0"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77" w:type="pct"/>
            <w:tcBorders>
              <w:top w:val="nil"/>
              <w:left w:val="nil"/>
              <w:bottom w:val="nil"/>
              <w:right w:val="nil"/>
            </w:tcBorders>
            <w:shd w:val="clear" w:color="auto" w:fill="auto"/>
            <w:noWrap/>
            <w:vAlign w:val="center"/>
            <w:hideMark/>
          </w:tcPr>
          <w:p w14:paraId="497FCCD1"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204" w:type="pct"/>
            <w:tcBorders>
              <w:top w:val="nil"/>
              <w:left w:val="nil"/>
              <w:bottom w:val="nil"/>
              <w:right w:val="nil"/>
            </w:tcBorders>
            <w:shd w:val="clear" w:color="auto" w:fill="auto"/>
            <w:noWrap/>
            <w:vAlign w:val="center"/>
            <w:hideMark/>
          </w:tcPr>
          <w:p w14:paraId="497FCCD2"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65" w:type="pct"/>
            <w:tcBorders>
              <w:top w:val="nil"/>
              <w:left w:val="nil"/>
              <w:bottom w:val="nil"/>
              <w:right w:val="nil"/>
            </w:tcBorders>
            <w:shd w:val="clear" w:color="auto" w:fill="auto"/>
            <w:noWrap/>
            <w:vAlign w:val="center"/>
            <w:hideMark/>
          </w:tcPr>
          <w:p w14:paraId="497FCCD3"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204" w:type="pct"/>
            <w:tcBorders>
              <w:top w:val="nil"/>
              <w:left w:val="nil"/>
              <w:bottom w:val="nil"/>
              <w:right w:val="nil"/>
            </w:tcBorders>
            <w:shd w:val="clear" w:color="auto" w:fill="auto"/>
            <w:noWrap/>
            <w:vAlign w:val="center"/>
            <w:hideMark/>
          </w:tcPr>
          <w:p w14:paraId="497FCCD4"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56" w:type="pct"/>
            <w:tcBorders>
              <w:top w:val="nil"/>
              <w:left w:val="nil"/>
              <w:bottom w:val="nil"/>
              <w:right w:val="nil"/>
            </w:tcBorders>
            <w:shd w:val="clear" w:color="auto" w:fill="auto"/>
            <w:noWrap/>
            <w:vAlign w:val="center"/>
            <w:hideMark/>
          </w:tcPr>
          <w:p w14:paraId="497FCCD5"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73" w:type="pct"/>
            <w:tcBorders>
              <w:top w:val="nil"/>
              <w:left w:val="nil"/>
              <w:bottom w:val="nil"/>
              <w:right w:val="nil"/>
            </w:tcBorders>
            <w:shd w:val="clear" w:color="auto" w:fill="auto"/>
            <w:noWrap/>
            <w:vAlign w:val="center"/>
            <w:hideMark/>
          </w:tcPr>
          <w:p w14:paraId="497FCCD6"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58" w:type="pct"/>
            <w:tcBorders>
              <w:top w:val="nil"/>
              <w:left w:val="nil"/>
              <w:bottom w:val="nil"/>
              <w:right w:val="nil"/>
            </w:tcBorders>
            <w:shd w:val="clear" w:color="auto" w:fill="auto"/>
            <w:noWrap/>
            <w:vAlign w:val="center"/>
            <w:hideMark/>
          </w:tcPr>
          <w:p w14:paraId="497FCCD7"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4" w:type="pct"/>
            <w:tcBorders>
              <w:top w:val="nil"/>
              <w:left w:val="nil"/>
              <w:bottom w:val="nil"/>
              <w:right w:val="nil"/>
            </w:tcBorders>
            <w:shd w:val="clear" w:color="auto" w:fill="auto"/>
            <w:noWrap/>
            <w:vAlign w:val="center"/>
            <w:hideMark/>
          </w:tcPr>
          <w:p w14:paraId="497FCCD8"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1" w:type="pct"/>
            <w:tcBorders>
              <w:top w:val="nil"/>
              <w:left w:val="nil"/>
              <w:bottom w:val="nil"/>
              <w:right w:val="nil"/>
            </w:tcBorders>
            <w:shd w:val="clear" w:color="auto" w:fill="auto"/>
            <w:noWrap/>
            <w:vAlign w:val="center"/>
            <w:hideMark/>
          </w:tcPr>
          <w:p w14:paraId="497FCCD9"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81" w:type="pct"/>
            <w:tcBorders>
              <w:top w:val="nil"/>
              <w:left w:val="nil"/>
              <w:bottom w:val="nil"/>
              <w:right w:val="nil"/>
            </w:tcBorders>
            <w:shd w:val="clear" w:color="auto" w:fill="auto"/>
            <w:noWrap/>
            <w:vAlign w:val="center"/>
            <w:hideMark/>
          </w:tcPr>
          <w:p w14:paraId="497FCCDA"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69" w:type="pct"/>
            <w:tcBorders>
              <w:top w:val="nil"/>
              <w:left w:val="nil"/>
              <w:bottom w:val="nil"/>
              <w:right w:val="nil"/>
            </w:tcBorders>
            <w:shd w:val="clear" w:color="auto" w:fill="auto"/>
            <w:noWrap/>
            <w:vAlign w:val="center"/>
            <w:hideMark/>
          </w:tcPr>
          <w:p w14:paraId="497FCCDB"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58" w:type="pct"/>
            <w:tcBorders>
              <w:top w:val="nil"/>
              <w:left w:val="nil"/>
              <w:bottom w:val="nil"/>
              <w:right w:val="nil"/>
            </w:tcBorders>
            <w:shd w:val="clear" w:color="auto" w:fill="auto"/>
            <w:noWrap/>
            <w:vAlign w:val="center"/>
            <w:hideMark/>
          </w:tcPr>
          <w:p w14:paraId="497FCCDC"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c>
          <w:tcPr>
            <w:tcW w:w="191" w:type="pct"/>
            <w:tcBorders>
              <w:top w:val="nil"/>
              <w:left w:val="nil"/>
              <w:bottom w:val="nil"/>
              <w:right w:val="nil"/>
            </w:tcBorders>
            <w:shd w:val="clear" w:color="auto" w:fill="auto"/>
            <w:noWrap/>
            <w:vAlign w:val="center"/>
            <w:hideMark/>
          </w:tcPr>
          <w:p w14:paraId="497FCCDD" w14:textId="77777777" w:rsidR="006D6EFF" w:rsidRPr="00EB3551" w:rsidRDefault="006D6EFF" w:rsidP="001C0D00">
            <w:pPr>
              <w:spacing w:after="0" w:line="240" w:lineRule="auto"/>
              <w:rPr>
                <w:rFonts w:ascii="Garamond" w:eastAsia="Times New Roman" w:hAnsi="Garamond" w:cs="Calibri"/>
                <w:b/>
                <w:bCs/>
                <w:color w:val="C00000"/>
                <w:sz w:val="16"/>
                <w:szCs w:val="16"/>
                <w:lang w:eastAsia="sq-AL"/>
              </w:rPr>
            </w:pPr>
          </w:p>
        </w:tc>
      </w:tr>
      <w:tr w:rsidR="006D6EFF" w:rsidRPr="00EB3551" w14:paraId="497FCCF4" w14:textId="77777777" w:rsidTr="001C0D00">
        <w:trPr>
          <w:trHeight w:val="139"/>
        </w:trPr>
        <w:tc>
          <w:tcPr>
            <w:tcW w:w="1384" w:type="pct"/>
            <w:tcBorders>
              <w:top w:val="nil"/>
              <w:left w:val="nil"/>
              <w:bottom w:val="nil"/>
              <w:right w:val="nil"/>
            </w:tcBorders>
            <w:shd w:val="clear" w:color="auto" w:fill="auto"/>
            <w:noWrap/>
            <w:vAlign w:val="center"/>
            <w:hideMark/>
          </w:tcPr>
          <w:p w14:paraId="497FCCDF"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0" w:type="pct"/>
            <w:tcBorders>
              <w:top w:val="nil"/>
              <w:left w:val="nil"/>
              <w:bottom w:val="nil"/>
              <w:right w:val="nil"/>
            </w:tcBorders>
            <w:shd w:val="clear" w:color="auto" w:fill="auto"/>
            <w:noWrap/>
            <w:vAlign w:val="center"/>
            <w:hideMark/>
          </w:tcPr>
          <w:p w14:paraId="497FCCE0"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2" w:type="pct"/>
            <w:tcBorders>
              <w:top w:val="nil"/>
              <w:left w:val="nil"/>
              <w:bottom w:val="nil"/>
              <w:right w:val="nil"/>
            </w:tcBorders>
            <w:shd w:val="clear" w:color="auto" w:fill="auto"/>
            <w:noWrap/>
            <w:vAlign w:val="center"/>
            <w:hideMark/>
          </w:tcPr>
          <w:p w14:paraId="497FCCE1"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CCE2"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4" w:type="pct"/>
            <w:tcBorders>
              <w:top w:val="nil"/>
              <w:left w:val="nil"/>
              <w:bottom w:val="nil"/>
              <w:right w:val="nil"/>
            </w:tcBorders>
            <w:shd w:val="clear" w:color="auto" w:fill="auto"/>
            <w:noWrap/>
            <w:vAlign w:val="center"/>
            <w:hideMark/>
          </w:tcPr>
          <w:p w14:paraId="497FCCE3"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2" w:type="pct"/>
            <w:tcBorders>
              <w:top w:val="nil"/>
              <w:left w:val="nil"/>
              <w:bottom w:val="nil"/>
              <w:right w:val="nil"/>
            </w:tcBorders>
            <w:shd w:val="clear" w:color="auto" w:fill="auto"/>
            <w:noWrap/>
            <w:vAlign w:val="center"/>
            <w:hideMark/>
          </w:tcPr>
          <w:p w14:paraId="497FCCE4"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2" w:type="pct"/>
            <w:tcBorders>
              <w:top w:val="nil"/>
              <w:left w:val="nil"/>
              <w:bottom w:val="nil"/>
              <w:right w:val="nil"/>
            </w:tcBorders>
            <w:shd w:val="clear" w:color="auto" w:fill="auto"/>
            <w:noWrap/>
            <w:vAlign w:val="center"/>
            <w:hideMark/>
          </w:tcPr>
          <w:p w14:paraId="497FCCE5"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CCE6"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77" w:type="pct"/>
            <w:tcBorders>
              <w:top w:val="nil"/>
              <w:left w:val="nil"/>
              <w:bottom w:val="nil"/>
              <w:right w:val="nil"/>
            </w:tcBorders>
            <w:shd w:val="clear" w:color="auto" w:fill="auto"/>
            <w:noWrap/>
            <w:vAlign w:val="center"/>
            <w:hideMark/>
          </w:tcPr>
          <w:p w14:paraId="497FCCE7"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CCE8"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5" w:type="pct"/>
            <w:tcBorders>
              <w:top w:val="nil"/>
              <w:left w:val="nil"/>
              <w:bottom w:val="nil"/>
              <w:right w:val="nil"/>
            </w:tcBorders>
            <w:shd w:val="clear" w:color="auto" w:fill="auto"/>
            <w:noWrap/>
            <w:vAlign w:val="center"/>
            <w:hideMark/>
          </w:tcPr>
          <w:p w14:paraId="497FCCE9"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CCEA"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6" w:type="pct"/>
            <w:tcBorders>
              <w:top w:val="nil"/>
              <w:left w:val="nil"/>
              <w:bottom w:val="nil"/>
              <w:right w:val="nil"/>
            </w:tcBorders>
            <w:shd w:val="clear" w:color="auto" w:fill="auto"/>
            <w:noWrap/>
            <w:vAlign w:val="center"/>
            <w:hideMark/>
          </w:tcPr>
          <w:p w14:paraId="497FCCEB"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73" w:type="pct"/>
            <w:tcBorders>
              <w:top w:val="nil"/>
              <w:left w:val="nil"/>
              <w:bottom w:val="nil"/>
              <w:right w:val="nil"/>
            </w:tcBorders>
            <w:shd w:val="clear" w:color="auto" w:fill="auto"/>
            <w:noWrap/>
            <w:vAlign w:val="center"/>
            <w:hideMark/>
          </w:tcPr>
          <w:p w14:paraId="497FCCEC"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8" w:type="pct"/>
            <w:tcBorders>
              <w:top w:val="nil"/>
              <w:left w:val="nil"/>
              <w:bottom w:val="nil"/>
              <w:right w:val="nil"/>
            </w:tcBorders>
            <w:shd w:val="clear" w:color="auto" w:fill="auto"/>
            <w:noWrap/>
            <w:vAlign w:val="center"/>
            <w:hideMark/>
          </w:tcPr>
          <w:p w14:paraId="497FCCED"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4" w:type="pct"/>
            <w:tcBorders>
              <w:top w:val="nil"/>
              <w:left w:val="nil"/>
              <w:bottom w:val="nil"/>
              <w:right w:val="nil"/>
            </w:tcBorders>
            <w:shd w:val="clear" w:color="auto" w:fill="auto"/>
            <w:noWrap/>
            <w:vAlign w:val="center"/>
            <w:hideMark/>
          </w:tcPr>
          <w:p w14:paraId="497FCCEE"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CCEF"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CCF0"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9" w:type="pct"/>
            <w:tcBorders>
              <w:top w:val="nil"/>
              <w:left w:val="nil"/>
              <w:bottom w:val="nil"/>
              <w:right w:val="nil"/>
            </w:tcBorders>
            <w:shd w:val="clear" w:color="auto" w:fill="auto"/>
            <w:noWrap/>
            <w:vAlign w:val="center"/>
            <w:hideMark/>
          </w:tcPr>
          <w:p w14:paraId="497FCCF1"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8" w:type="pct"/>
            <w:tcBorders>
              <w:top w:val="nil"/>
              <w:left w:val="nil"/>
              <w:bottom w:val="nil"/>
              <w:right w:val="nil"/>
            </w:tcBorders>
            <w:shd w:val="clear" w:color="auto" w:fill="auto"/>
            <w:noWrap/>
            <w:vAlign w:val="center"/>
            <w:hideMark/>
          </w:tcPr>
          <w:p w14:paraId="497FCCF2"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1" w:type="pct"/>
            <w:tcBorders>
              <w:top w:val="nil"/>
              <w:left w:val="nil"/>
              <w:bottom w:val="nil"/>
              <w:right w:val="nil"/>
            </w:tcBorders>
            <w:shd w:val="clear" w:color="auto" w:fill="auto"/>
            <w:noWrap/>
            <w:vAlign w:val="center"/>
            <w:hideMark/>
          </w:tcPr>
          <w:p w14:paraId="497FCCF3"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r>
      <w:tr w:rsidR="006D6EFF" w:rsidRPr="00EB3551" w14:paraId="497FCCF6" w14:textId="77777777" w:rsidTr="001C0D00">
        <w:trPr>
          <w:trHeight w:val="139"/>
        </w:trPr>
        <w:tc>
          <w:tcPr>
            <w:tcW w:w="5000" w:type="pct"/>
            <w:gridSpan w:val="21"/>
            <w:tcBorders>
              <w:top w:val="nil"/>
              <w:left w:val="nil"/>
              <w:bottom w:val="nil"/>
              <w:right w:val="nil"/>
            </w:tcBorders>
            <w:shd w:val="clear" w:color="auto" w:fill="auto"/>
            <w:noWrap/>
            <w:vAlign w:val="center"/>
            <w:hideMark/>
          </w:tcPr>
          <w:p w14:paraId="497FCCF5" w14:textId="77777777" w:rsidR="006D6EFF" w:rsidRPr="00EB3551" w:rsidRDefault="006D6EFF" w:rsidP="001C0D00">
            <w:pPr>
              <w:spacing w:after="0" w:line="240" w:lineRule="auto"/>
              <w:jc w:val="center"/>
              <w:rPr>
                <w:rFonts w:ascii="Garamond" w:eastAsia="Times New Roman" w:hAnsi="Garamond" w:cs="Calibri"/>
                <w:b/>
                <w:bCs/>
                <w:color w:val="C00000"/>
                <w:sz w:val="16"/>
                <w:szCs w:val="16"/>
                <w:lang w:eastAsia="sq-AL"/>
              </w:rPr>
            </w:pPr>
            <w:r w:rsidRPr="00EB3551">
              <w:rPr>
                <w:rFonts w:ascii="Garamond" w:eastAsia="Times New Roman" w:hAnsi="Garamond" w:cs="Calibri"/>
                <w:b/>
                <w:bCs/>
                <w:color w:val="C00000"/>
                <w:sz w:val="16"/>
                <w:szCs w:val="16"/>
                <w:lang w:eastAsia="sq-AL"/>
              </w:rPr>
              <w:t>T</w:t>
            </w:r>
            <w:r>
              <w:rPr>
                <w:rFonts w:ascii="Garamond" w:eastAsia="Times New Roman" w:hAnsi="Garamond" w:cs="Calibri"/>
                <w:b/>
                <w:bCs/>
                <w:color w:val="C00000"/>
                <w:sz w:val="16"/>
                <w:szCs w:val="16"/>
                <w:lang w:eastAsia="sq-AL"/>
              </w:rPr>
              <w:t>Ë</w:t>
            </w:r>
            <w:r w:rsidRPr="00EB3551">
              <w:rPr>
                <w:rFonts w:ascii="Garamond" w:eastAsia="Times New Roman" w:hAnsi="Garamond" w:cs="Calibri"/>
                <w:b/>
                <w:bCs/>
                <w:color w:val="C00000"/>
                <w:sz w:val="16"/>
                <w:szCs w:val="16"/>
                <w:lang w:eastAsia="sq-AL"/>
              </w:rPr>
              <w:t xml:space="preserve"> DHËNA PROGRESIVE PËR PERIUDHËN _________________ 2019</w:t>
            </w:r>
          </w:p>
        </w:tc>
      </w:tr>
      <w:tr w:rsidR="006D6EFF" w:rsidRPr="00EB3551" w14:paraId="497FCD0C" w14:textId="77777777" w:rsidTr="001C0D00">
        <w:trPr>
          <w:trHeight w:val="139"/>
        </w:trPr>
        <w:tc>
          <w:tcPr>
            <w:tcW w:w="1384" w:type="pct"/>
            <w:tcBorders>
              <w:top w:val="nil"/>
              <w:left w:val="nil"/>
              <w:bottom w:val="nil"/>
              <w:right w:val="nil"/>
            </w:tcBorders>
            <w:shd w:val="clear" w:color="auto" w:fill="auto"/>
            <w:noWrap/>
            <w:vAlign w:val="center"/>
            <w:hideMark/>
          </w:tcPr>
          <w:p w14:paraId="497FCCF7"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200" w:type="pct"/>
            <w:tcBorders>
              <w:top w:val="nil"/>
              <w:left w:val="nil"/>
              <w:bottom w:val="nil"/>
              <w:right w:val="nil"/>
            </w:tcBorders>
            <w:shd w:val="clear" w:color="auto" w:fill="auto"/>
            <w:noWrap/>
            <w:vAlign w:val="center"/>
            <w:hideMark/>
          </w:tcPr>
          <w:p w14:paraId="497FCCF8"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92" w:type="pct"/>
            <w:tcBorders>
              <w:top w:val="nil"/>
              <w:left w:val="nil"/>
              <w:bottom w:val="nil"/>
              <w:right w:val="nil"/>
            </w:tcBorders>
            <w:shd w:val="clear" w:color="auto" w:fill="auto"/>
            <w:noWrap/>
            <w:vAlign w:val="center"/>
            <w:hideMark/>
          </w:tcPr>
          <w:p w14:paraId="497FCCF9"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204" w:type="pct"/>
            <w:tcBorders>
              <w:top w:val="nil"/>
              <w:left w:val="nil"/>
              <w:bottom w:val="nil"/>
              <w:right w:val="nil"/>
            </w:tcBorders>
            <w:shd w:val="clear" w:color="auto" w:fill="auto"/>
            <w:noWrap/>
            <w:vAlign w:val="center"/>
            <w:hideMark/>
          </w:tcPr>
          <w:p w14:paraId="497FCCFA"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84" w:type="pct"/>
            <w:tcBorders>
              <w:top w:val="nil"/>
              <w:left w:val="nil"/>
              <w:bottom w:val="nil"/>
              <w:right w:val="nil"/>
            </w:tcBorders>
            <w:shd w:val="clear" w:color="auto" w:fill="auto"/>
            <w:noWrap/>
            <w:vAlign w:val="center"/>
            <w:hideMark/>
          </w:tcPr>
          <w:p w14:paraId="497FCCFB"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92" w:type="pct"/>
            <w:tcBorders>
              <w:top w:val="nil"/>
              <w:left w:val="nil"/>
              <w:bottom w:val="nil"/>
              <w:right w:val="nil"/>
            </w:tcBorders>
            <w:shd w:val="clear" w:color="auto" w:fill="auto"/>
            <w:noWrap/>
            <w:vAlign w:val="center"/>
            <w:hideMark/>
          </w:tcPr>
          <w:p w14:paraId="497FCCFC"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62" w:type="pct"/>
            <w:tcBorders>
              <w:top w:val="nil"/>
              <w:left w:val="nil"/>
              <w:bottom w:val="nil"/>
              <w:right w:val="nil"/>
            </w:tcBorders>
            <w:shd w:val="clear" w:color="auto" w:fill="auto"/>
            <w:noWrap/>
            <w:vAlign w:val="center"/>
            <w:hideMark/>
          </w:tcPr>
          <w:p w14:paraId="497FCCFD"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81" w:type="pct"/>
            <w:tcBorders>
              <w:top w:val="nil"/>
              <w:left w:val="nil"/>
              <w:bottom w:val="nil"/>
              <w:right w:val="nil"/>
            </w:tcBorders>
            <w:shd w:val="clear" w:color="auto" w:fill="auto"/>
            <w:noWrap/>
            <w:vAlign w:val="center"/>
            <w:hideMark/>
          </w:tcPr>
          <w:p w14:paraId="497FCCFE"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77" w:type="pct"/>
            <w:tcBorders>
              <w:top w:val="nil"/>
              <w:left w:val="nil"/>
              <w:bottom w:val="nil"/>
              <w:right w:val="nil"/>
            </w:tcBorders>
            <w:shd w:val="clear" w:color="auto" w:fill="auto"/>
            <w:noWrap/>
            <w:vAlign w:val="center"/>
            <w:hideMark/>
          </w:tcPr>
          <w:p w14:paraId="497FCCFF"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204" w:type="pct"/>
            <w:tcBorders>
              <w:top w:val="nil"/>
              <w:left w:val="nil"/>
              <w:bottom w:val="nil"/>
              <w:right w:val="nil"/>
            </w:tcBorders>
            <w:shd w:val="clear" w:color="auto" w:fill="auto"/>
            <w:noWrap/>
            <w:vAlign w:val="center"/>
            <w:hideMark/>
          </w:tcPr>
          <w:p w14:paraId="497FCD00"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65" w:type="pct"/>
            <w:tcBorders>
              <w:top w:val="nil"/>
              <w:left w:val="nil"/>
              <w:bottom w:val="nil"/>
              <w:right w:val="nil"/>
            </w:tcBorders>
            <w:shd w:val="clear" w:color="auto" w:fill="auto"/>
            <w:noWrap/>
            <w:vAlign w:val="center"/>
            <w:hideMark/>
          </w:tcPr>
          <w:p w14:paraId="497FCD01"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204" w:type="pct"/>
            <w:tcBorders>
              <w:top w:val="nil"/>
              <w:left w:val="nil"/>
              <w:bottom w:val="nil"/>
              <w:right w:val="nil"/>
            </w:tcBorders>
            <w:shd w:val="clear" w:color="auto" w:fill="auto"/>
            <w:noWrap/>
            <w:vAlign w:val="center"/>
            <w:hideMark/>
          </w:tcPr>
          <w:p w14:paraId="497FCD02"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56" w:type="pct"/>
            <w:tcBorders>
              <w:top w:val="nil"/>
              <w:left w:val="nil"/>
              <w:bottom w:val="nil"/>
              <w:right w:val="nil"/>
            </w:tcBorders>
            <w:shd w:val="clear" w:color="auto" w:fill="auto"/>
            <w:noWrap/>
            <w:vAlign w:val="center"/>
            <w:hideMark/>
          </w:tcPr>
          <w:p w14:paraId="497FCD03"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73" w:type="pct"/>
            <w:tcBorders>
              <w:top w:val="nil"/>
              <w:left w:val="nil"/>
              <w:bottom w:val="nil"/>
              <w:right w:val="nil"/>
            </w:tcBorders>
            <w:shd w:val="clear" w:color="auto" w:fill="auto"/>
            <w:noWrap/>
            <w:vAlign w:val="center"/>
            <w:hideMark/>
          </w:tcPr>
          <w:p w14:paraId="497FCD04"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58" w:type="pct"/>
            <w:tcBorders>
              <w:top w:val="nil"/>
              <w:left w:val="nil"/>
              <w:bottom w:val="nil"/>
              <w:right w:val="nil"/>
            </w:tcBorders>
            <w:shd w:val="clear" w:color="auto" w:fill="auto"/>
            <w:noWrap/>
            <w:vAlign w:val="center"/>
            <w:hideMark/>
          </w:tcPr>
          <w:p w14:paraId="497FCD05"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84" w:type="pct"/>
            <w:tcBorders>
              <w:top w:val="nil"/>
              <w:left w:val="nil"/>
              <w:bottom w:val="nil"/>
              <w:right w:val="nil"/>
            </w:tcBorders>
            <w:shd w:val="clear" w:color="auto" w:fill="auto"/>
            <w:noWrap/>
            <w:vAlign w:val="center"/>
            <w:hideMark/>
          </w:tcPr>
          <w:p w14:paraId="497FCD06"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81" w:type="pct"/>
            <w:tcBorders>
              <w:top w:val="nil"/>
              <w:left w:val="nil"/>
              <w:bottom w:val="nil"/>
              <w:right w:val="nil"/>
            </w:tcBorders>
            <w:shd w:val="clear" w:color="auto" w:fill="auto"/>
            <w:noWrap/>
            <w:vAlign w:val="center"/>
            <w:hideMark/>
          </w:tcPr>
          <w:p w14:paraId="497FCD07"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81" w:type="pct"/>
            <w:tcBorders>
              <w:top w:val="nil"/>
              <w:left w:val="nil"/>
              <w:bottom w:val="nil"/>
              <w:right w:val="nil"/>
            </w:tcBorders>
            <w:shd w:val="clear" w:color="auto" w:fill="auto"/>
            <w:noWrap/>
            <w:vAlign w:val="center"/>
            <w:hideMark/>
          </w:tcPr>
          <w:p w14:paraId="497FCD08"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69" w:type="pct"/>
            <w:tcBorders>
              <w:top w:val="nil"/>
              <w:left w:val="nil"/>
              <w:bottom w:val="nil"/>
              <w:right w:val="nil"/>
            </w:tcBorders>
            <w:shd w:val="clear" w:color="auto" w:fill="auto"/>
            <w:noWrap/>
            <w:vAlign w:val="center"/>
            <w:hideMark/>
          </w:tcPr>
          <w:p w14:paraId="497FCD09"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58" w:type="pct"/>
            <w:tcBorders>
              <w:top w:val="nil"/>
              <w:left w:val="nil"/>
              <w:bottom w:val="nil"/>
              <w:right w:val="nil"/>
            </w:tcBorders>
            <w:shd w:val="clear" w:color="auto" w:fill="auto"/>
            <w:noWrap/>
            <w:vAlign w:val="center"/>
            <w:hideMark/>
          </w:tcPr>
          <w:p w14:paraId="497FCD0A" w14:textId="77777777" w:rsidR="006D6EFF" w:rsidRPr="00EB3551" w:rsidRDefault="006D6EFF" w:rsidP="001C0D00">
            <w:pPr>
              <w:spacing w:after="0" w:line="240" w:lineRule="auto"/>
              <w:rPr>
                <w:rFonts w:ascii="Garamond" w:eastAsia="Times New Roman" w:hAnsi="Garamond" w:cs="Calibri"/>
                <w:sz w:val="16"/>
                <w:szCs w:val="16"/>
                <w:lang w:eastAsia="sq-AL"/>
              </w:rPr>
            </w:pPr>
          </w:p>
        </w:tc>
        <w:tc>
          <w:tcPr>
            <w:tcW w:w="191" w:type="pct"/>
            <w:tcBorders>
              <w:top w:val="nil"/>
              <w:left w:val="nil"/>
              <w:bottom w:val="nil"/>
              <w:right w:val="nil"/>
            </w:tcBorders>
            <w:shd w:val="clear" w:color="auto" w:fill="auto"/>
            <w:noWrap/>
            <w:vAlign w:val="center"/>
            <w:hideMark/>
          </w:tcPr>
          <w:p w14:paraId="497FCD0B" w14:textId="77777777" w:rsidR="006D6EFF" w:rsidRPr="00EB3551" w:rsidRDefault="006D6EFF" w:rsidP="001C0D00">
            <w:pPr>
              <w:spacing w:after="0" w:line="240" w:lineRule="auto"/>
              <w:rPr>
                <w:rFonts w:ascii="Garamond" w:eastAsia="Times New Roman" w:hAnsi="Garamond" w:cs="Calibri"/>
                <w:sz w:val="16"/>
                <w:szCs w:val="16"/>
                <w:lang w:eastAsia="sq-AL"/>
              </w:rPr>
            </w:pPr>
          </w:p>
        </w:tc>
      </w:tr>
      <w:tr w:rsidR="006D6EFF" w:rsidRPr="00EB3551" w14:paraId="497FCD18" w14:textId="77777777" w:rsidTr="001C0D00">
        <w:trPr>
          <w:trHeight w:val="139"/>
        </w:trPr>
        <w:tc>
          <w:tcPr>
            <w:tcW w:w="1384" w:type="pct"/>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497FCD0D"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Përshkrimi (sipas kombinimit t</w:t>
            </w:r>
            <w:r>
              <w:rPr>
                <w:rFonts w:ascii="Garamond" w:eastAsia="Times New Roman" w:hAnsi="Garamond" w:cs="Calibri"/>
                <w:b/>
                <w:bCs/>
                <w:sz w:val="14"/>
                <w:szCs w:val="14"/>
                <w:lang w:eastAsia="sq-AL"/>
              </w:rPr>
              <w:t>ë</w:t>
            </w:r>
            <w:r w:rsidRPr="00EB3551">
              <w:rPr>
                <w:rFonts w:ascii="Garamond" w:eastAsia="Times New Roman" w:hAnsi="Garamond" w:cs="Calibri"/>
                <w:b/>
                <w:bCs/>
                <w:sz w:val="14"/>
                <w:szCs w:val="14"/>
                <w:lang w:eastAsia="sq-AL"/>
              </w:rPr>
              <w:t xml:space="preserve"> strukturës kontab</w:t>
            </w:r>
            <w:r>
              <w:rPr>
                <w:rFonts w:ascii="Garamond" w:eastAsia="Times New Roman" w:hAnsi="Garamond" w:cs="Calibri"/>
                <w:b/>
                <w:bCs/>
                <w:sz w:val="14"/>
                <w:szCs w:val="14"/>
                <w:lang w:eastAsia="sq-AL"/>
              </w:rPr>
              <w:t>ë</w:t>
            </w:r>
            <w:r w:rsidRPr="00EB3551">
              <w:rPr>
                <w:rFonts w:ascii="Garamond" w:eastAsia="Times New Roman" w:hAnsi="Garamond" w:cs="Calibri"/>
                <w:b/>
                <w:bCs/>
                <w:sz w:val="14"/>
                <w:szCs w:val="14"/>
                <w:lang w:eastAsia="sq-AL"/>
              </w:rPr>
              <w:t>l)</w:t>
            </w:r>
          </w:p>
        </w:tc>
        <w:tc>
          <w:tcPr>
            <w:tcW w:w="392" w:type="pct"/>
            <w:gridSpan w:val="2"/>
            <w:tcBorders>
              <w:top w:val="single" w:sz="12" w:space="0" w:color="auto"/>
              <w:left w:val="nil"/>
              <w:bottom w:val="nil"/>
              <w:right w:val="single" w:sz="12" w:space="0" w:color="000000"/>
            </w:tcBorders>
            <w:shd w:val="clear" w:color="auto" w:fill="auto"/>
            <w:noWrap/>
            <w:vAlign w:val="center"/>
            <w:hideMark/>
          </w:tcPr>
          <w:p w14:paraId="497FCD0E"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Janar</w:t>
            </w:r>
          </w:p>
        </w:tc>
        <w:tc>
          <w:tcPr>
            <w:tcW w:w="388" w:type="pct"/>
            <w:gridSpan w:val="2"/>
            <w:tcBorders>
              <w:top w:val="single" w:sz="12" w:space="0" w:color="auto"/>
              <w:left w:val="nil"/>
              <w:bottom w:val="nil"/>
              <w:right w:val="single" w:sz="12" w:space="0" w:color="000000"/>
            </w:tcBorders>
            <w:shd w:val="clear" w:color="auto" w:fill="auto"/>
            <w:noWrap/>
            <w:vAlign w:val="center"/>
            <w:hideMark/>
          </w:tcPr>
          <w:p w14:paraId="497FCD0F"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Shkurt</w:t>
            </w:r>
          </w:p>
        </w:tc>
        <w:tc>
          <w:tcPr>
            <w:tcW w:w="354" w:type="pct"/>
            <w:gridSpan w:val="2"/>
            <w:tcBorders>
              <w:top w:val="single" w:sz="12" w:space="0" w:color="auto"/>
              <w:left w:val="nil"/>
              <w:bottom w:val="nil"/>
              <w:right w:val="single" w:sz="12" w:space="0" w:color="000000"/>
            </w:tcBorders>
            <w:shd w:val="clear" w:color="auto" w:fill="auto"/>
            <w:noWrap/>
            <w:vAlign w:val="center"/>
            <w:hideMark/>
          </w:tcPr>
          <w:p w14:paraId="497FCD10"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Mars</w:t>
            </w:r>
          </w:p>
        </w:tc>
        <w:tc>
          <w:tcPr>
            <w:tcW w:w="358" w:type="pct"/>
            <w:gridSpan w:val="2"/>
            <w:tcBorders>
              <w:top w:val="single" w:sz="12" w:space="0" w:color="auto"/>
              <w:left w:val="nil"/>
              <w:bottom w:val="nil"/>
              <w:right w:val="single" w:sz="12" w:space="0" w:color="000000"/>
            </w:tcBorders>
            <w:shd w:val="clear" w:color="auto" w:fill="auto"/>
            <w:noWrap/>
            <w:vAlign w:val="center"/>
            <w:hideMark/>
          </w:tcPr>
          <w:p w14:paraId="497FCD11"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Qershor</w:t>
            </w:r>
          </w:p>
        </w:tc>
        <w:tc>
          <w:tcPr>
            <w:tcW w:w="369" w:type="pct"/>
            <w:gridSpan w:val="2"/>
            <w:tcBorders>
              <w:top w:val="single" w:sz="12" w:space="0" w:color="auto"/>
              <w:left w:val="nil"/>
              <w:bottom w:val="nil"/>
              <w:right w:val="single" w:sz="12" w:space="0" w:color="000000"/>
            </w:tcBorders>
            <w:shd w:val="clear" w:color="auto" w:fill="auto"/>
            <w:noWrap/>
            <w:vAlign w:val="center"/>
            <w:hideMark/>
          </w:tcPr>
          <w:p w14:paraId="497FCD12"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Korrik</w:t>
            </w:r>
          </w:p>
        </w:tc>
        <w:tc>
          <w:tcPr>
            <w:tcW w:w="360" w:type="pct"/>
            <w:gridSpan w:val="2"/>
            <w:tcBorders>
              <w:top w:val="single" w:sz="12" w:space="0" w:color="auto"/>
              <w:left w:val="nil"/>
              <w:bottom w:val="nil"/>
              <w:right w:val="single" w:sz="12" w:space="0" w:color="000000"/>
            </w:tcBorders>
            <w:shd w:val="clear" w:color="auto" w:fill="auto"/>
            <w:noWrap/>
            <w:vAlign w:val="center"/>
            <w:hideMark/>
          </w:tcPr>
          <w:p w14:paraId="497FCD13"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Gusht</w:t>
            </w:r>
          </w:p>
        </w:tc>
        <w:tc>
          <w:tcPr>
            <w:tcW w:w="331" w:type="pct"/>
            <w:gridSpan w:val="2"/>
            <w:tcBorders>
              <w:top w:val="single" w:sz="12" w:space="0" w:color="auto"/>
              <w:left w:val="nil"/>
              <w:bottom w:val="nil"/>
              <w:right w:val="single" w:sz="12" w:space="0" w:color="000000"/>
            </w:tcBorders>
            <w:shd w:val="clear" w:color="auto" w:fill="auto"/>
            <w:noWrap/>
            <w:vAlign w:val="center"/>
            <w:hideMark/>
          </w:tcPr>
          <w:p w14:paraId="497FCD14"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Shtator</w:t>
            </w:r>
          </w:p>
        </w:tc>
        <w:tc>
          <w:tcPr>
            <w:tcW w:w="365" w:type="pct"/>
            <w:gridSpan w:val="2"/>
            <w:tcBorders>
              <w:top w:val="single" w:sz="12" w:space="0" w:color="auto"/>
              <w:left w:val="nil"/>
              <w:bottom w:val="nil"/>
              <w:right w:val="single" w:sz="12" w:space="0" w:color="000000"/>
            </w:tcBorders>
            <w:shd w:val="clear" w:color="auto" w:fill="auto"/>
            <w:noWrap/>
            <w:vAlign w:val="center"/>
            <w:hideMark/>
          </w:tcPr>
          <w:p w14:paraId="497FCD15"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Tetor</w:t>
            </w:r>
          </w:p>
        </w:tc>
        <w:tc>
          <w:tcPr>
            <w:tcW w:w="350" w:type="pct"/>
            <w:gridSpan w:val="2"/>
            <w:tcBorders>
              <w:top w:val="single" w:sz="12" w:space="0" w:color="auto"/>
              <w:left w:val="nil"/>
              <w:bottom w:val="nil"/>
              <w:right w:val="single" w:sz="12" w:space="0" w:color="000000"/>
            </w:tcBorders>
            <w:shd w:val="clear" w:color="auto" w:fill="auto"/>
            <w:noWrap/>
            <w:vAlign w:val="center"/>
            <w:hideMark/>
          </w:tcPr>
          <w:p w14:paraId="497FCD16"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Nentor</w:t>
            </w:r>
          </w:p>
        </w:tc>
        <w:tc>
          <w:tcPr>
            <w:tcW w:w="349" w:type="pct"/>
            <w:gridSpan w:val="2"/>
            <w:tcBorders>
              <w:top w:val="single" w:sz="12" w:space="0" w:color="auto"/>
              <w:left w:val="nil"/>
              <w:bottom w:val="nil"/>
              <w:right w:val="single" w:sz="12" w:space="0" w:color="000000"/>
            </w:tcBorders>
            <w:shd w:val="clear" w:color="auto" w:fill="auto"/>
            <w:noWrap/>
            <w:vAlign w:val="center"/>
            <w:hideMark/>
          </w:tcPr>
          <w:p w14:paraId="497FCD17"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Dhjetor</w:t>
            </w:r>
          </w:p>
        </w:tc>
      </w:tr>
      <w:tr w:rsidR="006D6EFF" w:rsidRPr="00EB3551" w14:paraId="497FCD2E" w14:textId="77777777" w:rsidTr="001C0D00">
        <w:trPr>
          <w:trHeight w:val="139"/>
        </w:trPr>
        <w:tc>
          <w:tcPr>
            <w:tcW w:w="1384" w:type="pct"/>
            <w:vMerge/>
            <w:tcBorders>
              <w:top w:val="single" w:sz="12" w:space="0" w:color="auto"/>
              <w:left w:val="single" w:sz="12" w:space="0" w:color="auto"/>
              <w:bottom w:val="single" w:sz="12" w:space="0" w:color="000000"/>
              <w:right w:val="single" w:sz="12" w:space="0" w:color="auto"/>
            </w:tcBorders>
            <w:vAlign w:val="center"/>
            <w:hideMark/>
          </w:tcPr>
          <w:p w14:paraId="497FCD19" w14:textId="77777777" w:rsidR="006D6EFF" w:rsidRPr="00EB3551" w:rsidRDefault="006D6EFF" w:rsidP="001C0D00">
            <w:pPr>
              <w:spacing w:after="0" w:line="240" w:lineRule="auto"/>
              <w:rPr>
                <w:rFonts w:ascii="Garamond" w:eastAsia="Times New Roman" w:hAnsi="Garamond" w:cs="Calibri"/>
                <w:b/>
                <w:bCs/>
                <w:sz w:val="14"/>
                <w:szCs w:val="14"/>
                <w:lang w:eastAsia="sq-AL"/>
              </w:rPr>
            </w:pPr>
          </w:p>
        </w:tc>
        <w:tc>
          <w:tcPr>
            <w:tcW w:w="200" w:type="pct"/>
            <w:tcBorders>
              <w:top w:val="nil"/>
              <w:left w:val="nil"/>
              <w:bottom w:val="single" w:sz="12" w:space="0" w:color="auto"/>
              <w:right w:val="nil"/>
            </w:tcBorders>
            <w:shd w:val="clear" w:color="auto" w:fill="auto"/>
            <w:noWrap/>
            <w:vAlign w:val="center"/>
            <w:hideMark/>
          </w:tcPr>
          <w:p w14:paraId="497FCD1A"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92" w:type="pct"/>
            <w:tcBorders>
              <w:top w:val="nil"/>
              <w:left w:val="nil"/>
              <w:bottom w:val="single" w:sz="12" w:space="0" w:color="auto"/>
              <w:right w:val="single" w:sz="12" w:space="0" w:color="auto"/>
            </w:tcBorders>
            <w:shd w:val="clear" w:color="auto" w:fill="auto"/>
            <w:noWrap/>
            <w:vAlign w:val="center"/>
            <w:hideMark/>
          </w:tcPr>
          <w:p w14:paraId="497FCD1B"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204" w:type="pct"/>
            <w:tcBorders>
              <w:top w:val="nil"/>
              <w:left w:val="nil"/>
              <w:bottom w:val="single" w:sz="12" w:space="0" w:color="auto"/>
              <w:right w:val="nil"/>
            </w:tcBorders>
            <w:shd w:val="clear" w:color="auto" w:fill="auto"/>
            <w:noWrap/>
            <w:vAlign w:val="center"/>
            <w:hideMark/>
          </w:tcPr>
          <w:p w14:paraId="497FCD1C"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84" w:type="pct"/>
            <w:tcBorders>
              <w:top w:val="nil"/>
              <w:left w:val="nil"/>
              <w:bottom w:val="single" w:sz="12" w:space="0" w:color="auto"/>
              <w:right w:val="single" w:sz="12" w:space="0" w:color="auto"/>
            </w:tcBorders>
            <w:shd w:val="clear" w:color="auto" w:fill="auto"/>
            <w:noWrap/>
            <w:vAlign w:val="center"/>
            <w:hideMark/>
          </w:tcPr>
          <w:p w14:paraId="497FCD1D"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192" w:type="pct"/>
            <w:tcBorders>
              <w:top w:val="nil"/>
              <w:left w:val="nil"/>
              <w:bottom w:val="single" w:sz="12" w:space="0" w:color="auto"/>
              <w:right w:val="nil"/>
            </w:tcBorders>
            <w:shd w:val="clear" w:color="auto" w:fill="auto"/>
            <w:noWrap/>
            <w:vAlign w:val="center"/>
            <w:hideMark/>
          </w:tcPr>
          <w:p w14:paraId="497FCD1E"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62" w:type="pct"/>
            <w:tcBorders>
              <w:top w:val="nil"/>
              <w:left w:val="nil"/>
              <w:bottom w:val="single" w:sz="12" w:space="0" w:color="auto"/>
              <w:right w:val="single" w:sz="12" w:space="0" w:color="auto"/>
            </w:tcBorders>
            <w:shd w:val="clear" w:color="auto" w:fill="auto"/>
            <w:noWrap/>
            <w:vAlign w:val="center"/>
            <w:hideMark/>
          </w:tcPr>
          <w:p w14:paraId="497FCD1F"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181" w:type="pct"/>
            <w:tcBorders>
              <w:top w:val="nil"/>
              <w:left w:val="nil"/>
              <w:bottom w:val="single" w:sz="12" w:space="0" w:color="auto"/>
              <w:right w:val="nil"/>
            </w:tcBorders>
            <w:shd w:val="clear" w:color="auto" w:fill="auto"/>
            <w:noWrap/>
            <w:vAlign w:val="center"/>
            <w:hideMark/>
          </w:tcPr>
          <w:p w14:paraId="497FCD20"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77" w:type="pct"/>
            <w:tcBorders>
              <w:top w:val="nil"/>
              <w:left w:val="nil"/>
              <w:bottom w:val="single" w:sz="12" w:space="0" w:color="auto"/>
              <w:right w:val="single" w:sz="12" w:space="0" w:color="auto"/>
            </w:tcBorders>
            <w:shd w:val="clear" w:color="auto" w:fill="auto"/>
            <w:noWrap/>
            <w:vAlign w:val="center"/>
            <w:hideMark/>
          </w:tcPr>
          <w:p w14:paraId="497FCD21"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204" w:type="pct"/>
            <w:tcBorders>
              <w:top w:val="nil"/>
              <w:left w:val="nil"/>
              <w:bottom w:val="single" w:sz="12" w:space="0" w:color="auto"/>
              <w:right w:val="nil"/>
            </w:tcBorders>
            <w:shd w:val="clear" w:color="auto" w:fill="auto"/>
            <w:noWrap/>
            <w:vAlign w:val="center"/>
            <w:hideMark/>
          </w:tcPr>
          <w:p w14:paraId="497FCD22"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65" w:type="pct"/>
            <w:tcBorders>
              <w:top w:val="nil"/>
              <w:left w:val="nil"/>
              <w:bottom w:val="single" w:sz="12" w:space="0" w:color="auto"/>
              <w:right w:val="single" w:sz="12" w:space="0" w:color="auto"/>
            </w:tcBorders>
            <w:shd w:val="clear" w:color="auto" w:fill="auto"/>
            <w:noWrap/>
            <w:vAlign w:val="center"/>
            <w:hideMark/>
          </w:tcPr>
          <w:p w14:paraId="497FCD23"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204" w:type="pct"/>
            <w:tcBorders>
              <w:top w:val="nil"/>
              <w:left w:val="nil"/>
              <w:bottom w:val="single" w:sz="12" w:space="0" w:color="auto"/>
              <w:right w:val="nil"/>
            </w:tcBorders>
            <w:shd w:val="clear" w:color="auto" w:fill="auto"/>
            <w:noWrap/>
            <w:vAlign w:val="center"/>
            <w:hideMark/>
          </w:tcPr>
          <w:p w14:paraId="497FCD24"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56" w:type="pct"/>
            <w:tcBorders>
              <w:top w:val="nil"/>
              <w:left w:val="nil"/>
              <w:bottom w:val="single" w:sz="12" w:space="0" w:color="auto"/>
              <w:right w:val="single" w:sz="12" w:space="0" w:color="auto"/>
            </w:tcBorders>
            <w:shd w:val="clear" w:color="auto" w:fill="auto"/>
            <w:noWrap/>
            <w:vAlign w:val="center"/>
            <w:hideMark/>
          </w:tcPr>
          <w:p w14:paraId="497FCD25"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173" w:type="pct"/>
            <w:tcBorders>
              <w:top w:val="nil"/>
              <w:left w:val="nil"/>
              <w:bottom w:val="single" w:sz="12" w:space="0" w:color="auto"/>
              <w:right w:val="nil"/>
            </w:tcBorders>
            <w:shd w:val="clear" w:color="auto" w:fill="auto"/>
            <w:noWrap/>
            <w:vAlign w:val="center"/>
            <w:hideMark/>
          </w:tcPr>
          <w:p w14:paraId="497FCD26"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58" w:type="pct"/>
            <w:tcBorders>
              <w:top w:val="nil"/>
              <w:left w:val="nil"/>
              <w:bottom w:val="single" w:sz="12" w:space="0" w:color="auto"/>
              <w:right w:val="single" w:sz="12" w:space="0" w:color="auto"/>
            </w:tcBorders>
            <w:shd w:val="clear" w:color="auto" w:fill="auto"/>
            <w:noWrap/>
            <w:vAlign w:val="center"/>
            <w:hideMark/>
          </w:tcPr>
          <w:p w14:paraId="497FCD27"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184" w:type="pct"/>
            <w:tcBorders>
              <w:top w:val="nil"/>
              <w:left w:val="nil"/>
              <w:bottom w:val="single" w:sz="12" w:space="0" w:color="auto"/>
              <w:right w:val="nil"/>
            </w:tcBorders>
            <w:shd w:val="clear" w:color="auto" w:fill="auto"/>
            <w:noWrap/>
            <w:vAlign w:val="center"/>
            <w:hideMark/>
          </w:tcPr>
          <w:p w14:paraId="497FCD28"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81" w:type="pct"/>
            <w:tcBorders>
              <w:top w:val="nil"/>
              <w:left w:val="nil"/>
              <w:bottom w:val="single" w:sz="12" w:space="0" w:color="auto"/>
              <w:right w:val="single" w:sz="12" w:space="0" w:color="auto"/>
            </w:tcBorders>
            <w:shd w:val="clear" w:color="auto" w:fill="auto"/>
            <w:noWrap/>
            <w:vAlign w:val="center"/>
            <w:hideMark/>
          </w:tcPr>
          <w:p w14:paraId="497FCD29"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181" w:type="pct"/>
            <w:tcBorders>
              <w:top w:val="nil"/>
              <w:left w:val="nil"/>
              <w:bottom w:val="single" w:sz="12" w:space="0" w:color="auto"/>
              <w:right w:val="nil"/>
            </w:tcBorders>
            <w:shd w:val="clear" w:color="auto" w:fill="auto"/>
            <w:noWrap/>
            <w:vAlign w:val="center"/>
            <w:hideMark/>
          </w:tcPr>
          <w:p w14:paraId="497FCD2A"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69" w:type="pct"/>
            <w:tcBorders>
              <w:top w:val="nil"/>
              <w:left w:val="nil"/>
              <w:bottom w:val="single" w:sz="12" w:space="0" w:color="auto"/>
              <w:right w:val="single" w:sz="12" w:space="0" w:color="auto"/>
            </w:tcBorders>
            <w:shd w:val="clear" w:color="auto" w:fill="auto"/>
            <w:noWrap/>
            <w:vAlign w:val="center"/>
            <w:hideMark/>
          </w:tcPr>
          <w:p w14:paraId="497FCD2B"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c>
          <w:tcPr>
            <w:tcW w:w="158" w:type="pct"/>
            <w:tcBorders>
              <w:top w:val="nil"/>
              <w:left w:val="nil"/>
              <w:bottom w:val="single" w:sz="12" w:space="0" w:color="auto"/>
              <w:right w:val="nil"/>
            </w:tcBorders>
            <w:shd w:val="clear" w:color="auto" w:fill="auto"/>
            <w:noWrap/>
            <w:vAlign w:val="center"/>
            <w:hideMark/>
          </w:tcPr>
          <w:p w14:paraId="497FCD2C"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Plan</w:t>
            </w:r>
          </w:p>
        </w:tc>
        <w:tc>
          <w:tcPr>
            <w:tcW w:w="191" w:type="pct"/>
            <w:tcBorders>
              <w:top w:val="nil"/>
              <w:left w:val="nil"/>
              <w:bottom w:val="single" w:sz="12" w:space="0" w:color="auto"/>
              <w:right w:val="single" w:sz="12" w:space="0" w:color="auto"/>
            </w:tcBorders>
            <w:shd w:val="clear" w:color="auto" w:fill="auto"/>
            <w:noWrap/>
            <w:vAlign w:val="center"/>
            <w:hideMark/>
          </w:tcPr>
          <w:p w14:paraId="497FCD2D" w14:textId="77777777" w:rsidR="006D6EFF" w:rsidRPr="00EB3551" w:rsidRDefault="006D6EFF" w:rsidP="001C0D00">
            <w:pPr>
              <w:spacing w:after="0" w:line="240" w:lineRule="auto"/>
              <w:jc w:val="center"/>
              <w:rPr>
                <w:rFonts w:ascii="Garamond" w:eastAsia="Times New Roman" w:hAnsi="Garamond" w:cs="Calibri"/>
                <w:b/>
                <w:bCs/>
                <w:sz w:val="14"/>
                <w:szCs w:val="14"/>
                <w:lang w:eastAsia="sq-AL"/>
              </w:rPr>
            </w:pPr>
            <w:r w:rsidRPr="00EB3551">
              <w:rPr>
                <w:rFonts w:ascii="Garamond" w:eastAsia="Times New Roman" w:hAnsi="Garamond" w:cs="Calibri"/>
                <w:b/>
                <w:bCs/>
                <w:sz w:val="14"/>
                <w:szCs w:val="14"/>
                <w:lang w:eastAsia="sq-AL"/>
              </w:rPr>
              <w:t>Fakt</w:t>
            </w:r>
          </w:p>
        </w:tc>
      </w:tr>
      <w:tr w:rsidR="006D6EFF" w:rsidRPr="00EB3551" w14:paraId="497FCD44"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2F" w14:textId="77777777" w:rsidR="006D6EFF" w:rsidRPr="00EB3551" w:rsidRDefault="006D6EFF" w:rsidP="001C0D00">
            <w:pPr>
              <w:spacing w:after="0" w:line="240" w:lineRule="auto"/>
              <w:jc w:val="center"/>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T</w:t>
            </w:r>
            <w:r>
              <w:rPr>
                <w:rFonts w:ascii="Garamond" w:eastAsia="Times New Roman" w:hAnsi="Garamond" w:cs="Calibri"/>
                <w:b/>
                <w:bCs/>
                <w:color w:val="C00000"/>
                <w:sz w:val="14"/>
                <w:szCs w:val="14"/>
                <w:lang w:eastAsia="sq-AL"/>
              </w:rPr>
              <w:t>Ë</w:t>
            </w:r>
            <w:r w:rsidRPr="00EB3551">
              <w:rPr>
                <w:rFonts w:ascii="Garamond" w:eastAsia="Times New Roman" w:hAnsi="Garamond" w:cs="Calibri"/>
                <w:b/>
                <w:bCs/>
                <w:color w:val="C00000"/>
                <w:sz w:val="14"/>
                <w:szCs w:val="14"/>
                <w:lang w:eastAsia="sq-AL"/>
              </w:rPr>
              <w:t xml:space="preserve"> ARDHURAT</w:t>
            </w:r>
          </w:p>
        </w:tc>
        <w:tc>
          <w:tcPr>
            <w:tcW w:w="200" w:type="pct"/>
            <w:tcBorders>
              <w:top w:val="nil"/>
              <w:left w:val="nil"/>
              <w:bottom w:val="nil"/>
              <w:right w:val="nil"/>
            </w:tcBorders>
            <w:shd w:val="clear" w:color="auto" w:fill="auto"/>
            <w:noWrap/>
            <w:vAlign w:val="center"/>
            <w:hideMark/>
          </w:tcPr>
          <w:p w14:paraId="497FCD30"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2" w:type="pct"/>
            <w:tcBorders>
              <w:top w:val="nil"/>
              <w:left w:val="nil"/>
              <w:bottom w:val="nil"/>
              <w:right w:val="single" w:sz="12" w:space="0" w:color="auto"/>
            </w:tcBorders>
            <w:shd w:val="clear" w:color="auto" w:fill="auto"/>
            <w:noWrap/>
            <w:vAlign w:val="center"/>
            <w:hideMark/>
          </w:tcPr>
          <w:p w14:paraId="497FCD31"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nil"/>
              <w:left w:val="nil"/>
              <w:bottom w:val="nil"/>
              <w:right w:val="nil"/>
            </w:tcBorders>
            <w:shd w:val="clear" w:color="auto" w:fill="auto"/>
            <w:noWrap/>
            <w:vAlign w:val="center"/>
            <w:hideMark/>
          </w:tcPr>
          <w:p w14:paraId="497FCD32"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4" w:type="pct"/>
            <w:tcBorders>
              <w:top w:val="nil"/>
              <w:left w:val="nil"/>
              <w:bottom w:val="nil"/>
              <w:right w:val="single" w:sz="12" w:space="0" w:color="auto"/>
            </w:tcBorders>
            <w:shd w:val="clear" w:color="auto" w:fill="auto"/>
            <w:noWrap/>
            <w:vAlign w:val="center"/>
            <w:hideMark/>
          </w:tcPr>
          <w:p w14:paraId="497FCD33"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2" w:type="pct"/>
            <w:tcBorders>
              <w:top w:val="nil"/>
              <w:left w:val="nil"/>
              <w:bottom w:val="nil"/>
              <w:right w:val="nil"/>
            </w:tcBorders>
            <w:shd w:val="clear" w:color="auto" w:fill="auto"/>
            <w:noWrap/>
            <w:vAlign w:val="center"/>
            <w:hideMark/>
          </w:tcPr>
          <w:p w14:paraId="497FCD34"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2" w:type="pct"/>
            <w:tcBorders>
              <w:top w:val="nil"/>
              <w:left w:val="nil"/>
              <w:bottom w:val="nil"/>
              <w:right w:val="single" w:sz="12" w:space="0" w:color="auto"/>
            </w:tcBorders>
            <w:shd w:val="clear" w:color="auto" w:fill="auto"/>
            <w:noWrap/>
            <w:vAlign w:val="center"/>
            <w:hideMark/>
          </w:tcPr>
          <w:p w14:paraId="497FCD35"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nil"/>
              <w:left w:val="nil"/>
              <w:bottom w:val="nil"/>
              <w:right w:val="nil"/>
            </w:tcBorders>
            <w:shd w:val="clear" w:color="auto" w:fill="auto"/>
            <w:noWrap/>
            <w:vAlign w:val="center"/>
            <w:hideMark/>
          </w:tcPr>
          <w:p w14:paraId="497FCD36"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77" w:type="pct"/>
            <w:tcBorders>
              <w:top w:val="nil"/>
              <w:left w:val="nil"/>
              <w:bottom w:val="nil"/>
              <w:right w:val="single" w:sz="12" w:space="0" w:color="auto"/>
            </w:tcBorders>
            <w:shd w:val="clear" w:color="auto" w:fill="auto"/>
            <w:noWrap/>
            <w:vAlign w:val="center"/>
            <w:hideMark/>
          </w:tcPr>
          <w:p w14:paraId="497FCD37"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nil"/>
              <w:left w:val="nil"/>
              <w:bottom w:val="nil"/>
              <w:right w:val="nil"/>
            </w:tcBorders>
            <w:shd w:val="clear" w:color="auto" w:fill="auto"/>
            <w:noWrap/>
            <w:vAlign w:val="center"/>
            <w:hideMark/>
          </w:tcPr>
          <w:p w14:paraId="497FCD38"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5" w:type="pct"/>
            <w:tcBorders>
              <w:top w:val="nil"/>
              <w:left w:val="nil"/>
              <w:bottom w:val="nil"/>
              <w:right w:val="single" w:sz="12" w:space="0" w:color="auto"/>
            </w:tcBorders>
            <w:shd w:val="clear" w:color="auto" w:fill="auto"/>
            <w:noWrap/>
            <w:vAlign w:val="center"/>
            <w:hideMark/>
          </w:tcPr>
          <w:p w14:paraId="497FCD39"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nil"/>
              <w:left w:val="nil"/>
              <w:bottom w:val="nil"/>
              <w:right w:val="nil"/>
            </w:tcBorders>
            <w:shd w:val="clear" w:color="auto" w:fill="auto"/>
            <w:noWrap/>
            <w:vAlign w:val="center"/>
            <w:hideMark/>
          </w:tcPr>
          <w:p w14:paraId="497FCD3A"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6" w:type="pct"/>
            <w:tcBorders>
              <w:top w:val="nil"/>
              <w:left w:val="nil"/>
              <w:bottom w:val="nil"/>
              <w:right w:val="single" w:sz="12" w:space="0" w:color="auto"/>
            </w:tcBorders>
            <w:shd w:val="clear" w:color="auto" w:fill="auto"/>
            <w:noWrap/>
            <w:vAlign w:val="center"/>
            <w:hideMark/>
          </w:tcPr>
          <w:p w14:paraId="497FCD3B"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73" w:type="pct"/>
            <w:tcBorders>
              <w:top w:val="nil"/>
              <w:left w:val="nil"/>
              <w:bottom w:val="nil"/>
              <w:right w:val="nil"/>
            </w:tcBorders>
            <w:shd w:val="clear" w:color="auto" w:fill="auto"/>
            <w:noWrap/>
            <w:vAlign w:val="center"/>
            <w:hideMark/>
          </w:tcPr>
          <w:p w14:paraId="497FCD3C"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8" w:type="pct"/>
            <w:tcBorders>
              <w:top w:val="nil"/>
              <w:left w:val="nil"/>
              <w:bottom w:val="nil"/>
              <w:right w:val="single" w:sz="12" w:space="0" w:color="auto"/>
            </w:tcBorders>
            <w:shd w:val="clear" w:color="auto" w:fill="auto"/>
            <w:noWrap/>
            <w:vAlign w:val="center"/>
            <w:hideMark/>
          </w:tcPr>
          <w:p w14:paraId="497FCD3D"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4" w:type="pct"/>
            <w:tcBorders>
              <w:top w:val="nil"/>
              <w:left w:val="nil"/>
              <w:bottom w:val="nil"/>
              <w:right w:val="nil"/>
            </w:tcBorders>
            <w:shd w:val="clear" w:color="auto" w:fill="auto"/>
            <w:noWrap/>
            <w:vAlign w:val="center"/>
            <w:hideMark/>
          </w:tcPr>
          <w:p w14:paraId="497FCD3E"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nil"/>
              <w:left w:val="nil"/>
              <w:bottom w:val="nil"/>
              <w:right w:val="single" w:sz="12" w:space="0" w:color="auto"/>
            </w:tcBorders>
            <w:shd w:val="clear" w:color="auto" w:fill="auto"/>
            <w:noWrap/>
            <w:vAlign w:val="center"/>
            <w:hideMark/>
          </w:tcPr>
          <w:p w14:paraId="497FCD3F"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nil"/>
              <w:left w:val="nil"/>
              <w:bottom w:val="nil"/>
              <w:right w:val="nil"/>
            </w:tcBorders>
            <w:shd w:val="clear" w:color="auto" w:fill="auto"/>
            <w:noWrap/>
            <w:vAlign w:val="center"/>
            <w:hideMark/>
          </w:tcPr>
          <w:p w14:paraId="497FCD40"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9" w:type="pct"/>
            <w:tcBorders>
              <w:top w:val="nil"/>
              <w:left w:val="nil"/>
              <w:bottom w:val="nil"/>
              <w:right w:val="single" w:sz="12" w:space="0" w:color="auto"/>
            </w:tcBorders>
            <w:shd w:val="clear" w:color="auto" w:fill="auto"/>
            <w:noWrap/>
            <w:vAlign w:val="center"/>
            <w:hideMark/>
          </w:tcPr>
          <w:p w14:paraId="497FCD41"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8" w:type="pct"/>
            <w:tcBorders>
              <w:top w:val="nil"/>
              <w:left w:val="nil"/>
              <w:bottom w:val="nil"/>
              <w:right w:val="nil"/>
            </w:tcBorders>
            <w:shd w:val="clear" w:color="auto" w:fill="auto"/>
            <w:noWrap/>
            <w:vAlign w:val="center"/>
            <w:hideMark/>
          </w:tcPr>
          <w:p w14:paraId="497FCD42"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1" w:type="pct"/>
            <w:tcBorders>
              <w:top w:val="nil"/>
              <w:left w:val="nil"/>
              <w:bottom w:val="nil"/>
              <w:right w:val="single" w:sz="12" w:space="0" w:color="auto"/>
            </w:tcBorders>
            <w:shd w:val="clear" w:color="auto" w:fill="auto"/>
            <w:noWrap/>
            <w:vAlign w:val="center"/>
            <w:hideMark/>
          </w:tcPr>
          <w:p w14:paraId="497FCD43"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r>
      <w:tr w:rsidR="006D6EFF" w:rsidRPr="00EB3551" w14:paraId="497FCD5A"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4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ardhurat nga tarifat e shkollimit, për të gjitha ciklet e studimit;</w:t>
            </w:r>
          </w:p>
        </w:tc>
        <w:tc>
          <w:tcPr>
            <w:tcW w:w="200" w:type="pct"/>
            <w:tcBorders>
              <w:top w:val="nil"/>
              <w:left w:val="nil"/>
              <w:bottom w:val="nil"/>
              <w:right w:val="nil"/>
            </w:tcBorders>
            <w:shd w:val="clear" w:color="auto" w:fill="auto"/>
            <w:noWrap/>
            <w:vAlign w:val="center"/>
            <w:hideMark/>
          </w:tcPr>
          <w:p w14:paraId="497FCD4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4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4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4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4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4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4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4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4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4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5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5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5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5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5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5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5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5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5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5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D70"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5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 nga tarifa e regjistrimit</w:t>
            </w:r>
          </w:p>
        </w:tc>
        <w:tc>
          <w:tcPr>
            <w:tcW w:w="200" w:type="pct"/>
            <w:tcBorders>
              <w:top w:val="nil"/>
              <w:left w:val="nil"/>
              <w:bottom w:val="nil"/>
              <w:right w:val="nil"/>
            </w:tcBorders>
            <w:shd w:val="clear" w:color="auto" w:fill="auto"/>
            <w:noWrap/>
            <w:vAlign w:val="center"/>
            <w:hideMark/>
          </w:tcPr>
          <w:p w14:paraId="497FCD5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5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5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5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6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6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6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6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6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6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6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6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6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6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6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6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6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6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6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6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D86"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7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ardhurat nga konkurset e pranimit;</w:t>
            </w:r>
          </w:p>
        </w:tc>
        <w:tc>
          <w:tcPr>
            <w:tcW w:w="200" w:type="pct"/>
            <w:tcBorders>
              <w:top w:val="nil"/>
              <w:left w:val="nil"/>
              <w:bottom w:val="nil"/>
              <w:right w:val="nil"/>
            </w:tcBorders>
            <w:shd w:val="clear" w:color="auto" w:fill="auto"/>
            <w:noWrap/>
            <w:vAlign w:val="center"/>
            <w:hideMark/>
          </w:tcPr>
          <w:p w14:paraId="497FCD7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7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7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7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7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7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7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7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7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7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7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7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7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7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8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8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8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8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8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8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D9C"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8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 nga qiratë;</w:t>
            </w:r>
          </w:p>
        </w:tc>
        <w:tc>
          <w:tcPr>
            <w:tcW w:w="200" w:type="pct"/>
            <w:tcBorders>
              <w:top w:val="nil"/>
              <w:left w:val="nil"/>
              <w:bottom w:val="nil"/>
              <w:right w:val="nil"/>
            </w:tcBorders>
            <w:shd w:val="clear" w:color="auto" w:fill="auto"/>
            <w:noWrap/>
            <w:vAlign w:val="center"/>
            <w:hideMark/>
          </w:tcPr>
          <w:p w14:paraId="497FCD8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8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8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8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8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8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8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8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9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9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9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9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9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9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9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9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9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9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9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9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DB2"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9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ardhurat nga shërbimet e ndryshme të IAL-së;</w:t>
            </w:r>
          </w:p>
        </w:tc>
        <w:tc>
          <w:tcPr>
            <w:tcW w:w="200" w:type="pct"/>
            <w:tcBorders>
              <w:top w:val="nil"/>
              <w:left w:val="nil"/>
              <w:bottom w:val="nil"/>
              <w:right w:val="nil"/>
            </w:tcBorders>
            <w:shd w:val="clear" w:color="auto" w:fill="auto"/>
            <w:noWrap/>
            <w:vAlign w:val="center"/>
            <w:hideMark/>
          </w:tcPr>
          <w:p w14:paraId="497FCD9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9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A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A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A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A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A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A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A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A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A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A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A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A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A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A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A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A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B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B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DC8"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B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 nga donacione; sponsorizime;</w:t>
            </w:r>
          </w:p>
        </w:tc>
        <w:tc>
          <w:tcPr>
            <w:tcW w:w="200" w:type="pct"/>
            <w:tcBorders>
              <w:top w:val="nil"/>
              <w:left w:val="nil"/>
              <w:bottom w:val="nil"/>
              <w:right w:val="nil"/>
            </w:tcBorders>
            <w:shd w:val="clear" w:color="auto" w:fill="auto"/>
            <w:noWrap/>
            <w:vAlign w:val="center"/>
            <w:hideMark/>
          </w:tcPr>
          <w:p w14:paraId="497FCDB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B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B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B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B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B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B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B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B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B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B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B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C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C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C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C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C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C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C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C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DDE"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C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ardhurat nga projekte me financim të brendshëm apo të huaj;</w:t>
            </w:r>
          </w:p>
        </w:tc>
        <w:tc>
          <w:tcPr>
            <w:tcW w:w="200" w:type="pct"/>
            <w:tcBorders>
              <w:top w:val="nil"/>
              <w:left w:val="nil"/>
              <w:bottom w:val="nil"/>
              <w:right w:val="nil"/>
            </w:tcBorders>
            <w:shd w:val="clear" w:color="auto" w:fill="auto"/>
            <w:noWrap/>
            <w:vAlign w:val="center"/>
            <w:hideMark/>
          </w:tcPr>
          <w:p w14:paraId="497FCDC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C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C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C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C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C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D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D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D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D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D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D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D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D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D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D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D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D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D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D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DF4"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D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Të ardhura nga veprimtari kërkimore-shkencore;</w:t>
            </w:r>
          </w:p>
        </w:tc>
        <w:tc>
          <w:tcPr>
            <w:tcW w:w="200" w:type="pct"/>
            <w:tcBorders>
              <w:top w:val="nil"/>
              <w:left w:val="nil"/>
              <w:bottom w:val="nil"/>
              <w:right w:val="nil"/>
            </w:tcBorders>
            <w:shd w:val="clear" w:color="auto" w:fill="auto"/>
            <w:noWrap/>
            <w:vAlign w:val="center"/>
            <w:hideMark/>
          </w:tcPr>
          <w:p w14:paraId="497FCDE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E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E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E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E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E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E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E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E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E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E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DE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DE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DE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DE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DE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F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DF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DF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DF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0A"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DF5" w14:textId="77777777" w:rsidR="006D6EFF" w:rsidRPr="00EB3551" w:rsidRDefault="006D6EFF" w:rsidP="001C0D00">
            <w:pPr>
              <w:spacing w:after="0" w:line="240" w:lineRule="auto"/>
              <w:rPr>
                <w:rFonts w:ascii="Garamond" w:eastAsia="Times New Roman" w:hAnsi="Garamond" w:cs="Calibri"/>
                <w:color w:val="FF0000"/>
                <w:sz w:val="14"/>
                <w:szCs w:val="14"/>
                <w:lang w:eastAsia="sq-AL"/>
              </w:rPr>
            </w:pPr>
            <w:r w:rsidRPr="00EB3551">
              <w:rPr>
                <w:rFonts w:ascii="Garamond" w:eastAsia="Times New Roman" w:hAnsi="Garamond" w:cs="Calibri"/>
                <w:color w:val="FF0000"/>
                <w:sz w:val="14"/>
                <w:szCs w:val="14"/>
                <w:lang w:eastAsia="sq-AL"/>
              </w:rPr>
              <w:t>T</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ardhura t</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tjera (n</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var</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si t</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dinamik</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s 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veprimtarisë 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IAL-s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w:t>
            </w:r>
          </w:p>
        </w:tc>
        <w:tc>
          <w:tcPr>
            <w:tcW w:w="200" w:type="pct"/>
            <w:tcBorders>
              <w:top w:val="nil"/>
              <w:left w:val="nil"/>
              <w:bottom w:val="nil"/>
              <w:right w:val="nil"/>
            </w:tcBorders>
            <w:shd w:val="clear" w:color="auto" w:fill="auto"/>
            <w:noWrap/>
            <w:vAlign w:val="center"/>
            <w:hideMark/>
          </w:tcPr>
          <w:p w14:paraId="497FCDF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DF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F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DF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DF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DF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DF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DF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DF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DF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0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0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0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0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0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0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0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0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0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0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20"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E0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0" w:type="pct"/>
            <w:tcBorders>
              <w:top w:val="nil"/>
              <w:left w:val="nil"/>
              <w:bottom w:val="nil"/>
              <w:right w:val="nil"/>
            </w:tcBorders>
            <w:shd w:val="clear" w:color="auto" w:fill="auto"/>
            <w:noWrap/>
            <w:vAlign w:val="center"/>
            <w:hideMark/>
          </w:tcPr>
          <w:p w14:paraId="497FCE0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0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0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0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1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1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1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1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1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1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1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1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1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1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1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1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1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1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1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1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36" w14:textId="77777777" w:rsidTr="001C0D00">
        <w:trPr>
          <w:trHeight w:val="139"/>
        </w:trPr>
        <w:tc>
          <w:tcPr>
            <w:tcW w:w="1384" w:type="pct"/>
            <w:tcBorders>
              <w:top w:val="single" w:sz="12" w:space="0" w:color="auto"/>
              <w:left w:val="single" w:sz="12" w:space="0" w:color="auto"/>
              <w:bottom w:val="nil"/>
              <w:right w:val="single" w:sz="12" w:space="0" w:color="auto"/>
            </w:tcBorders>
            <w:shd w:val="clear" w:color="auto" w:fill="auto"/>
            <w:noWrap/>
            <w:vAlign w:val="center"/>
            <w:hideMark/>
          </w:tcPr>
          <w:p w14:paraId="497FCE21" w14:textId="77777777" w:rsidR="006D6EFF" w:rsidRPr="00EB3551" w:rsidRDefault="006D6EFF" w:rsidP="001C0D00">
            <w:pPr>
              <w:spacing w:after="0" w:line="240" w:lineRule="auto"/>
              <w:jc w:val="center"/>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Shpenzimet nga Granti i Buxhetit t</w:t>
            </w:r>
            <w:r>
              <w:rPr>
                <w:rFonts w:ascii="Garamond" w:eastAsia="Times New Roman" w:hAnsi="Garamond" w:cs="Calibri"/>
                <w:b/>
                <w:bCs/>
                <w:color w:val="C00000"/>
                <w:sz w:val="14"/>
                <w:szCs w:val="14"/>
                <w:lang w:eastAsia="sq-AL"/>
              </w:rPr>
              <w:t>ë</w:t>
            </w:r>
            <w:r w:rsidRPr="00EB3551">
              <w:rPr>
                <w:rFonts w:ascii="Garamond" w:eastAsia="Times New Roman" w:hAnsi="Garamond" w:cs="Calibri"/>
                <w:b/>
                <w:bCs/>
                <w:color w:val="C00000"/>
                <w:sz w:val="14"/>
                <w:szCs w:val="14"/>
                <w:lang w:eastAsia="sq-AL"/>
              </w:rPr>
              <w:t xml:space="preserve"> Shtetit</w:t>
            </w:r>
          </w:p>
        </w:tc>
        <w:tc>
          <w:tcPr>
            <w:tcW w:w="200" w:type="pct"/>
            <w:tcBorders>
              <w:top w:val="single" w:sz="12" w:space="0" w:color="auto"/>
              <w:left w:val="nil"/>
              <w:bottom w:val="nil"/>
              <w:right w:val="nil"/>
            </w:tcBorders>
            <w:shd w:val="clear" w:color="auto" w:fill="auto"/>
            <w:noWrap/>
            <w:vAlign w:val="center"/>
            <w:hideMark/>
          </w:tcPr>
          <w:p w14:paraId="497FCE22"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2" w:type="pct"/>
            <w:tcBorders>
              <w:top w:val="single" w:sz="12" w:space="0" w:color="auto"/>
              <w:left w:val="nil"/>
              <w:bottom w:val="nil"/>
              <w:right w:val="single" w:sz="12" w:space="0" w:color="auto"/>
            </w:tcBorders>
            <w:shd w:val="clear" w:color="auto" w:fill="auto"/>
            <w:noWrap/>
            <w:vAlign w:val="center"/>
            <w:hideMark/>
          </w:tcPr>
          <w:p w14:paraId="497FCE23"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single" w:sz="12" w:space="0" w:color="auto"/>
              <w:left w:val="nil"/>
              <w:bottom w:val="nil"/>
              <w:right w:val="nil"/>
            </w:tcBorders>
            <w:shd w:val="clear" w:color="auto" w:fill="auto"/>
            <w:noWrap/>
            <w:vAlign w:val="center"/>
            <w:hideMark/>
          </w:tcPr>
          <w:p w14:paraId="497FCE24"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4" w:type="pct"/>
            <w:tcBorders>
              <w:top w:val="single" w:sz="12" w:space="0" w:color="auto"/>
              <w:left w:val="nil"/>
              <w:bottom w:val="nil"/>
              <w:right w:val="single" w:sz="12" w:space="0" w:color="auto"/>
            </w:tcBorders>
            <w:shd w:val="clear" w:color="auto" w:fill="auto"/>
            <w:noWrap/>
            <w:vAlign w:val="center"/>
            <w:hideMark/>
          </w:tcPr>
          <w:p w14:paraId="497FCE25"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2" w:type="pct"/>
            <w:tcBorders>
              <w:top w:val="single" w:sz="12" w:space="0" w:color="auto"/>
              <w:left w:val="nil"/>
              <w:bottom w:val="nil"/>
              <w:right w:val="nil"/>
            </w:tcBorders>
            <w:shd w:val="clear" w:color="auto" w:fill="auto"/>
            <w:noWrap/>
            <w:vAlign w:val="center"/>
            <w:hideMark/>
          </w:tcPr>
          <w:p w14:paraId="497FCE26"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2" w:type="pct"/>
            <w:tcBorders>
              <w:top w:val="single" w:sz="12" w:space="0" w:color="auto"/>
              <w:left w:val="nil"/>
              <w:bottom w:val="nil"/>
              <w:right w:val="single" w:sz="12" w:space="0" w:color="auto"/>
            </w:tcBorders>
            <w:shd w:val="clear" w:color="auto" w:fill="auto"/>
            <w:noWrap/>
            <w:vAlign w:val="center"/>
            <w:hideMark/>
          </w:tcPr>
          <w:p w14:paraId="497FCE27"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single" w:sz="12" w:space="0" w:color="auto"/>
              <w:left w:val="nil"/>
              <w:bottom w:val="nil"/>
              <w:right w:val="nil"/>
            </w:tcBorders>
            <w:shd w:val="clear" w:color="auto" w:fill="auto"/>
            <w:noWrap/>
            <w:vAlign w:val="center"/>
            <w:hideMark/>
          </w:tcPr>
          <w:p w14:paraId="497FCE28"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77" w:type="pct"/>
            <w:tcBorders>
              <w:top w:val="single" w:sz="12" w:space="0" w:color="auto"/>
              <w:left w:val="nil"/>
              <w:bottom w:val="nil"/>
              <w:right w:val="single" w:sz="12" w:space="0" w:color="auto"/>
            </w:tcBorders>
            <w:shd w:val="clear" w:color="auto" w:fill="auto"/>
            <w:noWrap/>
            <w:vAlign w:val="center"/>
            <w:hideMark/>
          </w:tcPr>
          <w:p w14:paraId="497FCE29"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single" w:sz="12" w:space="0" w:color="auto"/>
              <w:left w:val="nil"/>
              <w:bottom w:val="nil"/>
              <w:right w:val="nil"/>
            </w:tcBorders>
            <w:shd w:val="clear" w:color="auto" w:fill="auto"/>
            <w:noWrap/>
            <w:vAlign w:val="center"/>
            <w:hideMark/>
          </w:tcPr>
          <w:p w14:paraId="497FCE2A"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5" w:type="pct"/>
            <w:tcBorders>
              <w:top w:val="single" w:sz="12" w:space="0" w:color="auto"/>
              <w:left w:val="nil"/>
              <w:bottom w:val="nil"/>
              <w:right w:val="single" w:sz="12" w:space="0" w:color="auto"/>
            </w:tcBorders>
            <w:shd w:val="clear" w:color="auto" w:fill="auto"/>
            <w:noWrap/>
            <w:vAlign w:val="center"/>
            <w:hideMark/>
          </w:tcPr>
          <w:p w14:paraId="497FCE2B"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single" w:sz="12" w:space="0" w:color="auto"/>
              <w:left w:val="nil"/>
              <w:bottom w:val="nil"/>
              <w:right w:val="nil"/>
            </w:tcBorders>
            <w:shd w:val="clear" w:color="auto" w:fill="auto"/>
            <w:noWrap/>
            <w:vAlign w:val="center"/>
            <w:hideMark/>
          </w:tcPr>
          <w:p w14:paraId="497FCE2C"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6" w:type="pct"/>
            <w:tcBorders>
              <w:top w:val="single" w:sz="12" w:space="0" w:color="auto"/>
              <w:left w:val="nil"/>
              <w:bottom w:val="nil"/>
              <w:right w:val="single" w:sz="12" w:space="0" w:color="auto"/>
            </w:tcBorders>
            <w:shd w:val="clear" w:color="auto" w:fill="auto"/>
            <w:noWrap/>
            <w:vAlign w:val="center"/>
            <w:hideMark/>
          </w:tcPr>
          <w:p w14:paraId="497FCE2D"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73" w:type="pct"/>
            <w:tcBorders>
              <w:top w:val="single" w:sz="12" w:space="0" w:color="auto"/>
              <w:left w:val="nil"/>
              <w:bottom w:val="nil"/>
              <w:right w:val="nil"/>
            </w:tcBorders>
            <w:shd w:val="clear" w:color="auto" w:fill="auto"/>
            <w:noWrap/>
            <w:vAlign w:val="center"/>
            <w:hideMark/>
          </w:tcPr>
          <w:p w14:paraId="497FCE2E"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8" w:type="pct"/>
            <w:tcBorders>
              <w:top w:val="single" w:sz="12" w:space="0" w:color="auto"/>
              <w:left w:val="nil"/>
              <w:bottom w:val="nil"/>
              <w:right w:val="single" w:sz="12" w:space="0" w:color="auto"/>
            </w:tcBorders>
            <w:shd w:val="clear" w:color="auto" w:fill="auto"/>
            <w:noWrap/>
            <w:vAlign w:val="center"/>
            <w:hideMark/>
          </w:tcPr>
          <w:p w14:paraId="497FCE2F"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4" w:type="pct"/>
            <w:tcBorders>
              <w:top w:val="single" w:sz="12" w:space="0" w:color="auto"/>
              <w:left w:val="nil"/>
              <w:bottom w:val="nil"/>
              <w:right w:val="nil"/>
            </w:tcBorders>
            <w:shd w:val="clear" w:color="auto" w:fill="auto"/>
            <w:noWrap/>
            <w:vAlign w:val="center"/>
            <w:hideMark/>
          </w:tcPr>
          <w:p w14:paraId="497FCE30"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single" w:sz="12" w:space="0" w:color="auto"/>
              <w:left w:val="nil"/>
              <w:bottom w:val="nil"/>
              <w:right w:val="single" w:sz="12" w:space="0" w:color="auto"/>
            </w:tcBorders>
            <w:shd w:val="clear" w:color="auto" w:fill="auto"/>
            <w:noWrap/>
            <w:vAlign w:val="center"/>
            <w:hideMark/>
          </w:tcPr>
          <w:p w14:paraId="497FCE31"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single" w:sz="12" w:space="0" w:color="auto"/>
              <w:left w:val="nil"/>
              <w:bottom w:val="nil"/>
              <w:right w:val="nil"/>
            </w:tcBorders>
            <w:shd w:val="clear" w:color="auto" w:fill="auto"/>
            <w:noWrap/>
            <w:vAlign w:val="center"/>
            <w:hideMark/>
          </w:tcPr>
          <w:p w14:paraId="497FCE32"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9" w:type="pct"/>
            <w:tcBorders>
              <w:top w:val="single" w:sz="12" w:space="0" w:color="auto"/>
              <w:left w:val="nil"/>
              <w:bottom w:val="nil"/>
              <w:right w:val="single" w:sz="12" w:space="0" w:color="auto"/>
            </w:tcBorders>
            <w:shd w:val="clear" w:color="auto" w:fill="auto"/>
            <w:noWrap/>
            <w:vAlign w:val="center"/>
            <w:hideMark/>
          </w:tcPr>
          <w:p w14:paraId="497FCE33"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8" w:type="pct"/>
            <w:tcBorders>
              <w:top w:val="single" w:sz="12" w:space="0" w:color="auto"/>
              <w:left w:val="nil"/>
              <w:bottom w:val="nil"/>
              <w:right w:val="nil"/>
            </w:tcBorders>
            <w:shd w:val="clear" w:color="auto" w:fill="auto"/>
            <w:noWrap/>
            <w:vAlign w:val="center"/>
            <w:hideMark/>
          </w:tcPr>
          <w:p w14:paraId="497FCE34"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1" w:type="pct"/>
            <w:tcBorders>
              <w:top w:val="single" w:sz="12" w:space="0" w:color="auto"/>
              <w:left w:val="nil"/>
              <w:bottom w:val="nil"/>
              <w:right w:val="single" w:sz="12" w:space="0" w:color="auto"/>
            </w:tcBorders>
            <w:shd w:val="clear" w:color="auto" w:fill="auto"/>
            <w:noWrap/>
            <w:vAlign w:val="center"/>
            <w:hideMark/>
          </w:tcPr>
          <w:p w14:paraId="497FCE35"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r>
      <w:tr w:rsidR="006D6EFF" w:rsidRPr="00EB3551" w14:paraId="497FCE4C"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E3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xml:space="preserve">Shpenzimet për ndërtime </w:t>
            </w:r>
          </w:p>
        </w:tc>
        <w:tc>
          <w:tcPr>
            <w:tcW w:w="200" w:type="pct"/>
            <w:tcBorders>
              <w:top w:val="nil"/>
              <w:left w:val="nil"/>
              <w:bottom w:val="nil"/>
              <w:right w:val="nil"/>
            </w:tcBorders>
            <w:shd w:val="clear" w:color="auto" w:fill="auto"/>
            <w:noWrap/>
            <w:vAlign w:val="center"/>
            <w:hideMark/>
          </w:tcPr>
          <w:p w14:paraId="497FCE3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3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3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3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3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3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3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3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4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4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4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4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4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4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4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4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4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4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4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4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62"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E4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rikonstruksione,</w:t>
            </w:r>
          </w:p>
        </w:tc>
        <w:tc>
          <w:tcPr>
            <w:tcW w:w="200" w:type="pct"/>
            <w:tcBorders>
              <w:top w:val="nil"/>
              <w:left w:val="nil"/>
              <w:bottom w:val="nil"/>
              <w:right w:val="nil"/>
            </w:tcBorders>
            <w:shd w:val="clear" w:color="auto" w:fill="auto"/>
            <w:noWrap/>
            <w:vAlign w:val="center"/>
            <w:hideMark/>
          </w:tcPr>
          <w:p w14:paraId="497FCE4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4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5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5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5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5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5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5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5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5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5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5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5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5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5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5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5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5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6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6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78"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E6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xml:space="preserve">Shpenzimet për blerje biblioteka, </w:t>
            </w:r>
          </w:p>
        </w:tc>
        <w:tc>
          <w:tcPr>
            <w:tcW w:w="200" w:type="pct"/>
            <w:tcBorders>
              <w:top w:val="nil"/>
              <w:left w:val="nil"/>
              <w:bottom w:val="nil"/>
              <w:right w:val="nil"/>
            </w:tcBorders>
            <w:shd w:val="clear" w:color="auto" w:fill="auto"/>
            <w:noWrap/>
            <w:vAlign w:val="center"/>
            <w:hideMark/>
          </w:tcPr>
          <w:p w14:paraId="497FCE6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6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6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6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6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6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6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6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6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6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6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6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7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7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7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7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7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7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7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7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8E"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E7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 aparate, pajisje kompjuterike,</w:t>
            </w:r>
          </w:p>
        </w:tc>
        <w:tc>
          <w:tcPr>
            <w:tcW w:w="200" w:type="pct"/>
            <w:tcBorders>
              <w:top w:val="nil"/>
              <w:left w:val="nil"/>
              <w:bottom w:val="nil"/>
              <w:right w:val="nil"/>
            </w:tcBorders>
            <w:shd w:val="clear" w:color="auto" w:fill="auto"/>
            <w:noWrap/>
            <w:vAlign w:val="center"/>
            <w:hideMark/>
          </w:tcPr>
          <w:p w14:paraId="497FCE7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7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7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7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7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7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8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8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8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8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8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8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8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8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8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8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8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8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8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8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A4"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E8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 programe e softe kompiuterike etj.</w:t>
            </w:r>
          </w:p>
        </w:tc>
        <w:tc>
          <w:tcPr>
            <w:tcW w:w="200" w:type="pct"/>
            <w:tcBorders>
              <w:top w:val="nil"/>
              <w:left w:val="nil"/>
              <w:bottom w:val="nil"/>
              <w:right w:val="nil"/>
            </w:tcBorders>
            <w:shd w:val="clear" w:color="auto" w:fill="auto"/>
            <w:noWrap/>
            <w:vAlign w:val="center"/>
            <w:hideMark/>
          </w:tcPr>
          <w:p w14:paraId="497FCE9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9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9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9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9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9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9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9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9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9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9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9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9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9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9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9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A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A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A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A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BA"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EA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 pajisje, mobil</w:t>
            </w:r>
            <w:r>
              <w:rPr>
                <w:rFonts w:ascii="Garamond" w:eastAsia="Times New Roman" w:hAnsi="Garamond" w:cs="Calibri"/>
                <w:color w:val="000000"/>
                <w:sz w:val="14"/>
                <w:szCs w:val="14"/>
                <w:lang w:eastAsia="sq-AL"/>
              </w:rPr>
              <w:t>i</w:t>
            </w:r>
            <w:r w:rsidRPr="00EB3551">
              <w:rPr>
                <w:rFonts w:ascii="Garamond" w:eastAsia="Times New Roman" w:hAnsi="Garamond" w:cs="Calibri"/>
                <w:color w:val="000000"/>
                <w:sz w:val="14"/>
                <w:szCs w:val="14"/>
                <w:lang w:eastAsia="sq-AL"/>
              </w:rPr>
              <w:t>e</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etj</w:t>
            </w:r>
            <w:r>
              <w:rPr>
                <w:rFonts w:ascii="Garamond" w:eastAsia="Times New Roman" w:hAnsi="Garamond" w:cs="Calibri"/>
                <w:color w:val="000000"/>
                <w:sz w:val="14"/>
                <w:szCs w:val="14"/>
                <w:lang w:eastAsia="sq-AL"/>
              </w:rPr>
              <w:t>.</w:t>
            </w:r>
          </w:p>
        </w:tc>
        <w:tc>
          <w:tcPr>
            <w:tcW w:w="200" w:type="pct"/>
            <w:tcBorders>
              <w:top w:val="nil"/>
              <w:left w:val="nil"/>
              <w:bottom w:val="nil"/>
              <w:right w:val="nil"/>
            </w:tcBorders>
            <w:shd w:val="clear" w:color="auto" w:fill="auto"/>
            <w:noWrap/>
            <w:vAlign w:val="center"/>
            <w:hideMark/>
          </w:tcPr>
          <w:p w14:paraId="497FCEA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A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A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A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A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A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A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A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A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A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B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B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B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B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B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B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B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B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B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B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D0"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EB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e personelit për: paga, orë jashtë kohës normale të punës, shpërblime të tjera (për dalje në pension, sëmundje të rëndë apo rast fatkeqësie në familje);</w:t>
            </w:r>
          </w:p>
        </w:tc>
        <w:tc>
          <w:tcPr>
            <w:tcW w:w="200" w:type="pct"/>
            <w:tcBorders>
              <w:top w:val="nil"/>
              <w:left w:val="nil"/>
              <w:bottom w:val="nil"/>
              <w:right w:val="nil"/>
            </w:tcBorders>
            <w:shd w:val="clear" w:color="auto" w:fill="auto"/>
            <w:noWrap/>
            <w:vAlign w:val="center"/>
            <w:hideMark/>
          </w:tcPr>
          <w:p w14:paraId="497FCEB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B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B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B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C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C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C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C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C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C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C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C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C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C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C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C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C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C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C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C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E6"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ED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kontributin e sigurimeve shoqërore e shëndetësore ;</w:t>
            </w:r>
          </w:p>
        </w:tc>
        <w:tc>
          <w:tcPr>
            <w:tcW w:w="200" w:type="pct"/>
            <w:tcBorders>
              <w:top w:val="nil"/>
              <w:left w:val="nil"/>
              <w:bottom w:val="nil"/>
              <w:right w:val="nil"/>
            </w:tcBorders>
            <w:shd w:val="clear" w:color="auto" w:fill="auto"/>
            <w:noWrap/>
            <w:vAlign w:val="center"/>
            <w:hideMark/>
          </w:tcPr>
          <w:p w14:paraId="497FCED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D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D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D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D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D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D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D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D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D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D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D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D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D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E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E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E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E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E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E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EFC"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EE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blerjen e materialeve dhe kryerjen e shërbimeve, të nevojshme për funksionimin e</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veprimtarisë së përditshme t</w:t>
            </w:r>
            <w:r>
              <w:rPr>
                <w:rFonts w:ascii="Garamond" w:eastAsia="Times New Roman" w:hAnsi="Garamond" w:cs="Calibri"/>
                <w:color w:val="000000"/>
                <w:sz w:val="14"/>
                <w:szCs w:val="14"/>
                <w:lang w:eastAsia="sq-AL"/>
              </w:rPr>
              <w:t>ë</w:t>
            </w:r>
            <w:r w:rsidRPr="00EB3551">
              <w:rPr>
                <w:rFonts w:ascii="Garamond" w:eastAsia="Times New Roman" w:hAnsi="Garamond" w:cs="Calibri"/>
                <w:color w:val="000000"/>
                <w:sz w:val="14"/>
                <w:szCs w:val="14"/>
                <w:lang w:eastAsia="sq-AL"/>
              </w:rPr>
              <w:t xml:space="preserve"> institucionit (ujë, energji elektrike, shpenzime telefonike, posta, ngrohje, shërbime të sigurimit dhe ruajtjes, kancelari, materiale zyre, karburant, pjes</w:t>
            </w:r>
            <w:r>
              <w:rPr>
                <w:rFonts w:ascii="Garamond" w:eastAsia="Times New Roman" w:hAnsi="Garamond" w:cs="Calibri"/>
                <w:color w:val="000000"/>
                <w:sz w:val="14"/>
                <w:szCs w:val="14"/>
                <w:lang w:eastAsia="sq-AL"/>
              </w:rPr>
              <w:t>ë</w:t>
            </w:r>
            <w:r w:rsidRPr="00EB3551">
              <w:rPr>
                <w:rFonts w:ascii="Garamond" w:eastAsia="Times New Roman" w:hAnsi="Garamond" w:cs="Calibri"/>
                <w:color w:val="000000"/>
                <w:sz w:val="14"/>
                <w:szCs w:val="14"/>
                <w:lang w:eastAsia="sq-AL"/>
              </w:rPr>
              <w:t xml:space="preserve"> këmbimi etj</w:t>
            </w:r>
            <w:r>
              <w:rPr>
                <w:rFonts w:ascii="Garamond" w:eastAsia="Times New Roman" w:hAnsi="Garamond" w:cs="Calibri"/>
                <w:color w:val="000000"/>
                <w:sz w:val="14"/>
                <w:szCs w:val="14"/>
                <w:lang w:eastAsia="sq-AL"/>
              </w:rPr>
              <w:t>.</w:t>
            </w:r>
            <w:r w:rsidRPr="00EB3551">
              <w:rPr>
                <w:rFonts w:ascii="Garamond" w:eastAsia="Times New Roman" w:hAnsi="Garamond" w:cs="Calibri"/>
                <w:color w:val="000000"/>
                <w:sz w:val="14"/>
                <w:szCs w:val="14"/>
                <w:lang w:eastAsia="sq-AL"/>
              </w:rPr>
              <w:t>)</w:t>
            </w:r>
          </w:p>
        </w:tc>
        <w:tc>
          <w:tcPr>
            <w:tcW w:w="200" w:type="pct"/>
            <w:tcBorders>
              <w:top w:val="nil"/>
              <w:left w:val="nil"/>
              <w:bottom w:val="nil"/>
              <w:right w:val="nil"/>
            </w:tcBorders>
            <w:shd w:val="clear" w:color="auto" w:fill="auto"/>
            <w:noWrap/>
            <w:vAlign w:val="center"/>
            <w:hideMark/>
          </w:tcPr>
          <w:p w14:paraId="497FCEE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E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E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EE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EE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EE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E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EE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F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EF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EF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EF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EF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EF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EF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EF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EF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EF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EF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EF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12"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EF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dieta e udhëtime për punonjësit e institucionit</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kur largohen jashtë qendrës së punës ose jashtë shtetit për çështje pune.</w:t>
            </w:r>
          </w:p>
        </w:tc>
        <w:tc>
          <w:tcPr>
            <w:tcW w:w="200" w:type="pct"/>
            <w:tcBorders>
              <w:top w:val="nil"/>
              <w:left w:val="nil"/>
              <w:bottom w:val="nil"/>
              <w:right w:val="nil"/>
            </w:tcBorders>
            <w:shd w:val="clear" w:color="auto" w:fill="auto"/>
            <w:noWrap/>
            <w:vAlign w:val="center"/>
            <w:hideMark/>
          </w:tcPr>
          <w:p w14:paraId="497FCEF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EF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0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0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0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0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0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0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0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0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0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0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0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0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0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0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0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0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1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1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28"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F1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q</w:t>
            </w:r>
            <w:r>
              <w:rPr>
                <w:rFonts w:ascii="Garamond" w:eastAsia="Times New Roman" w:hAnsi="Garamond" w:cs="Calibri"/>
                <w:color w:val="000000"/>
                <w:sz w:val="14"/>
                <w:szCs w:val="14"/>
                <w:lang w:eastAsia="sq-AL"/>
              </w:rPr>
              <w:t>i</w:t>
            </w:r>
            <w:r w:rsidRPr="00EB3551">
              <w:rPr>
                <w:rFonts w:ascii="Garamond" w:eastAsia="Times New Roman" w:hAnsi="Garamond" w:cs="Calibri"/>
                <w:color w:val="000000"/>
                <w:sz w:val="14"/>
                <w:szCs w:val="14"/>
                <w:lang w:eastAsia="sq-AL"/>
              </w:rPr>
              <w:t>ramarrje</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amb</w:t>
            </w:r>
            <w:r>
              <w:rPr>
                <w:rFonts w:ascii="Garamond" w:eastAsia="Times New Roman" w:hAnsi="Garamond" w:cs="Calibri"/>
                <w:color w:val="000000"/>
                <w:sz w:val="14"/>
                <w:szCs w:val="14"/>
                <w:lang w:eastAsia="sq-AL"/>
              </w:rPr>
              <w:t>i</w:t>
            </w:r>
            <w:r w:rsidRPr="00EB3551">
              <w:rPr>
                <w:rFonts w:ascii="Garamond" w:eastAsia="Times New Roman" w:hAnsi="Garamond" w:cs="Calibri"/>
                <w:color w:val="000000"/>
                <w:sz w:val="14"/>
                <w:szCs w:val="14"/>
                <w:lang w:eastAsia="sq-AL"/>
              </w:rPr>
              <w:t>entesh, pajisjesh, mjete transporti etj</w:t>
            </w:r>
            <w:r>
              <w:rPr>
                <w:rFonts w:ascii="Garamond" w:eastAsia="Times New Roman" w:hAnsi="Garamond" w:cs="Calibri"/>
                <w:color w:val="000000"/>
                <w:sz w:val="14"/>
                <w:szCs w:val="14"/>
                <w:lang w:eastAsia="sq-AL"/>
              </w:rPr>
              <w:t>.</w:t>
            </w:r>
          </w:p>
        </w:tc>
        <w:tc>
          <w:tcPr>
            <w:tcW w:w="200" w:type="pct"/>
            <w:tcBorders>
              <w:top w:val="nil"/>
              <w:left w:val="nil"/>
              <w:bottom w:val="nil"/>
              <w:right w:val="nil"/>
            </w:tcBorders>
            <w:shd w:val="clear" w:color="auto" w:fill="auto"/>
            <w:noWrap/>
            <w:vAlign w:val="center"/>
            <w:hideMark/>
          </w:tcPr>
          <w:p w14:paraId="497FCF1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1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1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1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1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1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1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1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1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1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1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1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2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2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2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2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2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2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2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2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3E"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F2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ekzekutim të vendimeve gjyqësore për largime nga puna, ekzekutim të detyrime kontraktuale të papaguara;</w:t>
            </w:r>
          </w:p>
        </w:tc>
        <w:tc>
          <w:tcPr>
            <w:tcW w:w="200" w:type="pct"/>
            <w:tcBorders>
              <w:top w:val="nil"/>
              <w:left w:val="nil"/>
              <w:bottom w:val="nil"/>
              <w:right w:val="nil"/>
            </w:tcBorders>
            <w:shd w:val="clear" w:color="auto" w:fill="auto"/>
            <w:noWrap/>
            <w:vAlign w:val="center"/>
            <w:hideMark/>
          </w:tcPr>
          <w:p w14:paraId="497FCF2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2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2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2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2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2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3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3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3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3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3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3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3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3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3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3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3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3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3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3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54"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F3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xml:space="preserve">Shpenzimet për honorare; pagesa e bordeve të organeve kolegjialë të institucionit; </w:t>
            </w:r>
          </w:p>
        </w:tc>
        <w:tc>
          <w:tcPr>
            <w:tcW w:w="200" w:type="pct"/>
            <w:tcBorders>
              <w:top w:val="nil"/>
              <w:left w:val="nil"/>
              <w:bottom w:val="nil"/>
              <w:right w:val="nil"/>
            </w:tcBorders>
            <w:shd w:val="clear" w:color="auto" w:fill="auto"/>
            <w:noWrap/>
            <w:vAlign w:val="center"/>
            <w:hideMark/>
          </w:tcPr>
          <w:p w14:paraId="497FCF4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4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4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4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4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4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4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4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4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4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4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4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4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4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4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4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5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5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5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5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6A"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F5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pagesat për veprimtaritë kërkimore-shkencore.</w:t>
            </w:r>
          </w:p>
        </w:tc>
        <w:tc>
          <w:tcPr>
            <w:tcW w:w="200" w:type="pct"/>
            <w:tcBorders>
              <w:top w:val="nil"/>
              <w:left w:val="nil"/>
              <w:bottom w:val="nil"/>
              <w:right w:val="nil"/>
            </w:tcBorders>
            <w:shd w:val="clear" w:color="auto" w:fill="auto"/>
            <w:noWrap/>
            <w:vAlign w:val="center"/>
            <w:hideMark/>
          </w:tcPr>
          <w:p w14:paraId="497FCF5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5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5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5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5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5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5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5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5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5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6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6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6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6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6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6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6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6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6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6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80"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F6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bursat e studentëve</w:t>
            </w:r>
          </w:p>
        </w:tc>
        <w:tc>
          <w:tcPr>
            <w:tcW w:w="200" w:type="pct"/>
            <w:tcBorders>
              <w:top w:val="nil"/>
              <w:left w:val="nil"/>
              <w:bottom w:val="nil"/>
              <w:right w:val="nil"/>
            </w:tcBorders>
            <w:shd w:val="clear" w:color="auto" w:fill="auto"/>
            <w:noWrap/>
            <w:vAlign w:val="center"/>
            <w:hideMark/>
          </w:tcPr>
          <w:p w14:paraId="497FCF6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6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6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6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7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7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7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7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7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7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7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7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7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7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7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7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7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7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7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7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96"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CF8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w:t>
            </w:r>
            <w:r>
              <w:rPr>
                <w:rFonts w:ascii="Garamond" w:eastAsia="Times New Roman" w:hAnsi="Garamond" w:cs="Calibri"/>
                <w:color w:val="000000"/>
                <w:sz w:val="14"/>
                <w:szCs w:val="14"/>
                <w:lang w:eastAsia="sq-AL"/>
              </w:rPr>
              <w:t>ë</w:t>
            </w:r>
            <w:r w:rsidRPr="00EB3551">
              <w:rPr>
                <w:rFonts w:ascii="Garamond" w:eastAsia="Times New Roman" w:hAnsi="Garamond" w:cs="Calibri"/>
                <w:color w:val="000000"/>
                <w:sz w:val="14"/>
                <w:szCs w:val="14"/>
                <w:lang w:eastAsia="sq-AL"/>
              </w:rPr>
              <w:t>r bursat e ekselenc</w:t>
            </w:r>
            <w:r>
              <w:rPr>
                <w:rFonts w:ascii="Garamond" w:eastAsia="Times New Roman" w:hAnsi="Garamond" w:cs="Calibri"/>
                <w:color w:val="000000"/>
                <w:sz w:val="14"/>
                <w:szCs w:val="14"/>
                <w:lang w:eastAsia="sq-AL"/>
              </w:rPr>
              <w:t>ë</w:t>
            </w:r>
            <w:r w:rsidRPr="00EB3551">
              <w:rPr>
                <w:rFonts w:ascii="Garamond" w:eastAsia="Times New Roman" w:hAnsi="Garamond" w:cs="Calibri"/>
                <w:color w:val="000000"/>
                <w:sz w:val="14"/>
                <w:szCs w:val="14"/>
                <w:lang w:eastAsia="sq-AL"/>
              </w:rPr>
              <w:t>s</w:t>
            </w:r>
          </w:p>
        </w:tc>
        <w:tc>
          <w:tcPr>
            <w:tcW w:w="200" w:type="pct"/>
            <w:tcBorders>
              <w:top w:val="nil"/>
              <w:left w:val="nil"/>
              <w:bottom w:val="nil"/>
              <w:right w:val="nil"/>
            </w:tcBorders>
            <w:shd w:val="clear" w:color="auto" w:fill="auto"/>
            <w:noWrap/>
            <w:vAlign w:val="center"/>
            <w:hideMark/>
          </w:tcPr>
          <w:p w14:paraId="497FCF8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8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8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8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8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8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8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8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8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8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8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8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8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8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9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9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9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9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9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9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AC" w14:textId="77777777" w:rsidTr="001C0D00">
        <w:trPr>
          <w:trHeight w:val="139"/>
        </w:trPr>
        <w:tc>
          <w:tcPr>
            <w:tcW w:w="1384" w:type="pct"/>
            <w:tcBorders>
              <w:top w:val="nil"/>
              <w:left w:val="single" w:sz="12" w:space="0" w:color="auto"/>
              <w:bottom w:val="single" w:sz="12" w:space="0" w:color="auto"/>
              <w:right w:val="single" w:sz="12" w:space="0" w:color="auto"/>
            </w:tcBorders>
            <w:shd w:val="clear" w:color="auto" w:fill="auto"/>
            <w:noWrap/>
            <w:vAlign w:val="center"/>
            <w:hideMark/>
          </w:tcPr>
          <w:p w14:paraId="497FCF97" w14:textId="77777777" w:rsidR="006D6EFF" w:rsidRPr="00EB3551" w:rsidRDefault="006D6EFF" w:rsidP="001C0D00">
            <w:pPr>
              <w:spacing w:after="0" w:line="240" w:lineRule="auto"/>
              <w:rPr>
                <w:rFonts w:ascii="Garamond" w:eastAsia="Times New Roman" w:hAnsi="Garamond" w:cs="Calibri"/>
                <w:color w:val="FF0000"/>
                <w:sz w:val="14"/>
                <w:szCs w:val="14"/>
                <w:lang w:eastAsia="sq-AL"/>
              </w:rPr>
            </w:pPr>
            <w:r w:rsidRPr="00EB3551">
              <w:rPr>
                <w:rFonts w:ascii="Garamond" w:eastAsia="Times New Roman" w:hAnsi="Garamond" w:cs="Calibri"/>
                <w:color w:val="FF0000"/>
                <w:sz w:val="14"/>
                <w:szCs w:val="14"/>
                <w:lang w:eastAsia="sq-AL"/>
              </w:rPr>
              <w:t>Shpenzime t</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tjera (n</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var</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si t</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dinamik</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s 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veprimtarisë 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IAL-s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w:t>
            </w:r>
          </w:p>
        </w:tc>
        <w:tc>
          <w:tcPr>
            <w:tcW w:w="200" w:type="pct"/>
            <w:tcBorders>
              <w:top w:val="nil"/>
              <w:left w:val="nil"/>
              <w:bottom w:val="single" w:sz="12" w:space="0" w:color="auto"/>
              <w:right w:val="nil"/>
            </w:tcBorders>
            <w:shd w:val="clear" w:color="auto" w:fill="auto"/>
            <w:noWrap/>
            <w:vAlign w:val="center"/>
            <w:hideMark/>
          </w:tcPr>
          <w:p w14:paraId="497FCF9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single" w:sz="12" w:space="0" w:color="auto"/>
              <w:right w:val="single" w:sz="12" w:space="0" w:color="auto"/>
            </w:tcBorders>
            <w:shd w:val="clear" w:color="auto" w:fill="auto"/>
            <w:noWrap/>
            <w:vAlign w:val="center"/>
            <w:hideMark/>
          </w:tcPr>
          <w:p w14:paraId="497FCF9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12" w:space="0" w:color="auto"/>
              <w:right w:val="nil"/>
            </w:tcBorders>
            <w:shd w:val="clear" w:color="auto" w:fill="auto"/>
            <w:noWrap/>
            <w:vAlign w:val="center"/>
            <w:hideMark/>
          </w:tcPr>
          <w:p w14:paraId="497FCF9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single" w:sz="12" w:space="0" w:color="auto"/>
              <w:right w:val="single" w:sz="12" w:space="0" w:color="auto"/>
            </w:tcBorders>
            <w:shd w:val="clear" w:color="auto" w:fill="auto"/>
            <w:noWrap/>
            <w:vAlign w:val="center"/>
            <w:hideMark/>
          </w:tcPr>
          <w:p w14:paraId="497FCF9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single" w:sz="12" w:space="0" w:color="auto"/>
              <w:right w:val="nil"/>
            </w:tcBorders>
            <w:shd w:val="clear" w:color="auto" w:fill="auto"/>
            <w:noWrap/>
            <w:vAlign w:val="center"/>
            <w:hideMark/>
          </w:tcPr>
          <w:p w14:paraId="497FCF9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single" w:sz="12" w:space="0" w:color="auto"/>
              <w:right w:val="single" w:sz="12" w:space="0" w:color="auto"/>
            </w:tcBorders>
            <w:shd w:val="clear" w:color="auto" w:fill="auto"/>
            <w:noWrap/>
            <w:vAlign w:val="center"/>
            <w:hideMark/>
          </w:tcPr>
          <w:p w14:paraId="497FCF9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12" w:space="0" w:color="auto"/>
              <w:right w:val="nil"/>
            </w:tcBorders>
            <w:shd w:val="clear" w:color="auto" w:fill="auto"/>
            <w:noWrap/>
            <w:vAlign w:val="center"/>
            <w:hideMark/>
          </w:tcPr>
          <w:p w14:paraId="497FCF9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single" w:sz="12" w:space="0" w:color="auto"/>
              <w:right w:val="single" w:sz="12" w:space="0" w:color="auto"/>
            </w:tcBorders>
            <w:shd w:val="clear" w:color="auto" w:fill="auto"/>
            <w:noWrap/>
            <w:vAlign w:val="center"/>
            <w:hideMark/>
          </w:tcPr>
          <w:p w14:paraId="497FCF9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12" w:space="0" w:color="auto"/>
              <w:right w:val="nil"/>
            </w:tcBorders>
            <w:shd w:val="clear" w:color="auto" w:fill="auto"/>
            <w:noWrap/>
            <w:vAlign w:val="center"/>
            <w:hideMark/>
          </w:tcPr>
          <w:p w14:paraId="497FCFA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single" w:sz="12" w:space="0" w:color="auto"/>
              <w:right w:val="single" w:sz="12" w:space="0" w:color="auto"/>
            </w:tcBorders>
            <w:shd w:val="clear" w:color="auto" w:fill="auto"/>
            <w:noWrap/>
            <w:vAlign w:val="center"/>
            <w:hideMark/>
          </w:tcPr>
          <w:p w14:paraId="497FCFA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12" w:space="0" w:color="auto"/>
              <w:right w:val="nil"/>
            </w:tcBorders>
            <w:shd w:val="clear" w:color="auto" w:fill="auto"/>
            <w:noWrap/>
            <w:vAlign w:val="center"/>
            <w:hideMark/>
          </w:tcPr>
          <w:p w14:paraId="497FCFA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single" w:sz="12" w:space="0" w:color="auto"/>
              <w:right w:val="single" w:sz="12" w:space="0" w:color="auto"/>
            </w:tcBorders>
            <w:shd w:val="clear" w:color="auto" w:fill="auto"/>
            <w:noWrap/>
            <w:vAlign w:val="center"/>
            <w:hideMark/>
          </w:tcPr>
          <w:p w14:paraId="497FCFA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single" w:sz="12" w:space="0" w:color="auto"/>
              <w:right w:val="nil"/>
            </w:tcBorders>
            <w:shd w:val="clear" w:color="auto" w:fill="auto"/>
            <w:noWrap/>
            <w:vAlign w:val="center"/>
            <w:hideMark/>
          </w:tcPr>
          <w:p w14:paraId="497FCFA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single" w:sz="12" w:space="0" w:color="auto"/>
              <w:right w:val="single" w:sz="12" w:space="0" w:color="auto"/>
            </w:tcBorders>
            <w:shd w:val="clear" w:color="auto" w:fill="auto"/>
            <w:noWrap/>
            <w:vAlign w:val="center"/>
            <w:hideMark/>
          </w:tcPr>
          <w:p w14:paraId="497FCFA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single" w:sz="12" w:space="0" w:color="auto"/>
              <w:right w:val="nil"/>
            </w:tcBorders>
            <w:shd w:val="clear" w:color="auto" w:fill="auto"/>
            <w:noWrap/>
            <w:vAlign w:val="center"/>
            <w:hideMark/>
          </w:tcPr>
          <w:p w14:paraId="497FCFA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12" w:space="0" w:color="auto"/>
              <w:right w:val="single" w:sz="12" w:space="0" w:color="auto"/>
            </w:tcBorders>
            <w:shd w:val="clear" w:color="auto" w:fill="auto"/>
            <w:noWrap/>
            <w:vAlign w:val="center"/>
            <w:hideMark/>
          </w:tcPr>
          <w:p w14:paraId="497FCFA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12" w:space="0" w:color="auto"/>
              <w:right w:val="nil"/>
            </w:tcBorders>
            <w:shd w:val="clear" w:color="auto" w:fill="auto"/>
            <w:noWrap/>
            <w:vAlign w:val="center"/>
            <w:hideMark/>
          </w:tcPr>
          <w:p w14:paraId="497FCFA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single" w:sz="12" w:space="0" w:color="auto"/>
              <w:right w:val="single" w:sz="12" w:space="0" w:color="auto"/>
            </w:tcBorders>
            <w:shd w:val="clear" w:color="auto" w:fill="auto"/>
            <w:noWrap/>
            <w:vAlign w:val="center"/>
            <w:hideMark/>
          </w:tcPr>
          <w:p w14:paraId="497FCFA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single" w:sz="12" w:space="0" w:color="auto"/>
              <w:right w:val="nil"/>
            </w:tcBorders>
            <w:shd w:val="clear" w:color="auto" w:fill="auto"/>
            <w:noWrap/>
            <w:vAlign w:val="center"/>
            <w:hideMark/>
          </w:tcPr>
          <w:p w14:paraId="497FCFA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single" w:sz="12" w:space="0" w:color="auto"/>
              <w:right w:val="single" w:sz="12" w:space="0" w:color="auto"/>
            </w:tcBorders>
            <w:shd w:val="clear" w:color="auto" w:fill="auto"/>
            <w:noWrap/>
            <w:vAlign w:val="center"/>
            <w:hideMark/>
          </w:tcPr>
          <w:p w14:paraId="497FCFA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C2" w14:textId="77777777" w:rsidTr="001C0D00">
        <w:trPr>
          <w:trHeight w:val="139"/>
        </w:trPr>
        <w:tc>
          <w:tcPr>
            <w:tcW w:w="1384" w:type="pct"/>
            <w:tcBorders>
              <w:top w:val="single" w:sz="12" w:space="0" w:color="auto"/>
              <w:left w:val="single" w:sz="12" w:space="0" w:color="auto"/>
              <w:bottom w:val="nil"/>
              <w:right w:val="single" w:sz="12" w:space="0" w:color="auto"/>
            </w:tcBorders>
            <w:shd w:val="clear" w:color="auto" w:fill="auto"/>
            <w:noWrap/>
            <w:vAlign w:val="center"/>
            <w:hideMark/>
          </w:tcPr>
          <w:p w14:paraId="497FCFAD" w14:textId="77777777" w:rsidR="006D6EFF" w:rsidRPr="00EB3551" w:rsidRDefault="006D6EFF" w:rsidP="001C0D00">
            <w:pPr>
              <w:spacing w:after="0" w:line="240" w:lineRule="auto"/>
              <w:jc w:val="center"/>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Shpenzimet nga t</w:t>
            </w:r>
            <w:r>
              <w:rPr>
                <w:rFonts w:ascii="Garamond" w:eastAsia="Times New Roman" w:hAnsi="Garamond" w:cs="Calibri"/>
                <w:b/>
                <w:bCs/>
                <w:color w:val="C00000"/>
                <w:sz w:val="14"/>
                <w:szCs w:val="14"/>
                <w:lang w:eastAsia="sq-AL"/>
              </w:rPr>
              <w:t>ë</w:t>
            </w:r>
            <w:r w:rsidRPr="00EB3551">
              <w:rPr>
                <w:rFonts w:ascii="Garamond" w:eastAsia="Times New Roman" w:hAnsi="Garamond" w:cs="Calibri"/>
                <w:b/>
                <w:bCs/>
                <w:color w:val="C00000"/>
                <w:sz w:val="14"/>
                <w:szCs w:val="14"/>
                <w:lang w:eastAsia="sq-AL"/>
              </w:rPr>
              <w:t xml:space="preserve"> </w:t>
            </w:r>
            <w:r>
              <w:rPr>
                <w:rFonts w:ascii="Garamond" w:eastAsia="Times New Roman" w:hAnsi="Garamond" w:cs="Calibri"/>
                <w:b/>
                <w:bCs/>
                <w:color w:val="C00000"/>
                <w:sz w:val="14"/>
                <w:szCs w:val="14"/>
                <w:lang w:eastAsia="sq-AL"/>
              </w:rPr>
              <w:t>a</w:t>
            </w:r>
            <w:r w:rsidRPr="00EB3551">
              <w:rPr>
                <w:rFonts w:ascii="Garamond" w:eastAsia="Times New Roman" w:hAnsi="Garamond" w:cs="Calibri"/>
                <w:b/>
                <w:bCs/>
                <w:color w:val="C00000"/>
                <w:sz w:val="14"/>
                <w:szCs w:val="14"/>
                <w:lang w:eastAsia="sq-AL"/>
              </w:rPr>
              <w:t xml:space="preserve">rdhurat e </w:t>
            </w:r>
            <w:r>
              <w:rPr>
                <w:rFonts w:ascii="Garamond" w:eastAsia="Times New Roman" w:hAnsi="Garamond" w:cs="Calibri"/>
                <w:b/>
                <w:bCs/>
                <w:color w:val="C00000"/>
                <w:sz w:val="14"/>
                <w:szCs w:val="14"/>
                <w:lang w:eastAsia="sq-AL"/>
              </w:rPr>
              <w:t>v</w:t>
            </w:r>
            <w:r w:rsidRPr="00EB3551">
              <w:rPr>
                <w:rFonts w:ascii="Garamond" w:eastAsia="Times New Roman" w:hAnsi="Garamond" w:cs="Calibri"/>
                <w:b/>
                <w:bCs/>
                <w:color w:val="C00000"/>
                <w:sz w:val="14"/>
                <w:szCs w:val="14"/>
                <w:lang w:eastAsia="sq-AL"/>
              </w:rPr>
              <w:t>eta</w:t>
            </w:r>
          </w:p>
        </w:tc>
        <w:tc>
          <w:tcPr>
            <w:tcW w:w="200" w:type="pct"/>
            <w:tcBorders>
              <w:top w:val="single" w:sz="12" w:space="0" w:color="auto"/>
              <w:left w:val="nil"/>
              <w:bottom w:val="nil"/>
              <w:right w:val="nil"/>
            </w:tcBorders>
            <w:shd w:val="clear" w:color="auto" w:fill="auto"/>
            <w:noWrap/>
            <w:vAlign w:val="center"/>
            <w:hideMark/>
          </w:tcPr>
          <w:p w14:paraId="497FCFAE"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2" w:type="pct"/>
            <w:tcBorders>
              <w:top w:val="single" w:sz="12" w:space="0" w:color="auto"/>
              <w:left w:val="nil"/>
              <w:bottom w:val="nil"/>
              <w:right w:val="single" w:sz="12" w:space="0" w:color="auto"/>
            </w:tcBorders>
            <w:shd w:val="clear" w:color="auto" w:fill="auto"/>
            <w:noWrap/>
            <w:vAlign w:val="center"/>
            <w:hideMark/>
          </w:tcPr>
          <w:p w14:paraId="497FCFAF"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single" w:sz="12" w:space="0" w:color="auto"/>
              <w:left w:val="nil"/>
              <w:bottom w:val="nil"/>
              <w:right w:val="nil"/>
            </w:tcBorders>
            <w:shd w:val="clear" w:color="auto" w:fill="auto"/>
            <w:noWrap/>
            <w:vAlign w:val="center"/>
            <w:hideMark/>
          </w:tcPr>
          <w:p w14:paraId="497FCFB0"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4" w:type="pct"/>
            <w:tcBorders>
              <w:top w:val="single" w:sz="12" w:space="0" w:color="auto"/>
              <w:left w:val="nil"/>
              <w:bottom w:val="nil"/>
              <w:right w:val="single" w:sz="12" w:space="0" w:color="auto"/>
            </w:tcBorders>
            <w:shd w:val="clear" w:color="auto" w:fill="auto"/>
            <w:noWrap/>
            <w:vAlign w:val="center"/>
            <w:hideMark/>
          </w:tcPr>
          <w:p w14:paraId="497FCFB1"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2" w:type="pct"/>
            <w:tcBorders>
              <w:top w:val="single" w:sz="12" w:space="0" w:color="auto"/>
              <w:left w:val="nil"/>
              <w:bottom w:val="nil"/>
              <w:right w:val="nil"/>
            </w:tcBorders>
            <w:shd w:val="clear" w:color="auto" w:fill="auto"/>
            <w:noWrap/>
            <w:vAlign w:val="center"/>
            <w:hideMark/>
          </w:tcPr>
          <w:p w14:paraId="497FCFB2"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2" w:type="pct"/>
            <w:tcBorders>
              <w:top w:val="single" w:sz="12" w:space="0" w:color="auto"/>
              <w:left w:val="nil"/>
              <w:bottom w:val="nil"/>
              <w:right w:val="single" w:sz="12" w:space="0" w:color="auto"/>
            </w:tcBorders>
            <w:shd w:val="clear" w:color="auto" w:fill="auto"/>
            <w:noWrap/>
            <w:vAlign w:val="center"/>
            <w:hideMark/>
          </w:tcPr>
          <w:p w14:paraId="497FCFB3"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single" w:sz="12" w:space="0" w:color="auto"/>
              <w:left w:val="nil"/>
              <w:bottom w:val="nil"/>
              <w:right w:val="nil"/>
            </w:tcBorders>
            <w:shd w:val="clear" w:color="auto" w:fill="auto"/>
            <w:noWrap/>
            <w:vAlign w:val="center"/>
            <w:hideMark/>
          </w:tcPr>
          <w:p w14:paraId="497FCFB4"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77" w:type="pct"/>
            <w:tcBorders>
              <w:top w:val="single" w:sz="12" w:space="0" w:color="auto"/>
              <w:left w:val="nil"/>
              <w:bottom w:val="nil"/>
              <w:right w:val="single" w:sz="12" w:space="0" w:color="auto"/>
            </w:tcBorders>
            <w:shd w:val="clear" w:color="auto" w:fill="auto"/>
            <w:noWrap/>
            <w:vAlign w:val="center"/>
            <w:hideMark/>
          </w:tcPr>
          <w:p w14:paraId="497FCFB5"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single" w:sz="12" w:space="0" w:color="auto"/>
              <w:left w:val="nil"/>
              <w:bottom w:val="nil"/>
              <w:right w:val="nil"/>
            </w:tcBorders>
            <w:shd w:val="clear" w:color="auto" w:fill="auto"/>
            <w:noWrap/>
            <w:vAlign w:val="center"/>
            <w:hideMark/>
          </w:tcPr>
          <w:p w14:paraId="497FCFB6"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5" w:type="pct"/>
            <w:tcBorders>
              <w:top w:val="single" w:sz="12" w:space="0" w:color="auto"/>
              <w:left w:val="nil"/>
              <w:bottom w:val="nil"/>
              <w:right w:val="single" w:sz="12" w:space="0" w:color="auto"/>
            </w:tcBorders>
            <w:shd w:val="clear" w:color="auto" w:fill="auto"/>
            <w:noWrap/>
            <w:vAlign w:val="center"/>
            <w:hideMark/>
          </w:tcPr>
          <w:p w14:paraId="497FCFB7"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204" w:type="pct"/>
            <w:tcBorders>
              <w:top w:val="single" w:sz="12" w:space="0" w:color="auto"/>
              <w:left w:val="nil"/>
              <w:bottom w:val="nil"/>
              <w:right w:val="nil"/>
            </w:tcBorders>
            <w:shd w:val="clear" w:color="auto" w:fill="auto"/>
            <w:noWrap/>
            <w:vAlign w:val="center"/>
            <w:hideMark/>
          </w:tcPr>
          <w:p w14:paraId="497FCFB8"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6" w:type="pct"/>
            <w:tcBorders>
              <w:top w:val="single" w:sz="12" w:space="0" w:color="auto"/>
              <w:left w:val="nil"/>
              <w:bottom w:val="nil"/>
              <w:right w:val="single" w:sz="12" w:space="0" w:color="auto"/>
            </w:tcBorders>
            <w:shd w:val="clear" w:color="auto" w:fill="auto"/>
            <w:noWrap/>
            <w:vAlign w:val="center"/>
            <w:hideMark/>
          </w:tcPr>
          <w:p w14:paraId="497FCFB9"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73" w:type="pct"/>
            <w:tcBorders>
              <w:top w:val="single" w:sz="12" w:space="0" w:color="auto"/>
              <w:left w:val="nil"/>
              <w:bottom w:val="nil"/>
              <w:right w:val="nil"/>
            </w:tcBorders>
            <w:shd w:val="clear" w:color="auto" w:fill="auto"/>
            <w:noWrap/>
            <w:vAlign w:val="center"/>
            <w:hideMark/>
          </w:tcPr>
          <w:p w14:paraId="497FCFBA"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8" w:type="pct"/>
            <w:tcBorders>
              <w:top w:val="single" w:sz="12" w:space="0" w:color="auto"/>
              <w:left w:val="nil"/>
              <w:bottom w:val="nil"/>
              <w:right w:val="single" w:sz="12" w:space="0" w:color="auto"/>
            </w:tcBorders>
            <w:shd w:val="clear" w:color="auto" w:fill="auto"/>
            <w:noWrap/>
            <w:vAlign w:val="center"/>
            <w:hideMark/>
          </w:tcPr>
          <w:p w14:paraId="497FCFBB"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4" w:type="pct"/>
            <w:tcBorders>
              <w:top w:val="single" w:sz="12" w:space="0" w:color="auto"/>
              <w:left w:val="nil"/>
              <w:bottom w:val="nil"/>
              <w:right w:val="nil"/>
            </w:tcBorders>
            <w:shd w:val="clear" w:color="auto" w:fill="auto"/>
            <w:noWrap/>
            <w:vAlign w:val="center"/>
            <w:hideMark/>
          </w:tcPr>
          <w:p w14:paraId="497FCFBC"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single" w:sz="12" w:space="0" w:color="auto"/>
              <w:left w:val="nil"/>
              <w:bottom w:val="nil"/>
              <w:right w:val="single" w:sz="12" w:space="0" w:color="auto"/>
            </w:tcBorders>
            <w:shd w:val="clear" w:color="auto" w:fill="auto"/>
            <w:noWrap/>
            <w:vAlign w:val="center"/>
            <w:hideMark/>
          </w:tcPr>
          <w:p w14:paraId="497FCFBD"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81" w:type="pct"/>
            <w:tcBorders>
              <w:top w:val="single" w:sz="12" w:space="0" w:color="auto"/>
              <w:left w:val="nil"/>
              <w:bottom w:val="nil"/>
              <w:right w:val="nil"/>
            </w:tcBorders>
            <w:shd w:val="clear" w:color="auto" w:fill="auto"/>
            <w:noWrap/>
            <w:vAlign w:val="center"/>
            <w:hideMark/>
          </w:tcPr>
          <w:p w14:paraId="497FCFBE"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69" w:type="pct"/>
            <w:tcBorders>
              <w:top w:val="single" w:sz="12" w:space="0" w:color="auto"/>
              <w:left w:val="nil"/>
              <w:bottom w:val="nil"/>
              <w:right w:val="single" w:sz="12" w:space="0" w:color="auto"/>
            </w:tcBorders>
            <w:shd w:val="clear" w:color="auto" w:fill="auto"/>
            <w:noWrap/>
            <w:vAlign w:val="center"/>
            <w:hideMark/>
          </w:tcPr>
          <w:p w14:paraId="497FCFBF"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58" w:type="pct"/>
            <w:tcBorders>
              <w:top w:val="single" w:sz="12" w:space="0" w:color="auto"/>
              <w:left w:val="nil"/>
              <w:bottom w:val="nil"/>
              <w:right w:val="nil"/>
            </w:tcBorders>
            <w:shd w:val="clear" w:color="auto" w:fill="auto"/>
            <w:noWrap/>
            <w:vAlign w:val="center"/>
            <w:hideMark/>
          </w:tcPr>
          <w:p w14:paraId="497FCFC0"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c>
          <w:tcPr>
            <w:tcW w:w="191" w:type="pct"/>
            <w:tcBorders>
              <w:top w:val="single" w:sz="12" w:space="0" w:color="auto"/>
              <w:left w:val="nil"/>
              <w:bottom w:val="nil"/>
              <w:right w:val="single" w:sz="12" w:space="0" w:color="auto"/>
            </w:tcBorders>
            <w:shd w:val="clear" w:color="auto" w:fill="auto"/>
            <w:noWrap/>
            <w:vAlign w:val="center"/>
            <w:hideMark/>
          </w:tcPr>
          <w:p w14:paraId="497FCFC1" w14:textId="77777777" w:rsidR="006D6EFF" w:rsidRPr="00EB3551" w:rsidRDefault="006D6EFF" w:rsidP="001C0D00">
            <w:pPr>
              <w:spacing w:after="0" w:line="240" w:lineRule="auto"/>
              <w:jc w:val="right"/>
              <w:rPr>
                <w:rFonts w:ascii="Garamond" w:eastAsia="Times New Roman" w:hAnsi="Garamond" w:cs="Calibri"/>
                <w:b/>
                <w:bCs/>
                <w:color w:val="C00000"/>
                <w:sz w:val="14"/>
                <w:szCs w:val="14"/>
                <w:lang w:eastAsia="sq-AL"/>
              </w:rPr>
            </w:pPr>
            <w:r w:rsidRPr="00EB3551">
              <w:rPr>
                <w:rFonts w:ascii="Garamond" w:eastAsia="Times New Roman" w:hAnsi="Garamond" w:cs="Calibri"/>
                <w:b/>
                <w:bCs/>
                <w:color w:val="C00000"/>
                <w:sz w:val="14"/>
                <w:szCs w:val="14"/>
                <w:lang w:eastAsia="sq-AL"/>
              </w:rPr>
              <w:t>0</w:t>
            </w:r>
          </w:p>
        </w:tc>
      </w:tr>
      <w:tr w:rsidR="006D6EFF" w:rsidRPr="00EB3551" w14:paraId="497FCFD8" w14:textId="77777777" w:rsidTr="001C0D00">
        <w:trPr>
          <w:trHeight w:val="66"/>
        </w:trPr>
        <w:tc>
          <w:tcPr>
            <w:tcW w:w="1384" w:type="pct"/>
            <w:tcBorders>
              <w:top w:val="nil"/>
              <w:left w:val="single" w:sz="12" w:space="0" w:color="auto"/>
              <w:bottom w:val="nil"/>
              <w:right w:val="single" w:sz="12" w:space="0" w:color="auto"/>
            </w:tcBorders>
            <w:shd w:val="clear" w:color="auto" w:fill="auto"/>
            <w:noWrap/>
            <w:vAlign w:val="center"/>
            <w:hideMark/>
          </w:tcPr>
          <w:p w14:paraId="497FCFC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xml:space="preserve">Shpenzimet për ndërtime </w:t>
            </w:r>
          </w:p>
        </w:tc>
        <w:tc>
          <w:tcPr>
            <w:tcW w:w="200" w:type="pct"/>
            <w:tcBorders>
              <w:top w:val="nil"/>
              <w:left w:val="nil"/>
              <w:bottom w:val="nil"/>
              <w:right w:val="nil"/>
            </w:tcBorders>
            <w:shd w:val="clear" w:color="auto" w:fill="auto"/>
            <w:noWrap/>
            <w:vAlign w:val="center"/>
            <w:hideMark/>
          </w:tcPr>
          <w:p w14:paraId="497FCFC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C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C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C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C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C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C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C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C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C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C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C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D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D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D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D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D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D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D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D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CFEE"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FD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rikonstruksione,</w:t>
            </w:r>
          </w:p>
        </w:tc>
        <w:tc>
          <w:tcPr>
            <w:tcW w:w="200" w:type="pct"/>
            <w:tcBorders>
              <w:top w:val="nil"/>
              <w:left w:val="nil"/>
              <w:bottom w:val="nil"/>
              <w:right w:val="nil"/>
            </w:tcBorders>
            <w:shd w:val="clear" w:color="auto" w:fill="auto"/>
            <w:noWrap/>
            <w:vAlign w:val="center"/>
            <w:hideMark/>
          </w:tcPr>
          <w:p w14:paraId="497FCFD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D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D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D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D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D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E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E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E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E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E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E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E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E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E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E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E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CFE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CFE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CFE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04"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CFE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xml:space="preserve">Shpenzimet për blerje biblioteka, </w:t>
            </w:r>
          </w:p>
        </w:tc>
        <w:tc>
          <w:tcPr>
            <w:tcW w:w="200" w:type="pct"/>
            <w:tcBorders>
              <w:top w:val="nil"/>
              <w:left w:val="nil"/>
              <w:bottom w:val="nil"/>
              <w:right w:val="nil"/>
            </w:tcBorders>
            <w:shd w:val="clear" w:color="auto" w:fill="auto"/>
            <w:noWrap/>
            <w:vAlign w:val="center"/>
            <w:hideMark/>
          </w:tcPr>
          <w:p w14:paraId="497FCFF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CFF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F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CFF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CFF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CFF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CFF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CFF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F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CFF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CFF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CFF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CFF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CFF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CFF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CFF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0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0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0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0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1A"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D00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 aparate, pajisje kompjuterike,</w:t>
            </w:r>
          </w:p>
        </w:tc>
        <w:tc>
          <w:tcPr>
            <w:tcW w:w="200" w:type="pct"/>
            <w:tcBorders>
              <w:top w:val="nil"/>
              <w:left w:val="nil"/>
              <w:bottom w:val="nil"/>
              <w:right w:val="nil"/>
            </w:tcBorders>
            <w:shd w:val="clear" w:color="auto" w:fill="auto"/>
            <w:noWrap/>
            <w:vAlign w:val="center"/>
            <w:hideMark/>
          </w:tcPr>
          <w:p w14:paraId="497FD00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0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0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0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0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0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0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0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0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0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1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1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1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1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1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1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1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1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1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1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30"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D01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 programe e softe kompiuterike etj.</w:t>
            </w:r>
          </w:p>
        </w:tc>
        <w:tc>
          <w:tcPr>
            <w:tcW w:w="200" w:type="pct"/>
            <w:tcBorders>
              <w:top w:val="nil"/>
              <w:left w:val="nil"/>
              <w:bottom w:val="nil"/>
              <w:right w:val="nil"/>
            </w:tcBorders>
            <w:shd w:val="clear" w:color="auto" w:fill="auto"/>
            <w:noWrap/>
            <w:vAlign w:val="center"/>
            <w:hideMark/>
          </w:tcPr>
          <w:p w14:paraId="497FD01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1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1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1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2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2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2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2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2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2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2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2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2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2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2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2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2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2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2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2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46" w14:textId="77777777" w:rsidTr="001C0D00">
        <w:trPr>
          <w:trHeight w:val="139"/>
        </w:trPr>
        <w:tc>
          <w:tcPr>
            <w:tcW w:w="1384" w:type="pct"/>
            <w:tcBorders>
              <w:top w:val="nil"/>
              <w:left w:val="single" w:sz="12" w:space="0" w:color="auto"/>
              <w:bottom w:val="single" w:sz="4" w:space="0" w:color="auto"/>
              <w:right w:val="single" w:sz="12" w:space="0" w:color="auto"/>
            </w:tcBorders>
            <w:shd w:val="clear" w:color="auto" w:fill="auto"/>
            <w:noWrap/>
            <w:vAlign w:val="center"/>
            <w:hideMark/>
          </w:tcPr>
          <w:p w14:paraId="497FD03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 pajisje, mobil</w:t>
            </w:r>
            <w:r>
              <w:rPr>
                <w:rFonts w:ascii="Garamond" w:eastAsia="Times New Roman" w:hAnsi="Garamond" w:cs="Calibri"/>
                <w:color w:val="000000"/>
                <w:sz w:val="14"/>
                <w:szCs w:val="14"/>
                <w:lang w:eastAsia="sq-AL"/>
              </w:rPr>
              <w:t>i</w:t>
            </w:r>
            <w:r w:rsidRPr="00EB3551">
              <w:rPr>
                <w:rFonts w:ascii="Garamond" w:eastAsia="Times New Roman" w:hAnsi="Garamond" w:cs="Calibri"/>
                <w:color w:val="000000"/>
                <w:sz w:val="14"/>
                <w:szCs w:val="14"/>
                <w:lang w:eastAsia="sq-AL"/>
              </w:rPr>
              <w:t>e etj</w:t>
            </w:r>
            <w:r>
              <w:rPr>
                <w:rFonts w:ascii="Garamond" w:eastAsia="Times New Roman" w:hAnsi="Garamond" w:cs="Calibri"/>
                <w:color w:val="000000"/>
                <w:sz w:val="14"/>
                <w:szCs w:val="14"/>
                <w:lang w:eastAsia="sq-AL"/>
              </w:rPr>
              <w:t>.</w:t>
            </w:r>
          </w:p>
        </w:tc>
        <w:tc>
          <w:tcPr>
            <w:tcW w:w="200" w:type="pct"/>
            <w:tcBorders>
              <w:top w:val="nil"/>
              <w:left w:val="nil"/>
              <w:bottom w:val="single" w:sz="4" w:space="0" w:color="auto"/>
              <w:right w:val="nil"/>
            </w:tcBorders>
            <w:shd w:val="clear" w:color="auto" w:fill="auto"/>
            <w:noWrap/>
            <w:vAlign w:val="center"/>
            <w:hideMark/>
          </w:tcPr>
          <w:p w14:paraId="497FD03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single" w:sz="4" w:space="0" w:color="auto"/>
              <w:right w:val="single" w:sz="12" w:space="0" w:color="auto"/>
            </w:tcBorders>
            <w:shd w:val="clear" w:color="auto" w:fill="auto"/>
            <w:noWrap/>
            <w:vAlign w:val="center"/>
            <w:hideMark/>
          </w:tcPr>
          <w:p w14:paraId="497FD03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4" w:space="0" w:color="auto"/>
              <w:right w:val="nil"/>
            </w:tcBorders>
            <w:shd w:val="clear" w:color="auto" w:fill="auto"/>
            <w:noWrap/>
            <w:vAlign w:val="center"/>
            <w:hideMark/>
          </w:tcPr>
          <w:p w14:paraId="497FD03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single" w:sz="4" w:space="0" w:color="auto"/>
              <w:right w:val="single" w:sz="12" w:space="0" w:color="auto"/>
            </w:tcBorders>
            <w:shd w:val="clear" w:color="auto" w:fill="auto"/>
            <w:noWrap/>
            <w:vAlign w:val="center"/>
            <w:hideMark/>
          </w:tcPr>
          <w:p w14:paraId="497FD03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single" w:sz="4" w:space="0" w:color="auto"/>
              <w:right w:val="nil"/>
            </w:tcBorders>
            <w:shd w:val="clear" w:color="auto" w:fill="auto"/>
            <w:noWrap/>
            <w:vAlign w:val="center"/>
            <w:hideMark/>
          </w:tcPr>
          <w:p w14:paraId="497FD03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single" w:sz="4" w:space="0" w:color="auto"/>
              <w:right w:val="single" w:sz="12" w:space="0" w:color="auto"/>
            </w:tcBorders>
            <w:shd w:val="clear" w:color="auto" w:fill="auto"/>
            <w:noWrap/>
            <w:vAlign w:val="center"/>
            <w:hideMark/>
          </w:tcPr>
          <w:p w14:paraId="497FD03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4" w:space="0" w:color="auto"/>
              <w:right w:val="nil"/>
            </w:tcBorders>
            <w:shd w:val="clear" w:color="auto" w:fill="auto"/>
            <w:noWrap/>
            <w:vAlign w:val="center"/>
            <w:hideMark/>
          </w:tcPr>
          <w:p w14:paraId="497FD03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single" w:sz="4" w:space="0" w:color="auto"/>
              <w:right w:val="single" w:sz="12" w:space="0" w:color="auto"/>
            </w:tcBorders>
            <w:shd w:val="clear" w:color="auto" w:fill="auto"/>
            <w:noWrap/>
            <w:vAlign w:val="center"/>
            <w:hideMark/>
          </w:tcPr>
          <w:p w14:paraId="497FD03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4" w:space="0" w:color="auto"/>
              <w:right w:val="nil"/>
            </w:tcBorders>
            <w:shd w:val="clear" w:color="auto" w:fill="auto"/>
            <w:noWrap/>
            <w:vAlign w:val="center"/>
            <w:hideMark/>
          </w:tcPr>
          <w:p w14:paraId="497FD03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single" w:sz="4" w:space="0" w:color="auto"/>
              <w:right w:val="single" w:sz="12" w:space="0" w:color="auto"/>
            </w:tcBorders>
            <w:shd w:val="clear" w:color="auto" w:fill="auto"/>
            <w:noWrap/>
            <w:vAlign w:val="center"/>
            <w:hideMark/>
          </w:tcPr>
          <w:p w14:paraId="497FD03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4" w:space="0" w:color="auto"/>
              <w:right w:val="nil"/>
            </w:tcBorders>
            <w:shd w:val="clear" w:color="auto" w:fill="auto"/>
            <w:noWrap/>
            <w:vAlign w:val="center"/>
            <w:hideMark/>
          </w:tcPr>
          <w:p w14:paraId="497FD03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single" w:sz="4" w:space="0" w:color="auto"/>
              <w:right w:val="single" w:sz="12" w:space="0" w:color="auto"/>
            </w:tcBorders>
            <w:shd w:val="clear" w:color="auto" w:fill="auto"/>
            <w:noWrap/>
            <w:vAlign w:val="center"/>
            <w:hideMark/>
          </w:tcPr>
          <w:p w14:paraId="497FD03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single" w:sz="4" w:space="0" w:color="auto"/>
              <w:right w:val="nil"/>
            </w:tcBorders>
            <w:shd w:val="clear" w:color="auto" w:fill="auto"/>
            <w:noWrap/>
            <w:vAlign w:val="center"/>
            <w:hideMark/>
          </w:tcPr>
          <w:p w14:paraId="497FD03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single" w:sz="4" w:space="0" w:color="auto"/>
              <w:right w:val="single" w:sz="12" w:space="0" w:color="auto"/>
            </w:tcBorders>
            <w:shd w:val="clear" w:color="auto" w:fill="auto"/>
            <w:noWrap/>
            <w:vAlign w:val="center"/>
            <w:hideMark/>
          </w:tcPr>
          <w:p w14:paraId="497FD03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single" w:sz="4" w:space="0" w:color="auto"/>
              <w:right w:val="nil"/>
            </w:tcBorders>
            <w:shd w:val="clear" w:color="auto" w:fill="auto"/>
            <w:noWrap/>
            <w:vAlign w:val="center"/>
            <w:hideMark/>
          </w:tcPr>
          <w:p w14:paraId="497FD04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4" w:space="0" w:color="auto"/>
              <w:right w:val="single" w:sz="12" w:space="0" w:color="auto"/>
            </w:tcBorders>
            <w:shd w:val="clear" w:color="auto" w:fill="auto"/>
            <w:noWrap/>
            <w:vAlign w:val="center"/>
            <w:hideMark/>
          </w:tcPr>
          <w:p w14:paraId="497FD04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4" w:space="0" w:color="auto"/>
              <w:right w:val="nil"/>
            </w:tcBorders>
            <w:shd w:val="clear" w:color="auto" w:fill="auto"/>
            <w:noWrap/>
            <w:vAlign w:val="center"/>
            <w:hideMark/>
          </w:tcPr>
          <w:p w14:paraId="497FD04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single" w:sz="4" w:space="0" w:color="auto"/>
              <w:right w:val="single" w:sz="12" w:space="0" w:color="auto"/>
            </w:tcBorders>
            <w:shd w:val="clear" w:color="auto" w:fill="auto"/>
            <w:noWrap/>
            <w:vAlign w:val="center"/>
            <w:hideMark/>
          </w:tcPr>
          <w:p w14:paraId="497FD04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single" w:sz="4" w:space="0" w:color="auto"/>
              <w:right w:val="nil"/>
            </w:tcBorders>
            <w:shd w:val="clear" w:color="auto" w:fill="auto"/>
            <w:noWrap/>
            <w:vAlign w:val="center"/>
            <w:hideMark/>
          </w:tcPr>
          <w:p w14:paraId="497FD04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single" w:sz="4" w:space="0" w:color="auto"/>
              <w:right w:val="single" w:sz="12" w:space="0" w:color="auto"/>
            </w:tcBorders>
            <w:shd w:val="clear" w:color="auto" w:fill="auto"/>
            <w:noWrap/>
            <w:vAlign w:val="center"/>
            <w:hideMark/>
          </w:tcPr>
          <w:p w14:paraId="497FD04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5C" w14:textId="77777777" w:rsidTr="001C0D00">
        <w:trPr>
          <w:trHeight w:val="139"/>
        </w:trPr>
        <w:tc>
          <w:tcPr>
            <w:tcW w:w="1384" w:type="pct"/>
            <w:tcBorders>
              <w:top w:val="single" w:sz="4" w:space="0" w:color="auto"/>
              <w:left w:val="single" w:sz="12" w:space="0" w:color="auto"/>
              <w:bottom w:val="nil"/>
              <w:right w:val="single" w:sz="12" w:space="0" w:color="auto"/>
            </w:tcBorders>
            <w:shd w:val="clear" w:color="auto" w:fill="auto"/>
            <w:vAlign w:val="center"/>
            <w:hideMark/>
          </w:tcPr>
          <w:p w14:paraId="497FD04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e personelit për: paga, orë jashtë kohës normale të punës, shpërblime të tjera (për dalje në pension, sëmundje të rëndë apo rast fatkeqësie në familje);</w:t>
            </w:r>
          </w:p>
        </w:tc>
        <w:tc>
          <w:tcPr>
            <w:tcW w:w="200" w:type="pct"/>
            <w:tcBorders>
              <w:top w:val="single" w:sz="4" w:space="0" w:color="auto"/>
              <w:left w:val="nil"/>
              <w:bottom w:val="nil"/>
              <w:right w:val="nil"/>
            </w:tcBorders>
            <w:shd w:val="clear" w:color="auto" w:fill="auto"/>
            <w:noWrap/>
            <w:vAlign w:val="center"/>
            <w:hideMark/>
          </w:tcPr>
          <w:p w14:paraId="497FD04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single" w:sz="4" w:space="0" w:color="auto"/>
              <w:left w:val="nil"/>
              <w:bottom w:val="nil"/>
              <w:right w:val="single" w:sz="12" w:space="0" w:color="auto"/>
            </w:tcBorders>
            <w:shd w:val="clear" w:color="auto" w:fill="auto"/>
            <w:noWrap/>
            <w:vAlign w:val="center"/>
            <w:hideMark/>
          </w:tcPr>
          <w:p w14:paraId="497FD04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single" w:sz="4" w:space="0" w:color="auto"/>
              <w:left w:val="nil"/>
              <w:bottom w:val="nil"/>
              <w:right w:val="nil"/>
            </w:tcBorders>
            <w:shd w:val="clear" w:color="auto" w:fill="auto"/>
            <w:noWrap/>
            <w:vAlign w:val="center"/>
            <w:hideMark/>
          </w:tcPr>
          <w:p w14:paraId="497FD04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single" w:sz="4" w:space="0" w:color="auto"/>
              <w:left w:val="nil"/>
              <w:bottom w:val="nil"/>
              <w:right w:val="single" w:sz="12" w:space="0" w:color="auto"/>
            </w:tcBorders>
            <w:shd w:val="clear" w:color="auto" w:fill="auto"/>
            <w:noWrap/>
            <w:vAlign w:val="center"/>
            <w:hideMark/>
          </w:tcPr>
          <w:p w14:paraId="497FD04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single" w:sz="4" w:space="0" w:color="auto"/>
              <w:left w:val="nil"/>
              <w:bottom w:val="nil"/>
              <w:right w:val="nil"/>
            </w:tcBorders>
            <w:shd w:val="clear" w:color="auto" w:fill="auto"/>
            <w:noWrap/>
            <w:vAlign w:val="center"/>
            <w:hideMark/>
          </w:tcPr>
          <w:p w14:paraId="497FD04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single" w:sz="4" w:space="0" w:color="auto"/>
              <w:left w:val="nil"/>
              <w:bottom w:val="nil"/>
              <w:right w:val="single" w:sz="12" w:space="0" w:color="auto"/>
            </w:tcBorders>
            <w:shd w:val="clear" w:color="auto" w:fill="auto"/>
            <w:noWrap/>
            <w:vAlign w:val="center"/>
            <w:hideMark/>
          </w:tcPr>
          <w:p w14:paraId="497FD04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single" w:sz="4" w:space="0" w:color="auto"/>
              <w:left w:val="nil"/>
              <w:bottom w:val="nil"/>
              <w:right w:val="nil"/>
            </w:tcBorders>
            <w:shd w:val="clear" w:color="auto" w:fill="auto"/>
            <w:noWrap/>
            <w:vAlign w:val="center"/>
            <w:hideMark/>
          </w:tcPr>
          <w:p w14:paraId="497FD04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single" w:sz="4" w:space="0" w:color="auto"/>
              <w:left w:val="nil"/>
              <w:bottom w:val="nil"/>
              <w:right w:val="single" w:sz="12" w:space="0" w:color="auto"/>
            </w:tcBorders>
            <w:shd w:val="clear" w:color="auto" w:fill="auto"/>
            <w:noWrap/>
            <w:vAlign w:val="center"/>
            <w:hideMark/>
          </w:tcPr>
          <w:p w14:paraId="497FD04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single" w:sz="4" w:space="0" w:color="auto"/>
              <w:left w:val="nil"/>
              <w:bottom w:val="nil"/>
              <w:right w:val="nil"/>
            </w:tcBorders>
            <w:shd w:val="clear" w:color="auto" w:fill="auto"/>
            <w:noWrap/>
            <w:vAlign w:val="center"/>
            <w:hideMark/>
          </w:tcPr>
          <w:p w14:paraId="497FD05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single" w:sz="4" w:space="0" w:color="auto"/>
              <w:left w:val="nil"/>
              <w:bottom w:val="nil"/>
              <w:right w:val="single" w:sz="12" w:space="0" w:color="auto"/>
            </w:tcBorders>
            <w:shd w:val="clear" w:color="auto" w:fill="auto"/>
            <w:noWrap/>
            <w:vAlign w:val="center"/>
            <w:hideMark/>
          </w:tcPr>
          <w:p w14:paraId="497FD05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single" w:sz="4" w:space="0" w:color="auto"/>
              <w:left w:val="nil"/>
              <w:bottom w:val="nil"/>
              <w:right w:val="nil"/>
            </w:tcBorders>
            <w:shd w:val="clear" w:color="auto" w:fill="auto"/>
            <w:noWrap/>
            <w:vAlign w:val="center"/>
            <w:hideMark/>
          </w:tcPr>
          <w:p w14:paraId="497FD05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single" w:sz="4" w:space="0" w:color="auto"/>
              <w:left w:val="nil"/>
              <w:bottom w:val="nil"/>
              <w:right w:val="single" w:sz="12" w:space="0" w:color="auto"/>
            </w:tcBorders>
            <w:shd w:val="clear" w:color="auto" w:fill="auto"/>
            <w:noWrap/>
            <w:vAlign w:val="center"/>
            <w:hideMark/>
          </w:tcPr>
          <w:p w14:paraId="497FD05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single" w:sz="4" w:space="0" w:color="auto"/>
              <w:left w:val="nil"/>
              <w:bottom w:val="nil"/>
              <w:right w:val="nil"/>
            </w:tcBorders>
            <w:shd w:val="clear" w:color="auto" w:fill="auto"/>
            <w:noWrap/>
            <w:vAlign w:val="center"/>
            <w:hideMark/>
          </w:tcPr>
          <w:p w14:paraId="497FD05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single" w:sz="4" w:space="0" w:color="auto"/>
              <w:left w:val="nil"/>
              <w:bottom w:val="nil"/>
              <w:right w:val="single" w:sz="12" w:space="0" w:color="auto"/>
            </w:tcBorders>
            <w:shd w:val="clear" w:color="auto" w:fill="auto"/>
            <w:noWrap/>
            <w:vAlign w:val="center"/>
            <w:hideMark/>
          </w:tcPr>
          <w:p w14:paraId="497FD05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single" w:sz="4" w:space="0" w:color="auto"/>
              <w:left w:val="nil"/>
              <w:bottom w:val="nil"/>
              <w:right w:val="nil"/>
            </w:tcBorders>
            <w:shd w:val="clear" w:color="auto" w:fill="auto"/>
            <w:noWrap/>
            <w:vAlign w:val="center"/>
            <w:hideMark/>
          </w:tcPr>
          <w:p w14:paraId="497FD05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single" w:sz="4" w:space="0" w:color="auto"/>
              <w:left w:val="nil"/>
              <w:bottom w:val="nil"/>
              <w:right w:val="single" w:sz="12" w:space="0" w:color="auto"/>
            </w:tcBorders>
            <w:shd w:val="clear" w:color="auto" w:fill="auto"/>
            <w:noWrap/>
            <w:vAlign w:val="center"/>
            <w:hideMark/>
          </w:tcPr>
          <w:p w14:paraId="497FD05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single" w:sz="4" w:space="0" w:color="auto"/>
              <w:left w:val="nil"/>
              <w:bottom w:val="nil"/>
              <w:right w:val="nil"/>
            </w:tcBorders>
            <w:shd w:val="clear" w:color="auto" w:fill="auto"/>
            <w:noWrap/>
            <w:vAlign w:val="center"/>
            <w:hideMark/>
          </w:tcPr>
          <w:p w14:paraId="497FD05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single" w:sz="4" w:space="0" w:color="auto"/>
              <w:left w:val="nil"/>
              <w:bottom w:val="nil"/>
              <w:right w:val="single" w:sz="12" w:space="0" w:color="auto"/>
            </w:tcBorders>
            <w:shd w:val="clear" w:color="auto" w:fill="auto"/>
            <w:noWrap/>
            <w:vAlign w:val="center"/>
            <w:hideMark/>
          </w:tcPr>
          <w:p w14:paraId="497FD05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single" w:sz="4" w:space="0" w:color="auto"/>
              <w:left w:val="nil"/>
              <w:bottom w:val="nil"/>
              <w:right w:val="nil"/>
            </w:tcBorders>
            <w:shd w:val="clear" w:color="auto" w:fill="auto"/>
            <w:noWrap/>
            <w:vAlign w:val="center"/>
            <w:hideMark/>
          </w:tcPr>
          <w:p w14:paraId="497FD05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single" w:sz="4" w:space="0" w:color="auto"/>
              <w:left w:val="nil"/>
              <w:bottom w:val="nil"/>
              <w:right w:val="single" w:sz="12" w:space="0" w:color="auto"/>
            </w:tcBorders>
            <w:shd w:val="clear" w:color="auto" w:fill="auto"/>
            <w:noWrap/>
            <w:vAlign w:val="center"/>
            <w:hideMark/>
          </w:tcPr>
          <w:p w14:paraId="497FD05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72"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5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kontributin e sigurimeve shoqërore e shëndetësore ;</w:t>
            </w:r>
          </w:p>
        </w:tc>
        <w:tc>
          <w:tcPr>
            <w:tcW w:w="200" w:type="pct"/>
            <w:tcBorders>
              <w:top w:val="nil"/>
              <w:left w:val="nil"/>
              <w:bottom w:val="nil"/>
              <w:right w:val="nil"/>
            </w:tcBorders>
            <w:shd w:val="clear" w:color="auto" w:fill="auto"/>
            <w:noWrap/>
            <w:vAlign w:val="center"/>
            <w:hideMark/>
          </w:tcPr>
          <w:p w14:paraId="497FD05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5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6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6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6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6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6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6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6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6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6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6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6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6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6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6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6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6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7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7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88"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7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blerjen e materialeve dhe kryerjen e shërbimeve, të nevojshme për funksionimin e</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veprimtarisë së përditshme t</w:t>
            </w:r>
            <w:r>
              <w:rPr>
                <w:rFonts w:ascii="Garamond" w:eastAsia="Times New Roman" w:hAnsi="Garamond" w:cs="Calibri"/>
                <w:color w:val="000000"/>
                <w:sz w:val="14"/>
                <w:szCs w:val="14"/>
                <w:lang w:eastAsia="sq-AL"/>
              </w:rPr>
              <w:t>ë</w:t>
            </w:r>
            <w:r w:rsidRPr="00EB3551">
              <w:rPr>
                <w:rFonts w:ascii="Garamond" w:eastAsia="Times New Roman" w:hAnsi="Garamond" w:cs="Calibri"/>
                <w:color w:val="000000"/>
                <w:sz w:val="14"/>
                <w:szCs w:val="14"/>
                <w:lang w:eastAsia="sq-AL"/>
              </w:rPr>
              <w:t xml:space="preserve"> institucionit (ujë, energji elektrike, shpenzime telefonike, posta, ngrohje, shërbime të sigurimit dhe ruajtjes, kancelari, materiale zyre,</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karburant, pjes</w:t>
            </w:r>
            <w:r>
              <w:rPr>
                <w:rFonts w:ascii="Garamond" w:eastAsia="Times New Roman" w:hAnsi="Garamond" w:cs="Calibri"/>
                <w:color w:val="000000"/>
                <w:sz w:val="14"/>
                <w:szCs w:val="14"/>
                <w:lang w:eastAsia="sq-AL"/>
              </w:rPr>
              <w:t>ë</w:t>
            </w:r>
            <w:r w:rsidRPr="00EB3551">
              <w:rPr>
                <w:rFonts w:ascii="Garamond" w:eastAsia="Times New Roman" w:hAnsi="Garamond" w:cs="Calibri"/>
                <w:color w:val="000000"/>
                <w:sz w:val="14"/>
                <w:szCs w:val="14"/>
                <w:lang w:eastAsia="sq-AL"/>
              </w:rPr>
              <w:t xml:space="preserve"> këmbimi etj</w:t>
            </w:r>
            <w:r>
              <w:rPr>
                <w:rFonts w:ascii="Garamond" w:eastAsia="Times New Roman" w:hAnsi="Garamond" w:cs="Calibri"/>
                <w:color w:val="000000"/>
                <w:sz w:val="14"/>
                <w:szCs w:val="14"/>
                <w:lang w:eastAsia="sq-AL"/>
              </w:rPr>
              <w:t>.</w:t>
            </w:r>
            <w:r w:rsidRPr="00EB3551">
              <w:rPr>
                <w:rFonts w:ascii="Garamond" w:eastAsia="Times New Roman" w:hAnsi="Garamond" w:cs="Calibri"/>
                <w:color w:val="000000"/>
                <w:sz w:val="14"/>
                <w:szCs w:val="14"/>
                <w:lang w:eastAsia="sq-AL"/>
              </w:rPr>
              <w:t>)</w:t>
            </w:r>
          </w:p>
        </w:tc>
        <w:tc>
          <w:tcPr>
            <w:tcW w:w="200" w:type="pct"/>
            <w:tcBorders>
              <w:top w:val="nil"/>
              <w:left w:val="nil"/>
              <w:bottom w:val="nil"/>
              <w:right w:val="nil"/>
            </w:tcBorders>
            <w:shd w:val="clear" w:color="auto" w:fill="auto"/>
            <w:noWrap/>
            <w:vAlign w:val="center"/>
            <w:hideMark/>
          </w:tcPr>
          <w:p w14:paraId="497FD07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7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7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7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7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7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7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7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7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7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7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7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8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8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8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8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8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8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8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8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9E"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8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dieta e udhëtime për punonjësit e institucionit</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kur largohen jashtë qendrës së punës ose jashtë shtetit për çështje pune.</w:t>
            </w:r>
          </w:p>
        </w:tc>
        <w:tc>
          <w:tcPr>
            <w:tcW w:w="200" w:type="pct"/>
            <w:tcBorders>
              <w:top w:val="nil"/>
              <w:left w:val="nil"/>
              <w:bottom w:val="nil"/>
              <w:right w:val="nil"/>
            </w:tcBorders>
            <w:shd w:val="clear" w:color="auto" w:fill="auto"/>
            <w:noWrap/>
            <w:vAlign w:val="center"/>
            <w:hideMark/>
          </w:tcPr>
          <w:p w14:paraId="497FD08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8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8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8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8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8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9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9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9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9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9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9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9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9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9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9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9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9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9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9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B4"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9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qiramarrje</w:t>
            </w:r>
            <w:r>
              <w:rPr>
                <w:rFonts w:ascii="Garamond" w:eastAsia="Times New Roman" w:hAnsi="Garamond" w:cs="Calibri"/>
                <w:color w:val="000000"/>
                <w:sz w:val="14"/>
                <w:szCs w:val="14"/>
                <w:lang w:eastAsia="sq-AL"/>
              </w:rPr>
              <w:t xml:space="preserve"> </w:t>
            </w:r>
            <w:r w:rsidRPr="00EB3551">
              <w:rPr>
                <w:rFonts w:ascii="Garamond" w:eastAsia="Times New Roman" w:hAnsi="Garamond" w:cs="Calibri"/>
                <w:color w:val="000000"/>
                <w:sz w:val="14"/>
                <w:szCs w:val="14"/>
                <w:lang w:eastAsia="sq-AL"/>
              </w:rPr>
              <w:t>ambientesh, pajisjesh, mjete transporti etj</w:t>
            </w:r>
            <w:r>
              <w:rPr>
                <w:rFonts w:ascii="Garamond" w:eastAsia="Times New Roman" w:hAnsi="Garamond" w:cs="Calibri"/>
                <w:color w:val="000000"/>
                <w:sz w:val="14"/>
                <w:szCs w:val="14"/>
                <w:lang w:eastAsia="sq-AL"/>
              </w:rPr>
              <w:t>.</w:t>
            </w:r>
          </w:p>
        </w:tc>
        <w:tc>
          <w:tcPr>
            <w:tcW w:w="200" w:type="pct"/>
            <w:tcBorders>
              <w:top w:val="nil"/>
              <w:left w:val="nil"/>
              <w:bottom w:val="nil"/>
              <w:right w:val="nil"/>
            </w:tcBorders>
            <w:shd w:val="clear" w:color="auto" w:fill="auto"/>
            <w:noWrap/>
            <w:vAlign w:val="center"/>
            <w:hideMark/>
          </w:tcPr>
          <w:p w14:paraId="497FD0A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A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A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A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A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A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A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A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A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A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A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A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A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A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A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A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B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B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B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B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CA"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B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ekzekutim të vendimeve gjyqësore për largime nga puna, ekzekutim të detyrime kontraktuale të papaguara;</w:t>
            </w:r>
          </w:p>
        </w:tc>
        <w:tc>
          <w:tcPr>
            <w:tcW w:w="200" w:type="pct"/>
            <w:tcBorders>
              <w:top w:val="nil"/>
              <w:left w:val="nil"/>
              <w:bottom w:val="nil"/>
              <w:right w:val="nil"/>
            </w:tcBorders>
            <w:shd w:val="clear" w:color="auto" w:fill="auto"/>
            <w:noWrap/>
            <w:vAlign w:val="center"/>
            <w:hideMark/>
          </w:tcPr>
          <w:p w14:paraId="497FD0B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B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B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B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B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B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B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B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B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B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C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C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C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C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C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C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C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C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C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C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E0"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C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xml:space="preserve">Shpenzimet për honorare; pagesa e bordeve të organeve kolegjialë të institucionit; </w:t>
            </w:r>
          </w:p>
        </w:tc>
        <w:tc>
          <w:tcPr>
            <w:tcW w:w="200" w:type="pct"/>
            <w:tcBorders>
              <w:top w:val="nil"/>
              <w:left w:val="nil"/>
              <w:bottom w:val="nil"/>
              <w:right w:val="nil"/>
            </w:tcBorders>
            <w:shd w:val="clear" w:color="auto" w:fill="auto"/>
            <w:noWrap/>
            <w:vAlign w:val="center"/>
            <w:hideMark/>
          </w:tcPr>
          <w:p w14:paraId="497FD0C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C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C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C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D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D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D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D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D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D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D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D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D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D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D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D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D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D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D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D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0F6"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E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pagesat për veprimtaritë kërkimore - shkencore.</w:t>
            </w:r>
          </w:p>
        </w:tc>
        <w:tc>
          <w:tcPr>
            <w:tcW w:w="200" w:type="pct"/>
            <w:tcBorders>
              <w:top w:val="nil"/>
              <w:left w:val="nil"/>
              <w:bottom w:val="nil"/>
              <w:right w:val="nil"/>
            </w:tcBorders>
            <w:shd w:val="clear" w:color="auto" w:fill="auto"/>
            <w:noWrap/>
            <w:vAlign w:val="center"/>
            <w:hideMark/>
          </w:tcPr>
          <w:p w14:paraId="497FD0E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E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E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E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E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E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E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E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E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0E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E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0E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0E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0E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0F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0F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F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0F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0F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0F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10C"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0F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bursat e studentëve</w:t>
            </w:r>
          </w:p>
        </w:tc>
        <w:tc>
          <w:tcPr>
            <w:tcW w:w="200" w:type="pct"/>
            <w:tcBorders>
              <w:top w:val="nil"/>
              <w:left w:val="nil"/>
              <w:bottom w:val="nil"/>
              <w:right w:val="nil"/>
            </w:tcBorders>
            <w:shd w:val="clear" w:color="auto" w:fill="auto"/>
            <w:noWrap/>
            <w:vAlign w:val="center"/>
            <w:hideMark/>
          </w:tcPr>
          <w:p w14:paraId="497FD0F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0F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0F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0F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0F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0F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0F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0F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0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10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0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10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10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10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10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10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10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10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10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10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122" w14:textId="77777777" w:rsidTr="001C0D00">
        <w:trPr>
          <w:trHeight w:val="139"/>
        </w:trPr>
        <w:tc>
          <w:tcPr>
            <w:tcW w:w="1384" w:type="pct"/>
            <w:tcBorders>
              <w:top w:val="nil"/>
              <w:left w:val="single" w:sz="12" w:space="0" w:color="auto"/>
              <w:bottom w:val="nil"/>
              <w:right w:val="single" w:sz="12" w:space="0" w:color="auto"/>
            </w:tcBorders>
            <w:shd w:val="clear" w:color="auto" w:fill="auto"/>
            <w:vAlign w:val="center"/>
            <w:hideMark/>
          </w:tcPr>
          <w:p w14:paraId="497FD10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Shpenzimet për bursat e ekselenc</w:t>
            </w:r>
            <w:r>
              <w:rPr>
                <w:rFonts w:ascii="Garamond" w:eastAsia="Times New Roman" w:hAnsi="Garamond" w:cs="Calibri"/>
                <w:color w:val="000000"/>
                <w:sz w:val="14"/>
                <w:szCs w:val="14"/>
                <w:lang w:eastAsia="sq-AL"/>
              </w:rPr>
              <w:t>ë</w:t>
            </w:r>
            <w:r w:rsidRPr="00EB3551">
              <w:rPr>
                <w:rFonts w:ascii="Garamond" w:eastAsia="Times New Roman" w:hAnsi="Garamond" w:cs="Calibri"/>
                <w:color w:val="000000"/>
                <w:sz w:val="14"/>
                <w:szCs w:val="14"/>
                <w:lang w:eastAsia="sq-AL"/>
              </w:rPr>
              <w:t>s</w:t>
            </w:r>
          </w:p>
        </w:tc>
        <w:tc>
          <w:tcPr>
            <w:tcW w:w="200" w:type="pct"/>
            <w:tcBorders>
              <w:top w:val="nil"/>
              <w:left w:val="nil"/>
              <w:bottom w:val="nil"/>
              <w:right w:val="nil"/>
            </w:tcBorders>
            <w:shd w:val="clear" w:color="auto" w:fill="auto"/>
            <w:noWrap/>
            <w:vAlign w:val="center"/>
            <w:hideMark/>
          </w:tcPr>
          <w:p w14:paraId="497FD10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10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1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11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11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11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11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11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1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11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1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11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11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11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11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11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11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11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12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12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138" w14:textId="77777777" w:rsidTr="001C0D00">
        <w:trPr>
          <w:trHeight w:val="139"/>
        </w:trPr>
        <w:tc>
          <w:tcPr>
            <w:tcW w:w="1384" w:type="pct"/>
            <w:tcBorders>
              <w:top w:val="nil"/>
              <w:left w:val="single" w:sz="12" w:space="0" w:color="auto"/>
              <w:bottom w:val="nil"/>
              <w:right w:val="single" w:sz="12" w:space="0" w:color="auto"/>
            </w:tcBorders>
            <w:shd w:val="clear" w:color="auto" w:fill="auto"/>
            <w:noWrap/>
            <w:vAlign w:val="center"/>
            <w:hideMark/>
          </w:tcPr>
          <w:p w14:paraId="497FD123" w14:textId="77777777" w:rsidR="006D6EFF" w:rsidRPr="00EB3551" w:rsidRDefault="006D6EFF" w:rsidP="001C0D00">
            <w:pPr>
              <w:spacing w:after="0" w:line="240" w:lineRule="auto"/>
              <w:rPr>
                <w:rFonts w:ascii="Garamond" w:eastAsia="Times New Roman" w:hAnsi="Garamond" w:cs="Calibri"/>
                <w:color w:val="FF0000"/>
                <w:sz w:val="14"/>
                <w:szCs w:val="14"/>
                <w:lang w:eastAsia="sq-AL"/>
              </w:rPr>
            </w:pPr>
            <w:r w:rsidRPr="00EB3551">
              <w:rPr>
                <w:rFonts w:ascii="Garamond" w:eastAsia="Times New Roman" w:hAnsi="Garamond" w:cs="Calibri"/>
                <w:color w:val="FF0000"/>
                <w:sz w:val="14"/>
                <w:szCs w:val="14"/>
                <w:lang w:eastAsia="sq-AL"/>
              </w:rPr>
              <w:t>Shpenzime t</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tjera (n</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var</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si t</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dinamik</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s 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veprimtarisë 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 xml:space="preserve"> IAL-s</w:t>
            </w:r>
            <w:r>
              <w:rPr>
                <w:rFonts w:ascii="Garamond" w:eastAsia="Times New Roman" w:hAnsi="Garamond" w:cs="Calibri"/>
                <w:color w:val="FF0000"/>
                <w:sz w:val="14"/>
                <w:szCs w:val="14"/>
                <w:lang w:eastAsia="sq-AL"/>
              </w:rPr>
              <w:t>ë</w:t>
            </w:r>
            <w:r w:rsidRPr="00EB3551">
              <w:rPr>
                <w:rFonts w:ascii="Garamond" w:eastAsia="Times New Roman" w:hAnsi="Garamond" w:cs="Calibri"/>
                <w:color w:val="FF0000"/>
                <w:sz w:val="14"/>
                <w:szCs w:val="14"/>
                <w:lang w:eastAsia="sq-AL"/>
              </w:rPr>
              <w:t>)*</w:t>
            </w:r>
          </w:p>
        </w:tc>
        <w:tc>
          <w:tcPr>
            <w:tcW w:w="200" w:type="pct"/>
            <w:tcBorders>
              <w:top w:val="nil"/>
              <w:left w:val="nil"/>
              <w:bottom w:val="nil"/>
              <w:right w:val="nil"/>
            </w:tcBorders>
            <w:shd w:val="clear" w:color="auto" w:fill="auto"/>
            <w:noWrap/>
            <w:vAlign w:val="center"/>
            <w:hideMark/>
          </w:tcPr>
          <w:p w14:paraId="497FD12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single" w:sz="12" w:space="0" w:color="auto"/>
            </w:tcBorders>
            <w:shd w:val="clear" w:color="auto" w:fill="auto"/>
            <w:noWrap/>
            <w:vAlign w:val="center"/>
            <w:hideMark/>
          </w:tcPr>
          <w:p w14:paraId="497FD12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2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single" w:sz="12" w:space="0" w:color="auto"/>
            </w:tcBorders>
            <w:shd w:val="clear" w:color="auto" w:fill="auto"/>
            <w:noWrap/>
            <w:vAlign w:val="center"/>
            <w:hideMark/>
          </w:tcPr>
          <w:p w14:paraId="497FD12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nil"/>
              <w:right w:val="nil"/>
            </w:tcBorders>
            <w:shd w:val="clear" w:color="auto" w:fill="auto"/>
            <w:noWrap/>
            <w:vAlign w:val="center"/>
            <w:hideMark/>
          </w:tcPr>
          <w:p w14:paraId="497FD12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nil"/>
              <w:right w:val="single" w:sz="12" w:space="0" w:color="auto"/>
            </w:tcBorders>
            <w:shd w:val="clear" w:color="auto" w:fill="auto"/>
            <w:noWrap/>
            <w:vAlign w:val="center"/>
            <w:hideMark/>
          </w:tcPr>
          <w:p w14:paraId="497FD12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12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nil"/>
              <w:right w:val="single" w:sz="12" w:space="0" w:color="auto"/>
            </w:tcBorders>
            <w:shd w:val="clear" w:color="auto" w:fill="auto"/>
            <w:noWrap/>
            <w:vAlign w:val="center"/>
            <w:hideMark/>
          </w:tcPr>
          <w:p w14:paraId="497FD12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2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nil"/>
              <w:right w:val="single" w:sz="12" w:space="0" w:color="auto"/>
            </w:tcBorders>
            <w:shd w:val="clear" w:color="auto" w:fill="auto"/>
            <w:noWrap/>
            <w:vAlign w:val="center"/>
            <w:hideMark/>
          </w:tcPr>
          <w:p w14:paraId="497FD12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nil"/>
              <w:right w:val="nil"/>
            </w:tcBorders>
            <w:shd w:val="clear" w:color="auto" w:fill="auto"/>
            <w:noWrap/>
            <w:vAlign w:val="center"/>
            <w:hideMark/>
          </w:tcPr>
          <w:p w14:paraId="497FD12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nil"/>
              <w:right w:val="single" w:sz="12" w:space="0" w:color="auto"/>
            </w:tcBorders>
            <w:shd w:val="clear" w:color="auto" w:fill="auto"/>
            <w:noWrap/>
            <w:vAlign w:val="center"/>
            <w:hideMark/>
          </w:tcPr>
          <w:p w14:paraId="497FD12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nil"/>
              <w:right w:val="nil"/>
            </w:tcBorders>
            <w:shd w:val="clear" w:color="auto" w:fill="auto"/>
            <w:noWrap/>
            <w:vAlign w:val="center"/>
            <w:hideMark/>
          </w:tcPr>
          <w:p w14:paraId="497FD13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single" w:sz="12" w:space="0" w:color="auto"/>
            </w:tcBorders>
            <w:shd w:val="clear" w:color="auto" w:fill="auto"/>
            <w:noWrap/>
            <w:vAlign w:val="center"/>
            <w:hideMark/>
          </w:tcPr>
          <w:p w14:paraId="497FD13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nil"/>
              <w:right w:val="nil"/>
            </w:tcBorders>
            <w:shd w:val="clear" w:color="auto" w:fill="auto"/>
            <w:noWrap/>
            <w:vAlign w:val="center"/>
            <w:hideMark/>
          </w:tcPr>
          <w:p w14:paraId="497FD13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single" w:sz="12" w:space="0" w:color="auto"/>
            </w:tcBorders>
            <w:shd w:val="clear" w:color="auto" w:fill="auto"/>
            <w:noWrap/>
            <w:vAlign w:val="center"/>
            <w:hideMark/>
          </w:tcPr>
          <w:p w14:paraId="497FD13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nil"/>
              <w:right w:val="nil"/>
            </w:tcBorders>
            <w:shd w:val="clear" w:color="auto" w:fill="auto"/>
            <w:noWrap/>
            <w:vAlign w:val="center"/>
            <w:hideMark/>
          </w:tcPr>
          <w:p w14:paraId="497FD13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nil"/>
              <w:right w:val="single" w:sz="12" w:space="0" w:color="auto"/>
            </w:tcBorders>
            <w:shd w:val="clear" w:color="auto" w:fill="auto"/>
            <w:noWrap/>
            <w:vAlign w:val="center"/>
            <w:hideMark/>
          </w:tcPr>
          <w:p w14:paraId="497FD13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nil"/>
              <w:right w:val="nil"/>
            </w:tcBorders>
            <w:shd w:val="clear" w:color="auto" w:fill="auto"/>
            <w:noWrap/>
            <w:vAlign w:val="center"/>
            <w:hideMark/>
          </w:tcPr>
          <w:p w14:paraId="497FD13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nil"/>
              <w:right w:val="single" w:sz="12" w:space="0" w:color="auto"/>
            </w:tcBorders>
            <w:shd w:val="clear" w:color="auto" w:fill="auto"/>
            <w:noWrap/>
            <w:vAlign w:val="center"/>
            <w:hideMark/>
          </w:tcPr>
          <w:p w14:paraId="497FD13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14E" w14:textId="77777777" w:rsidTr="001C0D00">
        <w:trPr>
          <w:trHeight w:val="139"/>
        </w:trPr>
        <w:tc>
          <w:tcPr>
            <w:tcW w:w="1384" w:type="pct"/>
            <w:tcBorders>
              <w:top w:val="nil"/>
              <w:left w:val="single" w:sz="12" w:space="0" w:color="auto"/>
              <w:bottom w:val="single" w:sz="12" w:space="0" w:color="auto"/>
              <w:right w:val="single" w:sz="12" w:space="0" w:color="auto"/>
            </w:tcBorders>
            <w:shd w:val="clear" w:color="auto" w:fill="auto"/>
            <w:noWrap/>
            <w:vAlign w:val="center"/>
            <w:hideMark/>
          </w:tcPr>
          <w:p w14:paraId="497FD13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0" w:type="pct"/>
            <w:tcBorders>
              <w:top w:val="nil"/>
              <w:left w:val="nil"/>
              <w:bottom w:val="single" w:sz="12" w:space="0" w:color="auto"/>
              <w:right w:val="nil"/>
            </w:tcBorders>
            <w:shd w:val="clear" w:color="auto" w:fill="auto"/>
            <w:noWrap/>
            <w:vAlign w:val="center"/>
            <w:hideMark/>
          </w:tcPr>
          <w:p w14:paraId="497FD13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single" w:sz="12" w:space="0" w:color="auto"/>
              <w:right w:val="single" w:sz="12" w:space="0" w:color="auto"/>
            </w:tcBorders>
            <w:shd w:val="clear" w:color="auto" w:fill="auto"/>
            <w:noWrap/>
            <w:vAlign w:val="center"/>
            <w:hideMark/>
          </w:tcPr>
          <w:p w14:paraId="497FD13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12" w:space="0" w:color="auto"/>
              <w:right w:val="nil"/>
            </w:tcBorders>
            <w:shd w:val="clear" w:color="auto" w:fill="auto"/>
            <w:noWrap/>
            <w:vAlign w:val="center"/>
            <w:hideMark/>
          </w:tcPr>
          <w:p w14:paraId="497FD13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single" w:sz="12" w:space="0" w:color="auto"/>
              <w:right w:val="single" w:sz="12" w:space="0" w:color="auto"/>
            </w:tcBorders>
            <w:shd w:val="clear" w:color="auto" w:fill="auto"/>
            <w:noWrap/>
            <w:vAlign w:val="center"/>
            <w:hideMark/>
          </w:tcPr>
          <w:p w14:paraId="497FD13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2" w:type="pct"/>
            <w:tcBorders>
              <w:top w:val="nil"/>
              <w:left w:val="nil"/>
              <w:bottom w:val="single" w:sz="12" w:space="0" w:color="auto"/>
              <w:right w:val="nil"/>
            </w:tcBorders>
            <w:shd w:val="clear" w:color="auto" w:fill="auto"/>
            <w:noWrap/>
            <w:vAlign w:val="center"/>
            <w:hideMark/>
          </w:tcPr>
          <w:p w14:paraId="497FD13E"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2" w:type="pct"/>
            <w:tcBorders>
              <w:top w:val="nil"/>
              <w:left w:val="nil"/>
              <w:bottom w:val="single" w:sz="12" w:space="0" w:color="auto"/>
              <w:right w:val="single" w:sz="12" w:space="0" w:color="auto"/>
            </w:tcBorders>
            <w:shd w:val="clear" w:color="auto" w:fill="auto"/>
            <w:noWrap/>
            <w:vAlign w:val="center"/>
            <w:hideMark/>
          </w:tcPr>
          <w:p w14:paraId="497FD13F"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12" w:space="0" w:color="auto"/>
              <w:right w:val="nil"/>
            </w:tcBorders>
            <w:shd w:val="clear" w:color="auto" w:fill="auto"/>
            <w:noWrap/>
            <w:vAlign w:val="center"/>
            <w:hideMark/>
          </w:tcPr>
          <w:p w14:paraId="497FD140"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7" w:type="pct"/>
            <w:tcBorders>
              <w:top w:val="nil"/>
              <w:left w:val="nil"/>
              <w:bottom w:val="single" w:sz="12" w:space="0" w:color="auto"/>
              <w:right w:val="single" w:sz="12" w:space="0" w:color="auto"/>
            </w:tcBorders>
            <w:shd w:val="clear" w:color="auto" w:fill="auto"/>
            <w:noWrap/>
            <w:vAlign w:val="center"/>
            <w:hideMark/>
          </w:tcPr>
          <w:p w14:paraId="497FD141"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12" w:space="0" w:color="auto"/>
              <w:right w:val="nil"/>
            </w:tcBorders>
            <w:shd w:val="clear" w:color="auto" w:fill="auto"/>
            <w:noWrap/>
            <w:vAlign w:val="center"/>
            <w:hideMark/>
          </w:tcPr>
          <w:p w14:paraId="497FD142"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5" w:type="pct"/>
            <w:tcBorders>
              <w:top w:val="nil"/>
              <w:left w:val="nil"/>
              <w:bottom w:val="single" w:sz="12" w:space="0" w:color="auto"/>
              <w:right w:val="single" w:sz="12" w:space="0" w:color="auto"/>
            </w:tcBorders>
            <w:shd w:val="clear" w:color="auto" w:fill="auto"/>
            <w:noWrap/>
            <w:vAlign w:val="center"/>
            <w:hideMark/>
          </w:tcPr>
          <w:p w14:paraId="497FD143"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204" w:type="pct"/>
            <w:tcBorders>
              <w:top w:val="nil"/>
              <w:left w:val="nil"/>
              <w:bottom w:val="single" w:sz="12" w:space="0" w:color="auto"/>
              <w:right w:val="nil"/>
            </w:tcBorders>
            <w:shd w:val="clear" w:color="auto" w:fill="auto"/>
            <w:noWrap/>
            <w:vAlign w:val="center"/>
            <w:hideMark/>
          </w:tcPr>
          <w:p w14:paraId="497FD144"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6" w:type="pct"/>
            <w:tcBorders>
              <w:top w:val="nil"/>
              <w:left w:val="nil"/>
              <w:bottom w:val="single" w:sz="12" w:space="0" w:color="auto"/>
              <w:right w:val="single" w:sz="12" w:space="0" w:color="auto"/>
            </w:tcBorders>
            <w:shd w:val="clear" w:color="auto" w:fill="auto"/>
            <w:noWrap/>
            <w:vAlign w:val="center"/>
            <w:hideMark/>
          </w:tcPr>
          <w:p w14:paraId="497FD145"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73" w:type="pct"/>
            <w:tcBorders>
              <w:top w:val="nil"/>
              <w:left w:val="nil"/>
              <w:bottom w:val="single" w:sz="12" w:space="0" w:color="auto"/>
              <w:right w:val="nil"/>
            </w:tcBorders>
            <w:shd w:val="clear" w:color="auto" w:fill="auto"/>
            <w:noWrap/>
            <w:vAlign w:val="center"/>
            <w:hideMark/>
          </w:tcPr>
          <w:p w14:paraId="497FD146"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single" w:sz="12" w:space="0" w:color="auto"/>
              <w:right w:val="single" w:sz="12" w:space="0" w:color="auto"/>
            </w:tcBorders>
            <w:shd w:val="clear" w:color="auto" w:fill="auto"/>
            <w:noWrap/>
            <w:vAlign w:val="center"/>
            <w:hideMark/>
          </w:tcPr>
          <w:p w14:paraId="497FD147"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4" w:type="pct"/>
            <w:tcBorders>
              <w:top w:val="nil"/>
              <w:left w:val="nil"/>
              <w:bottom w:val="single" w:sz="12" w:space="0" w:color="auto"/>
              <w:right w:val="nil"/>
            </w:tcBorders>
            <w:shd w:val="clear" w:color="auto" w:fill="auto"/>
            <w:noWrap/>
            <w:vAlign w:val="center"/>
            <w:hideMark/>
          </w:tcPr>
          <w:p w14:paraId="497FD148"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12" w:space="0" w:color="auto"/>
              <w:right w:val="single" w:sz="12" w:space="0" w:color="auto"/>
            </w:tcBorders>
            <w:shd w:val="clear" w:color="auto" w:fill="auto"/>
            <w:noWrap/>
            <w:vAlign w:val="center"/>
            <w:hideMark/>
          </w:tcPr>
          <w:p w14:paraId="497FD149"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81" w:type="pct"/>
            <w:tcBorders>
              <w:top w:val="nil"/>
              <w:left w:val="nil"/>
              <w:bottom w:val="single" w:sz="12" w:space="0" w:color="auto"/>
              <w:right w:val="nil"/>
            </w:tcBorders>
            <w:shd w:val="clear" w:color="auto" w:fill="auto"/>
            <w:noWrap/>
            <w:vAlign w:val="center"/>
            <w:hideMark/>
          </w:tcPr>
          <w:p w14:paraId="497FD14A"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69" w:type="pct"/>
            <w:tcBorders>
              <w:top w:val="nil"/>
              <w:left w:val="nil"/>
              <w:bottom w:val="single" w:sz="12" w:space="0" w:color="auto"/>
              <w:right w:val="single" w:sz="12" w:space="0" w:color="auto"/>
            </w:tcBorders>
            <w:shd w:val="clear" w:color="auto" w:fill="auto"/>
            <w:noWrap/>
            <w:vAlign w:val="center"/>
            <w:hideMark/>
          </w:tcPr>
          <w:p w14:paraId="497FD14B"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58" w:type="pct"/>
            <w:tcBorders>
              <w:top w:val="nil"/>
              <w:left w:val="nil"/>
              <w:bottom w:val="single" w:sz="12" w:space="0" w:color="auto"/>
              <w:right w:val="nil"/>
            </w:tcBorders>
            <w:shd w:val="clear" w:color="auto" w:fill="auto"/>
            <w:noWrap/>
            <w:vAlign w:val="center"/>
            <w:hideMark/>
          </w:tcPr>
          <w:p w14:paraId="497FD14C"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c>
          <w:tcPr>
            <w:tcW w:w="191" w:type="pct"/>
            <w:tcBorders>
              <w:top w:val="nil"/>
              <w:left w:val="nil"/>
              <w:bottom w:val="single" w:sz="12" w:space="0" w:color="auto"/>
              <w:right w:val="single" w:sz="12" w:space="0" w:color="auto"/>
            </w:tcBorders>
            <w:shd w:val="clear" w:color="auto" w:fill="auto"/>
            <w:noWrap/>
            <w:vAlign w:val="center"/>
            <w:hideMark/>
          </w:tcPr>
          <w:p w14:paraId="497FD14D" w14:textId="77777777" w:rsidR="006D6EFF" w:rsidRPr="00EB3551" w:rsidRDefault="006D6EFF" w:rsidP="001C0D00">
            <w:pPr>
              <w:spacing w:after="0" w:line="240" w:lineRule="auto"/>
              <w:rPr>
                <w:rFonts w:ascii="Garamond" w:eastAsia="Times New Roman" w:hAnsi="Garamond" w:cs="Calibri"/>
                <w:color w:val="000000"/>
                <w:sz w:val="14"/>
                <w:szCs w:val="14"/>
                <w:lang w:eastAsia="sq-AL"/>
              </w:rPr>
            </w:pPr>
            <w:r w:rsidRPr="00EB3551">
              <w:rPr>
                <w:rFonts w:ascii="Garamond" w:eastAsia="Times New Roman" w:hAnsi="Garamond" w:cs="Calibri"/>
                <w:color w:val="000000"/>
                <w:sz w:val="14"/>
                <w:szCs w:val="14"/>
                <w:lang w:eastAsia="sq-AL"/>
              </w:rPr>
              <w:t> </w:t>
            </w:r>
          </w:p>
        </w:tc>
      </w:tr>
      <w:tr w:rsidR="006D6EFF" w:rsidRPr="00EB3551" w14:paraId="497FD164" w14:textId="77777777" w:rsidTr="001C0D00">
        <w:trPr>
          <w:trHeight w:val="139"/>
        </w:trPr>
        <w:tc>
          <w:tcPr>
            <w:tcW w:w="1384" w:type="pct"/>
            <w:tcBorders>
              <w:top w:val="nil"/>
              <w:left w:val="nil"/>
              <w:bottom w:val="nil"/>
              <w:right w:val="nil"/>
            </w:tcBorders>
            <w:shd w:val="clear" w:color="auto" w:fill="auto"/>
            <w:noWrap/>
            <w:vAlign w:val="center"/>
            <w:hideMark/>
          </w:tcPr>
          <w:p w14:paraId="497FD14F"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0" w:type="pct"/>
            <w:tcBorders>
              <w:top w:val="nil"/>
              <w:left w:val="nil"/>
              <w:bottom w:val="nil"/>
              <w:right w:val="nil"/>
            </w:tcBorders>
            <w:shd w:val="clear" w:color="auto" w:fill="auto"/>
            <w:noWrap/>
            <w:vAlign w:val="center"/>
            <w:hideMark/>
          </w:tcPr>
          <w:p w14:paraId="497FD150"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2" w:type="pct"/>
            <w:tcBorders>
              <w:top w:val="nil"/>
              <w:left w:val="nil"/>
              <w:bottom w:val="nil"/>
              <w:right w:val="nil"/>
            </w:tcBorders>
            <w:shd w:val="clear" w:color="auto" w:fill="auto"/>
            <w:noWrap/>
            <w:vAlign w:val="center"/>
            <w:hideMark/>
          </w:tcPr>
          <w:p w14:paraId="497FD151"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D152"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4" w:type="pct"/>
            <w:tcBorders>
              <w:top w:val="nil"/>
              <w:left w:val="nil"/>
              <w:bottom w:val="nil"/>
              <w:right w:val="nil"/>
            </w:tcBorders>
            <w:shd w:val="clear" w:color="auto" w:fill="auto"/>
            <w:noWrap/>
            <w:vAlign w:val="center"/>
            <w:hideMark/>
          </w:tcPr>
          <w:p w14:paraId="497FD153"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2" w:type="pct"/>
            <w:tcBorders>
              <w:top w:val="nil"/>
              <w:left w:val="nil"/>
              <w:bottom w:val="nil"/>
              <w:right w:val="nil"/>
            </w:tcBorders>
            <w:shd w:val="clear" w:color="auto" w:fill="auto"/>
            <w:noWrap/>
            <w:vAlign w:val="center"/>
            <w:hideMark/>
          </w:tcPr>
          <w:p w14:paraId="497FD154"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2" w:type="pct"/>
            <w:tcBorders>
              <w:top w:val="nil"/>
              <w:left w:val="nil"/>
              <w:bottom w:val="nil"/>
              <w:right w:val="nil"/>
            </w:tcBorders>
            <w:shd w:val="clear" w:color="auto" w:fill="auto"/>
            <w:noWrap/>
            <w:vAlign w:val="center"/>
            <w:hideMark/>
          </w:tcPr>
          <w:p w14:paraId="497FD155"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D156"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77" w:type="pct"/>
            <w:tcBorders>
              <w:top w:val="nil"/>
              <w:left w:val="nil"/>
              <w:bottom w:val="nil"/>
              <w:right w:val="nil"/>
            </w:tcBorders>
            <w:shd w:val="clear" w:color="auto" w:fill="auto"/>
            <w:noWrap/>
            <w:vAlign w:val="center"/>
            <w:hideMark/>
          </w:tcPr>
          <w:p w14:paraId="497FD157"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D158"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5" w:type="pct"/>
            <w:tcBorders>
              <w:top w:val="nil"/>
              <w:left w:val="nil"/>
              <w:bottom w:val="nil"/>
              <w:right w:val="nil"/>
            </w:tcBorders>
            <w:shd w:val="clear" w:color="auto" w:fill="auto"/>
            <w:noWrap/>
            <w:vAlign w:val="center"/>
            <w:hideMark/>
          </w:tcPr>
          <w:p w14:paraId="497FD159"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204" w:type="pct"/>
            <w:tcBorders>
              <w:top w:val="nil"/>
              <w:left w:val="nil"/>
              <w:bottom w:val="nil"/>
              <w:right w:val="nil"/>
            </w:tcBorders>
            <w:shd w:val="clear" w:color="auto" w:fill="auto"/>
            <w:noWrap/>
            <w:vAlign w:val="center"/>
            <w:hideMark/>
          </w:tcPr>
          <w:p w14:paraId="497FD15A"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6" w:type="pct"/>
            <w:tcBorders>
              <w:top w:val="nil"/>
              <w:left w:val="nil"/>
              <w:bottom w:val="nil"/>
              <w:right w:val="nil"/>
            </w:tcBorders>
            <w:shd w:val="clear" w:color="auto" w:fill="auto"/>
            <w:noWrap/>
            <w:vAlign w:val="center"/>
            <w:hideMark/>
          </w:tcPr>
          <w:p w14:paraId="497FD15B"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73" w:type="pct"/>
            <w:tcBorders>
              <w:top w:val="nil"/>
              <w:left w:val="nil"/>
              <w:bottom w:val="nil"/>
              <w:right w:val="nil"/>
            </w:tcBorders>
            <w:shd w:val="clear" w:color="auto" w:fill="auto"/>
            <w:noWrap/>
            <w:vAlign w:val="center"/>
            <w:hideMark/>
          </w:tcPr>
          <w:p w14:paraId="497FD15C"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8" w:type="pct"/>
            <w:tcBorders>
              <w:top w:val="nil"/>
              <w:left w:val="nil"/>
              <w:bottom w:val="nil"/>
              <w:right w:val="nil"/>
            </w:tcBorders>
            <w:shd w:val="clear" w:color="auto" w:fill="auto"/>
            <w:noWrap/>
            <w:vAlign w:val="center"/>
            <w:hideMark/>
          </w:tcPr>
          <w:p w14:paraId="497FD15D"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4" w:type="pct"/>
            <w:tcBorders>
              <w:top w:val="nil"/>
              <w:left w:val="nil"/>
              <w:bottom w:val="nil"/>
              <w:right w:val="nil"/>
            </w:tcBorders>
            <w:shd w:val="clear" w:color="auto" w:fill="auto"/>
            <w:noWrap/>
            <w:vAlign w:val="center"/>
            <w:hideMark/>
          </w:tcPr>
          <w:p w14:paraId="497FD15E"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D15F"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81" w:type="pct"/>
            <w:tcBorders>
              <w:top w:val="nil"/>
              <w:left w:val="nil"/>
              <w:bottom w:val="nil"/>
              <w:right w:val="nil"/>
            </w:tcBorders>
            <w:shd w:val="clear" w:color="auto" w:fill="auto"/>
            <w:noWrap/>
            <w:vAlign w:val="center"/>
            <w:hideMark/>
          </w:tcPr>
          <w:p w14:paraId="497FD160"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69" w:type="pct"/>
            <w:tcBorders>
              <w:top w:val="nil"/>
              <w:left w:val="nil"/>
              <w:bottom w:val="nil"/>
              <w:right w:val="nil"/>
            </w:tcBorders>
            <w:shd w:val="clear" w:color="auto" w:fill="auto"/>
            <w:noWrap/>
            <w:vAlign w:val="center"/>
            <w:hideMark/>
          </w:tcPr>
          <w:p w14:paraId="497FD161"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58" w:type="pct"/>
            <w:tcBorders>
              <w:top w:val="nil"/>
              <w:left w:val="nil"/>
              <w:bottom w:val="nil"/>
              <w:right w:val="nil"/>
            </w:tcBorders>
            <w:shd w:val="clear" w:color="auto" w:fill="auto"/>
            <w:noWrap/>
            <w:vAlign w:val="center"/>
            <w:hideMark/>
          </w:tcPr>
          <w:p w14:paraId="497FD162"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c>
          <w:tcPr>
            <w:tcW w:w="191" w:type="pct"/>
            <w:tcBorders>
              <w:top w:val="nil"/>
              <w:left w:val="nil"/>
              <w:bottom w:val="nil"/>
              <w:right w:val="nil"/>
            </w:tcBorders>
            <w:shd w:val="clear" w:color="auto" w:fill="auto"/>
            <w:noWrap/>
            <w:vAlign w:val="center"/>
            <w:hideMark/>
          </w:tcPr>
          <w:p w14:paraId="497FD163"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p>
        </w:tc>
      </w:tr>
      <w:tr w:rsidR="006D6EFF" w:rsidRPr="00EB3551" w14:paraId="497FD17A" w14:textId="77777777" w:rsidTr="001C0D00">
        <w:trPr>
          <w:trHeight w:val="139"/>
        </w:trPr>
        <w:tc>
          <w:tcPr>
            <w:tcW w:w="1384" w:type="pct"/>
            <w:tcBorders>
              <w:top w:val="nil"/>
              <w:left w:val="nil"/>
              <w:bottom w:val="nil"/>
              <w:right w:val="nil"/>
            </w:tcBorders>
            <w:shd w:val="clear" w:color="auto" w:fill="auto"/>
            <w:noWrap/>
            <w:vAlign w:val="center"/>
            <w:hideMark/>
          </w:tcPr>
          <w:p w14:paraId="497FD165" w14:textId="77777777" w:rsidR="006D6EFF" w:rsidRPr="00EB3551" w:rsidRDefault="006D6EFF" w:rsidP="001C0D00">
            <w:pPr>
              <w:spacing w:after="0" w:line="240" w:lineRule="auto"/>
              <w:rPr>
                <w:rFonts w:ascii="Garamond" w:eastAsia="Times New Roman" w:hAnsi="Garamond" w:cs="Calibri"/>
                <w:b/>
                <w:bCs/>
                <w:color w:val="FF0000"/>
                <w:sz w:val="16"/>
                <w:szCs w:val="16"/>
                <w:u w:val="single"/>
                <w:lang w:eastAsia="sq-AL"/>
              </w:rPr>
            </w:pPr>
            <w:r w:rsidRPr="00EB3551">
              <w:rPr>
                <w:rFonts w:ascii="Garamond" w:eastAsia="Times New Roman" w:hAnsi="Garamond" w:cs="Calibri"/>
                <w:b/>
                <w:bCs/>
                <w:color w:val="FF0000"/>
                <w:sz w:val="16"/>
                <w:szCs w:val="16"/>
                <w:u w:val="single"/>
                <w:lang w:eastAsia="sq-AL"/>
              </w:rPr>
              <w:t>Sh</w:t>
            </w:r>
            <w:r>
              <w:rPr>
                <w:rFonts w:ascii="Garamond" w:eastAsia="Times New Roman" w:hAnsi="Garamond" w:cs="Calibri"/>
                <w:b/>
                <w:bCs/>
                <w:color w:val="FF0000"/>
                <w:sz w:val="16"/>
                <w:szCs w:val="16"/>
                <w:u w:val="single"/>
                <w:lang w:eastAsia="sq-AL"/>
              </w:rPr>
              <w:t>ë</w:t>
            </w:r>
            <w:r w:rsidRPr="00EB3551">
              <w:rPr>
                <w:rFonts w:ascii="Garamond" w:eastAsia="Times New Roman" w:hAnsi="Garamond" w:cs="Calibri"/>
                <w:b/>
                <w:bCs/>
                <w:color w:val="FF0000"/>
                <w:sz w:val="16"/>
                <w:szCs w:val="16"/>
                <w:u w:val="single"/>
                <w:lang w:eastAsia="sq-AL"/>
              </w:rPr>
              <w:t>nim:</w:t>
            </w:r>
          </w:p>
        </w:tc>
        <w:tc>
          <w:tcPr>
            <w:tcW w:w="200" w:type="pct"/>
            <w:tcBorders>
              <w:top w:val="nil"/>
              <w:left w:val="nil"/>
              <w:bottom w:val="nil"/>
              <w:right w:val="nil"/>
            </w:tcBorders>
            <w:shd w:val="clear" w:color="auto" w:fill="auto"/>
            <w:noWrap/>
            <w:vAlign w:val="center"/>
            <w:hideMark/>
          </w:tcPr>
          <w:p w14:paraId="497FD166"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92" w:type="pct"/>
            <w:tcBorders>
              <w:top w:val="nil"/>
              <w:left w:val="nil"/>
              <w:bottom w:val="nil"/>
              <w:right w:val="nil"/>
            </w:tcBorders>
            <w:shd w:val="clear" w:color="auto" w:fill="auto"/>
            <w:noWrap/>
            <w:vAlign w:val="center"/>
            <w:hideMark/>
          </w:tcPr>
          <w:p w14:paraId="497FD167"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204" w:type="pct"/>
            <w:tcBorders>
              <w:top w:val="nil"/>
              <w:left w:val="nil"/>
              <w:bottom w:val="nil"/>
              <w:right w:val="nil"/>
            </w:tcBorders>
            <w:shd w:val="clear" w:color="auto" w:fill="auto"/>
            <w:noWrap/>
            <w:vAlign w:val="center"/>
            <w:hideMark/>
          </w:tcPr>
          <w:p w14:paraId="497FD168"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84" w:type="pct"/>
            <w:tcBorders>
              <w:top w:val="nil"/>
              <w:left w:val="nil"/>
              <w:bottom w:val="nil"/>
              <w:right w:val="nil"/>
            </w:tcBorders>
            <w:shd w:val="clear" w:color="auto" w:fill="auto"/>
            <w:noWrap/>
            <w:vAlign w:val="center"/>
            <w:hideMark/>
          </w:tcPr>
          <w:p w14:paraId="497FD169"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92" w:type="pct"/>
            <w:tcBorders>
              <w:top w:val="nil"/>
              <w:left w:val="nil"/>
              <w:bottom w:val="nil"/>
              <w:right w:val="nil"/>
            </w:tcBorders>
            <w:shd w:val="clear" w:color="auto" w:fill="auto"/>
            <w:noWrap/>
            <w:vAlign w:val="center"/>
            <w:hideMark/>
          </w:tcPr>
          <w:p w14:paraId="497FD16A"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62" w:type="pct"/>
            <w:tcBorders>
              <w:top w:val="nil"/>
              <w:left w:val="nil"/>
              <w:bottom w:val="nil"/>
              <w:right w:val="nil"/>
            </w:tcBorders>
            <w:shd w:val="clear" w:color="auto" w:fill="auto"/>
            <w:noWrap/>
            <w:vAlign w:val="center"/>
            <w:hideMark/>
          </w:tcPr>
          <w:p w14:paraId="497FD16B"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81" w:type="pct"/>
            <w:tcBorders>
              <w:top w:val="nil"/>
              <w:left w:val="nil"/>
              <w:bottom w:val="nil"/>
              <w:right w:val="nil"/>
            </w:tcBorders>
            <w:shd w:val="clear" w:color="auto" w:fill="auto"/>
            <w:noWrap/>
            <w:vAlign w:val="center"/>
            <w:hideMark/>
          </w:tcPr>
          <w:p w14:paraId="497FD16C"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77" w:type="pct"/>
            <w:tcBorders>
              <w:top w:val="nil"/>
              <w:left w:val="nil"/>
              <w:bottom w:val="nil"/>
              <w:right w:val="nil"/>
            </w:tcBorders>
            <w:shd w:val="clear" w:color="auto" w:fill="auto"/>
            <w:noWrap/>
            <w:vAlign w:val="center"/>
            <w:hideMark/>
          </w:tcPr>
          <w:p w14:paraId="497FD16D"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204" w:type="pct"/>
            <w:tcBorders>
              <w:top w:val="nil"/>
              <w:left w:val="nil"/>
              <w:bottom w:val="nil"/>
              <w:right w:val="nil"/>
            </w:tcBorders>
            <w:shd w:val="clear" w:color="auto" w:fill="auto"/>
            <w:noWrap/>
            <w:vAlign w:val="center"/>
            <w:hideMark/>
          </w:tcPr>
          <w:p w14:paraId="497FD16E"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65" w:type="pct"/>
            <w:tcBorders>
              <w:top w:val="nil"/>
              <w:left w:val="nil"/>
              <w:bottom w:val="nil"/>
              <w:right w:val="nil"/>
            </w:tcBorders>
            <w:shd w:val="clear" w:color="auto" w:fill="auto"/>
            <w:noWrap/>
            <w:vAlign w:val="center"/>
            <w:hideMark/>
          </w:tcPr>
          <w:p w14:paraId="497FD16F"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204" w:type="pct"/>
            <w:tcBorders>
              <w:top w:val="nil"/>
              <w:left w:val="nil"/>
              <w:bottom w:val="nil"/>
              <w:right w:val="nil"/>
            </w:tcBorders>
            <w:shd w:val="clear" w:color="auto" w:fill="auto"/>
            <w:noWrap/>
            <w:vAlign w:val="center"/>
            <w:hideMark/>
          </w:tcPr>
          <w:p w14:paraId="497FD170"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56" w:type="pct"/>
            <w:tcBorders>
              <w:top w:val="nil"/>
              <w:left w:val="nil"/>
              <w:bottom w:val="nil"/>
              <w:right w:val="nil"/>
            </w:tcBorders>
            <w:shd w:val="clear" w:color="auto" w:fill="auto"/>
            <w:noWrap/>
            <w:vAlign w:val="center"/>
            <w:hideMark/>
          </w:tcPr>
          <w:p w14:paraId="497FD171"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73" w:type="pct"/>
            <w:tcBorders>
              <w:top w:val="nil"/>
              <w:left w:val="nil"/>
              <w:bottom w:val="nil"/>
              <w:right w:val="nil"/>
            </w:tcBorders>
            <w:shd w:val="clear" w:color="auto" w:fill="auto"/>
            <w:noWrap/>
            <w:vAlign w:val="center"/>
            <w:hideMark/>
          </w:tcPr>
          <w:p w14:paraId="497FD172"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58" w:type="pct"/>
            <w:tcBorders>
              <w:top w:val="nil"/>
              <w:left w:val="nil"/>
              <w:bottom w:val="nil"/>
              <w:right w:val="nil"/>
            </w:tcBorders>
            <w:shd w:val="clear" w:color="auto" w:fill="auto"/>
            <w:noWrap/>
            <w:vAlign w:val="center"/>
            <w:hideMark/>
          </w:tcPr>
          <w:p w14:paraId="497FD173"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84" w:type="pct"/>
            <w:tcBorders>
              <w:top w:val="nil"/>
              <w:left w:val="nil"/>
              <w:bottom w:val="nil"/>
              <w:right w:val="nil"/>
            </w:tcBorders>
            <w:shd w:val="clear" w:color="auto" w:fill="auto"/>
            <w:noWrap/>
            <w:vAlign w:val="center"/>
            <w:hideMark/>
          </w:tcPr>
          <w:p w14:paraId="497FD174"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81" w:type="pct"/>
            <w:tcBorders>
              <w:top w:val="nil"/>
              <w:left w:val="nil"/>
              <w:bottom w:val="nil"/>
              <w:right w:val="nil"/>
            </w:tcBorders>
            <w:shd w:val="clear" w:color="auto" w:fill="auto"/>
            <w:noWrap/>
            <w:vAlign w:val="center"/>
            <w:hideMark/>
          </w:tcPr>
          <w:p w14:paraId="497FD175"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81" w:type="pct"/>
            <w:tcBorders>
              <w:top w:val="nil"/>
              <w:left w:val="nil"/>
              <w:bottom w:val="nil"/>
              <w:right w:val="nil"/>
            </w:tcBorders>
            <w:shd w:val="clear" w:color="auto" w:fill="auto"/>
            <w:noWrap/>
            <w:vAlign w:val="center"/>
            <w:hideMark/>
          </w:tcPr>
          <w:p w14:paraId="497FD176"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69" w:type="pct"/>
            <w:tcBorders>
              <w:top w:val="nil"/>
              <w:left w:val="nil"/>
              <w:bottom w:val="nil"/>
              <w:right w:val="nil"/>
            </w:tcBorders>
            <w:shd w:val="clear" w:color="auto" w:fill="auto"/>
            <w:noWrap/>
            <w:vAlign w:val="center"/>
            <w:hideMark/>
          </w:tcPr>
          <w:p w14:paraId="497FD177"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58" w:type="pct"/>
            <w:tcBorders>
              <w:top w:val="nil"/>
              <w:left w:val="nil"/>
              <w:bottom w:val="nil"/>
              <w:right w:val="nil"/>
            </w:tcBorders>
            <w:shd w:val="clear" w:color="auto" w:fill="auto"/>
            <w:noWrap/>
            <w:vAlign w:val="center"/>
            <w:hideMark/>
          </w:tcPr>
          <w:p w14:paraId="497FD178"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c>
          <w:tcPr>
            <w:tcW w:w="191" w:type="pct"/>
            <w:tcBorders>
              <w:top w:val="nil"/>
              <w:left w:val="nil"/>
              <w:bottom w:val="nil"/>
              <w:right w:val="nil"/>
            </w:tcBorders>
            <w:shd w:val="clear" w:color="auto" w:fill="auto"/>
            <w:noWrap/>
            <w:vAlign w:val="center"/>
            <w:hideMark/>
          </w:tcPr>
          <w:p w14:paraId="497FD179" w14:textId="77777777" w:rsidR="006D6EFF" w:rsidRPr="00EB3551" w:rsidRDefault="006D6EFF" w:rsidP="001C0D00">
            <w:pPr>
              <w:spacing w:after="0" w:line="240" w:lineRule="auto"/>
              <w:rPr>
                <w:rFonts w:ascii="Garamond" w:eastAsia="Times New Roman" w:hAnsi="Garamond" w:cs="Calibri"/>
                <w:color w:val="FF0000"/>
                <w:sz w:val="16"/>
                <w:szCs w:val="16"/>
                <w:lang w:eastAsia="sq-AL"/>
              </w:rPr>
            </w:pPr>
          </w:p>
        </w:tc>
      </w:tr>
      <w:tr w:rsidR="006D6EFF" w:rsidRPr="00EB3551" w14:paraId="497FD17C" w14:textId="77777777" w:rsidTr="001C0D00">
        <w:trPr>
          <w:trHeight w:val="139"/>
        </w:trPr>
        <w:tc>
          <w:tcPr>
            <w:tcW w:w="5000" w:type="pct"/>
            <w:gridSpan w:val="21"/>
            <w:tcBorders>
              <w:top w:val="nil"/>
              <w:left w:val="nil"/>
              <w:bottom w:val="nil"/>
              <w:right w:val="nil"/>
            </w:tcBorders>
            <w:shd w:val="clear" w:color="auto" w:fill="auto"/>
            <w:vAlign w:val="center"/>
            <w:hideMark/>
          </w:tcPr>
          <w:p w14:paraId="497FD17B" w14:textId="77777777" w:rsidR="006D6EFF" w:rsidRPr="00EB3551" w:rsidRDefault="006D6EFF" w:rsidP="001C0D00">
            <w:pPr>
              <w:spacing w:after="0" w:line="240" w:lineRule="auto"/>
              <w:rPr>
                <w:rFonts w:ascii="Garamond" w:eastAsia="Times New Roman" w:hAnsi="Garamond" w:cs="Calibri"/>
                <w:color w:val="000000"/>
                <w:sz w:val="16"/>
                <w:szCs w:val="16"/>
                <w:lang w:eastAsia="sq-AL"/>
              </w:rPr>
            </w:pPr>
            <w:r w:rsidRPr="00EB3551">
              <w:rPr>
                <w:rFonts w:ascii="Garamond" w:eastAsia="Times New Roman" w:hAnsi="Garamond" w:cs="Calibri"/>
                <w:color w:val="FF0000"/>
                <w:sz w:val="16"/>
                <w:szCs w:val="16"/>
                <w:lang w:eastAsia="sq-AL"/>
              </w:rPr>
              <w:t xml:space="preserve">* </w:t>
            </w:r>
            <w:r w:rsidRPr="00EB3551">
              <w:rPr>
                <w:rFonts w:ascii="Garamond" w:eastAsia="Times New Roman" w:hAnsi="Garamond" w:cs="Calibri"/>
                <w:i/>
                <w:iCs/>
                <w:color w:val="FF0000"/>
                <w:sz w:val="16"/>
                <w:szCs w:val="16"/>
                <w:lang w:eastAsia="sq-AL"/>
              </w:rPr>
              <w:t>Përshkrimet e tabelës mund t</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shtohen n</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var</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si t</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z</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rave specifik</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t</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t</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ardhurave dhe shpenzimeve t</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regjistruara nga çdo IAL, bazuar n</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veprimtarinë konkrete q</w:t>
            </w:r>
            <w:r>
              <w:rPr>
                <w:rFonts w:ascii="Garamond" w:eastAsia="Times New Roman" w:hAnsi="Garamond" w:cs="Calibri"/>
                <w:i/>
                <w:iCs/>
                <w:color w:val="FF0000"/>
                <w:sz w:val="16"/>
                <w:szCs w:val="16"/>
                <w:lang w:eastAsia="sq-AL"/>
              </w:rPr>
              <w:t>ë</w:t>
            </w:r>
            <w:r w:rsidRPr="00EB3551">
              <w:rPr>
                <w:rFonts w:ascii="Garamond" w:eastAsia="Times New Roman" w:hAnsi="Garamond" w:cs="Calibri"/>
                <w:i/>
                <w:iCs/>
                <w:color w:val="FF0000"/>
                <w:sz w:val="16"/>
                <w:szCs w:val="16"/>
                <w:lang w:eastAsia="sq-AL"/>
              </w:rPr>
              <w:t xml:space="preserve"> kryen secili prej tyre.</w:t>
            </w:r>
          </w:p>
        </w:tc>
      </w:tr>
    </w:tbl>
    <w:p w14:paraId="497FD17D" w14:textId="77777777" w:rsidR="006D6EFF" w:rsidRPr="00EB3551" w:rsidRDefault="006D6EFF" w:rsidP="006D6EFF">
      <w:pPr>
        <w:widowControl w:val="0"/>
        <w:spacing w:after="0" w:line="240" w:lineRule="auto"/>
        <w:rPr>
          <w:rFonts w:ascii="Garamond" w:hAnsi="Garamond"/>
          <w:sz w:val="24"/>
          <w:szCs w:val="24"/>
          <w:lang w:eastAsia="zh-CN"/>
        </w:rPr>
      </w:pPr>
    </w:p>
    <w:p w14:paraId="497FD17E" w14:textId="77777777" w:rsidR="006D6EFF" w:rsidRPr="00EB3551" w:rsidRDefault="006D6EFF" w:rsidP="006D6EFF">
      <w:pPr>
        <w:pStyle w:val="Paragrafi"/>
        <w:rPr>
          <w:rFonts w:eastAsia="Times New Roman"/>
          <w:spacing w:val="-4"/>
          <w:lang w:val="sq-AL" w:eastAsia="en-GB"/>
        </w:rPr>
      </w:pPr>
    </w:p>
    <w:p w14:paraId="497FD17F" w14:textId="77777777" w:rsidR="006D6EFF" w:rsidRPr="00EB3551" w:rsidRDefault="006D6EFF" w:rsidP="006D6EFF">
      <w:pPr>
        <w:pStyle w:val="Paragrafi"/>
        <w:ind w:firstLine="0"/>
        <w:rPr>
          <w:rFonts w:eastAsia="Times New Roman"/>
          <w:spacing w:val="-4"/>
          <w:lang w:val="sq-AL" w:eastAsia="en-GB"/>
        </w:rPr>
      </w:pPr>
    </w:p>
    <w:p w14:paraId="497FD180" w14:textId="77777777" w:rsidR="006D6EFF" w:rsidRPr="00EB3551" w:rsidRDefault="006D6EFF" w:rsidP="006D6EFF">
      <w:pPr>
        <w:pStyle w:val="Paragrafi"/>
        <w:rPr>
          <w:rFonts w:eastAsia="Times New Roman"/>
          <w:spacing w:val="-4"/>
          <w:lang w:val="sq-AL" w:eastAsia="en-GB"/>
        </w:rPr>
      </w:pPr>
    </w:p>
    <w:p w14:paraId="497FD181" w14:textId="77777777" w:rsidR="006D6EFF" w:rsidRPr="00EB3551" w:rsidRDefault="006D6EFF" w:rsidP="006D6EFF">
      <w:pPr>
        <w:pStyle w:val="Paragrafi"/>
        <w:ind w:firstLine="0"/>
        <w:rPr>
          <w:rFonts w:eastAsia="Times New Roman"/>
          <w:spacing w:val="-4"/>
          <w:lang w:val="sq-AL" w:eastAsia="en-GB"/>
        </w:rPr>
        <w:sectPr w:rsidR="006D6EFF" w:rsidRPr="00EB3551" w:rsidSect="001C0D00">
          <w:headerReference w:type="even" r:id="rId22"/>
          <w:headerReference w:type="default" r:id="rId23"/>
          <w:pgSz w:w="16840" w:h="11907" w:orient="landscape" w:code="9"/>
          <w:pgMar w:top="1134" w:right="720" w:bottom="1134" w:left="720" w:header="851" w:footer="851" w:gutter="0"/>
          <w:cols w:space="454"/>
          <w:docGrid w:linePitch="360"/>
        </w:sectPr>
      </w:pPr>
    </w:p>
    <w:p w14:paraId="497FD182" w14:textId="77777777" w:rsidR="006D6EFF" w:rsidRPr="00EB3551" w:rsidRDefault="006D6EFF" w:rsidP="006D6EFF">
      <w:pPr>
        <w:pStyle w:val="Paragrafi"/>
        <w:ind w:firstLine="0"/>
        <w:rPr>
          <w:rFonts w:eastAsia="Times New Roman"/>
          <w:spacing w:val="-4"/>
          <w:lang w:val="sq-AL" w:eastAsia="en-GB"/>
        </w:rPr>
      </w:pPr>
    </w:p>
    <w:p w14:paraId="497FD183" w14:textId="77777777" w:rsidR="006D6EFF" w:rsidRPr="00EB3551" w:rsidRDefault="006D6EFF" w:rsidP="006D6EFF">
      <w:pPr>
        <w:pStyle w:val="Paragrafi"/>
        <w:ind w:firstLine="0"/>
        <w:rPr>
          <w:rFonts w:eastAsia="Times New Roman"/>
          <w:spacing w:val="-4"/>
          <w:lang w:val="sq-AL" w:eastAsia="en-GB"/>
        </w:rPr>
      </w:pPr>
    </w:p>
    <w:p w14:paraId="497FD184" w14:textId="77777777" w:rsidR="006D6EFF" w:rsidRPr="00EB3551" w:rsidRDefault="006D6EFF" w:rsidP="006D6EFF">
      <w:pPr>
        <w:pStyle w:val="Paragrafi"/>
        <w:ind w:firstLine="0"/>
        <w:rPr>
          <w:rFonts w:eastAsia="Times New Roman"/>
          <w:spacing w:val="-4"/>
          <w:lang w:val="sq-AL" w:eastAsia="en-GB"/>
        </w:rPr>
      </w:pPr>
    </w:p>
    <w:p w14:paraId="497FD185" w14:textId="77777777" w:rsidR="00C44B30" w:rsidRPr="009628FC" w:rsidRDefault="00C44B30" w:rsidP="007E3E14">
      <w:pPr>
        <w:tabs>
          <w:tab w:val="left" w:pos="4032"/>
        </w:tabs>
        <w:jc w:val="both"/>
        <w:rPr>
          <w:rFonts w:ascii="Garamond" w:hAnsi="Garamond"/>
          <w:sz w:val="24"/>
          <w:szCs w:val="24"/>
        </w:rPr>
      </w:pPr>
    </w:p>
    <w:p w14:paraId="497FD186" w14:textId="77777777" w:rsidR="00D1084A" w:rsidRPr="009628FC" w:rsidRDefault="00D1084A" w:rsidP="007E3E14">
      <w:pPr>
        <w:tabs>
          <w:tab w:val="left" w:pos="4032"/>
        </w:tabs>
        <w:jc w:val="both"/>
        <w:rPr>
          <w:rFonts w:ascii="Garamond" w:hAnsi="Garamond"/>
          <w:sz w:val="24"/>
          <w:szCs w:val="24"/>
        </w:rPr>
      </w:pPr>
    </w:p>
    <w:p w14:paraId="497FD187" w14:textId="77777777" w:rsidR="00216CE3" w:rsidRPr="009628FC" w:rsidRDefault="00216CE3" w:rsidP="007E3E14">
      <w:pPr>
        <w:tabs>
          <w:tab w:val="left" w:pos="4032"/>
        </w:tabs>
        <w:jc w:val="both"/>
        <w:rPr>
          <w:rFonts w:ascii="Garamond" w:hAnsi="Garamond"/>
          <w:sz w:val="24"/>
          <w:szCs w:val="24"/>
        </w:rPr>
      </w:pPr>
    </w:p>
    <w:p w14:paraId="497FD188" w14:textId="77777777" w:rsidR="00216CE3" w:rsidRPr="009628FC" w:rsidRDefault="00216CE3" w:rsidP="007E3E14">
      <w:pPr>
        <w:tabs>
          <w:tab w:val="left" w:pos="4032"/>
        </w:tabs>
        <w:jc w:val="both"/>
        <w:rPr>
          <w:rFonts w:ascii="Garamond" w:hAnsi="Garamond"/>
          <w:sz w:val="24"/>
          <w:szCs w:val="24"/>
        </w:rPr>
      </w:pPr>
    </w:p>
    <w:p w14:paraId="497FD189" w14:textId="77777777" w:rsidR="00216CE3" w:rsidRPr="009628FC" w:rsidRDefault="00216CE3" w:rsidP="007E3E14">
      <w:pPr>
        <w:tabs>
          <w:tab w:val="left" w:pos="4032"/>
        </w:tabs>
        <w:jc w:val="both"/>
        <w:rPr>
          <w:rFonts w:ascii="Garamond" w:hAnsi="Garamond"/>
          <w:sz w:val="24"/>
          <w:szCs w:val="24"/>
        </w:rPr>
      </w:pPr>
    </w:p>
    <w:p w14:paraId="497FD18A" w14:textId="77777777" w:rsidR="00216CE3" w:rsidRPr="009628FC" w:rsidRDefault="00216CE3" w:rsidP="007E3E14">
      <w:pPr>
        <w:tabs>
          <w:tab w:val="left" w:pos="4032"/>
        </w:tabs>
        <w:jc w:val="both"/>
        <w:rPr>
          <w:rFonts w:ascii="Garamond" w:hAnsi="Garamond"/>
          <w:sz w:val="24"/>
          <w:szCs w:val="24"/>
        </w:rPr>
      </w:pPr>
    </w:p>
    <w:p w14:paraId="497FD18B" w14:textId="77777777" w:rsidR="00216CE3" w:rsidRPr="009628FC" w:rsidRDefault="00216CE3" w:rsidP="007E3E14">
      <w:pPr>
        <w:tabs>
          <w:tab w:val="left" w:pos="4032"/>
        </w:tabs>
        <w:jc w:val="both"/>
        <w:rPr>
          <w:rFonts w:ascii="Garamond" w:hAnsi="Garamond"/>
          <w:sz w:val="24"/>
          <w:szCs w:val="24"/>
        </w:rPr>
      </w:pPr>
    </w:p>
    <w:p w14:paraId="497FD18C" w14:textId="77777777" w:rsidR="00216CE3" w:rsidRPr="009628FC" w:rsidRDefault="00216CE3" w:rsidP="007E3E14">
      <w:pPr>
        <w:tabs>
          <w:tab w:val="left" w:pos="4032"/>
        </w:tabs>
        <w:jc w:val="both"/>
        <w:rPr>
          <w:rFonts w:ascii="Garamond" w:hAnsi="Garamond"/>
          <w:sz w:val="24"/>
          <w:szCs w:val="24"/>
        </w:rPr>
      </w:pPr>
    </w:p>
    <w:p w14:paraId="497FD18D" w14:textId="77777777" w:rsidR="00D1084A" w:rsidRPr="009628FC" w:rsidRDefault="00D1084A" w:rsidP="007E3E14">
      <w:pPr>
        <w:tabs>
          <w:tab w:val="left" w:pos="4032"/>
        </w:tabs>
        <w:jc w:val="both"/>
        <w:rPr>
          <w:rFonts w:ascii="Garamond" w:hAnsi="Garamond"/>
          <w:sz w:val="24"/>
          <w:szCs w:val="24"/>
        </w:rPr>
      </w:pPr>
    </w:p>
    <w:p w14:paraId="497FD18E" w14:textId="77777777" w:rsidR="00D1084A" w:rsidRDefault="00D1084A" w:rsidP="007E3E14">
      <w:pPr>
        <w:tabs>
          <w:tab w:val="left" w:pos="4032"/>
        </w:tabs>
        <w:jc w:val="both"/>
        <w:rPr>
          <w:rFonts w:ascii="Garamond" w:hAnsi="Garamond"/>
          <w:sz w:val="24"/>
          <w:szCs w:val="24"/>
        </w:rPr>
      </w:pPr>
    </w:p>
    <w:p w14:paraId="497FD18F" w14:textId="77777777" w:rsidR="006D6EFF" w:rsidRDefault="006D6EFF" w:rsidP="007E3E14">
      <w:pPr>
        <w:tabs>
          <w:tab w:val="left" w:pos="4032"/>
        </w:tabs>
        <w:jc w:val="both"/>
        <w:rPr>
          <w:rFonts w:ascii="Garamond" w:hAnsi="Garamond"/>
          <w:sz w:val="24"/>
          <w:szCs w:val="24"/>
        </w:rPr>
      </w:pPr>
    </w:p>
    <w:p w14:paraId="497FD190" w14:textId="77777777" w:rsidR="006D6EFF" w:rsidRDefault="006D6EFF" w:rsidP="007E3E14">
      <w:pPr>
        <w:tabs>
          <w:tab w:val="left" w:pos="4032"/>
        </w:tabs>
        <w:jc w:val="both"/>
        <w:rPr>
          <w:rFonts w:ascii="Garamond" w:hAnsi="Garamond"/>
          <w:sz w:val="24"/>
          <w:szCs w:val="24"/>
        </w:rPr>
      </w:pPr>
    </w:p>
    <w:p w14:paraId="497FD191" w14:textId="77777777" w:rsidR="006D6EFF" w:rsidRDefault="006D6EFF" w:rsidP="007E3E14">
      <w:pPr>
        <w:tabs>
          <w:tab w:val="left" w:pos="4032"/>
        </w:tabs>
        <w:jc w:val="both"/>
        <w:rPr>
          <w:rFonts w:ascii="Garamond" w:hAnsi="Garamond"/>
          <w:sz w:val="24"/>
          <w:szCs w:val="24"/>
        </w:rPr>
      </w:pPr>
    </w:p>
    <w:p w14:paraId="497FD192" w14:textId="77777777" w:rsidR="006D6EFF" w:rsidRDefault="006D6EFF" w:rsidP="007E3E14">
      <w:pPr>
        <w:tabs>
          <w:tab w:val="left" w:pos="4032"/>
        </w:tabs>
        <w:jc w:val="both"/>
        <w:rPr>
          <w:rFonts w:ascii="Garamond" w:hAnsi="Garamond"/>
          <w:sz w:val="24"/>
          <w:szCs w:val="24"/>
        </w:rPr>
      </w:pPr>
    </w:p>
    <w:p w14:paraId="497FD193" w14:textId="77777777" w:rsidR="006D6EFF" w:rsidRDefault="006D6EFF" w:rsidP="007E3E14">
      <w:pPr>
        <w:tabs>
          <w:tab w:val="left" w:pos="4032"/>
        </w:tabs>
        <w:jc w:val="both"/>
        <w:rPr>
          <w:rFonts w:ascii="Garamond" w:hAnsi="Garamond"/>
          <w:sz w:val="24"/>
          <w:szCs w:val="24"/>
        </w:rPr>
      </w:pPr>
    </w:p>
    <w:p w14:paraId="497FD194" w14:textId="77777777" w:rsidR="006D6EFF" w:rsidRDefault="006D6EFF" w:rsidP="007E3E14">
      <w:pPr>
        <w:tabs>
          <w:tab w:val="left" w:pos="4032"/>
        </w:tabs>
        <w:jc w:val="both"/>
        <w:rPr>
          <w:rFonts w:ascii="Garamond" w:hAnsi="Garamond"/>
          <w:sz w:val="24"/>
          <w:szCs w:val="24"/>
        </w:rPr>
      </w:pPr>
    </w:p>
    <w:p w14:paraId="497FD195" w14:textId="77777777" w:rsidR="00C44B30" w:rsidRDefault="00C44B30" w:rsidP="007E3E14">
      <w:pPr>
        <w:tabs>
          <w:tab w:val="left" w:pos="4032"/>
        </w:tabs>
        <w:jc w:val="both"/>
        <w:rPr>
          <w:rFonts w:ascii="Garamond" w:hAnsi="Garamond"/>
          <w:sz w:val="24"/>
          <w:szCs w:val="24"/>
        </w:rPr>
      </w:pPr>
    </w:p>
    <w:p w14:paraId="497FD196" w14:textId="77777777" w:rsidR="006D6EFF" w:rsidRDefault="006D6EFF" w:rsidP="007E3E14">
      <w:pPr>
        <w:tabs>
          <w:tab w:val="left" w:pos="4032"/>
        </w:tabs>
        <w:jc w:val="both"/>
        <w:rPr>
          <w:rFonts w:ascii="Garamond" w:hAnsi="Garamond"/>
          <w:sz w:val="24"/>
          <w:szCs w:val="24"/>
        </w:rPr>
      </w:pPr>
    </w:p>
    <w:p w14:paraId="497FD197" w14:textId="77777777" w:rsidR="006D6EFF" w:rsidRDefault="006D6EFF" w:rsidP="007E3E14">
      <w:pPr>
        <w:tabs>
          <w:tab w:val="left" w:pos="4032"/>
        </w:tabs>
        <w:jc w:val="both"/>
        <w:rPr>
          <w:rFonts w:ascii="Garamond" w:hAnsi="Garamond"/>
          <w:sz w:val="24"/>
          <w:szCs w:val="24"/>
        </w:rPr>
      </w:pPr>
    </w:p>
    <w:p w14:paraId="497FD198" w14:textId="77777777" w:rsidR="006D6EFF" w:rsidRDefault="006D6EFF" w:rsidP="007E3E14">
      <w:pPr>
        <w:tabs>
          <w:tab w:val="left" w:pos="4032"/>
        </w:tabs>
        <w:jc w:val="both"/>
        <w:rPr>
          <w:rFonts w:ascii="Garamond" w:hAnsi="Garamond"/>
          <w:sz w:val="24"/>
          <w:szCs w:val="24"/>
        </w:rPr>
      </w:pPr>
    </w:p>
    <w:p w14:paraId="497FD199" w14:textId="77777777" w:rsidR="006D6EFF" w:rsidRDefault="006D6EFF" w:rsidP="007E3E14">
      <w:pPr>
        <w:tabs>
          <w:tab w:val="left" w:pos="4032"/>
        </w:tabs>
        <w:jc w:val="both"/>
        <w:rPr>
          <w:rFonts w:ascii="Garamond" w:hAnsi="Garamond"/>
          <w:sz w:val="24"/>
          <w:szCs w:val="24"/>
        </w:rPr>
      </w:pPr>
    </w:p>
    <w:p w14:paraId="497FD19A" w14:textId="77777777" w:rsidR="006D6EFF" w:rsidRDefault="006D6EFF" w:rsidP="007E3E14">
      <w:pPr>
        <w:tabs>
          <w:tab w:val="left" w:pos="4032"/>
        </w:tabs>
        <w:jc w:val="both"/>
        <w:rPr>
          <w:rFonts w:ascii="Garamond" w:hAnsi="Garamond"/>
          <w:sz w:val="24"/>
          <w:szCs w:val="24"/>
        </w:rPr>
      </w:pPr>
    </w:p>
    <w:p w14:paraId="497FD19B" w14:textId="77777777" w:rsidR="006D6EFF" w:rsidRPr="009628FC" w:rsidRDefault="006D6EFF"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9628FC" w14:paraId="497FD19E" w14:textId="77777777" w:rsidTr="005C676D">
        <w:tc>
          <w:tcPr>
            <w:tcW w:w="5016" w:type="dxa"/>
            <w:tcBorders>
              <w:top w:val="single" w:sz="4" w:space="0" w:color="auto"/>
              <w:left w:val="single" w:sz="4" w:space="0" w:color="auto"/>
              <w:bottom w:val="single" w:sz="4" w:space="0" w:color="auto"/>
              <w:right w:val="single" w:sz="4" w:space="0" w:color="auto"/>
            </w:tcBorders>
          </w:tcPr>
          <w:p w14:paraId="497FD19C" w14:textId="77777777" w:rsidR="008A5FB5" w:rsidRPr="009628FC"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497FD19D" w14:textId="77777777" w:rsidR="008A5FB5" w:rsidRPr="009628FC" w:rsidRDefault="008A5FB5" w:rsidP="005C676D">
            <w:pPr>
              <w:spacing w:after="0" w:line="240" w:lineRule="auto"/>
              <w:jc w:val="right"/>
              <w:rPr>
                <w:rFonts w:ascii="Garamond" w:hAnsi="Garamond"/>
                <w:sz w:val="24"/>
                <w:szCs w:val="24"/>
              </w:rPr>
            </w:pPr>
            <w:r w:rsidRPr="009628FC">
              <w:rPr>
                <w:rFonts w:ascii="Garamond" w:hAnsi="Garamond"/>
                <w:sz w:val="24"/>
                <w:szCs w:val="24"/>
              </w:rPr>
              <w:t>Formati 61x86/8</w:t>
            </w:r>
          </w:p>
        </w:tc>
      </w:tr>
    </w:tbl>
    <w:p w14:paraId="497FD19F" w14:textId="77777777" w:rsidR="00BC4469" w:rsidRPr="009628FC" w:rsidRDefault="00BC4469" w:rsidP="008A5FB5">
      <w:pPr>
        <w:pStyle w:val="NoSpacing"/>
        <w:jc w:val="center"/>
        <w:rPr>
          <w:rFonts w:ascii="Garamond" w:hAnsi="Garamond"/>
          <w:b/>
          <w:sz w:val="12"/>
          <w:szCs w:val="20"/>
        </w:rPr>
      </w:pPr>
    </w:p>
    <w:p w14:paraId="497FD1A0" w14:textId="77777777" w:rsidR="006E16EC" w:rsidRPr="009628FC" w:rsidRDefault="006E16EC" w:rsidP="006E16EC">
      <w:pPr>
        <w:pStyle w:val="NoSpacing"/>
        <w:jc w:val="center"/>
        <w:rPr>
          <w:rFonts w:ascii="Garamond" w:hAnsi="Garamond"/>
          <w:sz w:val="20"/>
          <w:szCs w:val="20"/>
        </w:rPr>
      </w:pPr>
      <w:r w:rsidRPr="009628FC">
        <w:rPr>
          <w:rFonts w:ascii="Garamond" w:hAnsi="Garamond"/>
          <w:sz w:val="20"/>
          <w:szCs w:val="20"/>
        </w:rPr>
        <w:t>Shtypshkronja e Qendrës së Botimeve Zyrtare</w:t>
      </w:r>
    </w:p>
    <w:p w14:paraId="497FD1A1" w14:textId="77777777" w:rsidR="006E16EC" w:rsidRPr="009628FC" w:rsidRDefault="002A1E1D" w:rsidP="006E16EC">
      <w:pPr>
        <w:pStyle w:val="NoSpacing"/>
        <w:jc w:val="center"/>
        <w:rPr>
          <w:rFonts w:ascii="Garamond" w:hAnsi="Garamond"/>
          <w:sz w:val="20"/>
          <w:szCs w:val="20"/>
        </w:rPr>
      </w:pPr>
      <w:r w:rsidRPr="009628FC">
        <w:rPr>
          <w:rFonts w:ascii="Garamond" w:hAnsi="Garamond"/>
          <w:sz w:val="20"/>
          <w:szCs w:val="20"/>
        </w:rPr>
        <w:t>Tiranë, 2019</w:t>
      </w:r>
    </w:p>
    <w:p w14:paraId="497FD1A2" w14:textId="77777777" w:rsidR="006E16EC" w:rsidRPr="009628FC" w:rsidRDefault="006E16EC" w:rsidP="006E16EC">
      <w:pPr>
        <w:pStyle w:val="NoSpacing"/>
        <w:jc w:val="center"/>
        <w:rPr>
          <w:rFonts w:ascii="Garamond" w:hAnsi="Garamond"/>
          <w:sz w:val="20"/>
          <w:szCs w:val="20"/>
        </w:rPr>
      </w:pPr>
    </w:p>
    <w:p w14:paraId="497FD1A3" w14:textId="77777777" w:rsidR="006E16EC" w:rsidRPr="009628FC" w:rsidRDefault="006E16EC" w:rsidP="006E16EC">
      <w:pPr>
        <w:spacing w:after="0" w:line="240" w:lineRule="auto"/>
        <w:jc w:val="center"/>
        <w:rPr>
          <w:rFonts w:ascii="Garamond" w:eastAsia="Times New Roman" w:hAnsi="Garamond"/>
          <w:sz w:val="20"/>
          <w:szCs w:val="20"/>
          <w:u w:val="single"/>
        </w:rPr>
      </w:pPr>
      <w:r w:rsidRPr="009628FC">
        <w:rPr>
          <w:rFonts w:ascii="Garamond" w:eastAsia="Times New Roman" w:hAnsi="Garamond"/>
          <w:sz w:val="20"/>
          <w:szCs w:val="20"/>
        </w:rPr>
        <w:t>Adresa: Rr. “Nikolla Jorga”, Tiranë</w:t>
      </w:r>
    </w:p>
    <w:p w14:paraId="497FD1A4" w14:textId="77777777" w:rsidR="006E16EC" w:rsidRPr="009628FC" w:rsidRDefault="006E16EC" w:rsidP="006E16EC">
      <w:pPr>
        <w:tabs>
          <w:tab w:val="left" w:pos="5760"/>
        </w:tabs>
        <w:spacing w:after="0" w:line="240" w:lineRule="auto"/>
        <w:jc w:val="center"/>
        <w:rPr>
          <w:rFonts w:ascii="Garamond" w:eastAsia="Times New Roman" w:hAnsi="Garamond"/>
          <w:sz w:val="20"/>
          <w:szCs w:val="20"/>
        </w:rPr>
      </w:pPr>
      <w:r w:rsidRPr="009628FC">
        <w:rPr>
          <w:rFonts w:ascii="Garamond" w:eastAsia="Times New Roman" w:hAnsi="Garamond"/>
          <w:sz w:val="20"/>
          <w:szCs w:val="20"/>
        </w:rPr>
        <w:t>Tel./fax: +355 4 24 27 004 Tel.: +355 4 24 27 006</w:t>
      </w:r>
    </w:p>
    <w:p w14:paraId="497FD1A5" w14:textId="77777777" w:rsidR="00881EF2" w:rsidRPr="009628FC" w:rsidRDefault="00881EF2" w:rsidP="00881EF2">
      <w:pPr>
        <w:pStyle w:val="NoSpacing"/>
        <w:jc w:val="center"/>
        <w:rPr>
          <w:rFonts w:ascii="Garamond" w:hAnsi="Garamond"/>
          <w:sz w:val="20"/>
          <w:szCs w:val="20"/>
        </w:rPr>
      </w:pPr>
    </w:p>
    <w:p w14:paraId="497FD1A6" w14:textId="77777777" w:rsidR="00847BD7" w:rsidRPr="009628FC" w:rsidRDefault="00847BD7" w:rsidP="00881EF2">
      <w:pPr>
        <w:spacing w:after="0" w:line="240" w:lineRule="auto"/>
        <w:jc w:val="center"/>
        <w:rPr>
          <w:rFonts w:ascii="Garamond" w:eastAsia="Times New Roman" w:hAnsi="Garamond"/>
          <w:sz w:val="20"/>
          <w:szCs w:val="20"/>
        </w:rPr>
      </w:pPr>
    </w:p>
    <w:p w14:paraId="497FD1A7" w14:textId="77777777" w:rsidR="00BA0616" w:rsidRPr="009628FC" w:rsidRDefault="00BA0616" w:rsidP="00C8159D">
      <w:pPr>
        <w:pStyle w:val="NoSpacing"/>
        <w:jc w:val="right"/>
        <w:rPr>
          <w:rFonts w:ascii="Garamond" w:hAnsi="Garamond"/>
          <w:sz w:val="20"/>
          <w:szCs w:val="20"/>
        </w:rPr>
      </w:pPr>
    </w:p>
    <w:p w14:paraId="497FD1A8" w14:textId="77777777" w:rsidR="00BA0616" w:rsidRPr="009628FC" w:rsidRDefault="00BA0616" w:rsidP="00C8159D">
      <w:pPr>
        <w:pStyle w:val="NoSpacing"/>
        <w:jc w:val="right"/>
        <w:rPr>
          <w:rFonts w:ascii="Garamond" w:hAnsi="Garamond"/>
          <w:sz w:val="20"/>
          <w:szCs w:val="20"/>
        </w:rPr>
      </w:pPr>
    </w:p>
    <w:p w14:paraId="497FD1A9" w14:textId="77777777" w:rsidR="008A5FB5" w:rsidRPr="009628FC" w:rsidRDefault="008A5FB5" w:rsidP="000B3D7A">
      <w:pPr>
        <w:pStyle w:val="NoSpacing"/>
        <w:jc w:val="right"/>
        <w:rPr>
          <w:rFonts w:ascii="Garamond" w:hAnsi="Garamond"/>
          <w:sz w:val="20"/>
          <w:szCs w:val="20"/>
        </w:rPr>
      </w:pPr>
      <w:r w:rsidRPr="009628FC">
        <w:rPr>
          <w:rFonts w:ascii="Garamond" w:hAnsi="Garamond"/>
          <w:sz w:val="20"/>
          <w:szCs w:val="20"/>
        </w:rPr>
        <w:t>Çmi</w:t>
      </w:r>
      <w:r w:rsidR="006E5C4F" w:rsidRPr="009628FC">
        <w:rPr>
          <w:rFonts w:ascii="Garamond" w:hAnsi="Garamond"/>
          <w:sz w:val="20"/>
          <w:szCs w:val="20"/>
        </w:rPr>
        <w:t>mi</w:t>
      </w:r>
      <w:r w:rsidR="00A14081" w:rsidRPr="009628FC">
        <w:rPr>
          <w:rFonts w:ascii="Garamond" w:hAnsi="Garamond"/>
          <w:sz w:val="20"/>
          <w:szCs w:val="20"/>
        </w:rPr>
        <w:t xml:space="preserve"> </w:t>
      </w:r>
      <w:r w:rsidR="000B200A" w:rsidRPr="009628FC">
        <w:rPr>
          <w:rFonts w:ascii="Garamond" w:hAnsi="Garamond"/>
          <w:sz w:val="20"/>
          <w:szCs w:val="20"/>
        </w:rPr>
        <w:t>112</w:t>
      </w:r>
      <w:r w:rsidR="000310D9" w:rsidRPr="009628FC">
        <w:rPr>
          <w:rFonts w:ascii="Garamond" w:hAnsi="Garamond"/>
          <w:sz w:val="20"/>
          <w:szCs w:val="20"/>
        </w:rPr>
        <w:t xml:space="preserve"> </w:t>
      </w:r>
      <w:r w:rsidRPr="009628FC">
        <w:rPr>
          <w:rFonts w:ascii="Garamond" w:hAnsi="Garamond"/>
          <w:sz w:val="20"/>
          <w:szCs w:val="20"/>
        </w:rPr>
        <w:t>lek</w:t>
      </w:r>
      <w:r w:rsidR="00CF7600" w:rsidRPr="009628FC">
        <w:rPr>
          <w:rFonts w:ascii="Garamond" w:hAnsi="Garamond"/>
          <w:sz w:val="20"/>
          <w:szCs w:val="20"/>
        </w:rPr>
        <w:t>ë</w:t>
      </w:r>
    </w:p>
    <w:sectPr w:rsidR="008A5FB5" w:rsidRPr="009628FC" w:rsidSect="003D4C90">
      <w:headerReference w:type="default" r:id="rId24"/>
      <w:footerReference w:type="default" r:id="rId25"/>
      <w:headerReference w:type="first" r:id="rId26"/>
      <w:footerReference w:type="first" r:id="rId27"/>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FD1B1" w14:textId="77777777" w:rsidR="00C958C1" w:rsidRDefault="00C958C1" w:rsidP="009723E2">
      <w:pPr>
        <w:spacing w:after="0" w:line="240" w:lineRule="auto"/>
      </w:pPr>
      <w:r>
        <w:separator/>
      </w:r>
    </w:p>
  </w:endnote>
  <w:endnote w:type="continuationSeparator" w:id="0">
    <w:p w14:paraId="497FD1B2" w14:textId="77777777" w:rsidR="00C958C1" w:rsidRDefault="00C958C1" w:rsidP="009723E2">
      <w:pPr>
        <w:spacing w:after="0" w:line="240" w:lineRule="auto"/>
      </w:pPr>
      <w:r>
        <w:continuationSeparator/>
      </w:r>
    </w:p>
  </w:endnote>
  <w:endnote w:type="continuationNotice" w:id="1">
    <w:p w14:paraId="0C7F561B" w14:textId="77777777" w:rsidR="007A3051" w:rsidRDefault="007A30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F3351" w14:textId="77777777" w:rsidR="007A3051" w:rsidRDefault="007A30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D1B3" w14:textId="77777777" w:rsidR="00C958C1" w:rsidRDefault="00C958C1" w:rsidP="003D4C90">
    <w:pPr>
      <w:tabs>
        <w:tab w:val="left" w:pos="1418"/>
      </w:tabs>
      <w:spacing w:after="0" w:line="240" w:lineRule="auto"/>
    </w:pPr>
    <w:r>
      <w:rPr>
        <w:noProof/>
        <w:lang w:val="en-US"/>
      </w:rPr>
      <w:pict w14:anchorId="497FD1D2">
        <v:line id="Straight Connector 8" o:spid="_x0000_s215041"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14:paraId="497FD1B4" w14:textId="77777777" w:rsidR="00C958C1" w:rsidRPr="00CA4B50" w:rsidRDefault="00C958C1"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 xml:space="preserve">Tel/fax +355 4 24 27 004   </w:t>
    </w:r>
    <w:proofErr w:type="gramStart"/>
    <w:r w:rsidRPr="00CA4B50">
      <w:rPr>
        <w:rFonts w:ascii="Garamond" w:eastAsia="Times New Roman" w:hAnsi="Garamond"/>
        <w:sz w:val="20"/>
        <w:szCs w:val="20"/>
      </w:rPr>
      <w:t>Tel  +</w:t>
    </w:r>
    <w:proofErr w:type="gramEnd"/>
    <w:r w:rsidRPr="00CA4B50">
      <w:rPr>
        <w:rFonts w:ascii="Garamond" w:eastAsia="Times New Roman" w:hAnsi="Garamond"/>
        <w:sz w:val="20"/>
        <w:szCs w:val="20"/>
      </w:rPr>
      <w:t>355 4 24 27 006</w:t>
    </w:r>
  </w:p>
  <w:p w14:paraId="497FD1B5" w14:textId="77777777" w:rsidR="00C958C1" w:rsidRPr="009723E2" w:rsidRDefault="00C958C1" w:rsidP="00537ABF">
    <w:pPr>
      <w:tabs>
        <w:tab w:val="left" w:pos="1418"/>
      </w:tabs>
      <w:spacing w:before="18" w:after="0" w:line="240" w:lineRule="auto"/>
      <w:jc w:val="center"/>
      <w:rPr>
        <w:sz w:val="10"/>
      </w:rPr>
    </w:pPr>
  </w:p>
  <w:p w14:paraId="497FD1B6" w14:textId="77777777" w:rsidR="00C958C1" w:rsidRDefault="00C958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D1C1" w14:textId="77777777" w:rsidR="00C958C1" w:rsidRPr="000F5341" w:rsidRDefault="00C958C1" w:rsidP="001C0D00">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266</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D1C2" w14:textId="77777777" w:rsidR="00C958C1" w:rsidRPr="000F5341" w:rsidRDefault="00C958C1" w:rsidP="001C0D00">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C6DBE">
          <w:rPr>
            <w:rFonts w:ascii="Garamond" w:hAnsi="Garamond"/>
            <w:noProof/>
            <w:sz w:val="24"/>
            <w:szCs w:val="24"/>
          </w:rPr>
          <w:t>261</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D1CE" w14:textId="77777777" w:rsidR="00C958C1" w:rsidRDefault="00C958C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D1D0" w14:textId="77777777" w:rsidR="00C958C1" w:rsidRPr="009723E2" w:rsidRDefault="00C958C1" w:rsidP="00537ABF">
    <w:pPr>
      <w:tabs>
        <w:tab w:val="left" w:pos="1418"/>
      </w:tabs>
      <w:spacing w:before="18" w:after="0" w:line="240" w:lineRule="auto"/>
      <w:jc w:val="center"/>
      <w:rPr>
        <w:sz w:val="10"/>
      </w:rPr>
    </w:pPr>
  </w:p>
  <w:p w14:paraId="497FD1D1" w14:textId="77777777" w:rsidR="00C958C1" w:rsidRDefault="00C95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FD1AF" w14:textId="77777777" w:rsidR="00C958C1" w:rsidRDefault="00C958C1" w:rsidP="009723E2">
      <w:pPr>
        <w:spacing w:after="0" w:line="240" w:lineRule="auto"/>
      </w:pPr>
      <w:r>
        <w:separator/>
      </w:r>
    </w:p>
  </w:footnote>
  <w:footnote w:type="continuationSeparator" w:id="0">
    <w:p w14:paraId="497FD1B0" w14:textId="77777777" w:rsidR="00C958C1" w:rsidRDefault="00C958C1" w:rsidP="009723E2">
      <w:pPr>
        <w:spacing w:after="0" w:line="240" w:lineRule="auto"/>
      </w:pPr>
      <w:r>
        <w:continuationSeparator/>
      </w:r>
    </w:p>
  </w:footnote>
  <w:footnote w:type="continuationNotice" w:id="1">
    <w:p w14:paraId="0D386E9B" w14:textId="77777777" w:rsidR="007A3051" w:rsidRDefault="007A305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B2D20" w14:textId="77777777" w:rsidR="007A3051" w:rsidRDefault="007A30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958C1" w:rsidRPr="00EB260B" w14:paraId="497FD1BA" w14:textId="77777777" w:rsidTr="001C0D00">
      <w:trPr>
        <w:trHeight w:val="936"/>
        <w:jc w:val="center"/>
      </w:trPr>
      <w:tc>
        <w:tcPr>
          <w:tcW w:w="1392" w:type="pct"/>
          <w:shd w:val="pct5" w:color="auto" w:fill="F2F2F2"/>
          <w:vAlign w:val="center"/>
        </w:tcPr>
        <w:p w14:paraId="497FD1B7" w14:textId="77777777" w:rsidR="00C958C1" w:rsidRPr="00EB260B" w:rsidRDefault="00C958C1" w:rsidP="001C0D0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97FD1B8" w14:textId="77777777" w:rsidR="00C958C1" w:rsidRPr="00EB260B" w:rsidRDefault="00C958C1" w:rsidP="001C0D00">
          <w:pPr>
            <w:pStyle w:val="NoSpacing"/>
            <w:spacing w:before="100" w:after="100"/>
            <w:jc w:val="center"/>
            <w:rPr>
              <w:rFonts w:ascii="Garamond" w:hAnsi="Garamond"/>
              <w:b/>
              <w:sz w:val="28"/>
              <w:szCs w:val="28"/>
            </w:rPr>
          </w:pPr>
          <w:r>
            <w:rPr>
              <w:noProof/>
              <w:lang w:val="en-US"/>
            </w:rPr>
            <w:drawing>
              <wp:inline distT="0" distB="0" distL="0" distR="0" wp14:anchorId="497FD1D3" wp14:editId="497FD1D4">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497FD1B9" w14:textId="77777777" w:rsidR="00C958C1" w:rsidRPr="00EB260B" w:rsidRDefault="00C958C1" w:rsidP="001C0D00">
          <w:pPr>
            <w:pStyle w:val="NoSpacing"/>
            <w:spacing w:before="100" w:after="100"/>
            <w:jc w:val="center"/>
            <w:rPr>
              <w:rFonts w:ascii="Garamond" w:hAnsi="Garamond"/>
              <w:b/>
              <w:sz w:val="28"/>
              <w:szCs w:val="28"/>
            </w:rPr>
          </w:pPr>
          <w:r>
            <w:rPr>
              <w:rFonts w:ascii="Garamond" w:hAnsi="Garamond"/>
              <w:b/>
              <w:sz w:val="28"/>
              <w:szCs w:val="28"/>
            </w:rPr>
            <w:t xml:space="preserve"> Viti 2019 – Numri 9</w:t>
          </w:r>
        </w:p>
      </w:tc>
    </w:tr>
  </w:tbl>
  <w:p w14:paraId="497FD1BB" w14:textId="77777777" w:rsidR="00C958C1" w:rsidRPr="00385E2C" w:rsidRDefault="00C958C1" w:rsidP="001C0D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958C1" w:rsidRPr="00EB260B" w14:paraId="497FD1BF" w14:textId="77777777" w:rsidTr="001C0D00">
      <w:trPr>
        <w:trHeight w:val="936"/>
        <w:jc w:val="center"/>
      </w:trPr>
      <w:tc>
        <w:tcPr>
          <w:tcW w:w="1392" w:type="pct"/>
          <w:shd w:val="pct5" w:color="auto" w:fill="F2F2F2"/>
          <w:vAlign w:val="center"/>
        </w:tcPr>
        <w:p w14:paraId="497FD1BC" w14:textId="77777777" w:rsidR="00C958C1" w:rsidRPr="00EB260B" w:rsidRDefault="00C958C1" w:rsidP="001C0D0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97FD1BD" w14:textId="77777777" w:rsidR="00C958C1" w:rsidRPr="00EB260B" w:rsidRDefault="00C958C1" w:rsidP="001C0D00">
          <w:pPr>
            <w:pStyle w:val="NoSpacing"/>
            <w:spacing w:before="100" w:after="100"/>
            <w:jc w:val="center"/>
            <w:rPr>
              <w:rFonts w:ascii="Garamond" w:hAnsi="Garamond"/>
              <w:b/>
              <w:sz w:val="28"/>
              <w:szCs w:val="28"/>
            </w:rPr>
          </w:pPr>
          <w:r>
            <w:rPr>
              <w:noProof/>
              <w:lang w:val="en-US"/>
            </w:rPr>
            <w:drawing>
              <wp:inline distT="0" distB="0" distL="0" distR="0" wp14:anchorId="497FD1D5" wp14:editId="497FD1D6">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497FD1BE" w14:textId="77777777" w:rsidR="00C958C1" w:rsidRPr="00EB260B" w:rsidRDefault="00C958C1" w:rsidP="001C0D00">
          <w:pPr>
            <w:pStyle w:val="NoSpacing"/>
            <w:spacing w:before="100" w:after="100"/>
            <w:jc w:val="center"/>
            <w:rPr>
              <w:rFonts w:ascii="Garamond" w:hAnsi="Garamond"/>
              <w:b/>
              <w:sz w:val="28"/>
              <w:szCs w:val="28"/>
            </w:rPr>
          </w:pPr>
          <w:r>
            <w:rPr>
              <w:rFonts w:ascii="Garamond" w:hAnsi="Garamond"/>
              <w:b/>
              <w:sz w:val="28"/>
              <w:szCs w:val="28"/>
            </w:rPr>
            <w:t>Viti 2019 – Numri 9</w:t>
          </w:r>
        </w:p>
      </w:tc>
    </w:tr>
  </w:tbl>
  <w:p w14:paraId="497FD1C0" w14:textId="77777777" w:rsidR="00C958C1" w:rsidRDefault="00C958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58C1" w:rsidRPr="00EB260B" w14:paraId="497FD1C6" w14:textId="77777777" w:rsidTr="001C0D00">
      <w:trPr>
        <w:trHeight w:val="936"/>
        <w:jc w:val="center"/>
      </w:trPr>
      <w:tc>
        <w:tcPr>
          <w:tcW w:w="1392" w:type="pct"/>
          <w:shd w:val="pct5" w:color="auto" w:fill="F2F2F2"/>
          <w:vAlign w:val="center"/>
        </w:tcPr>
        <w:p w14:paraId="497FD1C3" w14:textId="77777777" w:rsidR="00C958C1" w:rsidRPr="00EB260B" w:rsidRDefault="00C958C1" w:rsidP="001C0D0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97FD1C4" w14:textId="77777777" w:rsidR="00C958C1" w:rsidRPr="00EB260B" w:rsidRDefault="00C958C1" w:rsidP="001C0D00">
          <w:pPr>
            <w:pStyle w:val="NoSpacing"/>
            <w:spacing w:before="100" w:after="100"/>
            <w:jc w:val="center"/>
            <w:rPr>
              <w:rFonts w:ascii="Garamond" w:hAnsi="Garamond"/>
              <w:b/>
              <w:sz w:val="28"/>
              <w:szCs w:val="28"/>
            </w:rPr>
          </w:pPr>
          <w:r>
            <w:rPr>
              <w:noProof/>
              <w:lang w:val="en-US"/>
            </w:rPr>
            <w:drawing>
              <wp:inline distT="0" distB="0" distL="0" distR="0" wp14:anchorId="497FD1D7" wp14:editId="497FD1D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497FD1C5" w14:textId="77777777" w:rsidR="00C958C1" w:rsidRPr="00EB260B" w:rsidRDefault="00C958C1" w:rsidP="001C0D00">
          <w:pPr>
            <w:pStyle w:val="NoSpacing"/>
            <w:spacing w:before="100" w:after="100"/>
            <w:jc w:val="center"/>
            <w:rPr>
              <w:rFonts w:ascii="Garamond" w:hAnsi="Garamond"/>
              <w:b/>
              <w:sz w:val="28"/>
              <w:szCs w:val="28"/>
            </w:rPr>
          </w:pPr>
          <w:r>
            <w:rPr>
              <w:rFonts w:ascii="Garamond" w:hAnsi="Garamond"/>
              <w:b/>
              <w:sz w:val="28"/>
              <w:szCs w:val="28"/>
            </w:rPr>
            <w:t xml:space="preserve"> Viti 2019 – Numri 9</w:t>
          </w:r>
        </w:p>
      </w:tc>
    </w:tr>
  </w:tbl>
  <w:p w14:paraId="497FD1C7" w14:textId="77777777" w:rsidR="00C958C1" w:rsidRPr="00385E2C" w:rsidRDefault="00C958C1" w:rsidP="001C0D0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958C1" w:rsidRPr="00EB260B" w14:paraId="497FD1CB" w14:textId="77777777" w:rsidTr="001C0D00">
      <w:trPr>
        <w:trHeight w:val="936"/>
        <w:jc w:val="center"/>
      </w:trPr>
      <w:tc>
        <w:tcPr>
          <w:tcW w:w="1392" w:type="pct"/>
          <w:shd w:val="pct5" w:color="auto" w:fill="F2F2F2"/>
          <w:vAlign w:val="center"/>
        </w:tcPr>
        <w:p w14:paraId="497FD1C8" w14:textId="77777777" w:rsidR="00C958C1" w:rsidRPr="00EB260B" w:rsidRDefault="00C958C1" w:rsidP="001C0D0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97FD1C9" w14:textId="77777777" w:rsidR="00C958C1" w:rsidRPr="00EB260B" w:rsidRDefault="00C958C1" w:rsidP="001C0D00">
          <w:pPr>
            <w:pStyle w:val="NoSpacing"/>
            <w:spacing w:before="100" w:after="100"/>
            <w:jc w:val="center"/>
            <w:rPr>
              <w:rFonts w:ascii="Garamond" w:hAnsi="Garamond"/>
              <w:b/>
              <w:sz w:val="28"/>
              <w:szCs w:val="28"/>
            </w:rPr>
          </w:pPr>
          <w:r>
            <w:rPr>
              <w:noProof/>
              <w:lang w:val="en-US"/>
            </w:rPr>
            <w:drawing>
              <wp:inline distT="0" distB="0" distL="0" distR="0" wp14:anchorId="497FD1D9" wp14:editId="497FD1D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497FD1CA" w14:textId="77777777" w:rsidR="00C958C1" w:rsidRPr="00EB260B" w:rsidRDefault="00C958C1" w:rsidP="001C0D00">
          <w:pPr>
            <w:pStyle w:val="NoSpacing"/>
            <w:spacing w:before="100" w:after="100"/>
            <w:jc w:val="center"/>
            <w:rPr>
              <w:rFonts w:ascii="Garamond" w:hAnsi="Garamond"/>
              <w:b/>
              <w:sz w:val="28"/>
              <w:szCs w:val="28"/>
            </w:rPr>
          </w:pPr>
          <w:r>
            <w:rPr>
              <w:rFonts w:ascii="Garamond" w:hAnsi="Garamond"/>
              <w:b/>
              <w:sz w:val="28"/>
              <w:szCs w:val="28"/>
            </w:rPr>
            <w:t>Viti 2019 – Numri 9</w:t>
          </w:r>
        </w:p>
      </w:tc>
    </w:tr>
  </w:tbl>
  <w:p w14:paraId="497FD1CC" w14:textId="77777777" w:rsidR="00C958C1" w:rsidRDefault="00C958C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D1CD" w14:textId="77777777" w:rsidR="00C958C1" w:rsidRDefault="00C958C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D1CF" w14:textId="77777777" w:rsidR="00C958C1" w:rsidRDefault="00C958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15042"/>
    <o:shapelayout v:ext="edit">
      <o:idmap v:ext="edit" data="210"/>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F4"/>
    <w:rsid w:val="00185E0A"/>
    <w:rsid w:val="00186A07"/>
    <w:rsid w:val="00186D1B"/>
    <w:rsid w:val="00186ECB"/>
    <w:rsid w:val="00186EDD"/>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BA4"/>
    <w:rsid w:val="001B6816"/>
    <w:rsid w:val="001B696A"/>
    <w:rsid w:val="001B72B6"/>
    <w:rsid w:val="001B72CD"/>
    <w:rsid w:val="001B7E00"/>
    <w:rsid w:val="001C0994"/>
    <w:rsid w:val="001C0C3C"/>
    <w:rsid w:val="001C0D00"/>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285"/>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137"/>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759"/>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39E1"/>
    <w:rsid w:val="004B4CBD"/>
    <w:rsid w:val="004B4E88"/>
    <w:rsid w:val="004B4F48"/>
    <w:rsid w:val="004B4F5F"/>
    <w:rsid w:val="004B542F"/>
    <w:rsid w:val="004B5658"/>
    <w:rsid w:val="004B56AF"/>
    <w:rsid w:val="004B56B5"/>
    <w:rsid w:val="004B587C"/>
    <w:rsid w:val="004B5C58"/>
    <w:rsid w:val="004B605A"/>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172"/>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EFF"/>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67A2E"/>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051"/>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6CAE"/>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EDF"/>
    <w:rsid w:val="00837A21"/>
    <w:rsid w:val="00837C7B"/>
    <w:rsid w:val="00837F70"/>
    <w:rsid w:val="00840D23"/>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6811"/>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6DBE"/>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204"/>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EC5"/>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E7FD5"/>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2A89"/>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0D4"/>
    <w:rsid w:val="00B662EB"/>
    <w:rsid w:val="00B6669F"/>
    <w:rsid w:val="00B6688A"/>
    <w:rsid w:val="00B66D7D"/>
    <w:rsid w:val="00B674AB"/>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3D4"/>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BC2"/>
    <w:rsid w:val="00BC1EA6"/>
    <w:rsid w:val="00BC2227"/>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1D7C"/>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8C1"/>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4D8B"/>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3F"/>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4"/>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42CC"/>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3F"/>
    <w:rsid w:val="00FF29AB"/>
    <w:rsid w:val="00FF2B62"/>
    <w:rsid w:val="00FF2CE6"/>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42"/>
    <o:shapelayout v:ext="edit">
      <o:idmap v:ext="edit" data="1"/>
    </o:shapelayout>
  </w:shapeDefaults>
  <w:decimalSymbol w:val="."/>
  <w:listSeparator w:val=","/>
  <w14:docId w14:val="497FC8DC"/>
  <w15:docId w15:val="{2191A6A4-8EF6-4E41-A558-5FCC51311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6D6EFF"/>
    <w:pPr>
      <w:keepNext/>
      <w:keepLines/>
      <w:tabs>
        <w:tab w:val="num" w:pos="850"/>
      </w:tabs>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6D6EFF"/>
    <w:pPr>
      <w:keepNext/>
      <w:keepLines/>
      <w:tabs>
        <w:tab w:val="num" w:pos="850"/>
      </w:tabs>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6D6EFF"/>
    <w:pPr>
      <w:keepNext/>
      <w:keepLines/>
      <w:numPr>
        <w:ilvl w:val="4"/>
        <w:numId w:val="3"/>
      </w:numPr>
      <w:tabs>
        <w:tab w:val="clear" w:pos="1800"/>
      </w:tabs>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6D6EFF"/>
    <w:pPr>
      <w:keepNext/>
      <w:keepLines/>
      <w:numPr>
        <w:ilvl w:val="5"/>
        <w:numId w:val="3"/>
      </w:numPr>
      <w:tabs>
        <w:tab w:val="clear" w:pos="2160"/>
      </w:tabs>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6D6EFF"/>
    <w:pPr>
      <w:keepNext/>
      <w:keepLines/>
      <w:numPr>
        <w:ilvl w:val="7"/>
        <w:numId w:val="3"/>
      </w:numPr>
      <w:tabs>
        <w:tab w:val="clear" w:pos="288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6D6EFF"/>
    <w:pPr>
      <w:keepNext/>
      <w:keepLines/>
      <w:numPr>
        <w:ilvl w:val="8"/>
        <w:numId w:val="3"/>
      </w:numPr>
      <w:tabs>
        <w:tab w:val="clear" w:pos="32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uiPriority w:val="9"/>
    <w:rsid w:val="006D6EFF"/>
    <w:rPr>
      <w:rFonts w:asciiTheme="majorHAnsi" w:eastAsiaTheme="majorEastAsia" w:hAnsiTheme="majorHAnsi" w:cstheme="majorBidi"/>
      <w:color w:val="243F60" w:themeColor="accent1" w:themeShade="7F"/>
      <w:sz w:val="24"/>
      <w:szCs w:val="24"/>
      <w:lang w:val="sq-AL"/>
    </w:rPr>
  </w:style>
  <w:style w:type="character" w:customStyle="1" w:styleId="Heading4Char">
    <w:name w:val="Heading 4 Char"/>
    <w:basedOn w:val="DefaultParagraphFont"/>
    <w:link w:val="Heading4"/>
    <w:uiPriority w:val="9"/>
    <w:rsid w:val="006D6EFF"/>
    <w:rPr>
      <w:rFonts w:asciiTheme="majorHAnsi" w:eastAsiaTheme="majorEastAsia" w:hAnsiTheme="majorHAnsi" w:cstheme="majorBidi"/>
      <w:i/>
      <w:iCs/>
      <w:color w:val="365F91" w:themeColor="accent1" w:themeShade="BF"/>
      <w:lang w:val="sq-AL"/>
    </w:rPr>
  </w:style>
  <w:style w:type="character" w:customStyle="1" w:styleId="Heading5Char">
    <w:name w:val="Heading 5 Char"/>
    <w:basedOn w:val="DefaultParagraphFont"/>
    <w:link w:val="Heading5"/>
    <w:uiPriority w:val="9"/>
    <w:rsid w:val="006D6EFF"/>
    <w:rPr>
      <w:rFonts w:asciiTheme="majorHAnsi" w:eastAsiaTheme="majorEastAsia" w:hAnsiTheme="majorHAnsi" w:cstheme="majorBidi"/>
      <w:color w:val="365F91" w:themeColor="accent1" w:themeShade="BF"/>
      <w:lang w:val="sq-AL"/>
    </w:rPr>
  </w:style>
  <w:style w:type="character" w:customStyle="1" w:styleId="Heading6Char">
    <w:name w:val="Heading 6 Char"/>
    <w:basedOn w:val="DefaultParagraphFont"/>
    <w:link w:val="Heading6"/>
    <w:uiPriority w:val="9"/>
    <w:rsid w:val="006D6EFF"/>
    <w:rPr>
      <w:rFonts w:asciiTheme="majorHAnsi" w:eastAsiaTheme="majorEastAsia" w:hAnsiTheme="majorHAnsi" w:cstheme="majorBidi"/>
      <w:color w:val="243F60" w:themeColor="accent1" w:themeShade="7F"/>
      <w:lang w:val="sq-AL"/>
    </w:rPr>
  </w:style>
  <w:style w:type="character" w:customStyle="1" w:styleId="Heading8Char">
    <w:name w:val="Heading 8 Char"/>
    <w:aliases w:val="h Char"/>
    <w:basedOn w:val="DefaultParagraphFont"/>
    <w:link w:val="Heading8"/>
    <w:uiPriority w:val="9"/>
    <w:rsid w:val="006D6EFF"/>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rsid w:val="006D6EFF"/>
    <w:rPr>
      <w:rFonts w:asciiTheme="majorHAnsi" w:eastAsiaTheme="majorEastAsia" w:hAnsiTheme="majorHAnsi" w:cstheme="majorBidi"/>
      <w:i/>
      <w:iCs/>
      <w:color w:val="272727" w:themeColor="text1" w:themeTint="D8"/>
      <w:sz w:val="21"/>
      <w:szCs w:val="21"/>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6D6EFF"/>
    <w:rPr>
      <w:rFonts w:ascii="Calibri" w:eastAsia="MS Mincho" w:hAnsi="Calibri" w:cs="Times New Roman"/>
      <w:lang w:val="sq-AL"/>
    </w:rPr>
  </w:style>
  <w:style w:type="paragraph" w:customStyle="1" w:styleId="Style1">
    <w:name w:val="Style1"/>
    <w:basedOn w:val="Akti"/>
    <w:link w:val="Style1Char"/>
    <w:qFormat/>
    <w:rsid w:val="006D6EFF"/>
    <w:rPr>
      <w:rFonts w:ascii="CG Times" w:hAnsi="CG Times"/>
      <w:sz w:val="21"/>
    </w:rPr>
  </w:style>
  <w:style w:type="character" w:customStyle="1" w:styleId="Heading3Char1">
    <w:name w:val="Heading 3 Char1"/>
    <w:aliases w:val="Germa Char1"/>
    <w:link w:val="Heading3"/>
    <w:uiPriority w:val="9"/>
    <w:locked/>
    <w:rsid w:val="006D6EFF"/>
    <w:rPr>
      <w:rFonts w:asciiTheme="majorHAnsi" w:eastAsiaTheme="majorEastAsia" w:hAnsiTheme="majorHAnsi" w:cstheme="majorBidi"/>
      <w:color w:val="243F60" w:themeColor="accent1" w:themeShade="7F"/>
      <w:sz w:val="24"/>
      <w:szCs w:val="24"/>
      <w:lang w:val="sq-AL"/>
    </w:rPr>
  </w:style>
  <w:style w:type="paragraph" w:customStyle="1" w:styleId="ADDRESS">
    <w:name w:val="ADDRESS"/>
    <w:basedOn w:val="Normal"/>
    <w:rsid w:val="006D6EF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6D6EFF"/>
    <w:pPr>
      <w:spacing w:after="0" w:line="240" w:lineRule="auto"/>
      <w:jc w:val="both"/>
    </w:pPr>
    <w:rPr>
      <w:rFonts w:ascii="CG Times" w:eastAsia="MS Mincho" w:hAnsi="CG Times" w:cs="CG Times"/>
      <w:sz w:val="21"/>
      <w:lang w:val="en-GB"/>
    </w:rPr>
  </w:style>
  <w:style w:type="paragraph" w:customStyle="1" w:styleId="AneksiNr">
    <w:name w:val="Aneksi_Nr"/>
    <w:next w:val="Normal"/>
    <w:rsid w:val="006D6EF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D6EF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D6EFF"/>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6D6EFF"/>
    <w:rPr>
      <w:rFonts w:ascii="Arial" w:eastAsia="Times New Roman" w:hAnsi="Arial" w:cs="Arial"/>
      <w:color w:val="000000"/>
      <w:sz w:val="24"/>
      <w:szCs w:val="24"/>
    </w:rPr>
  </w:style>
  <w:style w:type="paragraph" w:customStyle="1" w:styleId="BazLigjPropozues">
    <w:name w:val="Baz_Ligj_Propozues"/>
    <w:rsid w:val="006D6EFF"/>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6D6EFF"/>
    <w:rPr>
      <w:color w:val="800080"/>
      <w:u w:val="single"/>
    </w:rPr>
  </w:style>
  <w:style w:type="paragraph" w:customStyle="1" w:styleId="font5">
    <w:name w:val="font5"/>
    <w:basedOn w:val="Normal"/>
    <w:rsid w:val="006D6EFF"/>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6D6EFF"/>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6D6EFF"/>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6D6EFF"/>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6D6EFF"/>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6D6EF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D6EFF"/>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6D6EF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6D6EF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6D6EF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6D6EF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6D6EF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D6EFF"/>
    <w:pPr>
      <w:pageBreakBefore/>
      <w:spacing w:after="0" w:line="240" w:lineRule="auto"/>
      <w:jc w:val="both"/>
    </w:pPr>
    <w:rPr>
      <w:rFonts w:ascii="CG Times" w:eastAsia="MS Mincho" w:hAnsi="CG Times" w:cs="CG Times"/>
      <w:b/>
      <w:bCs/>
      <w:sz w:val="21"/>
    </w:rPr>
  </w:style>
  <w:style w:type="paragraph" w:customStyle="1" w:styleId="KapitulliNr">
    <w:name w:val="Kapitulli_Nr"/>
    <w:rsid w:val="006D6EF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D6EF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D6EF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D6EF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D6EF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6D6EF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6D6EF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6D6EF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6D6EF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6D6EF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6D6EF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6D6EFF"/>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6D6EF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D6EF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D6EF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D6EF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6D6EFF"/>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6D6EF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6D6EF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6D6EF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6D6EF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6D6EFF"/>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6D6EFF"/>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6D6EF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D6EFF"/>
    <w:pPr>
      <w:keepLines w:val="0"/>
      <w:widowControl w:val="0"/>
      <w:tabs>
        <w:tab w:val="clear" w:pos="1330"/>
        <w:tab w:val="num" w:pos="360"/>
      </w:tabs>
      <w:spacing w:before="0" w:line="240" w:lineRule="auto"/>
      <w:ind w:left="360" w:firstLine="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6D6EF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D6EF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D6EFF"/>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6D6EF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6D6EF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D6EF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6D6EF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6D6EFF"/>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6D6EF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6D6EFF"/>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6D6EF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D6EF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6D6EF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6D6EF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6D6EFF"/>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6D6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6D6EF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6D6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6D6EF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6D6EF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6D6EF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6D6EF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6D6EF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6D6EF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6D6EF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6D6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6D6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6D6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6D6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6D6EF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6D6EF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6D6EF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6D6EF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6D6EFF"/>
  </w:style>
  <w:style w:type="paragraph" w:customStyle="1" w:styleId="articlebody">
    <w:name w:val="articlebody"/>
    <w:basedOn w:val="Normal"/>
    <w:uiPriority w:val="99"/>
    <w:rsid w:val="006D6EFF"/>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6D6EFF"/>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6D6EFF"/>
    <w:rPr>
      <w:rFonts w:ascii="Calibri" w:eastAsia="Calibri" w:hAnsi="Calibri" w:cs="Times New Roman"/>
    </w:rPr>
  </w:style>
  <w:style w:type="paragraph" w:customStyle="1" w:styleId="numridata0">
    <w:name w:val="numridata"/>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6D6EFF"/>
    <w:pPr>
      <w:spacing w:line="240" w:lineRule="exact"/>
    </w:pPr>
    <w:rPr>
      <w:rFonts w:ascii="Tahoma" w:hAnsi="Tahoma"/>
      <w:sz w:val="20"/>
      <w:szCs w:val="20"/>
    </w:rPr>
  </w:style>
  <w:style w:type="paragraph" w:styleId="BodyText3">
    <w:name w:val="Body Text 3"/>
    <w:basedOn w:val="Normal"/>
    <w:link w:val="BodyText3Char"/>
    <w:uiPriority w:val="99"/>
    <w:rsid w:val="006D6EFF"/>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6D6EFF"/>
    <w:rPr>
      <w:rFonts w:ascii="Times New Roman" w:eastAsia="Times New Roman" w:hAnsi="Times New Roman" w:cs="Times New Roman"/>
      <w:sz w:val="16"/>
      <w:szCs w:val="16"/>
    </w:rPr>
  </w:style>
  <w:style w:type="paragraph" w:customStyle="1" w:styleId="s32b251d">
    <w:name w:val="s32b251d"/>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6D6EFF"/>
  </w:style>
  <w:style w:type="paragraph" w:customStyle="1" w:styleId="s30eec3f8">
    <w:name w:val="s30eec3f8"/>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6D6EFF"/>
    <w:pPr>
      <w:spacing w:after="120" w:line="360" w:lineRule="auto"/>
      <w:jc w:val="both"/>
    </w:pPr>
    <w:rPr>
      <w:rFonts w:ascii="Calibri" w:eastAsia="MS Mincho" w:hAnsi="Calibri" w:cs="Times New Roman"/>
      <w:bCs/>
    </w:rPr>
  </w:style>
  <w:style w:type="paragraph" w:customStyle="1" w:styleId="ju-005fpara">
    <w:name w:val="ju-005fpara"/>
    <w:basedOn w:val="Normal"/>
    <w:rsid w:val="006D6EFF"/>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6D6EFF"/>
  </w:style>
  <w:style w:type="character" w:customStyle="1" w:styleId="s7d2086b4">
    <w:name w:val="s7d2086b4"/>
    <w:basedOn w:val="DefaultParagraphFont"/>
    <w:uiPriority w:val="99"/>
    <w:rsid w:val="006D6EFF"/>
  </w:style>
  <w:style w:type="character" w:customStyle="1" w:styleId="hps">
    <w:name w:val="hps"/>
    <w:basedOn w:val="DefaultParagraphFont"/>
    <w:rsid w:val="006D6EFF"/>
  </w:style>
  <w:style w:type="paragraph" w:customStyle="1" w:styleId="paragrafi00">
    <w:name w:val="paragrafi0"/>
    <w:basedOn w:val="Normal"/>
    <w:rsid w:val="006D6EFF"/>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6D6EFF"/>
  </w:style>
  <w:style w:type="paragraph" w:customStyle="1" w:styleId="akti1">
    <w:name w:val="akti"/>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6D6EFF"/>
  </w:style>
  <w:style w:type="paragraph" w:customStyle="1" w:styleId="CM49">
    <w:name w:val="CM49"/>
    <w:basedOn w:val="Normal"/>
    <w:next w:val="Normal"/>
    <w:rsid w:val="006D6EFF"/>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6D6EF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D6EFF"/>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6D6EFF"/>
    <w:pPr>
      <w:widowControl w:val="0"/>
    </w:pPr>
    <w:rPr>
      <w:rFonts w:ascii="Helvetica" w:eastAsia="Times New Roman" w:hAnsi="Helvetica" w:cs="Helvetica"/>
      <w:lang w:val="sq-AL"/>
    </w:rPr>
  </w:style>
  <w:style w:type="paragraph" w:customStyle="1" w:styleId="CM57">
    <w:name w:val="CM57"/>
    <w:basedOn w:val="Normal"/>
    <w:next w:val="Normal"/>
    <w:rsid w:val="006D6EFF"/>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6D6EFF"/>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6D6EF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D6E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6D6EF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D6EFF"/>
    <w:pPr>
      <w:keepNext w:val="0"/>
      <w:keepLines w:val="0"/>
      <w:numPr>
        <w:ilvl w:val="0"/>
        <w:numId w:val="0"/>
      </w:numPr>
      <w:tabs>
        <w:tab w:val="num" w:pos="2160"/>
      </w:tabs>
      <w:spacing w:before="0" w:line="271" w:lineRule="auto"/>
      <w:ind w:left="2160" w:hanging="360"/>
      <w:jc w:val="both"/>
    </w:pPr>
    <w:rPr>
      <w:rFonts w:ascii="Cambria" w:eastAsia="MS Mincho" w:hAnsi="Cambria" w:cs="Cambria"/>
      <w:b/>
      <w:bCs/>
      <w:i/>
      <w:iCs/>
      <w:color w:val="7F7F7F"/>
      <w:sz w:val="24"/>
      <w:szCs w:val="24"/>
      <w:lang w:val="en-US"/>
    </w:rPr>
  </w:style>
  <w:style w:type="character" w:customStyle="1" w:styleId="StyleHeading6BoldChar">
    <w:name w:val="Style Heading 6 + Bold Char"/>
    <w:link w:val="StyleHeading6Bold"/>
    <w:rsid w:val="006D6EFF"/>
    <w:rPr>
      <w:rFonts w:ascii="Cambria" w:eastAsia="MS Mincho" w:hAnsi="Cambria" w:cs="Cambria"/>
      <w:b/>
      <w:bCs/>
      <w:i/>
      <w:iCs/>
      <w:color w:val="7F7F7F"/>
      <w:sz w:val="24"/>
      <w:szCs w:val="24"/>
    </w:rPr>
  </w:style>
  <w:style w:type="paragraph" w:customStyle="1" w:styleId="tableheaders">
    <w:name w:val="table headers"/>
    <w:rsid w:val="006D6EF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D6EFF"/>
    <w:rPr>
      <w:b w:val="0"/>
    </w:rPr>
  </w:style>
  <w:style w:type="paragraph" w:styleId="PlainText">
    <w:name w:val="Plain Text"/>
    <w:basedOn w:val="Normal"/>
    <w:link w:val="PlainTextChar"/>
    <w:uiPriority w:val="99"/>
    <w:unhideWhenUsed/>
    <w:rsid w:val="006D6EFF"/>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6D6EFF"/>
    <w:rPr>
      <w:rFonts w:ascii="Consolas" w:eastAsia="Calibri" w:hAnsi="Consolas" w:cs="Times New Roman"/>
      <w:sz w:val="21"/>
      <w:szCs w:val="21"/>
      <w:lang w:val="sq-AL"/>
    </w:rPr>
  </w:style>
  <w:style w:type="paragraph" w:customStyle="1" w:styleId="StyleStyle1Bold">
    <w:name w:val="Style Style1 + Bold"/>
    <w:basedOn w:val="Style1"/>
    <w:rsid w:val="006D6EF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D6EFF"/>
    <w:rPr>
      <w:rFonts w:ascii="EUAlbertina" w:hAnsi="EUAlbertina"/>
      <w:color w:val="auto"/>
    </w:rPr>
  </w:style>
  <w:style w:type="paragraph" w:customStyle="1" w:styleId="CM4">
    <w:name w:val="CM4"/>
    <w:basedOn w:val="Normal"/>
    <w:next w:val="Normal"/>
    <w:rsid w:val="006D6EFF"/>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6D6EFF"/>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6D6EFF"/>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6D6EFF"/>
    <w:rPr>
      <w:rFonts w:ascii="Tahoma" w:eastAsia="Times New Roman" w:hAnsi="Tahoma" w:cs="Times New Roman"/>
      <w:sz w:val="16"/>
      <w:szCs w:val="16"/>
      <w:lang w:val="sq-AL"/>
    </w:rPr>
  </w:style>
  <w:style w:type="numbering" w:customStyle="1" w:styleId="NoList3">
    <w:name w:val="No List3"/>
    <w:next w:val="NoList"/>
    <w:semiHidden/>
    <w:rsid w:val="006D6EFF"/>
  </w:style>
  <w:style w:type="numbering" w:customStyle="1" w:styleId="NoList4">
    <w:name w:val="No List4"/>
    <w:next w:val="NoList"/>
    <w:semiHidden/>
    <w:rsid w:val="006D6EFF"/>
  </w:style>
  <w:style w:type="paragraph" w:customStyle="1" w:styleId="Point1">
    <w:name w:val="Point 1"/>
    <w:basedOn w:val="Normal"/>
    <w:link w:val="Point1Char"/>
    <w:rsid w:val="006D6EFF"/>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6D6EFF"/>
    <w:rPr>
      <w:rFonts w:ascii="Calibri" w:eastAsia="Times New Roman" w:hAnsi="Calibri" w:cs="Times New Roman"/>
      <w:sz w:val="24"/>
      <w:szCs w:val="24"/>
      <w:lang w:val="en-GB" w:eastAsia="en-GB"/>
    </w:rPr>
  </w:style>
  <w:style w:type="paragraph" w:customStyle="1" w:styleId="Text1">
    <w:name w:val="Text 1"/>
    <w:basedOn w:val="Normal"/>
    <w:link w:val="Text1Char"/>
    <w:rsid w:val="006D6EFF"/>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6D6EFF"/>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D6EFF"/>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6D6EFF"/>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6D6EFF"/>
  </w:style>
  <w:style w:type="character" w:customStyle="1" w:styleId="SectionTitleCharCharChar">
    <w:name w:val="SectionTitle Char Char Char"/>
    <w:link w:val="SectionTitleCharChar"/>
    <w:rsid w:val="006D6EF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D6EFF"/>
    <w:rPr>
      <w:rFonts w:ascii="Calibri" w:eastAsia="Times New Roman" w:hAnsi="Calibri" w:cs="Times New Roman"/>
      <w:b/>
      <w:bCs/>
      <w:smallCaps/>
      <w:sz w:val="28"/>
      <w:szCs w:val="28"/>
      <w:lang w:val="en-GB" w:eastAsia="en-GB"/>
    </w:rPr>
  </w:style>
  <w:style w:type="character" w:customStyle="1" w:styleId="Text1Char">
    <w:name w:val="Text 1 Char"/>
    <w:link w:val="Text1"/>
    <w:rsid w:val="006D6EFF"/>
    <w:rPr>
      <w:rFonts w:ascii="Calibri" w:eastAsia="Times New Roman" w:hAnsi="Calibri" w:cs="Times New Roman"/>
      <w:sz w:val="24"/>
      <w:szCs w:val="24"/>
      <w:lang w:val="en-GB" w:eastAsia="en-GB"/>
    </w:rPr>
  </w:style>
  <w:style w:type="character" w:customStyle="1" w:styleId="Point1CharChar">
    <w:name w:val="Point 1 Char Char"/>
    <w:rsid w:val="006D6EFF"/>
    <w:rPr>
      <w:sz w:val="24"/>
      <w:szCs w:val="24"/>
      <w:lang w:val="en-GB" w:eastAsia="en-GB" w:bidi="ar-SA"/>
    </w:rPr>
  </w:style>
  <w:style w:type="paragraph" w:customStyle="1" w:styleId="Point0">
    <w:name w:val="Point 0"/>
    <w:basedOn w:val="Normal"/>
    <w:rsid w:val="006D6EFF"/>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6D6EFF"/>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6D6EFF"/>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6D6EFF"/>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6D6EFF"/>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6D6EFF"/>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D6EFF"/>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D6EF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D6EFF"/>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6D6EFF"/>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6D6EFF"/>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6D6EFF"/>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6D6EFF"/>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6D6EFF"/>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6D6EFF"/>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6D6EFF"/>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6D6EFF"/>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6D6EFF"/>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6D6EFF"/>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6D6EFF"/>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6D6EFF"/>
    <w:pPr>
      <w:spacing w:after="0" w:line="240" w:lineRule="auto"/>
      <w:ind w:left="220" w:hanging="220"/>
    </w:pPr>
  </w:style>
  <w:style w:type="paragraph" w:styleId="IndexHeading">
    <w:name w:val="index heading"/>
    <w:basedOn w:val="Normal"/>
    <w:next w:val="Normal"/>
    <w:semiHidden/>
    <w:rsid w:val="006D6EFF"/>
    <w:pPr>
      <w:spacing w:after="0" w:line="360" w:lineRule="auto"/>
    </w:pPr>
    <w:rPr>
      <w:rFonts w:ascii="Tahoma" w:eastAsia="Times New Roman" w:hAnsi="Tahoma"/>
      <w:lang w:val="de-AT" w:eastAsia="de-DE"/>
    </w:rPr>
  </w:style>
  <w:style w:type="paragraph" w:styleId="List">
    <w:name w:val="List"/>
    <w:basedOn w:val="Normal"/>
    <w:rsid w:val="006D6EFF"/>
    <w:pPr>
      <w:spacing w:after="0" w:line="360" w:lineRule="auto"/>
      <w:ind w:left="454" w:hanging="454"/>
    </w:pPr>
    <w:rPr>
      <w:rFonts w:ascii="Tahoma" w:eastAsia="Times New Roman" w:hAnsi="Tahoma"/>
      <w:lang w:val="de-AT" w:eastAsia="de-DE"/>
    </w:rPr>
  </w:style>
  <w:style w:type="paragraph" w:styleId="List2">
    <w:name w:val="List 2"/>
    <w:basedOn w:val="Normal"/>
    <w:rsid w:val="006D6EFF"/>
    <w:pPr>
      <w:spacing w:after="0" w:line="360" w:lineRule="auto"/>
      <w:ind w:left="681" w:hanging="454"/>
    </w:pPr>
    <w:rPr>
      <w:rFonts w:ascii="Tahoma" w:eastAsia="Times New Roman" w:hAnsi="Tahoma"/>
      <w:lang w:val="de-AT" w:eastAsia="de-DE"/>
    </w:rPr>
  </w:style>
  <w:style w:type="paragraph" w:styleId="List3">
    <w:name w:val="List 3"/>
    <w:basedOn w:val="Normal"/>
    <w:rsid w:val="006D6EFF"/>
    <w:pPr>
      <w:spacing w:after="0" w:line="360" w:lineRule="auto"/>
      <w:ind w:left="908" w:hanging="454"/>
    </w:pPr>
    <w:rPr>
      <w:rFonts w:ascii="Tahoma" w:eastAsia="Times New Roman" w:hAnsi="Tahoma"/>
      <w:lang w:val="de-AT" w:eastAsia="de-DE"/>
    </w:rPr>
  </w:style>
  <w:style w:type="paragraph" w:styleId="List4">
    <w:name w:val="List 4"/>
    <w:basedOn w:val="Normal"/>
    <w:rsid w:val="006D6EFF"/>
    <w:pPr>
      <w:spacing w:after="0" w:line="360" w:lineRule="auto"/>
      <w:ind w:left="1134" w:hanging="454"/>
    </w:pPr>
    <w:rPr>
      <w:rFonts w:ascii="Tahoma" w:eastAsia="Times New Roman" w:hAnsi="Tahoma"/>
      <w:lang w:val="de-AT" w:eastAsia="de-DE"/>
    </w:rPr>
  </w:style>
  <w:style w:type="paragraph" w:styleId="List5">
    <w:name w:val="List 5"/>
    <w:basedOn w:val="Normal"/>
    <w:rsid w:val="006D6EFF"/>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6D6EFF"/>
    <w:pPr>
      <w:spacing w:after="0" w:line="360" w:lineRule="auto"/>
      <w:ind w:left="227"/>
    </w:pPr>
    <w:rPr>
      <w:rFonts w:ascii="Tahoma" w:eastAsia="Times New Roman" w:hAnsi="Tahoma"/>
      <w:lang w:val="de-AT" w:eastAsia="de-DE"/>
    </w:rPr>
  </w:style>
  <w:style w:type="paragraph" w:styleId="ListContinue2">
    <w:name w:val="List Continue 2"/>
    <w:basedOn w:val="Normal"/>
    <w:rsid w:val="006D6EFF"/>
    <w:pPr>
      <w:spacing w:after="0" w:line="360" w:lineRule="auto"/>
      <w:ind w:left="454"/>
    </w:pPr>
    <w:rPr>
      <w:rFonts w:ascii="Tahoma" w:eastAsia="Times New Roman" w:hAnsi="Tahoma"/>
      <w:lang w:val="de-AT" w:eastAsia="de-DE"/>
    </w:rPr>
  </w:style>
  <w:style w:type="paragraph" w:styleId="ListContinue3">
    <w:name w:val="List Continue 3"/>
    <w:basedOn w:val="Normal"/>
    <w:rsid w:val="006D6EFF"/>
    <w:pPr>
      <w:spacing w:after="0" w:line="360" w:lineRule="auto"/>
      <w:ind w:left="680"/>
    </w:pPr>
    <w:rPr>
      <w:rFonts w:ascii="Tahoma" w:eastAsia="Times New Roman" w:hAnsi="Tahoma"/>
      <w:lang w:val="de-AT" w:eastAsia="de-DE"/>
    </w:rPr>
  </w:style>
  <w:style w:type="paragraph" w:styleId="ListContinue4">
    <w:name w:val="List Continue 4"/>
    <w:basedOn w:val="Normal"/>
    <w:rsid w:val="006D6EFF"/>
    <w:pPr>
      <w:spacing w:after="0" w:line="360" w:lineRule="auto"/>
      <w:ind w:left="907"/>
    </w:pPr>
    <w:rPr>
      <w:rFonts w:ascii="Tahoma" w:eastAsia="Times New Roman" w:hAnsi="Tahoma"/>
      <w:lang w:val="de-AT" w:eastAsia="de-DE"/>
    </w:rPr>
  </w:style>
  <w:style w:type="paragraph" w:styleId="ListContinue5">
    <w:name w:val="List Continue 5"/>
    <w:basedOn w:val="Normal"/>
    <w:rsid w:val="006D6EFF"/>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6D6EFF"/>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6D6EFF"/>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6D6EFF"/>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6D6EFF"/>
    <w:rPr>
      <w:sz w:val="16"/>
      <w:szCs w:val="16"/>
    </w:rPr>
  </w:style>
  <w:style w:type="paragraph" w:styleId="CommentText">
    <w:name w:val="annotation text"/>
    <w:aliases w:val=" Char"/>
    <w:basedOn w:val="Normal"/>
    <w:link w:val="CommentTextChar"/>
    <w:unhideWhenUsed/>
    <w:rsid w:val="006D6EFF"/>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6D6EF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6D6EFF"/>
    <w:rPr>
      <w:b/>
      <w:bCs/>
    </w:rPr>
  </w:style>
  <w:style w:type="character" w:customStyle="1" w:styleId="CommentSubjectChar">
    <w:name w:val="Comment Subject Char"/>
    <w:basedOn w:val="CommentTextChar"/>
    <w:link w:val="CommentSubject"/>
    <w:rsid w:val="006D6EFF"/>
    <w:rPr>
      <w:rFonts w:ascii="Calibri" w:eastAsia="MS Mincho" w:hAnsi="Calibri" w:cs="Times New Roman"/>
      <w:b/>
      <w:bCs/>
      <w:sz w:val="20"/>
      <w:szCs w:val="20"/>
      <w:lang w:val="sq-AL"/>
    </w:rPr>
  </w:style>
  <w:style w:type="paragraph" w:styleId="ListNumber4">
    <w:name w:val="List Number 4"/>
    <w:basedOn w:val="Normal"/>
    <w:rsid w:val="006D6EFF"/>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6D6EFF"/>
    <w:pPr>
      <w:tabs>
        <w:tab w:val="num" w:pos="1134"/>
      </w:tabs>
      <w:spacing w:after="0" w:line="360" w:lineRule="auto"/>
      <w:ind w:left="1134" w:hanging="227"/>
    </w:pPr>
    <w:rPr>
      <w:rFonts w:ascii="Tahoma" w:eastAsia="Times New Roman" w:hAnsi="Tahoma"/>
      <w:lang w:val="de-AT" w:eastAsia="de-DE"/>
    </w:rPr>
  </w:style>
  <w:style w:type="numbering" w:customStyle="1" w:styleId="NoList1">
    <w:name w:val="No List1"/>
    <w:next w:val="NoList"/>
    <w:uiPriority w:val="99"/>
    <w:semiHidden/>
    <w:unhideWhenUsed/>
    <w:rsid w:val="006D6EFF"/>
  </w:style>
  <w:style w:type="paragraph" w:styleId="MacroText">
    <w:name w:val="macro"/>
    <w:link w:val="MacroTextChar"/>
    <w:semiHidden/>
    <w:rsid w:val="006D6EF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D6EFF"/>
    <w:rPr>
      <w:rFonts w:ascii="Courier New" w:eastAsia="Times New Roman" w:hAnsi="Courier New" w:cs="Times New Roman"/>
      <w:lang w:val="de-DE" w:eastAsia="de-DE"/>
    </w:rPr>
  </w:style>
  <w:style w:type="paragraph" w:styleId="NormalIndent">
    <w:name w:val="Normal Indent"/>
    <w:basedOn w:val="Normal"/>
    <w:link w:val="NormalIndentChar"/>
    <w:rsid w:val="006D6EFF"/>
    <w:pPr>
      <w:spacing w:after="0" w:line="360" w:lineRule="auto"/>
      <w:ind w:left="454"/>
    </w:pPr>
    <w:rPr>
      <w:rFonts w:ascii="Tahoma" w:eastAsia="Times New Roman" w:hAnsi="Tahoma"/>
      <w:lang w:val="de-AT" w:eastAsia="de-DE"/>
    </w:rPr>
  </w:style>
  <w:style w:type="paragraph" w:styleId="EnvelopeReturn">
    <w:name w:val="envelope return"/>
    <w:basedOn w:val="Normal"/>
    <w:rsid w:val="006D6EFF"/>
    <w:pPr>
      <w:spacing w:after="0" w:line="240" w:lineRule="auto"/>
    </w:pPr>
    <w:rPr>
      <w:rFonts w:ascii="Tahoma" w:eastAsia="Times New Roman" w:hAnsi="Tahoma"/>
      <w:sz w:val="20"/>
      <w:lang w:val="de-AT" w:eastAsia="de-DE"/>
    </w:rPr>
  </w:style>
  <w:style w:type="paragraph" w:styleId="EnvelopeAddress">
    <w:name w:val="envelope address"/>
    <w:basedOn w:val="Normal"/>
    <w:rsid w:val="006D6EFF"/>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6D6EFF"/>
    <w:rPr>
      <w:rFonts w:ascii="Tahoma" w:hAnsi="Tahoma"/>
      <w:sz w:val="22"/>
    </w:rPr>
  </w:style>
  <w:style w:type="paragraph" w:styleId="BlockText">
    <w:name w:val="Block Text"/>
    <w:basedOn w:val="Normal"/>
    <w:rsid w:val="006D6EFF"/>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6D6EFF"/>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6D6EFF"/>
    <w:rPr>
      <w:rFonts w:ascii="Tahoma" w:eastAsia="Times New Roman" w:hAnsi="Tahoma" w:cs="Times New Roman"/>
      <w:lang w:val="de-AT" w:eastAsia="de-DE"/>
    </w:rPr>
  </w:style>
  <w:style w:type="character" w:customStyle="1" w:styleId="Emphasis1">
    <w:name w:val="Emphasis1"/>
    <w:semiHidden/>
    <w:rsid w:val="006D6EFF"/>
  </w:style>
  <w:style w:type="paragraph" w:styleId="NoteHeading">
    <w:name w:val="Note Heading"/>
    <w:basedOn w:val="Normal"/>
    <w:next w:val="Normal"/>
    <w:link w:val="NoteHeadingChar"/>
    <w:rsid w:val="006D6EFF"/>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6D6EFF"/>
    <w:rPr>
      <w:rFonts w:ascii="Tahoma" w:eastAsia="Times New Roman" w:hAnsi="Tahoma" w:cs="Times New Roman"/>
      <w:lang w:val="de-AT" w:eastAsia="de-DE"/>
    </w:rPr>
  </w:style>
  <w:style w:type="paragraph" w:styleId="MessageHeader">
    <w:name w:val="Message Header"/>
    <w:basedOn w:val="Normal"/>
    <w:link w:val="MessageHeaderChar"/>
    <w:rsid w:val="006D6EF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6D6EF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D6EFF"/>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6D6EFF"/>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6D6EFF"/>
    <w:rPr>
      <w:rFonts w:ascii="Tahoma" w:eastAsia="Times New Roman" w:hAnsi="Tahoma" w:cs="Times New Roman"/>
      <w:sz w:val="20"/>
      <w:szCs w:val="20"/>
    </w:rPr>
  </w:style>
  <w:style w:type="character" w:styleId="EndnoteReference">
    <w:name w:val="endnote reference"/>
    <w:semiHidden/>
    <w:unhideWhenUsed/>
    <w:rsid w:val="006D6EFF"/>
    <w:rPr>
      <w:vertAlign w:val="superscript"/>
    </w:rPr>
  </w:style>
  <w:style w:type="paragraph" w:styleId="BodyTextFirstIndent2">
    <w:name w:val="Body Text First Indent 2"/>
    <w:basedOn w:val="BodyTextIndent"/>
    <w:link w:val="BodyTextFirstIndent2Char"/>
    <w:semiHidden/>
    <w:rsid w:val="006D6EF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D6EFF"/>
    <w:rPr>
      <w:rFonts w:ascii="Tahoma" w:eastAsia="Times New Roman" w:hAnsi="Tahoma" w:cs="Times New Roman"/>
      <w:lang w:val="de-AT" w:eastAsia="de-DE"/>
    </w:rPr>
  </w:style>
  <w:style w:type="paragraph" w:customStyle="1" w:styleId="Zusatz2">
    <w:name w:val="Zusatz 2"/>
    <w:basedOn w:val="Normal"/>
    <w:next w:val="Normal"/>
    <w:semiHidden/>
    <w:rsid w:val="006D6EFF"/>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6D6EFF"/>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6D6EFF"/>
    <w:pPr>
      <w:numPr>
        <w:numId w:val="4"/>
      </w:numPr>
    </w:pPr>
  </w:style>
  <w:style w:type="paragraph" w:styleId="Salutation">
    <w:name w:val="Salutation"/>
    <w:basedOn w:val="Normal"/>
    <w:next w:val="Normal"/>
    <w:link w:val="SalutationChar"/>
    <w:semiHidden/>
    <w:rsid w:val="006D6EFF"/>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6D6EFF"/>
    <w:rPr>
      <w:rFonts w:ascii="Tahoma" w:eastAsia="Times New Roman" w:hAnsi="Tahoma" w:cs="Times New Roman"/>
      <w:lang w:val="de-AT" w:eastAsia="de-DE"/>
    </w:rPr>
  </w:style>
  <w:style w:type="numbering" w:styleId="ArticleSection">
    <w:name w:val="Outline List 3"/>
    <w:basedOn w:val="NoList"/>
    <w:semiHidden/>
    <w:rsid w:val="006D6EFF"/>
    <w:pPr>
      <w:numPr>
        <w:numId w:val="5"/>
      </w:numPr>
    </w:pPr>
  </w:style>
  <w:style w:type="paragraph" w:styleId="Closing">
    <w:name w:val="Closing"/>
    <w:basedOn w:val="Normal"/>
    <w:link w:val="ClosingChar"/>
    <w:semiHidden/>
    <w:rsid w:val="006D6EFF"/>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6D6EFF"/>
    <w:rPr>
      <w:rFonts w:ascii="Tahoma" w:eastAsia="Times New Roman" w:hAnsi="Tahoma" w:cs="Times New Roman"/>
      <w:lang w:val="de-AT" w:eastAsia="de-DE"/>
    </w:rPr>
  </w:style>
  <w:style w:type="character" w:styleId="Emphasis">
    <w:name w:val="Emphasis"/>
    <w:uiPriority w:val="20"/>
    <w:qFormat/>
    <w:rsid w:val="006D6EFF"/>
    <w:rPr>
      <w:i/>
      <w:iCs/>
    </w:rPr>
  </w:style>
  <w:style w:type="paragraph" w:styleId="HTMLAddress">
    <w:name w:val="HTML Address"/>
    <w:basedOn w:val="Normal"/>
    <w:link w:val="HTMLAddressChar"/>
    <w:semiHidden/>
    <w:rsid w:val="006D6EFF"/>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D6EFF"/>
    <w:rPr>
      <w:rFonts w:ascii="Tahoma" w:eastAsia="Times New Roman" w:hAnsi="Tahoma" w:cs="Times New Roman"/>
      <w:i/>
      <w:iCs/>
      <w:lang w:val="de-AT" w:eastAsia="de-DE"/>
    </w:rPr>
  </w:style>
  <w:style w:type="character" w:styleId="HTMLCode">
    <w:name w:val="HTML Code"/>
    <w:semiHidden/>
    <w:rsid w:val="006D6EFF"/>
    <w:rPr>
      <w:rFonts w:ascii="Courier New" w:hAnsi="Courier New" w:cs="Courier New"/>
      <w:sz w:val="20"/>
      <w:szCs w:val="20"/>
    </w:rPr>
  </w:style>
  <w:style w:type="character" w:styleId="HTMLCite">
    <w:name w:val="HTML Cite"/>
    <w:semiHidden/>
    <w:rsid w:val="006D6EFF"/>
    <w:rPr>
      <w:i/>
      <w:iCs/>
    </w:rPr>
  </w:style>
  <w:style w:type="table" w:styleId="Table3Deffects1">
    <w:name w:val="Table 3D effects 1"/>
    <w:basedOn w:val="TableNormal"/>
    <w:semiHidden/>
    <w:rsid w:val="006D6EFF"/>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D6EFF"/>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D6EFF"/>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D6EFF"/>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D6EFF"/>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D6EFF"/>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D6EFF"/>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D6EFF"/>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D6EFF"/>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D6EFF"/>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D6EF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D6EFF"/>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D6EFF"/>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D6EF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D6EF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D6EFF"/>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D6EFF"/>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D6EF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D6EFF"/>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D6EFF"/>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D6EFF"/>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D6EFF"/>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D6EFF"/>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D6EFF"/>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D6EFF"/>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D6EFF"/>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D6EFF"/>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D6EFF"/>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D6EFF"/>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D6EFF"/>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D6EFF"/>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D6EFF"/>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D6EFF"/>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D6EFF"/>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D6EFF"/>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D6EFF"/>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6D6EFF"/>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6D6EFF"/>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6D6EFF"/>
    <w:rPr>
      <w:rFonts w:ascii="Tahoma" w:eastAsia="Times New Roman" w:hAnsi="Tahoma" w:cs="Times New Roman"/>
      <w:lang w:val="de-AT" w:eastAsia="de-DE"/>
    </w:rPr>
  </w:style>
  <w:style w:type="paragraph" w:styleId="E-mailSignature">
    <w:name w:val="E-mail Signature"/>
    <w:basedOn w:val="Normal"/>
    <w:link w:val="E-mailSignatureChar"/>
    <w:rsid w:val="006D6EFF"/>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6D6EFF"/>
    <w:rPr>
      <w:rFonts w:ascii="Tahoma" w:eastAsia="Times New Roman" w:hAnsi="Tahoma" w:cs="Times New Roman"/>
      <w:lang w:val="de-AT" w:eastAsia="de-DE"/>
    </w:rPr>
  </w:style>
  <w:style w:type="paragraph" w:styleId="BodyText2">
    <w:name w:val="Body Text 2"/>
    <w:basedOn w:val="Normal"/>
    <w:link w:val="BodyText2Char"/>
    <w:uiPriority w:val="99"/>
    <w:rsid w:val="006D6EFF"/>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6D6EF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6D6EFF"/>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6D6EF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6D6EFF"/>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6D6EF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D6EF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D6EF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D6EFF"/>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6D6EF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D6EFF"/>
    <w:rPr>
      <w:rFonts w:ascii="CG Times" w:eastAsia="Times New Roman" w:hAnsi="CG Times" w:cs="Times New Roman"/>
      <w:b/>
      <w:szCs w:val="24"/>
    </w:rPr>
  </w:style>
  <w:style w:type="character" w:customStyle="1" w:styleId="SubtitleChar1">
    <w:name w:val="Subtitle Char1"/>
    <w:locked/>
    <w:rsid w:val="006D6EFF"/>
    <w:rPr>
      <w:rFonts w:ascii="Cambria" w:hAnsi="Cambria"/>
      <w:sz w:val="24"/>
      <w:szCs w:val="24"/>
    </w:rPr>
  </w:style>
  <w:style w:type="paragraph" w:customStyle="1" w:styleId="Char1">
    <w:name w:val="Char1"/>
    <w:basedOn w:val="Normal"/>
    <w:rsid w:val="006D6EFF"/>
    <w:pPr>
      <w:spacing w:line="240" w:lineRule="exact"/>
    </w:pPr>
    <w:rPr>
      <w:rFonts w:ascii="Arial" w:eastAsia="Times New Roman" w:hAnsi="Arial" w:cs="Arial"/>
      <w:sz w:val="20"/>
      <w:szCs w:val="20"/>
      <w:lang w:val="en-US"/>
    </w:rPr>
  </w:style>
  <w:style w:type="character" w:customStyle="1" w:styleId="CharChar11">
    <w:name w:val="Char Char11"/>
    <w:semiHidden/>
    <w:locked/>
    <w:rsid w:val="006D6EFF"/>
    <w:rPr>
      <w:rFonts w:ascii="Tahoma" w:hAnsi="Tahoma" w:cs="Tahoma"/>
      <w:i/>
      <w:iCs/>
      <w:sz w:val="22"/>
      <w:szCs w:val="22"/>
      <w:lang w:val="de-AT" w:eastAsia="de-DE" w:bidi="ar-SA"/>
    </w:rPr>
  </w:style>
  <w:style w:type="character" w:customStyle="1" w:styleId="CharChar36">
    <w:name w:val="Char Char36"/>
    <w:locked/>
    <w:rsid w:val="006D6EFF"/>
    <w:rPr>
      <w:rFonts w:ascii="Arial" w:hAnsi="Arial" w:cs="Arial"/>
      <w:b/>
      <w:bCs/>
      <w:kern w:val="32"/>
      <w:sz w:val="32"/>
      <w:szCs w:val="32"/>
      <w:lang w:val="sq-AL" w:eastAsia="en-US" w:bidi="ar-SA"/>
    </w:rPr>
  </w:style>
  <w:style w:type="character" w:customStyle="1" w:styleId="CharChar35">
    <w:name w:val="Char Char35"/>
    <w:locked/>
    <w:rsid w:val="006D6EFF"/>
    <w:rPr>
      <w:rFonts w:ascii="Arial" w:hAnsi="Arial" w:cs="Arial"/>
      <w:b/>
      <w:bCs/>
      <w:i/>
      <w:iCs/>
      <w:sz w:val="28"/>
      <w:szCs w:val="28"/>
      <w:lang w:val="sq-AL" w:eastAsia="en-US" w:bidi="ar-SA"/>
    </w:rPr>
  </w:style>
  <w:style w:type="character" w:customStyle="1" w:styleId="CharChar34">
    <w:name w:val="Char Char34"/>
    <w:locked/>
    <w:rsid w:val="006D6EFF"/>
    <w:rPr>
      <w:rFonts w:ascii="Tahoma" w:hAnsi="Tahoma"/>
      <w:b/>
      <w:kern w:val="28"/>
      <w:sz w:val="24"/>
      <w:szCs w:val="28"/>
      <w:lang w:val="de-AT" w:eastAsia="de-DE" w:bidi="ar-SA"/>
    </w:rPr>
  </w:style>
  <w:style w:type="character" w:customStyle="1" w:styleId="CharChar33">
    <w:name w:val="Char Char33"/>
    <w:locked/>
    <w:rsid w:val="006D6EFF"/>
    <w:rPr>
      <w:rFonts w:ascii="Tahoma" w:hAnsi="Tahoma"/>
      <w:b/>
      <w:i/>
      <w:kern w:val="28"/>
      <w:sz w:val="22"/>
      <w:szCs w:val="22"/>
      <w:lang w:val="de-AT" w:eastAsia="de-DE" w:bidi="ar-SA"/>
    </w:rPr>
  </w:style>
  <w:style w:type="character" w:customStyle="1" w:styleId="CharChar32">
    <w:name w:val="Char Char32"/>
    <w:locked/>
    <w:rsid w:val="006D6EFF"/>
    <w:rPr>
      <w:rFonts w:ascii="Tahoma" w:hAnsi="Tahoma"/>
      <w:b/>
      <w:i/>
      <w:kern w:val="28"/>
      <w:sz w:val="22"/>
      <w:szCs w:val="22"/>
      <w:lang w:val="de-AT" w:eastAsia="de-DE" w:bidi="ar-SA"/>
    </w:rPr>
  </w:style>
  <w:style w:type="character" w:customStyle="1" w:styleId="CharChar31">
    <w:name w:val="Char Char31"/>
    <w:locked/>
    <w:rsid w:val="006D6EFF"/>
    <w:rPr>
      <w:rFonts w:ascii="Tahoma" w:hAnsi="Tahoma"/>
      <w:b/>
      <w:i/>
      <w:kern w:val="28"/>
      <w:sz w:val="22"/>
      <w:szCs w:val="22"/>
      <w:lang w:val="de-AT" w:eastAsia="de-DE" w:bidi="ar-SA"/>
    </w:rPr>
  </w:style>
  <w:style w:type="character" w:customStyle="1" w:styleId="CharChar10">
    <w:name w:val="Char Char10"/>
    <w:semiHidden/>
    <w:locked/>
    <w:rsid w:val="006D6EFF"/>
    <w:rPr>
      <w:rFonts w:ascii="Courier New" w:hAnsi="Courier New" w:cs="Courier New"/>
      <w:szCs w:val="22"/>
      <w:lang w:val="de-AT" w:eastAsia="de-DE" w:bidi="ar-SA"/>
    </w:rPr>
  </w:style>
  <w:style w:type="character" w:customStyle="1" w:styleId="CharChar30">
    <w:name w:val="Char Char30"/>
    <w:locked/>
    <w:rsid w:val="006D6EFF"/>
    <w:rPr>
      <w:rFonts w:ascii="Tahoma" w:hAnsi="Tahoma"/>
      <w:b/>
      <w:i/>
      <w:kern w:val="28"/>
      <w:sz w:val="22"/>
      <w:szCs w:val="22"/>
      <w:lang w:val="de-AT" w:eastAsia="de-DE" w:bidi="ar-SA"/>
    </w:rPr>
  </w:style>
  <w:style w:type="character" w:customStyle="1" w:styleId="CharChar29">
    <w:name w:val="Char Char29"/>
    <w:locked/>
    <w:rsid w:val="006D6EFF"/>
    <w:rPr>
      <w:rFonts w:ascii="Tahoma" w:hAnsi="Tahoma"/>
      <w:b/>
      <w:i/>
      <w:kern w:val="28"/>
      <w:sz w:val="22"/>
      <w:szCs w:val="22"/>
      <w:lang w:val="de-AT" w:eastAsia="de-DE" w:bidi="ar-SA"/>
    </w:rPr>
  </w:style>
  <w:style w:type="character" w:customStyle="1" w:styleId="CharChar28">
    <w:name w:val="Char Char28"/>
    <w:locked/>
    <w:rsid w:val="006D6EFF"/>
    <w:rPr>
      <w:rFonts w:ascii="Tahoma" w:hAnsi="Tahoma"/>
      <w:b/>
      <w:i/>
      <w:kern w:val="28"/>
      <w:sz w:val="22"/>
      <w:szCs w:val="22"/>
      <w:lang w:val="de-AT" w:eastAsia="de-DE" w:bidi="ar-SA"/>
    </w:rPr>
  </w:style>
  <w:style w:type="character" w:customStyle="1" w:styleId="CharChar27">
    <w:name w:val="Char Char27"/>
    <w:locked/>
    <w:rsid w:val="006D6EFF"/>
    <w:rPr>
      <w:rFonts w:ascii="Calibri" w:eastAsia="Calibri" w:hAnsi="Calibri"/>
      <w:lang w:val="sq-AL" w:eastAsia="en-US" w:bidi="ar-SA"/>
    </w:rPr>
  </w:style>
  <w:style w:type="character" w:customStyle="1" w:styleId="CharChar24">
    <w:name w:val="Char Char24"/>
    <w:locked/>
    <w:rsid w:val="006D6EFF"/>
    <w:rPr>
      <w:rFonts w:ascii="Tahoma" w:hAnsi="Tahoma" w:cs="Tahoma"/>
      <w:sz w:val="22"/>
      <w:szCs w:val="22"/>
      <w:lang w:val="de-AT" w:eastAsia="de-DE" w:bidi="ar-SA"/>
    </w:rPr>
  </w:style>
  <w:style w:type="character" w:customStyle="1" w:styleId="CharChar23">
    <w:name w:val="Char Char23"/>
    <w:locked/>
    <w:rsid w:val="006D6EFF"/>
    <w:rPr>
      <w:rFonts w:ascii="Tahoma" w:hAnsi="Tahoma" w:cs="Tahoma"/>
      <w:sz w:val="22"/>
      <w:szCs w:val="22"/>
      <w:lang w:val="de-AT" w:eastAsia="de-DE" w:bidi="ar-SA"/>
    </w:rPr>
  </w:style>
  <w:style w:type="character" w:customStyle="1" w:styleId="CharChar22">
    <w:name w:val="Char Char22"/>
    <w:semiHidden/>
    <w:locked/>
    <w:rsid w:val="006D6EFF"/>
    <w:rPr>
      <w:rFonts w:ascii="Courier New" w:hAnsi="Courier New" w:cs="Courier New"/>
      <w:sz w:val="22"/>
      <w:szCs w:val="22"/>
      <w:lang w:val="de-DE" w:eastAsia="de-DE" w:bidi="ar-SA"/>
    </w:rPr>
  </w:style>
  <w:style w:type="character" w:customStyle="1" w:styleId="CharChar21">
    <w:name w:val="Char Char21"/>
    <w:locked/>
    <w:rsid w:val="006D6EFF"/>
    <w:rPr>
      <w:rFonts w:ascii="Tahoma" w:hAnsi="Tahoma" w:cs="Tahoma"/>
      <w:b/>
      <w:kern w:val="28"/>
      <w:sz w:val="36"/>
      <w:szCs w:val="36"/>
      <w:lang w:val="de-AT" w:eastAsia="de-DE" w:bidi="ar-SA"/>
    </w:rPr>
  </w:style>
  <w:style w:type="character" w:customStyle="1" w:styleId="CharChar12">
    <w:name w:val="Char Char12"/>
    <w:semiHidden/>
    <w:locked/>
    <w:rsid w:val="006D6EFF"/>
    <w:rPr>
      <w:rFonts w:ascii="Tahoma" w:hAnsi="Tahoma" w:cs="Tahoma"/>
      <w:sz w:val="22"/>
      <w:szCs w:val="22"/>
      <w:lang w:val="de-AT" w:eastAsia="de-DE" w:bidi="ar-SA"/>
    </w:rPr>
  </w:style>
  <w:style w:type="character" w:customStyle="1" w:styleId="CharChar9">
    <w:name w:val="Char Char9"/>
    <w:semiHidden/>
    <w:locked/>
    <w:rsid w:val="006D6EFF"/>
    <w:rPr>
      <w:rFonts w:ascii="Tahoma" w:hAnsi="Tahoma" w:cs="Tahoma"/>
      <w:sz w:val="22"/>
      <w:szCs w:val="22"/>
      <w:lang w:val="de-AT" w:eastAsia="de-DE" w:bidi="ar-SA"/>
    </w:rPr>
  </w:style>
  <w:style w:type="character" w:customStyle="1" w:styleId="CharChar25">
    <w:name w:val="Char Char25"/>
    <w:semiHidden/>
    <w:locked/>
    <w:rsid w:val="006D6EFF"/>
    <w:rPr>
      <w:rFonts w:ascii="Tahoma" w:hAnsi="Tahoma" w:cs="Tahoma"/>
      <w:sz w:val="22"/>
      <w:szCs w:val="22"/>
      <w:lang w:val="de-AT" w:eastAsia="de-DE" w:bidi="ar-SA"/>
    </w:rPr>
  </w:style>
  <w:style w:type="character" w:customStyle="1" w:styleId="CharChar15">
    <w:name w:val="Char Char15"/>
    <w:semiHidden/>
    <w:locked/>
    <w:rsid w:val="006D6EFF"/>
    <w:rPr>
      <w:rFonts w:ascii="Tahoma" w:hAnsi="Tahoma" w:cs="Tahoma"/>
      <w:sz w:val="22"/>
      <w:szCs w:val="22"/>
      <w:lang w:val="de-AT" w:eastAsia="de-DE" w:bidi="ar-SA"/>
    </w:rPr>
  </w:style>
  <w:style w:type="character" w:customStyle="1" w:styleId="CharChar16">
    <w:name w:val="Char Char16"/>
    <w:semiHidden/>
    <w:locked/>
    <w:rsid w:val="006D6EFF"/>
    <w:rPr>
      <w:rFonts w:ascii="Tahoma" w:hAnsi="Tahoma" w:cs="Arial"/>
      <w:sz w:val="24"/>
      <w:szCs w:val="24"/>
      <w:lang w:val="de-AT" w:eastAsia="de-DE" w:bidi="ar-SA"/>
    </w:rPr>
  </w:style>
  <w:style w:type="character" w:customStyle="1" w:styleId="CharChar20">
    <w:name w:val="Char Char20"/>
    <w:locked/>
    <w:rsid w:val="006D6EFF"/>
    <w:rPr>
      <w:rFonts w:ascii="Tahoma" w:hAnsi="Tahoma" w:cs="Tahoma"/>
      <w:b/>
      <w:kern w:val="28"/>
      <w:sz w:val="32"/>
      <w:szCs w:val="36"/>
      <w:lang w:val="de-AT" w:eastAsia="de-DE" w:bidi="ar-SA"/>
    </w:rPr>
  </w:style>
  <w:style w:type="character" w:customStyle="1" w:styleId="CharChar13">
    <w:name w:val="Char Char13"/>
    <w:semiHidden/>
    <w:locked/>
    <w:rsid w:val="006D6EFF"/>
    <w:rPr>
      <w:rFonts w:ascii="Tahoma" w:hAnsi="Tahoma" w:cs="Tahoma"/>
      <w:sz w:val="22"/>
      <w:szCs w:val="22"/>
      <w:lang w:val="de-AT" w:eastAsia="de-DE" w:bidi="ar-SA"/>
    </w:rPr>
  </w:style>
  <w:style w:type="character" w:customStyle="1" w:styleId="CharChar19">
    <w:name w:val="Char Char19"/>
    <w:semiHidden/>
    <w:locked/>
    <w:rsid w:val="006D6EFF"/>
    <w:rPr>
      <w:rFonts w:ascii="Tahoma" w:hAnsi="Tahoma" w:cs="Tahoma"/>
      <w:sz w:val="22"/>
      <w:szCs w:val="22"/>
      <w:lang w:val="de-AT" w:eastAsia="de-DE" w:bidi="ar-SA"/>
    </w:rPr>
  </w:style>
  <w:style w:type="character" w:customStyle="1" w:styleId="CharChar3">
    <w:name w:val="Char Char3"/>
    <w:semiHidden/>
    <w:locked/>
    <w:rsid w:val="006D6EFF"/>
  </w:style>
  <w:style w:type="character" w:customStyle="1" w:styleId="CharChar14">
    <w:name w:val="Char Char14"/>
    <w:semiHidden/>
    <w:locked/>
    <w:rsid w:val="006D6EFF"/>
  </w:style>
  <w:style w:type="character" w:customStyle="1" w:styleId="CharChar17">
    <w:name w:val="Char Char17"/>
    <w:locked/>
    <w:rsid w:val="006D6EFF"/>
    <w:rPr>
      <w:rFonts w:ascii="Tahoma" w:hAnsi="Tahoma" w:cs="Tahoma"/>
      <w:sz w:val="22"/>
      <w:szCs w:val="22"/>
      <w:lang w:val="de-AT" w:eastAsia="de-DE" w:bidi="ar-SA"/>
    </w:rPr>
  </w:style>
  <w:style w:type="character" w:customStyle="1" w:styleId="CharChar7">
    <w:name w:val="Char Char7"/>
    <w:semiHidden/>
    <w:locked/>
    <w:rsid w:val="006D6EFF"/>
    <w:rPr>
      <w:rFonts w:ascii="Tahoma" w:hAnsi="Tahoma" w:cs="Tahoma"/>
      <w:sz w:val="22"/>
      <w:szCs w:val="22"/>
      <w:lang w:val="de-AT" w:eastAsia="de-DE" w:bidi="ar-SA"/>
    </w:rPr>
  </w:style>
  <w:style w:type="character" w:customStyle="1" w:styleId="CharChar6">
    <w:name w:val="Char Char6"/>
    <w:semiHidden/>
    <w:locked/>
    <w:rsid w:val="006D6EFF"/>
    <w:rPr>
      <w:rFonts w:ascii="Tahoma" w:hAnsi="Tahoma" w:cs="Tahoma"/>
      <w:sz w:val="16"/>
      <w:szCs w:val="16"/>
      <w:lang w:val="de-AT" w:eastAsia="de-DE" w:bidi="ar-SA"/>
    </w:rPr>
  </w:style>
  <w:style w:type="character" w:customStyle="1" w:styleId="CharChar5">
    <w:name w:val="Char Char5"/>
    <w:semiHidden/>
    <w:locked/>
    <w:rsid w:val="006D6EFF"/>
    <w:rPr>
      <w:rFonts w:ascii="Tahoma" w:hAnsi="Tahoma" w:cs="Tahoma"/>
      <w:sz w:val="22"/>
      <w:szCs w:val="22"/>
      <w:lang w:val="de-AT" w:eastAsia="de-DE" w:bidi="ar-SA"/>
    </w:rPr>
  </w:style>
  <w:style w:type="character" w:customStyle="1" w:styleId="CharChar4">
    <w:name w:val="Char Char4"/>
    <w:semiHidden/>
    <w:locked/>
    <w:rsid w:val="006D6EFF"/>
    <w:rPr>
      <w:rFonts w:ascii="Tahoma" w:hAnsi="Tahoma" w:cs="Tahoma"/>
      <w:sz w:val="16"/>
      <w:szCs w:val="16"/>
      <w:lang w:val="de-AT" w:eastAsia="de-DE" w:bidi="ar-SA"/>
    </w:rPr>
  </w:style>
  <w:style w:type="character" w:customStyle="1" w:styleId="CharChar18">
    <w:name w:val="Char Char18"/>
    <w:semiHidden/>
    <w:locked/>
    <w:rsid w:val="006D6EFF"/>
    <w:rPr>
      <w:rFonts w:ascii="Tahoma" w:hAnsi="Tahoma" w:cs="Tahoma"/>
      <w:sz w:val="22"/>
      <w:szCs w:val="22"/>
      <w:lang w:val="de-AT" w:eastAsia="de-DE" w:bidi="ar-SA"/>
    </w:rPr>
  </w:style>
  <w:style w:type="character" w:customStyle="1" w:styleId="CharChar8">
    <w:name w:val="Char Char8"/>
    <w:locked/>
    <w:rsid w:val="006D6EFF"/>
    <w:rPr>
      <w:rFonts w:ascii="Tahoma" w:hAnsi="Tahoma" w:cs="Tahoma"/>
      <w:sz w:val="22"/>
      <w:szCs w:val="22"/>
      <w:lang w:val="de-AT" w:eastAsia="de-DE" w:bidi="ar-SA"/>
    </w:rPr>
  </w:style>
  <w:style w:type="character" w:customStyle="1" w:styleId="CharChar2">
    <w:name w:val="Char Char2"/>
    <w:locked/>
    <w:rsid w:val="006D6EFF"/>
    <w:rPr>
      <w:rFonts w:ascii="Calibri" w:eastAsia="Calibri" w:hAnsi="Calibri" w:cs="Times New Roman"/>
      <w:b/>
      <w:bCs/>
      <w:sz w:val="20"/>
      <w:szCs w:val="20"/>
      <w:lang w:val="sq-AL" w:eastAsia="en-US" w:bidi="ar-SA"/>
    </w:rPr>
  </w:style>
  <w:style w:type="character" w:customStyle="1" w:styleId="CharChar26">
    <w:name w:val="Char Char26"/>
    <w:semiHidden/>
    <w:locked/>
    <w:rsid w:val="006D6EFF"/>
    <w:rPr>
      <w:rFonts w:ascii="Tahoma" w:hAnsi="Tahoma" w:cs="Tahoma"/>
      <w:sz w:val="16"/>
      <w:szCs w:val="16"/>
      <w:lang w:val="sq-AL" w:eastAsia="en-US" w:bidi="ar-SA"/>
    </w:rPr>
  </w:style>
  <w:style w:type="character" w:customStyle="1" w:styleId="CommentTextChar11">
    <w:name w:val="Comment Text Char11"/>
    <w:aliases w:val="Char Char37"/>
    <w:semiHidden/>
    <w:rsid w:val="006D6EFF"/>
    <w:rPr>
      <w:rFonts w:ascii="Calibri" w:hAnsi="Calibri" w:hint="default"/>
      <w:lang w:val="sq-AL"/>
    </w:rPr>
  </w:style>
  <w:style w:type="character" w:customStyle="1" w:styleId="NormalIndentChar">
    <w:name w:val="Normal Indent Char"/>
    <w:link w:val="NormalIndent"/>
    <w:rsid w:val="006D6EF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D6EFF"/>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6D6EFF"/>
    <w:pPr>
      <w:tabs>
        <w:tab w:val="num" w:pos="360"/>
        <w:tab w:val="num" w:pos="1935"/>
        <w:tab w:val="num" w:pos="2563"/>
        <w:tab w:val="num" w:pos="3474"/>
      </w:tabs>
      <w:ind w:left="1935" w:hanging="360"/>
      <w:outlineLvl w:val="6"/>
    </w:pPr>
  </w:style>
  <w:style w:type="character" w:customStyle="1" w:styleId="AODefHeadChar">
    <w:name w:val="AODefHead Char"/>
    <w:link w:val="AODefHead"/>
    <w:rsid w:val="006D6EFF"/>
    <w:rPr>
      <w:rFonts w:ascii="Times New Roman" w:eastAsia="Times New Roman" w:hAnsi="Times New Roman" w:cs="Times New Roman"/>
      <w:szCs w:val="20"/>
      <w:lang w:val="sq-AL" w:eastAsia="sq-AL" w:bidi="sq-AL"/>
    </w:rPr>
  </w:style>
  <w:style w:type="paragraph" w:customStyle="1" w:styleId="PARA">
    <w:name w:val="PARA"/>
    <w:basedOn w:val="Normal"/>
    <w:locked/>
    <w:rsid w:val="006D6EFF"/>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D6EF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D6EF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D6EF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D6EF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D6EFF"/>
    <w:rPr>
      <w:color w:val="0000FF"/>
      <w:spacing w:val="0"/>
      <w:u w:val="double"/>
    </w:rPr>
  </w:style>
  <w:style w:type="paragraph" w:customStyle="1" w:styleId="dia">
    <w:name w:val="di(a)"/>
    <w:basedOn w:val="Normal"/>
    <w:rsid w:val="006D6EF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6D6EFF"/>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6D6EFF"/>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6D6EFF"/>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6D6EF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6D6EF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6D6EFF"/>
    <w:rPr>
      <w:rFonts w:cs="Times New Roman"/>
      <w:color w:val="808080"/>
    </w:rPr>
  </w:style>
  <w:style w:type="character" w:customStyle="1" w:styleId="az12">
    <w:name w:val="az12"/>
    <w:uiPriority w:val="99"/>
    <w:rsid w:val="006D6EF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D6EFF"/>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6D6EFF"/>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6D6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D6EFF"/>
  </w:style>
  <w:style w:type="character" w:styleId="BookTitle">
    <w:name w:val="Book Title"/>
    <w:uiPriority w:val="33"/>
    <w:qFormat/>
    <w:rsid w:val="006D6EFF"/>
    <w:rPr>
      <w:b/>
      <w:bCs/>
      <w:smallCaps/>
      <w:spacing w:val="5"/>
    </w:rPr>
  </w:style>
  <w:style w:type="paragraph" w:customStyle="1" w:styleId="Cover1">
    <w:name w:val="Cover1"/>
    <w:basedOn w:val="Normal"/>
    <w:next w:val="Normal"/>
    <w:rsid w:val="006D6EFF"/>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6D6EFF"/>
    <w:pPr>
      <w:spacing w:after="240" w:line="240" w:lineRule="auto"/>
    </w:pPr>
    <w:rPr>
      <w:rFonts w:ascii="Arial" w:eastAsia="Times New Roman" w:hAnsi="Arial"/>
      <w:szCs w:val="20"/>
      <w:lang w:eastAsia="sq-AL" w:bidi="sq-AL"/>
    </w:rPr>
  </w:style>
  <w:style w:type="paragraph" w:customStyle="1" w:styleId="Stile">
    <w:name w:val="Stile"/>
    <w:rsid w:val="006D6EF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D6EFF"/>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6D6EFF"/>
    <w:rPr>
      <w:rFonts w:ascii="Times New Roman" w:eastAsia="Times New Roman" w:hAnsi="Times New Roman" w:cs="Times New Roman"/>
      <w:szCs w:val="20"/>
      <w:lang w:val="sq-AL"/>
    </w:rPr>
  </w:style>
  <w:style w:type="character" w:customStyle="1" w:styleId="Bodytext0">
    <w:name w:val="Body text_"/>
    <w:link w:val="BodyText1"/>
    <w:rsid w:val="006D6EFF"/>
    <w:rPr>
      <w:rFonts w:ascii="Times New Roman" w:hAnsi="Times New Roman"/>
      <w:sz w:val="21"/>
      <w:szCs w:val="21"/>
      <w:shd w:val="clear" w:color="auto" w:fill="FFFFFF"/>
    </w:rPr>
  </w:style>
  <w:style w:type="paragraph" w:customStyle="1" w:styleId="BodyText1">
    <w:name w:val="Body Text1"/>
    <w:basedOn w:val="Normal"/>
    <w:link w:val="Bodytext0"/>
    <w:rsid w:val="006D6EFF"/>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6D6EFF"/>
    <w:pPr>
      <w:spacing w:line="240" w:lineRule="exact"/>
    </w:pPr>
    <w:rPr>
      <w:rFonts w:ascii="Tahoma" w:hAnsi="Tahoma"/>
      <w:sz w:val="20"/>
      <w:szCs w:val="20"/>
    </w:rPr>
  </w:style>
  <w:style w:type="paragraph" w:customStyle="1" w:styleId="BodyText23">
    <w:name w:val="Body Text 23"/>
    <w:basedOn w:val="Normal"/>
    <w:rsid w:val="006D6EFF"/>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6D6EFF"/>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6D6EFF"/>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D6EF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D6EF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D6EFF"/>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6D6E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
    <w:name w:val="No List11"/>
    <w:next w:val="NoList"/>
    <w:uiPriority w:val="99"/>
    <w:semiHidden/>
    <w:unhideWhenUsed/>
    <w:rsid w:val="006D6EFF"/>
  </w:style>
  <w:style w:type="paragraph" w:customStyle="1" w:styleId="ecxmsonormal">
    <w:name w:val="ecxmsonormal"/>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6D6EFF"/>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6D6EFF"/>
    <w:rPr>
      <w:rFonts w:ascii="CG Times" w:eastAsia="MS Mincho" w:hAnsi="CG Times" w:cs="CG Times"/>
      <w:b/>
      <w:bCs/>
      <w:caps/>
      <w:color w:val="000000"/>
      <w:sz w:val="21"/>
      <w:lang w:val="en-GB"/>
    </w:rPr>
  </w:style>
  <w:style w:type="paragraph" w:customStyle="1" w:styleId="Style20">
    <w:name w:val="Style 2"/>
    <w:basedOn w:val="Normal"/>
    <w:uiPriority w:val="99"/>
    <w:qFormat/>
    <w:rsid w:val="006D6EFF"/>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6D6EFF"/>
    <w:rPr>
      <w:sz w:val="24"/>
    </w:rPr>
  </w:style>
  <w:style w:type="character" w:customStyle="1" w:styleId="Style2Char">
    <w:name w:val="Style2 Char"/>
    <w:locked/>
    <w:rsid w:val="006D6EFF"/>
    <w:rPr>
      <w:rFonts w:ascii="Times New Roman" w:eastAsia="Times New Roman" w:hAnsi="Times New Roman"/>
      <w:color w:val="0070C0"/>
      <w:sz w:val="28"/>
      <w:szCs w:val="24"/>
      <w:lang w:val="sq-AL"/>
    </w:rPr>
  </w:style>
  <w:style w:type="character" w:styleId="IntenseEmphasis">
    <w:name w:val="Intense Emphasis"/>
    <w:uiPriority w:val="21"/>
    <w:qFormat/>
    <w:rsid w:val="006D6EFF"/>
    <w:rPr>
      <w:b/>
      <w:bCs/>
      <w:i/>
      <w:iCs/>
      <w:color w:val="4F81BD"/>
      <w:sz w:val="24"/>
    </w:rPr>
  </w:style>
  <w:style w:type="character" w:customStyle="1" w:styleId="longtext1">
    <w:name w:val="long_text1"/>
    <w:rsid w:val="006D6EFF"/>
    <w:rPr>
      <w:sz w:val="20"/>
      <w:szCs w:val="20"/>
    </w:rPr>
  </w:style>
  <w:style w:type="character" w:customStyle="1" w:styleId="BodyTextChar1">
    <w:name w:val="Body Text Char1"/>
    <w:uiPriority w:val="99"/>
    <w:rsid w:val="006D6EFF"/>
    <w:rPr>
      <w:rFonts w:ascii="Times New Roman" w:eastAsia="Times New Roman" w:hAnsi="Times New Roman"/>
      <w:sz w:val="24"/>
      <w:szCs w:val="24"/>
    </w:rPr>
  </w:style>
  <w:style w:type="character" w:customStyle="1" w:styleId="BodyText3Char1">
    <w:name w:val="Body Text 3 Char1"/>
    <w:uiPriority w:val="99"/>
    <w:semiHidden/>
    <w:rsid w:val="006D6EFF"/>
    <w:rPr>
      <w:rFonts w:ascii="Times New Roman" w:eastAsia="Times New Roman" w:hAnsi="Times New Roman"/>
      <w:sz w:val="16"/>
      <w:szCs w:val="16"/>
    </w:rPr>
  </w:style>
  <w:style w:type="character" w:customStyle="1" w:styleId="BodyTextIndent2Char1">
    <w:name w:val="Body Text Indent 2 Char1"/>
    <w:uiPriority w:val="99"/>
    <w:semiHidden/>
    <w:rsid w:val="006D6EFF"/>
    <w:rPr>
      <w:rFonts w:ascii="Times New Roman" w:eastAsia="Times New Roman" w:hAnsi="Times New Roman"/>
      <w:sz w:val="24"/>
      <w:szCs w:val="24"/>
    </w:rPr>
  </w:style>
  <w:style w:type="paragraph" w:customStyle="1" w:styleId="xl160">
    <w:name w:val="xl160"/>
    <w:basedOn w:val="Normal"/>
    <w:rsid w:val="006D6EF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6D6EF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6D6EF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6D6EF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6D6EF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6D6EF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6D6EF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6D6EF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6D6EF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6D6EF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6D6EF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6D6EF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6D6EF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6D6EF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6D6EF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6D6EF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6D6EF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6D6EF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6D6EF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6D6EF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6D6EF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6D6EF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6D6EF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6D6EF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6D6EF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6D6EF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6D6EF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6D6EF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6D6EF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6D6EF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6D6EF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6D6EF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6D6EF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6D6EF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6D6EF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6D6EF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6D6EF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6D6EF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6D6EF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6D6EF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6D6EF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6D6EF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6D6EF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6D6EF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6D6EF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6D6EF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6D6EF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6D6EF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6D6EF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6D6EF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6D6EF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6D6EF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6D6EF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6D6EF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6D6EF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6D6EF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6D6EF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6D6EF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6D6EF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6D6EF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6D6EF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6D6EF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6D6EF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6D6EF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6D6EF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6D6EF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6D6EF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6D6EFF"/>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6D6EF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6D6EF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6D6EF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6D6EF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6D6EF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6D6EF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6D6EF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6D6EF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6D6EF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6D6EF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6D6EF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6D6EF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6D6EF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6D6EF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6D6EF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6D6EF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6D6EF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6D6EF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6D6EF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6D6E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6D6EF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6D6EF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6D6EF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6D6EF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6D6EF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6D6EF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6D6EF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6D6EF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6D6EF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6D6EF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6D6EF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6D6EF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6D6EF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6D6EF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6D6EF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6D6EF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6D6EF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6D6EF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6D6EF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6D6E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6D6E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6D6EF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6D6EFF"/>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6D6EFF"/>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6D6EF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6D6EFF"/>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6D6EF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6D6EF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6D6EF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6D6EF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6D6EF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6D6EF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6D6EFF"/>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6D6EF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6D6EF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6D6EF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6D6EF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6D6EF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6D6EF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6D6EF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6D6EF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6D6EF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6D6EF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6D6EF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6D6EF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6D6EF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6D6EF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6D6EF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6D6EF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6D6EF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6D6EF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6D6EF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6D6EF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6D6EF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6D6EF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6D6EF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6D6EF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6D6EF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6D6EF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6D6EF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6D6EF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6D6EF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6D6EF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6D6EF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6D6EF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6D6EF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6D6EF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6D6EF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6D6EF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6D6EF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6D6EF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6D6E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6D6EF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6D6EF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6D6EF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6D6EF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6D6EF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6D6EF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6D6EF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6D6EF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6D6EF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6D6EF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6D6EF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6D6EF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6D6EF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6D6EF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6D6EF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6D6EF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6D6EF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6D6EF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6D6EFF"/>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6D6EF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6D6EF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6D6EF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6D6EF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6D6EF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6D6EFF"/>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6D6EF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6D6EFF"/>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6D6EFF"/>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6D6EF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6D6EFF"/>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6D6EFF"/>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6D6EFF"/>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6D6EFF"/>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6D6EFF"/>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6D6EFF"/>
    <w:rPr>
      <w:rFonts w:cs="Times New Roman"/>
      <w:sz w:val="19"/>
      <w:szCs w:val="19"/>
      <w:shd w:val="clear" w:color="auto" w:fill="FFFFFF"/>
    </w:rPr>
  </w:style>
  <w:style w:type="character" w:customStyle="1" w:styleId="En-tte1">
    <w:name w:val="En-tête #1_"/>
    <w:basedOn w:val="DefaultParagraphFont"/>
    <w:link w:val="En-tte10"/>
    <w:uiPriority w:val="99"/>
    <w:locked/>
    <w:rsid w:val="006D6EFF"/>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6D6EFF"/>
    <w:rPr>
      <w:rFonts w:cs="Times New Roman"/>
      <w:sz w:val="20"/>
      <w:szCs w:val="20"/>
      <w:shd w:val="clear" w:color="auto" w:fill="FFFFFF"/>
    </w:rPr>
  </w:style>
  <w:style w:type="character" w:customStyle="1" w:styleId="En-tteoupieddepage0">
    <w:name w:val="En-tête ou pied de page"/>
    <w:basedOn w:val="En-tteoupieddepage"/>
    <w:uiPriority w:val="99"/>
    <w:rsid w:val="006D6EFF"/>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6D6EFF"/>
    <w:rPr>
      <w:rFonts w:cs="Times New Roman"/>
      <w:sz w:val="31"/>
      <w:szCs w:val="31"/>
      <w:shd w:val="clear" w:color="auto" w:fill="FFFFFF"/>
    </w:rPr>
  </w:style>
  <w:style w:type="character" w:customStyle="1" w:styleId="Tabledesmatires2">
    <w:name w:val="Table des matières (2)"/>
    <w:basedOn w:val="DefaultParagraphFont"/>
    <w:uiPriority w:val="99"/>
    <w:rsid w:val="006D6EFF"/>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6D6EFF"/>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6D6EFF"/>
    <w:rPr>
      <w:rFonts w:cs="Times New Roman"/>
      <w:b/>
      <w:bCs/>
      <w:sz w:val="30"/>
      <w:szCs w:val="30"/>
      <w:shd w:val="clear" w:color="auto" w:fill="FFFFFF"/>
    </w:rPr>
  </w:style>
  <w:style w:type="character" w:customStyle="1" w:styleId="En-tte3">
    <w:name w:val="En-tête #3_"/>
    <w:basedOn w:val="DefaultParagraphFont"/>
    <w:link w:val="En-tte30"/>
    <w:uiPriority w:val="99"/>
    <w:locked/>
    <w:rsid w:val="006D6EFF"/>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6D6EFF"/>
    <w:rPr>
      <w:rFonts w:cs="Times New Roman"/>
      <w:shd w:val="clear" w:color="auto" w:fill="FFFFFF"/>
    </w:rPr>
  </w:style>
  <w:style w:type="character" w:customStyle="1" w:styleId="Corpsdutexte0">
    <w:name w:val="Corps du texte"/>
    <w:basedOn w:val="Corpsdutexte"/>
    <w:uiPriority w:val="99"/>
    <w:rsid w:val="006D6EFF"/>
    <w:rPr>
      <w:rFonts w:cs="Times New Roman"/>
      <w:u w:val="single"/>
      <w:shd w:val="clear" w:color="auto" w:fill="FFFFFF"/>
    </w:rPr>
  </w:style>
  <w:style w:type="paragraph" w:customStyle="1" w:styleId="Notedebasdepage0">
    <w:name w:val="Note de bas de page"/>
    <w:basedOn w:val="Normal"/>
    <w:link w:val="Notedebasdepage"/>
    <w:uiPriority w:val="99"/>
    <w:rsid w:val="006D6EFF"/>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6D6EFF"/>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6D6EFF"/>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6D6EFF"/>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6D6EFF"/>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6D6EFF"/>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6D6EFF"/>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6D6EFF"/>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6D6EFF"/>
    <w:pPr>
      <w:numPr>
        <w:numId w:val="6"/>
      </w:numPr>
    </w:pPr>
  </w:style>
  <w:style w:type="paragraph" w:customStyle="1" w:styleId="ListNumberLevel2">
    <w:name w:val="List Number (Level 2)"/>
    <w:basedOn w:val="Normal"/>
    <w:rsid w:val="006D6EFF"/>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6D6EFF"/>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D6EFF"/>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6D6EFF"/>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6D6EFF"/>
  </w:style>
  <w:style w:type="paragraph" w:customStyle="1" w:styleId="Normal2">
    <w:name w:val="Normal2"/>
    <w:basedOn w:val="Normal"/>
    <w:rsid w:val="006D6EFF"/>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6D6EFF"/>
  </w:style>
  <w:style w:type="paragraph" w:customStyle="1" w:styleId="en-tte300">
    <w:name w:val="en-tte30"/>
    <w:basedOn w:val="Normal"/>
    <w:rsid w:val="006D6EFF"/>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6D6EFF"/>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6D6EFF"/>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6D6EFF"/>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6D6EFF"/>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6D6EFF"/>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6D6EFF"/>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6D6EFF"/>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6D6EFF"/>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6D6EFF"/>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6D6EFF"/>
  </w:style>
  <w:style w:type="character" w:customStyle="1" w:styleId="Bodytext20">
    <w:name w:val="Body text (2)_"/>
    <w:link w:val="Bodytext24"/>
    <w:rsid w:val="006D6EFF"/>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D6EFF"/>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6D6EFF"/>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6D6EFF"/>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D6EFF"/>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6D6EFF"/>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6D6EFF"/>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6D6EF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6D6EFF"/>
    <w:pPr>
      <w:spacing w:before="0"/>
    </w:pPr>
  </w:style>
  <w:style w:type="paragraph" w:customStyle="1" w:styleId="Definition1a">
    <w:name w:val="Definition 1a"/>
    <w:basedOn w:val="Definition"/>
    <w:next w:val="Definition1b"/>
    <w:rsid w:val="006D6EFF"/>
    <w:pPr>
      <w:keepNext/>
    </w:pPr>
  </w:style>
  <w:style w:type="paragraph" w:customStyle="1" w:styleId="Paragraph1">
    <w:name w:val="Paragraph (1)"/>
    <w:basedOn w:val="Normal"/>
    <w:link w:val="Paragraph1Char"/>
    <w:rsid w:val="006D6EF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6D6EF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6D6EF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6D6EFF"/>
    <w:pPr>
      <w:tabs>
        <w:tab w:val="clear" w:pos="2835"/>
      </w:tabs>
      <w:ind w:firstLine="0"/>
    </w:pPr>
  </w:style>
  <w:style w:type="paragraph" w:customStyle="1" w:styleId="Definition3">
    <w:name w:val="Definition 3"/>
    <w:basedOn w:val="Definition2"/>
    <w:rsid w:val="006D6EFF"/>
    <w:pPr>
      <w:tabs>
        <w:tab w:val="clear" w:pos="3402"/>
      </w:tabs>
      <w:ind w:left="3402"/>
    </w:pPr>
  </w:style>
  <w:style w:type="paragraph" w:customStyle="1" w:styleId="Definition4">
    <w:name w:val="Definition 4"/>
    <w:basedOn w:val="Definition3"/>
    <w:rsid w:val="006D6EFF"/>
    <w:pPr>
      <w:tabs>
        <w:tab w:val="clear" w:pos="3969"/>
      </w:tabs>
      <w:ind w:left="3969"/>
    </w:pPr>
  </w:style>
  <w:style w:type="paragraph" w:customStyle="1" w:styleId="Paragraphi">
    <w:name w:val="Paragraph (i)"/>
    <w:basedOn w:val="Normal"/>
    <w:rsid w:val="006D6EF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6D6EF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6D6EF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6D6EFF"/>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D6EFF"/>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6D6EFF"/>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6D6EFF"/>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6D6EFF"/>
    <w:rPr>
      <w:rFonts w:ascii="Arial" w:eastAsia="Calibri" w:hAnsi="Arial" w:cs="Times New Roman"/>
      <w:b/>
      <w:bCs/>
      <w:i/>
      <w:iCs/>
      <w:sz w:val="19"/>
      <w:szCs w:val="19"/>
      <w:shd w:val="clear" w:color="auto" w:fill="FFFFFF"/>
    </w:rPr>
  </w:style>
  <w:style w:type="paragraph" w:customStyle="1" w:styleId="wfxFaxNum">
    <w:name w:val="&quot;wfxFaxNum&quot;"/>
    <w:rsid w:val="006D6EFF"/>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6D6EFF"/>
    <w:rPr>
      <w:rFonts w:ascii="Calibri" w:eastAsia="MS Mincho" w:hAnsi="Calibri" w:cs="Times New Roman"/>
      <w:color w:val="000000"/>
      <w:sz w:val="20"/>
      <w:szCs w:val="20"/>
      <w:lang w:val="sq-AL"/>
    </w:rPr>
  </w:style>
  <w:style w:type="paragraph" w:customStyle="1" w:styleId="Default0">
    <w:name w:val="&quot;Default&quot;"/>
    <w:rsid w:val="006D6EF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D6EFF"/>
  </w:style>
  <w:style w:type="paragraph" w:customStyle="1" w:styleId="ListParagraph0">
    <w:name w:val="&quot;List Paragraph&quot;"/>
    <w:rsid w:val="006D6EFF"/>
    <w:pPr>
      <w:ind w:left="720"/>
    </w:pPr>
    <w:rPr>
      <w:rFonts w:ascii="Calibri" w:eastAsia="Times New Roman" w:hAnsi="Calibri" w:cs="Times New Roman"/>
      <w:lang w:val="sq-AL"/>
    </w:rPr>
  </w:style>
  <w:style w:type="paragraph" w:customStyle="1" w:styleId="NoSpacing0">
    <w:name w:val="&quot;No Spacing&quot;"/>
    <w:rsid w:val="006D6EFF"/>
    <w:pPr>
      <w:spacing w:after="0" w:line="240" w:lineRule="auto"/>
    </w:pPr>
    <w:rPr>
      <w:rFonts w:ascii="Calibri" w:eastAsia="Times New Roman" w:hAnsi="Calibri" w:cs="Times New Roman"/>
      <w:lang w:val="sq-AL"/>
    </w:rPr>
  </w:style>
  <w:style w:type="paragraph" w:customStyle="1" w:styleId="BodyText30">
    <w:name w:val="&quot;Body Text 3&quot;"/>
    <w:rsid w:val="006D6EFF"/>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6D6EFF"/>
    <w:pPr>
      <w:spacing w:after="120" w:line="240" w:lineRule="auto"/>
    </w:pPr>
    <w:rPr>
      <w:rFonts w:ascii="Calibri" w:eastAsia="Calibri" w:hAnsi="Calibri" w:cs="Times New Roman"/>
      <w:sz w:val="21"/>
      <w:szCs w:val="20"/>
    </w:rPr>
  </w:style>
  <w:style w:type="paragraph" w:customStyle="1" w:styleId="Normal10">
    <w:name w:val="&quot;Normal1&quot;"/>
    <w:rsid w:val="006D6EFF"/>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D6EF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D6EFF"/>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6D6EFF"/>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6D6EFF"/>
  </w:style>
  <w:style w:type="paragraph" w:customStyle="1" w:styleId="title-annex-1">
    <w:name w:val="title-annex-1"/>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6D6EFF"/>
  </w:style>
  <w:style w:type="paragraph" w:customStyle="1" w:styleId="modref">
    <w:name w:val="modref"/>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6D6EFF"/>
  </w:style>
  <w:style w:type="paragraph" w:customStyle="1" w:styleId="title-gr-seq-level-1">
    <w:name w:val="title-gr-seq-level-1"/>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6D6EF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6D6EF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6D6EF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6D6EF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6D6EFF"/>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6D6EF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6D6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6D6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6D6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6D6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6D6EF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6D6EF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6D6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6D6EF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6D6EF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6D6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6D6EF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6D6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6D6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6D6EF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6D6EF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6D6EF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6D6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6D6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6D6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6D6EFF"/>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6D6EFF"/>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6D6EFF"/>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6D6EFF"/>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6D6EFF"/>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6D6EFF"/>
    <w:rPr>
      <w:rFonts w:ascii="CG Times" w:hAnsi="CG Times"/>
      <w:sz w:val="22"/>
      <w:lang w:val="en-US" w:eastAsia="en-US" w:bidi="ar-SA"/>
    </w:rPr>
  </w:style>
  <w:style w:type="paragraph" w:styleId="Index2">
    <w:name w:val="index 2"/>
    <w:basedOn w:val="Normal"/>
    <w:next w:val="Normal"/>
    <w:autoRedefine/>
    <w:semiHidden/>
    <w:rsid w:val="006D6EFF"/>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6D6EFF"/>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6D6EFF"/>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6D6EFF"/>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6D6EFF"/>
    <w:pPr>
      <w:numPr>
        <w:numId w:val="8"/>
      </w:numPr>
    </w:pPr>
  </w:style>
  <w:style w:type="character" w:styleId="HTMLAcronym">
    <w:name w:val="HTML Acronym"/>
    <w:semiHidden/>
    <w:rsid w:val="006D6EFF"/>
  </w:style>
  <w:style w:type="character" w:styleId="HTMLSample">
    <w:name w:val="HTML Sample"/>
    <w:semiHidden/>
    <w:rsid w:val="006D6EFF"/>
    <w:rPr>
      <w:rFonts w:ascii="Courier New" w:hAnsi="Courier New" w:cs="Courier New"/>
    </w:rPr>
  </w:style>
  <w:style w:type="character" w:styleId="HTMLDefinition">
    <w:name w:val="HTML Definition"/>
    <w:semiHidden/>
    <w:rsid w:val="006D6EFF"/>
    <w:rPr>
      <w:i/>
      <w:iCs/>
    </w:rPr>
  </w:style>
  <w:style w:type="character" w:styleId="HTMLTypewriter">
    <w:name w:val="HTML Typewriter"/>
    <w:semiHidden/>
    <w:rsid w:val="006D6EFF"/>
    <w:rPr>
      <w:rFonts w:ascii="Courier New" w:hAnsi="Courier New" w:cs="Courier New"/>
      <w:sz w:val="20"/>
      <w:szCs w:val="20"/>
    </w:rPr>
  </w:style>
  <w:style w:type="character" w:styleId="HTMLKeyboard">
    <w:name w:val="HTML Keyboard"/>
    <w:semiHidden/>
    <w:rsid w:val="006D6EFF"/>
    <w:rPr>
      <w:rFonts w:ascii="Courier New" w:hAnsi="Courier New" w:cs="Courier New"/>
      <w:sz w:val="20"/>
      <w:szCs w:val="20"/>
    </w:rPr>
  </w:style>
  <w:style w:type="character" w:styleId="HTMLVariable">
    <w:name w:val="HTML Variable"/>
    <w:semiHidden/>
    <w:rsid w:val="006D6EFF"/>
    <w:rPr>
      <w:i/>
      <w:iCs/>
    </w:rPr>
  </w:style>
  <w:style w:type="paragraph" w:styleId="HTMLPreformatted">
    <w:name w:val="HTML Preformatted"/>
    <w:basedOn w:val="Normal"/>
    <w:link w:val="HTMLPreformattedChar"/>
    <w:uiPriority w:val="99"/>
    <w:rsid w:val="006D6EFF"/>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6D6EFF"/>
    <w:rPr>
      <w:rFonts w:ascii="Courier New" w:eastAsia="Times New Roman" w:hAnsi="Courier New" w:cs="Times New Roman"/>
      <w:sz w:val="20"/>
      <w:lang w:val="de-AT" w:eastAsia="de-DE"/>
    </w:rPr>
  </w:style>
  <w:style w:type="character" w:customStyle="1" w:styleId="FooterChar1">
    <w:name w:val="Footer Char1"/>
    <w:uiPriority w:val="99"/>
    <w:semiHidden/>
    <w:rsid w:val="006D6EFF"/>
    <w:rPr>
      <w:rFonts w:ascii="Tahoma" w:eastAsia="Times New Roman" w:hAnsi="Tahoma" w:cs="Tahoma"/>
      <w:sz w:val="24"/>
      <w:szCs w:val="20"/>
    </w:rPr>
  </w:style>
  <w:style w:type="paragraph" w:customStyle="1" w:styleId="ListParagraph1">
    <w:name w:val="List Paragraph1"/>
    <w:basedOn w:val="Normal"/>
    <w:uiPriority w:val="34"/>
    <w:qFormat/>
    <w:rsid w:val="006D6EFF"/>
    <w:pPr>
      <w:spacing w:after="200" w:line="276" w:lineRule="auto"/>
      <w:ind w:left="720"/>
      <w:contextualSpacing/>
      <w:jc w:val="both"/>
    </w:pPr>
    <w:rPr>
      <w:rFonts w:eastAsia="Calibri"/>
      <w:lang w:val="en-US"/>
    </w:rPr>
  </w:style>
  <w:style w:type="paragraph" w:customStyle="1" w:styleId="ReturnAddress">
    <w:name w:val="Return Address"/>
    <w:basedOn w:val="Normal"/>
    <w:rsid w:val="006D6EF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6D6EF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6D6EFF"/>
    <w:pPr>
      <w:spacing w:line="240" w:lineRule="exact"/>
    </w:pPr>
    <w:rPr>
      <w:rFonts w:ascii="Verdana" w:eastAsia="Times New Roman" w:hAnsi="Verdana"/>
      <w:sz w:val="20"/>
      <w:szCs w:val="20"/>
      <w:lang w:val="en-US"/>
    </w:rPr>
  </w:style>
  <w:style w:type="paragraph" w:customStyle="1" w:styleId="InsideAddress">
    <w:name w:val="Inside Address"/>
    <w:basedOn w:val="Normal"/>
    <w:rsid w:val="006D6EFF"/>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6D6EFF"/>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6D6EF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6D6EF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6D6EFF"/>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6D6EFF"/>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6D6EFF"/>
  </w:style>
  <w:style w:type="numbering" w:customStyle="1" w:styleId="NoList6">
    <w:name w:val="No List6"/>
    <w:next w:val="NoList"/>
    <w:uiPriority w:val="99"/>
    <w:semiHidden/>
    <w:unhideWhenUsed/>
    <w:rsid w:val="006D6EFF"/>
  </w:style>
  <w:style w:type="paragraph" w:customStyle="1" w:styleId="CharCharCharCharCharCharCharCharCharCharCharCharCharCharCharChar">
    <w:name w:val="Char Char Char Char Char Char Char Char Char Char Char Char Char Char Char Char"/>
    <w:basedOn w:val="Normal"/>
    <w:rsid w:val="006D6EFF"/>
    <w:pPr>
      <w:spacing w:line="240" w:lineRule="exact"/>
    </w:pPr>
    <w:rPr>
      <w:rFonts w:ascii="Tahoma" w:hAnsi="Tahoma"/>
      <w:sz w:val="20"/>
      <w:szCs w:val="20"/>
      <w:lang w:val="en-US"/>
    </w:rPr>
  </w:style>
  <w:style w:type="character" w:customStyle="1" w:styleId="TitleChar2">
    <w:name w:val="Title Char2"/>
    <w:uiPriority w:val="99"/>
    <w:locked/>
    <w:rsid w:val="006D6EFF"/>
    <w:rPr>
      <w:rFonts w:ascii="Arrus BT" w:eastAsia="MS Mincho" w:hAnsi="Arrus BT" w:cs="Arrus BT"/>
      <w:b/>
      <w:bCs/>
      <w:sz w:val="32"/>
      <w:szCs w:val="32"/>
      <w:lang w:val="en-US" w:eastAsia="en-US"/>
    </w:rPr>
  </w:style>
  <w:style w:type="character" w:customStyle="1" w:styleId="TitleChar1">
    <w:name w:val="Title Char1"/>
    <w:locked/>
    <w:rsid w:val="006D6EFF"/>
    <w:rPr>
      <w:rFonts w:ascii="Arrus BT" w:eastAsia="MS Mincho" w:hAnsi="Arrus BT" w:cs="Arrus BT"/>
      <w:b/>
      <w:bCs/>
      <w:sz w:val="32"/>
      <w:szCs w:val="32"/>
      <w:lang w:val="en-US"/>
    </w:rPr>
  </w:style>
  <w:style w:type="paragraph" w:customStyle="1" w:styleId="Style5">
    <w:name w:val="Style5"/>
    <w:basedOn w:val="Normal"/>
    <w:rsid w:val="006D6EFF"/>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6D6EFF"/>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6D6EF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6D6EFF"/>
    <w:rPr>
      <w:rFonts w:ascii="Arial Black" w:hAnsi="Arial Black"/>
      <w:spacing w:val="-10"/>
      <w:sz w:val="18"/>
    </w:rPr>
  </w:style>
  <w:style w:type="paragraph" w:customStyle="1" w:styleId="MessageHeaderLast">
    <w:name w:val="Message Header Last"/>
    <w:basedOn w:val="MessageHeader"/>
    <w:next w:val="BodyText"/>
    <w:rsid w:val="006D6EF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6D6EF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6D6EFF"/>
    <w:rPr>
      <w:i/>
      <w:iCs/>
      <w:color w:val="404040"/>
    </w:rPr>
  </w:style>
  <w:style w:type="paragraph" w:customStyle="1" w:styleId="ColorfulList-Accent11">
    <w:name w:val="Colorful List - Accent 11"/>
    <w:basedOn w:val="Normal"/>
    <w:qFormat/>
    <w:rsid w:val="006D6EFF"/>
    <w:pPr>
      <w:spacing w:after="200" w:line="276" w:lineRule="auto"/>
      <w:ind w:left="720"/>
      <w:contextualSpacing/>
    </w:pPr>
    <w:rPr>
      <w:lang w:val="en-US"/>
    </w:rPr>
  </w:style>
  <w:style w:type="paragraph" w:customStyle="1" w:styleId="Style54">
    <w:name w:val="Style54"/>
    <w:basedOn w:val="Normal"/>
    <w:uiPriority w:val="99"/>
    <w:rsid w:val="006D6EFF"/>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6D6EFF"/>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6D6EFF"/>
    <w:rPr>
      <w:rFonts w:ascii="Garamond" w:hAnsi="Garamond" w:cs="Garamond"/>
      <w:sz w:val="22"/>
      <w:szCs w:val="22"/>
    </w:rPr>
  </w:style>
  <w:style w:type="paragraph" w:customStyle="1" w:styleId="ModelNrmlDouble">
    <w:name w:val="ModelNrmlDouble"/>
    <w:basedOn w:val="Normal"/>
    <w:rsid w:val="006D6EFF"/>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6D6EFF"/>
    <w:pPr>
      <w:ind w:firstLine="0"/>
    </w:pPr>
    <w:rPr>
      <w:u w:val="single"/>
    </w:rPr>
  </w:style>
  <w:style w:type="character" w:customStyle="1" w:styleId="Paragraph1Char">
    <w:name w:val="Paragraph (1) Char"/>
    <w:link w:val="Paragraph1"/>
    <w:rsid w:val="006D6EFF"/>
    <w:rPr>
      <w:rFonts w:ascii="Times New Roman" w:eastAsia="Times New Roman" w:hAnsi="Times New Roman" w:cs="Times New Roman"/>
      <w:sz w:val="24"/>
      <w:szCs w:val="20"/>
      <w:lang w:val="en-GB" w:eastAsia="en-GB"/>
    </w:rPr>
  </w:style>
  <w:style w:type="paragraph" w:customStyle="1" w:styleId="Indenta">
    <w:name w:val="Indent (a)"/>
    <w:basedOn w:val="Normal"/>
    <w:rsid w:val="006D6EFF"/>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6D6EFF"/>
    <w:pPr>
      <w:numPr>
        <w:numId w:val="9"/>
      </w:numPr>
    </w:pPr>
  </w:style>
  <w:style w:type="paragraph" w:customStyle="1" w:styleId="CharCharChar">
    <w:name w:val="Char Char Char"/>
    <w:basedOn w:val="Normal"/>
    <w:rsid w:val="006D6EFF"/>
    <w:pPr>
      <w:spacing w:line="240" w:lineRule="exact"/>
    </w:pPr>
    <w:rPr>
      <w:rFonts w:ascii="Tahoma" w:eastAsia="Times New Roman" w:hAnsi="Tahoma"/>
      <w:sz w:val="20"/>
      <w:szCs w:val="20"/>
    </w:rPr>
  </w:style>
  <w:style w:type="character" w:customStyle="1" w:styleId="arial14">
    <w:name w:val="arial14"/>
    <w:rsid w:val="006D6EFF"/>
  </w:style>
  <w:style w:type="character" w:customStyle="1" w:styleId="ju-005fpara--char">
    <w:name w:val="ju-005fpara--char"/>
    <w:basedOn w:val="DefaultParagraphFont"/>
    <w:rsid w:val="006D6EF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6D6EFF"/>
    <w:pPr>
      <w:spacing w:line="240" w:lineRule="exact"/>
    </w:pPr>
    <w:rPr>
      <w:rFonts w:eastAsia="Calibri"/>
      <w:sz w:val="20"/>
      <w:szCs w:val="20"/>
      <w:vertAlign w:val="superscript"/>
      <w:lang w:val="x-none" w:eastAsia="x-none"/>
    </w:rPr>
  </w:style>
  <w:style w:type="character" w:customStyle="1" w:styleId="eheadnotes">
    <w:name w:val="eheadnotes"/>
    <w:rsid w:val="006D6EFF"/>
    <w:rPr>
      <w:rFonts w:cs="Times New Roman"/>
    </w:rPr>
  </w:style>
  <w:style w:type="character" w:customStyle="1" w:styleId="edate">
    <w:name w:val="edate"/>
    <w:rsid w:val="006D6EFF"/>
    <w:rPr>
      <w:rFonts w:cs="Times New Roman"/>
    </w:rPr>
  </w:style>
  <w:style w:type="character" w:customStyle="1" w:styleId="enumber">
    <w:name w:val="enumber"/>
    <w:rsid w:val="006D6EFF"/>
    <w:rPr>
      <w:rFonts w:cs="Times New Roman"/>
    </w:rPr>
  </w:style>
  <w:style w:type="character" w:customStyle="1" w:styleId="ColorfulList-Accent1Char">
    <w:name w:val="Colorful List - Accent 1 Char"/>
    <w:link w:val="ColorfulList-Accent1"/>
    <w:uiPriority w:val="1"/>
    <w:rsid w:val="006D6EFF"/>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6D6EFF"/>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6D6EFF"/>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6D6EFF"/>
    <w:rPr>
      <w:b/>
      <w:bCs/>
      <w:smallCaps/>
      <w:color w:val="4F81BD" w:themeColor="accent1"/>
      <w:spacing w:val="5"/>
    </w:rPr>
  </w:style>
  <w:style w:type="character" w:customStyle="1" w:styleId="DefaultChar">
    <w:name w:val="Default Char"/>
    <w:link w:val="Default"/>
    <w:rsid w:val="006D6EFF"/>
    <w:rPr>
      <w:rFonts w:ascii="Times New Roman" w:eastAsia="Calibri" w:hAnsi="Times New Roman" w:cs="Times New Roman"/>
      <w:color w:val="000000"/>
      <w:sz w:val="24"/>
      <w:szCs w:val="24"/>
    </w:rPr>
  </w:style>
  <w:style w:type="paragraph" w:customStyle="1" w:styleId="TableHeading">
    <w:name w:val="Table Heading"/>
    <w:basedOn w:val="Normal"/>
    <w:rsid w:val="006D6EFF"/>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6D6EFF"/>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6D6EFF"/>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D6EFF"/>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2019-03-21T13:31:09Z</Data_x0020_e_x0020_Krijimit>
    <Modifikuesi xmlns="0e656187-b300-4fb0-8bf4-3a50f872073c">localadmin</Modifikuesi>
    <Data_x0020_e_x0020_Modifikimit xmlns="0e656187-b300-4fb0-8bf4-3a50f872073c">2019-03-21T13:54:35Z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13FAB8B825EF4BC5AB8FE4DD4E2E411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2019-03-21T13:31:09Z</Data_x0020_e_x0020_Krijimit>
    <Modifikuesi xmlns="0e656187-b300-4fb0-8bf4-3a50f872073c">localadmin</Modifikuesi>
    <Data_x0020_e_x0020_Modifikimit xmlns="0e656187-b300-4fb0-8bf4-3a50f872073c">2019-03-21T13:54:35Z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ërmbajtja" ma:contentTypeID="0x01010013FAB8B825EF4BC5AB8FE4DD4E2E411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FE812-F40B-4467-B0E3-14210D058339}">
  <ds:schemaRefs>
    <ds:schemaRef ds:uri="http://purl.org/dc/terms/"/>
    <ds:schemaRef ds:uri="http://schemas.microsoft.com/office/2006/metadata/properties"/>
    <ds:schemaRef ds:uri="http://purl.org/dc/elements/1.1/"/>
    <ds:schemaRef ds:uri="http://purl.org/dc/dcmitype/"/>
    <ds:schemaRef ds:uri="0e656187-b300-4fb0-8bf4-3a50f872073c"/>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15F0B97-BB62-4DE8-95B9-B941489BBF0A}">
  <ds:schemaRefs>
    <ds:schemaRef ds:uri="http://schemas.microsoft.com/sharepoint/v3/contenttype/forms"/>
  </ds:schemaRefs>
</ds:datastoreItem>
</file>

<file path=customXml/itemProps3.xml><?xml version="1.0" encoding="utf-8"?>
<ds:datastoreItem xmlns:ds="http://schemas.openxmlformats.org/officeDocument/2006/customXml" ds:itemID="{0A9657F6-1EDC-4556-8F77-35771E047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098A6F5-7FA7-4F54-9F11-2FC0E75A5A14}">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64D6165A-EF0D-43F0-9366-CD085D1D2F60}">
  <ds:schemaRefs>
    <ds:schemaRef ds:uri="http://schemas.microsoft.com/sharepoint/v3/contenttype/forms"/>
  </ds:schemaRefs>
</ds:datastoreItem>
</file>

<file path=customXml/itemProps6.xml><?xml version="1.0" encoding="utf-8"?>
<ds:datastoreItem xmlns:ds="http://schemas.openxmlformats.org/officeDocument/2006/customXml" ds:itemID="{FF1CAE4C-924F-4D16-AACF-FB4511B9E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2EF7C5B3-9A48-4F49-B905-E037F6653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94</TotalTime>
  <Pages>14</Pages>
  <Words>5902</Words>
  <Characters>33644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95</cp:revision>
  <cp:lastPrinted>2019-01-23T12:25:00Z</cp:lastPrinted>
  <dcterms:created xsi:type="dcterms:W3CDTF">2019-01-31T14:14:00Z</dcterms:created>
  <dcterms:modified xsi:type="dcterms:W3CDTF">2019-03-21T14:40:00Z</dcterms:modified>
</cp:coreProperties>
</file>