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91131" w14:textId="77777777" w:rsidR="001B084C" w:rsidRPr="000D64FA" w:rsidRDefault="001B084C" w:rsidP="001B084C">
      <w:pPr>
        <w:spacing w:after="0"/>
        <w:jc w:val="center"/>
        <w:rPr>
          <w:b/>
        </w:rPr>
      </w:pPr>
      <w:bookmarkStart w:id="0" w:name="_Hlk167972775"/>
      <w:r w:rsidRPr="000D64FA">
        <w:rPr>
          <w:noProof/>
          <w:lang w:eastAsia="sq-AL"/>
        </w:rPr>
        <w:drawing>
          <wp:anchor distT="0" distB="0" distL="114300" distR="114300" simplePos="0" relativeHeight="251659264" behindDoc="1" locked="0" layoutInCell="1" allowOverlap="1" wp14:anchorId="7E2133CA" wp14:editId="2459EE06">
            <wp:simplePos x="0" y="0"/>
            <wp:positionH relativeFrom="column">
              <wp:posOffset>56515</wp:posOffset>
            </wp:positionH>
            <wp:positionV relativeFrom="page">
              <wp:posOffset>161290</wp:posOffset>
            </wp:positionV>
            <wp:extent cx="5943600" cy="802640"/>
            <wp:effectExtent l="0" t="0" r="0" b="0"/>
            <wp:wrapTopAndBottom/>
            <wp:docPr id="102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4360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D64FA">
        <w:rPr>
          <w:b/>
          <w:lang w:eastAsia="en-GB"/>
        </w:rPr>
        <w:t>ENTI RREGULLATOR I ENERGJIS</w:t>
      </w:r>
      <w:r w:rsidRPr="000D64FA">
        <w:rPr>
          <w:b/>
        </w:rPr>
        <w:t>Ë</w:t>
      </w:r>
    </w:p>
    <w:p w14:paraId="78554AB5" w14:textId="77777777" w:rsidR="001B084C" w:rsidRPr="000D64FA" w:rsidRDefault="001B084C" w:rsidP="001B084C">
      <w:pPr>
        <w:spacing w:after="240"/>
        <w:jc w:val="center"/>
        <w:rPr>
          <w:b/>
        </w:rPr>
      </w:pPr>
      <w:r w:rsidRPr="000D64FA">
        <w:rPr>
          <w:b/>
        </w:rPr>
        <w:t>BORDI</w:t>
      </w:r>
      <w:bookmarkEnd w:id="0"/>
    </w:p>
    <w:p w14:paraId="7B1FEDA6" w14:textId="60198DC7" w:rsidR="001B084C" w:rsidRPr="000D64FA" w:rsidRDefault="001B084C" w:rsidP="001B084C">
      <w:pPr>
        <w:spacing w:after="240"/>
        <w:jc w:val="center"/>
        <w:rPr>
          <w:rFonts w:eastAsia="Calibri"/>
          <w:b/>
          <w:bCs/>
        </w:rPr>
      </w:pPr>
      <w:r w:rsidRPr="000D64FA">
        <w:rPr>
          <w:rFonts w:eastAsia="Calibri"/>
          <w:b/>
          <w:bCs/>
        </w:rPr>
        <w:t>VENDIM</w:t>
      </w:r>
    </w:p>
    <w:p w14:paraId="12ECE8BA" w14:textId="44217796" w:rsidR="001B084C" w:rsidRPr="000D64FA" w:rsidRDefault="001B084C" w:rsidP="001B084C">
      <w:pPr>
        <w:spacing w:after="240"/>
        <w:jc w:val="center"/>
        <w:rPr>
          <w:rFonts w:eastAsia="Calibri"/>
          <w:b/>
          <w:bCs/>
        </w:rPr>
      </w:pPr>
      <w:bookmarkStart w:id="1" w:name="_GoBack"/>
      <w:r w:rsidRPr="000D64FA">
        <w:rPr>
          <w:rFonts w:eastAsia="Calibri"/>
          <w:b/>
          <w:bCs/>
        </w:rPr>
        <w:t xml:space="preserve">Nr. </w:t>
      </w:r>
      <w:r w:rsidR="006A3DD9">
        <w:rPr>
          <w:rFonts w:eastAsia="Calibri"/>
          <w:b/>
          <w:bCs/>
        </w:rPr>
        <w:t>150</w:t>
      </w:r>
      <w:r w:rsidRPr="000D64FA">
        <w:rPr>
          <w:rFonts w:eastAsia="Calibri"/>
          <w:b/>
          <w:bCs/>
        </w:rPr>
        <w:t xml:space="preserve">, </w:t>
      </w:r>
      <w:r w:rsidR="006A3DD9">
        <w:rPr>
          <w:rFonts w:eastAsia="Calibri"/>
          <w:b/>
          <w:bCs/>
        </w:rPr>
        <w:t>D</w:t>
      </w:r>
      <w:r w:rsidRPr="000D64FA">
        <w:rPr>
          <w:rFonts w:eastAsia="Calibri"/>
          <w:b/>
          <w:bCs/>
        </w:rPr>
        <w:t xml:space="preserve">atë </w:t>
      </w:r>
      <w:r w:rsidR="006A3DD9">
        <w:rPr>
          <w:rFonts w:eastAsia="Calibri"/>
          <w:b/>
          <w:bCs/>
        </w:rPr>
        <w:t>28</w:t>
      </w:r>
      <w:r w:rsidRPr="000D64FA">
        <w:rPr>
          <w:rFonts w:eastAsia="Calibri"/>
          <w:b/>
          <w:bCs/>
        </w:rPr>
        <w:t>.</w:t>
      </w:r>
      <w:r w:rsidR="006A3DD9">
        <w:rPr>
          <w:rFonts w:eastAsia="Calibri"/>
          <w:b/>
          <w:bCs/>
        </w:rPr>
        <w:t>05</w:t>
      </w:r>
      <w:r w:rsidRPr="000D64FA">
        <w:rPr>
          <w:rFonts w:eastAsia="Calibri"/>
          <w:b/>
          <w:bCs/>
        </w:rPr>
        <w:t>.2026</w:t>
      </w:r>
    </w:p>
    <w:p w14:paraId="25A8DEF2" w14:textId="77777777" w:rsidR="001B084C" w:rsidRPr="000D64FA" w:rsidRDefault="001B084C" w:rsidP="006A3DD9">
      <w:pPr>
        <w:spacing w:before="240" w:after="0"/>
        <w:jc w:val="center"/>
        <w:rPr>
          <w:b/>
        </w:rPr>
      </w:pPr>
      <w:bookmarkStart w:id="2" w:name="_Hlk180673981"/>
      <w:bookmarkEnd w:id="1"/>
      <w:r w:rsidRPr="000D64FA">
        <w:rPr>
          <w:b/>
        </w:rPr>
        <w:t>MBI</w:t>
      </w:r>
    </w:p>
    <w:bookmarkEnd w:id="2"/>
    <w:p w14:paraId="5F873962" w14:textId="77777777" w:rsidR="001B084C" w:rsidRPr="006A3DD9" w:rsidRDefault="001B084C" w:rsidP="00136071">
      <w:pPr>
        <w:autoSpaceDE w:val="0"/>
        <w:autoSpaceDN w:val="0"/>
        <w:adjustRightInd w:val="0"/>
        <w:spacing w:before="240" w:after="240" w:line="240" w:lineRule="auto"/>
        <w:jc w:val="center"/>
        <w:rPr>
          <w:color w:val="000000"/>
        </w:rPr>
      </w:pPr>
      <w:r w:rsidRPr="006A3DD9">
        <w:rPr>
          <w:b/>
          <w:color w:val="000000"/>
        </w:rPr>
        <w:t>DISA NDRYSHIME NË VENDIMIN E BORDIT TË ERE-S NR. 238, DATË 06.11.2024 “MBI LICENCIMIN E SHOQËRISË “ORHER” SH.P.K. NË VEPRIMTARINË E PRODHIMIT TË ENERGJISË ELEKTRIKE”</w:t>
      </w:r>
    </w:p>
    <w:p w14:paraId="43FF2D61" w14:textId="75A99E99" w:rsidR="001B084C" w:rsidRPr="000D64FA" w:rsidRDefault="001B084C" w:rsidP="002B3528">
      <w:pPr>
        <w:spacing w:line="240" w:lineRule="auto"/>
        <w:rPr>
          <w:bCs/>
          <w:i/>
        </w:rPr>
      </w:pPr>
      <w:r w:rsidRPr="000D64FA">
        <w:rPr>
          <w:rFonts w:eastAsia="Calibri"/>
        </w:rPr>
        <w:t xml:space="preserve">Në mbështetje të nenit </w:t>
      </w:r>
      <w:r w:rsidRPr="000D64FA">
        <w:rPr>
          <w:bCs/>
        </w:rPr>
        <w:t xml:space="preserve">16 të ligjit nr. 43/2015, </w:t>
      </w:r>
      <w:r w:rsidRPr="000D64FA">
        <w:rPr>
          <w:bCs/>
          <w:i/>
          <w:iCs/>
        </w:rPr>
        <w:t>“</w:t>
      </w:r>
      <w:r w:rsidRPr="000D64FA">
        <w:rPr>
          <w:bCs/>
          <w:i/>
        </w:rPr>
        <w:t>Për sektorin e energjisë elektrik</w:t>
      </w:r>
      <w:r w:rsidRPr="000D64FA">
        <w:rPr>
          <w:bCs/>
        </w:rPr>
        <w:t>e</w:t>
      </w:r>
      <w:r w:rsidRPr="000D64FA">
        <w:rPr>
          <w:bCs/>
          <w:i/>
          <w:iCs/>
        </w:rPr>
        <w:t>”</w:t>
      </w:r>
      <w:r w:rsidRPr="000D64FA">
        <w:rPr>
          <w:bCs/>
        </w:rPr>
        <w:t>, i ndryshuar; nenit 113 të ligjit nr. 44/2015 “</w:t>
      </w:r>
      <w:r w:rsidRPr="000D64FA">
        <w:rPr>
          <w:bCs/>
          <w:i/>
        </w:rPr>
        <w:t>Kodi i Procedurave Administrative i Republikës së Shqipërisë</w:t>
      </w:r>
      <w:r w:rsidRPr="000D64FA">
        <w:rPr>
          <w:bCs/>
        </w:rPr>
        <w:t xml:space="preserve">”; si dhe nenit 15, të </w:t>
      </w:r>
      <w:r w:rsidRPr="000D64FA">
        <w:rPr>
          <w:bCs/>
          <w:i/>
        </w:rPr>
        <w:t>Rregullores për organizimin, funksionimin dhe procedurat e</w:t>
      </w:r>
      <w:r w:rsidR="006A3DD9">
        <w:rPr>
          <w:bCs/>
          <w:i/>
        </w:rPr>
        <w:t xml:space="preserve"> ERE-s</w:t>
      </w:r>
      <w:r w:rsidRPr="000D64FA">
        <w:rPr>
          <w:bCs/>
        </w:rPr>
        <w:t>, miratuar me vendimin e bordit të Entit Rregullator të Energjisë (ERE) nr. 96, datë 17.06.2016</w:t>
      </w:r>
      <w:r w:rsidRPr="000D64FA">
        <w:rPr>
          <w:rFonts w:eastAsia="Calibri"/>
        </w:rPr>
        <w:t xml:space="preserve">; Bordi i ERE-s, në mbledhjen e tij të datës </w:t>
      </w:r>
      <w:r w:rsidR="006A3DD9">
        <w:rPr>
          <w:rFonts w:eastAsia="Calibri"/>
        </w:rPr>
        <w:t>28</w:t>
      </w:r>
      <w:r w:rsidRPr="000D64FA">
        <w:rPr>
          <w:rFonts w:eastAsia="Calibri"/>
        </w:rPr>
        <w:t>.</w:t>
      </w:r>
      <w:r w:rsidR="006A3DD9">
        <w:rPr>
          <w:rFonts w:eastAsia="Calibri"/>
        </w:rPr>
        <w:t>05</w:t>
      </w:r>
      <w:r w:rsidRPr="000D64FA">
        <w:rPr>
          <w:rFonts w:eastAsia="Calibri"/>
        </w:rPr>
        <w:t xml:space="preserve">.2026, mbasi shqyrtoi relacionin </w:t>
      </w:r>
      <w:bookmarkStart w:id="3" w:name="_Hlk86734997"/>
      <w:r w:rsidRPr="000D64FA">
        <w:rPr>
          <w:rFonts w:eastAsia="Calibri"/>
        </w:rPr>
        <w:t xml:space="preserve">me nr. </w:t>
      </w:r>
      <w:r w:rsidR="006A3DD9">
        <w:rPr>
          <w:rFonts w:eastAsia="Calibri"/>
        </w:rPr>
        <w:t>998/5</w:t>
      </w:r>
      <w:r w:rsidRPr="000D64FA">
        <w:rPr>
          <w:rFonts w:eastAsia="Calibri"/>
        </w:rPr>
        <w:t xml:space="preserve"> prot., datë </w:t>
      </w:r>
      <w:r w:rsidR="006A3DD9">
        <w:rPr>
          <w:rFonts w:eastAsia="Calibri"/>
        </w:rPr>
        <w:t>26</w:t>
      </w:r>
      <w:r w:rsidR="008A3451">
        <w:rPr>
          <w:rFonts w:eastAsia="Calibri"/>
        </w:rPr>
        <w:t>.</w:t>
      </w:r>
      <w:r w:rsidR="006A3DD9">
        <w:rPr>
          <w:rFonts w:eastAsia="Calibri"/>
        </w:rPr>
        <w:t>05</w:t>
      </w:r>
      <w:r w:rsidRPr="000D64FA">
        <w:rPr>
          <w:rFonts w:eastAsia="Calibri"/>
        </w:rPr>
        <w:t xml:space="preserve">.2026, të Drejtorisë së Licencimit, Autorizimeve dhe </w:t>
      </w:r>
      <w:r w:rsidR="006A3DD9" w:rsidRPr="000D64FA">
        <w:rPr>
          <w:rFonts w:eastAsia="Calibri"/>
        </w:rPr>
        <w:t>Garanci</w:t>
      </w:r>
      <w:r w:rsidR="006A3DD9">
        <w:rPr>
          <w:rFonts w:eastAsia="Calibri"/>
        </w:rPr>
        <w:t>s</w:t>
      </w:r>
      <w:r w:rsidR="006A3DD9" w:rsidRPr="000D64FA">
        <w:rPr>
          <w:rFonts w:eastAsia="Calibri"/>
        </w:rPr>
        <w:t xml:space="preserve">ë </w:t>
      </w:r>
      <w:r w:rsidR="006A3DD9">
        <w:rPr>
          <w:rFonts w:eastAsia="Calibri"/>
        </w:rPr>
        <w:t>s</w:t>
      </w:r>
      <w:r w:rsidR="006A3DD9" w:rsidRPr="000D64FA">
        <w:rPr>
          <w:rFonts w:eastAsia="Calibri"/>
        </w:rPr>
        <w:t xml:space="preserve">ë </w:t>
      </w:r>
      <w:r w:rsidRPr="000D64FA">
        <w:rPr>
          <w:rFonts w:eastAsia="Calibri"/>
        </w:rPr>
        <w:t xml:space="preserve">Origjinës </w:t>
      </w:r>
      <w:r w:rsidRPr="000D64FA">
        <w:rPr>
          <w:rFonts w:eastAsia="Calibri"/>
          <w:i/>
          <w:iCs/>
        </w:rPr>
        <w:t>“</w:t>
      </w:r>
      <w:bookmarkEnd w:id="3"/>
      <w:r w:rsidRPr="000D64FA">
        <w:rPr>
          <w:i/>
        </w:rPr>
        <w:t xml:space="preserve">Mbi disa ndryshime në vendimin e </w:t>
      </w:r>
      <w:r w:rsidR="008A3451">
        <w:rPr>
          <w:i/>
        </w:rPr>
        <w:t>b</w:t>
      </w:r>
      <w:r w:rsidRPr="000D64FA">
        <w:rPr>
          <w:i/>
        </w:rPr>
        <w:t>ordit të ERE-s nr. 238, datë 06.11.2024 “Mbi licencimin e shoqërisë “ORHER” sh.p.k. në veprimtarinë e prodhimit të energjisë elektrike”</w:t>
      </w:r>
      <w:r w:rsidRPr="000D64FA">
        <w:rPr>
          <w:bCs/>
          <w:i/>
        </w:rPr>
        <w:t>,</w:t>
      </w:r>
    </w:p>
    <w:p w14:paraId="2F7CB6AF" w14:textId="77777777" w:rsidR="001B084C" w:rsidRPr="000D64FA" w:rsidRDefault="001B084C" w:rsidP="00136071">
      <w:pPr>
        <w:autoSpaceDE w:val="0"/>
        <w:autoSpaceDN w:val="0"/>
        <w:adjustRightInd w:val="0"/>
        <w:spacing w:before="240"/>
        <w:ind w:left="187" w:hanging="187"/>
        <w:rPr>
          <w:b/>
          <w:bCs/>
        </w:rPr>
      </w:pPr>
      <w:r w:rsidRPr="000D64FA">
        <w:rPr>
          <w:rFonts w:eastAsia="Calibri"/>
          <w:b/>
          <w:bCs/>
        </w:rPr>
        <w:t xml:space="preserve">Konstatoi se: </w:t>
      </w:r>
    </w:p>
    <w:p w14:paraId="15C78DA5" w14:textId="77777777" w:rsidR="00136071" w:rsidRDefault="001B084C" w:rsidP="00136071">
      <w:pPr>
        <w:pStyle w:val="ListParagraph"/>
        <w:numPr>
          <w:ilvl w:val="0"/>
          <w:numId w:val="1"/>
        </w:numPr>
        <w:spacing w:before="240" w:line="240" w:lineRule="auto"/>
        <w:ind w:left="360"/>
        <w:rPr>
          <w:b/>
          <w:bCs/>
        </w:rPr>
      </w:pPr>
      <w:r w:rsidRPr="000D64FA">
        <w:rPr>
          <w:b/>
          <w:bCs/>
        </w:rPr>
        <w:t>Të dhëna mbi shoqërinë “</w:t>
      </w:r>
      <w:r w:rsidR="0009377E" w:rsidRPr="000D64FA">
        <w:rPr>
          <w:b/>
          <w:bCs/>
        </w:rPr>
        <w:t>ORHER</w:t>
      </w:r>
      <w:r w:rsidRPr="000D64FA">
        <w:rPr>
          <w:b/>
          <w:bCs/>
        </w:rPr>
        <w:t>” sh.p.k.</w:t>
      </w:r>
    </w:p>
    <w:p w14:paraId="796B7B98" w14:textId="3EEF2B43" w:rsidR="00136071" w:rsidRPr="00136071" w:rsidRDefault="001B084C" w:rsidP="00136071">
      <w:pPr>
        <w:pStyle w:val="ListParagraph"/>
        <w:numPr>
          <w:ilvl w:val="0"/>
          <w:numId w:val="6"/>
        </w:numPr>
        <w:spacing w:before="240" w:line="240" w:lineRule="auto"/>
        <w:rPr>
          <w:b/>
          <w:bCs/>
        </w:rPr>
      </w:pPr>
      <w:r w:rsidRPr="000D64FA">
        <w:t xml:space="preserve">Bordi i ERE-s, me vendimin nr. 238, datë 06.11.2024, vendosi të licencojë shoqërinë “ORHER” sh.p.k. në veprimtarinë e prodhimit të energjisë elektrike nga centrali fotovoltaik me kapacitet të instaluar 2 MW, </w:t>
      </w:r>
      <w:r w:rsidRPr="00136071">
        <w:rPr>
          <w:bCs/>
          <w:iCs/>
        </w:rPr>
        <w:t>në Fshatin Grykë, Njësia Administrative Topojë, Bashkia Fier, Qarku Fier, për një afat 25-vjeçar.</w:t>
      </w:r>
    </w:p>
    <w:p w14:paraId="785B6DD2" w14:textId="77777777" w:rsidR="00136071" w:rsidRPr="00136071" w:rsidRDefault="00136071" w:rsidP="00136071">
      <w:pPr>
        <w:pStyle w:val="ListParagraph"/>
        <w:spacing w:before="240" w:line="240" w:lineRule="auto"/>
        <w:ind w:left="360"/>
        <w:rPr>
          <w:b/>
          <w:bCs/>
        </w:rPr>
      </w:pPr>
    </w:p>
    <w:p w14:paraId="66759F3A" w14:textId="44D3654F" w:rsidR="00136071" w:rsidRPr="00136071" w:rsidRDefault="001B084C" w:rsidP="00136071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136071">
        <w:rPr>
          <w:bCs/>
          <w:iCs/>
        </w:rPr>
        <w:t xml:space="preserve">Në pikat 2 dhe 3 të këtij vendimi përcaktohet se shoqëria duhet të </w:t>
      </w:r>
      <w:r w:rsidRPr="000D64FA">
        <w:t xml:space="preserve">dokumentojë fillimin e punimeve për ndërtimin e centralit fotovoltaik </w:t>
      </w:r>
      <w:r w:rsidR="006A3DD9">
        <w:t xml:space="preserve">brenda afatit të fundit të vlefshmërisë së VNM-së paraprake (brenda datës 11.04.2025), </w:t>
      </w:r>
      <w:r w:rsidRPr="000D64FA">
        <w:t>ose duhet të depozitojë në ERE një VNM Paraprake të re, si dhe të fillojë ushtrimin e veprimtarisë brenda afateve të përcaktuara në Kontratën me MIE-n.</w:t>
      </w:r>
    </w:p>
    <w:p w14:paraId="7CE26C06" w14:textId="77777777" w:rsidR="00136071" w:rsidRPr="00136071" w:rsidRDefault="00136071" w:rsidP="00136071">
      <w:pPr>
        <w:spacing w:after="0" w:line="240" w:lineRule="auto"/>
        <w:rPr>
          <w:b/>
          <w:bCs/>
        </w:rPr>
      </w:pPr>
    </w:p>
    <w:p w14:paraId="24195476" w14:textId="77777777" w:rsidR="001B084C" w:rsidRPr="000D64FA" w:rsidRDefault="001B084C" w:rsidP="0013607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0D64FA">
        <w:rPr>
          <w:b/>
          <w:bCs/>
        </w:rPr>
        <w:t>Korrespondenca dhe dokumentacioni i depozituar nga shoqëria</w:t>
      </w:r>
    </w:p>
    <w:p w14:paraId="04A4CD01" w14:textId="2462F5F3" w:rsidR="000D64FA" w:rsidRDefault="000D64FA" w:rsidP="00136071">
      <w:pPr>
        <w:pStyle w:val="ListParagraph"/>
        <w:widowControl w:val="0"/>
        <w:numPr>
          <w:ilvl w:val="0"/>
          <w:numId w:val="6"/>
        </w:numPr>
        <w:spacing w:before="240" w:line="240" w:lineRule="auto"/>
      </w:pPr>
      <w:r w:rsidRPr="000D64FA">
        <w:t>Në kuadër të përmbushjes së kushteve të licencës, shoqëria ka kryer raportime periodike pranë ERE-s, në lidhje me ecurinë e ndërtimit të centralit.</w:t>
      </w:r>
    </w:p>
    <w:p w14:paraId="03822B32" w14:textId="77777777" w:rsidR="00136071" w:rsidRPr="000D64FA" w:rsidRDefault="00136071" w:rsidP="00136071">
      <w:pPr>
        <w:pStyle w:val="ListParagraph"/>
        <w:widowControl w:val="0"/>
        <w:spacing w:before="240" w:line="240" w:lineRule="auto"/>
        <w:ind w:left="360"/>
      </w:pPr>
    </w:p>
    <w:p w14:paraId="79F02019" w14:textId="7FAE460D" w:rsidR="00136071" w:rsidRDefault="000D64FA" w:rsidP="00136071">
      <w:pPr>
        <w:pStyle w:val="ListParagraph"/>
        <w:widowControl w:val="0"/>
        <w:numPr>
          <w:ilvl w:val="0"/>
          <w:numId w:val="6"/>
        </w:numPr>
        <w:spacing w:before="240" w:line="240" w:lineRule="auto"/>
      </w:pPr>
      <w:r w:rsidRPr="000D64FA">
        <w:t>Në vijim të kësaj korrespondence, me shkresën nr. 2541/2 prot., datë 05.12.2025, ERE ka njoftuar shoqërinë për një lapsus në vendimin e licencimit dhe i ka kërkuar informacion mbi vendndodhjen e saktë të projektit, si dhe vërtetimin e fillimit të punimeve brenda afatit të përcaktuar.</w:t>
      </w:r>
    </w:p>
    <w:p w14:paraId="49B4455D" w14:textId="77777777" w:rsidR="00136071" w:rsidRDefault="00136071" w:rsidP="00136071">
      <w:pPr>
        <w:pStyle w:val="ListParagraph"/>
      </w:pPr>
    </w:p>
    <w:p w14:paraId="404CB57A" w14:textId="3CA57226" w:rsidR="000D64FA" w:rsidRDefault="000D64FA" w:rsidP="00136071">
      <w:pPr>
        <w:pStyle w:val="ListParagraph"/>
        <w:widowControl w:val="0"/>
        <w:numPr>
          <w:ilvl w:val="0"/>
          <w:numId w:val="6"/>
        </w:numPr>
        <w:spacing w:before="240" w:line="240" w:lineRule="auto"/>
      </w:pPr>
      <w:r w:rsidRPr="000D64FA">
        <w:t xml:space="preserve">Shoqëria, me shkresën protokolluar në ERE me nr. 170/43 prot., datë 28.01.2026, ka bërë me dije se impianti ndodhej në fazën e testimit nga </w:t>
      </w:r>
      <w:r w:rsidR="006A3DD9">
        <w:t>Operatori i Sistemit t</w:t>
      </w:r>
      <w:r w:rsidR="006A3DD9" w:rsidRPr="000D64FA">
        <w:t>ë</w:t>
      </w:r>
      <w:r w:rsidR="006A3DD9">
        <w:t xml:space="preserve"> Shp</w:t>
      </w:r>
      <w:r w:rsidR="006A3DD9" w:rsidRPr="000D64FA">
        <w:t>ë</w:t>
      </w:r>
      <w:r w:rsidR="006A3DD9">
        <w:t>rndarjes (</w:t>
      </w:r>
      <w:r w:rsidRPr="000D64FA">
        <w:t>OSSH</w:t>
      </w:r>
      <w:r w:rsidR="006A3DD9">
        <w:t>) sh.a.</w:t>
      </w:r>
      <w:r w:rsidRPr="000D64FA">
        <w:t xml:space="preserve">, pas së cilës do të vijonte me procesin e kolaudimit nga </w:t>
      </w:r>
      <w:r w:rsidR="006A3DD9">
        <w:t>Agjencia Komb</w:t>
      </w:r>
      <w:r w:rsidR="006A3DD9" w:rsidRPr="000D64FA">
        <w:t>ë</w:t>
      </w:r>
      <w:r w:rsidR="006A3DD9">
        <w:t xml:space="preserve">tare e Burimeve </w:t>
      </w:r>
      <w:r w:rsidR="006A3DD9">
        <w:lastRenderedPageBreak/>
        <w:t>Natyrore (</w:t>
      </w:r>
      <w:r w:rsidRPr="000D64FA">
        <w:t>AKBN</w:t>
      </w:r>
      <w:r w:rsidR="006A3DD9">
        <w:t>)</w:t>
      </w:r>
      <w:r w:rsidRPr="000D64FA">
        <w:t>.</w:t>
      </w:r>
    </w:p>
    <w:p w14:paraId="3218FCB0" w14:textId="77777777" w:rsidR="00136071" w:rsidRPr="000D64FA" w:rsidRDefault="00136071" w:rsidP="00136071">
      <w:pPr>
        <w:pStyle w:val="ListParagraph"/>
        <w:widowControl w:val="0"/>
        <w:tabs>
          <w:tab w:val="left" w:pos="803"/>
        </w:tabs>
        <w:spacing w:before="240" w:line="240" w:lineRule="auto"/>
        <w:ind w:left="360"/>
      </w:pPr>
    </w:p>
    <w:p w14:paraId="6A369639" w14:textId="3983514B" w:rsidR="000D64FA" w:rsidRDefault="000D64FA" w:rsidP="00136071">
      <w:pPr>
        <w:pStyle w:val="ListParagraph"/>
        <w:widowControl w:val="0"/>
        <w:numPr>
          <w:ilvl w:val="0"/>
          <w:numId w:val="6"/>
        </w:numPr>
        <w:spacing w:before="240" w:line="240" w:lineRule="auto"/>
      </w:pPr>
      <w:r w:rsidRPr="000D64FA">
        <w:t xml:space="preserve">Si e tillë, duke qenë se nga dokumentacioni i depozituar dhe nga shkresat e shoqërisë nuk mund të evidentohej qartë fillimi i punimeve brenda afatit të përcaktuar, si dhe me qëllim sqarimin e kushtit të mbetur të vendimit nr. 238/2024, </w:t>
      </w:r>
      <w:r w:rsidR="006A3DD9">
        <w:t>u</w:t>
      </w:r>
      <w:r w:rsidR="006A3DD9" w:rsidRPr="000D64FA">
        <w:t xml:space="preserve"> </w:t>
      </w:r>
      <w:r w:rsidRPr="000D64FA">
        <w:t xml:space="preserve">vendos zhvillimi i një seance dëgjimore në ambientet e ERE-s më datë 07.04.2026, </w:t>
      </w:r>
      <w:r w:rsidR="006A3DD9">
        <w:t>p</w:t>
      </w:r>
      <w:r w:rsidR="006A3DD9" w:rsidRPr="000D64FA">
        <w:t>ë</w:t>
      </w:r>
      <w:r w:rsidR="006A3DD9">
        <w:t>r t</w:t>
      </w:r>
      <w:r w:rsidR="006A3DD9" w:rsidRPr="000D64FA">
        <w:t>ë</w:t>
      </w:r>
      <w:r w:rsidR="006A3DD9">
        <w:t xml:space="preserve"> cil</w:t>
      </w:r>
      <w:r w:rsidR="006A3DD9" w:rsidRPr="000D64FA">
        <w:t>ë</w:t>
      </w:r>
      <w:r w:rsidR="006A3DD9">
        <w:t>n</w:t>
      </w:r>
      <w:r w:rsidRPr="000D64FA">
        <w:t xml:space="preserve"> </w:t>
      </w:r>
      <w:r w:rsidR="006A3DD9" w:rsidRPr="000D64FA">
        <w:t>shoqëri</w:t>
      </w:r>
      <w:r w:rsidR="006A3DD9">
        <w:t>a u njoftua</w:t>
      </w:r>
      <w:r w:rsidR="006A3DD9" w:rsidRPr="000D64FA">
        <w:t xml:space="preserve"> </w:t>
      </w:r>
      <w:r w:rsidRPr="000D64FA">
        <w:t xml:space="preserve">nëpërmjet shkresës </w:t>
      </w:r>
      <w:r w:rsidR="006A3DD9">
        <w:t xml:space="preserve">me </w:t>
      </w:r>
      <w:r w:rsidRPr="000D64FA">
        <w:t>nr. 998/1 prot., datë 27.03.2026.</w:t>
      </w:r>
    </w:p>
    <w:p w14:paraId="11D6FE02" w14:textId="77777777" w:rsidR="00136071" w:rsidRDefault="00136071" w:rsidP="00136071">
      <w:pPr>
        <w:pStyle w:val="ListParagraph"/>
      </w:pPr>
    </w:p>
    <w:p w14:paraId="4BA46402" w14:textId="776A08D8" w:rsidR="000D64FA" w:rsidRPr="00136071" w:rsidRDefault="000D64FA" w:rsidP="00136071">
      <w:pPr>
        <w:pStyle w:val="ListParagraph"/>
        <w:widowControl w:val="0"/>
        <w:numPr>
          <w:ilvl w:val="0"/>
          <w:numId w:val="6"/>
        </w:numPr>
        <w:spacing w:before="240" w:line="240" w:lineRule="auto"/>
      </w:pPr>
      <w:r w:rsidRPr="000D64FA">
        <w:t xml:space="preserve">Në vijim të zhvillimit të seancës dëgjimore, shoqëria me shkresën e </w:t>
      </w:r>
      <w:r w:rsidRPr="000D64FA">
        <w:rPr>
          <w:bCs/>
        </w:rPr>
        <w:t>protokolluar në ERE me nr. 998/2 prot., datë 09.04.2026, depozitoi dokumentacion vërtetues për fillimin e punimeve të centralit brenda afatit të parashikuar, si e tillë</w:t>
      </w:r>
      <w:r w:rsidR="008A3451">
        <w:rPr>
          <w:bCs/>
        </w:rPr>
        <w:t>,</w:t>
      </w:r>
      <w:r w:rsidRPr="000D64FA">
        <w:rPr>
          <w:bCs/>
        </w:rPr>
        <w:t xml:space="preserve"> pika 2 e vendimit të licencimit vlerësohet të shfuqizohet.</w:t>
      </w:r>
    </w:p>
    <w:p w14:paraId="39E22D92" w14:textId="77777777" w:rsidR="00136071" w:rsidRPr="000D64FA" w:rsidRDefault="00136071" w:rsidP="00136071">
      <w:pPr>
        <w:pStyle w:val="ListParagraph"/>
        <w:widowControl w:val="0"/>
        <w:spacing w:before="240" w:line="240" w:lineRule="auto"/>
        <w:ind w:left="360"/>
      </w:pPr>
    </w:p>
    <w:p w14:paraId="5485AE23" w14:textId="1C15FDE7" w:rsidR="000D64FA" w:rsidRDefault="000D64FA" w:rsidP="00136071">
      <w:pPr>
        <w:pStyle w:val="ListParagraph"/>
        <w:widowControl w:val="0"/>
        <w:numPr>
          <w:ilvl w:val="0"/>
          <w:numId w:val="6"/>
        </w:numPr>
        <w:spacing w:before="240" w:line="240" w:lineRule="auto"/>
      </w:pPr>
      <w:r w:rsidRPr="000D64FA">
        <w:t xml:space="preserve">Po ashtu, në këtë shkresë nga </w:t>
      </w:r>
      <w:r w:rsidR="002B3528" w:rsidRPr="000D64FA">
        <w:t>shoqëri</w:t>
      </w:r>
      <w:r w:rsidR="002B3528">
        <w:t>a</w:t>
      </w:r>
      <w:r w:rsidR="002B3528" w:rsidRPr="000D64FA">
        <w:t xml:space="preserve"> </w:t>
      </w:r>
      <w:r w:rsidRPr="000D64FA">
        <w:t>është bërë me dije se në raportimet periodike ka bërë një lapsus në raportimin e vendndodhjes së centralit, duke e raportuar atë në Njësinë Administrative Dërmenas, ndërkohë që centrali rezulton në Njësinë Administrative Topojë.</w:t>
      </w:r>
    </w:p>
    <w:p w14:paraId="1657E5D7" w14:textId="77777777" w:rsidR="00136071" w:rsidRDefault="00136071" w:rsidP="00136071">
      <w:pPr>
        <w:pStyle w:val="ListParagraph"/>
        <w:widowControl w:val="0"/>
        <w:spacing w:before="240" w:line="240" w:lineRule="auto"/>
        <w:ind w:left="360"/>
      </w:pPr>
    </w:p>
    <w:p w14:paraId="723D9DFB" w14:textId="45193768" w:rsidR="000D64FA" w:rsidRPr="00136071" w:rsidRDefault="000D64FA" w:rsidP="00136071">
      <w:pPr>
        <w:pStyle w:val="ListParagraph"/>
        <w:widowControl w:val="0"/>
        <w:numPr>
          <w:ilvl w:val="0"/>
          <w:numId w:val="6"/>
        </w:numPr>
        <w:spacing w:before="240" w:line="240" w:lineRule="auto"/>
      </w:pPr>
      <w:r w:rsidRPr="000D64FA">
        <w:t>Në rrethanat kur ERE po rishikon këtë vendim dhe duke qenë se është vënë re dhe një lapsus në konstatimet e vendimit nr. 238/2024 (për</w:t>
      </w:r>
      <w:r w:rsidR="008A3451">
        <w:t xml:space="preserve"> </w:t>
      </w:r>
      <w:r w:rsidRPr="000D64FA">
        <w:t xml:space="preserve">sa i përket referimit të kontratës me MIE-n) dhe </w:t>
      </w:r>
      <w:r w:rsidR="002B3528" w:rsidRPr="000D64FA">
        <w:t>pikë</w:t>
      </w:r>
      <w:r w:rsidR="002B3528">
        <w:t>s</w:t>
      </w:r>
      <w:r w:rsidR="002B3528" w:rsidRPr="000D64FA">
        <w:t xml:space="preserve"> </w:t>
      </w:r>
      <w:r w:rsidRPr="000D64FA">
        <w:t>1 të vendimit nr. 238/2024, lind nevoj</w:t>
      </w:r>
      <w:r w:rsidR="008A3451">
        <w:t>a</w:t>
      </w:r>
      <w:r w:rsidRPr="000D64FA">
        <w:t xml:space="preserve"> që të bëhen dhe korrigjimet përkatëse vetëm për sa i përket vendndodhjes së centralit, e cila do të jetë: </w:t>
      </w:r>
      <w:r w:rsidRPr="000D64FA">
        <w:rPr>
          <w:i/>
          <w:iCs/>
        </w:rPr>
        <w:t>në</w:t>
      </w:r>
      <w:r w:rsidRPr="000D64FA">
        <w:t xml:space="preserve"> </w:t>
      </w:r>
      <w:r w:rsidRPr="000D64FA">
        <w:rPr>
          <w:i/>
        </w:rPr>
        <w:t>zonën e Semanit, Njësia Administrative Topojë, Bashkia Fier</w:t>
      </w:r>
      <w:r w:rsidRPr="000D64FA">
        <w:t xml:space="preserve">, </w:t>
      </w:r>
      <w:r w:rsidRPr="000D64FA">
        <w:rPr>
          <w:i/>
        </w:rPr>
        <w:t>Qarku Fier.</w:t>
      </w:r>
    </w:p>
    <w:p w14:paraId="736F6380" w14:textId="77777777" w:rsidR="00136071" w:rsidRPr="000D64FA" w:rsidRDefault="00136071" w:rsidP="00136071">
      <w:pPr>
        <w:pStyle w:val="ListParagraph"/>
        <w:widowControl w:val="0"/>
        <w:spacing w:before="240" w:line="240" w:lineRule="auto"/>
        <w:ind w:left="360"/>
      </w:pPr>
    </w:p>
    <w:p w14:paraId="0AF9AAE0" w14:textId="3AF9A4D0" w:rsidR="000D64FA" w:rsidRDefault="000D64FA" w:rsidP="00136071">
      <w:pPr>
        <w:pStyle w:val="ListParagraph"/>
        <w:widowControl w:val="0"/>
        <w:numPr>
          <w:ilvl w:val="0"/>
          <w:numId w:val="6"/>
        </w:numPr>
        <w:spacing w:before="240" w:line="240" w:lineRule="auto"/>
      </w:pPr>
      <w:r w:rsidRPr="000D64FA">
        <w:t xml:space="preserve">Po ashtu, në kuadër të sa </w:t>
      </w:r>
      <w:r w:rsidR="00AC28FE" w:rsidRPr="000D64FA">
        <w:t>ë</w:t>
      </w:r>
      <w:r w:rsidR="00AC28FE">
        <w:t>sht</w:t>
      </w:r>
      <w:r w:rsidR="00AC28FE" w:rsidRPr="000D64FA">
        <w:t>ë</w:t>
      </w:r>
      <w:r w:rsidR="00AC28FE">
        <w:t xml:space="preserve"> </w:t>
      </w:r>
      <w:r w:rsidRPr="000D64FA">
        <w:t xml:space="preserve">përcaktuar në pikën 3 të vendimit nr. 238/2024, ERE me shkresën me nr. 998/3 prot., datë 15.05.2026, i është drejtuar shoqërisë, duke i kërkuar të dokumentojë në ERE </w:t>
      </w:r>
      <w:r w:rsidRPr="000D64FA">
        <w:rPr>
          <w:bCs/>
        </w:rPr>
        <w:t>aktin përkatës të lëshuar nga AKBN në lidhje me testimin e veprës, ose të bëjë me dije nëse procedurat e testimit të veprës janë vijuar nga vetë shoqëria pas përfundimit të afateve të përcaktuara në nenin 10, pika 4, të kontratës me MIE-n</w:t>
      </w:r>
      <w:r w:rsidRPr="000D64FA">
        <w:t>.</w:t>
      </w:r>
    </w:p>
    <w:p w14:paraId="7AA5F952" w14:textId="77777777" w:rsidR="00136071" w:rsidRDefault="00136071" w:rsidP="00136071">
      <w:pPr>
        <w:pStyle w:val="ListParagraph"/>
      </w:pPr>
    </w:p>
    <w:p w14:paraId="23F5E2C5" w14:textId="3FD07934" w:rsidR="00136071" w:rsidRDefault="000D64FA" w:rsidP="00136071">
      <w:pPr>
        <w:pStyle w:val="ListParagraph"/>
        <w:widowControl w:val="0"/>
        <w:numPr>
          <w:ilvl w:val="0"/>
          <w:numId w:val="6"/>
        </w:numPr>
        <w:spacing w:before="240" w:line="240" w:lineRule="auto"/>
      </w:pPr>
      <w:r w:rsidRPr="000D64FA">
        <w:t>Së fundi, shoqëria me shkresën e protokolluar në ERE me nr. 998/4 prot., datë 20.05.2026, dokumentoi në ERE shkresën e AKBN me nr. 1609/2 prot., datë 19.05.2026, drejtuar shoqërisë dhe për dijeni MIE-s, me anë të së cilës ka njoftuar shoqërinë se AKBN do të marrë pjesë në testimin e impiantit 2 MW në datën 20-22.05.2026.</w:t>
      </w:r>
    </w:p>
    <w:p w14:paraId="4C5AD43C" w14:textId="77777777" w:rsidR="00136071" w:rsidRDefault="00136071" w:rsidP="00136071">
      <w:pPr>
        <w:pStyle w:val="ListParagraph"/>
      </w:pPr>
    </w:p>
    <w:p w14:paraId="5E02F21A" w14:textId="77777777" w:rsidR="001B084C" w:rsidRPr="000D64FA" w:rsidRDefault="001B084C" w:rsidP="00136071">
      <w:pPr>
        <w:pStyle w:val="ListParagraph"/>
        <w:numPr>
          <w:ilvl w:val="0"/>
          <w:numId w:val="1"/>
        </w:numPr>
        <w:spacing w:before="240" w:line="240" w:lineRule="auto"/>
        <w:ind w:left="360"/>
        <w:rPr>
          <w:b/>
          <w:bCs/>
        </w:rPr>
      </w:pPr>
      <w:r w:rsidRPr="000D64FA">
        <w:rPr>
          <w:b/>
          <w:bCs/>
        </w:rPr>
        <w:t>Analiza ligjore dhe vlerësimi</w:t>
      </w:r>
    </w:p>
    <w:p w14:paraId="2E86755D" w14:textId="7F21211D" w:rsidR="00124D54" w:rsidRPr="000D64FA" w:rsidRDefault="001B084C" w:rsidP="00136071">
      <w:pPr>
        <w:pStyle w:val="ListParagraph"/>
        <w:numPr>
          <w:ilvl w:val="0"/>
          <w:numId w:val="6"/>
        </w:numPr>
        <w:spacing w:before="240" w:line="240" w:lineRule="auto"/>
        <w:contextualSpacing w:val="0"/>
      </w:pPr>
      <w:r w:rsidRPr="000D64FA">
        <w:t>Për gjithë sa më sipër</w:t>
      </w:r>
      <w:r w:rsidR="00124D54" w:rsidRPr="000D64FA">
        <w:t xml:space="preserve">, me depozitimin e </w:t>
      </w:r>
      <w:r w:rsidR="00AC28FE">
        <w:t xml:space="preserve">dokumentacionit që provon </w:t>
      </w:r>
      <w:r w:rsidR="00AC28FE" w:rsidRPr="000D64FA">
        <w:t>fillimi</w:t>
      </w:r>
      <w:r w:rsidR="00AC28FE">
        <w:t>n</w:t>
      </w:r>
      <w:r w:rsidR="00AC28FE" w:rsidRPr="000D64FA">
        <w:t xml:space="preserve"> </w:t>
      </w:r>
      <w:r w:rsidR="00AC28FE">
        <w:t>e</w:t>
      </w:r>
      <w:r w:rsidR="00AC28FE" w:rsidRPr="000D64FA">
        <w:t xml:space="preserve"> </w:t>
      </w:r>
      <w:r w:rsidR="00124D54" w:rsidRPr="000D64FA">
        <w:t>punimeve për ndërtimin e centralit fotovoltaik vlerësohet se pika 2 e vendimit nr. 238/2024 është plotësuar dhe duhet të shfuqizohet.</w:t>
      </w:r>
    </w:p>
    <w:p w14:paraId="41422784" w14:textId="303A6E33" w:rsidR="00136071" w:rsidRDefault="00124D54" w:rsidP="00136071">
      <w:pPr>
        <w:pStyle w:val="ListParagraph"/>
        <w:numPr>
          <w:ilvl w:val="0"/>
          <w:numId w:val="6"/>
        </w:numPr>
        <w:spacing w:before="240" w:line="240" w:lineRule="auto"/>
        <w:contextualSpacing w:val="0"/>
      </w:pPr>
      <w:r w:rsidRPr="000D64FA">
        <w:t xml:space="preserve">Po ashtu, </w:t>
      </w:r>
      <w:r w:rsidR="001B084C" w:rsidRPr="000D64FA">
        <w:t xml:space="preserve">duke qenë se nga të dhënat që ERE disponon rezulton se subjekti është në operim duke filluar nga muaji shkurt 2026, vlerësohet që pika 3 e vendimit nr. 238/2024 të ndryshohet, duke i lënë detyrë shoqërisë që të depozitojë në ERE testimin e veprës brenda </w:t>
      </w:r>
      <w:r w:rsidR="003B26D2">
        <w:t>6</w:t>
      </w:r>
      <w:r w:rsidR="001B084C" w:rsidRPr="000D64FA">
        <w:t>0 (</w:t>
      </w:r>
      <w:r w:rsidR="003B26D2">
        <w:t>gjasht</w:t>
      </w:r>
      <w:r w:rsidR="003B26D2" w:rsidRPr="0004207C">
        <w:rPr>
          <w:rFonts w:ascii="Calibri" w:hAnsi="Calibri" w:cs="Calibri"/>
        </w:rPr>
        <w:t>ë</w:t>
      </w:r>
      <w:r w:rsidR="001B084C" w:rsidRPr="000D64FA">
        <w:t>dhjetë) ditëve nga data e lajmëruar nga AKBN për përfundimin e testimit, pra brenda datë 22.0</w:t>
      </w:r>
      <w:r w:rsidR="003B26D2">
        <w:t>7</w:t>
      </w:r>
      <w:r w:rsidR="001B084C" w:rsidRPr="000D64FA">
        <w:t>.2026.</w:t>
      </w:r>
    </w:p>
    <w:p w14:paraId="4CA25A37" w14:textId="37C8CF85" w:rsidR="00136071" w:rsidRDefault="00136071" w:rsidP="00136071">
      <w:pPr>
        <w:spacing w:before="240" w:line="240" w:lineRule="auto"/>
      </w:pPr>
    </w:p>
    <w:p w14:paraId="2DCDFCF5" w14:textId="77777777" w:rsidR="00136071" w:rsidRPr="000D64FA" w:rsidRDefault="00136071" w:rsidP="00136071">
      <w:pPr>
        <w:spacing w:before="240" w:line="240" w:lineRule="auto"/>
      </w:pPr>
    </w:p>
    <w:p w14:paraId="4C497078" w14:textId="6C68C55A" w:rsidR="001B084C" w:rsidRPr="000D64FA" w:rsidRDefault="001B084C" w:rsidP="00136071">
      <w:pPr>
        <w:pStyle w:val="ListParagraph"/>
        <w:numPr>
          <w:ilvl w:val="0"/>
          <w:numId w:val="1"/>
        </w:numPr>
        <w:spacing w:before="240"/>
        <w:ind w:left="360"/>
        <w:rPr>
          <w:b/>
          <w:bCs/>
        </w:rPr>
      </w:pPr>
      <w:r w:rsidRPr="000D64FA">
        <w:rPr>
          <w:b/>
          <w:bCs/>
        </w:rPr>
        <w:lastRenderedPageBreak/>
        <w:t>Nevoja për ndryshimin e vendimit</w:t>
      </w:r>
    </w:p>
    <w:p w14:paraId="24B13D8A" w14:textId="77777777" w:rsidR="001B084C" w:rsidRPr="000D64FA" w:rsidRDefault="001B084C" w:rsidP="00136071">
      <w:pPr>
        <w:numPr>
          <w:ilvl w:val="0"/>
          <w:numId w:val="2"/>
        </w:numPr>
        <w:tabs>
          <w:tab w:val="clear" w:pos="720"/>
        </w:tabs>
        <w:spacing w:before="240" w:line="240" w:lineRule="auto"/>
        <w:ind w:left="360"/>
      </w:pPr>
      <w:r w:rsidRPr="000D64FA">
        <w:t xml:space="preserve">Në nenin 113 të ligjit nr. 44/2015 </w:t>
      </w:r>
      <w:r w:rsidRPr="000D64FA">
        <w:rPr>
          <w:i/>
          <w:iCs/>
        </w:rPr>
        <w:t>“Kodi i Procedurave Administrative i Republikës së Shqipërisë”</w:t>
      </w:r>
      <w:r w:rsidRPr="000D64FA">
        <w:t xml:space="preserve">, parashikohet se një akt administrativ mund të </w:t>
      </w:r>
      <w:bookmarkStart w:id="4" w:name="_Hlk230688819"/>
      <w:r w:rsidRPr="000D64FA">
        <w:t>ndryshohet, shfuqizohet apo anulohet, kryesisht nga organi publik që ka kompetencë për ta nxjerrë atë</w:t>
      </w:r>
      <w:bookmarkEnd w:id="4"/>
      <w:r w:rsidRPr="000D64FA">
        <w:t>.</w:t>
      </w:r>
    </w:p>
    <w:p w14:paraId="5F28BB4C" w14:textId="66BB12DB" w:rsidR="00136071" w:rsidRDefault="001B084C" w:rsidP="001B084C">
      <w:pPr>
        <w:numPr>
          <w:ilvl w:val="0"/>
          <w:numId w:val="2"/>
        </w:numPr>
        <w:tabs>
          <w:tab w:val="clear" w:pos="720"/>
        </w:tabs>
        <w:spacing w:before="240" w:line="240" w:lineRule="auto"/>
        <w:ind w:left="360"/>
      </w:pPr>
      <w:r w:rsidRPr="000D64FA">
        <w:t>Në vijim të shfuqizimit të pikës 2 dhe ndryshimit të pikës 3 të vendimit nr. 238/2024, vlerësohet i nevojshëm edhe ndryshimi i pikës 4 të këtij vendimi</w:t>
      </w:r>
      <w:r w:rsidR="000D64FA" w:rsidRPr="000D64FA">
        <w:t xml:space="preserve">, si vijon: </w:t>
      </w:r>
      <w:r w:rsidR="000D64FA" w:rsidRPr="000D64FA">
        <w:rPr>
          <w:i/>
        </w:rPr>
        <w:t xml:space="preserve">Ky vendim është objekt rishikimi në rast të përmbushjes apo mospërmbushjes së kushtit të përcaktuar në pikën 3 </w:t>
      </w:r>
      <w:r w:rsidR="00AC28FE">
        <w:rPr>
          <w:i/>
        </w:rPr>
        <w:t>t</w:t>
      </w:r>
      <w:r w:rsidR="00AC28FE" w:rsidRPr="00AC28FE">
        <w:rPr>
          <w:i/>
          <w:iCs/>
        </w:rPr>
        <w:t>ë</w:t>
      </w:r>
      <w:r w:rsidR="00AC28FE">
        <w:t xml:space="preserve"> </w:t>
      </w:r>
      <w:r w:rsidR="000D64FA" w:rsidRPr="000D64FA">
        <w:rPr>
          <w:i/>
        </w:rPr>
        <w:t>këtij vendimi, si dhe në rast të depozitimit të dokumenteve të ndryshme nga ato që kanë shërbyer për marrjen e këtij vendimi</w:t>
      </w:r>
      <w:r w:rsidRPr="000D64FA">
        <w:rPr>
          <w:bCs/>
          <w:i/>
        </w:rPr>
        <w:t>.</w:t>
      </w:r>
    </w:p>
    <w:p w14:paraId="7E827055" w14:textId="77777777" w:rsidR="00136071" w:rsidRDefault="00136071" w:rsidP="001B084C"/>
    <w:p w14:paraId="33462781" w14:textId="4970861E" w:rsidR="001B084C" w:rsidRPr="000D64FA" w:rsidRDefault="001B084C" w:rsidP="002B3528">
      <w:pPr>
        <w:spacing w:line="240" w:lineRule="auto"/>
      </w:pPr>
      <w:r w:rsidRPr="000D64FA">
        <w:t>Për gjithë sa më sipër, bordi i ERE-s,</w:t>
      </w:r>
    </w:p>
    <w:p w14:paraId="2566445A" w14:textId="77777777" w:rsidR="001B084C" w:rsidRPr="000D64FA" w:rsidRDefault="001B084C" w:rsidP="002B3528">
      <w:pPr>
        <w:spacing w:line="240" w:lineRule="auto"/>
        <w:jc w:val="center"/>
        <w:rPr>
          <w:b/>
          <w:bCs/>
        </w:rPr>
      </w:pPr>
      <w:r w:rsidRPr="000D64FA">
        <w:rPr>
          <w:b/>
          <w:bCs/>
        </w:rPr>
        <w:t>Vendosi:</w:t>
      </w:r>
    </w:p>
    <w:p w14:paraId="39E5C6DB" w14:textId="35004F85" w:rsidR="001B084C" w:rsidRPr="000D64FA" w:rsidRDefault="001B084C" w:rsidP="002B3528">
      <w:pPr>
        <w:widowControl w:val="0"/>
        <w:numPr>
          <w:ilvl w:val="0"/>
          <w:numId w:val="3"/>
        </w:numPr>
        <w:spacing w:after="160" w:line="240" w:lineRule="auto"/>
        <w:ind w:left="360"/>
      </w:pPr>
      <w:bookmarkStart w:id="5" w:name="_Hlk180674790"/>
      <w:bookmarkStart w:id="6" w:name="_Hlk188002686"/>
      <w:r w:rsidRPr="000D64FA">
        <w:t xml:space="preserve">Miratimin e disa ndryshimeve në vendimin e </w:t>
      </w:r>
      <w:r w:rsidR="002B3528">
        <w:t>b</w:t>
      </w:r>
      <w:r w:rsidRPr="000D64FA">
        <w:t>ordit të ERE-s nr. 238, datë 06.11.2024, si vijon:</w:t>
      </w:r>
    </w:p>
    <w:p w14:paraId="3F0A87DD" w14:textId="77777777" w:rsidR="001B084C" w:rsidRPr="000D64FA" w:rsidRDefault="001B084C" w:rsidP="002B3528">
      <w:pPr>
        <w:pStyle w:val="ListParagraph"/>
        <w:widowControl w:val="0"/>
        <w:numPr>
          <w:ilvl w:val="0"/>
          <w:numId w:val="7"/>
        </w:numPr>
        <w:spacing w:after="160" w:line="240" w:lineRule="auto"/>
        <w:ind w:left="540"/>
      </w:pPr>
      <w:r w:rsidRPr="000D64FA">
        <w:t>Pika 1 e vendimit nr. 238, datë 06.11.2024, ndryshon dhe bëhet:</w:t>
      </w:r>
    </w:p>
    <w:p w14:paraId="120B0DFE" w14:textId="48FCBE90" w:rsidR="001B084C" w:rsidRPr="000D64FA" w:rsidRDefault="001B084C" w:rsidP="002B3528">
      <w:pPr>
        <w:pStyle w:val="ListParagraph"/>
        <w:widowControl w:val="0"/>
        <w:numPr>
          <w:ilvl w:val="0"/>
          <w:numId w:val="8"/>
        </w:numPr>
        <w:spacing w:after="160" w:line="240" w:lineRule="auto"/>
        <w:ind w:left="900"/>
        <w:rPr>
          <w:i/>
        </w:rPr>
      </w:pPr>
      <w:r w:rsidRPr="000D64FA">
        <w:rPr>
          <w:i/>
        </w:rPr>
        <w:t xml:space="preserve">Të licencojë shoqërinë “ORHER” sh.p.k. në veprimtarinë e prodhimit të energjisë elektrike nga centrali fotovoltaik me kapacitet të instaluar 2 MW, </w:t>
      </w:r>
      <w:r w:rsidRPr="000D64FA">
        <w:rPr>
          <w:i/>
          <w:u w:val="single"/>
        </w:rPr>
        <w:t>në zonën e Semanit, Njësia Administrative Topojë, Bashkia Fier, Qarku Fier,</w:t>
      </w:r>
      <w:r w:rsidRPr="000D64FA">
        <w:rPr>
          <w:i/>
        </w:rPr>
        <w:t xml:space="preserve"> për një afat 25-vjeçar.</w:t>
      </w:r>
    </w:p>
    <w:p w14:paraId="23276DDC" w14:textId="77777777" w:rsidR="000D64FA" w:rsidRPr="000D64FA" w:rsidRDefault="000D64FA" w:rsidP="002B3528">
      <w:pPr>
        <w:pStyle w:val="ListParagraph"/>
        <w:widowControl w:val="0"/>
        <w:spacing w:after="160" w:line="240" w:lineRule="auto"/>
        <w:ind w:left="900"/>
        <w:rPr>
          <w:i/>
        </w:rPr>
      </w:pPr>
    </w:p>
    <w:p w14:paraId="0C8A9B26" w14:textId="67F77010" w:rsidR="001B084C" w:rsidRPr="000D64FA" w:rsidRDefault="001B084C" w:rsidP="002B3528">
      <w:pPr>
        <w:pStyle w:val="ListParagraph"/>
        <w:widowControl w:val="0"/>
        <w:numPr>
          <w:ilvl w:val="0"/>
          <w:numId w:val="7"/>
        </w:numPr>
        <w:spacing w:after="160" w:line="240" w:lineRule="auto"/>
        <w:ind w:left="540"/>
      </w:pPr>
      <w:r w:rsidRPr="000D64FA">
        <w:t xml:space="preserve">Pika 2 e vendimi të </w:t>
      </w:r>
      <w:r w:rsidR="002B3528">
        <w:t>b</w:t>
      </w:r>
      <w:r w:rsidRPr="000D64FA">
        <w:t>ordit nr. 238, datë 06.11.2024, shfuqizohet.</w:t>
      </w:r>
    </w:p>
    <w:p w14:paraId="3C6EB8A0" w14:textId="5138A8BB" w:rsidR="001B084C" w:rsidRPr="000D64FA" w:rsidRDefault="001B084C" w:rsidP="002B3528">
      <w:pPr>
        <w:widowControl w:val="0"/>
        <w:numPr>
          <w:ilvl w:val="0"/>
          <w:numId w:val="7"/>
        </w:numPr>
        <w:spacing w:line="240" w:lineRule="auto"/>
        <w:ind w:left="540"/>
      </w:pPr>
      <w:r w:rsidRPr="000D64FA">
        <w:t xml:space="preserve">Pika 3 </w:t>
      </w:r>
      <w:r w:rsidR="002B3528">
        <w:t>e vendimit t</w:t>
      </w:r>
      <w:r w:rsidR="002B3528" w:rsidRPr="000D64FA">
        <w:t>ë</w:t>
      </w:r>
      <w:r w:rsidR="002B3528">
        <w:t xml:space="preserve"> bordit t</w:t>
      </w:r>
      <w:r w:rsidR="002B3528" w:rsidRPr="000D64FA">
        <w:t>ë</w:t>
      </w:r>
      <w:r w:rsidR="002B3528">
        <w:t xml:space="preserve"> ERE-s nr. 238, dat</w:t>
      </w:r>
      <w:r w:rsidR="002B3528" w:rsidRPr="000D64FA">
        <w:t>ë</w:t>
      </w:r>
      <w:r w:rsidR="002B3528">
        <w:t xml:space="preserve"> 06.11.2024, </w:t>
      </w:r>
      <w:r w:rsidRPr="000D64FA">
        <w:t>ndryshon dhe bëhet:</w:t>
      </w:r>
    </w:p>
    <w:p w14:paraId="7EADB853" w14:textId="1D4C8BB0" w:rsidR="001B084C" w:rsidRPr="000D64FA" w:rsidRDefault="001B084C" w:rsidP="002B3528">
      <w:pPr>
        <w:pStyle w:val="ListParagraph"/>
        <w:widowControl w:val="0"/>
        <w:numPr>
          <w:ilvl w:val="0"/>
          <w:numId w:val="9"/>
        </w:numPr>
        <w:spacing w:line="240" w:lineRule="auto"/>
        <w:ind w:left="900"/>
      </w:pPr>
      <w:r w:rsidRPr="000D64FA">
        <w:rPr>
          <w:i/>
          <w:iCs/>
        </w:rPr>
        <w:t>Shoqëria duhet të dokumentojë në ERE testimin e veprës brenda datës 22.0</w:t>
      </w:r>
      <w:r w:rsidR="003B26D2">
        <w:rPr>
          <w:i/>
          <w:iCs/>
        </w:rPr>
        <w:t>7</w:t>
      </w:r>
      <w:r w:rsidRPr="000D64FA">
        <w:rPr>
          <w:i/>
          <w:iCs/>
        </w:rPr>
        <w:t>.2026.</w:t>
      </w:r>
    </w:p>
    <w:p w14:paraId="69853F10" w14:textId="4C482BF1" w:rsidR="001B084C" w:rsidRPr="000D64FA" w:rsidRDefault="001B084C" w:rsidP="002B3528">
      <w:pPr>
        <w:widowControl w:val="0"/>
        <w:numPr>
          <w:ilvl w:val="0"/>
          <w:numId w:val="7"/>
        </w:numPr>
        <w:spacing w:line="240" w:lineRule="auto"/>
        <w:ind w:left="540"/>
      </w:pPr>
      <w:r w:rsidRPr="000D64FA">
        <w:t xml:space="preserve">Pika 4 </w:t>
      </w:r>
      <w:r w:rsidR="002B3528">
        <w:t>e vendimit t</w:t>
      </w:r>
      <w:r w:rsidR="002B3528" w:rsidRPr="000D64FA">
        <w:t>ë</w:t>
      </w:r>
      <w:r w:rsidR="002B3528">
        <w:t xml:space="preserve"> bordit t</w:t>
      </w:r>
      <w:r w:rsidR="002B3528" w:rsidRPr="000D64FA">
        <w:t>ë</w:t>
      </w:r>
      <w:r w:rsidR="002B3528">
        <w:t xml:space="preserve"> ERE-s nr. 238, dat</w:t>
      </w:r>
      <w:r w:rsidR="002B3528" w:rsidRPr="000D64FA">
        <w:t>ë</w:t>
      </w:r>
      <w:r w:rsidR="002B3528">
        <w:t xml:space="preserve"> 06.11.2024, </w:t>
      </w:r>
      <w:r w:rsidRPr="000D64FA">
        <w:t>ndryshon dhe bëhet:</w:t>
      </w:r>
    </w:p>
    <w:bookmarkEnd w:id="5"/>
    <w:bookmarkEnd w:id="6"/>
    <w:p w14:paraId="37D12CD8" w14:textId="74DBD6E3" w:rsidR="001B084C" w:rsidRPr="000D64FA" w:rsidRDefault="001B084C" w:rsidP="002B3528">
      <w:pPr>
        <w:pStyle w:val="ListParagraph"/>
        <w:widowControl w:val="0"/>
        <w:numPr>
          <w:ilvl w:val="0"/>
          <w:numId w:val="9"/>
        </w:numPr>
        <w:spacing w:line="240" w:lineRule="auto"/>
        <w:ind w:left="900"/>
      </w:pPr>
      <w:r w:rsidRPr="000D64FA">
        <w:rPr>
          <w:i/>
        </w:rPr>
        <w:t xml:space="preserve">Ky vendim është objekt rishikimi në rast të përmbushjes apo mospërmbushjes së kushtit të përcaktuar në pikën 3 </w:t>
      </w:r>
      <w:r w:rsidR="00AC28FE">
        <w:rPr>
          <w:i/>
        </w:rPr>
        <w:t>t</w:t>
      </w:r>
      <w:r w:rsidR="00AC28FE" w:rsidRPr="00AC28FE">
        <w:rPr>
          <w:i/>
          <w:iCs/>
        </w:rPr>
        <w:t>ë</w:t>
      </w:r>
      <w:r w:rsidR="00AC28FE">
        <w:t xml:space="preserve"> </w:t>
      </w:r>
      <w:r w:rsidRPr="000D64FA">
        <w:rPr>
          <w:i/>
        </w:rPr>
        <w:t>këtij vendimi, si dhe në rast të depozitimit të dokumenteve të ndryshme nga ato që kanë shërbyer për marrjen e këtij vendimi</w:t>
      </w:r>
      <w:r w:rsidRPr="000D64FA">
        <w:t>.</w:t>
      </w:r>
    </w:p>
    <w:p w14:paraId="6E6488B1" w14:textId="5DFBAAE2" w:rsidR="001B084C" w:rsidRPr="000D64FA" w:rsidRDefault="001B084C" w:rsidP="002B3528">
      <w:pPr>
        <w:widowControl w:val="0"/>
        <w:numPr>
          <w:ilvl w:val="0"/>
          <w:numId w:val="3"/>
        </w:numPr>
        <w:spacing w:after="160" w:line="240" w:lineRule="auto"/>
        <w:ind w:left="360"/>
      </w:pPr>
      <w:r w:rsidRPr="000D64FA">
        <w:rPr>
          <w:bCs/>
        </w:rPr>
        <w:t>Drejtoria</w:t>
      </w:r>
      <w:r w:rsidRPr="000D64FA">
        <w:t xml:space="preserve"> e Licencimit, Autorizimeve dhe </w:t>
      </w:r>
      <w:r w:rsidR="002B3528" w:rsidRPr="000D64FA">
        <w:t>Garanci</w:t>
      </w:r>
      <w:r w:rsidR="002B3528">
        <w:t>s</w:t>
      </w:r>
      <w:r w:rsidR="002B3528" w:rsidRPr="000D64FA">
        <w:t xml:space="preserve">ë </w:t>
      </w:r>
      <w:r w:rsidR="002B3528">
        <w:t>s</w:t>
      </w:r>
      <w:r w:rsidR="002B3528" w:rsidRPr="000D64FA">
        <w:t xml:space="preserve">ë </w:t>
      </w:r>
      <w:r w:rsidRPr="000D64FA">
        <w:t>Origjinës, të njoftojë shoqërinë “ORHER” sh.p.k., Ministrinë e Infrastrukturës dhe Energjisë, shoqërinë “O</w:t>
      </w:r>
      <w:r w:rsidR="002B3528" w:rsidRPr="000D64FA">
        <w:t xml:space="preserve">peratori i </w:t>
      </w:r>
      <w:r w:rsidRPr="000D64FA">
        <w:t>S</w:t>
      </w:r>
      <w:r w:rsidR="002B3528" w:rsidRPr="000D64FA">
        <w:t>istemit</w:t>
      </w:r>
      <w:r w:rsidRPr="000D64FA">
        <w:t xml:space="preserve"> </w:t>
      </w:r>
      <w:r w:rsidR="002B3528" w:rsidRPr="000D64FA">
        <w:t>të</w:t>
      </w:r>
      <w:r w:rsidRPr="000D64FA">
        <w:t xml:space="preserve"> S</w:t>
      </w:r>
      <w:r w:rsidR="002B3528" w:rsidRPr="000D64FA">
        <w:t>hpërndarjes</w:t>
      </w:r>
      <w:r w:rsidRPr="000D64FA">
        <w:t>” sh</w:t>
      </w:r>
      <w:r w:rsidR="002B3528">
        <w:t>.</w:t>
      </w:r>
      <w:r w:rsidRPr="000D64FA">
        <w:t>a</w:t>
      </w:r>
      <w:r w:rsidR="002B3528">
        <w:t>.</w:t>
      </w:r>
      <w:r w:rsidRPr="000D64FA">
        <w:t>, shoqërinë “F</w:t>
      </w:r>
      <w:r w:rsidR="002B3528" w:rsidRPr="000D64FA">
        <w:t xml:space="preserve">urnizuesi i </w:t>
      </w:r>
      <w:r w:rsidRPr="000D64FA">
        <w:t>T</w:t>
      </w:r>
      <w:r w:rsidR="002B3528" w:rsidRPr="000D64FA">
        <w:t>regut</w:t>
      </w:r>
      <w:r w:rsidRPr="000D64FA">
        <w:t xml:space="preserve"> </w:t>
      </w:r>
      <w:r w:rsidR="002B3528" w:rsidRPr="000D64FA">
        <w:t>të</w:t>
      </w:r>
      <w:r w:rsidRPr="000D64FA">
        <w:t xml:space="preserve"> L</w:t>
      </w:r>
      <w:r w:rsidR="002B3528" w:rsidRPr="000D64FA">
        <w:t>irë</w:t>
      </w:r>
      <w:r w:rsidRPr="000D64FA">
        <w:t>” sh.a. dhe shoqërinë “B</w:t>
      </w:r>
      <w:r w:rsidR="002B3528" w:rsidRPr="000D64FA">
        <w:t xml:space="preserve">ursa </w:t>
      </w:r>
      <w:r w:rsidRPr="000D64FA">
        <w:t>S</w:t>
      </w:r>
      <w:r w:rsidR="002B3528" w:rsidRPr="000D64FA">
        <w:t>hqiptare</w:t>
      </w:r>
      <w:r w:rsidRPr="000D64FA">
        <w:t xml:space="preserve"> </w:t>
      </w:r>
      <w:r w:rsidR="002B3528" w:rsidRPr="000D64FA">
        <w:t xml:space="preserve">e </w:t>
      </w:r>
      <w:r w:rsidRPr="000D64FA">
        <w:t>E</w:t>
      </w:r>
      <w:r w:rsidR="002B3528" w:rsidRPr="000D64FA">
        <w:t xml:space="preserve">nergjisë </w:t>
      </w:r>
      <w:r w:rsidRPr="000D64FA">
        <w:t>E</w:t>
      </w:r>
      <w:r w:rsidR="002B3528" w:rsidRPr="000D64FA">
        <w:t>lektrike</w:t>
      </w:r>
      <w:r w:rsidRPr="000D64FA">
        <w:t>” (ALPEX) sh</w:t>
      </w:r>
      <w:r w:rsidR="002B3528">
        <w:t>.</w:t>
      </w:r>
      <w:r w:rsidRPr="000D64FA">
        <w:t>a</w:t>
      </w:r>
      <w:r w:rsidR="002B3528">
        <w:t>.,</w:t>
      </w:r>
      <w:r w:rsidRPr="000D64FA">
        <w:t xml:space="preserve"> për vendimin e </w:t>
      </w:r>
      <w:r w:rsidR="002B3528">
        <w:t>b</w:t>
      </w:r>
      <w:r w:rsidRPr="000D64FA">
        <w:t>ordit të ERE-s.</w:t>
      </w:r>
    </w:p>
    <w:p w14:paraId="23B4DC44" w14:textId="77777777" w:rsidR="001B084C" w:rsidRPr="000D64FA" w:rsidRDefault="001B084C" w:rsidP="002B3528">
      <w:pPr>
        <w:tabs>
          <w:tab w:val="center" w:pos="4635"/>
        </w:tabs>
        <w:spacing w:line="240" w:lineRule="auto"/>
        <w:rPr>
          <w:rFonts w:eastAsia="Batang"/>
        </w:rPr>
      </w:pPr>
    </w:p>
    <w:p w14:paraId="21DCE24B" w14:textId="74D17CFD" w:rsidR="001B084C" w:rsidRPr="000D64FA" w:rsidRDefault="001B084C" w:rsidP="002B3528">
      <w:pPr>
        <w:tabs>
          <w:tab w:val="center" w:pos="4635"/>
        </w:tabs>
        <w:spacing w:line="240" w:lineRule="auto"/>
        <w:rPr>
          <w:rFonts w:eastAsia="Batang"/>
        </w:rPr>
      </w:pPr>
      <w:r w:rsidRPr="000D64FA">
        <w:rPr>
          <w:rFonts w:eastAsia="Batang"/>
        </w:rPr>
        <w:t>Ky vendim hyn në fuqi menjëherë.</w:t>
      </w:r>
      <w:bookmarkStart w:id="7" w:name="_Hlk93481368"/>
    </w:p>
    <w:p w14:paraId="31E2119E" w14:textId="77777777" w:rsidR="001B084C" w:rsidRPr="000D64FA" w:rsidRDefault="001B084C" w:rsidP="002B3528">
      <w:pPr>
        <w:spacing w:line="240" w:lineRule="auto"/>
        <w:rPr>
          <w:rFonts w:eastAsia="Calibri"/>
        </w:rPr>
      </w:pPr>
      <w:r w:rsidRPr="000D64FA">
        <w:rPr>
          <w:rFonts w:eastAsia="Calibri"/>
        </w:rPr>
        <w:t xml:space="preserve">Çdo palë e përfshirë në këtë procedurë mund t’i kërkojë ERE-s, brenda 7 ditëve kalendarike nga data e marrjes dijeni të vendimit, rishikimin e vendimit të bordit në rast se ka siguruar prova të reja që mund ta çojnë bordin në marrjen e një vendimi të ndryshëm nga i mëparshmi apo për gabime materiale të konstatuara. Për këtë vendim </w:t>
      </w:r>
      <w:bookmarkEnd w:id="7"/>
      <w:r w:rsidRPr="000D64FA">
        <w:rPr>
          <w:rFonts w:eastAsia="Calibri"/>
        </w:rPr>
        <w:t>mund të bëhet ankim në Gjykatën Administrative Tiranë, brenda 30 ditëve kalendarike nga dita e publikimit në Fletoren Zyrtare.</w:t>
      </w:r>
    </w:p>
    <w:p w14:paraId="48CAA0FB" w14:textId="30561B47" w:rsidR="001B084C" w:rsidRDefault="001B084C" w:rsidP="002B3528">
      <w:pPr>
        <w:spacing w:line="240" w:lineRule="auto"/>
        <w:rPr>
          <w:rFonts w:eastAsia="Batang"/>
        </w:rPr>
      </w:pPr>
      <w:r w:rsidRPr="000D64FA">
        <w:rPr>
          <w:rFonts w:eastAsia="Batang"/>
        </w:rPr>
        <w:t>Ky vendim botohet në Fletoren Zyrtare.</w:t>
      </w:r>
    </w:p>
    <w:p w14:paraId="4A9BB213" w14:textId="7597B9F6" w:rsidR="00692775" w:rsidRDefault="00692775" w:rsidP="00692775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   KRYETARI</w:t>
      </w:r>
    </w:p>
    <w:p w14:paraId="72615300" w14:textId="26110273" w:rsidR="00692775" w:rsidRPr="00692775" w:rsidRDefault="00692775" w:rsidP="00692775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Petrit AHMETI</w:t>
      </w:r>
    </w:p>
    <w:sectPr w:rsidR="00692775" w:rsidRPr="00692775" w:rsidSect="006A3DD9">
      <w:footerReference w:type="default" r:id="rId8"/>
      <w:pgSz w:w="11906" w:h="16838"/>
      <w:pgMar w:top="1620" w:right="1376" w:bottom="1800" w:left="1170" w:header="720" w:footer="1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BFAC7" w14:textId="77777777" w:rsidR="00C04018" w:rsidRDefault="00C04018">
      <w:pPr>
        <w:spacing w:after="0" w:line="240" w:lineRule="auto"/>
      </w:pPr>
      <w:r>
        <w:separator/>
      </w:r>
    </w:p>
  </w:endnote>
  <w:endnote w:type="continuationSeparator" w:id="0">
    <w:p w14:paraId="1D67DFAD" w14:textId="77777777" w:rsidR="00C04018" w:rsidRDefault="00C0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-9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230"/>
    </w:tblGrid>
    <w:tr w:rsidR="00962943" w:rsidRPr="006A3DD9" w14:paraId="00F8B62D" w14:textId="77777777" w:rsidTr="00962943">
      <w:trPr>
        <w:trHeight w:val="527"/>
      </w:trPr>
      <w:tc>
        <w:tcPr>
          <w:tcW w:w="5130" w:type="dxa"/>
          <w:shd w:val="clear" w:color="auto" w:fill="auto"/>
        </w:tcPr>
        <w:p w14:paraId="0F8409EB" w14:textId="77777777" w:rsidR="00962943" w:rsidRPr="006A3DD9" w:rsidRDefault="0009377E" w:rsidP="00962943">
          <w:pPr>
            <w:tabs>
              <w:tab w:val="center" w:pos="4680"/>
              <w:tab w:val="right" w:pos="9360"/>
            </w:tabs>
            <w:spacing w:after="0" w:line="240" w:lineRule="auto"/>
            <w:ind w:right="-18"/>
            <w:jc w:val="left"/>
            <w:rPr>
              <w:rFonts w:eastAsia="Calibri"/>
              <w:sz w:val="20"/>
              <w:szCs w:val="20"/>
              <w:lang w:val="it-IT"/>
            </w:rPr>
          </w:pPr>
          <w:r w:rsidRPr="006A3DD9">
            <w:rPr>
              <w:rFonts w:eastAsia="Calibri"/>
              <w:sz w:val="20"/>
              <w:szCs w:val="20"/>
              <w:lang w:val="sv-SE"/>
            </w:rPr>
            <w:t xml:space="preserve">Adresa: Rruga “Irfan Tomini”, Njësia Administrative Nr.7, </w:t>
          </w:r>
          <w:r w:rsidRPr="006A3DD9">
            <w:rPr>
              <w:rFonts w:eastAsia="Calibri"/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6A3DD9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www.ere.gov.al</w:t>
            </w:r>
          </w:hyperlink>
        </w:p>
      </w:tc>
      <w:tc>
        <w:tcPr>
          <w:tcW w:w="4230" w:type="dxa"/>
          <w:shd w:val="clear" w:color="auto" w:fill="auto"/>
        </w:tcPr>
        <w:p w14:paraId="577D2C79" w14:textId="77777777" w:rsidR="00962943" w:rsidRPr="006A3DD9" w:rsidRDefault="0009377E" w:rsidP="00962943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it-IT"/>
            </w:rPr>
          </w:pPr>
          <w:r w:rsidRPr="006A3DD9">
            <w:rPr>
              <w:rFonts w:eastAsia="Calibri"/>
              <w:sz w:val="20"/>
              <w:szCs w:val="20"/>
              <w:lang w:val="it-IT"/>
            </w:rPr>
            <w:t xml:space="preserve"> Tel: </w:t>
          </w:r>
          <w:r w:rsidRPr="006A3DD9">
            <w:rPr>
              <w:rFonts w:eastAsia="Calibri"/>
              <w:sz w:val="20"/>
              <w:szCs w:val="20"/>
              <w:lang w:val="en-US"/>
            </w:rPr>
            <w:t>+355 45 620 820, +355 45 620 821</w:t>
          </w:r>
          <w:r w:rsidRPr="006A3DD9">
            <w:rPr>
              <w:rFonts w:eastAsia="Calibri"/>
              <w:sz w:val="20"/>
              <w:szCs w:val="20"/>
              <w:lang w:val="it-IT"/>
            </w:rPr>
            <w:t>;</w:t>
          </w:r>
        </w:p>
        <w:p w14:paraId="78200F52" w14:textId="77777777" w:rsidR="00962943" w:rsidRPr="006A3DD9" w:rsidRDefault="0009377E" w:rsidP="00962943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sv-SE"/>
            </w:rPr>
          </w:pPr>
          <w:r w:rsidRPr="006A3DD9">
            <w:rPr>
              <w:rFonts w:eastAsia="Calibri"/>
              <w:sz w:val="20"/>
              <w:szCs w:val="20"/>
              <w:lang w:val="it-IT"/>
            </w:rPr>
            <w:t xml:space="preserve">E-mail: </w:t>
          </w:r>
          <w:hyperlink r:id="rId2" w:history="1">
            <w:r w:rsidRPr="006A3DD9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607199B6" w14:textId="77777777" w:rsidR="00962943" w:rsidRPr="006A3DD9" w:rsidRDefault="0009377E" w:rsidP="00962943">
    <w:pPr>
      <w:tabs>
        <w:tab w:val="center" w:pos="4680"/>
        <w:tab w:val="left" w:pos="6513"/>
        <w:tab w:val="right" w:pos="9360"/>
      </w:tabs>
      <w:spacing w:after="0" w:line="240" w:lineRule="auto"/>
      <w:jc w:val="center"/>
      <w:rPr>
        <w:rFonts w:eastAsia="Calibri"/>
        <w:sz w:val="20"/>
        <w:szCs w:val="20"/>
        <w:lang w:val="it-IT"/>
      </w:rPr>
    </w:pPr>
    <w:r w:rsidRPr="006A3DD9">
      <w:rPr>
        <w:rFonts w:eastAsia="Calibri"/>
        <w:sz w:val="20"/>
        <w:szCs w:val="20"/>
        <w:lang w:val="en-US"/>
      </w:rPr>
      <w:fldChar w:fldCharType="begin"/>
    </w:r>
    <w:r w:rsidRPr="006A3DD9">
      <w:rPr>
        <w:rFonts w:eastAsia="Calibri"/>
        <w:sz w:val="20"/>
        <w:szCs w:val="20"/>
        <w:lang w:val="en-US"/>
      </w:rPr>
      <w:instrText>PAGE   \* MERGEFORMAT</w:instrText>
    </w:r>
    <w:r w:rsidRPr="006A3DD9">
      <w:rPr>
        <w:rFonts w:eastAsia="Calibri"/>
        <w:sz w:val="20"/>
        <w:szCs w:val="20"/>
        <w:lang w:val="en-US"/>
      </w:rPr>
      <w:fldChar w:fldCharType="separate"/>
    </w:r>
    <w:r w:rsidR="00F33306">
      <w:rPr>
        <w:rFonts w:eastAsia="Calibri"/>
        <w:noProof/>
        <w:sz w:val="20"/>
        <w:szCs w:val="20"/>
        <w:lang w:val="en-US"/>
      </w:rPr>
      <w:t>2</w:t>
    </w:r>
    <w:r w:rsidRPr="006A3DD9">
      <w:rPr>
        <w:rFonts w:eastAsia="Calibri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6ADFA" w14:textId="77777777" w:rsidR="00C04018" w:rsidRDefault="00C04018">
      <w:pPr>
        <w:spacing w:after="0" w:line="240" w:lineRule="auto"/>
      </w:pPr>
      <w:r>
        <w:separator/>
      </w:r>
    </w:p>
  </w:footnote>
  <w:footnote w:type="continuationSeparator" w:id="0">
    <w:p w14:paraId="3EE2AFE3" w14:textId="77777777" w:rsidR="00C04018" w:rsidRDefault="00C04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4059"/>
    <w:multiLevelType w:val="hybridMultilevel"/>
    <w:tmpl w:val="4B64BBBA"/>
    <w:lvl w:ilvl="0" w:tplc="78D28C2A">
      <w:start w:val="1"/>
      <w:numFmt w:val="lowerLetter"/>
      <w:lvlText w:val="%1)"/>
      <w:lvlJc w:val="left"/>
      <w:pPr>
        <w:ind w:left="90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3A26EF7"/>
    <w:multiLevelType w:val="multilevel"/>
    <w:tmpl w:val="7A44E4D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350FB"/>
    <w:multiLevelType w:val="hybridMultilevel"/>
    <w:tmpl w:val="D7E622C0"/>
    <w:lvl w:ilvl="0" w:tplc="107A925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2D106FB4"/>
    <w:multiLevelType w:val="hybridMultilevel"/>
    <w:tmpl w:val="50FE7B96"/>
    <w:lvl w:ilvl="0" w:tplc="A3A8F3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D5433"/>
    <w:multiLevelType w:val="hybridMultilevel"/>
    <w:tmpl w:val="553A257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76C6A"/>
    <w:multiLevelType w:val="hybridMultilevel"/>
    <w:tmpl w:val="F9584836"/>
    <w:lvl w:ilvl="0" w:tplc="B600AD02">
      <w:start w:val="3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71AD2"/>
    <w:multiLevelType w:val="hybridMultilevel"/>
    <w:tmpl w:val="EE2EDC84"/>
    <w:lvl w:ilvl="0" w:tplc="C21667B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1848AB"/>
    <w:multiLevelType w:val="hybridMultilevel"/>
    <w:tmpl w:val="1F22E56C"/>
    <w:lvl w:ilvl="0" w:tplc="041C0017">
      <w:start w:val="1"/>
      <w:numFmt w:val="lowerLetter"/>
      <w:lvlText w:val="%1)"/>
      <w:lvlJc w:val="left"/>
      <w:pPr>
        <w:ind w:left="1260" w:hanging="360"/>
      </w:p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7EF00565"/>
    <w:multiLevelType w:val="hybridMultilevel"/>
    <w:tmpl w:val="25348CA8"/>
    <w:lvl w:ilvl="0" w:tplc="68F02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4C"/>
    <w:rsid w:val="0009377E"/>
    <w:rsid w:val="000D64FA"/>
    <w:rsid w:val="00124D54"/>
    <w:rsid w:val="00136071"/>
    <w:rsid w:val="001B084C"/>
    <w:rsid w:val="001D6D98"/>
    <w:rsid w:val="002B3528"/>
    <w:rsid w:val="003B26D2"/>
    <w:rsid w:val="00467387"/>
    <w:rsid w:val="005156DE"/>
    <w:rsid w:val="00692775"/>
    <w:rsid w:val="006A3DD9"/>
    <w:rsid w:val="007378BE"/>
    <w:rsid w:val="00785266"/>
    <w:rsid w:val="008A3451"/>
    <w:rsid w:val="009D599F"/>
    <w:rsid w:val="00AC28FE"/>
    <w:rsid w:val="00C04018"/>
    <w:rsid w:val="00D62EA3"/>
    <w:rsid w:val="00DC3D26"/>
    <w:rsid w:val="00E27CBE"/>
    <w:rsid w:val="00F3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2411C6"/>
  <w15:chartTrackingRefBased/>
  <w15:docId w15:val="{D6D4C7D9-4105-4528-BFF4-129133D0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84C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8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3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DD9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A3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DD9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Entela Suli</cp:lastModifiedBy>
  <cp:revision>2</cp:revision>
  <dcterms:created xsi:type="dcterms:W3CDTF">2026-06-12T07:08:00Z</dcterms:created>
  <dcterms:modified xsi:type="dcterms:W3CDTF">2026-06-12T07:08:00Z</dcterms:modified>
</cp:coreProperties>
</file>