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9D6DD" w14:textId="6CED5C61" w:rsidR="00B4774A" w:rsidRPr="00AF0957" w:rsidRDefault="001D2BDA" w:rsidP="0071013D">
      <w:pPr>
        <w:spacing w:after="0" w:line="240" w:lineRule="auto"/>
        <w:jc w:val="center"/>
        <w:rPr>
          <w:b/>
        </w:rPr>
      </w:pPr>
      <w:bookmarkStart w:id="0" w:name="_Hlk167972775"/>
      <w:r w:rsidRPr="00AF0957">
        <w:rPr>
          <w:noProof/>
          <w:lang w:eastAsia="sq-AL"/>
        </w:rPr>
        <w:drawing>
          <wp:anchor distT="0" distB="0" distL="114300" distR="114300" simplePos="0" relativeHeight="251663360" behindDoc="1" locked="0" layoutInCell="1" allowOverlap="1" wp14:anchorId="68FDD66B" wp14:editId="69E10219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6177915" cy="866140"/>
            <wp:effectExtent l="0" t="0" r="0" b="0"/>
            <wp:wrapTopAndBottom/>
            <wp:docPr id="10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17791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74A" w:rsidRPr="00AF0957">
        <w:rPr>
          <w:b/>
          <w:lang w:eastAsia="en-GB"/>
        </w:rPr>
        <w:t>ENTI RREGULLATOR I ENERGJIS</w:t>
      </w:r>
      <w:r w:rsidR="00B4774A" w:rsidRPr="00AF0957">
        <w:rPr>
          <w:b/>
        </w:rPr>
        <w:t>Ë</w:t>
      </w:r>
    </w:p>
    <w:p w14:paraId="08D4D779" w14:textId="77777777" w:rsidR="00B4774A" w:rsidRPr="00AF0957" w:rsidRDefault="00B4774A" w:rsidP="0071013D">
      <w:pPr>
        <w:spacing w:after="240" w:line="240" w:lineRule="auto"/>
        <w:jc w:val="center"/>
        <w:rPr>
          <w:b/>
        </w:rPr>
      </w:pPr>
      <w:r w:rsidRPr="00AF0957">
        <w:rPr>
          <w:b/>
        </w:rPr>
        <w:t>BORDI</w:t>
      </w:r>
      <w:bookmarkEnd w:id="0"/>
    </w:p>
    <w:p w14:paraId="685AE1BF" w14:textId="7F2EC64D" w:rsidR="00B4774A" w:rsidRPr="00AF0957" w:rsidRDefault="00B4774A" w:rsidP="0071013D">
      <w:pPr>
        <w:spacing w:after="240" w:line="240" w:lineRule="auto"/>
        <w:jc w:val="center"/>
        <w:rPr>
          <w:rFonts w:eastAsia="Calibri"/>
          <w:b/>
          <w:bCs/>
        </w:rPr>
      </w:pPr>
      <w:r w:rsidRPr="00AF0957">
        <w:rPr>
          <w:rFonts w:eastAsia="Calibri"/>
          <w:b/>
          <w:bCs/>
        </w:rPr>
        <w:t>VENDIM</w:t>
      </w:r>
    </w:p>
    <w:p w14:paraId="01933D59" w14:textId="3251DBD4" w:rsidR="00B4774A" w:rsidRPr="00AF0957" w:rsidRDefault="00B4774A" w:rsidP="0071013D">
      <w:pPr>
        <w:spacing w:after="240" w:line="240" w:lineRule="auto"/>
        <w:jc w:val="center"/>
        <w:rPr>
          <w:rFonts w:eastAsia="Calibri"/>
          <w:b/>
          <w:bCs/>
        </w:rPr>
      </w:pPr>
      <w:bookmarkStart w:id="1" w:name="_GoBack"/>
      <w:r w:rsidRPr="00AF0957">
        <w:rPr>
          <w:rFonts w:eastAsia="Calibri"/>
          <w:b/>
          <w:bCs/>
        </w:rPr>
        <w:t xml:space="preserve">Nr. </w:t>
      </w:r>
      <w:r w:rsidR="00271FA0">
        <w:rPr>
          <w:rFonts w:eastAsia="Calibri"/>
          <w:b/>
          <w:bCs/>
        </w:rPr>
        <w:t>153</w:t>
      </w:r>
      <w:r w:rsidRPr="00AF0957">
        <w:rPr>
          <w:rFonts w:eastAsia="Calibri"/>
          <w:b/>
          <w:bCs/>
        </w:rPr>
        <w:t xml:space="preserve">, </w:t>
      </w:r>
      <w:r w:rsidR="00271FA0">
        <w:rPr>
          <w:rFonts w:eastAsia="Calibri"/>
          <w:b/>
          <w:bCs/>
        </w:rPr>
        <w:t>D</w:t>
      </w:r>
      <w:r w:rsidRPr="00AF0957">
        <w:rPr>
          <w:rFonts w:eastAsia="Calibri"/>
          <w:b/>
          <w:bCs/>
        </w:rPr>
        <w:t xml:space="preserve">atë </w:t>
      </w:r>
      <w:r w:rsidR="00271FA0">
        <w:rPr>
          <w:rFonts w:eastAsia="Calibri"/>
          <w:b/>
          <w:bCs/>
        </w:rPr>
        <w:t>28</w:t>
      </w:r>
      <w:r w:rsidRPr="00AF0957">
        <w:rPr>
          <w:rFonts w:eastAsia="Calibri"/>
          <w:b/>
          <w:bCs/>
        </w:rPr>
        <w:t>.</w:t>
      </w:r>
      <w:r w:rsidR="00271FA0">
        <w:rPr>
          <w:rFonts w:eastAsia="Calibri"/>
          <w:b/>
          <w:bCs/>
        </w:rPr>
        <w:t>05</w:t>
      </w:r>
      <w:r w:rsidRPr="00AF0957">
        <w:rPr>
          <w:rFonts w:eastAsia="Calibri"/>
          <w:b/>
          <w:bCs/>
        </w:rPr>
        <w:t>.2026</w:t>
      </w:r>
    </w:p>
    <w:bookmarkEnd w:id="1"/>
    <w:p w14:paraId="0397E149" w14:textId="10B03136" w:rsidR="005C432E" w:rsidRPr="00AF0957" w:rsidRDefault="005C432E" w:rsidP="00B019D8">
      <w:pPr>
        <w:spacing w:before="240" w:line="240" w:lineRule="auto"/>
        <w:jc w:val="center"/>
        <w:rPr>
          <w:rFonts w:eastAsia="Calibri"/>
          <w:b/>
          <w:bCs/>
        </w:rPr>
      </w:pPr>
      <w:r w:rsidRPr="00AF0957">
        <w:rPr>
          <w:rFonts w:eastAsia="Calibri"/>
          <w:b/>
          <w:bCs/>
        </w:rPr>
        <w:t>MBI</w:t>
      </w:r>
    </w:p>
    <w:p w14:paraId="44DA3E07" w14:textId="6C6F82E5" w:rsidR="00B4774A" w:rsidRPr="00AF0957" w:rsidRDefault="00D7797D" w:rsidP="002A54FA">
      <w:pPr>
        <w:jc w:val="center"/>
        <w:rPr>
          <w:b/>
        </w:rPr>
      </w:pPr>
      <w:r>
        <w:rPr>
          <w:b/>
        </w:rPr>
        <w:t xml:space="preserve">FILLIMIN E PROCEDURËS PËR SHQYRTIMIN E </w:t>
      </w:r>
      <w:r w:rsidR="00E641CA" w:rsidRPr="00AF0957">
        <w:rPr>
          <w:b/>
        </w:rPr>
        <w:t>KËRKESË</w:t>
      </w:r>
      <w:r>
        <w:rPr>
          <w:b/>
        </w:rPr>
        <w:t>S SË</w:t>
      </w:r>
      <w:r w:rsidR="00E641CA" w:rsidRPr="00AF0957">
        <w:rPr>
          <w:b/>
        </w:rPr>
        <w:t xml:space="preserve"> SHOQËRISË “EZ-5 ENERGY” SH</w:t>
      </w:r>
      <w:r w:rsidR="00A75902">
        <w:rPr>
          <w:b/>
        </w:rPr>
        <w:t>.</w:t>
      </w:r>
      <w:r w:rsidR="00E641CA" w:rsidRPr="00AF0957">
        <w:rPr>
          <w:b/>
        </w:rPr>
        <w:t>P</w:t>
      </w:r>
      <w:r w:rsidR="00A75902">
        <w:rPr>
          <w:b/>
        </w:rPr>
        <w:t>.</w:t>
      </w:r>
      <w:r w:rsidR="00E641CA" w:rsidRPr="00AF0957">
        <w:rPr>
          <w:b/>
        </w:rPr>
        <w:t>K</w:t>
      </w:r>
      <w:r w:rsidR="00A75902">
        <w:rPr>
          <w:b/>
        </w:rPr>
        <w:t>.</w:t>
      </w:r>
      <w:r w:rsidR="00E641CA" w:rsidRPr="00AF0957">
        <w:rPr>
          <w:b/>
        </w:rPr>
        <w:t xml:space="preserve"> PËR TRANSFERIMIN E PLOTË TË LICENCËS SË </w:t>
      </w:r>
      <w:r w:rsidR="00471136" w:rsidRPr="00AF0957">
        <w:rPr>
          <w:b/>
        </w:rPr>
        <w:t>TREGTIMIT</w:t>
      </w:r>
      <w:r w:rsidR="00E641CA" w:rsidRPr="00AF0957">
        <w:rPr>
          <w:b/>
        </w:rPr>
        <w:t xml:space="preserve"> TË ENERGJISË ELEKTRIKE TE SHOQËRIA “EZ5 TRADING” SH</w:t>
      </w:r>
      <w:r w:rsidR="00A75902">
        <w:rPr>
          <w:b/>
        </w:rPr>
        <w:t>.</w:t>
      </w:r>
      <w:r w:rsidR="00E641CA" w:rsidRPr="00AF0957">
        <w:rPr>
          <w:b/>
        </w:rPr>
        <w:t>P</w:t>
      </w:r>
      <w:r w:rsidR="00A75902">
        <w:rPr>
          <w:b/>
        </w:rPr>
        <w:t>.</w:t>
      </w:r>
      <w:r w:rsidR="00E641CA" w:rsidRPr="00AF0957">
        <w:rPr>
          <w:b/>
        </w:rPr>
        <w:t>K</w:t>
      </w:r>
      <w:r w:rsidR="00A75902">
        <w:rPr>
          <w:b/>
        </w:rPr>
        <w:t>.</w:t>
      </w:r>
    </w:p>
    <w:p w14:paraId="038A6980" w14:textId="3580AEDC" w:rsidR="00B4774A" w:rsidRPr="00AF0957" w:rsidRDefault="00B4774A" w:rsidP="002A54FA">
      <w:pPr>
        <w:widowControl w:val="0"/>
        <w:rPr>
          <w:b/>
        </w:rPr>
      </w:pPr>
      <w:r w:rsidRPr="00AF0957">
        <w:rPr>
          <w:rFonts w:eastAsia="Calibri"/>
        </w:rPr>
        <w:t xml:space="preserve">Në mbështetje të </w:t>
      </w:r>
      <w:r w:rsidR="00E641CA" w:rsidRPr="00AF0957">
        <w:rPr>
          <w:bCs/>
        </w:rPr>
        <w:t xml:space="preserve">nenit 16 dhe 44 të ligjit nr. 43/2015 </w:t>
      </w:r>
      <w:r w:rsidR="00E641CA" w:rsidRPr="00AF0957">
        <w:rPr>
          <w:bCs/>
          <w:i/>
          <w:iCs/>
        </w:rPr>
        <w:t>“Për sektorin e energjisë elektrike”</w:t>
      </w:r>
      <w:r w:rsidR="00E641CA" w:rsidRPr="00AF0957">
        <w:rPr>
          <w:bCs/>
        </w:rPr>
        <w:t xml:space="preserve">, i ndryshuar; neneve 10, pikat 1 dhe 3, si dhe 17, pika 2 të </w:t>
      </w:r>
      <w:r w:rsidR="00E641CA" w:rsidRPr="00AF0957">
        <w:rPr>
          <w:bCs/>
          <w:i/>
          <w:iCs/>
        </w:rPr>
        <w:t>Rregullores për procedurat dhe afatet për dhënien, modifikimin, transferimin, rinovimin, njohjen dhe heqjen e licencave në sektorin e energjisë elektrike</w:t>
      </w:r>
      <w:r w:rsidR="00E641CA" w:rsidRPr="00AF0957">
        <w:rPr>
          <w:bCs/>
        </w:rPr>
        <w:t xml:space="preserve">, të miratuar me vendimin e </w:t>
      </w:r>
      <w:r w:rsidR="00A75902">
        <w:rPr>
          <w:bCs/>
        </w:rPr>
        <w:t>b</w:t>
      </w:r>
      <w:r w:rsidR="00E641CA" w:rsidRPr="00AF0957">
        <w:rPr>
          <w:bCs/>
        </w:rPr>
        <w:t xml:space="preserve">ordit të </w:t>
      </w:r>
      <w:r w:rsidR="00A75902">
        <w:rPr>
          <w:bCs/>
        </w:rPr>
        <w:t>Entit Rregullator të Energjisë (</w:t>
      </w:r>
      <w:r w:rsidR="00E641CA" w:rsidRPr="00AF0957">
        <w:rPr>
          <w:bCs/>
        </w:rPr>
        <w:t>ERE</w:t>
      </w:r>
      <w:r w:rsidR="00A75902">
        <w:rPr>
          <w:bCs/>
        </w:rPr>
        <w:t>)</w:t>
      </w:r>
      <w:r w:rsidR="00E641CA" w:rsidRPr="00AF0957">
        <w:rPr>
          <w:bCs/>
        </w:rPr>
        <w:t xml:space="preserve"> nr. 109, datë 29.06.2016, e ndryshuar; si dhe neneve 15 dhe 19 pika 1, g</w:t>
      </w:r>
      <w:r w:rsidR="00A75902">
        <w:rPr>
          <w:bCs/>
        </w:rPr>
        <w:t>ë</w:t>
      </w:r>
      <w:r w:rsidR="00E641CA" w:rsidRPr="00AF0957">
        <w:rPr>
          <w:bCs/>
        </w:rPr>
        <w:t xml:space="preserve">rma a të </w:t>
      </w:r>
      <w:r w:rsidR="00E641CA" w:rsidRPr="00AF0957">
        <w:rPr>
          <w:bCs/>
          <w:i/>
          <w:iCs/>
        </w:rPr>
        <w:t xml:space="preserve">Rregullores për organizimin, funksionimin dhe </w:t>
      </w:r>
      <w:r w:rsidR="00B019D8" w:rsidRPr="00AF0957">
        <w:rPr>
          <w:bCs/>
          <w:i/>
          <w:iCs/>
        </w:rPr>
        <w:t>procedura</w:t>
      </w:r>
      <w:r w:rsidR="00B019D8">
        <w:rPr>
          <w:bCs/>
          <w:i/>
          <w:iCs/>
        </w:rPr>
        <w:t>t</w:t>
      </w:r>
      <w:r w:rsidR="00B019D8" w:rsidRPr="00AF0957">
        <w:rPr>
          <w:bCs/>
          <w:i/>
          <w:iCs/>
        </w:rPr>
        <w:t xml:space="preserve"> </w:t>
      </w:r>
      <w:r w:rsidR="00B019D8">
        <w:rPr>
          <w:bCs/>
          <w:i/>
          <w:iCs/>
        </w:rPr>
        <w:t>e</w:t>
      </w:r>
      <w:r w:rsidR="00B019D8" w:rsidRPr="00AF0957">
        <w:rPr>
          <w:bCs/>
          <w:i/>
          <w:iCs/>
        </w:rPr>
        <w:t xml:space="preserve"> </w:t>
      </w:r>
      <w:r w:rsidR="00A75902">
        <w:rPr>
          <w:bCs/>
          <w:i/>
          <w:iCs/>
        </w:rPr>
        <w:t>ERE-s</w:t>
      </w:r>
      <w:r w:rsidR="00E641CA" w:rsidRPr="00AF0957">
        <w:rPr>
          <w:bCs/>
        </w:rPr>
        <w:t xml:space="preserve">, miratuar me vendimin e </w:t>
      </w:r>
      <w:r w:rsidR="00A75902">
        <w:rPr>
          <w:bCs/>
        </w:rPr>
        <w:t>b</w:t>
      </w:r>
      <w:r w:rsidR="00E641CA" w:rsidRPr="00AF0957">
        <w:rPr>
          <w:bCs/>
        </w:rPr>
        <w:t>ordit të ERE</w:t>
      </w:r>
      <w:r w:rsidR="00B019D8">
        <w:rPr>
          <w:bCs/>
        </w:rPr>
        <w:t>-s</w:t>
      </w:r>
      <w:r w:rsidR="00E641CA" w:rsidRPr="00AF0957">
        <w:rPr>
          <w:bCs/>
        </w:rPr>
        <w:t xml:space="preserve"> nr. 96, datë 17.06.2016</w:t>
      </w:r>
      <w:r w:rsidRPr="00AF0957">
        <w:rPr>
          <w:rFonts w:eastAsia="Calibri"/>
        </w:rPr>
        <w:t xml:space="preserve">; Bordi i ERE-s, në mbledhjen e tij të datës </w:t>
      </w:r>
      <w:r w:rsidR="00A75902">
        <w:rPr>
          <w:rFonts w:eastAsia="Calibri"/>
        </w:rPr>
        <w:t>28</w:t>
      </w:r>
      <w:r w:rsidRPr="00AF0957">
        <w:rPr>
          <w:rFonts w:eastAsia="Calibri"/>
        </w:rPr>
        <w:t>.</w:t>
      </w:r>
      <w:r w:rsidR="00A75902">
        <w:rPr>
          <w:rFonts w:eastAsia="Calibri"/>
        </w:rPr>
        <w:t>05</w:t>
      </w:r>
      <w:r w:rsidRPr="00AF0957">
        <w:rPr>
          <w:rFonts w:eastAsia="Calibri"/>
        </w:rPr>
        <w:t xml:space="preserve">.2026, mbasi shqyrtoi relacionin </w:t>
      </w:r>
      <w:bookmarkStart w:id="2" w:name="_Hlk86734997"/>
      <w:r w:rsidRPr="00AF0957">
        <w:rPr>
          <w:rFonts w:eastAsia="Calibri"/>
        </w:rPr>
        <w:t xml:space="preserve">me nr. </w:t>
      </w:r>
      <w:r w:rsidR="00A75902">
        <w:rPr>
          <w:rFonts w:eastAsia="Calibri"/>
        </w:rPr>
        <w:t>1613/1</w:t>
      </w:r>
      <w:r w:rsidRPr="00AF0957">
        <w:rPr>
          <w:rFonts w:eastAsia="Calibri"/>
        </w:rPr>
        <w:t xml:space="preserve"> prot., datë </w:t>
      </w:r>
      <w:r w:rsidR="00A75902">
        <w:rPr>
          <w:rFonts w:eastAsia="Calibri"/>
        </w:rPr>
        <w:t>26</w:t>
      </w:r>
      <w:r w:rsidRPr="00AF0957">
        <w:rPr>
          <w:rFonts w:eastAsia="Calibri"/>
        </w:rPr>
        <w:t>.</w:t>
      </w:r>
      <w:r w:rsidR="00A75902">
        <w:rPr>
          <w:rFonts w:eastAsia="Calibri"/>
        </w:rPr>
        <w:t>05</w:t>
      </w:r>
      <w:r w:rsidRPr="00AF0957">
        <w:rPr>
          <w:rFonts w:eastAsia="Calibri"/>
        </w:rPr>
        <w:t xml:space="preserve">.2026, të </w:t>
      </w:r>
      <w:r w:rsidR="00A75902">
        <w:rPr>
          <w:rFonts w:eastAsia="Calibri"/>
        </w:rPr>
        <w:t xml:space="preserve">përgatitur nga </w:t>
      </w:r>
      <w:r w:rsidRPr="00AF0957">
        <w:rPr>
          <w:rFonts w:eastAsia="Calibri"/>
        </w:rPr>
        <w:t>Drejtori</w:t>
      </w:r>
      <w:r w:rsidR="00A75902">
        <w:rPr>
          <w:rFonts w:eastAsia="Calibri"/>
        </w:rPr>
        <w:t>a e</w:t>
      </w:r>
      <w:r w:rsidRPr="00AF0957">
        <w:rPr>
          <w:rFonts w:eastAsia="Calibri"/>
        </w:rPr>
        <w:t xml:space="preserve"> Licencimit, Autorizimeve dhe </w:t>
      </w:r>
      <w:r w:rsidRPr="00AF0957">
        <w:rPr>
          <w:rFonts w:eastAsia="Calibri"/>
          <w:bCs/>
        </w:rPr>
        <w:t>Garanci</w:t>
      </w:r>
      <w:r w:rsidR="00A75902">
        <w:rPr>
          <w:rFonts w:eastAsia="Calibri"/>
          <w:bCs/>
        </w:rPr>
        <w:t>së s</w:t>
      </w:r>
      <w:r w:rsidRPr="00AF0957">
        <w:rPr>
          <w:rFonts w:eastAsia="Calibri"/>
          <w:bCs/>
        </w:rPr>
        <w:t>ë Origjinës</w:t>
      </w:r>
      <w:r w:rsidRPr="00AF0957">
        <w:rPr>
          <w:rFonts w:eastAsia="Calibri"/>
          <w:i/>
          <w:iCs/>
        </w:rPr>
        <w:t xml:space="preserve"> </w:t>
      </w:r>
      <w:r w:rsidRPr="00AF0957">
        <w:rPr>
          <w:rFonts w:eastAsia="Calibri"/>
          <w:iCs/>
        </w:rPr>
        <w:t>“</w:t>
      </w:r>
      <w:bookmarkStart w:id="3" w:name="_Hlk180673981"/>
      <w:bookmarkEnd w:id="2"/>
      <w:r w:rsidR="00471136" w:rsidRPr="00AF0957">
        <w:rPr>
          <w:i/>
        </w:rPr>
        <w:t>Mbi</w:t>
      </w:r>
      <w:bookmarkEnd w:id="3"/>
      <w:r w:rsidR="00471136" w:rsidRPr="00AF0957">
        <w:rPr>
          <w:i/>
        </w:rPr>
        <w:t xml:space="preserve"> kërkesën e shoqërisë “EZ-5 ENERGY” sh</w:t>
      </w:r>
      <w:r w:rsidR="00A75902">
        <w:rPr>
          <w:i/>
        </w:rPr>
        <w:t>.</w:t>
      </w:r>
      <w:r w:rsidR="00471136" w:rsidRPr="00AF0957">
        <w:rPr>
          <w:i/>
        </w:rPr>
        <w:t>p</w:t>
      </w:r>
      <w:r w:rsidR="00A75902">
        <w:rPr>
          <w:i/>
        </w:rPr>
        <w:t>.</w:t>
      </w:r>
      <w:r w:rsidR="00471136" w:rsidRPr="00AF0957">
        <w:rPr>
          <w:i/>
        </w:rPr>
        <w:t>k</w:t>
      </w:r>
      <w:r w:rsidR="00A75902">
        <w:rPr>
          <w:i/>
        </w:rPr>
        <w:t>.</w:t>
      </w:r>
      <w:r w:rsidR="00471136" w:rsidRPr="00AF0957">
        <w:rPr>
          <w:i/>
        </w:rPr>
        <w:t xml:space="preserve"> për transferimin e plotë të licencës së tregtimit dhe asaj të furnizimit të energjisë elektrike te shoqëria “</w:t>
      </w:r>
      <w:r w:rsidR="00810658" w:rsidRPr="00AF0957">
        <w:rPr>
          <w:i/>
        </w:rPr>
        <w:t>EZ5 TRADING</w:t>
      </w:r>
      <w:r w:rsidR="00471136" w:rsidRPr="00AF0957">
        <w:rPr>
          <w:i/>
        </w:rPr>
        <w:t>” sh</w:t>
      </w:r>
      <w:r w:rsidR="00A75902">
        <w:rPr>
          <w:i/>
        </w:rPr>
        <w:t>.</w:t>
      </w:r>
      <w:r w:rsidR="00471136" w:rsidRPr="00AF0957">
        <w:rPr>
          <w:i/>
        </w:rPr>
        <w:t>p</w:t>
      </w:r>
      <w:r w:rsidR="00A75902">
        <w:rPr>
          <w:i/>
        </w:rPr>
        <w:t>.</w:t>
      </w:r>
      <w:r w:rsidR="00471136" w:rsidRPr="00AF0957">
        <w:rPr>
          <w:i/>
        </w:rPr>
        <w:t>k</w:t>
      </w:r>
      <w:r w:rsidR="00A75902">
        <w:rPr>
          <w:i/>
        </w:rPr>
        <w:t>.</w:t>
      </w:r>
      <w:r w:rsidRPr="00AF0957">
        <w:rPr>
          <w:rFonts w:eastAsia="Calibri"/>
        </w:rPr>
        <w:t>”</w:t>
      </w:r>
      <w:r w:rsidR="00810658" w:rsidRPr="00AF0957">
        <w:rPr>
          <w:rFonts w:eastAsia="Calibri"/>
        </w:rPr>
        <w:t>,</w:t>
      </w:r>
    </w:p>
    <w:p w14:paraId="6FFE124A" w14:textId="77777777" w:rsidR="00B4774A" w:rsidRPr="00AF0957" w:rsidRDefault="00B4774A" w:rsidP="002A54FA">
      <w:pPr>
        <w:autoSpaceDE w:val="0"/>
        <w:autoSpaceDN w:val="0"/>
        <w:adjustRightInd w:val="0"/>
        <w:ind w:left="187" w:hanging="187"/>
        <w:rPr>
          <w:rFonts w:eastAsia="Calibri"/>
          <w:b/>
          <w:bCs/>
        </w:rPr>
      </w:pPr>
      <w:r w:rsidRPr="00AF0957">
        <w:rPr>
          <w:rFonts w:eastAsia="Calibri"/>
          <w:b/>
          <w:bCs/>
        </w:rPr>
        <w:t xml:space="preserve">Konstatoi se: </w:t>
      </w:r>
    </w:p>
    <w:p w14:paraId="2317145B" w14:textId="77777777" w:rsidR="00F35E3B" w:rsidRPr="00AF0957" w:rsidRDefault="00B4774A" w:rsidP="002A54FA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360"/>
        <w:rPr>
          <w:rFonts w:eastAsia="Calibri"/>
          <w:b/>
          <w:bCs/>
        </w:rPr>
      </w:pPr>
      <w:r w:rsidRPr="00AF0957">
        <w:rPr>
          <w:rFonts w:eastAsia="Calibri"/>
          <w:b/>
          <w:bCs/>
        </w:rPr>
        <w:t>Të dhëna për shoqërinë</w:t>
      </w:r>
    </w:p>
    <w:p w14:paraId="309D594C" w14:textId="7718D118" w:rsidR="00A75902" w:rsidRPr="00AF0957" w:rsidRDefault="00471136" w:rsidP="002A54FA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360"/>
      </w:pPr>
      <w:r w:rsidRPr="00AF0957">
        <w:t>Shoqëria “EZ-5 ENERGY” sh</w:t>
      </w:r>
      <w:r w:rsidR="00A75902">
        <w:t>.</w:t>
      </w:r>
      <w:r w:rsidRPr="00AF0957">
        <w:t>p</w:t>
      </w:r>
      <w:r w:rsidR="00A75902">
        <w:t>.</w:t>
      </w:r>
      <w:r w:rsidRPr="00AF0957">
        <w:t>k</w:t>
      </w:r>
      <w:r w:rsidR="00A75902">
        <w:t>.</w:t>
      </w:r>
      <w:r w:rsidRPr="00AF0957">
        <w:t xml:space="preserve"> është mbajtëse e licencës nr. 438, Seria T19/T23, dhënë me vendimin e </w:t>
      </w:r>
      <w:r w:rsidR="00A75902">
        <w:t>b</w:t>
      </w:r>
      <w:r w:rsidRPr="00AF0957">
        <w:t xml:space="preserve">ordit të ERE-s nr. 38, datë 07.03.2019, si dhe rinovuar me vendimin e </w:t>
      </w:r>
      <w:r w:rsidR="00A75902">
        <w:t>b</w:t>
      </w:r>
      <w:r w:rsidRPr="00AF0957">
        <w:t>ordit të ERE-s nr. 289, datë 09.10.2023 për veprimtarinë e tregtimit të energjisë elektrike</w:t>
      </w:r>
      <w:r w:rsidR="00F35E3B" w:rsidRPr="00AF0957">
        <w:t>.</w:t>
      </w:r>
    </w:p>
    <w:p w14:paraId="69654F20" w14:textId="0E1A72BE" w:rsidR="00D7797D" w:rsidRPr="00AF0957" w:rsidRDefault="00F35E3B" w:rsidP="002A54F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240" w:after="0"/>
        <w:ind w:left="360"/>
      </w:pPr>
      <w:r w:rsidRPr="00AF0957">
        <w:t>Me shkre</w:t>
      </w:r>
      <w:r w:rsidR="003A743D" w:rsidRPr="00AF0957">
        <w:t xml:space="preserve">sën </w:t>
      </w:r>
      <w:r w:rsidRPr="00AF0957">
        <w:t>e protokolluar në ERE me nr. 161</w:t>
      </w:r>
      <w:r w:rsidR="00471136" w:rsidRPr="00AF0957">
        <w:t>3</w:t>
      </w:r>
      <w:r w:rsidRPr="00AF0957">
        <w:t xml:space="preserve"> prot., datë 18.05.2026, shoqëria ka depozituar </w:t>
      </w:r>
      <w:r w:rsidR="003A743D" w:rsidRPr="00AF0957">
        <w:t>aplikimin</w:t>
      </w:r>
      <w:r w:rsidRPr="00AF0957">
        <w:t xml:space="preserve"> për transferimin e plotë</w:t>
      </w:r>
      <w:r w:rsidR="003A743D" w:rsidRPr="00AF0957">
        <w:t xml:space="preserve"> të licencës së</w:t>
      </w:r>
      <w:r w:rsidRPr="00AF0957">
        <w:t xml:space="preserve"> </w:t>
      </w:r>
      <w:r w:rsidR="00471136" w:rsidRPr="00AF0957">
        <w:t>tregtimit</w:t>
      </w:r>
      <w:r w:rsidRPr="00AF0957">
        <w:t xml:space="preserve"> të energjisë elektrike,  tek shoqëria e krijuar “EZ5 TRADING” sh</w:t>
      </w:r>
      <w:r w:rsidR="00A75902">
        <w:t>.</w:t>
      </w:r>
      <w:r w:rsidRPr="00AF0957">
        <w:t>p</w:t>
      </w:r>
      <w:r w:rsidR="00A75902">
        <w:t>.</w:t>
      </w:r>
      <w:r w:rsidRPr="00AF0957">
        <w:t>k</w:t>
      </w:r>
      <w:r w:rsidR="00A75902">
        <w:t>.</w:t>
      </w:r>
      <w:r w:rsidRPr="00AF0957">
        <w:t xml:space="preserve">, e cila do të administrojë dhe operojë </w:t>
      </w:r>
      <w:r w:rsidR="003A743D" w:rsidRPr="00AF0957">
        <w:t>këtë</w:t>
      </w:r>
      <w:r w:rsidRPr="00AF0957">
        <w:t xml:space="preserve"> veprimtari.</w:t>
      </w:r>
    </w:p>
    <w:p w14:paraId="035EB277" w14:textId="77777777" w:rsidR="00F35E3B" w:rsidRPr="0071013D" w:rsidRDefault="00F35E3B" w:rsidP="002A54FA">
      <w:pPr>
        <w:pStyle w:val="ListParagraph"/>
        <w:autoSpaceDE w:val="0"/>
        <w:autoSpaceDN w:val="0"/>
        <w:adjustRightInd w:val="0"/>
        <w:spacing w:before="240" w:after="0"/>
        <w:ind w:left="360"/>
        <w:rPr>
          <w:rFonts w:eastAsia="Calibri"/>
          <w:b/>
          <w:bCs/>
        </w:rPr>
      </w:pPr>
    </w:p>
    <w:p w14:paraId="7F7B676E" w14:textId="77777777" w:rsidR="00B4774A" w:rsidRPr="00AF0957" w:rsidRDefault="00B4774A" w:rsidP="002A54FA">
      <w:pPr>
        <w:pStyle w:val="ListParagraph"/>
        <w:numPr>
          <w:ilvl w:val="0"/>
          <w:numId w:val="3"/>
        </w:numPr>
        <w:spacing w:after="160"/>
        <w:ind w:left="360"/>
        <w:rPr>
          <w:rFonts w:eastAsia="Calibri"/>
        </w:rPr>
      </w:pPr>
      <w:r w:rsidRPr="00AF0957">
        <w:rPr>
          <w:rFonts w:eastAsia="Calibri"/>
          <w:b/>
          <w:bCs/>
        </w:rPr>
        <w:t>Përputhshmëria e Aplikimit me Rregulloren</w:t>
      </w:r>
    </w:p>
    <w:p w14:paraId="3C3BF21A" w14:textId="27B0A197" w:rsidR="00B4774A" w:rsidRPr="00AF0957" w:rsidRDefault="00B4774A" w:rsidP="002A54FA">
      <w:pPr>
        <w:numPr>
          <w:ilvl w:val="0"/>
          <w:numId w:val="1"/>
        </w:numPr>
        <w:tabs>
          <w:tab w:val="left" w:pos="360"/>
        </w:tabs>
        <w:rPr>
          <w:rFonts w:eastAsia="Calibri"/>
        </w:rPr>
      </w:pPr>
      <w:r w:rsidRPr="00AF0957">
        <w:rPr>
          <w:rFonts w:eastAsia="Calibri"/>
        </w:rPr>
        <w:t>Në përputhje me nenin 1</w:t>
      </w:r>
      <w:r w:rsidR="003A743D" w:rsidRPr="00AF0957">
        <w:rPr>
          <w:rFonts w:eastAsia="Calibri"/>
        </w:rPr>
        <w:t>7</w:t>
      </w:r>
      <w:r w:rsidRPr="00AF0957">
        <w:rPr>
          <w:rFonts w:eastAsia="Calibri"/>
        </w:rPr>
        <w:t xml:space="preserve">, pika </w:t>
      </w:r>
      <w:r w:rsidR="003A743D" w:rsidRPr="00AF0957">
        <w:rPr>
          <w:rFonts w:eastAsia="Calibri"/>
        </w:rPr>
        <w:t>2 të</w:t>
      </w:r>
      <w:r w:rsidRPr="00AF0957">
        <w:rPr>
          <w:rFonts w:eastAsia="Calibri"/>
        </w:rPr>
        <w:t xml:space="preserve"> rregullores, aplikuesi ka dorëzuar dokumentacionin e kërkuar për modifikimin e licencës sipas g</w:t>
      </w:r>
      <w:r w:rsidR="00D7797D">
        <w:rPr>
          <w:rFonts w:eastAsia="Calibri"/>
        </w:rPr>
        <w:t>ë</w:t>
      </w:r>
      <w:r w:rsidRPr="00AF0957">
        <w:rPr>
          <w:rFonts w:eastAsia="Calibri"/>
        </w:rPr>
        <w:t>rmave (</w:t>
      </w:r>
      <w:r w:rsidR="003A743D" w:rsidRPr="00AF0957">
        <w:rPr>
          <w:rFonts w:eastAsia="Calibri"/>
        </w:rPr>
        <w:t xml:space="preserve">a, b, </w:t>
      </w:r>
      <w:r w:rsidRPr="00AF0957">
        <w:rPr>
          <w:rFonts w:eastAsia="Calibri"/>
        </w:rPr>
        <w:t>c,</w:t>
      </w:r>
      <w:r w:rsidR="004A6C1B" w:rsidRPr="00AF0957">
        <w:rPr>
          <w:rFonts w:eastAsia="Calibri"/>
        </w:rPr>
        <w:t xml:space="preserve"> </w:t>
      </w:r>
      <w:r w:rsidRPr="00AF0957">
        <w:rPr>
          <w:rFonts w:eastAsia="Calibri"/>
        </w:rPr>
        <w:t>d</w:t>
      </w:r>
      <w:r w:rsidR="003A743D" w:rsidRPr="00AF0957">
        <w:rPr>
          <w:rFonts w:eastAsia="Calibri"/>
        </w:rPr>
        <w:t xml:space="preserve"> dhe </w:t>
      </w:r>
      <w:r w:rsidRPr="00AF0957">
        <w:rPr>
          <w:rFonts w:eastAsia="Calibri"/>
        </w:rPr>
        <w:t>f).</w:t>
      </w:r>
    </w:p>
    <w:p w14:paraId="0AF276CF" w14:textId="2660DB5D" w:rsidR="00B019D8" w:rsidRPr="0077754D" w:rsidRDefault="00B019D8" w:rsidP="002A54FA">
      <w:pPr>
        <w:pStyle w:val="ListParagraph"/>
        <w:numPr>
          <w:ilvl w:val="0"/>
          <w:numId w:val="1"/>
        </w:numPr>
      </w:pPr>
      <w:r w:rsidRPr="0077754D">
        <w:t xml:space="preserve">Rezulton se shoqëria ka kryer për llogari të ERE-s pagesën e aplikimit sipas përcaktimeve të  </w:t>
      </w:r>
      <w:r>
        <w:t>“</w:t>
      </w:r>
      <w:r w:rsidRPr="0077754D">
        <w:rPr>
          <w:i/>
        </w:rPr>
        <w:t>Rregullores për procedurat dhe afatet për dhënien, modifikimin, transferimin, rinovimin, njohjen dhe heqjen e licencave në sektorin e energjisë elektrike</w:t>
      </w:r>
      <w:r w:rsidRPr="0077754D">
        <w:t>”. Po ashtu, rezulton se shoqëria ka shlyer dhe pagesat e rregullimit ndaj ERE</w:t>
      </w:r>
      <w:r>
        <w:t>-s</w:t>
      </w:r>
      <w:r w:rsidRPr="0077754D">
        <w:t xml:space="preserve">. </w:t>
      </w:r>
    </w:p>
    <w:p w14:paraId="12C4AA76" w14:textId="3E33EB08" w:rsidR="00B019D8" w:rsidRPr="0077754D" w:rsidRDefault="00B019D8" w:rsidP="002A54FA">
      <w:pPr>
        <w:pStyle w:val="ListParagraph"/>
        <w:numPr>
          <w:ilvl w:val="0"/>
          <w:numId w:val="1"/>
        </w:numPr>
      </w:pPr>
      <w:bookmarkStart w:id="4" w:name="_Hlk230691992"/>
      <w:r w:rsidRPr="0077754D">
        <w:lastRenderedPageBreak/>
        <w:t xml:space="preserve">Në referencë të përcaktimeve të nenit 17, pika 2, gërma </w:t>
      </w:r>
      <w:r>
        <w:t>“</w:t>
      </w:r>
      <w:r w:rsidRPr="0077754D">
        <w:t>e</w:t>
      </w:r>
      <w:r>
        <w:t>”</w:t>
      </w:r>
      <w:r w:rsidRPr="0077754D">
        <w:t>, vlerësohet që t’i kërkohet shoqërisë që të bëjë sqarimet përkatëse në lidhje me kontributin financiar. Po ashtu, në referencë të këtij transferimi, shoqëria duhet të bëjë përditësimin e informacionit/dokumentacionit që ka shërbyer për licencimin e saj.</w:t>
      </w:r>
      <w:bookmarkEnd w:id="4"/>
    </w:p>
    <w:p w14:paraId="5A19969B" w14:textId="77777777" w:rsidR="002A54FA" w:rsidRDefault="002A54FA" w:rsidP="002A54FA">
      <w:pPr>
        <w:autoSpaceDE w:val="0"/>
        <w:autoSpaceDN w:val="0"/>
        <w:adjustRightInd w:val="0"/>
        <w:rPr>
          <w:rFonts w:eastAsia="Calibri"/>
        </w:rPr>
      </w:pPr>
    </w:p>
    <w:p w14:paraId="603578C7" w14:textId="4CF124B2" w:rsidR="00B4774A" w:rsidRPr="00AF0957" w:rsidRDefault="00B4774A" w:rsidP="002A54FA">
      <w:pPr>
        <w:autoSpaceDE w:val="0"/>
        <w:autoSpaceDN w:val="0"/>
        <w:adjustRightInd w:val="0"/>
        <w:rPr>
          <w:rFonts w:eastAsia="Calibri"/>
        </w:rPr>
      </w:pPr>
      <w:r w:rsidRPr="00AF0957">
        <w:rPr>
          <w:rFonts w:eastAsia="Calibri"/>
        </w:rPr>
        <w:t xml:space="preserve">Për gjithë sa më sipër, bordi i ERE-s, </w:t>
      </w:r>
    </w:p>
    <w:p w14:paraId="7E67513E" w14:textId="77777777" w:rsidR="00B4774A" w:rsidRPr="00AF0957" w:rsidRDefault="00B4774A" w:rsidP="002A54FA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F0957">
        <w:rPr>
          <w:rFonts w:eastAsia="Calibri"/>
          <w:b/>
          <w:bCs/>
        </w:rPr>
        <w:t>Vendosi:</w:t>
      </w:r>
    </w:p>
    <w:p w14:paraId="38F404A3" w14:textId="702511D5" w:rsidR="00471136" w:rsidRPr="00AF0957" w:rsidRDefault="00471136" w:rsidP="002A54FA">
      <w:pPr>
        <w:pStyle w:val="ListParagraph"/>
        <w:numPr>
          <w:ilvl w:val="0"/>
          <w:numId w:val="10"/>
        </w:numPr>
        <w:ind w:left="360"/>
        <w:contextualSpacing w:val="0"/>
        <w:rPr>
          <w:bCs/>
        </w:rPr>
      </w:pPr>
      <w:r w:rsidRPr="00AF0957">
        <w:rPr>
          <w:bCs/>
        </w:rPr>
        <w:t>Të fillojë procedur</w:t>
      </w:r>
      <w:bookmarkStart w:id="5" w:name="_Hlk230093204"/>
      <w:r w:rsidRPr="00AF0957">
        <w:rPr>
          <w:bCs/>
        </w:rPr>
        <w:t>ë</w:t>
      </w:r>
      <w:bookmarkEnd w:id="5"/>
      <w:r w:rsidRPr="00AF0957">
        <w:rPr>
          <w:bCs/>
        </w:rPr>
        <w:t xml:space="preserve">n për transferimin e licencës </w:t>
      </w:r>
      <w:r w:rsidRPr="00AF0957">
        <w:t>nr. 438, Seria T19/T23,</w:t>
      </w:r>
      <w:r w:rsidRPr="00AF0957">
        <w:rPr>
          <w:bCs/>
        </w:rPr>
        <w:t xml:space="preserve"> dhënë </w:t>
      </w:r>
      <w:r w:rsidRPr="00AF0957">
        <w:t>shoqërisë “EZ-5 ENERGY” sh</w:t>
      </w:r>
      <w:r w:rsidR="00D7797D">
        <w:t>.</w:t>
      </w:r>
      <w:r w:rsidRPr="00AF0957">
        <w:t>p</w:t>
      </w:r>
      <w:r w:rsidR="00D7797D">
        <w:t>.</w:t>
      </w:r>
      <w:r w:rsidRPr="00AF0957">
        <w:t>k</w:t>
      </w:r>
      <w:r w:rsidR="00D7797D">
        <w:t>.</w:t>
      </w:r>
      <w:r w:rsidRPr="00AF0957">
        <w:t xml:space="preserve">, dhënë me vendimin e </w:t>
      </w:r>
      <w:r w:rsidR="00D7797D">
        <w:t>b</w:t>
      </w:r>
      <w:r w:rsidRPr="00AF0957">
        <w:t xml:space="preserve">ordit të ERE-s nr. 38, datë 07.03.2019, si dhe rinovuar me vendimin e </w:t>
      </w:r>
      <w:r w:rsidR="00D7797D">
        <w:t>b</w:t>
      </w:r>
      <w:r w:rsidRPr="00AF0957">
        <w:t>ordit të ERE-s nr. 289, datë 09.10.2023, për veprimtarinë e tregtimit të energjisë elektrike</w:t>
      </w:r>
      <w:r w:rsidRPr="00AF0957">
        <w:rPr>
          <w:bCs/>
        </w:rPr>
        <w:t>, tek shoqëria “EZ5 TRADING” sh</w:t>
      </w:r>
      <w:r w:rsidR="00D7797D">
        <w:rPr>
          <w:bCs/>
        </w:rPr>
        <w:t>.</w:t>
      </w:r>
      <w:r w:rsidRPr="00AF0957">
        <w:rPr>
          <w:bCs/>
        </w:rPr>
        <w:t>p</w:t>
      </w:r>
      <w:r w:rsidR="00D7797D">
        <w:rPr>
          <w:bCs/>
        </w:rPr>
        <w:t>.</w:t>
      </w:r>
      <w:r w:rsidRPr="00AF0957">
        <w:rPr>
          <w:bCs/>
        </w:rPr>
        <w:t>k</w:t>
      </w:r>
      <w:r w:rsidR="00D7797D">
        <w:rPr>
          <w:bCs/>
        </w:rPr>
        <w:t>.</w:t>
      </w:r>
      <w:r w:rsidRPr="00AF0957">
        <w:rPr>
          <w:bCs/>
        </w:rPr>
        <w:t xml:space="preserve"> </w:t>
      </w:r>
    </w:p>
    <w:p w14:paraId="33B68883" w14:textId="7FF5CB68" w:rsidR="00B4774A" w:rsidRPr="00AF0957" w:rsidRDefault="00B4774A" w:rsidP="002A54FA">
      <w:pPr>
        <w:pStyle w:val="ListParagraph"/>
        <w:numPr>
          <w:ilvl w:val="0"/>
          <w:numId w:val="10"/>
        </w:numPr>
        <w:ind w:left="360"/>
        <w:contextualSpacing w:val="0"/>
        <w:rPr>
          <w:b/>
          <w:bCs/>
        </w:rPr>
      </w:pPr>
      <w:r w:rsidRPr="00AF0957">
        <w:rPr>
          <w:rFonts w:eastAsia="Calibri"/>
          <w:bCs/>
        </w:rPr>
        <w:t>Drejtoria</w:t>
      </w:r>
      <w:r w:rsidRPr="00AF0957">
        <w:rPr>
          <w:rFonts w:eastAsia="Calibri"/>
        </w:rPr>
        <w:t xml:space="preserve"> </w:t>
      </w:r>
      <w:r w:rsidRPr="00AF0957">
        <w:rPr>
          <w:rFonts w:eastAsia="Calibri"/>
          <w:bCs/>
        </w:rPr>
        <w:t>e Licencimit, Autorizimeve dhe Garanci</w:t>
      </w:r>
      <w:r w:rsidR="00D7797D">
        <w:rPr>
          <w:rFonts w:eastAsia="Calibri"/>
          <w:bCs/>
        </w:rPr>
        <w:t>së s</w:t>
      </w:r>
      <w:r w:rsidRPr="00AF0957">
        <w:rPr>
          <w:rFonts w:eastAsia="Calibri"/>
          <w:bCs/>
        </w:rPr>
        <w:t>ë Origjinës</w:t>
      </w:r>
      <w:r w:rsidR="00B019D8">
        <w:rPr>
          <w:rFonts w:eastAsia="Calibri"/>
          <w:bCs/>
        </w:rPr>
        <w:t>,</w:t>
      </w:r>
      <w:r w:rsidR="005C432E" w:rsidRPr="00AF0957">
        <w:rPr>
          <w:rFonts w:eastAsia="Calibri"/>
          <w:bCs/>
        </w:rPr>
        <w:t xml:space="preserve"> </w:t>
      </w:r>
      <w:r w:rsidRPr="00AF0957">
        <w:rPr>
          <w:rFonts w:eastAsia="Calibri"/>
          <w:bCs/>
        </w:rPr>
        <w:t xml:space="preserve">të njoftojë shoqërinë </w:t>
      </w:r>
      <w:r w:rsidR="005C432E" w:rsidRPr="00AF0957">
        <w:t>“EZ-5 ENERGY ” sh</w:t>
      </w:r>
      <w:r w:rsidR="00D7797D">
        <w:t>.</w:t>
      </w:r>
      <w:r w:rsidR="005C432E" w:rsidRPr="00AF0957">
        <w:t>p</w:t>
      </w:r>
      <w:r w:rsidR="00D7797D">
        <w:t>.</w:t>
      </w:r>
      <w:r w:rsidR="005C432E" w:rsidRPr="00AF0957">
        <w:t>k</w:t>
      </w:r>
      <w:r w:rsidR="00D7797D">
        <w:t>.</w:t>
      </w:r>
      <w:r w:rsidR="002A54FA">
        <w:t>,</w:t>
      </w:r>
      <w:r w:rsidRPr="00AF0957">
        <w:rPr>
          <w:rFonts w:eastAsia="Calibri"/>
        </w:rPr>
        <w:t xml:space="preserve"> </w:t>
      </w:r>
      <w:r w:rsidRPr="00AF0957">
        <w:rPr>
          <w:rFonts w:eastAsia="Calibri"/>
          <w:bCs/>
        </w:rPr>
        <w:t>për vendimin e bordit të ERE-s.</w:t>
      </w:r>
    </w:p>
    <w:p w14:paraId="2CE3F3BA" w14:textId="77777777" w:rsidR="00D7797D" w:rsidRDefault="00D7797D" w:rsidP="002A54FA">
      <w:pPr>
        <w:tabs>
          <w:tab w:val="center" w:pos="4635"/>
        </w:tabs>
        <w:ind w:left="-90"/>
        <w:rPr>
          <w:rFonts w:eastAsia="Batang"/>
        </w:rPr>
      </w:pPr>
    </w:p>
    <w:p w14:paraId="156EA63B" w14:textId="77777777" w:rsidR="002A54FA" w:rsidRDefault="002A54FA" w:rsidP="002A54FA">
      <w:pPr>
        <w:tabs>
          <w:tab w:val="center" w:pos="4635"/>
        </w:tabs>
        <w:ind w:left="-90"/>
        <w:rPr>
          <w:rFonts w:eastAsia="Batang"/>
        </w:rPr>
      </w:pPr>
    </w:p>
    <w:p w14:paraId="7C9FD39E" w14:textId="13894D7E" w:rsidR="00B4774A" w:rsidRPr="00AF0957" w:rsidRDefault="00B4774A" w:rsidP="002A54FA">
      <w:pPr>
        <w:tabs>
          <w:tab w:val="center" w:pos="4635"/>
        </w:tabs>
        <w:ind w:left="-90"/>
        <w:rPr>
          <w:rFonts w:eastAsia="Batang"/>
        </w:rPr>
      </w:pPr>
      <w:r w:rsidRPr="00AF0957">
        <w:rPr>
          <w:rFonts w:eastAsia="Batang"/>
        </w:rPr>
        <w:t>Ky vendim hyn në fuqi menjëherë.</w:t>
      </w:r>
      <w:bookmarkStart w:id="6" w:name="_Hlk93481368"/>
    </w:p>
    <w:p w14:paraId="1A863FEC" w14:textId="77777777" w:rsidR="00B4774A" w:rsidRPr="00AF0957" w:rsidRDefault="00B4774A" w:rsidP="002A54FA">
      <w:pPr>
        <w:ind w:left="-90"/>
        <w:rPr>
          <w:rFonts w:eastAsia="Calibri"/>
        </w:rPr>
      </w:pPr>
      <w:r w:rsidRPr="00AF0957">
        <w:rPr>
          <w:rFonts w:eastAsia="Calibri"/>
        </w:rPr>
        <w:t xml:space="preserve">Çdo palë e përfshirë në këtë procedurë mund t’i kërkojë ERE-s, brenda 7 ditëve kalendarike nga data e marrjes dijeni të vendimit, rishikimin e vendimit të bordit në rast se ka siguruar prova të reja që mund ta çojnë bordin në marrjen e një vendimi të ndryshëm nga i mëparshmi apo për gabime materiale të konstatuara. Për këtë vendim </w:t>
      </w:r>
      <w:bookmarkEnd w:id="6"/>
      <w:r w:rsidRPr="00AF0957">
        <w:rPr>
          <w:rFonts w:eastAsia="Calibri"/>
        </w:rPr>
        <w:t>mund të bëhet ankim në Gjykatën Administrative Tiranë, brenda 30 ditëve kalendarike nga dita e publikimit në Fletoren Zyrtare.</w:t>
      </w:r>
    </w:p>
    <w:p w14:paraId="2B4F0D63" w14:textId="366DD1EC" w:rsidR="00B4774A" w:rsidRDefault="00B4774A" w:rsidP="002A54FA">
      <w:pPr>
        <w:ind w:left="-90"/>
        <w:rPr>
          <w:rFonts w:eastAsia="Batang"/>
        </w:rPr>
      </w:pPr>
      <w:r w:rsidRPr="00AF0957">
        <w:rPr>
          <w:rFonts w:eastAsia="Batang"/>
        </w:rPr>
        <w:t>Ky vendim botohet në Fletoren Zyrtare.</w:t>
      </w:r>
    </w:p>
    <w:p w14:paraId="2E1B1A03" w14:textId="60C19F4F" w:rsidR="00284858" w:rsidRDefault="00284858" w:rsidP="00284858">
      <w:pPr>
        <w:rPr>
          <w:rFonts w:eastAsia="Batang"/>
        </w:rPr>
      </w:pPr>
    </w:p>
    <w:p w14:paraId="3F3C2EEF" w14:textId="77777777" w:rsidR="00284858" w:rsidRDefault="00284858" w:rsidP="00284858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</w:rPr>
        <w:tab/>
      </w:r>
      <w:r>
        <w:rPr>
          <w:rFonts w:eastAsia="Batang"/>
          <w:b/>
          <w:bCs/>
        </w:rPr>
        <w:t>KRYETARI</w:t>
      </w:r>
    </w:p>
    <w:p w14:paraId="02E155A7" w14:textId="77777777" w:rsidR="00284858" w:rsidRDefault="00284858" w:rsidP="00284858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Petrit AHMETI</w:t>
      </w:r>
    </w:p>
    <w:p w14:paraId="7F0978B4" w14:textId="199F9E71" w:rsidR="00284858" w:rsidRPr="00284858" w:rsidRDefault="00284858" w:rsidP="00284858">
      <w:pPr>
        <w:tabs>
          <w:tab w:val="left" w:pos="7689"/>
        </w:tabs>
        <w:rPr>
          <w:rFonts w:eastAsia="Batang"/>
        </w:rPr>
      </w:pPr>
    </w:p>
    <w:sectPr w:rsidR="00284858" w:rsidRPr="00284858" w:rsidSect="00281F2C">
      <w:footerReference w:type="default" r:id="rId8"/>
      <w:pgSz w:w="12240" w:h="15840"/>
      <w:pgMar w:top="1530" w:right="1350" w:bottom="1530" w:left="1530" w:header="274" w:footer="4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47299" w14:textId="77777777" w:rsidR="009E7602" w:rsidRDefault="009E7602">
      <w:pPr>
        <w:spacing w:after="0" w:line="240" w:lineRule="auto"/>
      </w:pPr>
      <w:r>
        <w:separator/>
      </w:r>
    </w:p>
  </w:endnote>
  <w:endnote w:type="continuationSeparator" w:id="0">
    <w:p w14:paraId="36E9326F" w14:textId="77777777" w:rsidR="009E7602" w:rsidRDefault="009E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9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230"/>
    </w:tblGrid>
    <w:tr w:rsidR="009F35DB" w:rsidRPr="002A54FA" w14:paraId="6CF5F34F" w14:textId="77777777" w:rsidTr="009F35DB">
      <w:trPr>
        <w:trHeight w:val="264"/>
      </w:trPr>
      <w:tc>
        <w:tcPr>
          <w:tcW w:w="5130" w:type="dxa"/>
        </w:tcPr>
        <w:p w14:paraId="3DE25310" w14:textId="77777777" w:rsidR="00E77BC1" w:rsidRPr="002A54FA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left"/>
            <w:rPr>
              <w:sz w:val="20"/>
              <w:szCs w:val="20"/>
              <w:lang w:val="it-IT"/>
            </w:rPr>
          </w:pPr>
          <w:r w:rsidRPr="002A54FA">
            <w:rPr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2A54FA">
            <w:rPr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2A54FA">
              <w:rPr>
                <w:color w:val="0563C1" w:themeColor="hyperlink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230" w:type="dxa"/>
        </w:tcPr>
        <w:p w14:paraId="2E996A8D" w14:textId="77777777" w:rsidR="00E77BC1" w:rsidRPr="002A54FA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sz w:val="20"/>
              <w:szCs w:val="20"/>
              <w:lang w:val="it-IT"/>
            </w:rPr>
          </w:pPr>
          <w:r w:rsidRPr="002A54FA">
            <w:rPr>
              <w:sz w:val="20"/>
              <w:szCs w:val="20"/>
              <w:lang w:val="it-IT"/>
            </w:rPr>
            <w:t xml:space="preserve"> Tel: </w:t>
          </w:r>
          <w:r w:rsidRPr="002A54FA">
            <w:rPr>
              <w:sz w:val="20"/>
              <w:szCs w:val="20"/>
              <w:lang w:val="en-US"/>
            </w:rPr>
            <w:t>+355 45 620 820, +355 45 620 821</w:t>
          </w:r>
          <w:r w:rsidRPr="002A54FA">
            <w:rPr>
              <w:sz w:val="20"/>
              <w:szCs w:val="20"/>
              <w:lang w:val="it-IT"/>
            </w:rPr>
            <w:t>;</w:t>
          </w:r>
        </w:p>
        <w:p w14:paraId="4E995F9D" w14:textId="77777777" w:rsidR="00E77BC1" w:rsidRPr="002A54FA" w:rsidRDefault="004A6C1B" w:rsidP="009F35DB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sz w:val="20"/>
              <w:szCs w:val="20"/>
              <w:lang w:val="sv-SE"/>
            </w:rPr>
          </w:pPr>
          <w:r w:rsidRPr="002A54FA">
            <w:rPr>
              <w:sz w:val="20"/>
              <w:szCs w:val="20"/>
              <w:lang w:val="it-IT"/>
            </w:rPr>
            <w:t xml:space="preserve">E-mail: </w:t>
          </w:r>
          <w:hyperlink r:id="rId2" w:history="1">
            <w:r w:rsidRPr="002A54FA">
              <w:rPr>
                <w:color w:val="0563C1" w:themeColor="hyperlink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3283FF68" w14:textId="77777777" w:rsidR="00E77BC1" w:rsidRPr="002A54FA" w:rsidRDefault="004A6C1B" w:rsidP="009F35DB">
    <w:pPr>
      <w:tabs>
        <w:tab w:val="center" w:pos="4513"/>
        <w:tab w:val="right" w:pos="9026"/>
      </w:tabs>
      <w:spacing w:after="0" w:line="240" w:lineRule="auto"/>
      <w:jc w:val="center"/>
      <w:rPr>
        <w:sz w:val="20"/>
        <w:szCs w:val="20"/>
        <w:lang w:val="it-IT"/>
      </w:rPr>
    </w:pPr>
    <w:r w:rsidRPr="002A54FA">
      <w:rPr>
        <w:sz w:val="20"/>
        <w:szCs w:val="20"/>
        <w:lang w:val="en-US"/>
      </w:rPr>
      <w:fldChar w:fldCharType="begin"/>
    </w:r>
    <w:r w:rsidRPr="002A54FA">
      <w:rPr>
        <w:sz w:val="20"/>
        <w:szCs w:val="20"/>
        <w:lang w:val="en-US"/>
      </w:rPr>
      <w:instrText>PAGE   \* MERGEFORMAT</w:instrText>
    </w:r>
    <w:r w:rsidRPr="002A54FA">
      <w:rPr>
        <w:sz w:val="20"/>
        <w:szCs w:val="20"/>
        <w:lang w:val="en-US"/>
      </w:rPr>
      <w:fldChar w:fldCharType="separate"/>
    </w:r>
    <w:r w:rsidR="00FA2D87" w:rsidRPr="00FA2D87">
      <w:rPr>
        <w:noProof/>
        <w:sz w:val="20"/>
        <w:szCs w:val="20"/>
      </w:rPr>
      <w:t>2</w:t>
    </w:r>
    <w:r w:rsidRPr="002A54FA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6ACDF" w14:textId="77777777" w:rsidR="009E7602" w:rsidRDefault="009E7602">
      <w:pPr>
        <w:spacing w:after="0" w:line="240" w:lineRule="auto"/>
      </w:pPr>
      <w:r>
        <w:separator/>
      </w:r>
    </w:p>
  </w:footnote>
  <w:footnote w:type="continuationSeparator" w:id="0">
    <w:p w14:paraId="11DE6FDE" w14:textId="77777777" w:rsidR="009E7602" w:rsidRDefault="009E7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hybridMultilevel"/>
    <w:tmpl w:val="70B2FA62"/>
    <w:lvl w:ilvl="0" w:tplc="AAD6473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4085"/>
    <w:multiLevelType w:val="hybridMultilevel"/>
    <w:tmpl w:val="E7DC6C3A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72DFF"/>
    <w:multiLevelType w:val="hybridMultilevel"/>
    <w:tmpl w:val="8EA4C07C"/>
    <w:lvl w:ilvl="0" w:tplc="CD3C3160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1429BE"/>
    <w:multiLevelType w:val="hybridMultilevel"/>
    <w:tmpl w:val="3D5081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E1A99"/>
    <w:multiLevelType w:val="hybridMultilevel"/>
    <w:tmpl w:val="F166712A"/>
    <w:lvl w:ilvl="0" w:tplc="F04C5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03EF8"/>
    <w:multiLevelType w:val="hybridMultilevel"/>
    <w:tmpl w:val="86225440"/>
    <w:lvl w:ilvl="0" w:tplc="2E6EAF9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512843"/>
    <w:multiLevelType w:val="hybridMultilevel"/>
    <w:tmpl w:val="A70272F2"/>
    <w:lvl w:ilvl="0" w:tplc="AAD647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06FB4"/>
    <w:multiLevelType w:val="hybridMultilevel"/>
    <w:tmpl w:val="D7EE6992"/>
    <w:lvl w:ilvl="0" w:tplc="60E6DD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D6E42"/>
    <w:multiLevelType w:val="hybridMultilevel"/>
    <w:tmpl w:val="1D88309A"/>
    <w:lvl w:ilvl="0" w:tplc="F38029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327B4"/>
    <w:multiLevelType w:val="hybridMultilevel"/>
    <w:tmpl w:val="D09A4BEC"/>
    <w:lvl w:ilvl="0" w:tplc="AAD647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027CA4"/>
    <w:multiLevelType w:val="hybridMultilevel"/>
    <w:tmpl w:val="DC7E7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4A"/>
    <w:rsid w:val="00113898"/>
    <w:rsid w:val="001D2BDA"/>
    <w:rsid w:val="001D6D98"/>
    <w:rsid w:val="00271FA0"/>
    <w:rsid w:val="00284858"/>
    <w:rsid w:val="002A267B"/>
    <w:rsid w:val="002A54FA"/>
    <w:rsid w:val="003A743D"/>
    <w:rsid w:val="00471136"/>
    <w:rsid w:val="00490FD6"/>
    <w:rsid w:val="004A6C1B"/>
    <w:rsid w:val="005C432E"/>
    <w:rsid w:val="005F44F1"/>
    <w:rsid w:val="0071013D"/>
    <w:rsid w:val="00712566"/>
    <w:rsid w:val="007378BE"/>
    <w:rsid w:val="00785266"/>
    <w:rsid w:val="007A02C1"/>
    <w:rsid w:val="007C736A"/>
    <w:rsid w:val="00810658"/>
    <w:rsid w:val="009C5AE9"/>
    <w:rsid w:val="009E7602"/>
    <w:rsid w:val="009E7CEC"/>
    <w:rsid w:val="00A75902"/>
    <w:rsid w:val="00A94D77"/>
    <w:rsid w:val="00AF0957"/>
    <w:rsid w:val="00AF4ECA"/>
    <w:rsid w:val="00AF7F57"/>
    <w:rsid w:val="00B019D8"/>
    <w:rsid w:val="00B4774A"/>
    <w:rsid w:val="00B75E3F"/>
    <w:rsid w:val="00BB6B08"/>
    <w:rsid w:val="00C777BA"/>
    <w:rsid w:val="00D178D5"/>
    <w:rsid w:val="00D7797D"/>
    <w:rsid w:val="00DB05C7"/>
    <w:rsid w:val="00DD7714"/>
    <w:rsid w:val="00DE38AA"/>
    <w:rsid w:val="00E27CBE"/>
    <w:rsid w:val="00E641CA"/>
    <w:rsid w:val="00E77BC1"/>
    <w:rsid w:val="00E82AE7"/>
    <w:rsid w:val="00F35E3B"/>
    <w:rsid w:val="00F66E57"/>
    <w:rsid w:val="00FA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77E01"/>
  <w15:chartTrackingRefBased/>
  <w15:docId w15:val="{D87A8855-482E-40D7-80C8-E5EB420D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74A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1,List Paragraph1"/>
    <w:basedOn w:val="Normal"/>
    <w:link w:val="ListParagraphChar"/>
    <w:uiPriority w:val="34"/>
    <w:qFormat/>
    <w:rsid w:val="00B4774A"/>
    <w:pPr>
      <w:ind w:left="720"/>
      <w:contextualSpacing/>
    </w:pPr>
  </w:style>
  <w:style w:type="character" w:customStyle="1" w:styleId="ListParagraphChar">
    <w:name w:val="List Paragraph Char"/>
    <w:aliases w:val="Akapit z listą BS Char,Bullet1 Char,List Paragraph1 Char"/>
    <w:link w:val="ListParagraph"/>
    <w:uiPriority w:val="34"/>
    <w:qFormat/>
    <w:locked/>
    <w:rsid w:val="00B4774A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4774A"/>
    <w:pPr>
      <w:tabs>
        <w:tab w:val="center" w:pos="4513"/>
        <w:tab w:val="right" w:pos="9026"/>
      </w:tabs>
      <w:spacing w:after="0" w:line="240" w:lineRule="auto"/>
      <w:ind w:left="360" w:hanging="360"/>
    </w:pPr>
  </w:style>
  <w:style w:type="character" w:customStyle="1" w:styleId="FooterChar">
    <w:name w:val="Footer Char"/>
    <w:basedOn w:val="DefaultParagraphFont"/>
    <w:link w:val="Footer"/>
    <w:uiPriority w:val="99"/>
    <w:rsid w:val="00B4774A"/>
    <w:rPr>
      <w:rFonts w:cs="Times New Roman"/>
      <w:szCs w:val="24"/>
    </w:rPr>
  </w:style>
  <w:style w:type="paragraph" w:styleId="Revision">
    <w:name w:val="Revision"/>
    <w:hidden/>
    <w:uiPriority w:val="99"/>
    <w:semiHidden/>
    <w:rsid w:val="00271FA0"/>
    <w:pPr>
      <w:spacing w:after="0" w:line="240" w:lineRule="auto"/>
      <w:jc w:val="left"/>
    </w:pPr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2A5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4FA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3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Entela Suli</cp:lastModifiedBy>
  <cp:revision>2</cp:revision>
  <dcterms:created xsi:type="dcterms:W3CDTF">2026-06-12T07:09:00Z</dcterms:created>
  <dcterms:modified xsi:type="dcterms:W3CDTF">2026-06-12T07:09:00Z</dcterms:modified>
</cp:coreProperties>
</file>