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CCF62" w14:textId="77777777" w:rsidR="00A41A0E" w:rsidRPr="0028045D" w:rsidRDefault="00A41A0E" w:rsidP="00B4589A">
      <w:pPr>
        <w:spacing w:after="0" w:line="240" w:lineRule="auto"/>
        <w:jc w:val="center"/>
        <w:rPr>
          <w:b/>
        </w:rPr>
      </w:pPr>
      <w:bookmarkStart w:id="0" w:name="_Hlk167972775"/>
      <w:r w:rsidRPr="0028045D">
        <w:rPr>
          <w:noProof/>
          <w:lang w:eastAsia="sq-AL"/>
        </w:rPr>
        <w:drawing>
          <wp:anchor distT="0" distB="0" distL="114300" distR="114300" simplePos="0" relativeHeight="251659264" behindDoc="1" locked="0" layoutInCell="1" allowOverlap="1" wp14:anchorId="1C753657" wp14:editId="59D6588F">
            <wp:simplePos x="0" y="0"/>
            <wp:positionH relativeFrom="margin">
              <wp:align>right</wp:align>
            </wp:positionH>
            <wp:positionV relativeFrom="topMargin">
              <wp:align>bottom</wp:align>
            </wp:positionV>
            <wp:extent cx="5943600" cy="802640"/>
            <wp:effectExtent l="0" t="0" r="0" b="0"/>
            <wp:wrapTopAndBottom/>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7" cstate="print">
                      <a:extLst>
                        <a:ext uri="{28A0092B-C50C-407E-A947-70E740481C1C}">
                          <a14:useLocalDpi xmlns:a14="http://schemas.microsoft.com/office/drawing/2010/main" val="0"/>
                        </a:ext>
                      </a:extLst>
                    </a:blip>
                    <a:srcRect/>
                    <a:stretch/>
                  </pic:blipFill>
                  <pic:spPr>
                    <a:xfrm>
                      <a:off x="0" y="0"/>
                      <a:ext cx="5943600" cy="802640"/>
                    </a:xfrm>
                    <a:prstGeom prst="rect">
                      <a:avLst/>
                    </a:prstGeom>
                  </pic:spPr>
                </pic:pic>
              </a:graphicData>
            </a:graphic>
            <wp14:sizeRelV relativeFrom="margin">
              <wp14:pctHeight>0</wp14:pctHeight>
            </wp14:sizeRelV>
          </wp:anchor>
        </w:drawing>
      </w:r>
      <w:r w:rsidRPr="0028045D">
        <w:rPr>
          <w:b/>
          <w:lang w:eastAsia="en-GB"/>
        </w:rPr>
        <w:t>ENTI RREGULLATOR I ENERGJIS</w:t>
      </w:r>
      <w:r w:rsidRPr="0028045D">
        <w:rPr>
          <w:b/>
        </w:rPr>
        <w:t>Ë</w:t>
      </w:r>
    </w:p>
    <w:p w14:paraId="39ACC548" w14:textId="77777777" w:rsidR="00A41A0E" w:rsidRPr="0028045D" w:rsidRDefault="00A41A0E" w:rsidP="00B4589A">
      <w:pPr>
        <w:spacing w:after="240" w:line="240" w:lineRule="auto"/>
        <w:jc w:val="center"/>
        <w:rPr>
          <w:b/>
        </w:rPr>
      </w:pPr>
      <w:r w:rsidRPr="0028045D">
        <w:rPr>
          <w:b/>
        </w:rPr>
        <w:t>BORDI</w:t>
      </w:r>
      <w:bookmarkEnd w:id="0"/>
    </w:p>
    <w:p w14:paraId="34193D8A" w14:textId="329D69D1" w:rsidR="00A41A0E" w:rsidRPr="0028045D" w:rsidRDefault="00A41A0E" w:rsidP="00B4589A">
      <w:pPr>
        <w:spacing w:after="240" w:line="240" w:lineRule="auto"/>
        <w:jc w:val="center"/>
        <w:rPr>
          <w:rFonts w:eastAsia="Calibri"/>
          <w:b/>
          <w:bCs/>
        </w:rPr>
      </w:pPr>
      <w:r w:rsidRPr="0028045D">
        <w:rPr>
          <w:rFonts w:eastAsia="Calibri"/>
          <w:b/>
          <w:bCs/>
        </w:rPr>
        <w:t>VENDIM</w:t>
      </w:r>
    </w:p>
    <w:p w14:paraId="475A9D91" w14:textId="7B5CF1C4" w:rsidR="00A41A0E" w:rsidRPr="0028045D" w:rsidRDefault="00A41A0E" w:rsidP="00B4589A">
      <w:pPr>
        <w:spacing w:after="240" w:line="240" w:lineRule="auto"/>
        <w:jc w:val="center"/>
        <w:rPr>
          <w:rFonts w:eastAsia="Calibri"/>
          <w:b/>
          <w:bCs/>
        </w:rPr>
      </w:pPr>
      <w:bookmarkStart w:id="1" w:name="_GoBack"/>
      <w:r w:rsidRPr="0028045D">
        <w:rPr>
          <w:rFonts w:eastAsia="Calibri"/>
          <w:b/>
          <w:bCs/>
        </w:rPr>
        <w:t xml:space="preserve">Nr. </w:t>
      </w:r>
      <w:r w:rsidR="006A67DA">
        <w:rPr>
          <w:rFonts w:eastAsia="Calibri"/>
          <w:b/>
          <w:bCs/>
        </w:rPr>
        <w:t>155</w:t>
      </w:r>
      <w:r w:rsidRPr="0028045D">
        <w:rPr>
          <w:rFonts w:eastAsia="Calibri"/>
          <w:b/>
          <w:bCs/>
        </w:rPr>
        <w:t xml:space="preserve">, </w:t>
      </w:r>
      <w:r w:rsidR="006A67DA">
        <w:rPr>
          <w:rFonts w:eastAsia="Calibri"/>
          <w:b/>
          <w:bCs/>
        </w:rPr>
        <w:t>D</w:t>
      </w:r>
      <w:r w:rsidRPr="0028045D">
        <w:rPr>
          <w:rFonts w:eastAsia="Calibri"/>
          <w:b/>
          <w:bCs/>
        </w:rPr>
        <w:t xml:space="preserve">atë </w:t>
      </w:r>
      <w:r w:rsidR="006A67DA">
        <w:rPr>
          <w:rFonts w:eastAsia="Calibri"/>
          <w:b/>
          <w:bCs/>
        </w:rPr>
        <w:t>28</w:t>
      </w:r>
      <w:r w:rsidRPr="0028045D">
        <w:rPr>
          <w:rFonts w:eastAsia="Calibri"/>
          <w:b/>
          <w:bCs/>
        </w:rPr>
        <w:t>.</w:t>
      </w:r>
      <w:r w:rsidR="006A67DA">
        <w:rPr>
          <w:rFonts w:eastAsia="Calibri"/>
          <w:b/>
          <w:bCs/>
        </w:rPr>
        <w:t>05</w:t>
      </w:r>
      <w:r w:rsidRPr="0028045D">
        <w:rPr>
          <w:rFonts w:eastAsia="Calibri"/>
          <w:b/>
          <w:bCs/>
        </w:rPr>
        <w:t>.2026</w:t>
      </w:r>
    </w:p>
    <w:p w14:paraId="7A5B939F" w14:textId="77777777" w:rsidR="00A41A0E" w:rsidRPr="0028045D" w:rsidRDefault="00A41A0E" w:rsidP="00764B7C">
      <w:pPr>
        <w:spacing w:before="240" w:after="0" w:line="240" w:lineRule="auto"/>
        <w:jc w:val="center"/>
        <w:rPr>
          <w:b/>
        </w:rPr>
      </w:pPr>
      <w:bookmarkStart w:id="2" w:name="_Hlk180673981"/>
      <w:bookmarkEnd w:id="1"/>
      <w:r w:rsidRPr="0028045D">
        <w:rPr>
          <w:b/>
        </w:rPr>
        <w:t>MBI</w:t>
      </w:r>
    </w:p>
    <w:bookmarkEnd w:id="2"/>
    <w:p w14:paraId="6A538C93" w14:textId="77777777" w:rsidR="00A41A0E" w:rsidRPr="006A67DA" w:rsidRDefault="00A41A0E" w:rsidP="00764B7C">
      <w:pPr>
        <w:autoSpaceDE w:val="0"/>
        <w:autoSpaceDN w:val="0"/>
        <w:adjustRightInd w:val="0"/>
        <w:spacing w:before="240" w:after="240" w:line="240" w:lineRule="auto"/>
        <w:jc w:val="center"/>
        <w:rPr>
          <w:b/>
          <w:bCs/>
          <w:color w:val="000000"/>
        </w:rPr>
      </w:pPr>
      <w:r w:rsidRPr="006A67DA">
        <w:rPr>
          <w:b/>
          <w:color w:val="000000"/>
        </w:rPr>
        <w:t xml:space="preserve">NJË NDRYSHIM NË VENDIMIN E BORDIT TË ERE-S NR. 171, DATË 31.07.2025 </w:t>
      </w:r>
      <w:r w:rsidRPr="00B4589A">
        <w:rPr>
          <w:b/>
          <w:color w:val="000000"/>
        </w:rPr>
        <w:t>“MBI LICENCIMIN E SHOQËRISË “EZ-5 ENERGY” SH.P.K., NË VEPRIMTARINË E PRODHIMIT TË ENERGJISË ELEKTRIKE NGA CENTRALI FOTOVOLTAIK ME KAPACITET TË INSTALUAR 30 MW</w:t>
      </w:r>
      <w:r w:rsidRPr="00B4589A">
        <w:rPr>
          <w:b/>
          <w:bCs/>
          <w:color w:val="000000"/>
        </w:rPr>
        <w:t>”</w:t>
      </w:r>
      <w:r w:rsidRPr="006A67DA">
        <w:rPr>
          <w:b/>
          <w:bCs/>
          <w:color w:val="000000"/>
        </w:rPr>
        <w:t>, I NDRYSHUAR</w:t>
      </w:r>
    </w:p>
    <w:p w14:paraId="483B1419" w14:textId="27F57970" w:rsidR="00A41A0E" w:rsidRPr="0028045D" w:rsidRDefault="00A41A0E" w:rsidP="001C6594">
      <w:pPr>
        <w:rPr>
          <w:bCs/>
          <w:i/>
        </w:rPr>
      </w:pPr>
      <w:r w:rsidRPr="0028045D">
        <w:rPr>
          <w:rFonts w:eastAsia="Calibri"/>
        </w:rPr>
        <w:t xml:space="preserve">Në mbështetje të nenit </w:t>
      </w:r>
      <w:r w:rsidRPr="0028045D">
        <w:rPr>
          <w:bCs/>
        </w:rPr>
        <w:t xml:space="preserve">16 të ligjit nr. 43/2015 </w:t>
      </w:r>
      <w:r w:rsidRPr="0028045D">
        <w:rPr>
          <w:bCs/>
          <w:i/>
          <w:iCs/>
        </w:rPr>
        <w:t>“</w:t>
      </w:r>
      <w:r w:rsidRPr="0028045D">
        <w:rPr>
          <w:bCs/>
          <w:i/>
        </w:rPr>
        <w:t>Për sektorin e energjisë elektrik</w:t>
      </w:r>
      <w:r w:rsidRPr="0028045D">
        <w:rPr>
          <w:bCs/>
        </w:rPr>
        <w:t>e</w:t>
      </w:r>
      <w:r w:rsidRPr="0028045D">
        <w:rPr>
          <w:bCs/>
          <w:i/>
          <w:iCs/>
        </w:rPr>
        <w:t>”</w:t>
      </w:r>
      <w:r w:rsidRPr="0028045D">
        <w:rPr>
          <w:bCs/>
        </w:rPr>
        <w:t>, i ndryshuar; nenit 113 të ligjit nr. 44/2015 “</w:t>
      </w:r>
      <w:r w:rsidRPr="0028045D">
        <w:rPr>
          <w:bCs/>
          <w:i/>
        </w:rPr>
        <w:t>Kodi i Procedurave Administrative i Republikës së Shqipërisë</w:t>
      </w:r>
      <w:r w:rsidRPr="0028045D">
        <w:rPr>
          <w:bCs/>
        </w:rPr>
        <w:t xml:space="preserve">”; si dhe nenit 15 të </w:t>
      </w:r>
      <w:r w:rsidRPr="0028045D">
        <w:rPr>
          <w:bCs/>
          <w:i/>
        </w:rPr>
        <w:t xml:space="preserve">Rregullores për organizimin, funksionimin dhe procedurat e </w:t>
      </w:r>
      <w:r w:rsidR="006A67DA">
        <w:rPr>
          <w:bCs/>
          <w:i/>
        </w:rPr>
        <w:t>ERE-s</w:t>
      </w:r>
      <w:r w:rsidRPr="0028045D">
        <w:rPr>
          <w:bCs/>
        </w:rPr>
        <w:t>, miratuar me vendimin e bordit të Entit Rregullator të Energjisë (ERE) nr. 96, datë 17.06.2016</w:t>
      </w:r>
      <w:r w:rsidRPr="0028045D">
        <w:rPr>
          <w:rFonts w:eastAsia="Calibri"/>
        </w:rPr>
        <w:t xml:space="preserve">; Bordi i ERE-s, në mbledhjen e tij të datës </w:t>
      </w:r>
      <w:r w:rsidR="006A67DA">
        <w:rPr>
          <w:rFonts w:eastAsia="Calibri"/>
        </w:rPr>
        <w:t>28</w:t>
      </w:r>
      <w:r w:rsidRPr="0028045D">
        <w:rPr>
          <w:rFonts w:eastAsia="Calibri"/>
        </w:rPr>
        <w:t>.</w:t>
      </w:r>
      <w:r w:rsidR="006A67DA">
        <w:rPr>
          <w:rFonts w:eastAsia="Calibri"/>
        </w:rPr>
        <w:t>05</w:t>
      </w:r>
      <w:r w:rsidRPr="0028045D">
        <w:rPr>
          <w:rFonts w:eastAsia="Calibri"/>
        </w:rPr>
        <w:t xml:space="preserve">.2026, mbasi shqyrtoi relacionin </w:t>
      </w:r>
      <w:bookmarkStart w:id="3" w:name="_Hlk86734997"/>
      <w:r w:rsidRPr="0028045D">
        <w:rPr>
          <w:rFonts w:eastAsia="Calibri"/>
        </w:rPr>
        <w:t xml:space="preserve">me nr. </w:t>
      </w:r>
      <w:r w:rsidR="006A67DA">
        <w:rPr>
          <w:rFonts w:eastAsia="Calibri"/>
        </w:rPr>
        <w:t>1701</w:t>
      </w:r>
      <w:r w:rsidRPr="0028045D">
        <w:rPr>
          <w:rFonts w:eastAsia="Calibri"/>
        </w:rPr>
        <w:t xml:space="preserve"> prot., datë </w:t>
      </w:r>
      <w:r w:rsidR="006A67DA">
        <w:rPr>
          <w:rFonts w:eastAsia="Calibri"/>
        </w:rPr>
        <w:t>26</w:t>
      </w:r>
      <w:r w:rsidRPr="0028045D">
        <w:rPr>
          <w:rFonts w:eastAsia="Calibri"/>
        </w:rPr>
        <w:t>.</w:t>
      </w:r>
      <w:r w:rsidR="006A67DA">
        <w:rPr>
          <w:rFonts w:eastAsia="Calibri"/>
        </w:rPr>
        <w:t>05</w:t>
      </w:r>
      <w:r w:rsidRPr="0028045D">
        <w:rPr>
          <w:rFonts w:eastAsia="Calibri"/>
        </w:rPr>
        <w:t xml:space="preserve">.2026, të </w:t>
      </w:r>
      <w:r w:rsidR="006A67DA">
        <w:rPr>
          <w:rFonts w:eastAsia="Calibri"/>
        </w:rPr>
        <w:t xml:space="preserve">përgatitur nga </w:t>
      </w:r>
      <w:r w:rsidRPr="0028045D">
        <w:rPr>
          <w:rFonts w:eastAsia="Calibri"/>
        </w:rPr>
        <w:t>Drejtori</w:t>
      </w:r>
      <w:r w:rsidR="006A67DA">
        <w:rPr>
          <w:rFonts w:eastAsia="Calibri"/>
        </w:rPr>
        <w:t>a e</w:t>
      </w:r>
      <w:r w:rsidRPr="0028045D">
        <w:rPr>
          <w:rFonts w:eastAsia="Calibri"/>
        </w:rPr>
        <w:t xml:space="preserve"> Licencimit, Autorizimeve dhe Garanci</w:t>
      </w:r>
      <w:r w:rsidR="006A67DA">
        <w:rPr>
          <w:rFonts w:eastAsia="Calibri"/>
        </w:rPr>
        <w:t>së s</w:t>
      </w:r>
      <w:r w:rsidRPr="0028045D">
        <w:rPr>
          <w:rFonts w:eastAsia="Calibri"/>
        </w:rPr>
        <w:t>ë Origjinës</w:t>
      </w:r>
      <w:r w:rsidR="006A67DA">
        <w:rPr>
          <w:rFonts w:eastAsia="Calibri"/>
        </w:rPr>
        <w:t xml:space="preserve"> </w:t>
      </w:r>
      <w:r w:rsidRPr="0028045D">
        <w:rPr>
          <w:rFonts w:eastAsia="Calibri"/>
          <w:i/>
          <w:iCs/>
        </w:rPr>
        <w:t>“</w:t>
      </w:r>
      <w:bookmarkEnd w:id="3"/>
      <w:r w:rsidRPr="0028045D">
        <w:rPr>
          <w:i/>
        </w:rPr>
        <w:t xml:space="preserve">Mbi </w:t>
      </w:r>
      <w:r w:rsidRPr="00D16C2D">
        <w:rPr>
          <w:bCs/>
          <w:i/>
        </w:rPr>
        <w:t xml:space="preserve">një ndryshim në vendimin e bordit të ERE-s nr. </w:t>
      </w:r>
      <w:r w:rsidRPr="00A41A0E">
        <w:rPr>
          <w:bCs/>
          <w:i/>
        </w:rPr>
        <w:t>171, datë 31.07.2025</w:t>
      </w:r>
      <w:r w:rsidRPr="00D16C2D">
        <w:rPr>
          <w:bCs/>
          <w:i/>
        </w:rPr>
        <w:t xml:space="preserve"> “Mbi licencimin e shoqërisë “</w:t>
      </w:r>
      <w:r w:rsidRPr="00A41A0E">
        <w:rPr>
          <w:bCs/>
          <w:i/>
        </w:rPr>
        <w:t>EZ-5 ENERGY</w:t>
      </w:r>
      <w:r>
        <w:rPr>
          <w:bCs/>
          <w:i/>
        </w:rPr>
        <w:t>”</w:t>
      </w:r>
      <w:r w:rsidRPr="00D16C2D">
        <w:rPr>
          <w:bCs/>
          <w:i/>
        </w:rPr>
        <w:t xml:space="preserve"> </w:t>
      </w:r>
      <w:r>
        <w:rPr>
          <w:bCs/>
          <w:i/>
        </w:rPr>
        <w:t>s</w:t>
      </w:r>
      <w:r w:rsidRPr="00D16C2D">
        <w:rPr>
          <w:bCs/>
          <w:i/>
        </w:rPr>
        <w:t xml:space="preserve">h.p.k. në veprimtarinë e prodhimit të energjisë elektrike nga centrali fotovoltaik, me kapacitet prodhues </w:t>
      </w:r>
      <w:r>
        <w:rPr>
          <w:bCs/>
          <w:i/>
        </w:rPr>
        <w:t>30</w:t>
      </w:r>
      <w:r w:rsidRPr="00D16C2D">
        <w:rPr>
          <w:bCs/>
          <w:i/>
        </w:rPr>
        <w:t xml:space="preserve"> MW”, i ndryshuar</w:t>
      </w:r>
      <w:r>
        <w:rPr>
          <w:bCs/>
          <w:i/>
        </w:rPr>
        <w:t>”</w:t>
      </w:r>
      <w:r w:rsidRPr="0028045D">
        <w:rPr>
          <w:bCs/>
          <w:i/>
        </w:rPr>
        <w:t>,</w:t>
      </w:r>
    </w:p>
    <w:p w14:paraId="1D7ED428" w14:textId="77777777" w:rsidR="00A41A0E" w:rsidRPr="0028045D" w:rsidRDefault="00A41A0E" w:rsidP="001C6594">
      <w:pPr>
        <w:autoSpaceDE w:val="0"/>
        <w:autoSpaceDN w:val="0"/>
        <w:adjustRightInd w:val="0"/>
        <w:ind w:left="187" w:hanging="187"/>
        <w:rPr>
          <w:b/>
          <w:bCs/>
        </w:rPr>
      </w:pPr>
      <w:r w:rsidRPr="0028045D">
        <w:rPr>
          <w:rFonts w:eastAsia="Calibri"/>
          <w:b/>
          <w:bCs/>
        </w:rPr>
        <w:t xml:space="preserve">Konstatoi se: </w:t>
      </w:r>
    </w:p>
    <w:p w14:paraId="259DCA8A" w14:textId="449CBCE0" w:rsidR="00A41A0E" w:rsidRPr="0028045D" w:rsidRDefault="00A41A0E" w:rsidP="001C6594">
      <w:pPr>
        <w:pStyle w:val="ListParagraph"/>
        <w:numPr>
          <w:ilvl w:val="0"/>
          <w:numId w:val="1"/>
        </w:numPr>
        <w:spacing w:after="0"/>
        <w:ind w:left="360"/>
        <w:rPr>
          <w:b/>
          <w:bCs/>
        </w:rPr>
      </w:pPr>
      <w:r w:rsidRPr="0028045D">
        <w:rPr>
          <w:b/>
          <w:bCs/>
        </w:rPr>
        <w:t>Të dhëna mbi shoqërinë “</w:t>
      </w:r>
      <w:r w:rsidR="00A54ED0" w:rsidRPr="00A54ED0">
        <w:rPr>
          <w:b/>
          <w:bCs/>
        </w:rPr>
        <w:t>EZ-5 ENERGY</w:t>
      </w:r>
      <w:r w:rsidRPr="0028045D">
        <w:rPr>
          <w:b/>
          <w:bCs/>
        </w:rPr>
        <w:t>” sh.p.k.</w:t>
      </w:r>
    </w:p>
    <w:p w14:paraId="7396D235" w14:textId="080C1577" w:rsidR="00612B97" w:rsidRDefault="00A41A0E" w:rsidP="001C6594">
      <w:pPr>
        <w:numPr>
          <w:ilvl w:val="0"/>
          <w:numId w:val="7"/>
        </w:numPr>
        <w:spacing w:after="0"/>
        <w:ind w:left="360"/>
      </w:pPr>
      <w:r w:rsidRPr="00143AEA">
        <w:t xml:space="preserve">Bordi i ERE-s, me vendimin nr. 171, datë 31.07.2025, ndryshuar me vendimin nr. </w:t>
      </w:r>
      <w:r w:rsidR="00D170DC">
        <w:t>280</w:t>
      </w:r>
      <w:r w:rsidRPr="00143AEA">
        <w:rPr>
          <w:bCs/>
        </w:rPr>
        <w:t xml:space="preserve">, datë </w:t>
      </w:r>
      <w:r w:rsidR="00D170DC">
        <w:rPr>
          <w:bCs/>
        </w:rPr>
        <w:t>06</w:t>
      </w:r>
      <w:r w:rsidRPr="00143AEA">
        <w:rPr>
          <w:bCs/>
        </w:rPr>
        <w:t>.</w:t>
      </w:r>
      <w:r w:rsidR="00D170DC">
        <w:rPr>
          <w:bCs/>
        </w:rPr>
        <w:t>11</w:t>
      </w:r>
      <w:r w:rsidRPr="00143AEA">
        <w:rPr>
          <w:bCs/>
        </w:rPr>
        <w:t>.2025,</w:t>
      </w:r>
      <w:r w:rsidRPr="00143AEA">
        <w:t xml:space="preserve"> </w:t>
      </w:r>
      <w:r w:rsidR="006A67DA">
        <w:t xml:space="preserve">vendosi </w:t>
      </w:r>
      <w:r w:rsidRPr="00143AEA">
        <w:t>të licencojë shoqërinë “</w:t>
      </w:r>
      <w:bookmarkStart w:id="4" w:name="_Hlk231292827"/>
      <w:r w:rsidRPr="00143AEA">
        <w:t>EZ-5 ENERGY</w:t>
      </w:r>
      <w:bookmarkEnd w:id="4"/>
      <w:r w:rsidRPr="00143AEA">
        <w:t>” sh.p.k. në veprimtarinë e prodhimit të energjisë elektrike nga centrali fotovoltaik me kapacitet prodhues 30 MW, me vendndodhje në Zonën Kadastrale nr. 3038, fshati Povelçë, Njësia Administrative Dërmenas, Bashkia Fier, Qarku Fier, për një afat 30-vjeçar.</w:t>
      </w:r>
    </w:p>
    <w:p w14:paraId="2AE3447D" w14:textId="5B39C72B" w:rsidR="00A41A0E" w:rsidRPr="00A41A0E" w:rsidRDefault="00A41A0E" w:rsidP="001C6594">
      <w:pPr>
        <w:numPr>
          <w:ilvl w:val="0"/>
          <w:numId w:val="7"/>
        </w:numPr>
        <w:ind w:left="360"/>
      </w:pPr>
      <w:r w:rsidRPr="00143AEA">
        <w:t>Në pikat 3 dhe 4 të këtij vendimi përcaktohet se shoqëria duhet të fillojë ushtrimin e veprimtarisë së prodhimit të energjisë elektrike brenda datës 31.12.2025 dhe të depozitojë në ERE testimin e veprës jo më vonë se 60 ditë nga ky fakt. Ndërsa në pikën 5 përcaktohet se ky vendim është objekt rishikimi në rast të plotësimit/mosplotësimit të kushteve në pikat 3 dhe 4.</w:t>
      </w:r>
    </w:p>
    <w:p w14:paraId="6BC73132" w14:textId="77777777" w:rsidR="00A41A0E" w:rsidRPr="005B7CA7" w:rsidRDefault="00A41A0E" w:rsidP="001C6594">
      <w:pPr>
        <w:pStyle w:val="ListParagraph"/>
        <w:numPr>
          <w:ilvl w:val="0"/>
          <w:numId w:val="1"/>
        </w:numPr>
        <w:spacing w:after="0"/>
        <w:ind w:left="360"/>
        <w:rPr>
          <w:b/>
          <w:bCs/>
        </w:rPr>
      </w:pPr>
      <w:r w:rsidRPr="0028045D">
        <w:rPr>
          <w:b/>
          <w:bCs/>
        </w:rPr>
        <w:t>Analiza ligjore dhe vlerësimi</w:t>
      </w:r>
    </w:p>
    <w:p w14:paraId="22CFD1AF" w14:textId="77777777" w:rsidR="00A41A0E" w:rsidRPr="00143AEA" w:rsidRDefault="00A41A0E" w:rsidP="001C6594">
      <w:pPr>
        <w:numPr>
          <w:ilvl w:val="0"/>
          <w:numId w:val="7"/>
        </w:numPr>
        <w:spacing w:after="0"/>
        <w:ind w:left="360"/>
      </w:pPr>
      <w:r w:rsidRPr="00143AEA">
        <w:t>Afati për vënien në operim të centralit brenda datës 31.12.2025 është përcaktuar duke iu referuar parashikimeve të vetë shoqërisë, ndërkohë që me shkresën e protokolluar në ERE me nr. 176 datë 15.01.2026, shoqëria ka bërë me dije se është pajisur me lejen e ndërtimit dhe parashikon se punimet për ndërtimin e centralit do të fillojnë më datë 29.01.2026.</w:t>
      </w:r>
    </w:p>
    <w:p w14:paraId="0F68C019" w14:textId="0EC3F350" w:rsidR="00764B7C" w:rsidRPr="00143AEA" w:rsidRDefault="00A41A0E" w:rsidP="001C6594">
      <w:pPr>
        <w:numPr>
          <w:ilvl w:val="0"/>
          <w:numId w:val="7"/>
        </w:numPr>
        <w:ind w:left="360"/>
      </w:pPr>
      <w:r w:rsidRPr="00143AEA">
        <w:t>Referuar pikës 1, g</w:t>
      </w:r>
      <w:r w:rsidR="00764B7C" w:rsidRPr="00143AEA">
        <w:t>ë</w:t>
      </w:r>
      <w:r w:rsidRPr="00143AEA">
        <w:t xml:space="preserve">rma d) të </w:t>
      </w:r>
      <w:r w:rsidR="00764B7C">
        <w:t>vendimit t</w:t>
      </w:r>
      <w:r w:rsidR="00764B7C" w:rsidRPr="00143AEA">
        <w:t>ë</w:t>
      </w:r>
      <w:r w:rsidR="00764B7C">
        <w:t xml:space="preserve"> K</w:t>
      </w:r>
      <w:r w:rsidR="00764B7C" w:rsidRPr="00143AEA">
        <w:t>ë</w:t>
      </w:r>
      <w:r w:rsidR="00764B7C">
        <w:t>shillit t</w:t>
      </w:r>
      <w:r w:rsidR="00764B7C" w:rsidRPr="00143AEA">
        <w:t>ë</w:t>
      </w:r>
      <w:r w:rsidR="00764B7C">
        <w:t xml:space="preserve"> Ministrave (</w:t>
      </w:r>
      <w:r w:rsidRPr="00143AEA">
        <w:t>VKM</w:t>
      </w:r>
      <w:r w:rsidR="00764B7C">
        <w:t>)</w:t>
      </w:r>
      <w:r w:rsidRPr="00143AEA">
        <w:t xml:space="preserve"> nr. 244, datë 30.04.2025 dhe nenit 9 të Kontratës n</w:t>
      </w:r>
      <w:r w:rsidRPr="00143AEA">
        <w:rPr>
          <w:iCs/>
        </w:rPr>
        <w:t>r.</w:t>
      </w:r>
      <w:r w:rsidRPr="00143AEA">
        <w:t xml:space="preserve"> </w:t>
      </w:r>
      <w:r w:rsidRPr="00143AEA">
        <w:rPr>
          <w:iCs/>
        </w:rPr>
        <w:t xml:space="preserve">4456 rep., nr. 2040 kol., datë 27.05.2025, të nënshkruar me </w:t>
      </w:r>
      <w:r w:rsidR="00764B7C">
        <w:rPr>
          <w:iCs/>
        </w:rPr>
        <w:t>Ministrin</w:t>
      </w:r>
      <w:r w:rsidR="00764B7C" w:rsidRPr="00143AEA">
        <w:t>ë</w:t>
      </w:r>
      <w:r w:rsidR="00764B7C">
        <w:t xml:space="preserve"> e Infrastruktur</w:t>
      </w:r>
      <w:r w:rsidR="00764B7C" w:rsidRPr="00143AEA">
        <w:t>ë</w:t>
      </w:r>
      <w:r w:rsidR="00764B7C">
        <w:t>s dhe Energjis</w:t>
      </w:r>
      <w:r w:rsidR="00764B7C" w:rsidRPr="00143AEA">
        <w:t>ë</w:t>
      </w:r>
      <w:r w:rsidR="00764B7C">
        <w:t xml:space="preserve"> (</w:t>
      </w:r>
      <w:r w:rsidRPr="00143AEA">
        <w:rPr>
          <w:iCs/>
        </w:rPr>
        <w:t>MIE</w:t>
      </w:r>
      <w:r w:rsidR="00764B7C">
        <w:rPr>
          <w:iCs/>
        </w:rPr>
        <w:t>)</w:t>
      </w:r>
      <w:r w:rsidRPr="00143AEA">
        <w:rPr>
          <w:iCs/>
        </w:rPr>
        <w:t>, të depozituara nga shoqëria në kuadër të licencimit,</w:t>
      </w:r>
      <w:r w:rsidRPr="00143AEA">
        <w:t xml:space="preserve"> përcaktohet se</w:t>
      </w:r>
      <w:r w:rsidR="00764B7C">
        <w:t>,</w:t>
      </w:r>
      <w:r w:rsidRPr="00143AEA">
        <w:t xml:space="preserve"> </w:t>
      </w:r>
      <w:r w:rsidRPr="00143AEA">
        <w:rPr>
          <w:i/>
        </w:rPr>
        <w:t>impianti fotovoltaik duhet të fillojë operimin brenda datës</w:t>
      </w:r>
      <w:r w:rsidRPr="00143AEA">
        <w:t xml:space="preserve"> </w:t>
      </w:r>
      <w:r w:rsidRPr="00143AEA">
        <w:rPr>
          <w:i/>
          <w:iCs/>
        </w:rPr>
        <w:lastRenderedPageBreak/>
        <w:t>30.04.2028</w:t>
      </w:r>
      <w:r w:rsidRPr="00143AEA">
        <w:t>. Shoqëria është brenda këtij afati, ndaj vlerësohet që dhe afati i pikës 3 të vendimit të jetë në përputhje me këto akte.</w:t>
      </w:r>
    </w:p>
    <w:p w14:paraId="5F5DF8A2" w14:textId="77777777" w:rsidR="00A41A0E" w:rsidRPr="0028045D" w:rsidRDefault="00A41A0E" w:rsidP="001C6594">
      <w:pPr>
        <w:pStyle w:val="ListParagraph"/>
        <w:numPr>
          <w:ilvl w:val="0"/>
          <w:numId w:val="1"/>
        </w:numPr>
        <w:spacing w:after="0"/>
        <w:ind w:left="360"/>
        <w:rPr>
          <w:b/>
          <w:bCs/>
        </w:rPr>
      </w:pPr>
      <w:r w:rsidRPr="0028045D">
        <w:rPr>
          <w:b/>
          <w:bCs/>
        </w:rPr>
        <w:t>Nevoja për ndryshimin e vendimit</w:t>
      </w:r>
    </w:p>
    <w:p w14:paraId="2D4EF13C" w14:textId="5C3D0E1C" w:rsidR="00080863" w:rsidRDefault="00A41A0E" w:rsidP="001C6594">
      <w:pPr>
        <w:numPr>
          <w:ilvl w:val="0"/>
          <w:numId w:val="2"/>
        </w:numPr>
        <w:tabs>
          <w:tab w:val="clear" w:pos="720"/>
        </w:tabs>
        <w:spacing w:after="240"/>
        <w:ind w:left="360"/>
      </w:pPr>
      <w:r w:rsidRPr="0028045D">
        <w:t>Në nenin 113 të ligjit nr. 44/2015 “</w:t>
      </w:r>
      <w:r w:rsidRPr="0028045D">
        <w:rPr>
          <w:i/>
        </w:rPr>
        <w:t>Kodi i Procedurave Administrative i Republikës së Shqipërisë</w:t>
      </w:r>
      <w:r w:rsidRPr="0028045D">
        <w:t xml:space="preserve">” parashikohet se një akt administrativ mund të </w:t>
      </w:r>
      <w:r w:rsidRPr="005B7CA7">
        <w:t>ndryshohet, shfuqizohet apo anulohet, kryesisht nga organi publik që ka kompetencë për ta nxjerrë atë</w:t>
      </w:r>
      <w:r w:rsidRPr="0028045D">
        <w:t>.</w:t>
      </w:r>
    </w:p>
    <w:p w14:paraId="4338307D" w14:textId="0E59FD16" w:rsidR="00A41A0E" w:rsidRPr="0028045D" w:rsidRDefault="00A41A0E" w:rsidP="001C6594">
      <w:r w:rsidRPr="0028045D">
        <w:t>Për gjithë sa më sipër, bordi i ERE-s,</w:t>
      </w:r>
    </w:p>
    <w:p w14:paraId="5DA91548" w14:textId="77777777" w:rsidR="00A41A0E" w:rsidRPr="0028045D" w:rsidRDefault="00A41A0E" w:rsidP="001C6594">
      <w:pPr>
        <w:jc w:val="center"/>
      </w:pPr>
      <w:r w:rsidRPr="0028045D">
        <w:rPr>
          <w:b/>
          <w:bCs/>
        </w:rPr>
        <w:t>Vendosi:</w:t>
      </w:r>
    </w:p>
    <w:p w14:paraId="2C2B8538" w14:textId="582DC2DC" w:rsidR="00A41A0E" w:rsidRPr="00A41A0E" w:rsidRDefault="00A41A0E" w:rsidP="001C6594">
      <w:pPr>
        <w:numPr>
          <w:ilvl w:val="0"/>
          <w:numId w:val="3"/>
        </w:numPr>
        <w:ind w:left="360"/>
        <w:rPr>
          <w:bCs/>
        </w:rPr>
      </w:pPr>
      <w:bookmarkStart w:id="5" w:name="_Hlk180674790"/>
      <w:bookmarkStart w:id="6" w:name="_Hlk188002686"/>
      <w:r w:rsidRPr="00A41A0E">
        <w:rPr>
          <w:bCs/>
        </w:rPr>
        <w:t xml:space="preserve">Miratimin e një ndryshimi në vendimin e </w:t>
      </w:r>
      <w:r w:rsidR="00B4589A">
        <w:rPr>
          <w:bCs/>
        </w:rPr>
        <w:t>b</w:t>
      </w:r>
      <w:r w:rsidRPr="00A41A0E">
        <w:rPr>
          <w:bCs/>
        </w:rPr>
        <w:t>ordit të ERE-s nr. 171, datë 31.07.2025, i ndryshuar, si vijon:</w:t>
      </w:r>
    </w:p>
    <w:bookmarkEnd w:id="5"/>
    <w:p w14:paraId="145BEE9B" w14:textId="5F4AEFA1" w:rsidR="001D07A1" w:rsidRPr="001D07A1" w:rsidRDefault="00A41A0E" w:rsidP="001C6594">
      <w:pPr>
        <w:numPr>
          <w:ilvl w:val="0"/>
          <w:numId w:val="4"/>
        </w:numPr>
        <w:rPr>
          <w:bCs/>
        </w:rPr>
      </w:pPr>
      <w:r w:rsidRPr="00A41A0E">
        <w:rPr>
          <w:bCs/>
        </w:rPr>
        <w:t xml:space="preserve">Pika 3 e vendimit të </w:t>
      </w:r>
      <w:r w:rsidR="00764B7C">
        <w:rPr>
          <w:bCs/>
        </w:rPr>
        <w:t>b</w:t>
      </w:r>
      <w:r w:rsidRPr="00A41A0E">
        <w:rPr>
          <w:bCs/>
        </w:rPr>
        <w:t xml:space="preserve">ordit të ERE-s nr. 171, datë 31.07.2025, </w:t>
      </w:r>
      <w:r w:rsidR="001C6594">
        <w:rPr>
          <w:bCs/>
        </w:rPr>
        <w:t xml:space="preserve">i ndryshuar, </w:t>
      </w:r>
      <w:r w:rsidRPr="00A41A0E">
        <w:rPr>
          <w:bCs/>
        </w:rPr>
        <w:t>ndryshon dhe bëhet:</w:t>
      </w:r>
      <w:r w:rsidRPr="00A41A0E">
        <w:rPr>
          <w:bCs/>
          <w:i/>
          <w:iCs/>
        </w:rPr>
        <w:t xml:space="preserve"> </w:t>
      </w:r>
    </w:p>
    <w:p w14:paraId="020670BB" w14:textId="09B18CE1" w:rsidR="00A41A0E" w:rsidRPr="00A41A0E" w:rsidRDefault="00A41A0E" w:rsidP="001C6594">
      <w:pPr>
        <w:ind w:left="900"/>
        <w:rPr>
          <w:bCs/>
        </w:rPr>
      </w:pPr>
      <w:r w:rsidRPr="00A41A0E">
        <w:rPr>
          <w:bCs/>
          <w:i/>
          <w:iCs/>
        </w:rPr>
        <w:t>3.Shoqëria të fillojë operimin/ushtrimin e veprimtarisë së prodhimit të energjisë elektrike brenda datës 30.04.2028</w:t>
      </w:r>
      <w:r w:rsidRPr="00A41A0E">
        <w:rPr>
          <w:bCs/>
          <w:i/>
        </w:rPr>
        <w:t>.</w:t>
      </w:r>
    </w:p>
    <w:bookmarkEnd w:id="6"/>
    <w:p w14:paraId="4C1F613E" w14:textId="231A450F" w:rsidR="00A41A0E" w:rsidRPr="0028045D" w:rsidRDefault="00A41A0E" w:rsidP="001C6594">
      <w:pPr>
        <w:widowControl w:val="0"/>
        <w:numPr>
          <w:ilvl w:val="0"/>
          <w:numId w:val="3"/>
        </w:numPr>
        <w:spacing w:after="160"/>
        <w:ind w:left="360"/>
      </w:pPr>
      <w:r w:rsidRPr="0028045D">
        <w:rPr>
          <w:bCs/>
        </w:rPr>
        <w:t>Drejtoria</w:t>
      </w:r>
      <w:r w:rsidRPr="0028045D">
        <w:t xml:space="preserve"> e Licencimit, Autorizimeve dhe </w:t>
      </w:r>
      <w:r w:rsidR="00764B7C" w:rsidRPr="0028045D">
        <w:t>Garanci</w:t>
      </w:r>
      <w:r w:rsidR="00764B7C">
        <w:t>s</w:t>
      </w:r>
      <w:r w:rsidR="00764B7C" w:rsidRPr="00143AEA">
        <w:t>ë</w:t>
      </w:r>
      <w:r w:rsidR="00764B7C" w:rsidRPr="0028045D">
        <w:t xml:space="preserve"> </w:t>
      </w:r>
      <w:r w:rsidR="00764B7C">
        <w:t>s</w:t>
      </w:r>
      <w:r w:rsidR="00764B7C" w:rsidRPr="0028045D">
        <w:t xml:space="preserve">ë </w:t>
      </w:r>
      <w:r w:rsidRPr="0028045D">
        <w:t>Origjinës, të njoftojë shoqërinë “</w:t>
      </w:r>
      <w:r w:rsidRPr="00A41A0E">
        <w:rPr>
          <w:bCs/>
        </w:rPr>
        <w:t>EZ-5 ENERGY</w:t>
      </w:r>
      <w:r w:rsidRPr="0028045D">
        <w:t>” sh.p.k., Ministrinë e Infrastrukturës dhe Energjisë, shoqërinë “O</w:t>
      </w:r>
      <w:r w:rsidR="00764B7C" w:rsidRPr="0028045D">
        <w:t>peratori</w:t>
      </w:r>
      <w:r w:rsidRPr="0028045D">
        <w:t xml:space="preserve"> </w:t>
      </w:r>
      <w:r w:rsidR="00764B7C" w:rsidRPr="0028045D">
        <w:t>i</w:t>
      </w:r>
      <w:r w:rsidRPr="0028045D">
        <w:t xml:space="preserve"> S</w:t>
      </w:r>
      <w:r w:rsidR="00764B7C" w:rsidRPr="0028045D">
        <w:t>istemit</w:t>
      </w:r>
      <w:r w:rsidRPr="0028045D">
        <w:t xml:space="preserve"> </w:t>
      </w:r>
      <w:r w:rsidR="00764B7C" w:rsidRPr="0028045D">
        <w:t>të</w:t>
      </w:r>
      <w:r w:rsidRPr="0028045D">
        <w:t xml:space="preserve"> </w:t>
      </w:r>
      <w:r>
        <w:t>T</w:t>
      </w:r>
      <w:r w:rsidR="00764B7C">
        <w:t>ransmetimit</w:t>
      </w:r>
      <w:r w:rsidRPr="0028045D">
        <w:t>” sh</w:t>
      </w:r>
      <w:r w:rsidR="00B4589A">
        <w:t>.</w:t>
      </w:r>
      <w:r w:rsidRPr="0028045D">
        <w:t>a</w:t>
      </w:r>
      <w:r w:rsidR="00B4589A">
        <w:t>.</w:t>
      </w:r>
      <w:r w:rsidRPr="0028045D">
        <w:t>, shoqërinë “F</w:t>
      </w:r>
      <w:r w:rsidR="00764B7C" w:rsidRPr="0028045D">
        <w:t>urnizuesi</w:t>
      </w:r>
      <w:r w:rsidRPr="0028045D">
        <w:t xml:space="preserve"> </w:t>
      </w:r>
      <w:r w:rsidR="00764B7C" w:rsidRPr="0028045D">
        <w:t>i</w:t>
      </w:r>
      <w:r w:rsidRPr="0028045D">
        <w:t xml:space="preserve"> T</w:t>
      </w:r>
      <w:r w:rsidR="00764B7C" w:rsidRPr="0028045D">
        <w:t>regut</w:t>
      </w:r>
      <w:r w:rsidRPr="0028045D">
        <w:t xml:space="preserve"> </w:t>
      </w:r>
      <w:r w:rsidR="00764B7C" w:rsidRPr="0028045D">
        <w:t>të</w:t>
      </w:r>
      <w:r w:rsidRPr="0028045D">
        <w:t xml:space="preserve"> L</w:t>
      </w:r>
      <w:r w:rsidR="00764B7C" w:rsidRPr="0028045D">
        <w:t>irë</w:t>
      </w:r>
      <w:r w:rsidRPr="0028045D">
        <w:t>” sh.a. dhe shoqërinë “B</w:t>
      </w:r>
      <w:r w:rsidR="00764B7C" w:rsidRPr="0028045D">
        <w:t>ursa</w:t>
      </w:r>
      <w:r w:rsidRPr="0028045D">
        <w:t xml:space="preserve"> S</w:t>
      </w:r>
      <w:r w:rsidR="00764B7C" w:rsidRPr="0028045D">
        <w:t>hqiptare</w:t>
      </w:r>
      <w:r w:rsidRPr="0028045D">
        <w:t xml:space="preserve"> </w:t>
      </w:r>
      <w:r w:rsidR="00764B7C" w:rsidRPr="0028045D">
        <w:t>e</w:t>
      </w:r>
      <w:r w:rsidRPr="0028045D">
        <w:t xml:space="preserve"> E</w:t>
      </w:r>
      <w:r w:rsidR="00764B7C" w:rsidRPr="0028045D">
        <w:t>nergji</w:t>
      </w:r>
      <w:r w:rsidR="00764B7C">
        <w:t>së</w:t>
      </w:r>
      <w:r w:rsidRPr="0028045D">
        <w:t xml:space="preserve"> E</w:t>
      </w:r>
      <w:r w:rsidR="00764B7C" w:rsidRPr="0028045D">
        <w:t>lektrike</w:t>
      </w:r>
      <w:r w:rsidRPr="0028045D">
        <w:t>” (ALPEX) sh</w:t>
      </w:r>
      <w:r w:rsidR="00B4589A">
        <w:t>.</w:t>
      </w:r>
      <w:r w:rsidRPr="0028045D">
        <w:t>a</w:t>
      </w:r>
      <w:r w:rsidR="00B4589A">
        <w:t>.</w:t>
      </w:r>
      <w:r w:rsidR="00764B7C">
        <w:t>,</w:t>
      </w:r>
      <w:r w:rsidRPr="0028045D">
        <w:t xml:space="preserve"> për vendimin e </w:t>
      </w:r>
      <w:r w:rsidR="00B4589A">
        <w:t>b</w:t>
      </w:r>
      <w:r w:rsidRPr="0028045D">
        <w:t>ordit të ERE-s.</w:t>
      </w:r>
    </w:p>
    <w:p w14:paraId="6AE260EA" w14:textId="77777777" w:rsidR="00A41A0E" w:rsidRDefault="00A41A0E" w:rsidP="001C6594">
      <w:pPr>
        <w:tabs>
          <w:tab w:val="center" w:pos="4635"/>
        </w:tabs>
        <w:rPr>
          <w:rFonts w:eastAsia="Batang"/>
        </w:rPr>
      </w:pPr>
    </w:p>
    <w:p w14:paraId="48D9AD64" w14:textId="77777777" w:rsidR="001C6594" w:rsidRDefault="001C6594" w:rsidP="001C6594">
      <w:pPr>
        <w:tabs>
          <w:tab w:val="center" w:pos="4635"/>
        </w:tabs>
        <w:rPr>
          <w:rFonts w:eastAsia="Batang"/>
        </w:rPr>
      </w:pPr>
    </w:p>
    <w:p w14:paraId="09ACD63D" w14:textId="7FD5D1AC" w:rsidR="00A41A0E" w:rsidRPr="0028045D" w:rsidRDefault="00A41A0E" w:rsidP="001C6594">
      <w:pPr>
        <w:tabs>
          <w:tab w:val="center" w:pos="4635"/>
        </w:tabs>
        <w:rPr>
          <w:rFonts w:eastAsia="Batang"/>
        </w:rPr>
      </w:pPr>
      <w:r w:rsidRPr="0028045D">
        <w:rPr>
          <w:rFonts w:eastAsia="Batang"/>
        </w:rPr>
        <w:t>Ky vendim hyn në fuqi menjëherë.</w:t>
      </w:r>
      <w:bookmarkStart w:id="7" w:name="_Hlk93481368"/>
    </w:p>
    <w:p w14:paraId="46A3A4EC" w14:textId="77777777" w:rsidR="00A41A0E" w:rsidRPr="0028045D" w:rsidRDefault="00A41A0E" w:rsidP="001C6594">
      <w:pPr>
        <w:rPr>
          <w:rFonts w:eastAsia="Calibri"/>
        </w:rPr>
      </w:pPr>
      <w:r w:rsidRPr="0028045D">
        <w:rPr>
          <w:rFonts w:eastAsia="Calibri"/>
        </w:rPr>
        <w:t xml:space="preserve">Çdo palë e përfshirë në këtë procedurë mund t’i kërkojë ERE-s, brenda 7 ditëve kalendarike nga data e marrjes dijeni të vendimit, rishikimin e vendimit të bordit në rast se ka siguruar prova të reja që mund ta çojnë bordin në marrjen e një vendimi të ndryshëm nga i mëparshmi apo për gabime materiale të konstatuara. Për këtë vendim </w:t>
      </w:r>
      <w:bookmarkEnd w:id="7"/>
      <w:r w:rsidRPr="0028045D">
        <w:rPr>
          <w:rFonts w:eastAsia="Calibri"/>
        </w:rPr>
        <w:t>mund të bëhet ankim në Gjykatën Administrative Tiranë, brenda 30 ditëve kalendarike nga dita e publikimit në Fletoren Zyrtare.</w:t>
      </w:r>
    </w:p>
    <w:p w14:paraId="392A07AC" w14:textId="492488B2" w:rsidR="00A41A0E" w:rsidRDefault="00A41A0E" w:rsidP="00080863">
      <w:pPr>
        <w:rPr>
          <w:rFonts w:eastAsia="Calibri"/>
          <w:b/>
          <w:lang w:eastAsia="en-GB"/>
        </w:rPr>
      </w:pPr>
      <w:r w:rsidRPr="0028045D">
        <w:rPr>
          <w:rFonts w:eastAsia="Batang"/>
        </w:rPr>
        <w:t>Ky vendim botohet në Fletoren Zyrtare.</w:t>
      </w:r>
    </w:p>
    <w:p w14:paraId="199CE4EA" w14:textId="3306AD17" w:rsidR="00080863" w:rsidRDefault="00080863" w:rsidP="00080863">
      <w:pPr>
        <w:rPr>
          <w:rFonts w:eastAsia="Calibri"/>
          <w:b/>
          <w:lang w:eastAsia="en-GB"/>
        </w:rPr>
      </w:pPr>
    </w:p>
    <w:p w14:paraId="49BA080C" w14:textId="04265F42" w:rsidR="00080863" w:rsidRDefault="00080863" w:rsidP="00080863">
      <w:pPr>
        <w:tabs>
          <w:tab w:val="left" w:pos="7514"/>
        </w:tabs>
        <w:rPr>
          <w:rFonts w:eastAsia="Batang"/>
          <w:b/>
          <w:bCs/>
        </w:rPr>
      </w:pPr>
      <w:r>
        <w:rPr>
          <w:rFonts w:eastAsia="Calibri"/>
          <w:b/>
          <w:lang w:eastAsia="en-GB"/>
        </w:rPr>
        <w:t xml:space="preserve">                                                                                                                             </w:t>
      </w:r>
      <w:r>
        <w:rPr>
          <w:rFonts w:eastAsia="Batang"/>
          <w:b/>
          <w:bCs/>
        </w:rPr>
        <w:t>KRYETARI</w:t>
      </w:r>
    </w:p>
    <w:p w14:paraId="00D39865" w14:textId="77777777" w:rsidR="00080863" w:rsidRDefault="00080863" w:rsidP="00080863">
      <w:pPr>
        <w:tabs>
          <w:tab w:val="left" w:pos="7514"/>
        </w:tabs>
        <w:rPr>
          <w:rFonts w:eastAsia="Batang"/>
          <w:b/>
          <w:bCs/>
        </w:rPr>
      </w:pPr>
      <w:r>
        <w:rPr>
          <w:rFonts w:eastAsia="Batang"/>
          <w:b/>
          <w:bCs/>
        </w:rPr>
        <w:t xml:space="preserve">                                                                                                                          Petrit AHMETI</w:t>
      </w:r>
    </w:p>
    <w:p w14:paraId="222B1B28" w14:textId="5089FA9C" w:rsidR="00080863" w:rsidRPr="00D16C2D" w:rsidRDefault="00080863" w:rsidP="00080863">
      <w:pPr>
        <w:rPr>
          <w:rFonts w:eastAsia="Calibri"/>
        </w:rPr>
      </w:pPr>
    </w:p>
    <w:p w14:paraId="4D3AA658" w14:textId="77777777" w:rsidR="001D6D98" w:rsidRDefault="001D6D98"/>
    <w:sectPr w:rsidR="001D6D98" w:rsidSect="001C6594">
      <w:footerReference w:type="default" r:id="rId8"/>
      <w:pgSz w:w="11906" w:h="16838"/>
      <w:pgMar w:top="1440" w:right="1376" w:bottom="1800" w:left="1170" w:header="720" w:footer="2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F0CC9" w14:textId="77777777" w:rsidR="00076D7C" w:rsidRDefault="00076D7C">
      <w:pPr>
        <w:spacing w:after="0" w:line="240" w:lineRule="auto"/>
      </w:pPr>
      <w:r>
        <w:separator/>
      </w:r>
    </w:p>
  </w:endnote>
  <w:endnote w:type="continuationSeparator" w:id="0">
    <w:p w14:paraId="3B95867F" w14:textId="77777777" w:rsidR="00076D7C" w:rsidRDefault="00076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60" w:type="dxa"/>
      <w:tblInd w:w="-90" w:type="dxa"/>
      <w:tblBorders>
        <w:top w:val="single" w:sz="4" w:space="0" w:color="auto"/>
      </w:tblBorders>
      <w:tblLook w:val="04A0" w:firstRow="1" w:lastRow="0" w:firstColumn="1" w:lastColumn="0" w:noHBand="0" w:noVBand="1"/>
    </w:tblPr>
    <w:tblGrid>
      <w:gridCol w:w="5130"/>
      <w:gridCol w:w="4230"/>
    </w:tblGrid>
    <w:tr w:rsidR="00962943" w:rsidRPr="001C6594" w14:paraId="57FE5E01" w14:textId="77777777" w:rsidTr="00962943">
      <w:trPr>
        <w:trHeight w:val="527"/>
      </w:trPr>
      <w:tc>
        <w:tcPr>
          <w:tcW w:w="5130" w:type="dxa"/>
        </w:tcPr>
        <w:p w14:paraId="2AA6BDC7" w14:textId="77777777" w:rsidR="00097B17" w:rsidRPr="001C6594" w:rsidRDefault="00A41A0E" w:rsidP="00962943">
          <w:pPr>
            <w:tabs>
              <w:tab w:val="center" w:pos="4680"/>
              <w:tab w:val="right" w:pos="9360"/>
            </w:tabs>
            <w:spacing w:after="0" w:line="240" w:lineRule="auto"/>
            <w:ind w:right="-18"/>
            <w:jc w:val="left"/>
            <w:rPr>
              <w:rFonts w:eastAsia="Calibri"/>
              <w:sz w:val="20"/>
              <w:szCs w:val="20"/>
              <w:lang w:val="it-IT"/>
            </w:rPr>
          </w:pPr>
          <w:r w:rsidRPr="001C6594">
            <w:rPr>
              <w:rFonts w:eastAsia="Calibri"/>
              <w:sz w:val="20"/>
              <w:szCs w:val="20"/>
              <w:lang w:val="sv-SE"/>
            </w:rPr>
            <w:t xml:space="preserve">Adresa: Rruga “Irfan Tomini”, Njësia Administrative Nr.7, </w:t>
          </w:r>
          <w:r w:rsidRPr="001C6594">
            <w:rPr>
              <w:rFonts w:eastAsia="Calibri"/>
              <w:sz w:val="20"/>
              <w:szCs w:val="20"/>
              <w:lang w:val="it-IT"/>
            </w:rPr>
            <w:t xml:space="preserve">Tiranë | web: </w:t>
          </w:r>
          <w:hyperlink r:id="rId1" w:history="1">
            <w:r w:rsidRPr="001C6594">
              <w:rPr>
                <w:rFonts w:eastAsia="Calibri"/>
                <w:color w:val="0563C1"/>
                <w:sz w:val="20"/>
                <w:szCs w:val="20"/>
                <w:u w:val="single"/>
                <w:lang w:val="it-IT"/>
              </w:rPr>
              <w:t>www.ere.gov.al</w:t>
            </w:r>
          </w:hyperlink>
        </w:p>
      </w:tc>
      <w:tc>
        <w:tcPr>
          <w:tcW w:w="4230" w:type="dxa"/>
        </w:tcPr>
        <w:p w14:paraId="59CB5009" w14:textId="77777777" w:rsidR="00097B17" w:rsidRPr="001C6594" w:rsidRDefault="00A41A0E" w:rsidP="00962943">
          <w:pPr>
            <w:tabs>
              <w:tab w:val="center" w:pos="4680"/>
              <w:tab w:val="right" w:pos="9360"/>
            </w:tabs>
            <w:spacing w:after="0" w:line="240" w:lineRule="auto"/>
            <w:jc w:val="right"/>
            <w:rPr>
              <w:rFonts w:eastAsia="Calibri"/>
              <w:sz w:val="20"/>
              <w:szCs w:val="20"/>
              <w:lang w:val="it-IT"/>
            </w:rPr>
          </w:pPr>
          <w:r w:rsidRPr="001C6594">
            <w:rPr>
              <w:rFonts w:eastAsia="Calibri"/>
              <w:sz w:val="20"/>
              <w:szCs w:val="20"/>
              <w:lang w:val="it-IT"/>
            </w:rPr>
            <w:t xml:space="preserve"> Tel: </w:t>
          </w:r>
          <w:r w:rsidRPr="001C6594">
            <w:rPr>
              <w:rFonts w:eastAsia="Calibri"/>
              <w:sz w:val="20"/>
              <w:szCs w:val="20"/>
              <w:lang w:val="en-US"/>
            </w:rPr>
            <w:t>+355 45 620 820, +355 45 620 821</w:t>
          </w:r>
          <w:r w:rsidRPr="001C6594">
            <w:rPr>
              <w:rFonts w:eastAsia="Calibri"/>
              <w:sz w:val="20"/>
              <w:szCs w:val="20"/>
              <w:lang w:val="it-IT"/>
            </w:rPr>
            <w:t>;</w:t>
          </w:r>
        </w:p>
        <w:p w14:paraId="67CA53D1" w14:textId="77777777" w:rsidR="00097B17" w:rsidRPr="001C6594" w:rsidRDefault="00A41A0E" w:rsidP="00962943">
          <w:pPr>
            <w:tabs>
              <w:tab w:val="center" w:pos="4680"/>
              <w:tab w:val="right" w:pos="9360"/>
            </w:tabs>
            <w:spacing w:after="0" w:line="240" w:lineRule="auto"/>
            <w:jc w:val="right"/>
            <w:rPr>
              <w:rFonts w:eastAsia="Calibri"/>
              <w:sz w:val="20"/>
              <w:szCs w:val="20"/>
              <w:lang w:val="sv-SE"/>
            </w:rPr>
          </w:pPr>
          <w:r w:rsidRPr="001C6594">
            <w:rPr>
              <w:rFonts w:eastAsia="Calibri"/>
              <w:sz w:val="20"/>
              <w:szCs w:val="20"/>
              <w:lang w:val="it-IT"/>
            </w:rPr>
            <w:t xml:space="preserve">E-mail: </w:t>
          </w:r>
          <w:hyperlink r:id="rId2" w:history="1">
            <w:r w:rsidRPr="001C6594">
              <w:rPr>
                <w:rFonts w:eastAsia="Calibri"/>
                <w:color w:val="0563C1"/>
                <w:sz w:val="20"/>
                <w:szCs w:val="20"/>
                <w:u w:val="single"/>
                <w:lang w:val="it-IT"/>
              </w:rPr>
              <w:t>erealb@ere.gov.al</w:t>
            </w:r>
          </w:hyperlink>
        </w:p>
      </w:tc>
    </w:tr>
  </w:tbl>
  <w:p w14:paraId="5469277A" w14:textId="77777777" w:rsidR="00097B17" w:rsidRPr="001C6594" w:rsidRDefault="00A41A0E" w:rsidP="00962943">
    <w:pPr>
      <w:tabs>
        <w:tab w:val="center" w:pos="4680"/>
        <w:tab w:val="left" w:pos="6513"/>
        <w:tab w:val="right" w:pos="9360"/>
      </w:tabs>
      <w:spacing w:after="0" w:line="240" w:lineRule="auto"/>
      <w:jc w:val="center"/>
      <w:rPr>
        <w:rFonts w:eastAsia="Calibri"/>
        <w:sz w:val="20"/>
        <w:szCs w:val="20"/>
        <w:lang w:val="it-IT"/>
      </w:rPr>
    </w:pPr>
    <w:r w:rsidRPr="001C6594">
      <w:rPr>
        <w:rFonts w:eastAsia="Calibri"/>
        <w:sz w:val="20"/>
        <w:szCs w:val="20"/>
        <w:lang w:val="en-US"/>
      </w:rPr>
      <w:fldChar w:fldCharType="begin"/>
    </w:r>
    <w:r w:rsidRPr="001C6594">
      <w:rPr>
        <w:rFonts w:eastAsia="Calibri"/>
        <w:sz w:val="20"/>
        <w:szCs w:val="20"/>
        <w:lang w:val="en-US"/>
      </w:rPr>
      <w:instrText>PAGE   \* MERGEFORMAT</w:instrText>
    </w:r>
    <w:r w:rsidRPr="001C6594">
      <w:rPr>
        <w:rFonts w:eastAsia="Calibri"/>
        <w:sz w:val="20"/>
        <w:szCs w:val="20"/>
        <w:lang w:val="en-US"/>
      </w:rPr>
      <w:fldChar w:fldCharType="separate"/>
    </w:r>
    <w:r w:rsidR="00516758">
      <w:rPr>
        <w:rFonts w:eastAsia="Calibri"/>
        <w:noProof/>
        <w:sz w:val="20"/>
        <w:szCs w:val="20"/>
        <w:lang w:val="en-US"/>
      </w:rPr>
      <w:t>2</w:t>
    </w:r>
    <w:r w:rsidRPr="001C6594">
      <w:rPr>
        <w:rFonts w:eastAsia="Calibri"/>
        <w:sz w:val="20"/>
        <w:szCs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43147" w14:textId="77777777" w:rsidR="00076D7C" w:rsidRDefault="00076D7C">
      <w:pPr>
        <w:spacing w:after="0" w:line="240" w:lineRule="auto"/>
      </w:pPr>
      <w:r>
        <w:separator/>
      </w:r>
    </w:p>
  </w:footnote>
  <w:footnote w:type="continuationSeparator" w:id="0">
    <w:p w14:paraId="4FA6C47F" w14:textId="77777777" w:rsidR="00076D7C" w:rsidRDefault="00076D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F4059"/>
    <w:multiLevelType w:val="hybridMultilevel"/>
    <w:tmpl w:val="4B64BBBA"/>
    <w:lvl w:ilvl="0" w:tplc="78D28C2A">
      <w:start w:val="1"/>
      <w:numFmt w:val="lowerLetter"/>
      <w:lvlText w:val="%1)"/>
      <w:lvlJc w:val="left"/>
      <w:pPr>
        <w:ind w:left="900" w:hanging="360"/>
      </w:pPr>
      <w:rPr>
        <w:rFonts w:hint="default"/>
        <w:i w:val="0"/>
        <w:i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3A26EF7"/>
    <w:multiLevelType w:val="multilevel"/>
    <w:tmpl w:val="7A44E4D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06FB4"/>
    <w:multiLevelType w:val="hybridMultilevel"/>
    <w:tmpl w:val="50FE7B96"/>
    <w:lvl w:ilvl="0" w:tplc="A3A8F39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0E0793"/>
    <w:multiLevelType w:val="hybridMultilevel"/>
    <w:tmpl w:val="DD26B922"/>
    <w:lvl w:ilvl="0" w:tplc="1EAE7826">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624A8"/>
    <w:multiLevelType w:val="hybridMultilevel"/>
    <w:tmpl w:val="50FE7B96"/>
    <w:lvl w:ilvl="0" w:tplc="A3A8F39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ED5433"/>
    <w:multiLevelType w:val="hybridMultilevel"/>
    <w:tmpl w:val="553A257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6DA65026"/>
    <w:multiLevelType w:val="hybridMultilevel"/>
    <w:tmpl w:val="765281A4"/>
    <w:lvl w:ilvl="0" w:tplc="B5F637A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7FF24266"/>
    <w:multiLevelType w:val="hybridMultilevel"/>
    <w:tmpl w:val="2F0C612E"/>
    <w:lvl w:ilvl="0" w:tplc="A862661E">
      <w:numFmt w:val="bullet"/>
      <w:lvlText w:val="-"/>
      <w:lvlJc w:val="left"/>
      <w:pPr>
        <w:ind w:left="720" w:hanging="360"/>
      </w:pPr>
      <w:rPr>
        <w:rFonts w:ascii="Times New Roman" w:eastAsia="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5"/>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3"/>
  </w:num>
  <w:num w:numId="7">
    <w:abstractNumId w:val="6"/>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0E"/>
    <w:rsid w:val="00076D7C"/>
    <w:rsid w:val="00080863"/>
    <w:rsid w:val="00097B17"/>
    <w:rsid w:val="001C6594"/>
    <w:rsid w:val="001D07A1"/>
    <w:rsid w:val="001D6D98"/>
    <w:rsid w:val="00412A61"/>
    <w:rsid w:val="00425B84"/>
    <w:rsid w:val="004E430D"/>
    <w:rsid w:val="00516758"/>
    <w:rsid w:val="00612B97"/>
    <w:rsid w:val="006A67DA"/>
    <w:rsid w:val="007378BE"/>
    <w:rsid w:val="00764B7C"/>
    <w:rsid w:val="00785266"/>
    <w:rsid w:val="00A41A0E"/>
    <w:rsid w:val="00A54ED0"/>
    <w:rsid w:val="00A8746A"/>
    <w:rsid w:val="00B4589A"/>
    <w:rsid w:val="00B53F3D"/>
    <w:rsid w:val="00D170DC"/>
    <w:rsid w:val="00E27CBE"/>
    <w:rsid w:val="00EC6A13"/>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E770C"/>
  <w15:chartTrackingRefBased/>
  <w15:docId w15:val="{37B80544-923F-4B3E-AA8D-887AF7A2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sq-AL"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A0E"/>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A0E"/>
    <w:pPr>
      <w:ind w:left="720"/>
      <w:contextualSpacing/>
    </w:pPr>
  </w:style>
  <w:style w:type="paragraph" w:styleId="Revision">
    <w:name w:val="Revision"/>
    <w:hidden/>
    <w:uiPriority w:val="99"/>
    <w:semiHidden/>
    <w:rsid w:val="006A67DA"/>
    <w:pPr>
      <w:spacing w:after="0" w:line="240" w:lineRule="auto"/>
      <w:jc w:val="left"/>
    </w:pPr>
    <w:rPr>
      <w:rFonts w:cs="Times New Roman"/>
      <w:szCs w:val="24"/>
    </w:rPr>
  </w:style>
  <w:style w:type="paragraph" w:styleId="Header">
    <w:name w:val="header"/>
    <w:basedOn w:val="Normal"/>
    <w:link w:val="HeaderChar"/>
    <w:uiPriority w:val="99"/>
    <w:unhideWhenUsed/>
    <w:rsid w:val="001C6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594"/>
    <w:rPr>
      <w:rFonts w:cs="Times New Roman"/>
      <w:szCs w:val="24"/>
    </w:rPr>
  </w:style>
  <w:style w:type="paragraph" w:styleId="Footer">
    <w:name w:val="footer"/>
    <w:basedOn w:val="Normal"/>
    <w:link w:val="FooterChar"/>
    <w:uiPriority w:val="99"/>
    <w:unhideWhenUsed/>
    <w:rsid w:val="001C6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594"/>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95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Ajlin Sharku</dc:creator>
  <cp:keywords/>
  <dc:description/>
  <cp:lastModifiedBy>Entela Suli</cp:lastModifiedBy>
  <cp:revision>2</cp:revision>
  <dcterms:created xsi:type="dcterms:W3CDTF">2026-06-12T07:10:00Z</dcterms:created>
  <dcterms:modified xsi:type="dcterms:W3CDTF">2026-06-12T07:10:00Z</dcterms:modified>
</cp:coreProperties>
</file>