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7025B" w14:textId="77777777" w:rsidR="00C000C4" w:rsidRDefault="003A6A9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0" distR="0" simplePos="0" relativeHeight="2" behindDoc="0" locked="0" layoutInCell="1" allowOverlap="1" wp14:anchorId="5D95D7A8" wp14:editId="587F2DDC">
            <wp:simplePos x="0" y="0"/>
            <wp:positionH relativeFrom="column">
              <wp:posOffset>-146050</wp:posOffset>
            </wp:positionH>
            <wp:positionV relativeFrom="paragraph">
              <wp:posOffset>-739140</wp:posOffset>
            </wp:positionV>
            <wp:extent cx="6042660" cy="739140"/>
            <wp:effectExtent l="0" t="0" r="0" b="3810"/>
            <wp:wrapNone/>
            <wp:docPr id="102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04266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ENTI RREGULLATOR I ENERGJISË</w:t>
      </w:r>
    </w:p>
    <w:p w14:paraId="492223DE" w14:textId="77777777" w:rsidR="00C000C4" w:rsidRDefault="003A6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sz w:val="24"/>
          <w:szCs w:val="24"/>
          <w:lang w:eastAsia="en-GB"/>
        </w:rPr>
        <w:t>BORDI</w:t>
      </w:r>
    </w:p>
    <w:p w14:paraId="3DC6C813" w14:textId="77777777" w:rsidR="00C000C4" w:rsidRDefault="00C000C4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DF6653C" w14:textId="2C1354B7" w:rsidR="00C000C4" w:rsidRDefault="003A6A9C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VENDIM</w:t>
      </w:r>
    </w:p>
    <w:p w14:paraId="40966A97" w14:textId="7CFC783A" w:rsidR="00C000C4" w:rsidRDefault="003A6A9C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73823563"/>
      <w:r>
        <w:rPr>
          <w:rFonts w:ascii="Times New Roman" w:hAnsi="Times New Roman" w:cs="Times New Roman"/>
          <w:b/>
          <w:iCs/>
          <w:sz w:val="24"/>
          <w:szCs w:val="24"/>
        </w:rPr>
        <w:t>Nr. 23, Datë 30.01.202</w:t>
      </w:r>
      <w:bookmarkStart w:id="2" w:name="_Hlk59535045"/>
      <w:bookmarkEnd w:id="1"/>
      <w:r>
        <w:rPr>
          <w:rFonts w:ascii="Times New Roman" w:hAnsi="Times New Roman" w:cs="Times New Roman"/>
          <w:b/>
          <w:iCs/>
          <w:sz w:val="24"/>
          <w:szCs w:val="24"/>
        </w:rPr>
        <w:t>6</w:t>
      </w:r>
    </w:p>
    <w:p w14:paraId="6583FABF" w14:textId="77777777" w:rsidR="00C000C4" w:rsidRDefault="003A6A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Hlk97069157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MBI</w:t>
      </w:r>
    </w:p>
    <w:bookmarkEnd w:id="3"/>
    <w:p w14:paraId="4BAC9D79" w14:textId="4D909E19" w:rsidR="00C000C4" w:rsidRDefault="003A6A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DISA NDRYSHIME NË VENDIMIN E BORDIT TË ERE-S NR. 190, DATË 12.08.2025 “MBI LICENCIMIN E SHOQËRISË “ENERGOVIA.ALBANIA” SH.P.K.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NË VEPRIMTARINË E TREGTIMIT TË ENERGJISË ELEKTRIKE”</w:t>
      </w:r>
    </w:p>
    <w:p w14:paraId="382215CE" w14:textId="289FAB88" w:rsidR="00C000C4" w:rsidRDefault="003A6A9C">
      <w:pPr>
        <w:tabs>
          <w:tab w:val="left" w:pos="270"/>
        </w:tabs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mbështetje të nenit 16 të ligjit nr. 43/2015, “</w:t>
      </w:r>
      <w:r>
        <w:rPr>
          <w:rFonts w:ascii="Times New Roman" w:hAnsi="Times New Roman" w:cs="Times New Roman"/>
          <w:i/>
          <w:sz w:val="24"/>
          <w:szCs w:val="24"/>
        </w:rPr>
        <w:t>Për sektorin e energjisë elektrike</w:t>
      </w:r>
      <w:r>
        <w:rPr>
          <w:rFonts w:ascii="Times New Roman" w:hAnsi="Times New Roman" w:cs="Times New Roman"/>
          <w:sz w:val="24"/>
          <w:szCs w:val="24"/>
        </w:rPr>
        <w:t>”, i ndryshuar;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nenit 113 të ligjit nr. 44/2015 “</w:t>
      </w:r>
      <w:r>
        <w:rPr>
          <w:rFonts w:ascii="Times New Roman" w:hAnsi="Times New Roman" w:cs="Times New Roman"/>
          <w:i/>
          <w:iCs/>
          <w:sz w:val="24"/>
          <w:szCs w:val="24"/>
        </w:rPr>
        <w:t>Kodi i Procedurave Administrative të Republikës së Shqipërisë</w:t>
      </w:r>
      <w:r>
        <w:rPr>
          <w:rFonts w:ascii="Times New Roman" w:hAnsi="Times New Roman" w:cs="Times New Roman"/>
          <w:sz w:val="24"/>
          <w:szCs w:val="24"/>
        </w:rPr>
        <w:t xml:space="preserve">”; si dhe nenit 15, të </w:t>
      </w:r>
      <w:r>
        <w:rPr>
          <w:rFonts w:ascii="Times New Roman" w:hAnsi="Times New Roman" w:cs="Times New Roman"/>
          <w:i/>
          <w:sz w:val="24"/>
          <w:szCs w:val="24"/>
        </w:rPr>
        <w:t>Rregullores për organizimin, funksionimin dhe procedurat e ERE-s</w:t>
      </w:r>
      <w:r>
        <w:rPr>
          <w:rFonts w:ascii="Times New Roman" w:hAnsi="Times New Roman" w:cs="Times New Roman"/>
          <w:sz w:val="24"/>
          <w:szCs w:val="24"/>
        </w:rPr>
        <w:t xml:space="preserve">, miratuar me vendimin e bordit të Entit Rregullator të Energjisë (ERE) nr. 96, datë 17.06.2016; Bordi i ERE-s, në mbledhjen e tij të datës 30.01.2026, mbasi shqyrtoi relacionin e përgatitur nga </w:t>
      </w:r>
      <w:r>
        <w:rPr>
          <w:rFonts w:ascii="Times New Roman" w:hAnsi="Times New Roman" w:cs="Times New Roman"/>
          <w:sz w:val="24"/>
          <w:szCs w:val="24"/>
          <w:lang w:eastAsia="en-GB"/>
        </w:rPr>
        <w:t>Drejtoria e Monitorimit t</w:t>
      </w:r>
      <w:r>
        <w:rPr>
          <w:rFonts w:ascii="Times New Roman" w:hAnsi="Times New Roman" w:cs="Times New Roman"/>
          <w:sz w:val="24"/>
          <w:szCs w:val="24"/>
        </w:rPr>
        <w:t>ë Tregut dhe Mbikëqyrjes së të Licencuarve, me nr. 113/2 prot., datë 27.01.2026,  “</w:t>
      </w:r>
      <w:r>
        <w:rPr>
          <w:rFonts w:ascii="Times New Roman" w:hAnsi="Times New Roman" w:cs="Times New Roman"/>
          <w:i/>
          <w:sz w:val="24"/>
          <w:szCs w:val="24"/>
        </w:rPr>
        <w:t xml:space="preserve">Mbi </w:t>
      </w:r>
      <w:r>
        <w:rPr>
          <w:rFonts w:ascii="Times New Roman" w:hAnsi="Times New Roman" w:cs="Times New Roman"/>
          <w:i/>
          <w:iCs/>
          <w:sz w:val="24"/>
          <w:szCs w:val="24"/>
        </w:rPr>
        <w:t>disa ndryshime në vendimin e bordit të ERE-s nr. 190, datë 12.08.2025 “Mbi licencimin e shoqërisë “Energovia.Albania” sh.p.k. në veprimtarinë e tregtimit të energjisë elektrike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</w:p>
    <w:p w14:paraId="0EAB5A6D" w14:textId="77777777" w:rsidR="00C000C4" w:rsidRDefault="003A6A9C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Konstatoi se:</w:t>
      </w:r>
    </w:p>
    <w:p w14:paraId="7365D19C" w14:textId="54973A6F" w:rsidR="00C000C4" w:rsidRDefault="003A6A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Të dhëna mbi shoqërinë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Energovia.Albania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sh.p.k.</w:t>
      </w:r>
    </w:p>
    <w:p w14:paraId="24274602" w14:textId="77777777" w:rsidR="00C000C4" w:rsidRDefault="003A6A9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Bordi i ERE-s, me vendimin nr. 190, datë 12.08.2025, ka licencuar shoqërinë “Energovia.Albania” sh.p.k. në veprimtarinë e tregtimit të energjisë elektrike për një afat 5 (pesë) vjeçar.</w:t>
      </w:r>
    </w:p>
    <w:p w14:paraId="11B589C7" w14:textId="48A98C5D" w:rsidR="00C000C4" w:rsidRPr="00457652" w:rsidRDefault="003A6A9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Referuar pikës 2 të vendimit nr. 190/2025 dhe sa </w:t>
      </w:r>
      <w:r w:rsidRPr="00457652">
        <w:rPr>
          <w:rFonts w:ascii="Times New Roman" w:eastAsia="Times New Roman" w:hAnsi="Times New Roman" w:cs="Times New Roman"/>
          <w:sz w:val="24"/>
          <w:szCs w:val="24"/>
        </w:rPr>
        <w:t>ko</w:t>
      </w:r>
      <w:r w:rsidR="00B81449" w:rsidRPr="0045765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57652">
        <w:rPr>
          <w:rFonts w:ascii="Times New Roman" w:eastAsia="Times New Roman" w:hAnsi="Times New Roman" w:cs="Times New Roman"/>
          <w:sz w:val="24"/>
          <w:szCs w:val="24"/>
        </w:rPr>
        <w:t>statuar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në këtë vendim, shoqëria “Energovia.Albania” sh.p.k., brenda datës 01.02.2026, </w:t>
      </w:r>
      <w:r w:rsidRPr="00457652">
        <w:rPr>
          <w:rFonts w:ascii="Times New Roman" w:eastAsia="Times New Roman" w:cs="Times New Roman"/>
          <w:sz w:val="24"/>
          <w:szCs w:val="24"/>
        </w:rPr>
        <w:t>duhet t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 depozitoj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 n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 ERE kontratat e rinovuara p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>r sh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rbimet e jashtme, ose </w:t>
      </w:r>
      <w:r w:rsidRPr="00457652">
        <w:rPr>
          <w:rFonts w:ascii="Times New Roman" w:eastAsia="Times New Roman" w:cs="Times New Roman"/>
          <w:sz w:val="24"/>
          <w:szCs w:val="24"/>
        </w:rPr>
        <w:t>ç</w:t>
      </w:r>
      <w:r w:rsidRPr="00457652">
        <w:rPr>
          <w:rFonts w:ascii="Times New Roman" w:eastAsia="Times New Roman" w:cs="Times New Roman"/>
          <w:sz w:val="24"/>
          <w:szCs w:val="24"/>
        </w:rPr>
        <w:t>do dokument tjet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>r n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 lidhje me disponimin e stafit teknik.  (sh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>rbime ligjore dhe t</w:t>
      </w:r>
      <w:r w:rsidRPr="00457652">
        <w:rPr>
          <w:rFonts w:ascii="Times New Roman" w:eastAsia="Times New Roman" w:cs="Times New Roman"/>
          <w:sz w:val="24"/>
          <w:szCs w:val="24"/>
        </w:rPr>
        <w:t>ë</w:t>
      </w:r>
      <w:r w:rsidRPr="00457652">
        <w:rPr>
          <w:rFonts w:ascii="Times New Roman" w:eastAsia="Times New Roman" w:cs="Times New Roman"/>
          <w:sz w:val="24"/>
          <w:szCs w:val="24"/>
        </w:rPr>
        <w:t xml:space="preserve"> kontabilitetit) </w:t>
      </w:r>
    </w:p>
    <w:p w14:paraId="7C7362F8" w14:textId="52D51E90" w:rsidR="00C000C4" w:rsidRDefault="003A6A9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Gjithashtu në pikën 3 të këtij vendimi  është përcaktuar se ky vendim është objekt rishikimi në lidhje me plotësimin ose mosplotësimin e pikës 2 të tij.</w:t>
      </w:r>
    </w:p>
    <w:p w14:paraId="71A8AF77" w14:textId="77777777" w:rsidR="00C000C4" w:rsidRDefault="00C000C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2AAE3" w14:textId="55024F48" w:rsidR="00C000C4" w:rsidRDefault="003A6A9C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Korrespondenca dhe Dokumentacioni i Depozituar nga Shoqëria</w:t>
      </w:r>
    </w:p>
    <w:p w14:paraId="1BE2A28E" w14:textId="77777777" w:rsidR="00C000C4" w:rsidRDefault="003A6A9C">
      <w:pPr>
        <w:pStyle w:val="ListParagraph"/>
        <w:numPr>
          <w:ilvl w:val="0"/>
          <w:numId w:val="18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ERE, në kuadër të ndjekjes së kushteve të vendimit nr. 190/2025, me shkresën nr. 3033 prot., datë 12.12.2025, i ka kërkuar shoqërisë “Energovia.Albania” sh.p.k. depozitimin e kontratave të rinovuara për shërbimet e jashtme, me afat vlefshmërie që të mbulojë gjithë periudhën e licencës, deri më 12.08.2030.</w:t>
      </w:r>
    </w:p>
    <w:p w14:paraId="6082DE20" w14:textId="77777777" w:rsidR="00C000C4" w:rsidRDefault="003A6A9C">
      <w:pPr>
        <w:pStyle w:val="ListParagraph"/>
        <w:numPr>
          <w:ilvl w:val="0"/>
          <w:numId w:val="18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Shoqëria, me emailin e protokolluar në ERE me nr. 3033/1 prot., datë 22.12.2025, ka depozituar:</w:t>
      </w:r>
    </w:p>
    <w:p w14:paraId="179068D7" w14:textId="77777777" w:rsidR="00C000C4" w:rsidRDefault="003A6A9C">
      <w:pPr>
        <w:pStyle w:val="ListParagraph"/>
        <w:numPr>
          <w:ilvl w:val="0"/>
          <w:numId w:val="2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“Kontratën për ofrimin e shërbimeve të kontabilitetit”, të lidhur më datë 01.12.2025, ndërmjet shoqërisë “Energovia.Albania” sh.p.k. dhe Audituesit Ligjor/Ekspertit Kontabël Z. A. H., me afat vlefshmërie deri më 31.08.2030;</w:t>
      </w:r>
    </w:p>
    <w:p w14:paraId="1A12B336" w14:textId="77777777" w:rsidR="00C000C4" w:rsidRDefault="003A6A9C">
      <w:pPr>
        <w:pStyle w:val="ListParagraph"/>
        <w:numPr>
          <w:ilvl w:val="0"/>
          <w:numId w:val="2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“Kontratën për ofrimin e shërbimeve ligjore”, të lidhur më datë 01.12.2025, ndërmjet shoqërisë “Lwx Business” sh.p.k. dhe shoqërisë “Energovia.Albania” sh.p.k., me afat vlefshmërie deri më 31.08.2030.</w:t>
      </w:r>
    </w:p>
    <w:p w14:paraId="5A71CD72" w14:textId="08A0048F" w:rsidR="00C000C4" w:rsidRDefault="003A6A9C">
      <w:pPr>
        <w:pStyle w:val="ListParagraph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ERE, me emailin e datës 06.01.2026, të protokolluar me nr. 23, datë 06.01.2026, në zbatim të nenit 8, pika 3 të “Rregullores për procedurat dhe afatet për dhënien, modifikimin, </w:t>
      </w:r>
      <w:r>
        <w:rPr>
          <w:rFonts w:ascii="Times New Roman" w:hAnsi="Times New Roman" w:cs="Times New Roman"/>
          <w:sz w:val="24"/>
          <w:szCs w:val="24"/>
        </w:rPr>
        <w:lastRenderedPageBreak/>
        <w:t>transferimin, rinovimin, njohjen dhe heqjen e licencave në sektorin e energjisë elektrike”, i ka kërkuar shoqërisë që dokumentacioni i depozituar të paraqitet në formën e kërkuar nga kjo rregullore.</w:t>
      </w:r>
    </w:p>
    <w:p w14:paraId="5AE37C68" w14:textId="77777777" w:rsidR="00C000C4" w:rsidRDefault="003A6A9C">
      <w:pPr>
        <w:pStyle w:val="ListParagraph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Shoqëria, me shkresën e protokolluar në ERE me nr. 113/1 prot., datë 22.01.2026, ka depozituar kontratat origjinale për shërbimet e sipërcituara.</w:t>
      </w:r>
    </w:p>
    <w:p w14:paraId="6428947F" w14:textId="77777777" w:rsidR="00C000C4" w:rsidRDefault="00C000C4">
      <w:pPr>
        <w:pStyle w:val="ListParagraph"/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4536A" w14:textId="7DDB8430" w:rsidR="00C000C4" w:rsidRDefault="003A6A9C">
      <w:pPr>
        <w:pStyle w:val="ListParagraph"/>
        <w:numPr>
          <w:ilvl w:val="0"/>
          <w:numId w:val="1"/>
        </w:numPr>
        <w:spacing w:before="120" w:after="12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Analiza Ligjore dhe Vlerësimi</w:t>
      </w:r>
    </w:p>
    <w:p w14:paraId="0A90E107" w14:textId="77777777" w:rsidR="00C000C4" w:rsidRDefault="003A6A9C">
      <w:pPr>
        <w:pStyle w:val="ListParagraph"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Referuar dokumentacionit të depozituar për shërbimet e jashtme, konkretisht kontratës për ofrimin e shërbimeve të kontabilitetit dhe kontratës për ofrimin e shërbimeve ligjore, si dhe kërkesës së “Rregullores për procedurat dhe afatet për dhënien, modifikimin, transferimin, rinovimin, njohjen dhe heqjen e licencave në sektorin e energjisë elektrike” (pika 1.2, gërma “c”), vlerësohet se shoqëria ka përmbushur kushtin e vendosur në pikën 2 të vendimit nr. 190/2025, pasi afati i vlefshmërisë së kontratave (deri më 31.08.2030) mbulon periudhën e licencës (deri më 12.08.2030).</w:t>
      </w:r>
    </w:p>
    <w:p w14:paraId="73158303" w14:textId="77777777" w:rsidR="00C000C4" w:rsidRDefault="00C000C4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4FF025" w14:textId="77777777" w:rsidR="00C000C4" w:rsidRDefault="003A6A9C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Nevoja për Ndryshimin e Vendimit</w:t>
      </w:r>
    </w:p>
    <w:p w14:paraId="64BC7E33" w14:textId="77777777" w:rsidR="00C000C4" w:rsidRDefault="003A6A9C">
      <w:pPr>
        <w:pStyle w:val="ListParagraph"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Në mbështetje të nenit 113 të ligjit nr. 44/2015 “Kodi i Procedurave Administrative të Republikës së Shqipërisë”, i cili parashikon se një akt administrativ mund të ndryshohet ose shfuqizohet nga organi që e ka nxjerrë atë, vlerësohet se pika 2 e vendimit nr. 190/2025 duhet të shfuqizohet.</w:t>
      </w:r>
    </w:p>
    <w:p w14:paraId="2E4264A9" w14:textId="77777777" w:rsidR="00C000C4" w:rsidRDefault="003A6A9C">
      <w:pPr>
        <w:pStyle w:val="ListParagraph"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 shfuqizimin e pikës 2, nuk gjen më zbatim edhe pika 3 e vendimit nr. 190/2025, ndaj lind nevoja për shfuqizimin e saj.</w:t>
      </w:r>
    </w:p>
    <w:p w14:paraId="441C8415" w14:textId="77777777" w:rsidR="00C000C4" w:rsidRDefault="00C000C4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3E78F" w14:textId="77777777" w:rsidR="00C000C4" w:rsidRDefault="003A6A9C">
      <w:pPr>
        <w:spacing w:before="120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Për gjithë sa më sipër, bordi i ERE-s, </w:t>
      </w:r>
    </w:p>
    <w:p w14:paraId="51D708D4" w14:textId="77777777" w:rsidR="00C000C4" w:rsidRDefault="003A6A9C">
      <w:pPr>
        <w:pStyle w:val="Comment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Vendosi:</w:t>
      </w:r>
    </w:p>
    <w:p w14:paraId="417A897A" w14:textId="77777777" w:rsidR="00C000C4" w:rsidRDefault="003A6A9C">
      <w:pPr>
        <w:pStyle w:val="NormalWeb"/>
        <w:numPr>
          <w:ilvl w:val="0"/>
          <w:numId w:val="23"/>
        </w:numPr>
        <w:rPr>
          <w:b/>
          <w:bCs/>
          <w:lang w:val="it-IT"/>
        </w:rPr>
      </w:pPr>
      <w:r>
        <w:rPr>
          <w:rStyle w:val="Strong"/>
          <w:b w:val="0"/>
          <w:bCs w:val="0"/>
          <w:lang w:val="it-IT"/>
        </w:rPr>
        <w:t>Miratimin e disa ndryshimeve në vendimin e ERE-s nr. 190, datë 12.08.2025, si vijon:</w:t>
      </w:r>
    </w:p>
    <w:p w14:paraId="14F8ECB5" w14:textId="77777777" w:rsidR="00C000C4" w:rsidRDefault="003A6A9C">
      <w:pPr>
        <w:pStyle w:val="NormalWeb"/>
        <w:spacing w:before="0" w:beforeAutospacing="0" w:after="0" w:afterAutospacing="0"/>
        <w:ind w:left="360"/>
      </w:pPr>
      <w:r>
        <w:t>a) Pika 2 shfuqizohet;</w:t>
      </w:r>
    </w:p>
    <w:p w14:paraId="2C9D97FF" w14:textId="77777777" w:rsidR="00C000C4" w:rsidRDefault="003A6A9C">
      <w:pPr>
        <w:pStyle w:val="NormalWeb"/>
        <w:spacing w:before="0" w:beforeAutospacing="0" w:after="0" w:afterAutospacing="0"/>
        <w:ind w:left="360"/>
      </w:pPr>
      <w:r>
        <w:t>b) Pika 3 shfuqizohet.</w:t>
      </w:r>
    </w:p>
    <w:p w14:paraId="34DCECFA" w14:textId="77777777" w:rsidR="00C000C4" w:rsidRDefault="00C000C4">
      <w:pPr>
        <w:pStyle w:val="NormalWeb"/>
        <w:spacing w:before="0" w:beforeAutospacing="0" w:after="0" w:afterAutospacing="0"/>
        <w:ind w:left="360"/>
      </w:pPr>
    </w:p>
    <w:p w14:paraId="1A7BF669" w14:textId="77777777" w:rsidR="00C000C4" w:rsidRDefault="003A6A9C">
      <w:pPr>
        <w:pStyle w:val="ListParagraph"/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Drejtoria e </w:t>
      </w:r>
      <w:r>
        <w:rPr>
          <w:rFonts w:ascii="Times New Roman" w:hAnsi="Times New Roman" w:cs="Times New Roman"/>
          <w:sz w:val="24"/>
          <w:szCs w:val="24"/>
          <w:lang w:eastAsia="en-GB"/>
        </w:rPr>
        <w:t>Monitorimit t</w:t>
      </w:r>
      <w:r>
        <w:rPr>
          <w:rFonts w:ascii="Times New Roman" w:hAnsi="Times New Roman" w:cs="Times New Roman"/>
          <w:sz w:val="24"/>
          <w:szCs w:val="24"/>
        </w:rPr>
        <w:t>ë Tregut dhe Mbikëqyrjes së të Licencuarve, të njoftojë shoqërinë “Energovia.Albania” sh.p.k., lidhur me vendimin e bordit të ERE-s.</w:t>
      </w:r>
    </w:p>
    <w:p w14:paraId="20A8C77A" w14:textId="77777777" w:rsidR="00C000C4" w:rsidRDefault="00C00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9690B" w14:textId="77777777" w:rsidR="00C000C4" w:rsidRDefault="003A6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4C3F76AE" w14:textId="77777777" w:rsidR="00C000C4" w:rsidRDefault="00C00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8C714" w14:textId="77777777" w:rsidR="00C000C4" w:rsidRDefault="003A6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Çdo palë e përfshirë në këtë procedurë mund t’i kërkojë ERE-s, brenda 7 ditëve kalendarike nga data e marrjes dijeni, rishikimin e vendimit të bordit në rast se ka siguruar prova të reja që mund ta çojnë bordin në marrjen e një vendimi të ndryshëm nga i mëparshmi apo për gabime materiale të konstatuara. Për këtë vendim mund të bëhet ankim në Gjykatën Administrative Tiranë, brenda 30 ditëve kalendarike nga dita e publikimit në Fletoren Zyrtare.</w:t>
      </w:r>
    </w:p>
    <w:p w14:paraId="00BA2A41" w14:textId="77777777" w:rsidR="00C000C4" w:rsidRDefault="00C00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3A6E1" w14:textId="77777777" w:rsidR="00C000C4" w:rsidRDefault="003A6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 vendim botohet në Fletoren Zyrtare.</w:t>
      </w:r>
    </w:p>
    <w:p w14:paraId="1E55C01C" w14:textId="77777777" w:rsidR="00C000C4" w:rsidRDefault="00C000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B7C441" w14:textId="61429B52" w:rsidR="00C000C4" w:rsidRPr="005D53C7" w:rsidRDefault="005D53C7" w:rsidP="005D53C7">
      <w:pPr>
        <w:tabs>
          <w:tab w:val="left" w:pos="759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5D53C7">
        <w:rPr>
          <w:rFonts w:ascii="Times New Roman" w:hAnsi="Times New Roman" w:cs="Times New Roman"/>
          <w:b/>
          <w:bCs/>
          <w:sz w:val="24"/>
          <w:szCs w:val="24"/>
        </w:rPr>
        <w:t>KRYETARI</w:t>
      </w:r>
    </w:p>
    <w:p w14:paraId="6E14AA35" w14:textId="005ADB0E" w:rsidR="00C000C4" w:rsidRPr="005D53C7" w:rsidRDefault="005D53C7" w:rsidP="005D53C7">
      <w:pPr>
        <w:tabs>
          <w:tab w:val="left" w:pos="759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53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Petrit AHMETI</w:t>
      </w:r>
    </w:p>
    <w:p w14:paraId="74A79F44" w14:textId="77777777" w:rsidR="00C000C4" w:rsidRDefault="00C000C4"/>
    <w:sectPr w:rsidR="00C000C4"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A973A" w14:textId="77777777" w:rsidR="009B5A61" w:rsidRDefault="009B5A61">
      <w:pPr>
        <w:spacing w:after="0" w:line="240" w:lineRule="auto"/>
      </w:pPr>
      <w:r>
        <w:separator/>
      </w:r>
    </w:p>
  </w:endnote>
  <w:endnote w:type="continuationSeparator" w:id="0">
    <w:p w14:paraId="6A647182" w14:textId="77777777" w:rsidR="009B5A61" w:rsidRDefault="009B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75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49"/>
    </w:tblGrid>
    <w:tr w:rsidR="00C000C4" w14:paraId="623D0E97" w14:textId="77777777">
      <w:trPr>
        <w:trHeight w:val="681"/>
      </w:trPr>
      <w:tc>
        <w:tcPr>
          <w:tcW w:w="4826" w:type="dxa"/>
        </w:tcPr>
        <w:p w14:paraId="38C92858" w14:textId="77777777" w:rsidR="00C000C4" w:rsidRDefault="003A6A9C">
          <w:pPr>
            <w:tabs>
              <w:tab w:val="center" w:pos="4680"/>
              <w:tab w:val="right" w:pos="9360"/>
            </w:tabs>
            <w:spacing w:after="0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Adresa: 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>“Irfan Tomini”, Njësia Administrative Nr.7,</w:t>
          </w:r>
        </w:p>
        <w:p w14:paraId="181D951B" w14:textId="77777777" w:rsidR="00C000C4" w:rsidRDefault="003A6A9C">
          <w:pPr>
            <w:tabs>
              <w:tab w:val="center" w:pos="4680"/>
              <w:tab w:val="right" w:pos="9360"/>
            </w:tabs>
            <w:spacing w:after="0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Tiranë | web: </w:t>
          </w:r>
          <w:hyperlink r:id="rId1" w:history="1"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www.ere.gov.al</w:t>
            </w:r>
          </w:hyperlink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49" w:type="dxa"/>
        </w:tcPr>
        <w:p w14:paraId="41EDFE2E" w14:textId="77777777" w:rsidR="00C000C4" w:rsidRDefault="003A6A9C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Tel: +355 45 620 820, +355 45 620 821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                                                                                                      E-mail: </w:t>
          </w:r>
          <w:hyperlink r:id="rId2" w:history="1">
            <w: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5B659590" w14:textId="77777777" w:rsidR="00C000C4" w:rsidRDefault="003A6A9C">
    <w:pPr>
      <w:tabs>
        <w:tab w:val="center" w:pos="4680"/>
        <w:tab w:val="right" w:pos="9360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F54614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63046" w14:textId="77777777" w:rsidR="009B5A61" w:rsidRDefault="009B5A61">
      <w:pPr>
        <w:spacing w:after="0" w:line="240" w:lineRule="auto"/>
      </w:pPr>
      <w:r>
        <w:separator/>
      </w:r>
    </w:p>
  </w:footnote>
  <w:footnote w:type="continuationSeparator" w:id="0">
    <w:p w14:paraId="19CC516E" w14:textId="77777777" w:rsidR="009B5A61" w:rsidRDefault="009B5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F7076EC"/>
    <w:lvl w:ilvl="0" w:tplc="AEA0A8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A5E033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hybridMultilevel"/>
    <w:tmpl w:val="4A762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3086D3C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50AEB1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252C5A14"/>
    <w:lvl w:ilvl="0" w:tplc="AEA0A8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1982DD48"/>
    <w:lvl w:ilvl="0" w:tplc="1E26FB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B6B8597A"/>
    <w:lvl w:ilvl="0" w:tplc="2D988F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90C42E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multilevel"/>
    <w:tmpl w:val="D0DAB6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000000B"/>
    <w:multiLevelType w:val="hybridMultilevel"/>
    <w:tmpl w:val="4B509EBE"/>
    <w:lvl w:ilvl="0" w:tplc="AEA0A88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05E43732"/>
    <w:lvl w:ilvl="0" w:tplc="955682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86782678"/>
    <w:lvl w:ilvl="0" w:tplc="BF7C800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95E02AB2"/>
    <w:lvl w:ilvl="0" w:tplc="AEA0A8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E124A4B2"/>
    <w:lvl w:ilvl="0" w:tplc="1E26FB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EE7C9634"/>
    <w:lvl w:ilvl="0" w:tplc="AEA0A8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22EAE140"/>
    <w:lvl w:ilvl="0" w:tplc="AEA0A8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2FF417D0"/>
    <w:lvl w:ilvl="0" w:tplc="031A7E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000013"/>
    <w:multiLevelType w:val="hybridMultilevel"/>
    <w:tmpl w:val="E3086D3C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C4242B2"/>
    <w:lvl w:ilvl="0" w:tplc="AEA0A88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230C0BC4"/>
    <w:lvl w:ilvl="0" w:tplc="1E26FB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49C0BAB8"/>
    <w:lvl w:ilvl="0" w:tplc="D56AD2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3F6531"/>
    <w:multiLevelType w:val="hybridMultilevel"/>
    <w:tmpl w:val="F12EF5DE"/>
    <w:lvl w:ilvl="0" w:tplc="AEA0A88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  <w:bCs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18"/>
  </w:num>
  <w:num w:numId="5">
    <w:abstractNumId w:val="16"/>
  </w:num>
  <w:num w:numId="6">
    <w:abstractNumId w:val="5"/>
  </w:num>
  <w:num w:numId="7">
    <w:abstractNumId w:val="0"/>
  </w:num>
  <w:num w:numId="8">
    <w:abstractNumId w:val="19"/>
  </w:num>
  <w:num w:numId="9">
    <w:abstractNumId w:val="2"/>
  </w:num>
  <w:num w:numId="10">
    <w:abstractNumId w:val="8"/>
  </w:num>
  <w:num w:numId="11">
    <w:abstractNumId w:val="15"/>
  </w:num>
  <w:num w:numId="12">
    <w:abstractNumId w:val="4"/>
  </w:num>
  <w:num w:numId="13">
    <w:abstractNumId w:val="7"/>
  </w:num>
  <w:num w:numId="14">
    <w:abstractNumId w:val="13"/>
  </w:num>
  <w:num w:numId="15">
    <w:abstractNumId w:val="3"/>
  </w:num>
  <w:num w:numId="16">
    <w:abstractNumId w:val="11"/>
  </w:num>
  <w:num w:numId="17">
    <w:abstractNumId w:val="6"/>
  </w:num>
  <w:num w:numId="18">
    <w:abstractNumId w:val="12"/>
  </w:num>
  <w:num w:numId="19">
    <w:abstractNumId w:val="1"/>
  </w:num>
  <w:num w:numId="20">
    <w:abstractNumId w:val="14"/>
  </w:num>
  <w:num w:numId="21">
    <w:abstractNumId w:val="20"/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C4"/>
    <w:rsid w:val="003A6A9C"/>
    <w:rsid w:val="00457652"/>
    <w:rsid w:val="005D53C7"/>
    <w:rsid w:val="009B5A61"/>
    <w:rsid w:val="00B81449"/>
    <w:rsid w:val="00C000C4"/>
    <w:rsid w:val="00F54614"/>
    <w:rsid w:val="00FB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DBD01"/>
  <w15:docId w15:val="{160B69AD-90A3-4497-AE9B-63BE4719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SimSu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Pr>
      <w:color w:val="0563C1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uiPriority w:val="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03D-087A-4F45-BAD3-AFA309A8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Entela Suli</cp:lastModifiedBy>
  <cp:revision>2</cp:revision>
  <dcterms:created xsi:type="dcterms:W3CDTF">2026-02-19T12:14:00Z</dcterms:created>
  <dcterms:modified xsi:type="dcterms:W3CDTF">2026-02-19T12:14:00Z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2336ddc5a86042be88bfe89fd3c6fe23</vt:lpwstr>
  </property>
</Properties>
</file>