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A07AD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Cs w:val="28"/>
        </w:rPr>
      </w:pPr>
      <w:r w:rsidRPr="00C33A62">
        <w:rPr>
          <w:rFonts w:ascii="Garamond" w:eastAsiaTheme="minorHAnsi" w:hAnsi="Garamond" w:cs="Calibri"/>
          <w:b/>
          <w:bCs/>
          <w:color w:val="000000"/>
          <w:szCs w:val="28"/>
        </w:rPr>
        <w:t>VENDIM</w:t>
      </w:r>
    </w:p>
    <w:p w14:paraId="0FD52EB3" w14:textId="7360AE6F" w:rsidR="00E702FA" w:rsidRPr="00C33A62" w:rsidRDefault="00E702FA" w:rsidP="00E702FA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Cs w:val="28"/>
        </w:rPr>
      </w:pPr>
      <w:r w:rsidRPr="00C33A62">
        <w:rPr>
          <w:rFonts w:ascii="Garamond" w:eastAsiaTheme="minorHAnsi" w:hAnsi="Garamond" w:cs="Calibri"/>
          <w:b/>
          <w:bCs/>
          <w:color w:val="000000"/>
          <w:szCs w:val="28"/>
        </w:rPr>
        <w:t>Nr.</w:t>
      </w:r>
      <w:r w:rsidR="00C33A62">
        <w:rPr>
          <w:rFonts w:ascii="Garamond" w:eastAsiaTheme="minorHAnsi" w:hAnsi="Garamond" w:cs="Calibri"/>
          <w:b/>
          <w:bCs/>
          <w:color w:val="000000"/>
          <w:szCs w:val="28"/>
        </w:rPr>
        <w:t xml:space="preserve"> </w:t>
      </w:r>
      <w:r w:rsidR="00D36D2A" w:rsidRPr="00C33A62">
        <w:rPr>
          <w:rFonts w:ascii="Garamond" w:eastAsiaTheme="minorHAnsi" w:hAnsi="Garamond" w:cs="Calibri"/>
          <w:b/>
          <w:bCs/>
          <w:color w:val="000000"/>
          <w:szCs w:val="28"/>
        </w:rPr>
        <w:t>816</w:t>
      </w:r>
      <w:r w:rsidRPr="00C33A62">
        <w:rPr>
          <w:rFonts w:ascii="Garamond" w:eastAsiaTheme="minorHAnsi" w:hAnsi="Garamond" w:cs="Calibri"/>
          <w:b/>
          <w:bCs/>
          <w:color w:val="000000"/>
          <w:szCs w:val="28"/>
        </w:rPr>
        <w:t xml:space="preserve">, datë </w:t>
      </w:r>
      <w:r w:rsidR="00D36D2A" w:rsidRPr="00C33A62">
        <w:rPr>
          <w:rFonts w:ascii="Garamond" w:eastAsiaTheme="minorHAnsi" w:hAnsi="Garamond" w:cs="Calibri"/>
          <w:b/>
          <w:bCs/>
          <w:color w:val="000000"/>
          <w:szCs w:val="28"/>
        </w:rPr>
        <w:t>30.12.2025</w:t>
      </w:r>
    </w:p>
    <w:p w14:paraId="006D3B02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Cs w:val="28"/>
          <w:u w:val="single"/>
        </w:rPr>
      </w:pPr>
    </w:p>
    <w:p w14:paraId="797D751E" w14:textId="213348B1" w:rsidR="00E702FA" w:rsidRPr="00C33A62" w:rsidRDefault="00E702FA" w:rsidP="00E702FA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Cs w:val="28"/>
        </w:rPr>
      </w:pPr>
      <w:r w:rsidRPr="00C33A62">
        <w:rPr>
          <w:rFonts w:ascii="Garamond" w:eastAsiaTheme="minorHAnsi" w:hAnsi="Garamond" w:cs="Calibri"/>
          <w:b/>
          <w:bCs/>
          <w:color w:val="000000"/>
          <w:szCs w:val="28"/>
        </w:rPr>
        <w:t>PËR DISA SHTESA NË VENDIMIN NR.</w:t>
      </w:r>
      <w:r w:rsidR="00C33A62">
        <w:rPr>
          <w:rFonts w:ascii="Garamond" w:eastAsiaTheme="minorHAnsi" w:hAnsi="Garamond" w:cs="Calibri"/>
          <w:b/>
          <w:bCs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b/>
          <w:bCs/>
          <w:color w:val="000000"/>
          <w:szCs w:val="28"/>
        </w:rPr>
        <w:t>837, DATË 26.12.2024, TË KËSHILLIT TË MINISTRAVE, “PËR PËRDORIMIN E FONDIT TË RINDËRTIMIT PËR FINANCIMIN E RINDËRTIMIT TË BANESAVE INDIVIDUALE NË BASHKITË DURRËS, KAMZË, MIRDITË, SHIJAK, KRUJË DHE VORË”</w:t>
      </w:r>
    </w:p>
    <w:p w14:paraId="5D030558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</w:p>
    <w:p w14:paraId="57F0F9AD" w14:textId="0FCD88AE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Në mbështetje të nenit 100 të Kushtetutës, të neneve 13, shkronja “b”, nënndarja “i”, 25 e 36, të aktit normativ nr.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9, datë 16.12.2019, të Këshillit të Ministrave, “Për përballimin e pasojave të fatkeqësisë natyrore”, miratuar me ligjin nr.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97/2019, të ligjit nr.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9936, datë 26.6.2008, “Për menaxhimin e sistemit buxhetor në Republikën e Shqipërisë”, të ndryshuar, dhe të nenit 7, të ligjit nr.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 xml:space="preserve">115/2024, “Për buxhetin e vitit 2025”, të ndryshuar, me propozimin e </w:t>
      </w:r>
      <w:r w:rsidR="00C33A62" w:rsidRPr="00C33A62">
        <w:rPr>
          <w:rFonts w:ascii="Garamond" w:eastAsiaTheme="minorHAnsi" w:hAnsi="Garamond" w:cs="Calibri"/>
          <w:color w:val="000000"/>
          <w:szCs w:val="28"/>
        </w:rPr>
        <w:t>zëvendëskryeministrit</w:t>
      </w:r>
      <w:r w:rsidR="00C33A62" w:rsidRP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dhe </w:t>
      </w:r>
      <w:r w:rsidR="00C33A62">
        <w:rPr>
          <w:rFonts w:ascii="Garamond" w:eastAsiaTheme="minorHAnsi" w:hAnsi="Garamond" w:cs="Calibri"/>
          <w:color w:val="000000"/>
          <w:szCs w:val="28"/>
        </w:rPr>
        <w:t>minist</w:t>
      </w:r>
      <w:r w:rsidRPr="00C33A62">
        <w:rPr>
          <w:rFonts w:ascii="Garamond" w:eastAsiaTheme="minorHAnsi" w:hAnsi="Garamond" w:cs="Calibri"/>
          <w:color w:val="000000"/>
          <w:szCs w:val="28"/>
        </w:rPr>
        <w:t>r</w:t>
      </w:r>
      <w:r w:rsidR="00C33A62">
        <w:rPr>
          <w:rFonts w:ascii="Garamond" w:eastAsiaTheme="minorHAnsi" w:hAnsi="Garamond" w:cs="Calibri"/>
          <w:color w:val="000000"/>
          <w:szCs w:val="28"/>
        </w:rPr>
        <w:t>it</w:t>
      </w:r>
      <w:r w:rsidRP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="00C33A62">
        <w:rPr>
          <w:rFonts w:ascii="Garamond" w:eastAsiaTheme="minorHAnsi" w:hAnsi="Garamond" w:cs="Calibri"/>
          <w:color w:val="000000"/>
          <w:szCs w:val="28"/>
        </w:rPr>
        <w:t>të</w:t>
      </w:r>
      <w:r w:rsidRPr="00C33A62">
        <w:rPr>
          <w:rFonts w:ascii="Garamond" w:eastAsiaTheme="minorHAnsi" w:hAnsi="Garamond" w:cs="Calibri"/>
          <w:color w:val="000000"/>
          <w:szCs w:val="28"/>
        </w:rPr>
        <w:t xml:space="preserve"> Infrastrukturës dhe Energjisë, Këshilli i Ministrave </w:t>
      </w:r>
    </w:p>
    <w:p w14:paraId="52A75397" w14:textId="77777777" w:rsidR="00E702FA" w:rsidRPr="00C33A62" w:rsidRDefault="00E702FA" w:rsidP="00E702FA">
      <w:pPr>
        <w:tabs>
          <w:tab w:val="left" w:pos="-180"/>
        </w:tabs>
        <w:autoSpaceDE w:val="0"/>
        <w:autoSpaceDN w:val="0"/>
        <w:adjustRightInd w:val="0"/>
        <w:ind w:firstLine="284"/>
        <w:rPr>
          <w:rFonts w:ascii="Garamond" w:eastAsiaTheme="minorHAnsi" w:hAnsi="Garamond" w:cs="Calibri"/>
          <w:color w:val="000000"/>
          <w:szCs w:val="28"/>
        </w:rPr>
      </w:pPr>
    </w:p>
    <w:p w14:paraId="783E975A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Cs w:val="28"/>
        </w:rPr>
      </w:pPr>
      <w:r w:rsidRPr="00C33A62">
        <w:rPr>
          <w:rFonts w:ascii="Garamond" w:eastAsiaTheme="minorHAnsi" w:hAnsi="Garamond" w:cs="Calibri"/>
          <w:bCs/>
          <w:color w:val="000000"/>
          <w:szCs w:val="28"/>
        </w:rPr>
        <w:t>VENDOSI</w:t>
      </w:r>
      <w:bookmarkStart w:id="0" w:name="_GoBack"/>
      <w:r w:rsidRPr="00BF1C22">
        <w:rPr>
          <w:rFonts w:ascii="Garamond" w:eastAsiaTheme="minorHAnsi" w:hAnsi="Garamond" w:cs="Calibri"/>
          <w:bCs/>
          <w:color w:val="000000"/>
          <w:szCs w:val="28"/>
        </w:rPr>
        <w:t>:</w:t>
      </w:r>
      <w:bookmarkEnd w:id="0"/>
    </w:p>
    <w:p w14:paraId="14414D30" w14:textId="77777777" w:rsidR="00E702FA" w:rsidRPr="00C33A62" w:rsidRDefault="00E702FA" w:rsidP="00E702FA">
      <w:pPr>
        <w:autoSpaceDE w:val="0"/>
        <w:autoSpaceDN w:val="0"/>
        <w:adjustRightInd w:val="0"/>
        <w:ind w:firstLine="284"/>
        <w:rPr>
          <w:rFonts w:ascii="Garamond" w:eastAsiaTheme="minorHAnsi" w:hAnsi="Garamond"/>
          <w:color w:val="000000"/>
          <w:szCs w:val="28"/>
        </w:rPr>
      </w:pPr>
    </w:p>
    <w:p w14:paraId="283AD6B9" w14:textId="79D6FE16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8"/>
        </w:rPr>
      </w:pPr>
      <w:r w:rsidRPr="00C33A62">
        <w:rPr>
          <w:rFonts w:ascii="Garamond" w:eastAsiaTheme="minorHAnsi" w:hAnsi="Garamond"/>
          <w:color w:val="000000"/>
          <w:szCs w:val="28"/>
        </w:rPr>
        <w:t>I. Në vendimin nr.</w:t>
      </w:r>
      <w:r w:rsidR="00C33A62">
        <w:rPr>
          <w:rFonts w:ascii="Garamond" w:eastAsiaTheme="minorHAnsi" w:hAnsi="Garamond"/>
          <w:color w:val="000000"/>
          <w:szCs w:val="28"/>
        </w:rPr>
        <w:t xml:space="preserve"> </w:t>
      </w:r>
      <w:r w:rsidRPr="00C33A62">
        <w:rPr>
          <w:rFonts w:ascii="Garamond" w:eastAsiaTheme="minorHAnsi" w:hAnsi="Garamond"/>
          <w:color w:val="000000"/>
          <w:szCs w:val="28"/>
        </w:rPr>
        <w:t>837, datë 26.12.2024, të Këshillit të Ministrave, “Për përdorimin e fondit të rindërtimit për financimin e rindërtimit të banesave individuale në bashkitë Durrës, Kamzë, Mirditë, Shijak, Krujë</w:t>
      </w:r>
      <w:r w:rsidR="00C33A62">
        <w:rPr>
          <w:rFonts w:ascii="Garamond" w:eastAsiaTheme="minorHAnsi" w:hAnsi="Garamond"/>
          <w:color w:val="000000"/>
          <w:szCs w:val="28"/>
        </w:rPr>
        <w:t xml:space="preserve"> </w:t>
      </w:r>
      <w:r w:rsidRPr="00C33A62">
        <w:rPr>
          <w:rFonts w:ascii="Garamond" w:eastAsiaTheme="minorHAnsi" w:hAnsi="Garamond"/>
          <w:color w:val="000000"/>
          <w:szCs w:val="28"/>
        </w:rPr>
        <w:t>dhe Vorë”, bëhen këto shtesa:</w:t>
      </w:r>
    </w:p>
    <w:p w14:paraId="744C3818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8"/>
        </w:rPr>
      </w:pPr>
      <w:r w:rsidRPr="00C33A62">
        <w:rPr>
          <w:rFonts w:ascii="Garamond" w:eastAsiaTheme="minorHAnsi" w:hAnsi="Garamond"/>
          <w:color w:val="000000"/>
          <w:szCs w:val="28"/>
        </w:rPr>
        <w:t>1. Pas pikës 2 shtohet pika 2/1, me këtë përmbajtje:</w:t>
      </w:r>
    </w:p>
    <w:p w14:paraId="2B10D619" w14:textId="3FDAC280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“2/1. Përdorimin e fondit të rindërtimit, për vitin 2025, nga bashkitë Durrës, Shijak, Krujë dhe Vorë, në masën 501 942 235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(pesëqind e një milionë e nëntëqind e dyzet e dy mijë e dyqind e tridhjetë e pesë) lekë pa TVSH, për financimin e rindërtimit të banesave individuale për ata individë, të cilët përfitojnë nga grantet e rindërtimit, banesat e të cilëve janë klasifikuar si objekte që duhen rindërtuar nga e para, në bazë të aktekspertizave të thelluara, sipas detajimit të mëposhtëm:</w:t>
      </w:r>
    </w:p>
    <w:p w14:paraId="3FF24DC8" w14:textId="46648975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a) Bashkisë Durrës i transferohet fondi, në masën 136 643 876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 xml:space="preserve">(njëqind e tridhjetë e gjashtë milionë e gjashtëqind e dyzet e tre mijë e tetëqind e shtatëdhjetë e gjashtë) lekë pa TVSH; </w:t>
      </w:r>
    </w:p>
    <w:p w14:paraId="4D9EBD2F" w14:textId="19FA28FE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b) Bashkisë Shijak i transferohet fondi, në masën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46 682 144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(dyzet e gjashtë milionë e gjashtëqind e tetëdhjetë e dy mijë e njëqind e dyzet e katër) lekë pa TVSH;</w:t>
      </w:r>
    </w:p>
    <w:p w14:paraId="5DCC9182" w14:textId="2D0369CC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c) Bashkisë Krujë i transferohet fondi, në masën 177 818 041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(njëqind e shtatëdhjetë e shtatë milionë e tetëqind e tetëmbëdhjetë mijë e dyzet e një) lekë pa TVSH;</w:t>
      </w:r>
    </w:p>
    <w:p w14:paraId="0BF7157A" w14:textId="5B013295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ç) Bashkisë Vorë i transferohet fondi, në masën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140 798 174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(njëqind e dyzet milionë e shtatëqind e nëntëdhjetë e tetë mijë e njëqind e shtatëdhjetë e katër) lekë pa TVSH</w:t>
      </w:r>
      <w:r w:rsidRPr="00C33A62">
        <w:rPr>
          <w:rFonts w:ascii="Garamond" w:eastAsiaTheme="minorHAnsi" w:hAnsi="Garamond" w:cs="Calibri"/>
          <w:color w:val="000000"/>
          <w:szCs w:val="28"/>
        </w:rPr>
        <w:t>.”</w:t>
      </w:r>
      <w:r w:rsidR="00C33A62">
        <w:rPr>
          <w:rFonts w:ascii="Garamond" w:eastAsiaTheme="minorHAnsi" w:hAnsi="Garamond" w:cs="Calibri"/>
          <w:color w:val="000000"/>
          <w:szCs w:val="28"/>
        </w:rPr>
        <w:t>.</w:t>
      </w:r>
    </w:p>
    <w:p w14:paraId="20FF965B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2. Pas pikës 3 shtohet pika 3/1, me këtë përmbajtje:</w:t>
      </w:r>
    </w:p>
    <w:p w14:paraId="0837DAE8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 xml:space="preserve"> “3/1. Efekti financiar, për vitin 2025, përballohet nga shpenzimet buxhetore të fondit të rindërtimit, miratuar për vitin 2025, dhe i transferohet bashkive Durrës, Shijak, Krujë dhe Vorë në formën e transfertës së pakushtëzuar.”.</w:t>
      </w:r>
    </w:p>
    <w:p w14:paraId="61D5B272" w14:textId="6D768127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 xml:space="preserve"> II. Ngarkohen Ministria e Infrastrukturës dhe Energjisë, Ministria e Financave dhe bashkitë Durrës, Shijak, Krujë dhe Vorë për zbatimin e këtij vendimi.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</w:p>
    <w:p w14:paraId="5E2BBA25" w14:textId="7645B704" w:rsidR="00E702FA" w:rsidRPr="00C33A62" w:rsidRDefault="00E702FA" w:rsidP="00E702F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Cs w:val="28"/>
        </w:rPr>
      </w:pPr>
      <w:r w:rsidRPr="00C33A62">
        <w:rPr>
          <w:rFonts w:ascii="Garamond" w:eastAsiaTheme="minorHAnsi" w:hAnsi="Garamond" w:cs="Calibri"/>
          <w:color w:val="000000"/>
          <w:szCs w:val="28"/>
        </w:rPr>
        <w:t>Ky vendim hyn në fuqi menjëherë dhe botohet në</w:t>
      </w:r>
      <w:r w:rsidR="00C33A62">
        <w:rPr>
          <w:rFonts w:ascii="Garamond" w:eastAsiaTheme="minorHAnsi" w:hAnsi="Garamond" w:cs="Calibri"/>
          <w:color w:val="000000"/>
          <w:szCs w:val="28"/>
        </w:rPr>
        <w:t xml:space="preserve"> </w:t>
      </w:r>
      <w:r w:rsidRPr="00C33A62">
        <w:rPr>
          <w:rFonts w:ascii="Garamond" w:eastAsiaTheme="minorHAnsi" w:hAnsi="Garamond" w:cs="Calibri"/>
          <w:color w:val="000000"/>
          <w:szCs w:val="28"/>
        </w:rPr>
        <w:t>Fletoren Zyrtare.</w:t>
      </w:r>
    </w:p>
    <w:p w14:paraId="4E910B83" w14:textId="77777777" w:rsidR="00E702FA" w:rsidRPr="00C33A62" w:rsidRDefault="00E702FA" w:rsidP="00E702FA">
      <w:pPr>
        <w:autoSpaceDE w:val="0"/>
        <w:autoSpaceDN w:val="0"/>
        <w:adjustRightInd w:val="0"/>
        <w:ind w:firstLine="284"/>
        <w:rPr>
          <w:rFonts w:ascii="Garamond" w:eastAsiaTheme="minorHAnsi" w:hAnsi="Garamond" w:cs="Calibri"/>
          <w:color w:val="000000"/>
          <w:szCs w:val="28"/>
        </w:rPr>
      </w:pPr>
    </w:p>
    <w:p w14:paraId="2D7373E9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Calibri"/>
          <w:bCs/>
          <w:color w:val="000000"/>
          <w:szCs w:val="28"/>
        </w:rPr>
      </w:pPr>
      <w:r w:rsidRPr="00C33A62">
        <w:rPr>
          <w:rFonts w:ascii="Garamond" w:eastAsiaTheme="minorHAnsi" w:hAnsi="Garamond" w:cs="Calibri"/>
          <w:bCs/>
          <w:color w:val="000000"/>
          <w:szCs w:val="28"/>
        </w:rPr>
        <w:t>KRYEMINISTËR</w:t>
      </w:r>
    </w:p>
    <w:p w14:paraId="41328AE2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Calibri"/>
          <w:b/>
          <w:bCs/>
          <w:color w:val="000000"/>
          <w:szCs w:val="28"/>
        </w:rPr>
      </w:pPr>
      <w:r w:rsidRPr="00C33A62">
        <w:rPr>
          <w:rFonts w:ascii="Garamond" w:eastAsiaTheme="minorHAnsi" w:hAnsi="Garamond" w:cs="Calibri"/>
          <w:b/>
          <w:bCs/>
          <w:color w:val="000000"/>
          <w:szCs w:val="28"/>
        </w:rPr>
        <w:t>Edi Rama</w:t>
      </w:r>
    </w:p>
    <w:p w14:paraId="4B06E6C1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Cs w:val="28"/>
        </w:rPr>
      </w:pPr>
    </w:p>
    <w:p w14:paraId="62CF4E1B" w14:textId="77777777" w:rsidR="00E702FA" w:rsidRPr="00C33A62" w:rsidRDefault="00E702FA" w:rsidP="00E702FA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 w:val="20"/>
          <w:szCs w:val="22"/>
        </w:rPr>
      </w:pPr>
    </w:p>
    <w:p w14:paraId="45F45366" w14:textId="77777777" w:rsidR="00BE20CD" w:rsidRPr="00C33A62" w:rsidRDefault="00BE20CD" w:rsidP="00E702FA">
      <w:pPr>
        <w:ind w:firstLine="284"/>
        <w:rPr>
          <w:rFonts w:ascii="Garamond" w:hAnsi="Garamond"/>
          <w:sz w:val="22"/>
        </w:rPr>
      </w:pPr>
    </w:p>
    <w:sectPr w:rsidR="00BE20CD" w:rsidRPr="00C33A62" w:rsidSect="00C33A6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F30A6" w14:textId="77777777" w:rsidR="00C33A62" w:rsidRDefault="00C33A62" w:rsidP="0068591E">
      <w:r>
        <w:separator/>
      </w:r>
    </w:p>
  </w:endnote>
  <w:endnote w:type="continuationSeparator" w:id="0">
    <w:p w14:paraId="2FA16705" w14:textId="77777777" w:rsidR="00C33A62" w:rsidRDefault="00C33A62" w:rsidP="0068591E">
      <w:r>
        <w:continuationSeparator/>
      </w:r>
    </w:p>
  </w:endnote>
  <w:endnote w:type="continuationNotice" w:id="1">
    <w:p w14:paraId="2EA1B6C0" w14:textId="77777777" w:rsidR="00ED11C1" w:rsidRDefault="00ED11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1CF1" w14:textId="77777777" w:rsidR="00C33A62" w:rsidRDefault="00C33A62" w:rsidP="0068591E">
      <w:r>
        <w:separator/>
      </w:r>
    </w:p>
  </w:footnote>
  <w:footnote w:type="continuationSeparator" w:id="0">
    <w:p w14:paraId="44363F75" w14:textId="77777777" w:rsidR="00C33A62" w:rsidRDefault="00C33A62" w:rsidP="0068591E">
      <w:r>
        <w:continuationSeparator/>
      </w:r>
    </w:p>
  </w:footnote>
  <w:footnote w:type="continuationNotice" w:id="1">
    <w:p w14:paraId="22A7F769" w14:textId="77777777" w:rsidR="00ED11C1" w:rsidRDefault="00ED11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107A8"/>
    <w:multiLevelType w:val="hybridMultilevel"/>
    <w:tmpl w:val="5DD87B66"/>
    <w:lvl w:ilvl="0" w:tplc="8196D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A2FFE"/>
    <w:multiLevelType w:val="hybridMultilevel"/>
    <w:tmpl w:val="6520E684"/>
    <w:lvl w:ilvl="0" w:tplc="ECA61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56"/>
    <w:rsid w:val="00000631"/>
    <w:rsid w:val="00011135"/>
    <w:rsid w:val="00021FE2"/>
    <w:rsid w:val="00031065"/>
    <w:rsid w:val="00034513"/>
    <w:rsid w:val="00046323"/>
    <w:rsid w:val="00063C8F"/>
    <w:rsid w:val="00072229"/>
    <w:rsid w:val="00075D9E"/>
    <w:rsid w:val="00080697"/>
    <w:rsid w:val="0008428B"/>
    <w:rsid w:val="000901C6"/>
    <w:rsid w:val="00097C8F"/>
    <w:rsid w:val="000B08E7"/>
    <w:rsid w:val="000B306E"/>
    <w:rsid w:val="000B44AC"/>
    <w:rsid w:val="000D01E8"/>
    <w:rsid w:val="000F3B45"/>
    <w:rsid w:val="00101AB9"/>
    <w:rsid w:val="00104E37"/>
    <w:rsid w:val="001147B2"/>
    <w:rsid w:val="001354CF"/>
    <w:rsid w:val="001571A7"/>
    <w:rsid w:val="0017420D"/>
    <w:rsid w:val="0017708B"/>
    <w:rsid w:val="0017725F"/>
    <w:rsid w:val="0018021B"/>
    <w:rsid w:val="00182DBB"/>
    <w:rsid w:val="001906CF"/>
    <w:rsid w:val="00194490"/>
    <w:rsid w:val="00194BBB"/>
    <w:rsid w:val="00197EB9"/>
    <w:rsid w:val="001A06DA"/>
    <w:rsid w:val="001A4EB7"/>
    <w:rsid w:val="001A5173"/>
    <w:rsid w:val="001C1E03"/>
    <w:rsid w:val="001D7A26"/>
    <w:rsid w:val="001E29E9"/>
    <w:rsid w:val="001E4AD9"/>
    <w:rsid w:val="001F3679"/>
    <w:rsid w:val="001F461A"/>
    <w:rsid w:val="002043CA"/>
    <w:rsid w:val="0021725A"/>
    <w:rsid w:val="00222082"/>
    <w:rsid w:val="0022688C"/>
    <w:rsid w:val="00230748"/>
    <w:rsid w:val="00237B3A"/>
    <w:rsid w:val="002469B2"/>
    <w:rsid w:val="00250250"/>
    <w:rsid w:val="002515FE"/>
    <w:rsid w:val="002542E4"/>
    <w:rsid w:val="00270A77"/>
    <w:rsid w:val="0027275B"/>
    <w:rsid w:val="0027440F"/>
    <w:rsid w:val="00275C8D"/>
    <w:rsid w:val="002762FD"/>
    <w:rsid w:val="00276E21"/>
    <w:rsid w:val="00282AC3"/>
    <w:rsid w:val="0028678F"/>
    <w:rsid w:val="0029068E"/>
    <w:rsid w:val="002938E2"/>
    <w:rsid w:val="002A663B"/>
    <w:rsid w:val="002B34DE"/>
    <w:rsid w:val="002B6AAE"/>
    <w:rsid w:val="002B72D8"/>
    <w:rsid w:val="002D7971"/>
    <w:rsid w:val="002E2400"/>
    <w:rsid w:val="0032014A"/>
    <w:rsid w:val="00325D32"/>
    <w:rsid w:val="003260AF"/>
    <w:rsid w:val="00337AC7"/>
    <w:rsid w:val="00341419"/>
    <w:rsid w:val="00343944"/>
    <w:rsid w:val="003456AE"/>
    <w:rsid w:val="00362BFC"/>
    <w:rsid w:val="00364AB8"/>
    <w:rsid w:val="00370FD8"/>
    <w:rsid w:val="003764CA"/>
    <w:rsid w:val="00382577"/>
    <w:rsid w:val="00391F73"/>
    <w:rsid w:val="00396F6E"/>
    <w:rsid w:val="003A7C11"/>
    <w:rsid w:val="003D58FC"/>
    <w:rsid w:val="003E7CA2"/>
    <w:rsid w:val="003F07E5"/>
    <w:rsid w:val="004079D4"/>
    <w:rsid w:val="004153C7"/>
    <w:rsid w:val="004167A9"/>
    <w:rsid w:val="00417CF9"/>
    <w:rsid w:val="004269AB"/>
    <w:rsid w:val="00431DE1"/>
    <w:rsid w:val="004529AC"/>
    <w:rsid w:val="004762A4"/>
    <w:rsid w:val="00481D63"/>
    <w:rsid w:val="00486205"/>
    <w:rsid w:val="00497C68"/>
    <w:rsid w:val="004A0E98"/>
    <w:rsid w:val="004B2A1C"/>
    <w:rsid w:val="004B43EE"/>
    <w:rsid w:val="004C1811"/>
    <w:rsid w:val="004C4E14"/>
    <w:rsid w:val="004F1DF0"/>
    <w:rsid w:val="004F5A11"/>
    <w:rsid w:val="00500178"/>
    <w:rsid w:val="00512744"/>
    <w:rsid w:val="00516BDF"/>
    <w:rsid w:val="00524CE4"/>
    <w:rsid w:val="005323BD"/>
    <w:rsid w:val="00553D7D"/>
    <w:rsid w:val="00562AFD"/>
    <w:rsid w:val="005631CD"/>
    <w:rsid w:val="0056458A"/>
    <w:rsid w:val="00565DFF"/>
    <w:rsid w:val="00574835"/>
    <w:rsid w:val="00575B3A"/>
    <w:rsid w:val="005763A1"/>
    <w:rsid w:val="00576A07"/>
    <w:rsid w:val="005809CB"/>
    <w:rsid w:val="00581069"/>
    <w:rsid w:val="0058505A"/>
    <w:rsid w:val="005A0234"/>
    <w:rsid w:val="005A0882"/>
    <w:rsid w:val="005A3602"/>
    <w:rsid w:val="005B1FC1"/>
    <w:rsid w:val="005C215D"/>
    <w:rsid w:val="005D1C15"/>
    <w:rsid w:val="005D219A"/>
    <w:rsid w:val="005D2474"/>
    <w:rsid w:val="005D279D"/>
    <w:rsid w:val="005E502A"/>
    <w:rsid w:val="005F0C68"/>
    <w:rsid w:val="0061167E"/>
    <w:rsid w:val="00614883"/>
    <w:rsid w:val="006168F9"/>
    <w:rsid w:val="0063105D"/>
    <w:rsid w:val="0064570C"/>
    <w:rsid w:val="0065704F"/>
    <w:rsid w:val="00670953"/>
    <w:rsid w:val="0067645F"/>
    <w:rsid w:val="006802CA"/>
    <w:rsid w:val="0068591E"/>
    <w:rsid w:val="00696020"/>
    <w:rsid w:val="006A4C41"/>
    <w:rsid w:val="006A7B43"/>
    <w:rsid w:val="006C4213"/>
    <w:rsid w:val="006C508A"/>
    <w:rsid w:val="006C724D"/>
    <w:rsid w:val="006E5252"/>
    <w:rsid w:val="006F437C"/>
    <w:rsid w:val="006F4E78"/>
    <w:rsid w:val="007067E2"/>
    <w:rsid w:val="007170CA"/>
    <w:rsid w:val="00721F70"/>
    <w:rsid w:val="0072326B"/>
    <w:rsid w:val="00724C9D"/>
    <w:rsid w:val="007421EF"/>
    <w:rsid w:val="00743B48"/>
    <w:rsid w:val="00751CFB"/>
    <w:rsid w:val="00762BA0"/>
    <w:rsid w:val="0077116C"/>
    <w:rsid w:val="00774240"/>
    <w:rsid w:val="00776530"/>
    <w:rsid w:val="00784FF0"/>
    <w:rsid w:val="007A33A2"/>
    <w:rsid w:val="007A37BE"/>
    <w:rsid w:val="007A6FDE"/>
    <w:rsid w:val="007B3420"/>
    <w:rsid w:val="007B57B9"/>
    <w:rsid w:val="007D08EB"/>
    <w:rsid w:val="007D172E"/>
    <w:rsid w:val="007F4309"/>
    <w:rsid w:val="007F7A97"/>
    <w:rsid w:val="00824899"/>
    <w:rsid w:val="008355E7"/>
    <w:rsid w:val="0084149B"/>
    <w:rsid w:val="0085209E"/>
    <w:rsid w:val="0086446B"/>
    <w:rsid w:val="008644F1"/>
    <w:rsid w:val="00867ED0"/>
    <w:rsid w:val="00885040"/>
    <w:rsid w:val="008A02E4"/>
    <w:rsid w:val="008A6FDB"/>
    <w:rsid w:val="008B435A"/>
    <w:rsid w:val="008B460D"/>
    <w:rsid w:val="008B5F62"/>
    <w:rsid w:val="008B6ED2"/>
    <w:rsid w:val="008C3A1A"/>
    <w:rsid w:val="008C700D"/>
    <w:rsid w:val="008D5640"/>
    <w:rsid w:val="008D6311"/>
    <w:rsid w:val="008D78CC"/>
    <w:rsid w:val="008E67AA"/>
    <w:rsid w:val="008E7BC6"/>
    <w:rsid w:val="0090659D"/>
    <w:rsid w:val="00910551"/>
    <w:rsid w:val="00911A4C"/>
    <w:rsid w:val="00925DE4"/>
    <w:rsid w:val="00946FBB"/>
    <w:rsid w:val="009511FC"/>
    <w:rsid w:val="009957EF"/>
    <w:rsid w:val="009A3BE6"/>
    <w:rsid w:val="009A6A63"/>
    <w:rsid w:val="009A6E12"/>
    <w:rsid w:val="009B6F60"/>
    <w:rsid w:val="009C40DC"/>
    <w:rsid w:val="009C5FEF"/>
    <w:rsid w:val="009E0BA3"/>
    <w:rsid w:val="009E45B9"/>
    <w:rsid w:val="009F0601"/>
    <w:rsid w:val="009F0D74"/>
    <w:rsid w:val="009F4114"/>
    <w:rsid w:val="00A13CF0"/>
    <w:rsid w:val="00A164F7"/>
    <w:rsid w:val="00A179BB"/>
    <w:rsid w:val="00A20A08"/>
    <w:rsid w:val="00A22835"/>
    <w:rsid w:val="00A300A7"/>
    <w:rsid w:val="00A41C85"/>
    <w:rsid w:val="00A43EFF"/>
    <w:rsid w:val="00A442C6"/>
    <w:rsid w:val="00A57150"/>
    <w:rsid w:val="00A67780"/>
    <w:rsid w:val="00A67971"/>
    <w:rsid w:val="00A70129"/>
    <w:rsid w:val="00AC5AB8"/>
    <w:rsid w:val="00AD43B0"/>
    <w:rsid w:val="00AE1F13"/>
    <w:rsid w:val="00AF4854"/>
    <w:rsid w:val="00B10B3A"/>
    <w:rsid w:val="00B22FA3"/>
    <w:rsid w:val="00B3379B"/>
    <w:rsid w:val="00B35F5F"/>
    <w:rsid w:val="00B36E35"/>
    <w:rsid w:val="00B42A78"/>
    <w:rsid w:val="00B44CDE"/>
    <w:rsid w:val="00B47C30"/>
    <w:rsid w:val="00B7335F"/>
    <w:rsid w:val="00B76AAC"/>
    <w:rsid w:val="00B91822"/>
    <w:rsid w:val="00BB5184"/>
    <w:rsid w:val="00BD304D"/>
    <w:rsid w:val="00BD6596"/>
    <w:rsid w:val="00BE20CD"/>
    <w:rsid w:val="00BF1C22"/>
    <w:rsid w:val="00BF68EA"/>
    <w:rsid w:val="00BF6D89"/>
    <w:rsid w:val="00C037AB"/>
    <w:rsid w:val="00C2162E"/>
    <w:rsid w:val="00C21B63"/>
    <w:rsid w:val="00C2347C"/>
    <w:rsid w:val="00C33A62"/>
    <w:rsid w:val="00C3687A"/>
    <w:rsid w:val="00C60E93"/>
    <w:rsid w:val="00C76BCA"/>
    <w:rsid w:val="00C76E4D"/>
    <w:rsid w:val="00C908F0"/>
    <w:rsid w:val="00C9382A"/>
    <w:rsid w:val="00C9448A"/>
    <w:rsid w:val="00C96BA9"/>
    <w:rsid w:val="00CB4CC3"/>
    <w:rsid w:val="00CB5010"/>
    <w:rsid w:val="00CC0E61"/>
    <w:rsid w:val="00CC125F"/>
    <w:rsid w:val="00CC581A"/>
    <w:rsid w:val="00CD4247"/>
    <w:rsid w:val="00CD6CBA"/>
    <w:rsid w:val="00CE0433"/>
    <w:rsid w:val="00D040AB"/>
    <w:rsid w:val="00D236A7"/>
    <w:rsid w:val="00D36D2A"/>
    <w:rsid w:val="00D4161C"/>
    <w:rsid w:val="00D462B0"/>
    <w:rsid w:val="00D54C41"/>
    <w:rsid w:val="00D71A15"/>
    <w:rsid w:val="00D74913"/>
    <w:rsid w:val="00D74EF8"/>
    <w:rsid w:val="00D801CF"/>
    <w:rsid w:val="00D85740"/>
    <w:rsid w:val="00DA270F"/>
    <w:rsid w:val="00DA5219"/>
    <w:rsid w:val="00DA52A0"/>
    <w:rsid w:val="00DC0517"/>
    <w:rsid w:val="00DD0105"/>
    <w:rsid w:val="00DE09FD"/>
    <w:rsid w:val="00DF6F6B"/>
    <w:rsid w:val="00E015C6"/>
    <w:rsid w:val="00E06E43"/>
    <w:rsid w:val="00E1516E"/>
    <w:rsid w:val="00E21A01"/>
    <w:rsid w:val="00E31363"/>
    <w:rsid w:val="00E36D96"/>
    <w:rsid w:val="00E36FEA"/>
    <w:rsid w:val="00E477FE"/>
    <w:rsid w:val="00E662C6"/>
    <w:rsid w:val="00E702FA"/>
    <w:rsid w:val="00E86961"/>
    <w:rsid w:val="00E94A06"/>
    <w:rsid w:val="00E94D7C"/>
    <w:rsid w:val="00E95D62"/>
    <w:rsid w:val="00EB0988"/>
    <w:rsid w:val="00EB42D7"/>
    <w:rsid w:val="00EC16BE"/>
    <w:rsid w:val="00EC31DE"/>
    <w:rsid w:val="00ED11C1"/>
    <w:rsid w:val="00EF06DD"/>
    <w:rsid w:val="00EF2334"/>
    <w:rsid w:val="00EF3F1C"/>
    <w:rsid w:val="00EF6F78"/>
    <w:rsid w:val="00F0481B"/>
    <w:rsid w:val="00F06CC4"/>
    <w:rsid w:val="00F13145"/>
    <w:rsid w:val="00F25ECC"/>
    <w:rsid w:val="00F32F70"/>
    <w:rsid w:val="00F3399C"/>
    <w:rsid w:val="00F36F56"/>
    <w:rsid w:val="00F56DC7"/>
    <w:rsid w:val="00FB0885"/>
    <w:rsid w:val="00FB1195"/>
    <w:rsid w:val="00FB1B30"/>
    <w:rsid w:val="00FB7AB9"/>
    <w:rsid w:val="00FD5E47"/>
    <w:rsid w:val="00FE1845"/>
    <w:rsid w:val="00FE601C"/>
    <w:rsid w:val="00FF28E7"/>
    <w:rsid w:val="00FF2D15"/>
    <w:rsid w:val="00FF66C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58DEC5"/>
  <w15:chartTrackingRefBased/>
  <w15:docId w15:val="{9A53AAD0-DA24-4FBC-ABB6-DBB096D8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character" w:customStyle="1" w:styleId="ListParagraphChar">
    <w:name w:val="List Paragraph Char"/>
    <w:link w:val="ListParagraph"/>
    <w:uiPriority w:val="1"/>
    <w:locked/>
    <w:rsid w:val="004079D4"/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rsid w:val="00E015C6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6859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91E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6859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91E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Revision">
    <w:name w:val="Revision"/>
    <w:hidden/>
    <w:uiPriority w:val="99"/>
    <w:semiHidden/>
    <w:rsid w:val="00585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4BE1A2B307A4B0E9E0A481EE55365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816</Nr_x002e__x0020_akti>
    <Data_x0020_e_x0020_Krijimit xmlns="0e656187-b300-4fb0-8bf4-3a50f872073c">2025-12-30T20:30:19Z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2025-12-30T00:00:00Z</Date_x0020_protokolli>
    <Titulli xmlns="0e656187-b300-4fb0-8bf4-3a50f872073c">Për disa shtesa në vendimin nr. 837, datë 26.12.2024, të Këshillit të Ministrave, “Për përdorimin e fondit të rindërtimit për financimin e rindërtimit të banesave individuale në bashkitë Durrës, Kamzë, Mirditë, Shijak, Krujë dhe Vorë”</Titulli>
    <Modifikuesi xmlns="0e656187-b300-4fb0-8bf4-3a50f872073c">keisina.zace</Modifikuesi>
    <Nr_x002e__x0020_prot_x0020_QBZ xmlns="0e656187-b300-4fb0-8bf4-3a50f872073c">2253</Nr_x002e__x0020_prot_x0020_QBZ>
    <Data_x0020_e_x0020_Modifikimit xmlns="0e656187-b300-4fb0-8bf4-3a50f872073c">2025-12-30T21:05:27Z</Data_x0020_e_x0020_Modifikimit>
    <Dekretuar xmlns="0e656187-b300-4fb0-8bf4-3a50f872073c">false</Dekretuar>
    <Data xmlns="0e656187-b300-4fb0-8bf4-3a50f872073c">2025-12-30T00:00:00Z</Data>
    <Nr_x002e__x0020_protokolli_x0020_i_x0020_aktit xmlns="0e656187-b300-4fb0-8bf4-3a50f872073c">6344/1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4BE1A2B307A4B0E9E0A481EE55365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028E8-12FE-4C06-A56E-B4AAEAED5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80D6436-AF34-4819-96FA-2D7875F372C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45BFFBA-A492-4F9F-8BEC-0BBDA31BD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03B1F6-BC61-4A61-81DF-DAA01E737F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9F9E03-72C9-4055-90C5-9FD351DD3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CD6CC78-7E1D-404B-A214-1A83B5CDE0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Fjora Cahani</cp:lastModifiedBy>
  <cp:revision>12</cp:revision>
  <cp:lastPrinted>2025-12-30T09:08:00Z</cp:lastPrinted>
  <dcterms:created xsi:type="dcterms:W3CDTF">2025-12-29T15:07:00Z</dcterms:created>
  <dcterms:modified xsi:type="dcterms:W3CDTF">2025-12-30T20:38:00Z</dcterms:modified>
</cp:coreProperties>
</file>