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CA3" w:rsidRPr="002A4198" w:rsidRDefault="005D3CA3" w:rsidP="005D3CA3">
      <w:pPr>
        <w:pStyle w:val="Akti"/>
        <w:rPr>
          <w:rFonts w:eastAsia="MS Mincho"/>
        </w:rPr>
      </w:pPr>
      <w:bookmarkStart w:id="0" w:name="_GoBack"/>
      <w:bookmarkEnd w:id="0"/>
      <w:r>
        <w:rPr>
          <w:rFonts w:eastAsia="MS Mincho"/>
        </w:rPr>
        <w:t>LIG</w:t>
      </w:r>
      <w:r w:rsidRPr="002A4198">
        <w:rPr>
          <w:rFonts w:eastAsia="MS Mincho"/>
        </w:rPr>
        <w:t>J</w:t>
      </w:r>
    </w:p>
    <w:p w:rsidR="005D3CA3" w:rsidRPr="002A4198" w:rsidRDefault="005D3CA3" w:rsidP="005D3CA3">
      <w:pPr>
        <w:pStyle w:val="NumriData"/>
      </w:pPr>
      <w:r w:rsidRPr="002A4198">
        <w:t>Nr.9917, datë 19.5.2008</w:t>
      </w:r>
    </w:p>
    <w:p w:rsidR="005D3CA3" w:rsidRPr="002A4198" w:rsidRDefault="005D3CA3" w:rsidP="005D3CA3">
      <w:pPr>
        <w:pStyle w:val="Paragrafi"/>
      </w:pPr>
    </w:p>
    <w:p w:rsidR="005D3CA3" w:rsidRDefault="005D3CA3" w:rsidP="005D3CA3">
      <w:pPr>
        <w:pStyle w:val="Titulli"/>
      </w:pPr>
      <w:r w:rsidRPr="002A4198">
        <w:t xml:space="preserve">PËR PARANDALIMIN E PASTRIMIT TË PARAVE DHE FINANCIMIT </w:t>
      </w:r>
    </w:p>
    <w:p w:rsidR="005D3CA3" w:rsidRPr="002A4198" w:rsidRDefault="005D3CA3" w:rsidP="005D3CA3">
      <w:pPr>
        <w:pStyle w:val="Titulli"/>
      </w:pPr>
      <w:r w:rsidRPr="002A4198">
        <w:t xml:space="preserve">TË TERRORIZMIT </w:t>
      </w:r>
    </w:p>
    <w:p w:rsidR="005D3CA3" w:rsidRPr="002A4198" w:rsidRDefault="005D3CA3" w:rsidP="005D3CA3">
      <w:pPr>
        <w:pStyle w:val="Paragrafi"/>
      </w:pPr>
    </w:p>
    <w:p w:rsidR="005D3CA3" w:rsidRPr="002A4198" w:rsidRDefault="005D3CA3" w:rsidP="005D3CA3">
      <w:pPr>
        <w:pStyle w:val="BazLigjPropozues"/>
      </w:pPr>
      <w:r w:rsidRPr="002A4198">
        <w:t>Në mbështetje të neneve 78 dhe 83 pika 1 të Kushtetutës, me propozimin e Këshillit të Ministrave,</w:t>
      </w:r>
    </w:p>
    <w:p w:rsidR="005D3CA3" w:rsidRPr="002A4198" w:rsidRDefault="005D3CA3" w:rsidP="005D3CA3">
      <w:pPr>
        <w:pStyle w:val="Paragrafi"/>
        <w:ind w:firstLine="0"/>
      </w:pPr>
    </w:p>
    <w:p w:rsidR="005D3CA3" w:rsidRPr="002A4198" w:rsidRDefault="005D3CA3" w:rsidP="005D3CA3">
      <w:pPr>
        <w:pStyle w:val="VENDOSI"/>
      </w:pPr>
      <w:r w:rsidRPr="002A4198">
        <w:t>KUVENDI</w:t>
      </w:r>
    </w:p>
    <w:p w:rsidR="005D3CA3" w:rsidRPr="002A4198" w:rsidRDefault="005D3CA3" w:rsidP="005D3CA3">
      <w:pPr>
        <w:pStyle w:val="VENDOSI"/>
      </w:pPr>
      <w:r w:rsidRPr="002A4198">
        <w:t>I REPUBLIKËS SË SHQIPËRISË</w:t>
      </w:r>
    </w:p>
    <w:p w:rsidR="005D3CA3" w:rsidRPr="002A4198" w:rsidRDefault="005D3CA3" w:rsidP="005D3CA3">
      <w:pPr>
        <w:pStyle w:val="VENDOSI"/>
      </w:pPr>
    </w:p>
    <w:p w:rsidR="005D3CA3" w:rsidRPr="002A4198" w:rsidRDefault="005D3CA3" w:rsidP="005D3CA3">
      <w:pPr>
        <w:pStyle w:val="VENDOSI"/>
      </w:pPr>
      <w:r>
        <w:t>VENDOS</w:t>
      </w:r>
      <w:r w:rsidRPr="002A4198">
        <w:t>I:</w:t>
      </w:r>
    </w:p>
    <w:p w:rsidR="005D3CA3" w:rsidRPr="002A4198" w:rsidRDefault="005D3CA3" w:rsidP="005D3CA3">
      <w:pPr>
        <w:pStyle w:val="Paragrafi"/>
        <w:ind w:firstLine="0"/>
      </w:pPr>
    </w:p>
    <w:p w:rsidR="005D3CA3" w:rsidRPr="002A4198" w:rsidRDefault="005D3CA3" w:rsidP="005D3CA3">
      <w:pPr>
        <w:pStyle w:val="KapitulliNr"/>
        <w:rPr>
          <w:rFonts w:eastAsia="MS Mincho"/>
        </w:rPr>
      </w:pPr>
      <w:r w:rsidRPr="002A4198">
        <w:rPr>
          <w:rFonts w:eastAsia="MS Mincho"/>
        </w:rPr>
        <w:t>KREU I</w:t>
      </w:r>
    </w:p>
    <w:p w:rsidR="005D3CA3" w:rsidRPr="002A4198" w:rsidRDefault="005D3CA3" w:rsidP="005D3CA3">
      <w:pPr>
        <w:pStyle w:val="KapitulliNr"/>
      </w:pPr>
      <w:r w:rsidRPr="002A4198">
        <w:t>PARIME TË PËRGJITHSHME</w:t>
      </w:r>
    </w:p>
    <w:p w:rsidR="005D3CA3" w:rsidRPr="002A4198" w:rsidRDefault="005D3CA3" w:rsidP="005D3CA3">
      <w:pPr>
        <w:pStyle w:val="Paragrafi"/>
      </w:pPr>
    </w:p>
    <w:p w:rsidR="005D3CA3" w:rsidRPr="002A4198" w:rsidRDefault="005D3CA3" w:rsidP="005D3CA3">
      <w:pPr>
        <w:pStyle w:val="NeniNr"/>
        <w:rPr>
          <w:rFonts w:eastAsia="MS Mincho"/>
        </w:rPr>
      </w:pPr>
      <w:r w:rsidRPr="002A4198">
        <w:rPr>
          <w:rFonts w:eastAsia="MS Mincho"/>
        </w:rPr>
        <w:t>Neni 1</w:t>
      </w:r>
    </w:p>
    <w:p w:rsidR="005D3CA3" w:rsidRPr="002A4198" w:rsidRDefault="005D3CA3" w:rsidP="005D3CA3">
      <w:pPr>
        <w:pStyle w:val="NeniTitull"/>
      </w:pPr>
      <w:r w:rsidRPr="002A4198">
        <w:t>Qëllimi</w:t>
      </w:r>
    </w:p>
    <w:p w:rsidR="005D3CA3" w:rsidRPr="002A4198" w:rsidRDefault="005D3CA3" w:rsidP="005D3CA3">
      <w:pPr>
        <w:pStyle w:val="Paragrafi"/>
      </w:pPr>
    </w:p>
    <w:p w:rsidR="005D3CA3" w:rsidRPr="002A4198" w:rsidRDefault="005D3CA3" w:rsidP="005D3CA3">
      <w:pPr>
        <w:pStyle w:val="Paragrafi"/>
      </w:pPr>
      <w:r w:rsidRPr="002A4198">
        <w:t>Ky ligj ka për qëllim të parandalojë pastrimin e parave dhe të produkteve që burojnë nga veprat penale, si dhe parandalimin e financimit të terrorizmit.</w:t>
      </w:r>
    </w:p>
    <w:p w:rsidR="005D3CA3" w:rsidRPr="002A4198" w:rsidRDefault="005D3CA3" w:rsidP="005D3CA3">
      <w:pPr>
        <w:pStyle w:val="Paragrafi"/>
      </w:pPr>
    </w:p>
    <w:p w:rsidR="005D3CA3" w:rsidRPr="002A4198" w:rsidRDefault="005D3CA3" w:rsidP="005D3CA3">
      <w:pPr>
        <w:pStyle w:val="NeniNr"/>
      </w:pPr>
      <w:r w:rsidRPr="002A4198">
        <w:t>Neni 2</w:t>
      </w:r>
    </w:p>
    <w:p w:rsidR="005D3CA3" w:rsidRPr="002A4198" w:rsidRDefault="005D3CA3" w:rsidP="005D3CA3">
      <w:pPr>
        <w:pStyle w:val="NeniTitull"/>
      </w:pPr>
      <w:r w:rsidRPr="002A4198">
        <w:t>Përkufizime</w:t>
      </w:r>
    </w:p>
    <w:p w:rsidR="005D3CA3" w:rsidRPr="002A4198" w:rsidRDefault="005D3CA3" w:rsidP="005D3CA3">
      <w:pPr>
        <w:pStyle w:val="Paragrafi"/>
      </w:pPr>
    </w:p>
    <w:p w:rsidR="005D3CA3" w:rsidRPr="002A4198" w:rsidRDefault="005D3CA3" w:rsidP="005D3CA3">
      <w:pPr>
        <w:pStyle w:val="Paragrafi"/>
      </w:pPr>
      <w:r w:rsidRPr="002A4198">
        <w:t>Në këtë ligj termat e mëposhtëm kanë këto kuptime:</w:t>
      </w:r>
    </w:p>
    <w:p w:rsidR="005D3CA3" w:rsidRPr="002A4198" w:rsidRDefault="005D3CA3" w:rsidP="005D3CA3">
      <w:pPr>
        <w:pStyle w:val="Paragrafi"/>
      </w:pPr>
      <w:r w:rsidRPr="002A4198">
        <w:t xml:space="preserve">1. “Autoritet përgjegjës” është Drejtoria e Përgjithshme e Parandalimit të Pastrimit të Parave, e cila i raporton drejtpërdrejt Ministrit të Financave dhe shërben si Njësi e Inteligjencës Financiare të Shqipërisë. </w:t>
      </w:r>
    </w:p>
    <w:p w:rsidR="005D3CA3" w:rsidRPr="002A4198" w:rsidRDefault="005D3CA3" w:rsidP="005D3CA3">
      <w:pPr>
        <w:pStyle w:val="Paragrafi"/>
      </w:pPr>
      <w:r w:rsidRPr="002A4198">
        <w:t xml:space="preserve"> 2. “Bankë guaskë” është një bankë, e cila nuk ka prani fizike, përfshirë mungesën e administrimit e drejtimit, si dhe nuk është e përfshirë në një grup të rregulluar financiar.</w:t>
      </w:r>
    </w:p>
    <w:p w:rsidR="005D3CA3" w:rsidRPr="002A4198" w:rsidRDefault="005D3CA3" w:rsidP="005D3CA3">
      <w:pPr>
        <w:pStyle w:val="Paragrafi"/>
      </w:pPr>
      <w:r w:rsidRPr="002A4198">
        <w:t xml:space="preserve"> 3. “Bankë korrespondente” është banka që ofron shërbime bankare për llogari të një banke tjetër (banka iniciuese) ose klientëve të saj, te një bankë e tretë (banka pritëse), në bazë të një marrëveshjeje ose marrëdhënieje kontraktuale të lidhur ndërmjet tyre.</w:t>
      </w:r>
    </w:p>
    <w:p w:rsidR="005D3CA3" w:rsidRPr="002A4198" w:rsidRDefault="005D3CA3" w:rsidP="005D3CA3">
      <w:pPr>
        <w:pStyle w:val="Paragrafi"/>
      </w:pPr>
      <w:r w:rsidRPr="002A4198">
        <w:t>4. “Financim i terrorizmit” ka të njëjtin kuptim si në nenet 230/a deri në 230/d të Kodit Penal.</w:t>
      </w:r>
    </w:p>
    <w:p w:rsidR="005D3CA3" w:rsidRPr="002A4198" w:rsidRDefault="005D3CA3" w:rsidP="005D3CA3">
      <w:pPr>
        <w:pStyle w:val="Paragrafi"/>
      </w:pPr>
      <w:r w:rsidRPr="002A4198">
        <w:t>5. “Instrumente të negociueshme të mbajtësit” janë urdhra të pakushtëzuar ose premtime për të paguar një shumë parash, lehtësisht të transferueshme, nga një person tek tjetri, që përmbushin disa kritere, të tilla si të jenë të nënshkruar nga bërësi ose mbajtësi i tyre, të jenë premtime të garantuara pagese ose urdhra pagese të pakushtëzuara, të jenë të pagueshëm mbajtësit apo sipas urdhrit, me t’u kërkuar apo pas një afati të caktuar kohor. Këtu përfshihen, por nuk kufizohen, vetëm në çeqet, notat e premtimit, kambialet, kartat e kreditit dhe çeqet e udhëtarëve.</w:t>
      </w:r>
    </w:p>
    <w:p w:rsidR="005D3CA3" w:rsidRPr="002A4198" w:rsidRDefault="005D3CA3" w:rsidP="005D3CA3">
      <w:pPr>
        <w:pStyle w:val="Paragrafi"/>
      </w:pPr>
      <w:r w:rsidRPr="002A4198">
        <w:t>6. “Klient” është çdo person, i cili është ose kërkon të jetë palë e një marrëdhënieje biznesi me një subjekt të referuar në nenin 3 të këtij ligji.</w:t>
      </w:r>
    </w:p>
    <w:p w:rsidR="005D3CA3" w:rsidRPr="002A4198" w:rsidRDefault="005D3CA3" w:rsidP="005D3CA3">
      <w:pPr>
        <w:pStyle w:val="Paragrafi"/>
      </w:pPr>
      <w:r w:rsidRPr="002A4198">
        <w:t>7. “Marrëdhënie biznesi” është çdo marrëdhënie profesionale ose tregtare, e cila lidhet me veprimtaritë e ushtruara nga subjektet e këtij ligji dhe klientët e tyre, që, në çastin e vendosjes së saj, vlerësohet të jetë një marrëdhënie e vazhdueshme.</w:t>
      </w:r>
    </w:p>
    <w:p w:rsidR="005D3CA3" w:rsidRPr="002A4198" w:rsidRDefault="005D3CA3" w:rsidP="005D3CA3">
      <w:pPr>
        <w:pStyle w:val="Paragrafi"/>
      </w:pPr>
      <w:r w:rsidRPr="002A4198">
        <w:t>8. “</w:t>
      </w:r>
      <w:smartTag w:uri="urn:schemas-microsoft-com:office:smarttags" w:element="place">
        <w:r w:rsidRPr="002A4198">
          <w:t>Para</w:t>
        </w:r>
      </w:smartTag>
      <w:r w:rsidRPr="002A4198">
        <w:t xml:space="preserve"> fizike” janë monedhat (kartëmonedhat dhe monedhat metalike, kombëtare dhe të huaja) në qarkullim.</w:t>
      </w:r>
    </w:p>
    <w:p w:rsidR="005D3CA3" w:rsidRDefault="005D3CA3" w:rsidP="005D3CA3">
      <w:pPr>
        <w:pStyle w:val="Paragrafi"/>
      </w:pPr>
      <w:r>
        <w:lastRenderedPageBreak/>
        <w:t xml:space="preserve">9. </w:t>
      </w:r>
      <w:r w:rsidRPr="002A4198">
        <w:t>“Pastrim i produkteve të veprës penale” ka të njëjtin kuptim si në nenin 287 të Kodit Penal.</w:t>
      </w:r>
    </w:p>
    <w:p w:rsidR="005D3CA3" w:rsidRPr="002A4198" w:rsidRDefault="005D3CA3" w:rsidP="005D3CA3">
      <w:pPr>
        <w:pStyle w:val="Paragrafi"/>
      </w:pPr>
    </w:p>
    <w:p w:rsidR="005D3CA3" w:rsidRPr="002A4198" w:rsidRDefault="005D3CA3" w:rsidP="005D3CA3">
      <w:pPr>
        <w:pStyle w:val="Paragrafi"/>
      </w:pPr>
      <w:r w:rsidRPr="002A4198">
        <w:t>10. “Personat e ekspozuar politikisht” janë personat, të cilët janë të detyruar të bëjnë deklarimin e pasurive të tyre, në përputhje me ligjin nr.9049, datë 10.4.2003 “Për deklarimin dhe kontrollin e pasurive, të detyrimeve financiare të të zgjedhurve dhe të disa nëpunësve publikë.”</w:t>
      </w:r>
    </w:p>
    <w:p w:rsidR="005D3CA3" w:rsidRPr="002A4198" w:rsidRDefault="005D3CA3" w:rsidP="005D3CA3">
      <w:pPr>
        <w:pStyle w:val="Paragrafi"/>
      </w:pPr>
      <w:r w:rsidRPr="002A4198">
        <w:t>11. “Produkt i veprës penale” ka të njëjtin kuptim si në nenin 36 pika 1 shkronja “b” të Kodit Penal.</w:t>
      </w:r>
    </w:p>
    <w:p w:rsidR="005D3CA3" w:rsidRPr="002A4198" w:rsidRDefault="005D3CA3" w:rsidP="005D3CA3">
      <w:pPr>
        <w:pStyle w:val="Paragrafi"/>
      </w:pPr>
      <w:r>
        <w:t xml:space="preserve">12. </w:t>
      </w:r>
      <w:r w:rsidRPr="002A4198">
        <w:t>“Pronar përfitues” është personi fizik ose juridik, që zotëron ose kontrollon i fundit një klient dhe/ose personi, për llogari të të cilit kryhet një transaksion. Këtu përfshihen edhe ata persona, të cilët ushtrojnë kontrollin e fundit efektiv ndaj një personi juridik. Kontroll i fundit efektiv është marrëdhënia, në të cilën një person:</w:t>
      </w:r>
    </w:p>
    <w:p w:rsidR="005D3CA3" w:rsidRPr="002A4198" w:rsidRDefault="005D3CA3" w:rsidP="005D3CA3">
      <w:pPr>
        <w:pStyle w:val="Paragrafi"/>
      </w:pPr>
      <w:r>
        <w:t xml:space="preserve">a) </w:t>
      </w:r>
      <w:r w:rsidRPr="002A4198">
        <w:t>zotëron në mënyrë të drejtpërdrejtë ose të tërthortë shumicën e aksioneve ose të votave të një personi juridik;</w:t>
      </w:r>
    </w:p>
    <w:p w:rsidR="005D3CA3" w:rsidRPr="002A4198" w:rsidRDefault="005D3CA3" w:rsidP="005D3CA3">
      <w:pPr>
        <w:pStyle w:val="Paragrafi"/>
      </w:pPr>
      <w:r>
        <w:t xml:space="preserve">b) </w:t>
      </w:r>
      <w:r w:rsidRPr="002A4198">
        <w:t>i vetëm zotëron shumicën e votave të një personi juridik në bazë të një marrëveshjeje me ortakët ose me aksionarët e tjerë;</w:t>
      </w:r>
    </w:p>
    <w:p w:rsidR="005D3CA3" w:rsidRPr="002A4198" w:rsidRDefault="005D3CA3" w:rsidP="005D3CA3">
      <w:pPr>
        <w:pStyle w:val="Paragrafi"/>
      </w:pPr>
      <w:r>
        <w:t xml:space="preserve">c) </w:t>
      </w:r>
      <w:r w:rsidRPr="002A4198">
        <w:t>përcakton de facto vendimet e marra nga personi juridik;</w:t>
      </w:r>
    </w:p>
    <w:p w:rsidR="005D3CA3" w:rsidRPr="002A4198" w:rsidRDefault="005D3CA3" w:rsidP="005D3CA3">
      <w:pPr>
        <w:pStyle w:val="Paragrafi"/>
      </w:pPr>
      <w:r>
        <w:t xml:space="preserve">ç) </w:t>
      </w:r>
      <w:r w:rsidRPr="002A4198">
        <w:t>kontrollon në çdo lloj mënyre zgjedhjen, emërimin dhe largimin e shumicës së administratorëve të personit juridik.</w:t>
      </w:r>
    </w:p>
    <w:p w:rsidR="005D3CA3" w:rsidRPr="002A4198" w:rsidRDefault="005D3CA3" w:rsidP="005D3CA3">
      <w:pPr>
        <w:pStyle w:val="Paragrafi"/>
      </w:pPr>
      <w:r>
        <w:t xml:space="preserve">13. </w:t>
      </w:r>
      <w:r w:rsidRPr="002A4198">
        <w:t>“Pronësi” janë të drejta apo interesa pasurorë të çdo lloji mbi një aset, qoftë ky i luajtshëm ose i paluajtshëm, i trupëzuar ose i patrupëzuar, material ose jomaterial, përfshirë dhe ato të evidentuara në formë elektronike apo numerike (dixhitale), duke përfshirë, por pa u kufizuar në instrumente të tilla si kreditë, çeqet e udhëtimit, çeqet bankare, urdhërpagesat, të gjitha llojet e titujve, mandatpagesat dhe letrat e kreditit, si dhe çdo interes, dividend, e ardhur apo vlerë tjetër që buron prej tyre.</w:t>
      </w:r>
    </w:p>
    <w:p w:rsidR="005D3CA3" w:rsidRPr="002A4198" w:rsidRDefault="005D3CA3" w:rsidP="005D3CA3">
      <w:pPr>
        <w:pStyle w:val="Paragrafi"/>
      </w:pPr>
      <w:r w:rsidRPr="002A4198">
        <w:t>14</w:t>
      </w:r>
      <w:r>
        <w:t xml:space="preserve">. </w:t>
      </w:r>
      <w:r w:rsidRPr="002A4198">
        <w:t>“Subjekt” është personi fizik ose juridik që vendos marrëdhënie biznesi me klientë, gjatë veprimtarisë së tij normale apo si pjesë e veprimtarisë tregtare ose profesionale të tij.</w:t>
      </w:r>
    </w:p>
    <w:p w:rsidR="005D3CA3" w:rsidRPr="002A4198" w:rsidRDefault="005D3CA3" w:rsidP="005D3CA3">
      <w:pPr>
        <w:pStyle w:val="Paragrafi"/>
      </w:pPr>
      <w:r w:rsidRPr="002A4198">
        <w:t>15. “Shërbim i transfertës së parasë ose vlerës” është kryerja e biznesit për të pranuar para fizike ose mjete apo instrumente të tjera të tregut të parasë dhe/ose të pagesave (çeqe, dëftesa, certifikata të depozitave, kartat e debitit ose të kreditit, kartat elektronike të pagesave etj.), titujt, si dhe çdo dokument tjetër që vërteton ekzistencën e një detyrimi monetar ose një vlere tjetër të depozituar dhe për t’i paguar përfituesit një shumë korresponduese në para fizike, ose në një formë tjetër, me anë të komunikimit, mesazhit, transferimit ose përmes sistemit të kleringut apo të shlyerjes, të cilit i përket shërbimi i transfertës së parasë ose vlerës.</w:t>
      </w:r>
    </w:p>
    <w:p w:rsidR="005D3CA3" w:rsidRPr="002A4198" w:rsidRDefault="005D3CA3" w:rsidP="005D3CA3">
      <w:pPr>
        <w:pStyle w:val="Paragrafi"/>
      </w:pPr>
      <w:r>
        <w:t xml:space="preserve">16. </w:t>
      </w:r>
      <w:r w:rsidRPr="002A4198">
        <w:t>“Transaksion” është një marrëdhënie biznesi apo një shkëmbim që përfshin dy ose më shumë palë.</w:t>
      </w:r>
    </w:p>
    <w:p w:rsidR="005D3CA3" w:rsidRPr="002A4198" w:rsidRDefault="005D3CA3" w:rsidP="005D3CA3">
      <w:pPr>
        <w:pStyle w:val="Paragrafi"/>
      </w:pPr>
      <w:r>
        <w:t xml:space="preserve">17. </w:t>
      </w:r>
      <w:r w:rsidRPr="002A4198">
        <w:t>“Transaksione të lidhura me njëri-tjetrin” janë dy ose më shumë transaksione (duke përfshirë transfertat e drejtpërdrejta), ku secila prej tyre është më i vogël se sa shuma e përcaktuar si prag, në bazë të nenit 4 të këtij ligji dhe kur këto transaksione në shumë totale barazojnë ose tejkalojnë shumën e pragut të zbatueshëm.</w:t>
      </w:r>
    </w:p>
    <w:p w:rsidR="005D3CA3" w:rsidRPr="002A4198" w:rsidRDefault="005D3CA3" w:rsidP="005D3CA3">
      <w:pPr>
        <w:pStyle w:val="Paragrafi"/>
      </w:pPr>
      <w:r w:rsidRPr="002A4198">
        <w:t>18.</w:t>
      </w:r>
      <w:r>
        <w:t xml:space="preserve"> </w:t>
      </w:r>
      <w:r w:rsidRPr="002A4198">
        <w:t>“Transfertë e drejtpërdrejtë elektronike” është çdo transaksion i kryer në emër të një personi të parë mandatues (fizik ose juridik) përmes një institucioni financiar, nëpërmjet mjeteve elektronike apo telegrafike, për vënien në dispozicion të një shume të caktuar parash ose instrumentesh të tjera të tregut të parasë ose pagesave, për një person përfitues në një institucion tjetër financiar. Mandatuesi e përfituesi mund të jenë i njëjti person.</w:t>
      </w:r>
    </w:p>
    <w:p w:rsidR="005D3CA3" w:rsidRPr="002A4198" w:rsidRDefault="005D3CA3" w:rsidP="005D3CA3">
      <w:pPr>
        <w:pStyle w:val="Paragrafi"/>
      </w:pPr>
      <w:r w:rsidRPr="002A4198">
        <w:t>19. “Trust” është një marrëveshje mirëbesimi, ku pronësia mbahet nga i mirëbesuari për llogari të përfituesit.</w:t>
      </w:r>
    </w:p>
    <w:p w:rsidR="005D3CA3" w:rsidRDefault="005D3CA3" w:rsidP="005D3CA3">
      <w:pPr>
        <w:pStyle w:val="Paragrafi"/>
      </w:pPr>
      <w:r>
        <w:t xml:space="preserve">20. </w:t>
      </w:r>
      <w:r w:rsidRPr="002A4198">
        <w:t xml:space="preserve">“Vigjilencë e zgjeruar ndaj klientit” është një proces më i thellë kontrolli, përtej procedurave “Njihe klientin tënd”, që synon të krijojë sigurinë e mjaftueshme për të verifikuar dhe vlerësuar identitetin e klientit; për të kuptuar dhe testuar profilin e klientit, të biznesit dhe veprimtarisë së llogarive të tij bankare; për të identifikuar informacionet me rëndësi dhe për të </w:t>
      </w:r>
      <w:r w:rsidRPr="002A4198">
        <w:lastRenderedPageBreak/>
        <w:t>vlerësuar rrezikun e mundshëm për pastrim parash/financim terrorizmi, në mbështetje të vendimeve që synojnë mbrojtjen nga rreziqet financiare, rregullatore apo reputacionale, si dhe përshtatjen ndaj kërkesave ligjore.</w:t>
      </w:r>
    </w:p>
    <w:p w:rsidR="005D3CA3" w:rsidRDefault="005D3CA3" w:rsidP="005D3CA3">
      <w:pPr>
        <w:pStyle w:val="Paragrafi"/>
      </w:pPr>
    </w:p>
    <w:p w:rsidR="005D3CA3" w:rsidRPr="002A4198" w:rsidRDefault="005D3CA3" w:rsidP="005D3CA3">
      <w:pPr>
        <w:pStyle w:val="Paragrafi"/>
      </w:pPr>
    </w:p>
    <w:p w:rsidR="005D3CA3" w:rsidRPr="002A4198" w:rsidRDefault="005D3CA3" w:rsidP="005D3CA3">
      <w:pPr>
        <w:pStyle w:val="Paragrafi"/>
      </w:pPr>
      <w:r w:rsidRPr="002A4198">
        <w:t>21. “Procedura njihe klientin tënd” nënkupton një sërë rregullash, të përdoruara nga institucionet financiare, që kanë të bëjnë me politikat e pranimit e të identifikimit të klientit dhe administrimit të riskut të tyre.</w:t>
      </w:r>
    </w:p>
    <w:p w:rsidR="005D3CA3" w:rsidRPr="002A4198" w:rsidRDefault="005D3CA3" w:rsidP="005D3CA3">
      <w:pPr>
        <w:pStyle w:val="Paragrafi"/>
      </w:pPr>
      <w:r w:rsidRPr="002A4198">
        <w:tab/>
        <w:t xml:space="preserve"> </w:t>
      </w:r>
    </w:p>
    <w:p w:rsidR="005D3CA3" w:rsidRPr="002A4198" w:rsidRDefault="005D3CA3" w:rsidP="005D3CA3">
      <w:pPr>
        <w:pStyle w:val="NeniNr"/>
      </w:pPr>
      <w:r w:rsidRPr="002A4198">
        <w:t>Neni 3</w:t>
      </w:r>
    </w:p>
    <w:p w:rsidR="005D3CA3" w:rsidRPr="002A4198" w:rsidRDefault="005D3CA3" w:rsidP="005D3CA3">
      <w:pPr>
        <w:pStyle w:val="NeniTitull"/>
      </w:pPr>
      <w:r w:rsidRPr="002A4198">
        <w:t>Subjektet që i nënshtrohen këtij ligji</w:t>
      </w:r>
    </w:p>
    <w:p w:rsidR="005D3CA3" w:rsidRPr="002A4198" w:rsidRDefault="005D3CA3" w:rsidP="005D3CA3">
      <w:pPr>
        <w:pStyle w:val="Paragrafi"/>
      </w:pPr>
    </w:p>
    <w:p w:rsidR="005D3CA3" w:rsidRPr="002A4198" w:rsidRDefault="005D3CA3" w:rsidP="005D3CA3">
      <w:pPr>
        <w:pStyle w:val="Paragrafi"/>
      </w:pPr>
      <w:r w:rsidRPr="002A4198">
        <w:t>Subjekte të këtij ligji janë:</w:t>
      </w:r>
    </w:p>
    <w:p w:rsidR="005D3CA3" w:rsidRPr="002A4198" w:rsidRDefault="005D3CA3" w:rsidP="005D3CA3">
      <w:pPr>
        <w:pStyle w:val="Paragrafi"/>
      </w:pPr>
      <w:r>
        <w:t xml:space="preserve">a) </w:t>
      </w:r>
      <w:r w:rsidRPr="002A4198">
        <w:t>bankat tregtare;</w:t>
      </w:r>
    </w:p>
    <w:p w:rsidR="005D3CA3" w:rsidRPr="002A4198" w:rsidRDefault="005D3CA3" w:rsidP="005D3CA3">
      <w:pPr>
        <w:pStyle w:val="Paragrafi"/>
      </w:pPr>
      <w:r>
        <w:t xml:space="preserve">b) </w:t>
      </w:r>
      <w:r w:rsidRPr="002A4198">
        <w:t xml:space="preserve">institucionet financiare jobankare; </w:t>
      </w:r>
    </w:p>
    <w:p w:rsidR="005D3CA3" w:rsidRPr="00326390" w:rsidRDefault="005D3CA3" w:rsidP="005D3CA3">
      <w:pPr>
        <w:pStyle w:val="Paragrafi"/>
        <w:rPr>
          <w:lang w:val="de-DE"/>
        </w:rPr>
      </w:pPr>
      <w:r w:rsidRPr="00AD5646">
        <w:rPr>
          <w:lang w:val="de-DE"/>
        </w:rPr>
        <w:t xml:space="preserve">c) </w:t>
      </w:r>
      <w:r w:rsidRPr="00326390">
        <w:rPr>
          <w:lang w:val="de-DE"/>
        </w:rPr>
        <w:t xml:space="preserve">zyrat e këmbimeve valutore; </w:t>
      </w:r>
    </w:p>
    <w:p w:rsidR="005D3CA3" w:rsidRPr="00326390" w:rsidRDefault="005D3CA3" w:rsidP="005D3CA3">
      <w:pPr>
        <w:pStyle w:val="Paragrafi"/>
        <w:rPr>
          <w:lang w:val="de-DE"/>
        </w:rPr>
      </w:pPr>
      <w:r w:rsidRPr="00326390">
        <w:rPr>
          <w:lang w:val="de-DE"/>
        </w:rPr>
        <w:t>ç) shoqëritë e kursim-kreditit dhe unionet e tyre;</w:t>
      </w:r>
    </w:p>
    <w:p w:rsidR="005D3CA3" w:rsidRPr="002A4198" w:rsidRDefault="005D3CA3" w:rsidP="005D3CA3">
      <w:pPr>
        <w:pStyle w:val="Paragrafi"/>
      </w:pPr>
      <w:r w:rsidRPr="00750457">
        <w:t xml:space="preserve">d)  </w:t>
      </w:r>
      <w:r w:rsidRPr="002A4198">
        <w:t xml:space="preserve">shërbimet postare që kryejnë shërbime pagesash; </w:t>
      </w:r>
    </w:p>
    <w:p w:rsidR="005D3CA3" w:rsidRPr="002A4198" w:rsidRDefault="005D3CA3" w:rsidP="005D3CA3">
      <w:pPr>
        <w:pStyle w:val="Paragrafi"/>
      </w:pPr>
      <w:r w:rsidRPr="002A4198">
        <w:t>dh) çdo person tjetër fizik ose juridik, që emeton apo menaxhon mjetet e pagesës ose të parasë, ose kryen transferimin e vlerës (karta debiti dhe krediti, çeqe, çeqe udhëtari, urdhra pagese dhe urdhërpagesa bankare, para elektronike ose instrumente të tjera të ngjashme);</w:t>
      </w:r>
    </w:p>
    <w:p w:rsidR="005D3CA3" w:rsidRPr="002A4198" w:rsidRDefault="005D3CA3" w:rsidP="005D3CA3">
      <w:pPr>
        <w:pStyle w:val="Paragrafi"/>
      </w:pPr>
      <w:r>
        <w:t xml:space="preserve">e) </w:t>
      </w:r>
      <w:r w:rsidRPr="002A4198">
        <w:t xml:space="preserve"> bursat dhe çdo subjekt tjetër (agjent, broker, shtëpi brokerimi etj.), që ushtron veprimtari për emetimin, këshillimin, ndërmjetësimin, financimin dhe çdo shërbim tjetër që ka lidhje me tregtimin e titujve;</w:t>
      </w:r>
    </w:p>
    <w:p w:rsidR="005D3CA3" w:rsidRPr="002A4198" w:rsidRDefault="005D3CA3" w:rsidP="005D3CA3">
      <w:pPr>
        <w:pStyle w:val="Paragrafi"/>
      </w:pPr>
      <w:r w:rsidRPr="002A4198">
        <w:t>ë) shoqëritë që merren me sigurimin e jetës ose risigurimin, agjentët apo ndërmjetësit e tyre, si dhe fondet e pensionit;</w:t>
      </w:r>
    </w:p>
    <w:p w:rsidR="005D3CA3" w:rsidRPr="002A4198" w:rsidRDefault="005D3CA3" w:rsidP="005D3CA3">
      <w:pPr>
        <w:pStyle w:val="Paragrafi"/>
      </w:pPr>
      <w:r>
        <w:t xml:space="preserve">f) </w:t>
      </w:r>
      <w:r w:rsidRPr="002A4198">
        <w:t xml:space="preserve">Autoriteti Shtetëror Përgjegjës për Administrimin dhe Shitjen e Pronës Publike dhe çdo person tjetër juridik publik që kryen veprime juridike lidhur me tjetërsimin dhe dhënien në përdorim të pronës shtetërore, ose që kryen evidentimin, transferimin apo tjetërsimin e pronës shtetërore; </w:t>
      </w:r>
    </w:p>
    <w:p w:rsidR="005D3CA3" w:rsidRPr="002A4198" w:rsidRDefault="005D3CA3" w:rsidP="005D3CA3">
      <w:pPr>
        <w:pStyle w:val="Paragrafi"/>
      </w:pPr>
      <w:r>
        <w:t xml:space="preserve">g) </w:t>
      </w:r>
      <w:r w:rsidRPr="002A4198">
        <w:t xml:space="preserve"> lojërat e fatit, kazinotë dhe hipodromet, të çfarëdo forme;</w:t>
      </w:r>
    </w:p>
    <w:p w:rsidR="005D3CA3" w:rsidRPr="002A4198" w:rsidRDefault="005D3CA3" w:rsidP="005D3CA3">
      <w:pPr>
        <w:pStyle w:val="Paragrafi"/>
      </w:pPr>
      <w:r w:rsidRPr="002A4198">
        <w:t>gj) avokatët, noterët dhe përfaqësues të tjerë ligjorë, kur përgatisin ose kryejnë transaksione për klientët e tyre për veprimtaritë e mëposhtme:</w:t>
      </w:r>
    </w:p>
    <w:p w:rsidR="005D3CA3" w:rsidRPr="002A4198" w:rsidRDefault="005D3CA3" w:rsidP="005D3CA3">
      <w:pPr>
        <w:pStyle w:val="Paragrafi"/>
      </w:pPr>
      <w:r w:rsidRPr="002A4198">
        <w:t>i) kalimin e pronësisë së pasurive të paluajtshme, administrimin e parave, të letrave me vlerë ose të aseteve të tjera;</w:t>
      </w:r>
    </w:p>
    <w:p w:rsidR="005D3CA3" w:rsidRPr="002A4198" w:rsidRDefault="005D3CA3" w:rsidP="005D3CA3">
      <w:pPr>
        <w:pStyle w:val="Paragrafi"/>
      </w:pPr>
      <w:r>
        <w:t xml:space="preserve">ii) </w:t>
      </w:r>
      <w:r w:rsidRPr="002A4198">
        <w:t>administrimin e llogarive bankare;</w:t>
      </w:r>
    </w:p>
    <w:p w:rsidR="005D3CA3" w:rsidRPr="002A4198" w:rsidRDefault="005D3CA3" w:rsidP="005D3CA3">
      <w:pPr>
        <w:pStyle w:val="Paragrafi"/>
      </w:pPr>
      <w:r w:rsidRPr="002A4198">
        <w:t>iii) administrimin e pjesëve të kapitalit që do të përdoren për themelimin, funksionimin ose administrimin e shoqërive tregtare;</w:t>
      </w:r>
    </w:p>
    <w:p w:rsidR="005D3CA3" w:rsidRPr="002A4198" w:rsidRDefault="005D3CA3" w:rsidP="005D3CA3">
      <w:pPr>
        <w:pStyle w:val="Paragrafi"/>
      </w:pPr>
      <w:r>
        <w:t xml:space="preserve">iv) </w:t>
      </w:r>
      <w:r w:rsidRPr="002A4198">
        <w:t>krijimin, funksionimin ose administrimin e personave juridikë;</w:t>
      </w:r>
    </w:p>
    <w:p w:rsidR="005D3CA3" w:rsidRPr="002A4198" w:rsidRDefault="005D3CA3" w:rsidP="005D3CA3">
      <w:pPr>
        <w:pStyle w:val="Paragrafi"/>
      </w:pPr>
      <w:r>
        <w:t xml:space="preserve">v) </w:t>
      </w:r>
      <w:r w:rsidRPr="002A4198">
        <w:t>marrëveshjet ligjore, shitblerjen e aksioneve ose të pjesëve të kapitalit të shoqërive aksionare dhe transferimin e veprimtarive tregtare;</w:t>
      </w:r>
    </w:p>
    <w:p w:rsidR="005D3CA3" w:rsidRPr="002A4198" w:rsidRDefault="005D3CA3" w:rsidP="005D3CA3">
      <w:pPr>
        <w:pStyle w:val="Paragrafi"/>
      </w:pPr>
      <w:r w:rsidRPr="002A4198">
        <w:t>h) agjentët e pasurive të paluajtshme dhe ekspertët e vlerësimit të pasurive të paluajtshme;</w:t>
      </w:r>
    </w:p>
    <w:p w:rsidR="005D3CA3" w:rsidRPr="002A4198" w:rsidRDefault="005D3CA3" w:rsidP="005D3CA3">
      <w:pPr>
        <w:pStyle w:val="Paragrafi"/>
      </w:pPr>
      <w:r w:rsidRPr="002A4198">
        <w:t>i) ekspertët kontabël të autorizuar të pavarur, kontabilistët e miratuar të pavarur dhe zyrat e konsulencës financiare;</w:t>
      </w:r>
    </w:p>
    <w:p w:rsidR="005D3CA3" w:rsidRPr="002A4198" w:rsidRDefault="005D3CA3" w:rsidP="005D3CA3">
      <w:pPr>
        <w:pStyle w:val="Paragrafi"/>
      </w:pPr>
      <w:r w:rsidRPr="002A4198">
        <w:t>j) Agjencia e Legalizimit, Urbanizimit dhe Integrimit të Zonave/Ndërtimeve Informale;</w:t>
      </w:r>
    </w:p>
    <w:p w:rsidR="005D3CA3" w:rsidRPr="002A4198" w:rsidRDefault="005D3CA3" w:rsidP="005D3CA3">
      <w:pPr>
        <w:pStyle w:val="Paragrafi"/>
      </w:pPr>
      <w:r w:rsidRPr="002A4198">
        <w:t>k) çdo person fizik ose juridik, përveç atyre të specifikuar më sipër, të cilët merren me:</w:t>
      </w:r>
    </w:p>
    <w:p w:rsidR="005D3CA3" w:rsidRPr="002A4198" w:rsidRDefault="005D3CA3" w:rsidP="005D3CA3">
      <w:pPr>
        <w:pStyle w:val="Paragrafi"/>
      </w:pPr>
      <w:r w:rsidRPr="002A4198">
        <w:t>i) administrimin e aseteve të të tretëve/drejtimin e veprimtarive të lidhura me to;</w:t>
      </w:r>
    </w:p>
    <w:p w:rsidR="005D3CA3" w:rsidRPr="002A4198" w:rsidRDefault="005D3CA3" w:rsidP="005D3CA3">
      <w:pPr>
        <w:pStyle w:val="Paragrafi"/>
      </w:pPr>
      <w:r w:rsidRPr="002A4198">
        <w:t>ii) qiratë financiare;</w:t>
      </w:r>
    </w:p>
    <w:p w:rsidR="005D3CA3" w:rsidRPr="002A4198" w:rsidRDefault="005D3CA3" w:rsidP="005D3CA3">
      <w:pPr>
        <w:pStyle w:val="Paragrafi"/>
      </w:pPr>
      <w:r w:rsidRPr="002A4198">
        <w:t>iii) ndërtimet;</w:t>
      </w:r>
    </w:p>
    <w:p w:rsidR="005D3CA3" w:rsidRPr="002A4198" w:rsidRDefault="005D3CA3" w:rsidP="005D3CA3">
      <w:pPr>
        <w:pStyle w:val="Paragrafi"/>
      </w:pPr>
      <w:r w:rsidRPr="002A4198">
        <w:t>iv) biznesin e metaleve dhe të gurëve të çmuar;</w:t>
      </w:r>
    </w:p>
    <w:p w:rsidR="005D3CA3" w:rsidRPr="002A4198" w:rsidRDefault="005D3CA3" w:rsidP="005D3CA3">
      <w:pPr>
        <w:pStyle w:val="Paragrafi"/>
      </w:pPr>
      <w:r w:rsidRPr="002A4198">
        <w:t>v) huatë financiare;</w:t>
      </w:r>
    </w:p>
    <w:p w:rsidR="005D3CA3" w:rsidRPr="002A4198" w:rsidRDefault="005D3CA3" w:rsidP="005D3CA3">
      <w:pPr>
        <w:pStyle w:val="Paragrafi"/>
      </w:pPr>
      <w:r w:rsidRPr="002A4198">
        <w:t>vi) marrëveshjet dhe garancitë financiare;</w:t>
      </w:r>
    </w:p>
    <w:p w:rsidR="005D3CA3" w:rsidRPr="002A4198" w:rsidRDefault="005D3CA3" w:rsidP="005D3CA3">
      <w:pPr>
        <w:pStyle w:val="Paragrafi"/>
      </w:pPr>
      <w:r w:rsidRPr="002A4198">
        <w:t>vii) shitblerjen e veprave të artit apo shitblerjen me ankand të sendeve me vlerë   1 500 000 lekë ose më shumë;</w:t>
      </w:r>
      <w:r w:rsidRPr="002A4198">
        <w:tab/>
      </w:r>
    </w:p>
    <w:p w:rsidR="005D3CA3" w:rsidRDefault="005D3CA3" w:rsidP="005D3CA3">
      <w:pPr>
        <w:pStyle w:val="Paragrafi"/>
      </w:pPr>
      <w:r w:rsidRPr="002A4198">
        <w:t>viii) sigurimin dhe administrimin e parasë fizike ose të letrave me vlerë lehtësisht të konvertueshme, në emër të personave të tretë;</w:t>
      </w:r>
    </w:p>
    <w:p w:rsidR="005D3CA3" w:rsidRDefault="005D3CA3" w:rsidP="005D3CA3">
      <w:pPr>
        <w:pStyle w:val="Paragrafi"/>
      </w:pPr>
    </w:p>
    <w:p w:rsidR="005D3CA3" w:rsidRDefault="005D3CA3" w:rsidP="005D3CA3">
      <w:pPr>
        <w:pStyle w:val="Paragrafi"/>
      </w:pPr>
    </w:p>
    <w:p w:rsidR="005D3CA3" w:rsidRPr="002A4198" w:rsidRDefault="005D3CA3" w:rsidP="005D3CA3">
      <w:pPr>
        <w:pStyle w:val="Paragrafi"/>
      </w:pPr>
    </w:p>
    <w:p w:rsidR="005D3CA3" w:rsidRPr="00326390" w:rsidRDefault="005D3CA3" w:rsidP="005D3CA3">
      <w:pPr>
        <w:pStyle w:val="Paragrafi"/>
        <w:rPr>
          <w:lang w:val="de-DE"/>
        </w:rPr>
      </w:pPr>
      <w:r w:rsidRPr="00326390">
        <w:rPr>
          <w:lang w:val="de-DE"/>
        </w:rPr>
        <w:t>ix) këmbimin e parasë fizike;</w:t>
      </w:r>
    </w:p>
    <w:p w:rsidR="005D3CA3" w:rsidRPr="00326390" w:rsidRDefault="005D3CA3" w:rsidP="005D3CA3">
      <w:pPr>
        <w:pStyle w:val="Paragrafi"/>
        <w:rPr>
          <w:lang w:val="de-DE"/>
        </w:rPr>
      </w:pPr>
      <w:r w:rsidRPr="00326390">
        <w:rPr>
          <w:lang w:val="de-DE"/>
        </w:rPr>
        <w:t>x) tregtimin e mjeteve motorike;</w:t>
      </w:r>
    </w:p>
    <w:p w:rsidR="005D3CA3" w:rsidRPr="00326390" w:rsidRDefault="005D3CA3" w:rsidP="005D3CA3">
      <w:pPr>
        <w:pStyle w:val="Paragrafi"/>
        <w:rPr>
          <w:lang w:val="de-DE"/>
        </w:rPr>
      </w:pPr>
      <w:r w:rsidRPr="00326390">
        <w:rPr>
          <w:lang w:val="de-DE"/>
        </w:rPr>
        <w:t>xi) veprimtaritë e spedicionit dhe të transportit;</w:t>
      </w:r>
    </w:p>
    <w:p w:rsidR="005D3CA3" w:rsidRPr="00326390" w:rsidRDefault="005D3CA3" w:rsidP="005D3CA3">
      <w:pPr>
        <w:pStyle w:val="Paragrafi"/>
        <w:rPr>
          <w:lang w:val="de-DE"/>
        </w:rPr>
      </w:pPr>
      <w:r w:rsidRPr="00326390">
        <w:rPr>
          <w:lang w:val="de-DE"/>
        </w:rPr>
        <w:t>xii) agjencitë e udhëtimit.</w:t>
      </w:r>
    </w:p>
    <w:p w:rsidR="005D3CA3" w:rsidRPr="00326390" w:rsidRDefault="005D3CA3" w:rsidP="005D3CA3">
      <w:pPr>
        <w:pStyle w:val="Paragrafi"/>
        <w:rPr>
          <w:lang w:val="de-DE"/>
        </w:rPr>
      </w:pPr>
    </w:p>
    <w:p w:rsidR="005D3CA3" w:rsidRPr="00326390" w:rsidRDefault="005D3CA3" w:rsidP="005D3CA3">
      <w:pPr>
        <w:pStyle w:val="KreuNr"/>
        <w:rPr>
          <w:lang w:val="de-DE"/>
        </w:rPr>
      </w:pPr>
      <w:r w:rsidRPr="00326390">
        <w:rPr>
          <w:lang w:val="de-DE"/>
        </w:rPr>
        <w:t>KREU II</w:t>
      </w:r>
    </w:p>
    <w:p w:rsidR="005D3CA3" w:rsidRPr="00326390" w:rsidRDefault="005D3CA3" w:rsidP="005D3CA3">
      <w:pPr>
        <w:pStyle w:val="KreuNr"/>
        <w:rPr>
          <w:lang w:val="de-DE"/>
        </w:rPr>
      </w:pPr>
      <w:r w:rsidRPr="00326390">
        <w:rPr>
          <w:lang w:val="de-DE"/>
        </w:rPr>
        <w:t>VIGJILENCA E DUHUR</w:t>
      </w:r>
    </w:p>
    <w:p w:rsidR="005D3CA3" w:rsidRPr="00326390" w:rsidRDefault="005D3CA3" w:rsidP="005D3CA3">
      <w:pPr>
        <w:pStyle w:val="Paragrafi"/>
        <w:rPr>
          <w:lang w:val="de-DE"/>
        </w:rPr>
      </w:pPr>
    </w:p>
    <w:p w:rsidR="005D3CA3" w:rsidRPr="00AD5646" w:rsidRDefault="005D3CA3" w:rsidP="005D3CA3">
      <w:pPr>
        <w:pStyle w:val="NeniNr"/>
        <w:rPr>
          <w:lang w:val="de-DE"/>
        </w:rPr>
      </w:pPr>
      <w:r w:rsidRPr="00AD5646">
        <w:rPr>
          <w:lang w:val="de-DE"/>
        </w:rPr>
        <w:t>Neni 4</w:t>
      </w:r>
    </w:p>
    <w:p w:rsidR="005D3CA3" w:rsidRPr="00AD5646" w:rsidRDefault="005D3CA3" w:rsidP="005D3CA3">
      <w:pPr>
        <w:pStyle w:val="NeniTitull"/>
        <w:rPr>
          <w:lang w:val="de-DE"/>
        </w:rPr>
      </w:pPr>
      <w:r w:rsidRPr="00AD5646">
        <w:rPr>
          <w:lang w:val="de-DE"/>
        </w:rPr>
        <w:t>Identifikimi i klientëve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Subjektet duhet të identifikojnë klientët dhe të verifikojnë identitetin e tyre me anë të dokumenteve të identifikimit:</w:t>
      </w:r>
    </w:p>
    <w:p w:rsidR="005D3CA3" w:rsidRPr="000E05F5" w:rsidRDefault="005D3CA3" w:rsidP="005D3CA3">
      <w:pPr>
        <w:pStyle w:val="Paragrafi"/>
      </w:pPr>
      <w:r w:rsidRPr="000E05F5">
        <w:t>a)  para se të vendosin një marrëdhënie biznesi;</w:t>
      </w:r>
    </w:p>
    <w:p w:rsidR="005D3CA3" w:rsidRPr="000E05F5" w:rsidRDefault="005D3CA3" w:rsidP="005D3CA3">
      <w:pPr>
        <w:pStyle w:val="Paragrafi"/>
      </w:pPr>
      <w:r>
        <w:t xml:space="preserve">b) </w:t>
      </w:r>
      <w:r w:rsidRPr="000E05F5">
        <w:t xml:space="preserve"> kur klienti, në raste të ndryshe nga ato të përcaktuara në shkronjën “a” të kësaj pike, kryen ose kërkon të kryejë: </w:t>
      </w:r>
    </w:p>
    <w:p w:rsidR="005D3CA3" w:rsidRPr="00AD5646" w:rsidRDefault="005D3CA3" w:rsidP="005D3CA3">
      <w:pPr>
        <w:pStyle w:val="Paragrafi"/>
      </w:pPr>
      <w:r w:rsidRPr="00AD5646">
        <w:t>- një transfertë të drejtpërdrejtë brenda ose jashtë vendit;</w:t>
      </w:r>
    </w:p>
    <w:p w:rsidR="005D3CA3" w:rsidRPr="002A4198" w:rsidRDefault="005D3CA3" w:rsidP="005D3CA3">
      <w:pPr>
        <w:pStyle w:val="Paragrafi"/>
      </w:pPr>
      <w:r w:rsidRPr="002A4198">
        <w:t>- një transaksion me një shumë të barabartë me:</w:t>
      </w:r>
    </w:p>
    <w:p w:rsidR="005D3CA3" w:rsidRPr="002A4198" w:rsidRDefault="005D3CA3" w:rsidP="005D3CA3">
      <w:pPr>
        <w:pStyle w:val="Paragrafi"/>
      </w:pPr>
      <w:r w:rsidRPr="002A4198">
        <w:t>i) jo më pak se 200 000 (dyqind mijë) lekë ose kundërvlerën e saj në monedha të tjera të huaja për blerjen/shitjen e fishave të lojërave të fatit, apo kundërvlerën e tyre elektronike, në rastin e lojërave të fatit, kazinove dhe hipodromeve të çfarëdo lloj forme;</w:t>
      </w:r>
    </w:p>
    <w:p w:rsidR="005D3CA3" w:rsidRPr="002A4198" w:rsidRDefault="005D3CA3" w:rsidP="005D3CA3">
      <w:pPr>
        <w:pStyle w:val="Paragrafi"/>
      </w:pPr>
      <w:r w:rsidRPr="002A4198">
        <w:t>ii) jo më pak se 1 500 000 (një milion e pesëqind mijë) lekë ose kundërvlerën e saj në monedha të tjera të huaja, kryer në një transaksion të vetëm, ose në disa transaksione të lidhura me njëri-tjetrin. Nëse shuma e transaksioneve nuk dihet në kohën e veprimit, identifikimi duhet të kryhet sapo të bëhet e ditur shuma dhe të arrihet pragu i mësipërm;</w:t>
      </w:r>
    </w:p>
    <w:p w:rsidR="005D3CA3" w:rsidRPr="002A4198" w:rsidRDefault="005D3CA3" w:rsidP="005D3CA3">
      <w:pPr>
        <w:pStyle w:val="Paragrafi"/>
      </w:pPr>
      <w:r>
        <w:t xml:space="preserve">c) </w:t>
      </w:r>
      <w:r w:rsidRPr="002A4198">
        <w:t>kur ka dyshime për vërtetësinë e të dhënave të identifikimit të marra më parë;</w:t>
      </w:r>
    </w:p>
    <w:p w:rsidR="005D3CA3" w:rsidRPr="002A4198" w:rsidRDefault="005D3CA3" w:rsidP="005D3CA3">
      <w:pPr>
        <w:pStyle w:val="Paragrafi"/>
      </w:pPr>
      <w:r w:rsidRPr="002A4198">
        <w:t>ç) në të gjitha rastet kur ka të dhëna ose dyshime të mjaftueshme për pastrim parash ose financim të terrorizmit.</w:t>
      </w:r>
    </w:p>
    <w:p w:rsidR="005D3CA3" w:rsidRPr="002A4198" w:rsidRDefault="005D3CA3" w:rsidP="005D3CA3">
      <w:pPr>
        <w:pStyle w:val="Paragrafi"/>
      </w:pPr>
      <w:r>
        <w:t xml:space="preserve">2. </w:t>
      </w:r>
      <w:r w:rsidRPr="002A4198">
        <w:t xml:space="preserve">Subjektet duhet të identifikojnë pronarin përfitues. </w:t>
      </w:r>
    </w:p>
    <w:p w:rsidR="005D3CA3" w:rsidRPr="002A4198" w:rsidRDefault="005D3CA3" w:rsidP="005D3CA3">
      <w:pPr>
        <w:pStyle w:val="Paragrafi"/>
      </w:pPr>
    </w:p>
    <w:p w:rsidR="005D3CA3" w:rsidRPr="00AD5646" w:rsidRDefault="005D3CA3" w:rsidP="005D3CA3">
      <w:pPr>
        <w:pStyle w:val="NeniNr"/>
        <w:rPr>
          <w:lang w:val="de-DE"/>
        </w:rPr>
      </w:pPr>
      <w:r w:rsidRPr="00AD5646">
        <w:rPr>
          <w:lang w:val="de-DE"/>
        </w:rPr>
        <w:t>Neni 5</w:t>
      </w:r>
    </w:p>
    <w:p w:rsidR="005D3CA3" w:rsidRPr="00AD5646" w:rsidRDefault="005D3CA3" w:rsidP="005D3CA3">
      <w:pPr>
        <w:pStyle w:val="NeniTitull"/>
        <w:rPr>
          <w:lang w:val="de-DE"/>
        </w:rPr>
      </w:pPr>
      <w:r w:rsidRPr="00AD5646">
        <w:rPr>
          <w:lang w:val="de-DE"/>
        </w:rPr>
        <w:t>Dokumentacioni i kërkuar për identifikimin e klientit</w:t>
      </w:r>
    </w:p>
    <w:p w:rsidR="005D3CA3" w:rsidRPr="00326390" w:rsidRDefault="005D3CA3" w:rsidP="005D3CA3">
      <w:pPr>
        <w:pStyle w:val="Paragrafi"/>
        <w:rPr>
          <w:lang w:val="de-DE"/>
        </w:rPr>
      </w:pPr>
    </w:p>
    <w:p w:rsidR="005D3CA3" w:rsidRPr="00326390" w:rsidRDefault="005D3CA3" w:rsidP="005D3CA3">
      <w:pPr>
        <w:pStyle w:val="Paragrafi"/>
        <w:rPr>
          <w:lang w:val="de-DE"/>
        </w:rPr>
      </w:pPr>
      <w:r>
        <w:rPr>
          <w:lang w:val="de-DE"/>
        </w:rPr>
        <w:t xml:space="preserve">1. </w:t>
      </w:r>
      <w:r w:rsidRPr="00326390">
        <w:rPr>
          <w:lang w:val="de-DE"/>
        </w:rPr>
        <w:t>Për identifikimin dhe verifikimin e identitetit të klientit, subjektet duhet të regjistrojnë e të mbajnë të dhënat si më poshtë:</w:t>
      </w:r>
    </w:p>
    <w:p w:rsidR="005D3CA3" w:rsidRPr="00326390" w:rsidRDefault="005D3CA3" w:rsidP="005D3CA3">
      <w:pPr>
        <w:pStyle w:val="Paragrafi"/>
        <w:rPr>
          <w:lang w:val="de-DE"/>
        </w:rPr>
      </w:pPr>
      <w:r>
        <w:rPr>
          <w:lang w:val="de-DE"/>
        </w:rPr>
        <w:t xml:space="preserve">a) </w:t>
      </w:r>
      <w:r w:rsidRPr="00326390">
        <w:rPr>
          <w:lang w:val="de-DE"/>
        </w:rPr>
        <w:t xml:space="preserve"> për personat fizikë: emrin, atësinë, mbiemrin, datëlindjen, vendlindjen, vendbanimin e përkohshëm dhe të përhershëm, punësimin, llojin dhe numrin e dokumentit të identifikimit, autoritetin që e ka lëshuar, si dhe të gjitha ndryshimet e bëra në çastin e kryerjes së veprimit financiar;</w:t>
      </w:r>
    </w:p>
    <w:p w:rsidR="005D3CA3" w:rsidRPr="00326390" w:rsidRDefault="005D3CA3" w:rsidP="005D3CA3">
      <w:pPr>
        <w:pStyle w:val="Paragrafi"/>
        <w:rPr>
          <w:lang w:val="de-DE"/>
        </w:rPr>
      </w:pPr>
      <w:r w:rsidRPr="00326390">
        <w:rPr>
          <w:lang w:val="de-DE"/>
        </w:rPr>
        <w:t xml:space="preserve"> </w:t>
      </w:r>
      <w:r>
        <w:rPr>
          <w:lang w:val="de-DE"/>
        </w:rPr>
        <w:t xml:space="preserve">b) </w:t>
      </w:r>
      <w:r w:rsidRPr="00326390">
        <w:rPr>
          <w:lang w:val="de-DE"/>
        </w:rPr>
        <w:t>për personat fizikë që zhvillojnë veprimtari fitimprurëse: emrin, mbiemrin, datën e vendimit të regjistrimit në Qendrën Kombëtare të Regjistrimit, dokumentin që vërteton objektin e veprimtarisë, NIPT-in, adresën dhe të gjitha ndryshimet e bëra në çastin e kryerjes së veprimit financiar;</w:t>
      </w:r>
    </w:p>
    <w:p w:rsidR="005D3CA3" w:rsidRPr="00326390" w:rsidRDefault="005D3CA3" w:rsidP="005D3CA3">
      <w:pPr>
        <w:pStyle w:val="Paragrafi"/>
        <w:rPr>
          <w:lang w:val="de-DE"/>
        </w:rPr>
      </w:pPr>
      <w:r w:rsidRPr="00326390">
        <w:rPr>
          <w:lang w:val="de-DE"/>
        </w:rPr>
        <w:t xml:space="preserve"> </w:t>
      </w:r>
      <w:r>
        <w:rPr>
          <w:lang w:val="de-DE"/>
        </w:rPr>
        <w:t xml:space="preserve">c) </w:t>
      </w:r>
      <w:r w:rsidRPr="00326390">
        <w:rPr>
          <w:lang w:val="de-DE"/>
        </w:rPr>
        <w:t>për personat juridikë privatë që zhvillojnë veprimtari fitimprurëse: emrin, datën e vendimit të regjistrimit në Qendrën Kombëtare të Regjistrimit, dokumentin që vërteton objektin e veprimtarisë, NIPT-in, adresën dhe të gjitha ndryshimet e bëra në çastin e kryerjes së veprimit financiar;</w:t>
      </w:r>
    </w:p>
    <w:p w:rsidR="005D3CA3" w:rsidRDefault="005D3CA3" w:rsidP="005D3CA3">
      <w:pPr>
        <w:pStyle w:val="Paragrafi"/>
        <w:rPr>
          <w:lang w:val="de-DE"/>
        </w:rPr>
      </w:pPr>
      <w:r w:rsidRPr="00326390">
        <w:rPr>
          <w:lang w:val="de-DE"/>
        </w:rPr>
        <w:t>ç) për personat juridikë privatë që nuk zhvillojnë veprimtari fitimprurëse: emrin, numrin dhe datën e vendimit të gjykatës për regjistrimin si person juridik, statutin dhe aktin e themelimit, numrin dhe datën e lejes së ushtrimit të veprimtarisë nga organet tatimore, selinë e përhershme dhe natyrën e veprimtarisë;</w:t>
      </w:r>
    </w:p>
    <w:p w:rsidR="005D3CA3" w:rsidRDefault="005D3CA3" w:rsidP="005D3CA3">
      <w:pPr>
        <w:pStyle w:val="Paragrafi"/>
        <w:rPr>
          <w:lang w:val="de-DE"/>
        </w:rPr>
      </w:pP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d) për përfaqësuesit ligjorë të klientit: emrin, mbiemrin, datëlindjen, vendlindjen, vendbanimin e përkohshëm dhe të përhershëm, llojin dhe numrin e dokumentit të identifikimit, autoritetin që e ka lëshuar dhe kopjen e aktit të përfaqësimit.</w:t>
      </w:r>
    </w:p>
    <w:p w:rsidR="005D3CA3" w:rsidRPr="00326390" w:rsidRDefault="005D3CA3" w:rsidP="005D3CA3">
      <w:pPr>
        <w:pStyle w:val="Paragrafi"/>
        <w:rPr>
          <w:lang w:val="de-DE"/>
        </w:rPr>
      </w:pPr>
      <w:r w:rsidRPr="00326390">
        <w:rPr>
          <w:lang w:val="de-DE"/>
        </w:rPr>
        <w:t>2. Subjektet pranojnë nga klienti për të marrë të dhëna për të, sipas përcaktimeve të këtij neni, vetëm dokumente origjinale ose fotokopje të noterizuara. Për qëllime të këtij ligji, subjekti mban në dosjen e klientit kopje të vulosura me vulën e subjektit, të dokumenteve të paraqitura nga klienti në formën e mësipërme, brenda afatit të vlefshmërisë së tyre.</w:t>
      </w:r>
    </w:p>
    <w:p w:rsidR="005D3CA3" w:rsidRPr="00326390" w:rsidRDefault="005D3CA3" w:rsidP="005D3CA3">
      <w:pPr>
        <w:pStyle w:val="Paragrafi"/>
        <w:rPr>
          <w:lang w:val="de-DE"/>
        </w:rPr>
      </w:pPr>
      <w:r w:rsidRPr="00326390">
        <w:rPr>
          <w:lang w:val="de-DE"/>
        </w:rPr>
        <w:t>3. Subjektet, kur e gjykojnë të nevojshme, duhet të kërkojnë paraqitjen nga klienti të dokumenteve të tjera identifikuese për verifikimin e të dhënave të paraqitura prej këtij të fundit.</w:t>
      </w:r>
    </w:p>
    <w:p w:rsidR="005D3CA3" w:rsidRPr="00326390" w:rsidRDefault="005D3CA3" w:rsidP="005D3CA3">
      <w:pPr>
        <w:pStyle w:val="Paragrafi"/>
        <w:rPr>
          <w:lang w:val="de-DE"/>
        </w:rPr>
      </w:pPr>
    </w:p>
    <w:p w:rsidR="005D3CA3" w:rsidRPr="002A4198" w:rsidRDefault="005D3CA3" w:rsidP="005D3CA3">
      <w:pPr>
        <w:pStyle w:val="NeniNr"/>
      </w:pPr>
      <w:r w:rsidRPr="002A4198">
        <w:t>Neni 6</w:t>
      </w:r>
    </w:p>
    <w:p w:rsidR="005D3CA3" w:rsidRPr="002A4198" w:rsidRDefault="005D3CA3" w:rsidP="005D3CA3">
      <w:pPr>
        <w:pStyle w:val="NeniTitull"/>
      </w:pPr>
      <w:r w:rsidRPr="002A4198">
        <w:t>Monitorimi i marrëdhënies së biznesit me klientët</w:t>
      </w:r>
    </w:p>
    <w:p w:rsidR="005D3CA3" w:rsidRPr="002A4198" w:rsidRDefault="005D3CA3" w:rsidP="005D3CA3">
      <w:pPr>
        <w:pStyle w:val="Paragrafi"/>
      </w:pPr>
    </w:p>
    <w:p w:rsidR="005D3CA3" w:rsidRPr="002A4198" w:rsidRDefault="005D3CA3" w:rsidP="005D3CA3">
      <w:pPr>
        <w:pStyle w:val="Paragrafi"/>
      </w:pPr>
      <w:r>
        <w:t xml:space="preserve">1. </w:t>
      </w:r>
      <w:r w:rsidRPr="002A4198">
        <w:t>Subjektet duhet të kryejnë monitorime të vazhdueshme të marrëdhënieve të biznesit me klientët e tyre, për t’u siguruar se ato janë në përputhje me njohuritë e subjektit për klientin, objektin e veprimtarisë dhe kategorizimin e tij, sipas shkallës së rrezikut që paraqet.</w:t>
      </w:r>
    </w:p>
    <w:p w:rsidR="005D3CA3" w:rsidRPr="002A4198" w:rsidRDefault="005D3CA3" w:rsidP="005D3CA3">
      <w:pPr>
        <w:pStyle w:val="Paragrafi"/>
      </w:pPr>
      <w:r w:rsidRPr="002A4198">
        <w:t>2. Subjektet duhet të rifreskojnë të dhënat për klientin në mënyrë të vazhdueshme, në përputhje me pikën 1 të këtij neni, si dhe menjëherë, kur kanë arsye për të dyshuar se kushtet dhe gjendja faktike e klientit kanë ndryshuar.</w:t>
      </w:r>
    </w:p>
    <w:p w:rsidR="005D3CA3" w:rsidRPr="002A4198" w:rsidRDefault="005D3CA3" w:rsidP="005D3CA3">
      <w:pPr>
        <w:pStyle w:val="Paragrafi"/>
      </w:pPr>
    </w:p>
    <w:p w:rsidR="005D3CA3" w:rsidRPr="00AD5646" w:rsidRDefault="005D3CA3" w:rsidP="005D3CA3">
      <w:pPr>
        <w:pStyle w:val="KapitulliNr"/>
        <w:rPr>
          <w:lang w:val="de-DE"/>
        </w:rPr>
      </w:pPr>
      <w:r w:rsidRPr="00AD5646">
        <w:rPr>
          <w:lang w:val="de-DE"/>
        </w:rPr>
        <w:t>KREU III</w:t>
      </w:r>
    </w:p>
    <w:p w:rsidR="005D3CA3" w:rsidRPr="00AD5646" w:rsidRDefault="005D3CA3" w:rsidP="005D3CA3">
      <w:pPr>
        <w:pStyle w:val="KapitulliNr"/>
        <w:rPr>
          <w:lang w:val="de-DE"/>
        </w:rPr>
      </w:pPr>
      <w:r w:rsidRPr="00AD5646">
        <w:rPr>
          <w:lang w:val="de-DE"/>
        </w:rPr>
        <w:t>VIGJILENCA E ZGJERUAR NDAJ KLIENTIT</w:t>
      </w:r>
    </w:p>
    <w:p w:rsidR="005D3CA3" w:rsidRPr="00326390" w:rsidRDefault="005D3CA3" w:rsidP="005D3CA3">
      <w:pPr>
        <w:pStyle w:val="Paragrafi"/>
        <w:rPr>
          <w:lang w:val="de-DE"/>
        </w:rPr>
      </w:pPr>
    </w:p>
    <w:p w:rsidR="005D3CA3" w:rsidRPr="00AD5646" w:rsidRDefault="005D3CA3" w:rsidP="005D3CA3">
      <w:pPr>
        <w:pStyle w:val="NeniNr"/>
        <w:rPr>
          <w:lang w:val="de-DE"/>
        </w:rPr>
      </w:pPr>
      <w:r w:rsidRPr="00AD5646">
        <w:rPr>
          <w:lang w:val="de-DE"/>
        </w:rPr>
        <w:t>Neni 7</w:t>
      </w:r>
    </w:p>
    <w:p w:rsidR="005D3CA3" w:rsidRPr="00AD5646" w:rsidRDefault="005D3CA3" w:rsidP="005D3CA3">
      <w:pPr>
        <w:pStyle w:val="NeniTitull"/>
        <w:rPr>
          <w:lang w:val="de-DE"/>
        </w:rPr>
      </w:pPr>
      <w:r w:rsidRPr="00AD5646">
        <w:rPr>
          <w:lang w:val="de-DE"/>
        </w:rPr>
        <w:t>Vigjilenca e zgjeruar ndaj klientit</w:t>
      </w:r>
    </w:p>
    <w:p w:rsidR="005D3CA3" w:rsidRPr="00AD5646" w:rsidRDefault="005D3CA3" w:rsidP="005D3CA3">
      <w:pPr>
        <w:pStyle w:val="Paragrafi"/>
        <w:rPr>
          <w:lang w:val="de-DE"/>
        </w:rPr>
      </w:pPr>
    </w:p>
    <w:p w:rsidR="005D3CA3" w:rsidRPr="00AD5646" w:rsidRDefault="005D3CA3" w:rsidP="005D3CA3">
      <w:pPr>
        <w:pStyle w:val="Paragrafi"/>
        <w:rPr>
          <w:lang w:val="de-DE"/>
        </w:rPr>
      </w:pPr>
      <w:r w:rsidRPr="00AD5646">
        <w:rPr>
          <w:lang w:val="de-DE"/>
        </w:rPr>
        <w:t xml:space="preserve">1. Për zvogëlimin e rrezikut të pastrimit të parave, krahas kategorive të përcaktuara në nenet 8 dhe 9 të këtij ligji, subjektet përcaktojnë kategori të tjera klientësh dhe transaksionesh, ndaj të cilave zbatohen masat e vigjilencës së zgjeruar. </w:t>
      </w:r>
    </w:p>
    <w:p w:rsidR="005D3CA3" w:rsidRPr="00326390" w:rsidRDefault="005D3CA3" w:rsidP="005D3CA3">
      <w:pPr>
        <w:pStyle w:val="Paragrafi"/>
        <w:rPr>
          <w:lang w:val="de-DE"/>
        </w:rPr>
      </w:pPr>
      <w:r w:rsidRPr="00AD5646">
        <w:rPr>
          <w:lang w:val="de-DE"/>
        </w:rPr>
        <w:t>2. Për zbatimin e vigjilencës së zgjeruar ndaj klientëve, subjektet duhet të kërkojnë praninë fizike të klientëve dhe përfaqës</w:t>
      </w:r>
      <w:r w:rsidRPr="00326390">
        <w:rPr>
          <w:lang w:val="de-DE"/>
        </w:rPr>
        <w:t xml:space="preserve">uesve të tyre: </w:t>
      </w:r>
    </w:p>
    <w:p w:rsidR="005D3CA3" w:rsidRPr="002A4198" w:rsidRDefault="005D3CA3" w:rsidP="005D3CA3">
      <w:pPr>
        <w:pStyle w:val="Paragrafi"/>
      </w:pPr>
      <w:r w:rsidRPr="002A4198">
        <w:t>a) para se të vendosin një marrëdhënie biznesi;</w:t>
      </w:r>
    </w:p>
    <w:p w:rsidR="005D3CA3" w:rsidRPr="002A4198" w:rsidRDefault="005D3CA3" w:rsidP="005D3CA3">
      <w:pPr>
        <w:pStyle w:val="Paragrafi"/>
      </w:pPr>
      <w:r w:rsidRPr="002A4198">
        <w:t>b) para së të kryejnë transaksione në emër dhe për llogari të tyre.</w:t>
      </w:r>
    </w:p>
    <w:p w:rsidR="005D3CA3" w:rsidRPr="002A4198" w:rsidRDefault="005D3CA3" w:rsidP="005D3CA3">
      <w:pPr>
        <w:pStyle w:val="Paragrafi"/>
      </w:pPr>
    </w:p>
    <w:p w:rsidR="005D3CA3" w:rsidRPr="002A4198" w:rsidRDefault="005D3CA3" w:rsidP="005D3CA3">
      <w:pPr>
        <w:pStyle w:val="NeniNr"/>
        <w:rPr>
          <w:rFonts w:eastAsia="MS Mincho"/>
        </w:rPr>
      </w:pPr>
      <w:r w:rsidRPr="002A4198">
        <w:rPr>
          <w:rFonts w:eastAsia="MS Mincho"/>
        </w:rPr>
        <w:t>Neni 8</w:t>
      </w:r>
    </w:p>
    <w:p w:rsidR="005D3CA3" w:rsidRPr="002A4198" w:rsidRDefault="005D3CA3" w:rsidP="005D3CA3">
      <w:pPr>
        <w:pStyle w:val="NeniTitull"/>
      </w:pPr>
      <w:r w:rsidRPr="002A4198">
        <w:t>Kategoritë e klientëve, ndaj të cilëve zbatohet vigjilenca e zgjeruar</w:t>
      </w:r>
    </w:p>
    <w:p w:rsidR="005D3CA3" w:rsidRPr="002A4198" w:rsidRDefault="005D3CA3" w:rsidP="005D3CA3">
      <w:pPr>
        <w:pStyle w:val="Paragrafi"/>
      </w:pPr>
    </w:p>
    <w:p w:rsidR="005D3CA3" w:rsidRPr="002A4198" w:rsidRDefault="005D3CA3" w:rsidP="005D3CA3">
      <w:pPr>
        <w:pStyle w:val="Paragrafi"/>
      </w:pPr>
      <w:r w:rsidRPr="002A4198">
        <w:t>1. Subjektet duhet të verifikojnë, sipas listës së përcaktuar në nenin 28 pika 2 të këtij ligji, nëse një klient ose një pronar përfitues është person i ekspozuar politikisht dhe nëse po:</w:t>
      </w:r>
    </w:p>
    <w:p w:rsidR="005D3CA3" w:rsidRPr="002A4198" w:rsidRDefault="005D3CA3" w:rsidP="005D3CA3">
      <w:pPr>
        <w:pStyle w:val="Paragrafi"/>
      </w:pPr>
      <w:r>
        <w:t xml:space="preserve">a) </w:t>
      </w:r>
      <w:r w:rsidRPr="002A4198">
        <w:t>të marrin miratimin nga instancat më të larta të administrimit ose drejtimit, përpara se të vendosin një marrëdhënie biznesi me të;</w:t>
      </w:r>
    </w:p>
    <w:p w:rsidR="005D3CA3" w:rsidRPr="002A4198" w:rsidRDefault="005D3CA3" w:rsidP="005D3CA3">
      <w:pPr>
        <w:pStyle w:val="Paragrafi"/>
      </w:pPr>
      <w:r>
        <w:t xml:space="preserve">b) </w:t>
      </w:r>
      <w:r w:rsidRPr="002A4198">
        <w:t>të marrin deklaratën për burimin e pasurisë së tij, e cila i përket këtij veprimi financiar;</w:t>
      </w:r>
    </w:p>
    <w:p w:rsidR="005D3CA3" w:rsidRPr="002A4198" w:rsidRDefault="005D3CA3" w:rsidP="005D3CA3">
      <w:pPr>
        <w:pStyle w:val="Paragrafi"/>
      </w:pPr>
      <w:r>
        <w:t xml:space="preserve">c) </w:t>
      </w:r>
      <w:r w:rsidRPr="002A4198">
        <w:t>të kryejnë një monitorim në rritje dhe të vazhdueshëm të marrëdhënieve të biznesit.</w:t>
      </w:r>
    </w:p>
    <w:p w:rsidR="005D3CA3" w:rsidRPr="002A4198" w:rsidRDefault="005D3CA3" w:rsidP="005D3CA3">
      <w:pPr>
        <w:pStyle w:val="Paragrafi"/>
      </w:pPr>
      <w:r w:rsidRPr="002A4198">
        <w:t>2. Kur një klient bëhet më pas një person i ekspozuar politikisht, duhet të zbatohen masat e parashikuara në pikën 1 të këtij neni.</w:t>
      </w:r>
    </w:p>
    <w:p w:rsidR="005D3CA3" w:rsidRPr="002A4198" w:rsidRDefault="005D3CA3" w:rsidP="005D3CA3">
      <w:pPr>
        <w:pStyle w:val="Paragrafi"/>
      </w:pPr>
      <w:r w:rsidRPr="002A4198">
        <w:t xml:space="preserve">3. Për klientët, të cilët janë organizata jofitimprurëse, subjektet duhet: </w:t>
      </w:r>
    </w:p>
    <w:p w:rsidR="005D3CA3" w:rsidRPr="002A4198" w:rsidRDefault="005D3CA3" w:rsidP="005D3CA3">
      <w:pPr>
        <w:pStyle w:val="Paragrafi"/>
      </w:pPr>
      <w:r>
        <w:t xml:space="preserve">a) </w:t>
      </w:r>
      <w:r w:rsidRPr="002A4198">
        <w:t xml:space="preserve"> të mbledhin informacione të mjaftueshme për to, për të kuptuar plotësisht burimet e financimit, natyrën e veprimtarisë dhe mënyrën e administrimit dhe drejtimit të tyre;</w:t>
      </w:r>
    </w:p>
    <w:p w:rsidR="005D3CA3" w:rsidRPr="002A4198" w:rsidRDefault="005D3CA3" w:rsidP="005D3CA3">
      <w:pPr>
        <w:pStyle w:val="Paragrafi"/>
      </w:pPr>
      <w:r>
        <w:t xml:space="preserve">b) </w:t>
      </w:r>
      <w:r w:rsidRPr="002A4198">
        <w:t>të përcaktojnë nëpërmjet informacionit publik ose me mjete të tjera reputacionin e tyre;</w:t>
      </w:r>
    </w:p>
    <w:p w:rsidR="005D3CA3" w:rsidRPr="002A4198" w:rsidRDefault="005D3CA3" w:rsidP="005D3CA3">
      <w:pPr>
        <w:pStyle w:val="Paragrafi"/>
      </w:pPr>
      <w:r w:rsidRPr="002A4198">
        <w:t>c) të marrin miratimin nga instancat më të larta të administrimit/drejtimit përpara vendosjes së një marrëdhënieje biznesi me ta;</w:t>
      </w:r>
    </w:p>
    <w:p w:rsidR="005D3CA3" w:rsidRPr="002A4198" w:rsidRDefault="005D3CA3" w:rsidP="005D3CA3">
      <w:pPr>
        <w:pStyle w:val="Paragrafi"/>
      </w:pPr>
      <w:r w:rsidRPr="002A4198">
        <w:t>ç) të ofrojnë monitorim të zgjeruar të marrëdhënies së biznesit.</w:t>
      </w:r>
    </w:p>
    <w:p w:rsidR="005D3CA3" w:rsidRPr="002A4198" w:rsidRDefault="005D3CA3" w:rsidP="005D3CA3">
      <w:pPr>
        <w:pStyle w:val="Paragrafi"/>
      </w:pPr>
    </w:p>
    <w:p w:rsidR="005D3CA3" w:rsidRPr="002A4198" w:rsidRDefault="005D3CA3" w:rsidP="005D3CA3">
      <w:pPr>
        <w:pStyle w:val="NeniNr"/>
      </w:pPr>
      <w:r w:rsidRPr="002A4198">
        <w:t>Neni 9</w:t>
      </w:r>
    </w:p>
    <w:p w:rsidR="005D3CA3" w:rsidRPr="002A4198" w:rsidRDefault="005D3CA3" w:rsidP="005D3CA3">
      <w:pPr>
        <w:pStyle w:val="NeniTitull"/>
      </w:pPr>
      <w:r w:rsidRPr="002A4198">
        <w:t>Kategoritë e transaksioneve, ndaj të cilave zbatohet vigjilenca e zgjeruar</w:t>
      </w:r>
    </w:p>
    <w:p w:rsidR="005D3CA3" w:rsidRPr="002A4198" w:rsidRDefault="005D3CA3" w:rsidP="005D3CA3">
      <w:pPr>
        <w:pStyle w:val="Paragrafi"/>
      </w:pPr>
    </w:p>
    <w:p w:rsidR="005D3CA3" w:rsidRPr="002A4198" w:rsidRDefault="005D3CA3" w:rsidP="005D3CA3">
      <w:pPr>
        <w:pStyle w:val="Paragrafi"/>
      </w:pPr>
      <w:r>
        <w:t xml:space="preserve">1. </w:t>
      </w:r>
      <w:r w:rsidRPr="002A4198">
        <w:t>Për shërbimet bankare korrespondente ndërkufitare, të ofruara nga bankat subjekte të këtij ligji, përpara se të vendosin një marrëdhënie biznesi, ato duhet:</w:t>
      </w:r>
    </w:p>
    <w:p w:rsidR="005D3CA3" w:rsidRPr="002A4198" w:rsidRDefault="005D3CA3" w:rsidP="005D3CA3">
      <w:pPr>
        <w:pStyle w:val="Paragrafi"/>
      </w:pPr>
      <w:r w:rsidRPr="002A4198">
        <w:t>a) të grumbullojnë informacion të mjaftueshëm rreth institucionit pritës, për të kuptuar plotësisht natyrën e biznesit;</w:t>
      </w:r>
    </w:p>
    <w:p w:rsidR="005D3CA3" w:rsidRPr="002A4198" w:rsidRDefault="005D3CA3" w:rsidP="005D3CA3">
      <w:pPr>
        <w:pStyle w:val="Paragrafi"/>
      </w:pPr>
      <w:r w:rsidRPr="002A4198">
        <w:t>b) të përcaktojnë nëpërmjet informacionit publik, reputacionin e institucionit pritës dhe cilësinë e mbikëqyrjes së tij;</w:t>
      </w:r>
    </w:p>
    <w:p w:rsidR="005D3CA3" w:rsidRPr="002A4198" w:rsidRDefault="005D3CA3" w:rsidP="005D3CA3">
      <w:pPr>
        <w:pStyle w:val="Paragrafi"/>
      </w:pPr>
      <w:r>
        <w:t xml:space="preserve">c) </w:t>
      </w:r>
      <w:r w:rsidRPr="002A4198">
        <w:t>të vlerësojnë se procedurat e kontrollit të brendshëm të institucionit pritës kundër pastrimit të parave dhe financimit të terrorizmit janë të mjaftueshme dhe efektive;</w:t>
      </w:r>
    </w:p>
    <w:p w:rsidR="005D3CA3" w:rsidRPr="002A4198" w:rsidRDefault="005D3CA3" w:rsidP="005D3CA3">
      <w:pPr>
        <w:pStyle w:val="Paragrafi"/>
      </w:pPr>
      <w:r w:rsidRPr="002A4198">
        <w:t>ç) të marrin miratimin e instancave më të larta të administrimit/drejtimit dhe të dokumentojnë përgjegjësitë përkatëse të çdo institucioni;</w:t>
      </w:r>
    </w:p>
    <w:p w:rsidR="005D3CA3" w:rsidRPr="002A4198" w:rsidRDefault="005D3CA3" w:rsidP="005D3CA3">
      <w:pPr>
        <w:pStyle w:val="Paragrafi"/>
      </w:pPr>
      <w:r w:rsidRPr="002A4198">
        <w:t>d) të hartojnë procedura të veçanta për monitorimin e vazhdueshëm të transaksioneve të drejtpërdrejta elektronike.</w:t>
      </w:r>
    </w:p>
    <w:p w:rsidR="005D3CA3" w:rsidRPr="002A4198" w:rsidRDefault="005D3CA3" w:rsidP="005D3CA3">
      <w:pPr>
        <w:pStyle w:val="Paragrafi"/>
      </w:pPr>
      <w:r>
        <w:t xml:space="preserve">2. </w:t>
      </w:r>
      <w:r w:rsidRPr="002A4198">
        <w:t>Subjektet nuk duhet të kryejnë shërbime bankare korrespondente me banka, llogaritë e të cilave përdoren nga bankat guaskë. Subjektet duhet të ndërpresin marrëdhëniet e biznesit dhe t’i raportojnë autoritetit përgjegjës kur vlerësojnë se llogaritë e bankës korrespondente përdoren nga bankat guaskë.</w:t>
      </w:r>
    </w:p>
    <w:p w:rsidR="005D3CA3" w:rsidRPr="002A4198" w:rsidRDefault="005D3CA3" w:rsidP="005D3CA3">
      <w:pPr>
        <w:pStyle w:val="Paragrafi"/>
      </w:pPr>
      <w:r>
        <w:t xml:space="preserve">3. </w:t>
      </w:r>
      <w:r w:rsidRPr="002A4198">
        <w:t xml:space="preserve">Subjektet duhet të ekzaminojnë me vigjilencë të zgjeruar të gjitha transaksionet komplekse dhe të gjitha llojet e pazakonta dhe të dyshimta të transaksioneve, që nuk kanë qëllim ekonomik ose ligjor. </w:t>
      </w:r>
    </w:p>
    <w:p w:rsidR="005D3CA3" w:rsidRPr="002A4198" w:rsidRDefault="005D3CA3" w:rsidP="005D3CA3">
      <w:pPr>
        <w:pStyle w:val="Paragrafi"/>
      </w:pPr>
      <w:r w:rsidRPr="002A4198">
        <w:t xml:space="preserve">4. Subjektet duhet t’u kushtojnë vigjilencë të zgjeruar marrëdhënieve të biznesit dhe transaksioneve me klientët jorezidentë. </w:t>
      </w:r>
    </w:p>
    <w:p w:rsidR="005D3CA3" w:rsidRPr="002A4198" w:rsidRDefault="005D3CA3" w:rsidP="005D3CA3">
      <w:pPr>
        <w:pStyle w:val="Paragrafi"/>
      </w:pPr>
      <w:r>
        <w:t xml:space="preserve">5. </w:t>
      </w:r>
      <w:r w:rsidRPr="002A4198">
        <w:t xml:space="preserve">Subjektet duhet të verifikojnë dhe t’u kushtojnë vigjilencë të zgjeruar marrëdhënieve të biznesit dhe transaksioneve me klientë, të cilët banojnë ose e ushtrojnë veprimtarinë në vende që nuk zbatojnë ose që zbatojnë pjesërisht standardet përkatëse ndërkombëtare, për të parandaluar e luftuar pastrimin e parave dhe financimin e terrorizmit. </w:t>
      </w:r>
    </w:p>
    <w:p w:rsidR="005D3CA3" w:rsidRPr="002A4198" w:rsidRDefault="005D3CA3" w:rsidP="005D3CA3">
      <w:pPr>
        <w:pStyle w:val="Paragrafi"/>
      </w:pPr>
      <w:r>
        <w:t>6. </w:t>
      </w:r>
      <w:r w:rsidRPr="002A4198">
        <w:t xml:space="preserve">Subjektet duhet t’u kushtojnë vigjilencë të zgjeruar marrëdhënieve të biznesit dhe transaksioneve me klientë, siç janë trustet dhe shoqëritë anonime. </w:t>
      </w:r>
    </w:p>
    <w:p w:rsidR="005D3CA3" w:rsidRPr="002A4198" w:rsidRDefault="005D3CA3" w:rsidP="005D3CA3">
      <w:pPr>
        <w:pStyle w:val="Paragrafi"/>
      </w:pPr>
      <w:r>
        <w:t xml:space="preserve">7. </w:t>
      </w:r>
      <w:r w:rsidRPr="002A4198">
        <w:t>Subjektet duhet t’u kushtojnë vigjilencë të zgjeruar marrëdhënieve të biznesit dhe transaksioneve të kryera nga klientët në emër të palëve të treta, përfshirë aktin e përfaqësimit, nëpërmjet të cilit transaksionet janë të autorizuara nga palët e treta.</w:t>
      </w:r>
    </w:p>
    <w:p w:rsidR="005D3CA3" w:rsidRPr="002A4198" w:rsidRDefault="005D3CA3" w:rsidP="005D3CA3">
      <w:pPr>
        <w:pStyle w:val="Paragrafi"/>
      </w:pPr>
      <w:r>
        <w:t xml:space="preserve">8. </w:t>
      </w:r>
      <w:r w:rsidRPr="002A4198">
        <w:t>Subjektet duhet të zbatojnë politika ose të marrin masat e duhura, sipas rastit, për të parandaluar keqpërdorimin e produkteve dhe të zhvillimeve të reja teknologjike, për pastrim të parave ose financim të terrorizmit.</w:t>
      </w:r>
    </w:p>
    <w:p w:rsidR="005D3CA3" w:rsidRPr="002A4198" w:rsidRDefault="005D3CA3" w:rsidP="005D3CA3">
      <w:pPr>
        <w:pStyle w:val="Paragrafi"/>
      </w:pPr>
      <w:r>
        <w:t xml:space="preserve">9. </w:t>
      </w:r>
      <w:r w:rsidRPr="002A4198">
        <w:t>Nëse një subjekt nuk mund të përmbushë detyrimin e vigjilencës së zgjeruar të përshkruar në këtë nen, atëherë ai:</w:t>
      </w:r>
    </w:p>
    <w:p w:rsidR="005D3CA3" w:rsidRPr="002A4198" w:rsidRDefault="005D3CA3" w:rsidP="005D3CA3">
      <w:pPr>
        <w:pStyle w:val="Paragrafi"/>
      </w:pPr>
      <w:r w:rsidRPr="002A4198">
        <w:t>a) nuk duhet të vendosë ose të mbajë marrëdhënie biznesi me klientin;</w:t>
      </w:r>
    </w:p>
    <w:p w:rsidR="005D3CA3" w:rsidRPr="002A4198" w:rsidRDefault="005D3CA3" w:rsidP="005D3CA3">
      <w:pPr>
        <w:pStyle w:val="Paragrafi"/>
      </w:pPr>
      <w:r w:rsidRPr="002A4198">
        <w:t xml:space="preserve">b) duhet të raportojë tek autoriteti përgjegjës për paaftësinë për përmbushjen e detyrimit të tij të vigjilencës së zgjeruar, duke paraqitur edhe arsyet. </w:t>
      </w:r>
    </w:p>
    <w:p w:rsidR="005D3CA3" w:rsidRPr="002A4198" w:rsidRDefault="005D3CA3" w:rsidP="005D3CA3">
      <w:pPr>
        <w:pStyle w:val="Paragrafi"/>
      </w:pPr>
    </w:p>
    <w:p w:rsidR="005D3CA3" w:rsidRPr="002A4198" w:rsidRDefault="005D3CA3" w:rsidP="005D3CA3">
      <w:pPr>
        <w:pStyle w:val="NeniNr"/>
      </w:pPr>
      <w:r w:rsidRPr="002A4198">
        <w:t>Neni 10</w:t>
      </w:r>
    </w:p>
    <w:p w:rsidR="005D3CA3" w:rsidRPr="002A4198" w:rsidRDefault="005D3CA3" w:rsidP="005D3CA3">
      <w:pPr>
        <w:pStyle w:val="NeniTitull"/>
      </w:pPr>
      <w:r w:rsidRPr="002A4198">
        <w:t>Detyrime për shërbimin e transferimit të parave ose të vlerave</w:t>
      </w:r>
    </w:p>
    <w:p w:rsidR="005D3CA3" w:rsidRPr="002A4198" w:rsidRDefault="005D3CA3" w:rsidP="005D3CA3">
      <w:pPr>
        <w:pStyle w:val="Paragrafi"/>
      </w:pPr>
    </w:p>
    <w:p w:rsidR="005D3CA3" w:rsidRPr="002A4198" w:rsidRDefault="005D3CA3" w:rsidP="005D3CA3">
      <w:pPr>
        <w:pStyle w:val="Paragrafi"/>
      </w:pPr>
      <w:r>
        <w:t xml:space="preserve">1. </w:t>
      </w:r>
      <w:r w:rsidRPr="002A4198">
        <w:t>Subjektet, veprimtaritë e të cilave përfshijnë transferta parash ose vlerash, duhet të marrin dhe të identifikojnë emrin, mbiemrin, vendbanimin e vendqëndrimin, numrin e dokumentit të identifikimit dhe numrin e llogarisë nëse ka, të dërguesit, përfshirë emrin e institucionit financiar nga ku niset transferta. Informacioni duhet të përfshihet në formularin e mesazhit ose të pagesës që shoqëron transfertën. Në rast se nuk ka një numër llogarie, transferta shoqërohet nga një numër unik reference.</w:t>
      </w:r>
    </w:p>
    <w:p w:rsidR="005D3CA3" w:rsidRPr="002A4198" w:rsidRDefault="005D3CA3" w:rsidP="005D3CA3">
      <w:pPr>
        <w:pStyle w:val="Paragrafi"/>
      </w:pPr>
      <w:r>
        <w:t xml:space="preserve">2. </w:t>
      </w:r>
      <w:r w:rsidRPr="002A4198">
        <w:t>Subjektet e transmetojnë informacionin së bashku me pagesën, përfshirë edhe rastin kur ata veprojnë si ndërmjetës në një zinxhir pagesash.</w:t>
      </w:r>
    </w:p>
    <w:p w:rsidR="005D3CA3" w:rsidRPr="002A4198" w:rsidRDefault="005D3CA3" w:rsidP="005D3CA3">
      <w:pPr>
        <w:pStyle w:val="Paragrafi"/>
      </w:pPr>
      <w:r w:rsidRPr="002A4198">
        <w:t xml:space="preserve">3. Nëse subjekti i përcaktuar në pikën 1 të këtij neni merr transferta parash ose vlerash, përfshirë dhe ato të drejtpërdrejta elektronike, që nuk përmbajnë informacionin e plotë për urdhëruesin, ai duhet ta kërkojë informacionin që mungon nga institucioni dërgues ose nga përfituesi. Nëse nuk arrin ta regjistrojë informacionin që mungon, ai duhet të refuzojë pranimin e transfertës dhe t’ia raportojë atë autoritetit përgjegjës. </w:t>
      </w:r>
    </w:p>
    <w:p w:rsidR="005D3CA3" w:rsidRPr="002A4198" w:rsidRDefault="005D3CA3" w:rsidP="005D3CA3">
      <w:pPr>
        <w:pStyle w:val="Paragrafi"/>
      </w:pPr>
    </w:p>
    <w:p w:rsidR="005D3CA3" w:rsidRPr="002A4198" w:rsidRDefault="005D3CA3" w:rsidP="005D3CA3">
      <w:pPr>
        <w:pStyle w:val="NeniNr"/>
      </w:pPr>
      <w:r w:rsidRPr="002A4198">
        <w:t>Neni 11</w:t>
      </w:r>
    </w:p>
    <w:p w:rsidR="005D3CA3" w:rsidRPr="002A4198" w:rsidRDefault="005D3CA3" w:rsidP="005D3CA3">
      <w:pPr>
        <w:pStyle w:val="NeniTitull"/>
      </w:pPr>
      <w:r w:rsidRPr="002A4198">
        <w:t>Masat parandaluese të ndërmarra nga subjektet</w:t>
      </w:r>
    </w:p>
    <w:p w:rsidR="005D3CA3" w:rsidRPr="002A4198" w:rsidRDefault="005D3CA3" w:rsidP="005D3CA3">
      <w:pPr>
        <w:pStyle w:val="Paragrafi"/>
      </w:pPr>
    </w:p>
    <w:p w:rsidR="005D3CA3" w:rsidRPr="002A4198" w:rsidRDefault="005D3CA3" w:rsidP="005D3CA3">
      <w:pPr>
        <w:pStyle w:val="Paragrafi"/>
      </w:pPr>
      <w:r w:rsidRPr="002A4198">
        <w:t>1. Në përputhje me këtë ligj dhe aktet nënligjore të nxjerra në zbatim të tij, subjektet kanë detyrimet e mëposhtme:</w:t>
      </w:r>
    </w:p>
    <w:p w:rsidR="005D3CA3" w:rsidRPr="002A4198" w:rsidRDefault="005D3CA3" w:rsidP="005D3CA3">
      <w:pPr>
        <w:pStyle w:val="Paragrafi"/>
      </w:pPr>
      <w:r w:rsidRPr="002A4198">
        <w:t xml:space="preserve"> </w:t>
      </w:r>
      <w:r>
        <w:t xml:space="preserve">a) </w:t>
      </w:r>
      <w:r w:rsidRPr="002A4198">
        <w:t>të hartojnë dhe të zbatojnë rregulloret dhe udhëzimet e brendshme, të cilat marrin parasysh rrezikun e pastrimit të parave dhe financimit të terrorizmit, që mund të lindë nga klientë ose biznese, duke përfshirë por jo duke u kufizuar në:</w:t>
      </w:r>
    </w:p>
    <w:p w:rsidR="005D3CA3" w:rsidRPr="00326390" w:rsidRDefault="005D3CA3" w:rsidP="005D3CA3">
      <w:pPr>
        <w:pStyle w:val="Paragrafi"/>
        <w:rPr>
          <w:lang w:val="de-DE"/>
        </w:rPr>
      </w:pPr>
      <w:r w:rsidRPr="00326390">
        <w:rPr>
          <w:lang w:val="de-DE"/>
        </w:rPr>
        <w:t>i) një politikë për pranimin e klientit;</w:t>
      </w:r>
    </w:p>
    <w:p w:rsidR="005D3CA3" w:rsidRPr="00326390" w:rsidRDefault="005D3CA3" w:rsidP="005D3CA3">
      <w:pPr>
        <w:pStyle w:val="Paragrafi"/>
        <w:rPr>
          <w:lang w:val="de-DE"/>
        </w:rPr>
      </w:pPr>
      <w:r w:rsidRPr="00326390">
        <w:rPr>
          <w:lang w:val="de-DE"/>
        </w:rPr>
        <w:t>ii) një politikë për zbatimin e procedurave për vigjilencën e zgjeruar në rastin e klientëve dhe transaksioneve të kategorive që paraqesin rrezik të lartë;</w:t>
      </w:r>
    </w:p>
    <w:p w:rsidR="005D3CA3" w:rsidRPr="00326390" w:rsidRDefault="005D3CA3" w:rsidP="005D3CA3">
      <w:pPr>
        <w:pStyle w:val="Paragrafi"/>
        <w:rPr>
          <w:lang w:val="de-DE"/>
        </w:rPr>
      </w:pPr>
      <w:r>
        <w:rPr>
          <w:lang w:val="de-DE"/>
        </w:rPr>
        <w:t xml:space="preserve">b) </w:t>
      </w:r>
      <w:r w:rsidRPr="00326390">
        <w:rPr>
          <w:lang w:val="de-DE"/>
        </w:rPr>
        <w:t xml:space="preserve">të emërojnë një person përgjegjës dhe një zëvendëspërgjegjës për parandalimin e pastrimit të parave në nivele administrimi/drejtimi në zyrën qendrore dhe në çdo zyrë përfaqësimi, filial, degë ose agjenci, tek të cilat të gjithë punonjësit raportojnë çdo fakt që mund të përbëjë dyshim për pastrim parash ose financim terrorizmi; </w:t>
      </w:r>
    </w:p>
    <w:p w:rsidR="005D3CA3" w:rsidRPr="00326390" w:rsidRDefault="005D3CA3" w:rsidP="005D3CA3">
      <w:pPr>
        <w:pStyle w:val="Paragrafi"/>
        <w:rPr>
          <w:lang w:val="de-DE"/>
        </w:rPr>
      </w:pPr>
      <w:r>
        <w:rPr>
          <w:lang w:val="de-DE"/>
        </w:rPr>
        <w:t xml:space="preserve">c) </w:t>
      </w:r>
      <w:r w:rsidRPr="00326390">
        <w:rPr>
          <w:lang w:val="de-DE"/>
        </w:rPr>
        <w:t>të krijojnë një sistem të centralizuar përgjegjës për grumbullimin dhe analizimin e të dhënave;</w:t>
      </w:r>
    </w:p>
    <w:p w:rsidR="005D3CA3" w:rsidRPr="00326390" w:rsidRDefault="005D3CA3" w:rsidP="005D3CA3">
      <w:pPr>
        <w:pStyle w:val="Paragrafi"/>
        <w:rPr>
          <w:lang w:val="de-DE"/>
        </w:rPr>
      </w:pPr>
      <w:r w:rsidRPr="00326390">
        <w:rPr>
          <w:lang w:val="de-DE"/>
        </w:rPr>
        <w:t>ç) të zbatojnë procedurat përzgjedhëse për punonjës të rinj, për t’u siguruar për integritetin e tyre;</w:t>
      </w:r>
    </w:p>
    <w:p w:rsidR="005D3CA3" w:rsidRPr="00326390" w:rsidRDefault="005D3CA3" w:rsidP="005D3CA3">
      <w:pPr>
        <w:pStyle w:val="Paragrafi"/>
        <w:rPr>
          <w:lang w:val="de-DE"/>
        </w:rPr>
      </w:pPr>
      <w:r>
        <w:rPr>
          <w:lang w:val="de-DE"/>
        </w:rPr>
        <w:t xml:space="preserve">d) </w:t>
      </w:r>
      <w:r w:rsidRPr="00326390">
        <w:rPr>
          <w:lang w:val="de-DE"/>
        </w:rPr>
        <w:t>të trajnojnë punonjësit për parandalimin e pastrimit të parave dhe të financimit të terrorizmit përmes organizimit periodik të programeve të kualifikimit;</w:t>
      </w:r>
    </w:p>
    <w:p w:rsidR="005D3CA3" w:rsidRPr="00326390" w:rsidRDefault="005D3CA3" w:rsidP="005D3CA3">
      <w:pPr>
        <w:pStyle w:val="Paragrafi"/>
        <w:rPr>
          <w:lang w:val="de-DE"/>
        </w:rPr>
      </w:pPr>
      <w:r w:rsidRPr="00326390">
        <w:rPr>
          <w:lang w:val="de-DE"/>
        </w:rPr>
        <w:t>dh) të ngarkojnë kontrollin e brendshëm për të kontrolluar përputhshmërinë me detyrimet e këtij ligji dhe të akteve përkatëse nënligjore;</w:t>
      </w:r>
    </w:p>
    <w:p w:rsidR="005D3CA3" w:rsidRPr="00326390" w:rsidRDefault="005D3CA3" w:rsidP="005D3CA3">
      <w:pPr>
        <w:pStyle w:val="Paragrafi"/>
        <w:rPr>
          <w:lang w:val="de-DE"/>
        </w:rPr>
      </w:pPr>
      <w:r>
        <w:rPr>
          <w:lang w:val="de-DE"/>
        </w:rPr>
        <w:t xml:space="preserve">e) </w:t>
      </w:r>
      <w:r w:rsidRPr="00326390">
        <w:rPr>
          <w:lang w:val="de-DE"/>
        </w:rPr>
        <w:t>ë sigurohen se filialet, degët dhe nëndegët, si dhe agjencitë e tyre, brenda ose jashtë territorit të Republikës së Shqipërisë, veprojnë në përputhje me këtë ligj. Nëse ligjet e vendit, ku janë vendosur filialet, degët ose agjencitë, parashikojnë pengesa për zbatimin e detyrimeve, subjekti duhet të raportojë për këto pengesa tek autoriteti përgjegjës dhe, sipas rastit, tek autoriteti mbikëqyrës;</w:t>
      </w:r>
    </w:p>
    <w:p w:rsidR="005D3CA3" w:rsidRPr="00326390" w:rsidRDefault="005D3CA3" w:rsidP="005D3CA3">
      <w:pPr>
        <w:pStyle w:val="Paragrafi"/>
        <w:rPr>
          <w:lang w:val="de-DE"/>
        </w:rPr>
      </w:pPr>
      <w:r w:rsidRPr="00326390">
        <w:rPr>
          <w:lang w:val="de-DE"/>
        </w:rPr>
        <w:t>ë) të paraqesin informacion, të dhëna dhe dokumente shtesë, autoritetit përgjegjës, në përputhje me kërkesat dhe afatet kohore për rastet e parashikuara në këtë ligj. Autoriteti përgjegjës mund ta zgjasë këtë afat, me kërkesë të subjektit, për një periudhë jo më shumë se 15 ditë.</w:t>
      </w:r>
    </w:p>
    <w:p w:rsidR="005D3CA3" w:rsidRPr="00326390" w:rsidRDefault="005D3CA3" w:rsidP="005D3CA3">
      <w:pPr>
        <w:pStyle w:val="Paragrafi"/>
        <w:rPr>
          <w:lang w:val="de-DE"/>
        </w:rPr>
      </w:pPr>
      <w:r w:rsidRPr="00326390">
        <w:rPr>
          <w:lang w:val="de-DE"/>
        </w:rPr>
        <w:t>2. Subjekteve u ndalohet të hapin ose të mbajnë marrëdhënie biznesi me klientë anonimë apo që përdorin emra fiktivë. Subjekteve nuk u lejohet të hapin ose të mbajnë llogari, të cilat janë të identifikueshme vetëm me numrin e llogarisë.</w:t>
      </w:r>
    </w:p>
    <w:p w:rsidR="005D3CA3" w:rsidRPr="00326390" w:rsidRDefault="005D3CA3" w:rsidP="005D3CA3">
      <w:pPr>
        <w:pStyle w:val="Paragrafi"/>
        <w:rPr>
          <w:lang w:val="de-DE"/>
        </w:rPr>
      </w:pPr>
      <w:r w:rsidRPr="00326390">
        <w:rPr>
          <w:lang w:val="de-DE"/>
        </w:rPr>
        <w:t>3. Në rast se numri i punonjësve të subjekteve të përcaktuara në këtë ligj është më pak se 3 persona, detyrimet e këtij neni përmbushen nga administratori ose nga një punonjës i autorizuar i subjektit.</w:t>
      </w: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Default="005D3CA3" w:rsidP="005D3CA3">
      <w:pPr>
        <w:pStyle w:val="Paragrafi"/>
        <w:rPr>
          <w:lang w:val="de-DE"/>
        </w:rPr>
      </w:pPr>
    </w:p>
    <w:p w:rsidR="005D3CA3" w:rsidRPr="00326390" w:rsidRDefault="005D3CA3" w:rsidP="005D3CA3">
      <w:pPr>
        <w:pStyle w:val="Paragrafi"/>
        <w:rPr>
          <w:lang w:val="de-DE"/>
        </w:rPr>
      </w:pPr>
    </w:p>
    <w:p w:rsidR="005D3CA3" w:rsidRPr="00326390" w:rsidRDefault="005D3CA3" w:rsidP="005D3CA3">
      <w:pPr>
        <w:pStyle w:val="KreuNr"/>
        <w:rPr>
          <w:lang w:val="de-DE"/>
        </w:rPr>
      </w:pPr>
      <w:r w:rsidRPr="00326390">
        <w:rPr>
          <w:lang w:val="de-DE"/>
        </w:rPr>
        <w:t>KREU IV</w:t>
      </w:r>
    </w:p>
    <w:p w:rsidR="005D3CA3" w:rsidRPr="00326390" w:rsidRDefault="005D3CA3" w:rsidP="005D3CA3">
      <w:pPr>
        <w:pStyle w:val="KreuNr"/>
        <w:rPr>
          <w:lang w:val="de-DE"/>
        </w:rPr>
      </w:pPr>
      <w:r w:rsidRPr="00326390">
        <w:rPr>
          <w:lang w:val="de-DE"/>
        </w:rPr>
        <w:t>DETYRIMI PËR RAPORTIM</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12</w:t>
      </w:r>
    </w:p>
    <w:p w:rsidR="005D3CA3" w:rsidRPr="00DC368F" w:rsidRDefault="005D3CA3" w:rsidP="005D3CA3">
      <w:pPr>
        <w:pStyle w:val="NeniTitull"/>
        <w:rPr>
          <w:lang w:val="de-DE"/>
        </w:rPr>
      </w:pPr>
      <w:r w:rsidRPr="00DC368F">
        <w:rPr>
          <w:lang w:val="de-DE"/>
        </w:rPr>
        <w:t>Raportimi tek autoriteti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Subjektet, që dyshojnë se prona është produkt i veprës penale ose ka për qëllim të përdoret për financimin e terrorizmit, menjëherë, brenda periudhës së përcaktuar në aktet nënligjore në zbatim të këtij ligji, i paraqesin një raport autoritetit përgjegjës, ku parashtrojnë dyshimet që kanë.</w:t>
      </w:r>
    </w:p>
    <w:p w:rsidR="005D3CA3" w:rsidRPr="00326390" w:rsidRDefault="005D3CA3" w:rsidP="005D3CA3">
      <w:pPr>
        <w:pStyle w:val="Paragrafi"/>
        <w:rPr>
          <w:lang w:val="de-DE"/>
        </w:rPr>
      </w:pPr>
      <w:r>
        <w:rPr>
          <w:lang w:val="de-DE"/>
        </w:rPr>
        <w:t xml:space="preserve">2. </w:t>
      </w:r>
      <w:r w:rsidRPr="00326390">
        <w:rPr>
          <w:lang w:val="de-DE"/>
        </w:rPr>
        <w:t>Kur subjektit, të cilit i kërkohet nga klienti të kryejë një transaksion, ka dyshime se transaksioni mund të përfshijë pastrim parash ose financim terrorizmi, ai duhet t’ia raportojë menjëherë çështjen autoritetit përgjegjës dhe të kërkojë udhëzime nëse duhet ta kryejë apo jo transaksionin. Autoriteti përgjegjës është i detyruar të kthejë përgjigje brenda 48 orëve.</w:t>
      </w:r>
    </w:p>
    <w:p w:rsidR="005D3CA3" w:rsidRPr="00326390" w:rsidRDefault="005D3CA3" w:rsidP="005D3CA3">
      <w:pPr>
        <w:pStyle w:val="Paragrafi"/>
        <w:rPr>
          <w:lang w:val="de-DE"/>
        </w:rPr>
      </w:pPr>
      <w:r w:rsidRPr="00326390">
        <w:rPr>
          <w:lang w:val="de-DE"/>
        </w:rPr>
        <w:t>Subjekteve u kërkohet t’i raportojnë autoritetit përgjegjës, sipas afateve të përcaktuara në aktet nënligjore në zbatim të këtij ligji:</w:t>
      </w:r>
    </w:p>
    <w:p w:rsidR="005D3CA3" w:rsidRPr="00326390" w:rsidRDefault="005D3CA3" w:rsidP="005D3CA3">
      <w:pPr>
        <w:pStyle w:val="Paragrafi"/>
        <w:rPr>
          <w:lang w:val="de-DE"/>
        </w:rPr>
      </w:pPr>
      <w:r>
        <w:rPr>
          <w:lang w:val="de-DE"/>
        </w:rPr>
        <w:t xml:space="preserve">a) </w:t>
      </w:r>
      <w:r w:rsidRPr="00326390">
        <w:rPr>
          <w:lang w:val="de-DE"/>
        </w:rPr>
        <w:t xml:space="preserve">të gjitha transaksionet në para fizike, në një vlerë të barabartë ose më të madhe se 1 500 000 (një milion e pesëqind mijë) lekë ose kundërvlerën në monedha të tjera të huaja; </w:t>
      </w:r>
    </w:p>
    <w:p w:rsidR="005D3CA3" w:rsidRPr="00326390" w:rsidRDefault="005D3CA3" w:rsidP="005D3CA3">
      <w:pPr>
        <w:pStyle w:val="Paragrafi"/>
        <w:rPr>
          <w:lang w:val="de-DE"/>
        </w:rPr>
      </w:pPr>
      <w:r>
        <w:rPr>
          <w:lang w:val="de-DE"/>
        </w:rPr>
        <w:t xml:space="preserve">b) </w:t>
      </w:r>
      <w:r w:rsidRPr="00326390">
        <w:rPr>
          <w:lang w:val="de-DE"/>
        </w:rPr>
        <w:t>të gjitha transaksionet jo në para fizike, në një shumë të barabartë në vlerë me ose më të madhe se 6 000 000 (gjashtë milionë) lekë ose kundërvlerën në monedha të tjera të huaja, të kryera si një transaksion i vetëm ose si transaksione të lidhura me njëri-tjetrin.</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13</w:t>
      </w:r>
    </w:p>
    <w:p w:rsidR="005D3CA3" w:rsidRPr="00DC368F" w:rsidRDefault="005D3CA3" w:rsidP="005D3CA3">
      <w:pPr>
        <w:pStyle w:val="NeniTitull"/>
        <w:rPr>
          <w:lang w:val="de-DE"/>
        </w:rPr>
      </w:pPr>
      <w:r w:rsidRPr="00DC368F">
        <w:rPr>
          <w:lang w:val="de-DE"/>
        </w:rPr>
        <w:t>Përjashtimi nga raportimi</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Raportimi tek autoriteti përgjegjës nuk kërkohet për transaksionet:</w:t>
      </w:r>
    </w:p>
    <w:p w:rsidR="005D3CA3" w:rsidRPr="00326390" w:rsidRDefault="005D3CA3" w:rsidP="005D3CA3">
      <w:pPr>
        <w:pStyle w:val="Paragrafi"/>
        <w:rPr>
          <w:lang w:val="de-DE"/>
        </w:rPr>
      </w:pPr>
      <w:r w:rsidRPr="00326390">
        <w:rPr>
          <w:lang w:val="de-DE"/>
        </w:rPr>
        <w:t>a) ndërmjet bankave, me përjashtim të transaksioneve ndërbankare në emër të klientëve të tyre;</w:t>
      </w:r>
    </w:p>
    <w:p w:rsidR="005D3CA3" w:rsidRPr="00326390" w:rsidRDefault="005D3CA3" w:rsidP="005D3CA3">
      <w:pPr>
        <w:pStyle w:val="Paragrafi"/>
        <w:rPr>
          <w:lang w:val="de-DE"/>
        </w:rPr>
      </w:pPr>
      <w:r w:rsidRPr="00326390">
        <w:rPr>
          <w:lang w:val="de-DE"/>
        </w:rPr>
        <w:t>b) ndërmjet subjekteve të këtij ligji dhe Bankës së Shqipërisë;</w:t>
      </w:r>
    </w:p>
    <w:p w:rsidR="005D3CA3" w:rsidRPr="00326390" w:rsidRDefault="005D3CA3" w:rsidP="005D3CA3">
      <w:pPr>
        <w:pStyle w:val="Paragrafi"/>
        <w:rPr>
          <w:lang w:val="de-DE"/>
        </w:rPr>
      </w:pPr>
      <w:r w:rsidRPr="00326390">
        <w:rPr>
          <w:lang w:val="de-DE"/>
        </w:rPr>
        <w:t>c) e institucioneve dhe të enteve publike që kryhen për llogari të tyre.</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14</w:t>
      </w:r>
    </w:p>
    <w:p w:rsidR="005D3CA3" w:rsidRPr="00DC368F" w:rsidRDefault="005D3CA3" w:rsidP="005D3CA3">
      <w:pPr>
        <w:pStyle w:val="NeniTitull"/>
        <w:rPr>
          <w:lang w:val="de-DE"/>
        </w:rPr>
      </w:pPr>
      <w:r w:rsidRPr="00DC368F">
        <w:rPr>
          <w:lang w:val="de-DE"/>
        </w:rPr>
        <w:t xml:space="preserve">Përjashtimi nga përgjegjësia ligjore për raportim </w:t>
      </w:r>
    </w:p>
    <w:p w:rsidR="005D3CA3" w:rsidRPr="00DC368F" w:rsidRDefault="005D3CA3" w:rsidP="005D3CA3">
      <w:pPr>
        <w:pStyle w:val="NeniTitull"/>
        <w:rPr>
          <w:lang w:val="de-DE"/>
        </w:rPr>
      </w:pPr>
      <w:r w:rsidRPr="00DC368F">
        <w:rPr>
          <w:lang w:val="de-DE"/>
        </w:rPr>
        <w:t>pranë autoritetit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Subjektet ose autoritetet mbikëqyrëse, drejtuesit, zyrtarët ose punonjësit e tyre, të cilët në mirëbesim raportojnë ose japin informacion, në përputhje me dispozitat e këtij ligji pranë autoritetit përgjegjës, janë të përjashtuar nga përgjegjësia penale, civile ose administrative për nxjerrjen e sekretit profesional ose bankar.</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15</w:t>
      </w:r>
    </w:p>
    <w:p w:rsidR="005D3CA3" w:rsidRPr="00DC368F" w:rsidRDefault="005D3CA3" w:rsidP="005D3CA3">
      <w:pPr>
        <w:pStyle w:val="NeniTitull"/>
        <w:rPr>
          <w:lang w:val="de-DE"/>
        </w:rPr>
      </w:pPr>
      <w:r w:rsidRPr="00DC368F">
        <w:rPr>
          <w:lang w:val="de-DE"/>
        </w:rPr>
        <w:t>Kërkesat për mosdeklarim</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Punonjësve të subjektit u ndalohet të informojnë klientin ose çdo person tjetër, në lidhje me procedurat e verifikimit të rasteve të dyshimta, si dhe për çdo raportim tek autoriteti përgjegjës.</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16</w:t>
      </w:r>
    </w:p>
    <w:p w:rsidR="005D3CA3" w:rsidRPr="00DC368F" w:rsidRDefault="005D3CA3" w:rsidP="005D3CA3">
      <w:pPr>
        <w:pStyle w:val="NeniTitull"/>
        <w:rPr>
          <w:lang w:val="de-DE"/>
        </w:rPr>
      </w:pPr>
      <w:r w:rsidRPr="00DC368F">
        <w:rPr>
          <w:lang w:val="de-DE"/>
        </w:rPr>
        <w:t>Detyrimet për ruajtjen e të dhënave</w:t>
      </w:r>
    </w:p>
    <w:p w:rsidR="005D3CA3" w:rsidRPr="00326390" w:rsidRDefault="005D3CA3" w:rsidP="005D3CA3">
      <w:pPr>
        <w:pStyle w:val="Paragrafi"/>
        <w:rPr>
          <w:lang w:val="de-DE"/>
        </w:rPr>
      </w:pPr>
    </w:p>
    <w:p w:rsidR="005D3CA3" w:rsidRDefault="005D3CA3" w:rsidP="005D3CA3">
      <w:pPr>
        <w:pStyle w:val="Paragrafi"/>
        <w:rPr>
          <w:lang w:val="de-DE"/>
        </w:rPr>
      </w:pPr>
      <w:r w:rsidRPr="00326390">
        <w:rPr>
          <w:lang w:val="de-DE"/>
        </w:rPr>
        <w:t>1. Subjektet duhet të ruajnë dokumentacionin e paraqitur për identifikimin e klientit dhe të pronarit përfitues të klientit për 5 vjet, nga data e përfundimit të marrëdhënies së biznesit ndërmjet klientit dhe subjektit. Me kërkesën e autoritetit përgjegjës, informacioni ruhet më shumë se 5 vjet.</w:t>
      </w:r>
    </w:p>
    <w:p w:rsidR="005D3CA3" w:rsidRPr="00326390" w:rsidRDefault="005D3CA3" w:rsidP="005D3CA3">
      <w:pPr>
        <w:pStyle w:val="Paragrafi"/>
        <w:rPr>
          <w:lang w:val="de-DE"/>
        </w:rPr>
      </w:pPr>
      <w:r w:rsidRPr="00326390">
        <w:rPr>
          <w:lang w:val="de-DE"/>
        </w:rPr>
        <w:t xml:space="preserve"> </w:t>
      </w:r>
    </w:p>
    <w:p w:rsidR="005D3CA3" w:rsidRPr="00326390" w:rsidRDefault="005D3CA3" w:rsidP="005D3CA3">
      <w:pPr>
        <w:pStyle w:val="Paragrafi"/>
        <w:rPr>
          <w:lang w:val="de-DE"/>
        </w:rPr>
      </w:pPr>
      <w:r w:rsidRPr="00326390">
        <w:rPr>
          <w:lang w:val="de-DE"/>
        </w:rPr>
        <w:t>2. Subjektet duhet të mbajnë regjistra për të dhënat, raportimet dhe dokumentacionin për transaksionet financiare, kombëtare dhe ndërkombëtare, pavarësisht nëse transaksioni është kryer në emër të klientit ose në emër të palëve të treta, së bashku me të gjithë dokumentacionin mbështetës, përfshirë dosjet e llogarive dhe korrespondencën e biznesit, për 5 vjet që nga data e kryerjes së transaksionit financiar. Me kërkesë të autoritetit përgjegjës, informacioni ruhet për më shumë se 5 vjet, edhe nëse llogaria ose marrëdhënia e biznesit ka përfunduar.</w:t>
      </w:r>
    </w:p>
    <w:p w:rsidR="005D3CA3" w:rsidRPr="00326390" w:rsidRDefault="005D3CA3" w:rsidP="005D3CA3">
      <w:pPr>
        <w:pStyle w:val="Paragrafi"/>
        <w:rPr>
          <w:lang w:val="de-DE"/>
        </w:rPr>
      </w:pPr>
      <w:r w:rsidRPr="00326390">
        <w:rPr>
          <w:lang w:val="de-DE"/>
        </w:rPr>
        <w:t>3. Subjektet duhet të ruajnë të dhëna për transaksionet, përfshirë edhe ato të përcaktuara në nenin 10 të këtij ligji, me të gjitha hollësitë e duhura për të lejuar rindërtimin e ciklit të plotë të transaksioneve, me qëllim sigurimin e informacionit për autoritetin përgjegjës, në bazë të këtij ligji e të akteve nënligjore të nxjerra në zbatim të tij. Ky informacion ruhet për 5 vjet nga data e kryerjes së transaksionit të fundit financiar. Me kërkesë të autoritetit përgjegjës, informacioni ruhet për më shumë se 5 vjet, edhe nëse llogaria ose marrëdhënia e biznesit ka përfunduar.</w:t>
      </w:r>
    </w:p>
    <w:p w:rsidR="005D3CA3" w:rsidRPr="00326390" w:rsidRDefault="005D3CA3" w:rsidP="005D3CA3">
      <w:pPr>
        <w:pStyle w:val="Paragrafi"/>
        <w:rPr>
          <w:lang w:val="de-DE"/>
        </w:rPr>
      </w:pPr>
      <w:r w:rsidRPr="00326390">
        <w:rPr>
          <w:lang w:val="de-DE"/>
        </w:rPr>
        <w:t>4. Subjektet duhet të sigurohen që të gjitha të dhënat për klientin dhe transaksionin dhe informacioni i kërkuar për t’u mbajtur, sipas kësaj dispozite, të vihen menjëherë në dispozicion me kërkesën e autoritetit përgjegjës. </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17</w:t>
      </w:r>
    </w:p>
    <w:p w:rsidR="005D3CA3" w:rsidRPr="00DC368F" w:rsidRDefault="005D3CA3" w:rsidP="005D3CA3">
      <w:pPr>
        <w:pStyle w:val="NeniTitull"/>
        <w:rPr>
          <w:lang w:val="de-DE"/>
        </w:rPr>
      </w:pPr>
      <w:r w:rsidRPr="00DC368F">
        <w:rPr>
          <w:lang w:val="de-DE"/>
        </w:rPr>
        <w:t>Raportimi i organeve doganore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Çdo person, shqiptar ose i huaj, i cili hyn/largohet në/nga territori i Republikës së Shqipërisë është i detyruar të deklarojë shumat në të holla, çdo lloj instrumenti të negociueshëm, metalet ose gurët e çmuar, sendet me vlerë dhe objektet antike, duke filluar nga shuma 1 000 000 (një milion) lekë ose kundërvlera e saj në monedha të tjera të huaja, si dhe qëllimin e mbartjes së tyre, për të cilat duhet të paraqesë dokumente justifikuese. Autoritetet doganore duhet të dërgojnë tek autoriteti përgjegjës kopje të formularëve të deklarimeve të mësipërme dhe të dokumenteve justifikuese të paraqitura.</w:t>
      </w:r>
    </w:p>
    <w:p w:rsidR="005D3CA3" w:rsidRPr="00326390" w:rsidRDefault="005D3CA3" w:rsidP="005D3CA3">
      <w:pPr>
        <w:pStyle w:val="Paragrafi"/>
        <w:rPr>
          <w:lang w:val="de-DE"/>
        </w:rPr>
      </w:pPr>
      <w:r w:rsidRPr="00326390">
        <w:rPr>
          <w:lang w:val="de-DE"/>
        </w:rPr>
        <w:t>Autoritetet doganore duhet t’i raportojnë menjëherë dhe jo më vonë se 72 orë autoritetit përgjegjës çdo dyshim, informacion ose të dhënë, që kanë lidhje me pastrim parash ose financim terrorizmi, për veprimtaritë nën juridiksionin e tyre.</w:t>
      </w:r>
    </w:p>
    <w:p w:rsidR="005D3CA3" w:rsidRPr="00326390" w:rsidRDefault="005D3CA3" w:rsidP="005D3CA3">
      <w:pPr>
        <w:pStyle w:val="Paragrafi"/>
        <w:rPr>
          <w:lang w:val="de-DE"/>
        </w:rPr>
      </w:pPr>
      <w:r w:rsidRPr="00326390">
        <w:rPr>
          <w:lang w:val="de-DE"/>
        </w:rPr>
        <w:t>2. Organet doganore zbatojnë kërkesat e nenit 11 të këtij ligji.</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18</w:t>
      </w:r>
    </w:p>
    <w:p w:rsidR="005D3CA3" w:rsidRPr="00DC368F" w:rsidRDefault="005D3CA3" w:rsidP="005D3CA3">
      <w:pPr>
        <w:pStyle w:val="NeniTitull"/>
        <w:rPr>
          <w:lang w:val="de-DE"/>
        </w:rPr>
      </w:pPr>
      <w:r w:rsidRPr="00DC368F">
        <w:rPr>
          <w:lang w:val="de-DE"/>
        </w:rPr>
        <w:t xml:space="preserve">Raportimi i organeve tatimore </w:t>
      </w:r>
    </w:p>
    <w:p w:rsidR="005D3CA3" w:rsidRPr="00DC368F" w:rsidRDefault="005D3CA3" w:rsidP="005D3CA3">
      <w:pPr>
        <w:pStyle w:val="Paragrafi"/>
        <w:rPr>
          <w:lang w:val="de-DE"/>
        </w:rPr>
      </w:pPr>
    </w:p>
    <w:p w:rsidR="005D3CA3" w:rsidRPr="00DC368F" w:rsidRDefault="005D3CA3" w:rsidP="005D3CA3">
      <w:pPr>
        <w:pStyle w:val="Paragrafi"/>
        <w:rPr>
          <w:lang w:val="de-DE"/>
        </w:rPr>
      </w:pPr>
      <w:r w:rsidRPr="00DC368F">
        <w:rPr>
          <w:lang w:val="de-DE"/>
        </w:rPr>
        <w:t>1. Organet tatimore identifikojnë subjektet e tyre, sipas procedurave të parashikuara në nenin 4 të këtij ligji dhe i raportojnë autoritetit përgjegjës menjëherë dhe në çdo rast, jo më vonë se 72 orë pas regjistrimit të veprimit, për çdo dyshim, sinjalizim, njoftim ose të dhënë, që ka të bëjë me pastrimin e parave dhe financimin e terrorizmit.</w:t>
      </w:r>
    </w:p>
    <w:p w:rsidR="005D3CA3" w:rsidRPr="00326390" w:rsidRDefault="005D3CA3" w:rsidP="005D3CA3">
      <w:pPr>
        <w:pStyle w:val="Paragrafi"/>
        <w:rPr>
          <w:lang w:val="de-DE"/>
        </w:rPr>
      </w:pPr>
      <w:r w:rsidRPr="00326390">
        <w:rPr>
          <w:lang w:val="de-DE"/>
        </w:rPr>
        <w:t>2. Organet tatimore zbatojnë kërkesat e nenit 11 të këtij ligji.</w:t>
      </w:r>
    </w:p>
    <w:p w:rsidR="005D3CA3" w:rsidRPr="00326390" w:rsidRDefault="005D3CA3" w:rsidP="005D3CA3">
      <w:pPr>
        <w:pStyle w:val="Paragrafi"/>
        <w:rPr>
          <w:lang w:val="de-DE"/>
        </w:rPr>
      </w:pPr>
    </w:p>
    <w:p w:rsidR="005D3CA3" w:rsidRPr="002A4198" w:rsidRDefault="005D3CA3" w:rsidP="005D3CA3">
      <w:pPr>
        <w:pStyle w:val="NeniNr"/>
      </w:pPr>
      <w:r w:rsidRPr="002A4198">
        <w:t>Neni 19</w:t>
      </w:r>
    </w:p>
    <w:p w:rsidR="005D3CA3" w:rsidRPr="002A4198" w:rsidRDefault="005D3CA3" w:rsidP="005D3CA3">
      <w:pPr>
        <w:pStyle w:val="NeniTitull"/>
      </w:pPr>
      <w:r w:rsidRPr="002A4198">
        <w:t xml:space="preserve">Raportimi i Zyrës Qendrore të Regjistrimit </w:t>
      </w:r>
    </w:p>
    <w:p w:rsidR="005D3CA3" w:rsidRPr="002A4198" w:rsidRDefault="005D3CA3" w:rsidP="005D3CA3">
      <w:pPr>
        <w:pStyle w:val="NeniTitull"/>
      </w:pPr>
      <w:r w:rsidRPr="002A4198">
        <w:t>të Pasurive të Paluajtshme</w:t>
      </w:r>
    </w:p>
    <w:p w:rsidR="005D3CA3" w:rsidRPr="002A4198" w:rsidRDefault="005D3CA3" w:rsidP="005D3CA3">
      <w:pPr>
        <w:pStyle w:val="Paragrafi"/>
      </w:pPr>
    </w:p>
    <w:p w:rsidR="005D3CA3" w:rsidRPr="002A4198" w:rsidRDefault="005D3CA3" w:rsidP="005D3CA3">
      <w:pPr>
        <w:pStyle w:val="Paragrafi"/>
      </w:pPr>
      <w:r w:rsidRPr="002A4198">
        <w:t xml:space="preserve">1. Zyra Qendrore e Regjistrimit të Pasurive të Paluajtshme raporton brenda 72 orëve regjistrimin e kontratës së tjetërsimit të pronës me një vlerë të barabartë ose më të madhe se 6 000 000 (gjashtë milionë) lekë ose kundërvlerën e saj në monedha të tjera të huaja. </w:t>
      </w:r>
    </w:p>
    <w:p w:rsidR="005D3CA3" w:rsidRPr="002A4198" w:rsidRDefault="005D3CA3" w:rsidP="005D3CA3">
      <w:pPr>
        <w:pStyle w:val="Paragrafi"/>
      </w:pPr>
      <w:r w:rsidRPr="002A4198">
        <w:t>2. Zyra Qendrore e Regjistrimit të Pasurive të Paluajtshme raporton menjëherë dhe jo më vonë se 72 orë pranë autoritetit përgjegjës çdo dyshim, informacion ose të dhëna për pastrim parash apo financim terrorizmi për veprimtaritë nën juridiksionin e vet.</w:t>
      </w:r>
    </w:p>
    <w:p w:rsidR="005D3CA3" w:rsidRPr="002A4198" w:rsidRDefault="005D3CA3" w:rsidP="005D3CA3">
      <w:pPr>
        <w:pStyle w:val="Paragrafi"/>
      </w:pPr>
      <w:r w:rsidRPr="002A4198">
        <w:t>3. Zyra Qendrore e Regjistrimit të Pasurive të Paluajtshme zbaton kërkesat e neneve 5 dhe 11 të këtij ligji.</w:t>
      </w:r>
    </w:p>
    <w:p w:rsidR="005D3CA3" w:rsidRPr="002A4198" w:rsidRDefault="005D3CA3" w:rsidP="005D3CA3">
      <w:pPr>
        <w:pStyle w:val="Paragrafi"/>
      </w:pPr>
    </w:p>
    <w:p w:rsidR="005D3CA3" w:rsidRPr="002A4198" w:rsidRDefault="005D3CA3" w:rsidP="005D3CA3">
      <w:pPr>
        <w:pStyle w:val="NeniNr"/>
      </w:pPr>
      <w:r w:rsidRPr="002A4198">
        <w:t>Neni 20</w:t>
      </w:r>
    </w:p>
    <w:p w:rsidR="005D3CA3" w:rsidRPr="002A4198" w:rsidRDefault="005D3CA3" w:rsidP="005D3CA3">
      <w:pPr>
        <w:pStyle w:val="NeniTitull"/>
        <w:rPr>
          <w:rFonts w:eastAsia="MS Mincho"/>
        </w:rPr>
      </w:pPr>
      <w:r w:rsidRPr="002A4198">
        <w:rPr>
          <w:rFonts w:eastAsia="MS Mincho"/>
        </w:rPr>
        <w:t>Organizatat jofitimprurëse</w:t>
      </w:r>
    </w:p>
    <w:p w:rsidR="005D3CA3" w:rsidRPr="002A4198" w:rsidRDefault="005D3CA3" w:rsidP="005D3CA3">
      <w:pPr>
        <w:pStyle w:val="Paragrafi"/>
      </w:pPr>
    </w:p>
    <w:p w:rsidR="005D3CA3" w:rsidRPr="002A4198" w:rsidRDefault="005D3CA3" w:rsidP="005D3CA3">
      <w:pPr>
        <w:pStyle w:val="Paragrafi"/>
      </w:pPr>
      <w:r w:rsidRPr="002A4198">
        <w:t>Çdo autoritet që regjistron, licencon dhe mbikëqyr veprimtarinë e organizatave jofitimprurëse duhet të raportojë menjëherë tek autoriteti përgjegjës çdo dyshim, informacion ose të dhëna, lidhur me pastrim parash ose financim terrorizmi.</w:t>
      </w:r>
    </w:p>
    <w:p w:rsidR="005D3CA3" w:rsidRPr="002A4198" w:rsidRDefault="005D3CA3" w:rsidP="005D3CA3">
      <w:pPr>
        <w:pStyle w:val="Paragrafi"/>
      </w:pPr>
    </w:p>
    <w:p w:rsidR="005D3CA3" w:rsidRPr="002A4198" w:rsidRDefault="005D3CA3" w:rsidP="005D3CA3">
      <w:pPr>
        <w:pStyle w:val="KreuNr"/>
      </w:pPr>
      <w:r w:rsidRPr="002A4198">
        <w:t>KREU V</w:t>
      </w:r>
    </w:p>
    <w:p w:rsidR="005D3CA3" w:rsidRPr="002A4198" w:rsidRDefault="005D3CA3" w:rsidP="005D3CA3">
      <w:pPr>
        <w:pStyle w:val="KreuNr"/>
      </w:pPr>
      <w:r w:rsidRPr="002A4198">
        <w:t xml:space="preserve">STRUKTURAT PËRGJEGJËSE DHE MBIKËQYRËSE </w:t>
      </w:r>
    </w:p>
    <w:p w:rsidR="005D3CA3" w:rsidRPr="00326390" w:rsidRDefault="005D3CA3" w:rsidP="005D3CA3">
      <w:pPr>
        <w:pStyle w:val="KreuNr"/>
        <w:rPr>
          <w:lang w:val="de-DE"/>
        </w:rPr>
      </w:pPr>
      <w:r w:rsidRPr="00326390">
        <w:rPr>
          <w:lang w:val="de-DE"/>
        </w:rPr>
        <w:t>PËR ZBATIMIN E LIGJIT</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21</w:t>
      </w:r>
    </w:p>
    <w:p w:rsidR="005D3CA3" w:rsidRPr="00DC368F" w:rsidRDefault="005D3CA3" w:rsidP="005D3CA3">
      <w:pPr>
        <w:pStyle w:val="NeniTitull"/>
        <w:rPr>
          <w:lang w:val="de-DE"/>
        </w:rPr>
      </w:pPr>
      <w:r w:rsidRPr="00DC368F">
        <w:rPr>
          <w:lang w:val="de-DE"/>
        </w:rPr>
        <w:t>Organizimi i autoritetit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 xml:space="preserve">1. Drejtoria e Përgjithshme e Parandalimit të Pastrimit të Parave ushtron funksionet e autoritetit përgjegjës, sipas këtij ligji, si një institucion në varësi të Ministrit të Financave. Kjo drejtori, brenda fushës së veprimtarisë së vet, ka të drejtë të vendosë për mënyrën e ndjekjes dhe të zgjidhjes së çështjeve të trajtuara për pastrimin e mundshëm të parave dhe financimin e veprimtarive të mundshme terroriste. </w:t>
      </w:r>
    </w:p>
    <w:p w:rsidR="005D3CA3" w:rsidRPr="00326390" w:rsidRDefault="005D3CA3" w:rsidP="005D3CA3">
      <w:pPr>
        <w:pStyle w:val="Paragrafi"/>
        <w:rPr>
          <w:lang w:val="de-DE"/>
        </w:rPr>
      </w:pPr>
      <w:r w:rsidRPr="00326390">
        <w:rPr>
          <w:lang w:val="de-DE"/>
        </w:rPr>
        <w:t>2. Në zbatim të këtij ligji, Drejtoria e Përgjithshme e Parandalimit të Pastrimit të Parave shërben si njësi e specializuar financiare për parandalimin dhe luftën kundër pastrimit të parave dhe financimit të terrorizmit. Gjithashtu, kjo drejtori funksionon si qendër kombëtare e ngarkuar me mbledhjen, analizimin dhe shpërndarjen tek agjencitë e zbatimit të ligjit të të dhënave për veprimtaritë e mundshme të pastrimit të parave dhe financimit të terrorizmit.</w:t>
      </w:r>
    </w:p>
    <w:p w:rsidR="005D3CA3" w:rsidRPr="00326390" w:rsidRDefault="005D3CA3" w:rsidP="005D3CA3">
      <w:pPr>
        <w:pStyle w:val="Paragrafi"/>
        <w:rPr>
          <w:lang w:val="de-DE"/>
        </w:rPr>
      </w:pPr>
      <w:r w:rsidRPr="00326390">
        <w:rPr>
          <w:lang w:val="de-DE"/>
        </w:rPr>
        <w:t>3. Marrëdhëniet e punës të punonjësve të kësaj drejtorie rregullohen me ligjin nr.8549, datë 11.11.1999 “Statusi i nëpunësit civil” dhe me Kodin e Punës për personelin mbështetës.</w:t>
      </w:r>
    </w:p>
    <w:p w:rsidR="005D3CA3" w:rsidRPr="00326390" w:rsidRDefault="005D3CA3" w:rsidP="005D3CA3">
      <w:pPr>
        <w:pStyle w:val="Paragrafi"/>
        <w:rPr>
          <w:lang w:val="de-DE"/>
        </w:rPr>
      </w:pPr>
      <w:r w:rsidRPr="00326390">
        <w:rPr>
          <w:lang w:val="de-DE"/>
        </w:rPr>
        <w:t>4. Mënyra e organizimit dhe e funksionimit përcaktohen me vendim të Këshillit të Ministrave.</w:t>
      </w:r>
    </w:p>
    <w:p w:rsidR="005D3CA3" w:rsidRPr="00326390" w:rsidRDefault="005D3CA3" w:rsidP="005D3CA3">
      <w:pPr>
        <w:pStyle w:val="Paragrafi"/>
        <w:rPr>
          <w:lang w:val="de-DE"/>
        </w:rPr>
      </w:pPr>
    </w:p>
    <w:p w:rsidR="005D3CA3" w:rsidRPr="0006154B" w:rsidRDefault="005D3CA3" w:rsidP="005D3CA3">
      <w:pPr>
        <w:pStyle w:val="NeniNr"/>
        <w:rPr>
          <w:lang w:val="de-DE"/>
        </w:rPr>
      </w:pPr>
      <w:r w:rsidRPr="0006154B">
        <w:rPr>
          <w:lang w:val="de-DE"/>
        </w:rPr>
        <w:t>Neni 22</w:t>
      </w:r>
    </w:p>
    <w:p w:rsidR="005D3CA3" w:rsidRPr="00DC368F" w:rsidRDefault="005D3CA3" w:rsidP="005D3CA3">
      <w:pPr>
        <w:pStyle w:val="NeniTitull"/>
        <w:rPr>
          <w:lang w:val="de-DE"/>
        </w:rPr>
      </w:pPr>
      <w:r w:rsidRPr="00DC368F">
        <w:rPr>
          <w:lang w:val="de-DE"/>
        </w:rPr>
        <w:t>Detyrat dhe funksionet e autoritetit përgjegjës</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Drejtoria e Përgjithshme e Parandalimit të Pastrimit të Parave, si njësi e inteligjencës financiare në zbatim të këtij ligji ka këto detyra dhe funksione:</w:t>
      </w:r>
    </w:p>
    <w:p w:rsidR="005D3CA3" w:rsidRPr="00326390" w:rsidRDefault="005D3CA3" w:rsidP="005D3CA3">
      <w:pPr>
        <w:pStyle w:val="Paragrafi"/>
        <w:rPr>
          <w:lang w:val="de-DE"/>
        </w:rPr>
      </w:pPr>
      <w:r w:rsidRPr="00326390">
        <w:rPr>
          <w:lang w:val="de-DE"/>
        </w:rPr>
        <w:t xml:space="preserve"> </w:t>
      </w:r>
      <w:r>
        <w:rPr>
          <w:lang w:val="de-DE"/>
        </w:rPr>
        <w:t xml:space="preserve">a) </w:t>
      </w:r>
      <w:r w:rsidRPr="00326390">
        <w:rPr>
          <w:lang w:val="de-DE"/>
        </w:rPr>
        <w:t>mbledh, administron e analizon raporte dhe informacione nga subjektet dhe institucionet e tjera, në përputhje me dispozitat e këtij ligji;</w:t>
      </w:r>
    </w:p>
    <w:p w:rsidR="005D3CA3" w:rsidRPr="00326390" w:rsidRDefault="005D3CA3" w:rsidP="005D3CA3">
      <w:pPr>
        <w:pStyle w:val="Paragrafi"/>
        <w:rPr>
          <w:lang w:val="de-DE"/>
        </w:rPr>
      </w:pPr>
      <w:r w:rsidRPr="00326390">
        <w:rPr>
          <w:lang w:val="de-DE"/>
        </w:rPr>
        <w:t xml:space="preserve"> </w:t>
      </w:r>
      <w:r>
        <w:rPr>
          <w:lang w:val="de-DE"/>
        </w:rPr>
        <w:t xml:space="preserve">b) </w:t>
      </w:r>
      <w:r w:rsidRPr="00326390">
        <w:rPr>
          <w:lang w:val="de-DE"/>
        </w:rPr>
        <w:t>ka akses në bazën e të dhënave dhe në çdo informacion të administruar nga institucionet shtetërore, si dhe në çdo lloj regjistri publik brenda kompetencave të këtij ligji;</w:t>
      </w:r>
    </w:p>
    <w:p w:rsidR="005D3CA3" w:rsidRPr="00326390" w:rsidRDefault="005D3CA3" w:rsidP="005D3CA3">
      <w:pPr>
        <w:pStyle w:val="Paragrafi"/>
        <w:rPr>
          <w:lang w:val="de-DE"/>
        </w:rPr>
      </w:pPr>
      <w:r w:rsidRPr="00326390">
        <w:rPr>
          <w:lang w:val="de-DE"/>
        </w:rPr>
        <w:t xml:space="preserve"> </w:t>
      </w:r>
      <w:r>
        <w:rPr>
          <w:lang w:val="de-DE"/>
        </w:rPr>
        <w:t xml:space="preserve">c) </w:t>
      </w:r>
      <w:r w:rsidRPr="00326390">
        <w:rPr>
          <w:lang w:val="de-DE"/>
        </w:rPr>
        <w:t>në zbatim të detyrave të tij, u kërkon informacion financiar subjekteve për transaksionet e kryera për qëllime të parandalimit të pastrimit të parave dhe financimit të terrorizmit;</w:t>
      </w:r>
    </w:p>
    <w:p w:rsidR="005D3CA3" w:rsidRPr="00326390" w:rsidRDefault="005D3CA3" w:rsidP="005D3CA3">
      <w:pPr>
        <w:pStyle w:val="Paragrafi"/>
        <w:rPr>
          <w:lang w:val="de-DE"/>
        </w:rPr>
      </w:pPr>
      <w:r w:rsidRPr="00326390">
        <w:rPr>
          <w:lang w:val="de-DE"/>
        </w:rPr>
        <w:t>ç) mbikëqyr zbatimin e detyrimeve për raportim nga subjektet, sipas kërkesave të këtij ligji, duke përfshirë inspektimet në vend vetëm ose në bashkëpunim me autoritetet mbikëqyrëse përkatëse;</w:t>
      </w:r>
    </w:p>
    <w:p w:rsidR="005D3CA3" w:rsidRPr="00326390" w:rsidRDefault="005D3CA3" w:rsidP="005D3CA3">
      <w:pPr>
        <w:pStyle w:val="Paragrafi"/>
        <w:rPr>
          <w:lang w:val="de-DE"/>
        </w:rPr>
      </w:pPr>
      <w:r>
        <w:rPr>
          <w:lang w:val="de-DE"/>
        </w:rPr>
        <w:t xml:space="preserve">d) </w:t>
      </w:r>
      <w:r w:rsidRPr="00326390">
        <w:rPr>
          <w:lang w:val="de-DE"/>
        </w:rPr>
        <w:t xml:space="preserve">hkëmben informacion me çdo agjenci të huaj homologe, në varësi të detyrimeve të ngjashme të konfidencialitetit. Informacioni i ofruar duhet të përdoret vetëm për qëllime të parandalimit dhe luftës kundër pastrimit të parave e financimit të terrorizmit. Informacioni mund të shpërndahet vetëm me pëlqimin paraprak të palëve; </w:t>
      </w:r>
    </w:p>
    <w:p w:rsidR="005D3CA3" w:rsidRPr="00326390" w:rsidRDefault="005D3CA3" w:rsidP="005D3CA3">
      <w:pPr>
        <w:pStyle w:val="Paragrafi"/>
        <w:rPr>
          <w:lang w:val="de-DE"/>
        </w:rPr>
      </w:pPr>
      <w:r w:rsidRPr="00326390">
        <w:rPr>
          <w:lang w:val="de-DE"/>
        </w:rPr>
        <w:t>dh) mund të hyjë në marrëveshje me çdo agjenci homologe të huaj, që kryen funksione dhe u nënshtrohet detyrimeve të ngjashme të konfidencialitetit;</w:t>
      </w:r>
    </w:p>
    <w:p w:rsidR="005D3CA3" w:rsidRDefault="005D3CA3" w:rsidP="005D3CA3">
      <w:pPr>
        <w:pStyle w:val="Paragrafi"/>
        <w:rPr>
          <w:lang w:val="de-DE"/>
        </w:rPr>
      </w:pPr>
      <w:r>
        <w:rPr>
          <w:lang w:val="de-DE"/>
        </w:rPr>
        <w:t xml:space="preserve">e) </w:t>
      </w:r>
      <w:r w:rsidRPr="00326390">
        <w:rPr>
          <w:lang w:val="de-DE"/>
        </w:rPr>
        <w:t>shkëmben informacion me Ministrinë e Brendshme, Shërbimin Informativ të Shtetit dhe autoritetet e tjera kompetente të zbatimit të ligjit, në lidhje me një person fizik ose juridik, nëse ka arsye për të dyshuar se ka kryer pastrim parash ose financim terrorizmi;</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 xml:space="preserve"> ë) për procedimet penale të regjistruara për pastrim parash dhe financim terrorizmi, në bashkëpunim me prokurorinë, njofton autoritetin përgjegjës për mënyrën e përfundimit të tyre;</w:t>
      </w:r>
    </w:p>
    <w:p w:rsidR="005D3CA3" w:rsidRPr="00326390" w:rsidRDefault="005D3CA3" w:rsidP="005D3CA3">
      <w:pPr>
        <w:pStyle w:val="Paragrafi"/>
        <w:rPr>
          <w:lang w:val="de-DE"/>
        </w:rPr>
      </w:pPr>
      <w:r>
        <w:rPr>
          <w:lang w:val="de-DE"/>
        </w:rPr>
        <w:t xml:space="preserve">f) </w:t>
      </w:r>
      <w:r w:rsidRPr="00326390">
        <w:rPr>
          <w:lang w:val="de-DE"/>
        </w:rPr>
        <w:t>mund të nxjerrë një listë të vendeve në përputhje pikën 5 të nenit 9 të këtij ligji, për kufizimin dhe/ose kontrollin e transaksioneve apo marrëdhënieve të biznesit të subjekteve me këto vende;</w:t>
      </w:r>
    </w:p>
    <w:p w:rsidR="005D3CA3" w:rsidRPr="00326390" w:rsidRDefault="005D3CA3" w:rsidP="005D3CA3">
      <w:pPr>
        <w:pStyle w:val="Paragrafi"/>
        <w:rPr>
          <w:lang w:val="de-DE"/>
        </w:rPr>
      </w:pPr>
      <w:r>
        <w:rPr>
          <w:lang w:val="de-DE"/>
        </w:rPr>
        <w:t xml:space="preserve">g) </w:t>
      </w:r>
      <w:r w:rsidRPr="00326390">
        <w:rPr>
          <w:lang w:val="de-DE"/>
        </w:rPr>
        <w:t>urdhëron, kur ka arsye të bazuara në fakte dhe rrethana konkrete për pastrim parash dhe financim terrorizmi, bllokimin ose ngrirjen e përkohshme të transaksionit ose të veprimit financiar, për një periudhë jo më shumë se 72 orë. Brenda këtij afati, në qoftë se vëren elemente të veprës penale, autoriteti përgjegjës bën kallëzim në prokurori, duke dorëzuar edhe një kopje të urdhrit pezullimin e përkohshëm të transaksionit, ose për ngrirjen e llogarisë, sipas kësaj dispozite, si dhe të gjithë dokumentacionin përkatës;</w:t>
      </w:r>
    </w:p>
    <w:p w:rsidR="005D3CA3" w:rsidRPr="00326390" w:rsidRDefault="005D3CA3" w:rsidP="005D3CA3">
      <w:pPr>
        <w:pStyle w:val="Paragrafi"/>
        <w:rPr>
          <w:lang w:val="de-DE"/>
        </w:rPr>
      </w:pPr>
      <w:r w:rsidRPr="00326390">
        <w:rPr>
          <w:lang w:val="de-DE"/>
        </w:rPr>
        <w:t>gj) mban dhe administron të gjitha të dhënat dhe dokumentacionin tjetër ligjor për 10 vjet nga data e marrjes së informacionit për transaksionin e fundit;</w:t>
      </w:r>
    </w:p>
    <w:p w:rsidR="005D3CA3" w:rsidRPr="002A4198" w:rsidRDefault="005D3CA3" w:rsidP="005D3CA3">
      <w:pPr>
        <w:pStyle w:val="Paragrafi"/>
      </w:pPr>
      <w:r w:rsidRPr="005643D2">
        <w:t xml:space="preserve">h) </w:t>
      </w:r>
      <w:r w:rsidRPr="002A4198">
        <w:t>paraqet reagimet për raportimet që subjektet i bëjnë këtij autoriteti;</w:t>
      </w:r>
    </w:p>
    <w:p w:rsidR="005D3CA3" w:rsidRPr="002A4198" w:rsidRDefault="005D3CA3" w:rsidP="005D3CA3">
      <w:pPr>
        <w:pStyle w:val="Paragrafi"/>
      </w:pPr>
      <w:r>
        <w:t xml:space="preserve">i) </w:t>
      </w:r>
      <w:r w:rsidRPr="002A4198">
        <w:t>organizon dhe merr pjesë, së bashku me institucionet publike dhe private, në veprimtaritë trajnuese, për parandalimin e pastrimit të parave dhe të financimit të terrorizmit, si dhe organizon ose merr pjesë në programe për të rritur ndërgjegjësimin e publikut;</w:t>
      </w:r>
    </w:p>
    <w:p w:rsidR="005D3CA3" w:rsidRPr="002A4198" w:rsidRDefault="005D3CA3" w:rsidP="005D3CA3">
      <w:pPr>
        <w:pStyle w:val="Paragrafi"/>
      </w:pPr>
      <w:r>
        <w:t xml:space="preserve">j) </w:t>
      </w:r>
      <w:r w:rsidRPr="002A4198">
        <w:t>njofton autoritetin përkatës mbikëqyrës, kur vëren se një subjekt nuk i përmbush detyrimet e përcaktuara në këtë ligj;</w:t>
      </w:r>
    </w:p>
    <w:p w:rsidR="005D3CA3" w:rsidRPr="002A4198" w:rsidRDefault="005D3CA3" w:rsidP="005D3CA3">
      <w:pPr>
        <w:pStyle w:val="Paragrafi"/>
      </w:pPr>
      <w:r w:rsidRPr="002A4198">
        <w:t xml:space="preserve"> </w:t>
      </w:r>
      <w:r>
        <w:t xml:space="preserve">k) </w:t>
      </w:r>
      <w:r w:rsidRPr="002A4198">
        <w:t>publikon brenda tremujorit të parë të çdo viti, raportin publik vjetor për vitin pararendës për veprimtarinë e autoritetit përgjegjës. Raporti duhet të përfshijë edhe statistika të hollësishme për origjinën e raporteve të marra dhe rezultatet e rasteve të parashtruara në prokurori.</w:t>
      </w:r>
    </w:p>
    <w:p w:rsidR="005D3CA3" w:rsidRPr="002A4198" w:rsidRDefault="005D3CA3" w:rsidP="005D3CA3">
      <w:pPr>
        <w:pStyle w:val="Paragrafi"/>
      </w:pPr>
    </w:p>
    <w:p w:rsidR="005D3CA3" w:rsidRPr="002A4198" w:rsidRDefault="005D3CA3" w:rsidP="005D3CA3">
      <w:pPr>
        <w:pStyle w:val="NeniNr"/>
      </w:pPr>
      <w:r w:rsidRPr="002A4198">
        <w:t>Neni 23</w:t>
      </w:r>
    </w:p>
    <w:p w:rsidR="005D3CA3" w:rsidRPr="002A4198" w:rsidRDefault="005D3CA3" w:rsidP="005D3CA3">
      <w:pPr>
        <w:pStyle w:val="NeniTitull"/>
      </w:pPr>
      <w:r w:rsidRPr="002A4198">
        <w:t>Komiteti i Bashkërendimit të Luftës Kundër Pastrimit të Parave</w:t>
      </w:r>
    </w:p>
    <w:p w:rsidR="005D3CA3" w:rsidRPr="002A4198" w:rsidRDefault="005D3CA3" w:rsidP="005D3CA3">
      <w:pPr>
        <w:pStyle w:val="Paragrafi"/>
      </w:pPr>
    </w:p>
    <w:p w:rsidR="005D3CA3" w:rsidRPr="002A4198" w:rsidRDefault="005D3CA3" w:rsidP="005D3CA3">
      <w:pPr>
        <w:pStyle w:val="Paragrafi"/>
      </w:pPr>
      <w:r w:rsidRPr="002A4198">
        <w:t>1. Komiteti i Bashkërendimit të Luftës Kundër Pastrimit të Parave është përgjegjës për përcaktimin e drejtimeve të politikës së përgjithshme shtetërore në fushën e parandalimit dhe luftës kundër pastrimit të parave e financimit të terrorizmit.</w:t>
      </w:r>
    </w:p>
    <w:p w:rsidR="005D3CA3" w:rsidRPr="002A4198" w:rsidRDefault="005D3CA3" w:rsidP="005D3CA3">
      <w:pPr>
        <w:pStyle w:val="Paragrafi"/>
      </w:pPr>
      <w:r w:rsidRPr="002A4198">
        <w:t>2. Komiteti drejtohet nga Kryeministri dhe në përbërje ka Ministrin e Financave, Ministrin e Punëve të Jashtme, Ministrin e Mbrojtjes, Ministrin e Brendshëm, Ministrin e Drejtësisë, Prokurorin e Përgjithshëm, Guvernatorin e Bankës së Shqipërisë, Drejtorin e SHISH-it dhe Inspektorin e Përgjithshëm të ILDKP-së.</w:t>
      </w:r>
    </w:p>
    <w:p w:rsidR="005D3CA3" w:rsidRPr="002A4198" w:rsidRDefault="005D3CA3" w:rsidP="005D3CA3">
      <w:pPr>
        <w:pStyle w:val="Paragrafi"/>
      </w:pPr>
      <w:r w:rsidRPr="002A4198">
        <w:t>3. Komiteti mblidhet të paktën 1 herë në vit për të shqyrtuar dhe analizuar raportet për veprimtaritë e kryera nga autoriteti përgjegjës, si dhe raportet për dokumentet e përgatitura nga institucionet dhe organizmat ndërkombëtarë, të cilat ushtrojnë veprimtaritë e tyre në fushën e luftës kundër pastrimit të parave dhe financimit të terrorizmit. Drejtori i përgjithshëm i autoritetit përgjegjës i ofron komitetit, sipas kërkesës së tij dhe vepron si këshilltar në mbledhjet e këtij komiteti.</w:t>
      </w:r>
    </w:p>
    <w:p w:rsidR="005D3CA3" w:rsidRPr="002A4198" w:rsidRDefault="005D3CA3" w:rsidP="005D3CA3">
      <w:pPr>
        <w:pStyle w:val="Paragrafi"/>
      </w:pPr>
      <w:r w:rsidRPr="002A4198">
        <w:t>4. Në mbledhjet e komitetit mund të ftohen për të marrë pjesë ministra, deputetë, drejtues ose përfaqësues të institucioneve dhe ekspertë në fushën e parandalimit dhe luftës kundër pastrimit të parave e financimit të terrorizmit.</w:t>
      </w:r>
    </w:p>
    <w:p w:rsidR="005D3CA3" w:rsidRPr="002A4198" w:rsidRDefault="005D3CA3" w:rsidP="005D3CA3">
      <w:pPr>
        <w:pStyle w:val="Paragrafi"/>
      </w:pPr>
      <w:r w:rsidRPr="002A4198">
        <w:t>5. Komiteti mund të krijojë grupe pune teknike dhe/ose operacionale për të ndihmuar në kryerjen e funksioneve që ka, si dhe për studimin e tipologjive e të teknikave të pastrimit të parave dhe financimit të terrorizmit.</w:t>
      </w:r>
    </w:p>
    <w:p w:rsidR="005D3CA3" w:rsidRPr="002A4198" w:rsidRDefault="005D3CA3" w:rsidP="005D3CA3">
      <w:pPr>
        <w:pStyle w:val="Paragrafi"/>
      </w:pPr>
      <w:r w:rsidRPr="002A4198">
        <w:t>6. Rregullat e funksionimit të komitetit përcaktohen në rregulloren e brendshme, t</w:t>
      </w:r>
      <w:r w:rsidRPr="002A4198">
        <w:rPr>
          <w:rFonts w:eastAsia="Arial Unicode MS"/>
        </w:rPr>
        <w:t>ë</w:t>
      </w:r>
      <w:r w:rsidRPr="002A4198">
        <w:t xml:space="preserve"> miratuar nga ky komitet.</w:t>
      </w:r>
    </w:p>
    <w:p w:rsidR="005D3CA3" w:rsidRDefault="005D3CA3" w:rsidP="005D3CA3">
      <w:pPr>
        <w:pStyle w:val="Paragrafi"/>
      </w:pPr>
    </w:p>
    <w:p w:rsidR="005D3CA3" w:rsidRDefault="005D3CA3" w:rsidP="005D3CA3">
      <w:pPr>
        <w:pStyle w:val="Paragrafi"/>
      </w:pPr>
    </w:p>
    <w:p w:rsidR="005D3CA3" w:rsidRDefault="005D3CA3" w:rsidP="005D3CA3">
      <w:pPr>
        <w:pStyle w:val="Paragrafi"/>
      </w:pPr>
    </w:p>
    <w:p w:rsidR="005D3CA3" w:rsidRDefault="005D3CA3" w:rsidP="005D3CA3">
      <w:pPr>
        <w:pStyle w:val="Paragrafi"/>
      </w:pPr>
    </w:p>
    <w:p w:rsidR="005D3CA3" w:rsidRDefault="005D3CA3" w:rsidP="005D3CA3">
      <w:pPr>
        <w:pStyle w:val="Paragrafi"/>
      </w:pPr>
    </w:p>
    <w:p w:rsidR="005D3CA3" w:rsidRPr="002A4198" w:rsidRDefault="005D3CA3" w:rsidP="005D3CA3">
      <w:pPr>
        <w:pStyle w:val="Paragrafi"/>
      </w:pPr>
    </w:p>
    <w:p w:rsidR="005D3CA3" w:rsidRPr="00DC368F" w:rsidRDefault="005D3CA3" w:rsidP="005D3CA3">
      <w:pPr>
        <w:pStyle w:val="NeniNr"/>
        <w:rPr>
          <w:lang w:val="de-DE"/>
        </w:rPr>
      </w:pPr>
      <w:r w:rsidRPr="00DC368F">
        <w:rPr>
          <w:lang w:val="de-DE"/>
        </w:rPr>
        <w:t>Neni 24</w:t>
      </w:r>
    </w:p>
    <w:p w:rsidR="005D3CA3" w:rsidRPr="00DC368F" w:rsidRDefault="005D3CA3" w:rsidP="005D3CA3">
      <w:pPr>
        <w:pStyle w:val="NeniTitull"/>
        <w:rPr>
          <w:lang w:val="de-DE"/>
        </w:rPr>
      </w:pPr>
      <w:r w:rsidRPr="00DC368F">
        <w:rPr>
          <w:lang w:val="de-DE"/>
        </w:rPr>
        <w:t>Funksionet e autoriteteve mbikëqyrëse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Autoritete mbikëqyrëse janë:</w:t>
      </w:r>
    </w:p>
    <w:p w:rsidR="005D3CA3" w:rsidRPr="00326390" w:rsidRDefault="005D3CA3" w:rsidP="005D3CA3">
      <w:pPr>
        <w:pStyle w:val="Paragrafi"/>
        <w:rPr>
          <w:lang w:val="de-DE"/>
        </w:rPr>
      </w:pPr>
      <w:r>
        <w:rPr>
          <w:lang w:val="de-DE"/>
        </w:rPr>
        <w:t xml:space="preserve">a) </w:t>
      </w:r>
      <w:r w:rsidRPr="00326390">
        <w:rPr>
          <w:lang w:val="de-DE"/>
        </w:rPr>
        <w:t xml:space="preserve">Banka e Shqipërisë, për subjektet e përcaktuara, shkronjat nga “a”, “b”, “c’’, “ç” dhe “d” të nenit 3 të këtij ligji; </w:t>
      </w:r>
    </w:p>
    <w:p w:rsidR="005D3CA3" w:rsidRPr="00326390" w:rsidRDefault="005D3CA3" w:rsidP="005D3CA3">
      <w:pPr>
        <w:pStyle w:val="Paragrafi"/>
        <w:rPr>
          <w:lang w:val="de-DE"/>
        </w:rPr>
      </w:pPr>
      <w:r>
        <w:rPr>
          <w:lang w:val="de-DE"/>
        </w:rPr>
        <w:t xml:space="preserve">b) </w:t>
      </w:r>
      <w:r w:rsidRPr="00326390">
        <w:rPr>
          <w:lang w:val="de-DE"/>
        </w:rPr>
        <w:t>Autoriteti i Mbikëqyrjes Financiare, për subjektet e përcaktuara në shkronjat “dh’’, “e’’ dhe “ë’’ të nenit 3 të këtij ligji;</w:t>
      </w:r>
    </w:p>
    <w:p w:rsidR="005D3CA3" w:rsidRPr="00326390" w:rsidRDefault="005D3CA3" w:rsidP="005D3CA3">
      <w:pPr>
        <w:pStyle w:val="Paragrafi"/>
        <w:rPr>
          <w:lang w:val="de-DE"/>
        </w:rPr>
      </w:pPr>
      <w:r>
        <w:rPr>
          <w:lang w:val="de-DE"/>
        </w:rPr>
        <w:t xml:space="preserve">c) </w:t>
      </w:r>
      <w:r w:rsidRPr="00326390">
        <w:rPr>
          <w:lang w:val="de-DE"/>
        </w:rPr>
        <w:t>ministritë përkatëse, për mbikëqyrjen e subjekteve të përcaktuara në shkronjat “f’’ dhe “g’’ të nenit 3 të këtij ligji;</w:t>
      </w:r>
    </w:p>
    <w:p w:rsidR="005D3CA3" w:rsidRPr="00326390" w:rsidRDefault="005D3CA3" w:rsidP="005D3CA3">
      <w:pPr>
        <w:pStyle w:val="Paragrafi"/>
        <w:rPr>
          <w:lang w:val="de-DE"/>
        </w:rPr>
      </w:pPr>
      <w:r w:rsidRPr="00326390">
        <w:rPr>
          <w:lang w:val="de-DE"/>
        </w:rPr>
        <w:t>ç) Dhoma Kombëtare e Avokatisë për avokatët;</w:t>
      </w:r>
    </w:p>
    <w:p w:rsidR="005D3CA3" w:rsidRPr="00326390" w:rsidRDefault="005D3CA3" w:rsidP="005D3CA3">
      <w:pPr>
        <w:pStyle w:val="Paragrafi"/>
        <w:rPr>
          <w:lang w:val="de-DE"/>
        </w:rPr>
      </w:pPr>
      <w:r w:rsidRPr="00326390">
        <w:rPr>
          <w:lang w:val="de-DE"/>
        </w:rPr>
        <w:t xml:space="preserve"> </w:t>
      </w:r>
      <w:r>
        <w:rPr>
          <w:lang w:val="de-DE"/>
        </w:rPr>
        <w:t xml:space="preserve">d) </w:t>
      </w:r>
      <w:r w:rsidRPr="00326390">
        <w:rPr>
          <w:lang w:val="de-DE"/>
        </w:rPr>
        <w:t xml:space="preserve">Ministria e Drejtësisë për noterët; </w:t>
      </w:r>
    </w:p>
    <w:p w:rsidR="005D3CA3" w:rsidRPr="00326390" w:rsidRDefault="005D3CA3" w:rsidP="005D3CA3">
      <w:pPr>
        <w:pStyle w:val="Paragrafi"/>
        <w:rPr>
          <w:lang w:val="de-DE"/>
        </w:rPr>
      </w:pPr>
      <w:r w:rsidRPr="00326390">
        <w:rPr>
          <w:lang w:val="de-DE"/>
        </w:rPr>
        <w:t xml:space="preserve">dh) autoritetet përkatëse për mbikëqyrjen e subjekteve të përcaktuara në shkronjat “h’’, “i’’, “j’’dhe “k’’ të nenit 3 të këtij ligji. </w:t>
      </w:r>
    </w:p>
    <w:p w:rsidR="005D3CA3" w:rsidRPr="00326390" w:rsidRDefault="005D3CA3" w:rsidP="005D3CA3">
      <w:pPr>
        <w:pStyle w:val="Paragrafi"/>
        <w:rPr>
          <w:lang w:val="de-DE"/>
        </w:rPr>
      </w:pPr>
      <w:r w:rsidRPr="00326390">
        <w:rPr>
          <w:lang w:val="de-DE"/>
        </w:rPr>
        <w:t>2. Autoritetet mbikëqyrëse mbikëqyrin, nëpërmjet inspektimeve, përputhshmërinë e veprimtarisë së subjekteve me detyrimet e parashtruara në nenet 4, 5, 6, 7, 8, 9, 10, 11 e 12 të këtij ligji.</w:t>
      </w:r>
    </w:p>
    <w:p w:rsidR="005D3CA3" w:rsidRPr="00326390" w:rsidRDefault="005D3CA3" w:rsidP="005D3CA3">
      <w:pPr>
        <w:pStyle w:val="Paragrafi"/>
        <w:rPr>
          <w:lang w:val="de-DE"/>
        </w:rPr>
      </w:pPr>
      <w:r w:rsidRPr="00326390">
        <w:rPr>
          <w:lang w:val="de-DE"/>
        </w:rPr>
        <w:t>3. Autoritetet mbikëqyrëse i raportojnë menjëherë autoritetit përgjegjës çdo dyshim, informacion ose të dhënë, që lidhet me pastrim parash ose financim terrorizmi, për veprimtaritë nën juridiksionin e tyre.</w:t>
      </w:r>
    </w:p>
    <w:p w:rsidR="005D3CA3" w:rsidRPr="00326390" w:rsidRDefault="005D3CA3" w:rsidP="005D3CA3">
      <w:pPr>
        <w:pStyle w:val="Paragrafi"/>
        <w:rPr>
          <w:lang w:val="de-DE"/>
        </w:rPr>
      </w:pPr>
      <w:r w:rsidRPr="00326390">
        <w:rPr>
          <w:lang w:val="de-DE"/>
        </w:rPr>
        <w:t>4. Autoritetet mbikëqyrëse kryejnë edhe këto detyra:</w:t>
      </w:r>
    </w:p>
    <w:p w:rsidR="005D3CA3" w:rsidRPr="00326390" w:rsidRDefault="005D3CA3" w:rsidP="005D3CA3">
      <w:pPr>
        <w:pStyle w:val="Paragrafi"/>
        <w:rPr>
          <w:lang w:val="de-DE"/>
        </w:rPr>
      </w:pPr>
      <w:r w:rsidRPr="00326390">
        <w:rPr>
          <w:lang w:val="de-DE"/>
        </w:rPr>
        <w:t>a) kontrollojnë zbatimin e programeve të luftës kundër pastrimit të parave dhe financimit të terrorizmit nga subjektet dhe sigurohen se këto programe janë të përshtatshme;</w:t>
      </w:r>
    </w:p>
    <w:p w:rsidR="005D3CA3" w:rsidRPr="00326390" w:rsidRDefault="005D3CA3" w:rsidP="005D3CA3">
      <w:pPr>
        <w:pStyle w:val="Paragrafi"/>
        <w:rPr>
          <w:lang w:val="de-DE"/>
        </w:rPr>
      </w:pPr>
      <w:r w:rsidRPr="00326390">
        <w:rPr>
          <w:lang w:val="de-DE"/>
        </w:rPr>
        <w:t>b) ndërmarrin masat e nevojshme për të parandaluar që një person i papërshtatshëm të zotërojë, të kontrollojë ose të marrë pjesë, në mënyrë të drejtpërdrejtë ose të tërthortë, në drejtimin, administrimin ose veprimtarinë e një subjekti;</w:t>
      </w:r>
    </w:p>
    <w:p w:rsidR="005D3CA3" w:rsidRPr="00326390" w:rsidRDefault="005D3CA3" w:rsidP="005D3CA3">
      <w:pPr>
        <w:pStyle w:val="Paragrafi"/>
        <w:rPr>
          <w:lang w:val="de-DE"/>
        </w:rPr>
      </w:pPr>
      <w:r w:rsidRPr="00326390">
        <w:rPr>
          <w:lang w:val="de-DE"/>
        </w:rPr>
        <w:t>c) bashkëpunojnë dhe të ofrojnë asistencë të specializuar, sipas veprimtarisë së tyre, në fushën e pastrimit të parave dhe të financimit të terrorizmit, në përputhje me kërkesat e autoritetit përgjegjës;</w:t>
      </w:r>
    </w:p>
    <w:p w:rsidR="005D3CA3" w:rsidRPr="00326390" w:rsidRDefault="005D3CA3" w:rsidP="005D3CA3">
      <w:pPr>
        <w:pStyle w:val="Paragrafi"/>
        <w:rPr>
          <w:lang w:val="de-DE"/>
        </w:rPr>
      </w:pPr>
      <w:r w:rsidRPr="00326390">
        <w:rPr>
          <w:lang w:val="de-DE"/>
        </w:rPr>
        <w:t>ç) bashkëpunojnë për përgatitjen dhe shpërndarjen e programeve të trajnimit ne fushën e parandalimit të pastrimit të parave dhe financimit të terrorizmit;</w:t>
      </w:r>
    </w:p>
    <w:p w:rsidR="005D3CA3" w:rsidRPr="00326390" w:rsidRDefault="005D3CA3" w:rsidP="005D3CA3">
      <w:pPr>
        <w:pStyle w:val="Paragrafi"/>
        <w:rPr>
          <w:lang w:val="de-DE"/>
        </w:rPr>
      </w:pPr>
      <w:r w:rsidRPr="00326390">
        <w:rPr>
          <w:lang w:val="de-DE"/>
        </w:rPr>
        <w:t xml:space="preserve">d) mbajnë statistika për veprimet e ndërmarra, si dhe për sanksionet e vendosura në fushën e parandalimit të pastrimit të parave dhe financimit të terrorizmit. </w:t>
      </w:r>
    </w:p>
    <w:p w:rsidR="005D3CA3" w:rsidRPr="00326390" w:rsidRDefault="005D3CA3" w:rsidP="005D3CA3">
      <w:pPr>
        <w:pStyle w:val="Paragrafi"/>
        <w:rPr>
          <w:lang w:val="de-DE"/>
        </w:rPr>
      </w:pPr>
      <w:r w:rsidRPr="00326390">
        <w:rPr>
          <w:lang w:val="de-DE"/>
        </w:rPr>
        <w:t xml:space="preserve">5. Autoritetet mbikëqyrëse përcaktohen saktësisht në aktet nënligjore në zbatim të këtij ligji. </w:t>
      </w:r>
      <w:r w:rsidRPr="00326390">
        <w:rPr>
          <w:lang w:val="de-DE"/>
        </w:rPr>
        <w:br/>
      </w:r>
    </w:p>
    <w:p w:rsidR="005D3CA3" w:rsidRPr="002A4198" w:rsidRDefault="005D3CA3" w:rsidP="005D3CA3">
      <w:pPr>
        <w:pStyle w:val="NeniNr"/>
      </w:pPr>
      <w:r w:rsidRPr="002A4198">
        <w:t>Neni 25</w:t>
      </w:r>
    </w:p>
    <w:p w:rsidR="005D3CA3" w:rsidRPr="002A4198" w:rsidRDefault="005D3CA3" w:rsidP="005D3CA3">
      <w:pPr>
        <w:pStyle w:val="NeniTitull"/>
        <w:rPr>
          <w:rFonts w:eastAsia="MS Mincho"/>
        </w:rPr>
      </w:pPr>
      <w:r w:rsidRPr="002A4198">
        <w:rPr>
          <w:rFonts w:eastAsia="MS Mincho"/>
        </w:rPr>
        <w:t xml:space="preserve">Moslejimi i spekulimit me sekretin profesional </w:t>
      </w:r>
    </w:p>
    <w:p w:rsidR="005D3CA3" w:rsidRPr="002A4198" w:rsidRDefault="005D3CA3" w:rsidP="005D3CA3">
      <w:pPr>
        <w:pStyle w:val="NeniTitull"/>
      </w:pPr>
      <w:r w:rsidRPr="002A4198">
        <w:t>ose përfitimet prej tij</w:t>
      </w:r>
    </w:p>
    <w:p w:rsidR="005D3CA3" w:rsidRPr="002A4198" w:rsidRDefault="005D3CA3" w:rsidP="005D3CA3">
      <w:pPr>
        <w:pStyle w:val="Paragrafi"/>
      </w:pPr>
    </w:p>
    <w:p w:rsidR="005D3CA3" w:rsidRPr="002A4198" w:rsidRDefault="005D3CA3" w:rsidP="005D3CA3">
      <w:pPr>
        <w:pStyle w:val="Paragrafi"/>
      </w:pPr>
      <w:r w:rsidRPr="002A4198">
        <w:t>1. Subjektet nuk duhet ta përdorin sekretin profesional ose përfitimet prej tij si arsye për mosrespektimin e detyrimeve, që rrjedhin nga ky ligj, kur kërkohet informacion ose kur, në përputhje me këtë ligj, urdhërohet nxjerrja e një dokumenti, që ka lidhje me informacionin.</w:t>
      </w:r>
    </w:p>
    <w:p w:rsidR="005D3CA3" w:rsidRPr="002A4198" w:rsidRDefault="005D3CA3" w:rsidP="005D3CA3">
      <w:pPr>
        <w:pStyle w:val="Paragrafi"/>
      </w:pPr>
      <w:r w:rsidRPr="002A4198">
        <w:t>2. Avokatët dhe noterët janë të detyruar ta raportojnë informacionin për klientin tek autoriteti përgjegjës, në përputhje me këtë ligj. Avokatët përjashtohen nga detyrimi për raportim, për të dhënat që i kanë mësuar nëpërmjet personit të mbrojtur ose të përfaqësuar prej tyre, në një proces gjyqësor, ose nga dokumentet, që ky i fundit ua ka vënë në dispozicion, në funksion të mbrojtjes së kërkuar.</w:t>
      </w:r>
    </w:p>
    <w:p w:rsidR="005D3CA3" w:rsidRPr="002A4198" w:rsidRDefault="005D3CA3" w:rsidP="005D3CA3">
      <w:pPr>
        <w:pStyle w:val="Paragrafi"/>
      </w:pPr>
    </w:p>
    <w:p w:rsidR="005D3CA3" w:rsidRPr="002A4198" w:rsidRDefault="005D3CA3" w:rsidP="005D3CA3">
      <w:pPr>
        <w:pStyle w:val="NeniNr"/>
      </w:pPr>
      <w:r w:rsidRPr="002A4198">
        <w:t>Neni 26</w:t>
      </w:r>
    </w:p>
    <w:p w:rsidR="005D3CA3" w:rsidRPr="002A4198" w:rsidRDefault="005D3CA3" w:rsidP="005D3CA3">
      <w:pPr>
        <w:pStyle w:val="NeniTitull"/>
      </w:pPr>
      <w:r w:rsidRPr="002A4198">
        <w:t>Revokimi i licencës</w:t>
      </w:r>
    </w:p>
    <w:p w:rsidR="005D3CA3" w:rsidRPr="002A4198" w:rsidRDefault="005D3CA3" w:rsidP="005D3CA3">
      <w:pPr>
        <w:pStyle w:val="Paragrafi"/>
      </w:pPr>
    </w:p>
    <w:p w:rsidR="005D3CA3" w:rsidRPr="002A4198" w:rsidRDefault="005D3CA3" w:rsidP="005D3CA3">
      <w:pPr>
        <w:pStyle w:val="Paragrafi"/>
      </w:pPr>
      <w:r w:rsidRPr="002A4198">
        <w:t>1. Autoriteti përgjegjës mund t’i kërkojë autoritetit licencues dhe/ose mbikëqyrës përkatës të kufizojë, të pezullojë ose të revokojë licencën e një subjekti:</w:t>
      </w:r>
    </w:p>
    <w:p w:rsidR="005D3CA3" w:rsidRPr="00326390" w:rsidRDefault="005D3CA3" w:rsidP="005D3CA3">
      <w:pPr>
        <w:pStyle w:val="Paragrafi"/>
        <w:rPr>
          <w:lang w:val="de-DE"/>
        </w:rPr>
      </w:pPr>
      <w:r w:rsidRPr="00326390">
        <w:rPr>
          <w:lang w:val="de-DE"/>
        </w:rPr>
        <w:t xml:space="preserve">a) kur konstaton ose ka fakte për të besuar se subjekti është përfshirë në pastrimin e parave apo financimin e terrorizmit; </w:t>
      </w:r>
    </w:p>
    <w:p w:rsidR="005D3CA3" w:rsidRPr="00326390" w:rsidRDefault="005D3CA3" w:rsidP="005D3CA3">
      <w:pPr>
        <w:pStyle w:val="Paragrafi"/>
        <w:rPr>
          <w:lang w:val="de-DE"/>
        </w:rPr>
      </w:pPr>
      <w:r w:rsidRPr="00326390">
        <w:rPr>
          <w:lang w:val="de-DE"/>
        </w:rPr>
        <w:t>b) kur subjekti, në mënyrë të përsëritur, kryen njërën ose disa nga kundërvajtjet administrative të parashikuara në nenin 27 të këtij ligji dhe në aktet nënligjore.</w:t>
      </w:r>
    </w:p>
    <w:p w:rsidR="005D3CA3" w:rsidRPr="00326390" w:rsidRDefault="005D3CA3" w:rsidP="005D3CA3">
      <w:pPr>
        <w:pStyle w:val="Paragrafi"/>
        <w:rPr>
          <w:lang w:val="de-DE"/>
        </w:rPr>
      </w:pPr>
      <w:r w:rsidRPr="00326390">
        <w:rPr>
          <w:lang w:val="de-DE"/>
        </w:rPr>
        <w:t xml:space="preserve">2. Autoriteti licencues dhe/ose mbikëqyrës shqyrton kërkesën e autoritetit përgjegjës, bazuar në dokumentacionin shoqërues të saj, i cili paraqet të dhëna ose dyshime, të bazuara në rrethana dhe fakte konkrete, sipas pikës 1 të këtij neni. Autoriteti licencues dhe/ose mbikëqyrës vendos për pranimin ose refuzimin e saj, në përputhje me dispozitat e këtij ligji dhe dispozitat ligjore e nënligjore që rregullojnë veprimtarinë e tij dhe të subjekteve të licencuara dhe mbikëqyrura prej tij. </w:t>
      </w:r>
    </w:p>
    <w:p w:rsidR="005D3CA3" w:rsidRPr="00326390" w:rsidRDefault="005D3CA3" w:rsidP="005D3CA3">
      <w:pPr>
        <w:pStyle w:val="Paragrafi"/>
        <w:rPr>
          <w:lang w:val="de-DE"/>
        </w:rPr>
      </w:pPr>
    </w:p>
    <w:p w:rsidR="005D3CA3" w:rsidRPr="00DC368F" w:rsidRDefault="005D3CA3" w:rsidP="005D3CA3">
      <w:pPr>
        <w:pStyle w:val="NeniNr"/>
        <w:rPr>
          <w:lang w:val="de-DE"/>
        </w:rPr>
      </w:pPr>
      <w:r w:rsidRPr="00DC368F">
        <w:rPr>
          <w:lang w:val="de-DE"/>
        </w:rPr>
        <w:t>Neni 27</w:t>
      </w:r>
    </w:p>
    <w:p w:rsidR="005D3CA3" w:rsidRPr="00DC368F" w:rsidRDefault="005D3CA3" w:rsidP="005D3CA3">
      <w:pPr>
        <w:pStyle w:val="NeniTitull"/>
        <w:rPr>
          <w:lang w:val="de-DE"/>
        </w:rPr>
      </w:pPr>
      <w:r w:rsidRPr="00DC368F">
        <w:rPr>
          <w:lang w:val="de-DE"/>
        </w:rPr>
        <w:t>Kundërvajtjet administrative</w:t>
      </w:r>
    </w:p>
    <w:p w:rsidR="005D3CA3" w:rsidRPr="00326390" w:rsidRDefault="005D3CA3" w:rsidP="005D3CA3">
      <w:pPr>
        <w:pStyle w:val="Paragrafi"/>
        <w:rPr>
          <w:lang w:val="de-DE"/>
        </w:rPr>
      </w:pPr>
    </w:p>
    <w:p w:rsidR="005D3CA3" w:rsidRPr="00326390" w:rsidRDefault="005D3CA3" w:rsidP="005D3CA3">
      <w:pPr>
        <w:pStyle w:val="Paragrafi"/>
        <w:rPr>
          <w:lang w:val="de-DE"/>
        </w:rPr>
      </w:pPr>
      <w:r w:rsidRPr="00326390">
        <w:rPr>
          <w:lang w:val="de-DE"/>
        </w:rPr>
        <w:t>1. Kur nuk përbëjnë vepër penale, shkeljet e kryera nga subjektet klasifikohen si kundërvajtje administrative dhe për to subjektet gjobiten.</w:t>
      </w:r>
    </w:p>
    <w:p w:rsidR="005D3CA3" w:rsidRPr="00326390" w:rsidRDefault="005D3CA3" w:rsidP="005D3CA3">
      <w:pPr>
        <w:pStyle w:val="Paragrafi"/>
        <w:rPr>
          <w:lang w:val="de-DE"/>
        </w:rPr>
      </w:pPr>
      <w:r w:rsidRPr="00326390">
        <w:rPr>
          <w:lang w:val="de-DE"/>
        </w:rPr>
        <w:t>2. Për rastet kur nuk zbatojnë procedurat identifikuese, monitoruese, si dhe të kujdesit ndaj klientëve dhe transaksioneve, në bazë të rrezikshmërisë që paraqesin, të parashikuara këto sipas neneve 4, 5, 6, 7, 8 dhe nenit 9 pikat 1 deri në 8, si dhe akteve nënligjore të nxjerra në bazë të këtij ligji, subjektet gjobiten:</w:t>
      </w:r>
    </w:p>
    <w:p w:rsidR="005D3CA3" w:rsidRPr="009B27A3" w:rsidRDefault="005D3CA3" w:rsidP="005D3CA3">
      <w:pPr>
        <w:pStyle w:val="Paragrafi"/>
      </w:pPr>
      <w:r w:rsidRPr="009B27A3">
        <w:t>a)  personat fizikë: nga 100 000 lekë deri në 500 000 lekë;</w:t>
      </w:r>
    </w:p>
    <w:p w:rsidR="005D3CA3" w:rsidRPr="00DC368F" w:rsidRDefault="005D3CA3" w:rsidP="005D3CA3">
      <w:pPr>
        <w:pStyle w:val="Paragrafi"/>
      </w:pPr>
      <w:r>
        <w:t xml:space="preserve">b) </w:t>
      </w:r>
      <w:r w:rsidRPr="00DC368F">
        <w:t>personat juridikë: nga 500 000 lekë deri në 1 500 000 lekë;</w:t>
      </w:r>
    </w:p>
    <w:p w:rsidR="005D3CA3" w:rsidRPr="00DC368F" w:rsidRDefault="005D3CA3" w:rsidP="005D3CA3">
      <w:pPr>
        <w:pStyle w:val="Paragrafi"/>
      </w:pPr>
      <w:r w:rsidRPr="00DC368F">
        <w:t>3. Për rastet kur nuk mbledhin të dhëna, sipas nenit 10 të këtij ligji, subjektet gjobiten:</w:t>
      </w:r>
    </w:p>
    <w:p w:rsidR="005D3CA3" w:rsidRPr="009B27A3" w:rsidRDefault="005D3CA3" w:rsidP="005D3CA3">
      <w:pPr>
        <w:pStyle w:val="Paragrafi"/>
      </w:pPr>
      <w:r w:rsidRPr="009B27A3">
        <w:t>a) personat fizikë: nga 400 000 lekë, deri në 1 600 000 lekë;</w:t>
      </w:r>
    </w:p>
    <w:p w:rsidR="005D3CA3" w:rsidRPr="00DC368F" w:rsidRDefault="005D3CA3" w:rsidP="005D3CA3">
      <w:pPr>
        <w:pStyle w:val="Paragrafi"/>
      </w:pPr>
      <w:r>
        <w:t xml:space="preserve">b) </w:t>
      </w:r>
      <w:r w:rsidRPr="00DC368F">
        <w:t>personat juridikë: nga 1 200 000 lekë, deri në 4 000 000 lekë.</w:t>
      </w:r>
    </w:p>
    <w:p w:rsidR="005D3CA3" w:rsidRPr="00DC368F" w:rsidRDefault="005D3CA3" w:rsidP="005D3CA3">
      <w:pPr>
        <w:pStyle w:val="Paragrafi"/>
      </w:pPr>
      <w:r w:rsidRPr="00DC368F">
        <w:t>4. Për rastet kur nuk zbatojnë kërkesat e nenit 9 pika 9 dhe nenit 10 pika 3, subjektet gjobiten:</w:t>
      </w:r>
    </w:p>
    <w:p w:rsidR="005D3CA3" w:rsidRPr="009B27A3" w:rsidRDefault="005D3CA3" w:rsidP="005D3CA3">
      <w:pPr>
        <w:pStyle w:val="Paragrafi"/>
      </w:pPr>
      <w:r w:rsidRPr="009B27A3">
        <w:t xml:space="preserve"> a) personat fizikë: nga 500 000 lekë deri në 2 000 000 lekë;</w:t>
      </w:r>
    </w:p>
    <w:p w:rsidR="005D3CA3" w:rsidRPr="00DC368F" w:rsidRDefault="005D3CA3" w:rsidP="005D3CA3">
      <w:pPr>
        <w:pStyle w:val="Paragrafi"/>
      </w:pPr>
      <w:r w:rsidRPr="009B27A3">
        <w:t xml:space="preserve"> </w:t>
      </w:r>
      <w:r>
        <w:t xml:space="preserve">b) </w:t>
      </w:r>
      <w:r w:rsidRPr="00DC368F">
        <w:t>personat juridikë: nga 2 000 000 lekë deri në 5 000 000 lekë.</w:t>
      </w:r>
    </w:p>
    <w:p w:rsidR="005D3CA3" w:rsidRPr="00DC368F" w:rsidRDefault="005D3CA3" w:rsidP="005D3CA3">
      <w:pPr>
        <w:pStyle w:val="Paragrafi"/>
      </w:pPr>
      <w:r w:rsidRPr="00DC368F">
        <w:t>5. Për rastet kur nuk zbatojnë masat parandaluese të parashikuara në nenin 11 të këtij ligji, subjektet gjobiten:</w:t>
      </w:r>
    </w:p>
    <w:p w:rsidR="005D3CA3" w:rsidRPr="009B27A3" w:rsidRDefault="005D3CA3" w:rsidP="005D3CA3">
      <w:pPr>
        <w:pStyle w:val="Paragrafi"/>
      </w:pPr>
      <w:r w:rsidRPr="009B27A3">
        <w:t>a)  personat fizikë: nga 300 000 lekë deri në 1 500 000 lekë;</w:t>
      </w:r>
    </w:p>
    <w:p w:rsidR="005D3CA3" w:rsidRPr="00DC368F" w:rsidRDefault="005D3CA3" w:rsidP="005D3CA3">
      <w:pPr>
        <w:pStyle w:val="Paragrafi"/>
      </w:pPr>
      <w:r w:rsidRPr="009B27A3">
        <w:t xml:space="preserve"> </w:t>
      </w:r>
      <w:r>
        <w:t xml:space="preserve">b) </w:t>
      </w:r>
      <w:r w:rsidRPr="00DC368F">
        <w:t>personat juridikë: nga 1 000 000 lekë deri në 3 000 000 lekë.</w:t>
      </w:r>
    </w:p>
    <w:p w:rsidR="005D3CA3" w:rsidRPr="00DC368F" w:rsidRDefault="005D3CA3" w:rsidP="005D3CA3">
      <w:pPr>
        <w:pStyle w:val="Paragrafi"/>
      </w:pPr>
      <w:r w:rsidRPr="00DC368F">
        <w:t>6. Për rastet kur nuk zbatojnë kërkesat për raportim, të parashikuara në nenin 12 të këtij ligji, subjektet gjobiten:</w:t>
      </w:r>
    </w:p>
    <w:p w:rsidR="005D3CA3" w:rsidRPr="00DC368F" w:rsidRDefault="005D3CA3" w:rsidP="005D3CA3">
      <w:pPr>
        <w:pStyle w:val="Paragrafi"/>
      </w:pPr>
      <w:r w:rsidRPr="00DC368F">
        <w:t>a) personat fizikë: nga 5 për qind deri në 20 për qind të shumës së transaksionit të paraportuar;</w:t>
      </w:r>
    </w:p>
    <w:p w:rsidR="005D3CA3" w:rsidRPr="00DC368F" w:rsidRDefault="005D3CA3" w:rsidP="005D3CA3">
      <w:pPr>
        <w:pStyle w:val="Paragrafi"/>
      </w:pPr>
      <w:r w:rsidRPr="00DC368F">
        <w:t>b) personat juridikë: nga 10 për qind deri në 50 për qind të shumës së transaksionit të paraportuar.</w:t>
      </w:r>
    </w:p>
    <w:p w:rsidR="005D3CA3" w:rsidRPr="00DC368F" w:rsidRDefault="005D3CA3" w:rsidP="005D3CA3">
      <w:pPr>
        <w:pStyle w:val="Paragrafi"/>
      </w:pPr>
      <w:r w:rsidRPr="00DC368F">
        <w:t>7. Në rast shkeljeje të kërkesave të parashikuara në nenet 15 dhe 16 të këtij ligji, subjektet gjobiten:</w:t>
      </w:r>
    </w:p>
    <w:p w:rsidR="005D3CA3" w:rsidRPr="002A4198" w:rsidRDefault="005D3CA3" w:rsidP="005D3CA3">
      <w:pPr>
        <w:pStyle w:val="Paragrafi"/>
      </w:pPr>
      <w:r w:rsidRPr="009B27A3">
        <w:t xml:space="preserve">a) </w:t>
      </w:r>
      <w:r w:rsidRPr="002A4198">
        <w:t>personat fizikë me 2 500 000 lekë;</w:t>
      </w:r>
    </w:p>
    <w:p w:rsidR="005D3CA3" w:rsidRPr="002A4198" w:rsidRDefault="005D3CA3" w:rsidP="005D3CA3">
      <w:pPr>
        <w:pStyle w:val="Paragrafi"/>
      </w:pPr>
      <w:r>
        <w:t xml:space="preserve">b) </w:t>
      </w:r>
      <w:r w:rsidRPr="002A4198">
        <w:t>personat juridikë me 5 000 000 lekë.</w:t>
      </w:r>
    </w:p>
    <w:p w:rsidR="005D3CA3" w:rsidRPr="002A4198" w:rsidRDefault="005D3CA3" w:rsidP="005D3CA3">
      <w:pPr>
        <w:pStyle w:val="Paragrafi"/>
      </w:pPr>
      <w:r w:rsidRPr="002A4198">
        <w:t>8. Përveç sa parashikohet në pikat 2, 3, 4, 5, 6, 7 të këtij neni, kur subjekti është një person juridik dhe kundërvajtja administrative është kryer:</w:t>
      </w:r>
    </w:p>
    <w:p w:rsidR="005D3CA3" w:rsidRPr="002A4198" w:rsidRDefault="005D3CA3" w:rsidP="005D3CA3">
      <w:pPr>
        <w:pStyle w:val="Paragrafi"/>
      </w:pPr>
      <w:r>
        <w:t xml:space="preserve">a) </w:t>
      </w:r>
      <w:r w:rsidRPr="002A4198">
        <w:t>nga një punonjës ose jo administrues i subjektit, personi që ka kryer shkeljen gjobitet nga 60 000 lekë deri në 300 000 lekë.</w:t>
      </w:r>
    </w:p>
    <w:p w:rsidR="005D3CA3" w:rsidRPr="002A4198" w:rsidRDefault="005D3CA3" w:rsidP="005D3CA3">
      <w:pPr>
        <w:pStyle w:val="Paragrafi"/>
      </w:pPr>
      <w:r>
        <w:t xml:space="preserve">b) </w:t>
      </w:r>
      <w:r w:rsidRPr="002A4198">
        <w:t>nga një administrator ose drejtues i subjektit, personi që ka kryer shkeljen gjobitet nga 100 000 lekë deri në 500 000 lekë.</w:t>
      </w:r>
    </w:p>
    <w:p w:rsidR="005D3CA3" w:rsidRPr="002A4198" w:rsidRDefault="005D3CA3" w:rsidP="005D3CA3">
      <w:pPr>
        <w:pStyle w:val="Paragrafi"/>
      </w:pPr>
      <w:r w:rsidRPr="002A4198">
        <w:t xml:space="preserve">9. Gjobat përcaktohen dhe vendosen nga autoriteti përgjegjës. </w:t>
      </w:r>
    </w:p>
    <w:p w:rsidR="005D3CA3" w:rsidRPr="002A4198" w:rsidRDefault="005D3CA3" w:rsidP="005D3CA3">
      <w:pPr>
        <w:pStyle w:val="Paragrafi"/>
      </w:pPr>
      <w:r w:rsidRPr="002A4198">
        <w:t xml:space="preserve">10. Autoriteti përgjegjës informon autoritetet licencuese dhe/ose mbikëqyrëse mbi sanksionet e vendosura. </w:t>
      </w:r>
    </w:p>
    <w:p w:rsidR="005D3CA3" w:rsidRPr="002A4198" w:rsidRDefault="005D3CA3" w:rsidP="005D3CA3">
      <w:pPr>
        <w:pStyle w:val="Paragrafi"/>
      </w:pPr>
      <w:r w:rsidRPr="002A4198">
        <w:t>11. Procedurat e ankimit kundër vendimeve të tyre zbatohen në përputhje me ligjin nr.7697, datë 4.7.1993 “Për kundërvajtjet administrative”, të ndryshuar.</w:t>
      </w:r>
    </w:p>
    <w:p w:rsidR="005D3CA3" w:rsidRPr="002A4198" w:rsidRDefault="005D3CA3" w:rsidP="005D3CA3">
      <w:pPr>
        <w:pStyle w:val="Paragrafi"/>
      </w:pPr>
      <w:r w:rsidRPr="002A4198">
        <w:t>Procedurat e ekzekutimit të masave administrative bëhen në përputhje me nenet 510 deri 526/a të Kodit të Procedurës Civile.</w:t>
      </w:r>
    </w:p>
    <w:p w:rsidR="005D3CA3" w:rsidRPr="002A4198" w:rsidRDefault="005D3CA3" w:rsidP="005D3CA3">
      <w:pPr>
        <w:pStyle w:val="Paragrafi"/>
      </w:pPr>
    </w:p>
    <w:p w:rsidR="005D3CA3" w:rsidRPr="002A4198" w:rsidRDefault="005D3CA3" w:rsidP="005D3CA3">
      <w:pPr>
        <w:pStyle w:val="NeniNr"/>
      </w:pPr>
      <w:r w:rsidRPr="002A4198">
        <w:t>Neni 28</w:t>
      </w:r>
    </w:p>
    <w:p w:rsidR="005D3CA3" w:rsidRPr="002A4198" w:rsidRDefault="005D3CA3" w:rsidP="005D3CA3">
      <w:pPr>
        <w:pStyle w:val="NeniTitull"/>
      </w:pPr>
      <w:r w:rsidRPr="002A4198">
        <w:t>Nxjerrja e akteve normative</w:t>
      </w:r>
    </w:p>
    <w:p w:rsidR="005D3CA3" w:rsidRPr="002A4198" w:rsidRDefault="005D3CA3" w:rsidP="005D3CA3">
      <w:pPr>
        <w:pStyle w:val="Paragrafi"/>
      </w:pPr>
    </w:p>
    <w:p w:rsidR="005D3CA3" w:rsidRPr="002A4198" w:rsidRDefault="005D3CA3" w:rsidP="005D3CA3">
      <w:pPr>
        <w:pStyle w:val="Paragrafi"/>
      </w:pPr>
      <w:r w:rsidRPr="002A4198">
        <w:t>1. Këshilli i Ministrave, me propozimin e Ministrit të Financave, brenda 6 muajve nga hyrja në fuqi e këtij ligji, nxjerr rregulla të hollësishme për formën, mënyrën dhe procedurën raportuese të të dhënave, në zbatim të këtij ligji, për autoritetet licencuese dhe ato mbikëqyrëse, Zyrën Qendrore të Regjistrimit të Pasurive të Paluajtshme dhe Agjencinë e Legalizimit, Urbanizimit dhe Integrimit të Zonave/Ndërtimeve Informale.</w:t>
      </w:r>
    </w:p>
    <w:p w:rsidR="005D3CA3" w:rsidRPr="002A4198" w:rsidRDefault="005D3CA3" w:rsidP="005D3CA3">
      <w:pPr>
        <w:pStyle w:val="Paragrafi"/>
      </w:pPr>
      <w:r w:rsidRPr="002A4198">
        <w:t>2. Inspektori i Përgjithshëm i Inspektoratit të Lartë të Deklarimit dhe Kontrollit të Pasurive i paraqet periodikisht dhe jo më pak se dy herë në vit, autoritetit përgjegjës listën e plotë dhe të përditësuar të personave të ekspozuar politikisht, të hartuar sipas parashikimeve të ligjit nr.9049, datë 10.4.2003 “Për deklarimin dhe kontrollin e pasurive, të detyrimeve financiare të të zgjedhurve dhe të disa nëpunësve publikë”.</w:t>
      </w:r>
    </w:p>
    <w:p w:rsidR="005D3CA3" w:rsidRPr="002A4198" w:rsidRDefault="005D3CA3" w:rsidP="005D3CA3">
      <w:pPr>
        <w:pStyle w:val="Paragrafi"/>
      </w:pPr>
      <w:r w:rsidRPr="002A4198">
        <w:t>3. Ministri i Financave, me propozimin e autoritetit përgjegjës, nxjerr, brenda 6 muajve nga hyrja në fuqi e këtij ligji, rregulla të hollësishme për:</w:t>
      </w:r>
    </w:p>
    <w:p w:rsidR="005D3CA3" w:rsidRPr="002A4198" w:rsidRDefault="005D3CA3" w:rsidP="005D3CA3">
      <w:pPr>
        <w:pStyle w:val="Paragrafi"/>
      </w:pPr>
      <w:r w:rsidRPr="002A4198">
        <w:t>a) mënyrat dhe procedurat për raportimin nga subjektet raportuese, të parashikuara në nenin 3 të këtij ligji;</w:t>
      </w:r>
    </w:p>
    <w:p w:rsidR="005D3CA3" w:rsidRPr="002A4198" w:rsidRDefault="005D3CA3" w:rsidP="005D3CA3">
      <w:pPr>
        <w:pStyle w:val="Paragrafi"/>
      </w:pPr>
      <w:r w:rsidRPr="002A4198">
        <w:t>b) mënyrat dhe procedurat për raportimin nga organet doganore;</w:t>
      </w:r>
    </w:p>
    <w:p w:rsidR="005D3CA3" w:rsidRPr="002A4198" w:rsidRDefault="005D3CA3" w:rsidP="005D3CA3">
      <w:pPr>
        <w:pStyle w:val="Paragrafi"/>
      </w:pPr>
      <w:r>
        <w:t xml:space="preserve">c) </w:t>
      </w:r>
      <w:r w:rsidRPr="002A4198">
        <w:t xml:space="preserve">mënyrat dhe procedurat për raportimin nga organet tatimore; </w:t>
      </w:r>
    </w:p>
    <w:p w:rsidR="005D3CA3" w:rsidRPr="002A4198" w:rsidRDefault="005D3CA3" w:rsidP="005D3CA3">
      <w:pPr>
        <w:pStyle w:val="Paragrafi"/>
      </w:pPr>
      <w:r w:rsidRPr="002A4198">
        <w:t>ç) standardet ose kriteret e zbatueshme dhe afatet për raportimin e veprimtarive të dyshimta, sipas prirjeve dhe tipologjive, në përputhje me standardet ndërkombëtare;</w:t>
      </w:r>
    </w:p>
    <w:p w:rsidR="005D3CA3" w:rsidRPr="002A4198" w:rsidRDefault="005D3CA3" w:rsidP="005D3CA3">
      <w:pPr>
        <w:pStyle w:val="Paragrafi"/>
      </w:pPr>
      <w:r w:rsidRPr="002A4198">
        <w:t>d) procedurat e hollësishme të verifikimit për kundërvajtjet administrative të kryera nga subjektet raportuese.</w:t>
      </w:r>
    </w:p>
    <w:p w:rsidR="005D3CA3" w:rsidRPr="002A4198" w:rsidRDefault="005D3CA3" w:rsidP="005D3CA3">
      <w:pPr>
        <w:pStyle w:val="Paragrafi"/>
      </w:pPr>
    </w:p>
    <w:p w:rsidR="005D3CA3" w:rsidRPr="002A4198" w:rsidRDefault="005D3CA3" w:rsidP="005D3CA3">
      <w:pPr>
        <w:pStyle w:val="NeniNr"/>
      </w:pPr>
      <w:r w:rsidRPr="002A4198">
        <w:t>Neni 29</w:t>
      </w:r>
    </w:p>
    <w:p w:rsidR="005D3CA3" w:rsidRPr="002A4198" w:rsidRDefault="005D3CA3" w:rsidP="005D3CA3">
      <w:pPr>
        <w:pStyle w:val="NeniTitull"/>
      </w:pPr>
      <w:r w:rsidRPr="002A4198">
        <w:t>Dispozita kalimtare</w:t>
      </w:r>
    </w:p>
    <w:p w:rsidR="005D3CA3" w:rsidRPr="002A4198" w:rsidRDefault="005D3CA3" w:rsidP="005D3CA3">
      <w:pPr>
        <w:pStyle w:val="Paragrafi"/>
      </w:pPr>
    </w:p>
    <w:p w:rsidR="005D3CA3" w:rsidRPr="002A4198" w:rsidRDefault="005D3CA3" w:rsidP="005D3CA3">
      <w:pPr>
        <w:pStyle w:val="Paragrafi"/>
      </w:pPr>
      <w:r w:rsidRPr="002A4198">
        <w:t>Deri në hyrjen në fuqi të këtij ligji do të zbatohen dispozitat e ligjit nr.8610, datë 17.5.2000 “Për parandalimin e pastrimit të parave”, të ndryshuar.</w:t>
      </w:r>
    </w:p>
    <w:p w:rsidR="005D3CA3" w:rsidRPr="002A4198" w:rsidRDefault="005D3CA3" w:rsidP="005D3CA3">
      <w:pPr>
        <w:pStyle w:val="Paragrafi"/>
      </w:pPr>
      <w:r w:rsidRPr="002A4198">
        <w:t>Të gjitha aktet nënligjore, të dala në zbatim të ligjit nr.8610, zbatohen për aq sa ato nuk bien në kundërshtim me këtë ligj, deri në zëvendësimin e tyre me akte të tjera nënligjore, që do të dalin në zbatim të këtij ligji.</w:t>
      </w:r>
    </w:p>
    <w:p w:rsidR="005D3CA3" w:rsidRPr="002A4198" w:rsidRDefault="005D3CA3" w:rsidP="005D3CA3">
      <w:pPr>
        <w:pStyle w:val="Paragrafi"/>
      </w:pPr>
    </w:p>
    <w:p w:rsidR="005D3CA3" w:rsidRPr="002A4198" w:rsidRDefault="005D3CA3" w:rsidP="005D3CA3">
      <w:pPr>
        <w:pStyle w:val="NeniNr"/>
      </w:pPr>
      <w:r w:rsidRPr="002A4198">
        <w:t xml:space="preserve">Neni 30 </w:t>
      </w:r>
    </w:p>
    <w:p w:rsidR="005D3CA3" w:rsidRPr="002A4198" w:rsidRDefault="005D3CA3" w:rsidP="005D3CA3">
      <w:pPr>
        <w:pStyle w:val="NeniTitull"/>
      </w:pPr>
      <w:r w:rsidRPr="002A4198">
        <w:t>Dispozitë shfuqizuese</w:t>
      </w:r>
    </w:p>
    <w:p w:rsidR="005D3CA3" w:rsidRPr="002A4198" w:rsidRDefault="005D3CA3" w:rsidP="005D3CA3">
      <w:pPr>
        <w:pStyle w:val="Paragrafi"/>
      </w:pPr>
    </w:p>
    <w:p w:rsidR="005D3CA3" w:rsidRPr="002A4198" w:rsidRDefault="005D3CA3" w:rsidP="005D3CA3">
      <w:pPr>
        <w:pStyle w:val="Paragrafi"/>
      </w:pPr>
      <w:r w:rsidRPr="002A4198">
        <w:t>Ligji nr.8610, datë 17.5.2000 “Për parandalimin e pastrimit të parave”, i ndryshuar, shfuqizohet.</w:t>
      </w:r>
    </w:p>
    <w:p w:rsidR="005D3CA3" w:rsidRPr="002A4198" w:rsidRDefault="005D3CA3" w:rsidP="005D3CA3">
      <w:pPr>
        <w:pStyle w:val="Paragrafi"/>
      </w:pPr>
    </w:p>
    <w:p w:rsidR="005D3CA3" w:rsidRPr="002A4198" w:rsidRDefault="005D3CA3" w:rsidP="005D3CA3">
      <w:pPr>
        <w:pStyle w:val="NeniNr"/>
      </w:pPr>
      <w:r w:rsidRPr="002A4198">
        <w:t>Neni 31</w:t>
      </w:r>
    </w:p>
    <w:p w:rsidR="005D3CA3" w:rsidRPr="002A4198" w:rsidRDefault="005D3CA3" w:rsidP="005D3CA3">
      <w:pPr>
        <w:pStyle w:val="NeniTitull"/>
      </w:pPr>
      <w:r w:rsidRPr="002A4198">
        <w:t>Hyrja në fuqi</w:t>
      </w:r>
    </w:p>
    <w:p w:rsidR="005D3CA3" w:rsidRPr="002A4198" w:rsidRDefault="005D3CA3" w:rsidP="005D3CA3">
      <w:pPr>
        <w:pStyle w:val="Paragrafi"/>
      </w:pPr>
    </w:p>
    <w:p w:rsidR="005D3CA3" w:rsidRPr="002A4198" w:rsidRDefault="005D3CA3" w:rsidP="005D3CA3">
      <w:pPr>
        <w:pStyle w:val="Paragrafi"/>
      </w:pPr>
      <w:r w:rsidRPr="002A4198">
        <w:t>Ky ligj hyn në fuqi 3 muaj pas botimit në Fletoren Zyrtare.</w:t>
      </w:r>
    </w:p>
    <w:p w:rsidR="005D3CA3" w:rsidRPr="002A4198" w:rsidRDefault="005D3CA3" w:rsidP="005D3CA3">
      <w:pPr>
        <w:pStyle w:val="Paragrafi"/>
      </w:pPr>
    </w:p>
    <w:p w:rsidR="005D3CA3" w:rsidRPr="00137A88" w:rsidRDefault="005D3CA3" w:rsidP="005D3CA3">
      <w:pPr>
        <w:pStyle w:val="Shpallja"/>
        <w:rPr>
          <w:sz w:val="23"/>
          <w:szCs w:val="23"/>
        </w:rPr>
      </w:pPr>
      <w:r w:rsidRPr="00137A88">
        <w:rPr>
          <w:sz w:val="23"/>
          <w:szCs w:val="23"/>
        </w:rPr>
        <w:t>Shpallur me dekretin nr.5746, datë 9.6.2008 të Presidentit të Republikës së Shqipërisë, Bamir Topi.</w:t>
      </w:r>
    </w:p>
    <w:sectPr w:rsidR="005D3CA3" w:rsidRPr="00137A8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3CA3"/>
    <w:rsid w:val="00155FB1"/>
    <w:rsid w:val="002B3F76"/>
    <w:rsid w:val="005D3CA3"/>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08A4533-4E42-451F-8C48-C293F2A4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CA3"/>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link w:val="NeniTitullChar"/>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
    <w:name w:val="Titulli Char"/>
    <w:basedOn w:val="DefaultParagraphFont"/>
    <w:link w:val="Titulli"/>
    <w:rsid w:val="005D3CA3"/>
    <w:rPr>
      <w:rFonts w:ascii="CG Times" w:eastAsia="MS Mincho" w:hAnsi="CG Times"/>
      <w:b/>
      <w:caps/>
      <w:sz w:val="22"/>
      <w:szCs w:val="22"/>
      <w:lang w:val="en-GB" w:eastAsia="en-US" w:bidi="ar-SA"/>
    </w:rPr>
  </w:style>
  <w:style w:type="character" w:customStyle="1" w:styleId="NeniTitullChar">
    <w:name w:val="Neni_Titull Char"/>
    <w:basedOn w:val="DefaultParagraphFont"/>
    <w:link w:val="NeniTitull"/>
    <w:rsid w:val="005D3CA3"/>
    <w:rPr>
      <w:rFonts w:ascii="CG Times" w:eastAsia="MS Mincho" w:hAnsi="CG Times"/>
      <w:b/>
      <w:sz w:val="22"/>
      <w:lang w:val="en-GB" w:eastAsia="en-US" w:bidi="ar-SA"/>
    </w:rPr>
  </w:style>
  <w:style w:type="character" w:customStyle="1" w:styleId="NumriDataChar">
    <w:name w:val="Numri_Data Char"/>
    <w:basedOn w:val="DefaultParagraphFont"/>
    <w:link w:val="NumriData"/>
    <w:rsid w:val="005D3CA3"/>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6540</Words>
  <Characters>37284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2019-03-16T18:58:00Z</dcterms:created>
  <dcterms:modified xsi:type="dcterms:W3CDTF">2019-03-16T18:58:00Z</dcterms:modified>
</cp:coreProperties>
</file>