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2DF" w:rsidRDefault="003452DF" w:rsidP="003452DF">
      <w:pPr>
        <w:autoSpaceDE w:val="0"/>
        <w:autoSpaceDN w:val="0"/>
        <w:adjustRightInd w:val="0"/>
        <w:ind w:firstLine="284"/>
        <w:jc w:val="center"/>
        <w:rPr>
          <w:rFonts w:ascii="Garamond" w:eastAsiaTheme="minorHAnsi" w:hAnsi="Garamond" w:cs="Times New Roman"/>
          <w:b/>
          <w:bCs/>
          <w:color w:val="000000"/>
          <w:sz w:val="24"/>
          <w:szCs w:val="24"/>
          <w:lang w:val="sq-AL"/>
        </w:rPr>
      </w:pPr>
      <w:bookmarkStart w:id="0" w:name="_GoBack"/>
      <w:bookmarkEnd w:id="0"/>
    </w:p>
    <w:p w:rsidR="003452DF" w:rsidRDefault="003452DF" w:rsidP="003452DF">
      <w:pPr>
        <w:autoSpaceDE w:val="0"/>
        <w:autoSpaceDN w:val="0"/>
        <w:adjustRightInd w:val="0"/>
        <w:ind w:firstLine="284"/>
        <w:jc w:val="center"/>
        <w:rPr>
          <w:rFonts w:ascii="Garamond" w:eastAsiaTheme="minorHAnsi" w:hAnsi="Garamond" w:cs="Times New Roman"/>
          <w:b/>
          <w:bCs/>
          <w:color w:val="000000"/>
          <w:sz w:val="24"/>
          <w:szCs w:val="24"/>
          <w:lang w:val="sq-AL"/>
        </w:rPr>
      </w:pPr>
      <w:r w:rsidRPr="00BE0C4B">
        <w:rPr>
          <w:rFonts w:ascii="Times New Roman" w:hAnsi="Times New Roman"/>
          <w:noProof/>
          <w:lang w:val="sq-AL" w:eastAsia="sq-AL"/>
        </w:rPr>
        <w:drawing>
          <wp:inline distT="0" distB="0" distL="0" distR="0" wp14:anchorId="0C9FE4B3" wp14:editId="6D154CF0">
            <wp:extent cx="5628640" cy="653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8640" cy="653415"/>
                    </a:xfrm>
                    <a:prstGeom prst="rect">
                      <a:avLst/>
                    </a:prstGeom>
                    <a:noFill/>
                    <a:ln>
                      <a:noFill/>
                    </a:ln>
                  </pic:spPr>
                </pic:pic>
              </a:graphicData>
            </a:graphic>
          </wp:inline>
        </w:drawing>
      </w:r>
    </w:p>
    <w:p w:rsidR="003452DF" w:rsidRPr="00964660" w:rsidRDefault="003452DF" w:rsidP="003452DF">
      <w:pPr>
        <w:tabs>
          <w:tab w:val="center" w:pos="4680"/>
          <w:tab w:val="right" w:pos="9360"/>
        </w:tabs>
        <w:ind w:firstLine="284"/>
        <w:jc w:val="center"/>
        <w:rPr>
          <w:rFonts w:ascii="Times New Roman" w:hAnsi="Times New Roman"/>
          <w:b/>
          <w:sz w:val="24"/>
          <w:szCs w:val="24"/>
          <w:lang w:val="sq-AL"/>
        </w:rPr>
      </w:pPr>
      <w:r w:rsidRPr="00964660">
        <w:rPr>
          <w:rFonts w:ascii="Times New Roman" w:hAnsi="Times New Roman"/>
          <w:b/>
          <w:sz w:val="24"/>
          <w:szCs w:val="24"/>
          <w:lang w:val="sq-AL"/>
        </w:rPr>
        <w:t>REPUBLIKA E SHQIPËRISË</w:t>
      </w:r>
    </w:p>
    <w:p w:rsidR="003452DF" w:rsidRPr="003452DF" w:rsidRDefault="003452DF" w:rsidP="003452DF">
      <w:pPr>
        <w:pStyle w:val="NoSpacing"/>
        <w:rPr>
          <w:rFonts w:ascii="Times New Roman" w:hAnsi="Times New Roman" w:cs="Times New Roman"/>
          <w:b/>
          <w:sz w:val="24"/>
          <w:szCs w:val="24"/>
          <w:lang w:val="sq-AL" w:eastAsia="it-IT"/>
        </w:rPr>
      </w:pPr>
    </w:p>
    <w:p w:rsidR="003452DF" w:rsidRPr="00EA4B21" w:rsidRDefault="003452DF" w:rsidP="003452DF">
      <w:pPr>
        <w:pStyle w:val="NoSpacing"/>
        <w:rPr>
          <w:rFonts w:ascii="Garamond" w:hAnsi="Garamond" w:cs="Times New Roman"/>
          <w:b/>
          <w:sz w:val="24"/>
          <w:szCs w:val="24"/>
          <w:lang w:val="sq-AL" w:eastAsia="it-IT"/>
        </w:rPr>
      </w:pPr>
      <w:r w:rsidRPr="00EA4B21">
        <w:rPr>
          <w:rFonts w:ascii="Garamond" w:hAnsi="Garamond" w:cs="Times New Roman"/>
          <w:b/>
          <w:sz w:val="24"/>
          <w:szCs w:val="24"/>
          <w:lang w:val="sq-AL" w:eastAsia="it-IT"/>
        </w:rPr>
        <w:t xml:space="preserve">MINISTRIA E PUNËVE                        </w:t>
      </w:r>
      <w:r w:rsidRPr="00EA4B21">
        <w:rPr>
          <w:rFonts w:ascii="Garamond" w:hAnsi="Garamond" w:cs="Times New Roman"/>
          <w:b/>
          <w:sz w:val="24"/>
          <w:szCs w:val="24"/>
          <w:lang w:val="sq-AL" w:eastAsia="it-IT"/>
        </w:rPr>
        <w:tab/>
      </w:r>
      <w:r w:rsidRPr="00EA4B21">
        <w:rPr>
          <w:rFonts w:ascii="Garamond" w:hAnsi="Garamond" w:cs="Times New Roman"/>
          <w:b/>
          <w:sz w:val="24"/>
          <w:szCs w:val="24"/>
          <w:lang w:val="sq-AL" w:eastAsia="it-IT"/>
        </w:rPr>
        <w:tab/>
      </w:r>
      <w:r w:rsidRPr="00EA4B21">
        <w:rPr>
          <w:rFonts w:ascii="Garamond" w:hAnsi="Garamond" w:cs="Times New Roman"/>
          <w:b/>
          <w:sz w:val="24"/>
          <w:szCs w:val="24"/>
          <w:lang w:val="sq-AL" w:eastAsia="it-IT"/>
        </w:rPr>
        <w:tab/>
        <w:t xml:space="preserve">  MINISTRIA PËR EVROPËN                                                                                    </w:t>
      </w:r>
    </w:p>
    <w:p w:rsidR="003452DF" w:rsidRPr="00EA4B21" w:rsidRDefault="003452DF" w:rsidP="003452DF">
      <w:pPr>
        <w:pStyle w:val="NoSpacing"/>
        <w:rPr>
          <w:rFonts w:ascii="Garamond" w:hAnsi="Garamond" w:cs="Times New Roman"/>
          <w:b/>
          <w:sz w:val="24"/>
          <w:szCs w:val="24"/>
          <w:lang w:val="sq-AL" w:eastAsia="it-IT"/>
        </w:rPr>
      </w:pPr>
      <w:r w:rsidRPr="00EA4B21">
        <w:rPr>
          <w:rFonts w:ascii="Garamond" w:hAnsi="Garamond" w:cs="Times New Roman"/>
          <w:b/>
          <w:sz w:val="24"/>
          <w:szCs w:val="24"/>
          <w:lang w:val="sq-AL" w:eastAsia="it-IT"/>
        </w:rPr>
        <w:t xml:space="preserve">      TË BRENDSHME                                                              DHE PUNËT E JASHTME</w:t>
      </w:r>
    </w:p>
    <w:p w:rsidR="003452DF" w:rsidRPr="00EA4B21" w:rsidRDefault="003452DF" w:rsidP="003452DF">
      <w:pPr>
        <w:pStyle w:val="NoSpacing"/>
        <w:rPr>
          <w:rFonts w:ascii="Garamond" w:hAnsi="Garamond" w:cs="Times New Roman"/>
          <w:sz w:val="24"/>
          <w:szCs w:val="24"/>
          <w:lang w:val="sq-AL" w:eastAsia="it-IT"/>
        </w:rPr>
      </w:pPr>
      <w:r w:rsidRPr="00EA4B21">
        <w:rPr>
          <w:rFonts w:ascii="Garamond" w:hAnsi="Garamond" w:cs="Times New Roman"/>
          <w:sz w:val="24"/>
          <w:szCs w:val="24"/>
          <w:lang w:val="sq-AL" w:eastAsia="it-IT"/>
        </w:rPr>
        <w:t xml:space="preserve">          </w:t>
      </w:r>
    </w:p>
    <w:p w:rsidR="003452DF" w:rsidRPr="00EA4B21" w:rsidRDefault="003452DF" w:rsidP="003452DF">
      <w:pPr>
        <w:pStyle w:val="NoSpacing"/>
        <w:rPr>
          <w:rFonts w:ascii="Garamond" w:hAnsi="Garamond" w:cs="Times New Roman"/>
          <w:sz w:val="24"/>
          <w:szCs w:val="24"/>
          <w:lang w:val="sq-AL" w:eastAsia="it-IT"/>
        </w:rPr>
      </w:pPr>
      <w:r w:rsidRPr="00EA4B21">
        <w:rPr>
          <w:rFonts w:ascii="Garamond" w:hAnsi="Garamond" w:cs="Times New Roman"/>
          <w:sz w:val="24"/>
          <w:szCs w:val="24"/>
          <w:lang w:val="sq-AL" w:eastAsia="it-IT"/>
        </w:rPr>
        <w:t xml:space="preserve"> Nr._____Prot., datë____.____.2026                                    </w:t>
      </w:r>
      <w:r w:rsidR="00DE6AA3" w:rsidRPr="00EA4B21">
        <w:rPr>
          <w:rFonts w:ascii="Garamond" w:hAnsi="Garamond" w:cs="Times New Roman"/>
          <w:sz w:val="24"/>
          <w:szCs w:val="24"/>
          <w:lang w:val="sq-AL" w:eastAsia="it-IT"/>
        </w:rPr>
        <w:t xml:space="preserve">  </w:t>
      </w:r>
      <w:r w:rsidRPr="00EA4B21">
        <w:rPr>
          <w:rFonts w:ascii="Garamond" w:hAnsi="Garamond" w:cs="Times New Roman"/>
          <w:sz w:val="24"/>
          <w:szCs w:val="24"/>
          <w:lang w:val="sq-AL" w:eastAsia="it-IT"/>
        </w:rPr>
        <w:t>Nr.____Prot., datë____.____.2026</w:t>
      </w:r>
    </w:p>
    <w:p w:rsidR="003452DF" w:rsidRPr="00EA4B21" w:rsidRDefault="003452DF" w:rsidP="003452DF">
      <w:pPr>
        <w:pStyle w:val="NoSpacing"/>
        <w:rPr>
          <w:rFonts w:ascii="Garamond" w:hAnsi="Garamond" w:cs="Times New Roman"/>
          <w:b/>
          <w:sz w:val="24"/>
          <w:szCs w:val="24"/>
          <w:lang w:val="sq-AL"/>
        </w:rPr>
      </w:pPr>
    </w:p>
    <w:p w:rsidR="003452DF" w:rsidRPr="00EA4B21" w:rsidRDefault="003452DF" w:rsidP="003452DF">
      <w:pPr>
        <w:pStyle w:val="NoSpacing"/>
        <w:rPr>
          <w:rFonts w:ascii="Garamond" w:hAnsi="Garamond" w:cs="Times New Roman"/>
          <w:b/>
          <w:sz w:val="24"/>
          <w:szCs w:val="24"/>
          <w:lang w:val="sq-AL"/>
        </w:rPr>
      </w:pPr>
    </w:p>
    <w:p w:rsidR="003452DF" w:rsidRPr="00EA4B21" w:rsidRDefault="003452DF" w:rsidP="003452DF">
      <w:pPr>
        <w:pStyle w:val="NoSpacing"/>
        <w:jc w:val="center"/>
        <w:rPr>
          <w:rFonts w:ascii="Garamond" w:hAnsi="Garamond" w:cs="Times New Roman"/>
          <w:b/>
          <w:sz w:val="24"/>
          <w:szCs w:val="24"/>
          <w:lang w:val="sq-AL"/>
        </w:rPr>
      </w:pPr>
      <w:r w:rsidRPr="00EA4B21">
        <w:rPr>
          <w:rFonts w:ascii="Garamond" w:eastAsiaTheme="minorHAnsi" w:hAnsi="Garamond" w:cs="Times New Roman"/>
          <w:b/>
          <w:sz w:val="24"/>
          <w:szCs w:val="24"/>
          <w:lang w:val="sq-AL"/>
        </w:rPr>
        <w:t>SHËRBIMI INFORMATIV I SHTETIT</w:t>
      </w:r>
    </w:p>
    <w:p w:rsidR="00DE6AA3" w:rsidRPr="00EA4B21" w:rsidRDefault="00DE6AA3" w:rsidP="003452DF">
      <w:pPr>
        <w:pStyle w:val="NoSpacing"/>
        <w:jc w:val="center"/>
        <w:rPr>
          <w:rFonts w:ascii="Garamond" w:hAnsi="Garamond" w:cs="Times New Roman"/>
          <w:sz w:val="24"/>
          <w:szCs w:val="24"/>
          <w:lang w:val="sq-AL" w:eastAsia="it-IT"/>
        </w:rPr>
      </w:pPr>
    </w:p>
    <w:p w:rsidR="003452DF" w:rsidRPr="00EA4B21" w:rsidRDefault="003452DF" w:rsidP="003452DF">
      <w:pPr>
        <w:pStyle w:val="NoSpacing"/>
        <w:jc w:val="center"/>
        <w:rPr>
          <w:rFonts w:ascii="Garamond" w:hAnsi="Garamond" w:cs="Times New Roman"/>
          <w:b/>
          <w:sz w:val="24"/>
          <w:szCs w:val="24"/>
          <w:lang w:val="sq-AL"/>
        </w:rPr>
      </w:pPr>
      <w:r w:rsidRPr="00EA4B21">
        <w:rPr>
          <w:rFonts w:ascii="Garamond" w:hAnsi="Garamond" w:cs="Times New Roman"/>
          <w:sz w:val="24"/>
          <w:szCs w:val="24"/>
          <w:lang w:val="sq-AL" w:eastAsia="it-IT"/>
        </w:rPr>
        <w:t>Nr.</w:t>
      </w:r>
      <w:r w:rsidR="00DE6AA3" w:rsidRPr="00EA4B21">
        <w:rPr>
          <w:rFonts w:ascii="Garamond" w:hAnsi="Garamond" w:cs="Times New Roman"/>
          <w:sz w:val="24"/>
          <w:szCs w:val="24"/>
          <w:lang w:val="sq-AL" w:eastAsia="it-IT"/>
        </w:rPr>
        <w:t>____</w:t>
      </w:r>
      <w:r w:rsidRPr="00EA4B21">
        <w:rPr>
          <w:rFonts w:ascii="Garamond" w:hAnsi="Garamond" w:cs="Times New Roman"/>
          <w:sz w:val="24"/>
          <w:szCs w:val="24"/>
          <w:lang w:val="sq-AL" w:eastAsia="it-IT"/>
        </w:rPr>
        <w:t>Prot., datë</w:t>
      </w:r>
      <w:r w:rsidR="00DE6AA3" w:rsidRPr="00EA4B21">
        <w:rPr>
          <w:rFonts w:ascii="Garamond" w:hAnsi="Garamond" w:cs="Times New Roman"/>
          <w:sz w:val="24"/>
          <w:szCs w:val="24"/>
          <w:lang w:val="sq-AL" w:eastAsia="it-IT"/>
        </w:rPr>
        <w:t>____</w:t>
      </w:r>
      <w:r w:rsidRPr="00EA4B21">
        <w:rPr>
          <w:rFonts w:ascii="Garamond" w:hAnsi="Garamond" w:cs="Times New Roman"/>
          <w:sz w:val="24"/>
          <w:szCs w:val="24"/>
          <w:lang w:val="sq-AL" w:eastAsia="it-IT"/>
        </w:rPr>
        <w:t>.</w:t>
      </w:r>
      <w:r w:rsidR="00DE6AA3" w:rsidRPr="00EA4B21">
        <w:rPr>
          <w:rFonts w:ascii="Garamond" w:hAnsi="Garamond" w:cs="Times New Roman"/>
          <w:sz w:val="24"/>
          <w:szCs w:val="24"/>
          <w:lang w:val="sq-AL" w:eastAsia="it-IT"/>
        </w:rPr>
        <w:t>____</w:t>
      </w:r>
      <w:r w:rsidRPr="00EA4B21">
        <w:rPr>
          <w:rFonts w:ascii="Garamond" w:hAnsi="Garamond" w:cs="Times New Roman"/>
          <w:sz w:val="24"/>
          <w:szCs w:val="24"/>
          <w:lang w:val="sq-AL" w:eastAsia="it-IT"/>
        </w:rPr>
        <w:t>.2026</w:t>
      </w:r>
    </w:p>
    <w:p w:rsidR="003452DF" w:rsidRPr="00EA4B21" w:rsidRDefault="003452DF" w:rsidP="003452DF">
      <w:pPr>
        <w:pStyle w:val="NoSpacing"/>
        <w:rPr>
          <w:rFonts w:ascii="Garamond" w:hAnsi="Garamond" w:cs="Times New Roman"/>
          <w:b/>
          <w:sz w:val="24"/>
          <w:szCs w:val="24"/>
          <w:lang w:val="sq-AL"/>
        </w:rPr>
      </w:pPr>
    </w:p>
    <w:p w:rsidR="003452DF" w:rsidRPr="00EA4B21" w:rsidRDefault="003452DF" w:rsidP="002D60DA">
      <w:pPr>
        <w:pStyle w:val="NoSpacing"/>
        <w:jc w:val="center"/>
        <w:rPr>
          <w:rFonts w:ascii="Garamond" w:hAnsi="Garamond" w:cs="Times New Roman"/>
          <w:b/>
          <w:sz w:val="24"/>
          <w:szCs w:val="24"/>
          <w:lang w:val="sq-AL"/>
        </w:rPr>
      </w:pPr>
    </w:p>
    <w:p w:rsidR="003452DF" w:rsidRPr="00EA4B21" w:rsidRDefault="003452DF" w:rsidP="002D60DA">
      <w:pPr>
        <w:pStyle w:val="NoSpacing"/>
        <w:jc w:val="center"/>
        <w:rPr>
          <w:rFonts w:ascii="Garamond" w:hAnsi="Garamond" w:cs="Times New Roman"/>
          <w:b/>
          <w:sz w:val="24"/>
          <w:szCs w:val="24"/>
          <w:lang w:val="sq-AL"/>
        </w:rPr>
      </w:pPr>
      <w:r w:rsidRPr="00EA4B21">
        <w:rPr>
          <w:rFonts w:ascii="Garamond" w:hAnsi="Garamond" w:cs="Times New Roman"/>
          <w:b/>
          <w:sz w:val="24"/>
          <w:szCs w:val="24"/>
          <w:lang w:val="sq-AL"/>
        </w:rPr>
        <w:t>UDHËZIM I PËRBASHKËT</w:t>
      </w:r>
    </w:p>
    <w:p w:rsidR="003452DF" w:rsidRPr="00EA4B21" w:rsidRDefault="003452DF" w:rsidP="002D60DA">
      <w:pPr>
        <w:pStyle w:val="NoSpacing"/>
        <w:jc w:val="center"/>
        <w:rPr>
          <w:rFonts w:ascii="Garamond" w:hAnsi="Garamond" w:cs="Times New Roman"/>
          <w:b/>
          <w:sz w:val="24"/>
          <w:szCs w:val="24"/>
          <w:lang w:val="sq-AL"/>
        </w:rPr>
      </w:pPr>
    </w:p>
    <w:p w:rsidR="003452DF" w:rsidRPr="00EA4B21" w:rsidRDefault="003452DF" w:rsidP="002D60DA">
      <w:pPr>
        <w:pStyle w:val="NoSpacing"/>
        <w:jc w:val="center"/>
        <w:rPr>
          <w:rFonts w:ascii="Garamond" w:hAnsi="Garamond" w:cs="Times New Roman"/>
          <w:b/>
          <w:sz w:val="24"/>
          <w:szCs w:val="24"/>
          <w:lang w:val="sq-AL"/>
        </w:rPr>
      </w:pPr>
      <w:r w:rsidRPr="00EA4B21">
        <w:rPr>
          <w:rFonts w:ascii="Garamond" w:hAnsi="Garamond" w:cs="Times New Roman"/>
          <w:b/>
          <w:sz w:val="24"/>
          <w:szCs w:val="24"/>
          <w:lang w:val="sq-AL"/>
        </w:rPr>
        <w:t>Nr.</w:t>
      </w:r>
      <w:r w:rsidR="002D60DA" w:rsidRPr="00EA4B21">
        <w:rPr>
          <w:rFonts w:ascii="Garamond" w:hAnsi="Garamond" w:cs="Times New Roman"/>
          <w:b/>
          <w:sz w:val="24"/>
          <w:szCs w:val="24"/>
          <w:lang w:val="sq-AL"/>
        </w:rPr>
        <w:t>______</w:t>
      </w:r>
      <w:r w:rsidRPr="00EA4B21">
        <w:rPr>
          <w:rFonts w:ascii="Garamond" w:hAnsi="Garamond" w:cs="Times New Roman"/>
          <w:b/>
          <w:sz w:val="24"/>
          <w:szCs w:val="24"/>
          <w:lang w:val="sq-AL"/>
        </w:rPr>
        <w:t>, datë</w:t>
      </w:r>
      <w:r w:rsidR="002D60DA" w:rsidRPr="00EA4B21">
        <w:rPr>
          <w:rFonts w:ascii="Garamond" w:hAnsi="Garamond" w:cs="Times New Roman"/>
          <w:b/>
          <w:sz w:val="24"/>
          <w:szCs w:val="24"/>
          <w:lang w:val="sq-AL"/>
        </w:rPr>
        <w:t>____</w:t>
      </w:r>
      <w:r w:rsidRPr="00EA4B21">
        <w:rPr>
          <w:rFonts w:ascii="Garamond" w:hAnsi="Garamond" w:cs="Times New Roman"/>
          <w:b/>
          <w:sz w:val="24"/>
          <w:szCs w:val="24"/>
          <w:lang w:val="sq-AL" w:eastAsia="it-IT"/>
        </w:rPr>
        <w:t>.</w:t>
      </w:r>
      <w:r w:rsidR="002D60DA" w:rsidRPr="00EA4B21">
        <w:rPr>
          <w:rFonts w:ascii="Garamond" w:hAnsi="Garamond" w:cs="Times New Roman"/>
          <w:b/>
          <w:sz w:val="24"/>
          <w:szCs w:val="24"/>
          <w:lang w:val="sq-AL" w:eastAsia="it-IT"/>
        </w:rPr>
        <w:t>____</w:t>
      </w:r>
      <w:r w:rsidRPr="00EA4B21">
        <w:rPr>
          <w:rFonts w:ascii="Garamond" w:hAnsi="Garamond" w:cs="Times New Roman"/>
          <w:b/>
          <w:sz w:val="24"/>
          <w:szCs w:val="24"/>
          <w:lang w:val="sq-AL" w:eastAsia="it-IT"/>
        </w:rPr>
        <w:t>.2026</w:t>
      </w:r>
    </w:p>
    <w:p w:rsidR="003452DF" w:rsidRPr="00EA4B21" w:rsidRDefault="003452DF" w:rsidP="003452DF">
      <w:pPr>
        <w:autoSpaceDE w:val="0"/>
        <w:autoSpaceDN w:val="0"/>
        <w:adjustRightInd w:val="0"/>
        <w:rPr>
          <w:rFonts w:ascii="Garamond" w:eastAsiaTheme="minorHAnsi" w:hAnsi="Garamond" w:cs="Times New Roman"/>
          <w:sz w:val="24"/>
          <w:szCs w:val="24"/>
          <w:lang w:val="sq-AL"/>
        </w:rPr>
      </w:pPr>
    </w:p>
    <w:p w:rsidR="002D60DA" w:rsidRPr="00EA4B21" w:rsidRDefault="002D60DA" w:rsidP="003452DF">
      <w:pPr>
        <w:autoSpaceDE w:val="0"/>
        <w:autoSpaceDN w:val="0"/>
        <w:adjustRightInd w:val="0"/>
        <w:rPr>
          <w:rFonts w:ascii="Garamond" w:eastAsiaTheme="minorHAnsi" w:hAnsi="Garamond" w:cs="Times New Roman"/>
          <w:sz w:val="24"/>
          <w:szCs w:val="24"/>
          <w:lang w:val="sq-AL"/>
        </w:rPr>
      </w:pPr>
    </w:p>
    <w:p w:rsidR="003452DF" w:rsidRPr="00EA4B21" w:rsidRDefault="003452DF" w:rsidP="002D60DA">
      <w:pPr>
        <w:pStyle w:val="NoSpacing"/>
        <w:jc w:val="center"/>
        <w:rPr>
          <w:rFonts w:ascii="Garamond" w:hAnsi="Garamond" w:cs="Times New Roman"/>
          <w:b/>
          <w:sz w:val="24"/>
          <w:szCs w:val="24"/>
          <w:lang w:val="sq-AL"/>
        </w:rPr>
      </w:pPr>
      <w:r w:rsidRPr="00EA4B21">
        <w:rPr>
          <w:rFonts w:ascii="Garamond" w:hAnsi="Garamond" w:cs="Times New Roman"/>
          <w:b/>
          <w:sz w:val="24"/>
          <w:szCs w:val="24"/>
          <w:lang w:val="sq-AL"/>
        </w:rPr>
        <w:t>MBI</w:t>
      </w:r>
    </w:p>
    <w:p w:rsidR="003452DF" w:rsidRPr="00EA4B21" w:rsidRDefault="003452DF" w:rsidP="002D60DA">
      <w:pPr>
        <w:pStyle w:val="NoSpacing"/>
        <w:jc w:val="center"/>
        <w:rPr>
          <w:rFonts w:ascii="Garamond" w:hAnsi="Garamond" w:cs="Times New Roman"/>
          <w:b/>
          <w:sz w:val="24"/>
          <w:szCs w:val="24"/>
          <w:lang w:val="sq-AL"/>
        </w:rPr>
      </w:pPr>
      <w:r w:rsidRPr="00EA4B21">
        <w:rPr>
          <w:rFonts w:ascii="Garamond" w:hAnsi="Garamond" w:cs="Times New Roman"/>
          <w:b/>
          <w:sz w:val="24"/>
          <w:szCs w:val="24"/>
          <w:lang w:val="sq-AL"/>
        </w:rPr>
        <w:t>BASHKËPUNIMIN E STRUKTURAVE TË MINISTRISË PËR EVROPËN DHE PUNËT E JASHTME, MINISTRISË SË PUNËVE TË BRENDSHME</w:t>
      </w:r>
      <w:r w:rsidRPr="00EA4B21" w:rsidDel="00885C9B">
        <w:rPr>
          <w:rFonts w:ascii="Garamond" w:hAnsi="Garamond" w:cs="Times New Roman"/>
          <w:b/>
          <w:sz w:val="24"/>
          <w:szCs w:val="24"/>
          <w:lang w:val="sq-AL"/>
        </w:rPr>
        <w:t xml:space="preserve"> </w:t>
      </w:r>
      <w:r w:rsidRPr="00EA4B21">
        <w:rPr>
          <w:rFonts w:ascii="Garamond" w:hAnsi="Garamond" w:cs="Times New Roman"/>
          <w:b/>
          <w:sz w:val="24"/>
          <w:szCs w:val="24"/>
          <w:lang w:val="sq-AL"/>
        </w:rPr>
        <w:t>DHE SHËRBIMIT INFORMATIV TË SHTETIT, PËR PROCEDURAT E LËSHIMIT TË VIZAVE PËR TË HUAJT</w:t>
      </w:r>
    </w:p>
    <w:p w:rsidR="003452DF" w:rsidRPr="00EA4B21" w:rsidRDefault="003452DF" w:rsidP="003452DF">
      <w:pPr>
        <w:autoSpaceDE w:val="0"/>
        <w:autoSpaceDN w:val="0"/>
        <w:adjustRightInd w:val="0"/>
        <w:ind w:firstLine="284"/>
        <w:rPr>
          <w:rFonts w:ascii="Garamond" w:eastAsiaTheme="minorHAnsi" w:hAnsi="Garamond" w:cs="Times New Roman"/>
          <w:sz w:val="24"/>
          <w:szCs w:val="24"/>
          <w:lang w:val="sq-AL"/>
        </w:rPr>
      </w:pPr>
    </w:p>
    <w:p w:rsidR="003452DF" w:rsidRPr="00EA4B21" w:rsidRDefault="003452DF" w:rsidP="002D60DA">
      <w:pPr>
        <w:pStyle w:val="NoSpacing"/>
        <w:jc w:val="both"/>
        <w:rPr>
          <w:rFonts w:ascii="Garamond" w:hAnsi="Garamond" w:cs="Times New Roman"/>
          <w:sz w:val="24"/>
          <w:szCs w:val="24"/>
          <w:lang w:val="sq-AL"/>
        </w:rPr>
      </w:pPr>
    </w:p>
    <w:p w:rsidR="003452DF" w:rsidRPr="00EA4B21" w:rsidRDefault="003452DF" w:rsidP="002D60DA">
      <w:pPr>
        <w:pStyle w:val="NoSpacing"/>
        <w:jc w:val="both"/>
        <w:rPr>
          <w:rFonts w:ascii="Garamond" w:hAnsi="Garamond" w:cs="Times New Roman"/>
          <w:sz w:val="24"/>
          <w:szCs w:val="24"/>
          <w:lang w:val="sq-AL"/>
        </w:rPr>
      </w:pPr>
      <w:r w:rsidRPr="00EA4B21">
        <w:rPr>
          <w:rFonts w:ascii="Garamond" w:hAnsi="Garamond" w:cs="Times New Roman"/>
          <w:sz w:val="24"/>
          <w:szCs w:val="24"/>
          <w:lang w:val="sq-AL"/>
        </w:rPr>
        <w:t>Në mbështetje të nenit 102, pika 4, të Kushtetutës, nenit 22, pika 5, nenit 24, pika 2, nenit 25, pika 6, nenit 28, pika 2, nenit 29, pika 3, të ligjit nr. 79/2021, “Për të huajt”, të ndryshuar, si dhe vendimit të Këshillit të Ministrave nr. 858/2021, “Për përcaktimin e kritereve, të procedurave e të dokumentacionit për hyrjen, qëndrimin dhe trajtimin e të huajve në Republikën e Shqipërisë” të ndryshuar, me qëllim harmonizimin e procedurave ndërmjet institucioneve përgjegjëse për lëshimin e vizave, hyrjen, qëndrimin dhe tranzitimin e shtetasve të huaj në Republikën e Shqipërisë, ministri i Punëve të Brendshme, ministri për Evropën dhe Punët e Jashtme dhe drejtori i Shërbimit Informativ të Shtetit,</w:t>
      </w:r>
    </w:p>
    <w:p w:rsidR="003452DF" w:rsidRPr="00EA4B21" w:rsidRDefault="003452DF" w:rsidP="00A2383A">
      <w:pPr>
        <w:pStyle w:val="NoSpacing"/>
        <w:jc w:val="center"/>
        <w:rPr>
          <w:rFonts w:ascii="Garamond" w:hAnsi="Garamond"/>
          <w:b/>
          <w:sz w:val="24"/>
          <w:szCs w:val="24"/>
          <w:lang w:val="sq-AL"/>
        </w:rPr>
      </w:pPr>
    </w:p>
    <w:p w:rsidR="003452DF" w:rsidRPr="00EA4B21" w:rsidRDefault="003452DF" w:rsidP="00A2383A">
      <w:pPr>
        <w:pStyle w:val="NoSpacing"/>
        <w:jc w:val="center"/>
        <w:rPr>
          <w:rFonts w:ascii="Garamond" w:hAnsi="Garamond"/>
          <w:b/>
          <w:sz w:val="24"/>
          <w:szCs w:val="24"/>
          <w:lang w:val="sq-AL"/>
        </w:rPr>
      </w:pPr>
      <w:r w:rsidRPr="00EA4B21">
        <w:rPr>
          <w:rFonts w:ascii="Garamond" w:hAnsi="Garamond"/>
          <w:b/>
          <w:sz w:val="24"/>
          <w:szCs w:val="24"/>
          <w:lang w:val="sq-AL"/>
        </w:rPr>
        <w:t>UDHËZOJNË:</w:t>
      </w:r>
    </w:p>
    <w:p w:rsidR="003452DF" w:rsidRPr="00EA4B21" w:rsidRDefault="003452DF" w:rsidP="00A2383A">
      <w:pPr>
        <w:pStyle w:val="NoSpacing"/>
        <w:jc w:val="center"/>
        <w:rPr>
          <w:rFonts w:ascii="Garamond" w:hAnsi="Garamond"/>
          <w:b/>
          <w:sz w:val="24"/>
          <w:szCs w:val="24"/>
          <w:lang w:val="sq-AL"/>
        </w:rPr>
      </w:pPr>
    </w:p>
    <w:p w:rsidR="003452DF" w:rsidRPr="00EA4B21" w:rsidRDefault="003452DF" w:rsidP="00A2383A">
      <w:pPr>
        <w:pStyle w:val="NoSpacing"/>
        <w:jc w:val="center"/>
        <w:rPr>
          <w:rFonts w:ascii="Garamond" w:hAnsi="Garamond"/>
          <w:b/>
          <w:sz w:val="24"/>
          <w:szCs w:val="24"/>
          <w:lang w:val="sq-AL"/>
        </w:rPr>
      </w:pPr>
    </w:p>
    <w:p w:rsidR="003452DF" w:rsidRPr="00EA4B21" w:rsidRDefault="003452DF" w:rsidP="00A2383A">
      <w:pPr>
        <w:pStyle w:val="NoSpacing"/>
        <w:numPr>
          <w:ilvl w:val="0"/>
          <w:numId w:val="5"/>
        </w:numPr>
        <w:ind w:left="360" w:hanging="360"/>
        <w:jc w:val="both"/>
        <w:rPr>
          <w:rFonts w:ascii="Garamond" w:hAnsi="Garamond" w:cs="Times New Roman"/>
          <w:b/>
          <w:sz w:val="24"/>
          <w:szCs w:val="24"/>
          <w:lang w:val="sq-AL"/>
        </w:rPr>
      </w:pPr>
      <w:r w:rsidRPr="00EA4B21">
        <w:rPr>
          <w:rFonts w:ascii="Garamond" w:hAnsi="Garamond" w:cs="Times New Roman"/>
          <w:b/>
          <w:sz w:val="24"/>
          <w:szCs w:val="24"/>
          <w:lang w:val="sq-AL"/>
        </w:rPr>
        <w:t>INSTITUCIONET E PËRFSHIRA NË PROCEDURËN E LËSHIMIT TË VIZAVE PULLË DHE ELEKTRONIKE</w:t>
      </w:r>
    </w:p>
    <w:p w:rsidR="003452DF" w:rsidRPr="00EA4B21" w:rsidRDefault="003452DF" w:rsidP="003452DF">
      <w:pPr>
        <w:pStyle w:val="ListParagraph"/>
        <w:autoSpaceDE w:val="0"/>
        <w:autoSpaceDN w:val="0"/>
        <w:adjustRightInd w:val="0"/>
        <w:ind w:left="1004"/>
        <w:jc w:val="both"/>
        <w:rPr>
          <w:rFonts w:ascii="Garamond" w:eastAsiaTheme="minorHAnsi" w:hAnsi="Garamond" w:cs="Times New Roman"/>
          <w:bCs/>
          <w:sz w:val="24"/>
          <w:szCs w:val="24"/>
          <w:lang w:val="sq-AL"/>
        </w:rPr>
      </w:pPr>
    </w:p>
    <w:p w:rsidR="003452DF" w:rsidRPr="00EA4B21" w:rsidRDefault="003452DF" w:rsidP="00A2383A">
      <w:pPr>
        <w:pStyle w:val="NoSpacing"/>
        <w:numPr>
          <w:ilvl w:val="0"/>
          <w:numId w:val="6"/>
        </w:numPr>
        <w:jc w:val="both"/>
        <w:rPr>
          <w:rFonts w:ascii="Garamond" w:hAnsi="Garamond" w:cs="Times New Roman"/>
          <w:sz w:val="24"/>
          <w:szCs w:val="24"/>
          <w:lang w:val="sq-AL"/>
        </w:rPr>
      </w:pPr>
      <w:r w:rsidRPr="00EA4B21">
        <w:rPr>
          <w:rFonts w:ascii="Garamond" w:hAnsi="Garamond" w:cs="Times New Roman"/>
          <w:sz w:val="24"/>
          <w:szCs w:val="24"/>
          <w:lang w:val="sq-AL"/>
        </w:rPr>
        <w:t>Autoritetet përgjegjëse, që bashkëpunojnë në procesin e lëshimit të vizave pullë dhe elektronike për hyrjen, qëndrimin dhe kalimin tranzit të të huajve në Republikën e Shqipërisë, janë:</w:t>
      </w:r>
    </w:p>
    <w:p w:rsidR="003452DF" w:rsidRPr="00EA4B21" w:rsidRDefault="003452DF" w:rsidP="00A2383A">
      <w:pPr>
        <w:pStyle w:val="NoSpacing"/>
        <w:numPr>
          <w:ilvl w:val="0"/>
          <w:numId w:val="7"/>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në Ministrinë për Evropën dhe Punët e Jashtme (më poshtë MEPJ) – Drejtoria e Çështjeve Konsullore (më poshtë “DÇK”) dhe Misionet Diplomatike dhe Postet Konsullore (më poshtë “MDPK”) të Republikës së Shqipërisë jashtë vendit;</w:t>
      </w:r>
    </w:p>
    <w:p w:rsidR="003452DF" w:rsidRPr="00EA4B21" w:rsidRDefault="003452DF" w:rsidP="00A2383A">
      <w:pPr>
        <w:pStyle w:val="NoSpacing"/>
        <w:numPr>
          <w:ilvl w:val="0"/>
          <w:numId w:val="7"/>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në Ministrinë e Punëve të Brendshme (më poshtë “MPB”) – Departamenti për Kufirin dhe Migracionin në Drejtorinë e Përgjithshme të Policisë së Shtetit (më poshtë “DKM”);</w:t>
      </w:r>
    </w:p>
    <w:p w:rsidR="003452DF" w:rsidRPr="00EA4B21" w:rsidRDefault="003452DF" w:rsidP="00A2383A">
      <w:pPr>
        <w:pStyle w:val="NoSpacing"/>
        <w:numPr>
          <w:ilvl w:val="0"/>
          <w:numId w:val="7"/>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Shërbimi Informativ i Shtetit (më poshtë “SHISH”).</w:t>
      </w:r>
    </w:p>
    <w:p w:rsidR="003452DF" w:rsidRPr="00EA4B21" w:rsidRDefault="003452DF" w:rsidP="00FF5704">
      <w:pPr>
        <w:pStyle w:val="NoSpacing"/>
        <w:numPr>
          <w:ilvl w:val="0"/>
          <w:numId w:val="6"/>
        </w:numPr>
        <w:jc w:val="both"/>
        <w:rPr>
          <w:rFonts w:ascii="Garamond" w:hAnsi="Garamond" w:cs="Times New Roman"/>
          <w:sz w:val="24"/>
          <w:szCs w:val="24"/>
          <w:lang w:val="sq-AL"/>
        </w:rPr>
      </w:pPr>
      <w:r w:rsidRPr="00EA4B21">
        <w:rPr>
          <w:rFonts w:ascii="Garamond" w:hAnsi="Garamond" w:cs="Times New Roman"/>
          <w:sz w:val="24"/>
          <w:szCs w:val="24"/>
          <w:lang w:val="sq-AL"/>
        </w:rPr>
        <w:t xml:space="preserve">Brenda fushës së tyre të përgjegjësisë, autoritetet e sipërpërmendura bashkëveprojnë për çështjet që lidhen me trajtimin e aplikimeve për viza, hyrjen, qëndrimin dhe kalimin tranzit të të huajve, në përputhje me afatet dhe procedurat e përcaktuara në këtë udhëzim. Aplikimi për vizë, në të </w:t>
      </w:r>
      <w:r w:rsidRPr="00EA4B21">
        <w:rPr>
          <w:rFonts w:ascii="Garamond" w:hAnsi="Garamond" w:cs="Times New Roman"/>
          <w:sz w:val="24"/>
          <w:szCs w:val="24"/>
          <w:lang w:val="sq-AL"/>
        </w:rPr>
        <w:lastRenderedPageBreak/>
        <w:t>gjithë statuset nëpër të cilat procedohet, do të konsiderohet konfidencial dhe nuk mund të jepet informacion i detajuar, përveç atij në sistemin e-visa.al apo në shërbimin e lejes unike. Gjatë procesit të verifikimit të aplikimit për vizë, është rreptësisht i ndaluar komunikimi i aplikuesit, ftuesit, apo i çdo subjekti tjetër me strukturat përgjegjëse, përveç rasteve kur këto struktura i kontaktojnë.</w:t>
      </w:r>
    </w:p>
    <w:p w:rsidR="003452DF" w:rsidRPr="00EA4B21" w:rsidRDefault="003452DF" w:rsidP="00A2383A">
      <w:pPr>
        <w:pStyle w:val="NoSpacing"/>
        <w:jc w:val="both"/>
        <w:rPr>
          <w:rFonts w:ascii="Garamond" w:hAnsi="Garamond" w:cs="Times New Roman"/>
          <w:sz w:val="24"/>
          <w:szCs w:val="24"/>
          <w:lang w:val="sq-AL"/>
        </w:rPr>
      </w:pPr>
    </w:p>
    <w:p w:rsidR="003452DF" w:rsidRPr="00EA4B21" w:rsidRDefault="003452DF" w:rsidP="00FF5704">
      <w:pPr>
        <w:pStyle w:val="NoSpacing"/>
        <w:numPr>
          <w:ilvl w:val="0"/>
          <w:numId w:val="5"/>
        </w:numPr>
        <w:ind w:left="360" w:hanging="360"/>
        <w:jc w:val="both"/>
        <w:rPr>
          <w:rFonts w:ascii="Garamond" w:hAnsi="Garamond" w:cs="Times New Roman"/>
          <w:b/>
          <w:sz w:val="24"/>
          <w:szCs w:val="24"/>
          <w:lang w:val="sq-AL"/>
        </w:rPr>
      </w:pPr>
      <w:r w:rsidRPr="00EA4B21">
        <w:rPr>
          <w:rFonts w:ascii="Garamond" w:hAnsi="Garamond" w:cs="Times New Roman"/>
          <w:b/>
          <w:sz w:val="24"/>
          <w:szCs w:val="24"/>
          <w:lang w:val="sq-AL"/>
        </w:rPr>
        <w:t>PROCEDURA E APLIKIMIT PËR VIZË NË MDPK</w:t>
      </w:r>
    </w:p>
    <w:p w:rsidR="003452DF" w:rsidRPr="00EA4B21" w:rsidRDefault="003452DF" w:rsidP="003452DF">
      <w:pPr>
        <w:pStyle w:val="ListParagraph"/>
        <w:autoSpaceDE w:val="0"/>
        <w:autoSpaceDN w:val="0"/>
        <w:adjustRightInd w:val="0"/>
        <w:ind w:left="1004"/>
        <w:jc w:val="both"/>
        <w:rPr>
          <w:rFonts w:ascii="Garamond" w:eastAsiaTheme="minorHAnsi" w:hAnsi="Garamond" w:cs="Times New Roman"/>
          <w:b/>
          <w:sz w:val="24"/>
          <w:szCs w:val="24"/>
          <w:lang w:val="sq-AL"/>
        </w:rPr>
      </w:pPr>
    </w:p>
    <w:p w:rsidR="003452DF" w:rsidRPr="00EA4B21" w:rsidRDefault="003452DF" w:rsidP="00FF5704">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Misionet Diplomatike dhe Postet Konsullore të RSH-së pranojnë kërkesat online për pajisje me vizë të shtetasve të atij vendi apo rezidentë në atë vend, sipas listës në aneksin 4, të vendimit të Këshillit të Ministrave nr. 858/2021, “Për përcaktimin e kritereve, të procedurave e të dokumentacionit për hyrjen, qëndrimin dhe trajtimin e të huajve në Republikën e Shqipërisë”, të ndryshuar, apo të përfaqësuesve të shoqërive turistike shqiptare ose të shtetasve të tjerë të huaj, sipas miratimit paraprak të DÇK-së, në MEPJ.</w:t>
      </w:r>
    </w:p>
    <w:p w:rsidR="003452DF" w:rsidRPr="00EA4B21" w:rsidRDefault="003452DF" w:rsidP="00FF5704">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 xml:space="preserve">Pranimi dhe shqyrtimi i kërkesës për vizë pullë ose elektronike, të paraqitur </w:t>
      </w:r>
      <w:r w:rsidRPr="00EA4B21">
        <w:rPr>
          <w:rFonts w:ascii="Garamond" w:hAnsi="Garamond" w:cs="Times New Roman"/>
          <w:i/>
          <w:sz w:val="24"/>
          <w:szCs w:val="24"/>
          <w:lang w:val="sq-AL"/>
        </w:rPr>
        <w:t>online</w:t>
      </w:r>
      <w:r w:rsidRPr="00EA4B21">
        <w:rPr>
          <w:rFonts w:ascii="Garamond" w:hAnsi="Garamond" w:cs="Times New Roman"/>
          <w:sz w:val="24"/>
          <w:szCs w:val="24"/>
          <w:lang w:val="sq-AL"/>
        </w:rPr>
        <w:t xml:space="preserve"> nga i huaji në MDPK-të, kryhet nga nëpunësi konsullor i autorizuar dhe i trajnuar për çështjet e vizave, si dhe i certifikuar për shqyrtimin e dokumentacionit të klasifikuar, i cili në rast dyshimi interviston të huajin për verifikimin e fakteve të paraqitura në kërkesë (më poshtë “Konsulli”). </w:t>
      </w:r>
    </w:p>
    <w:p w:rsidR="00FF5704" w:rsidRPr="00EA4B21" w:rsidRDefault="003452DF" w:rsidP="00FF5704">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 xml:space="preserve">Aplikimi për vizë pullë ose elektronike pranohet kur dokumentacioni i ngarkuar </w:t>
      </w:r>
      <w:r w:rsidRPr="00EA4B21">
        <w:rPr>
          <w:rFonts w:ascii="Garamond" w:hAnsi="Garamond" w:cs="Times New Roman"/>
          <w:i/>
          <w:sz w:val="24"/>
          <w:szCs w:val="24"/>
          <w:lang w:val="sq-AL"/>
        </w:rPr>
        <w:t>online</w:t>
      </w:r>
      <w:r w:rsidRPr="00EA4B21">
        <w:rPr>
          <w:rFonts w:ascii="Garamond" w:hAnsi="Garamond" w:cs="Times New Roman"/>
          <w:sz w:val="24"/>
          <w:szCs w:val="24"/>
          <w:lang w:val="sq-AL"/>
        </w:rPr>
        <w:t xml:space="preserve"> është në përputhje me parashikimet e vendimit të Këshillit të Ministrave nr. 858, datë 29.12.2021, të ndryshuar. Konsulli kalon në parregullsi statusin e aplikimit kur konstaton se dokumentacioni nuk është i plotë, ose kur kërkon dokumentacion shtesë nëse e gjykon të arsyeshme. Arsyeja e parregullsisë i komunikohet të huajit elektronikisht nëpërmjet sistemit e-visa.al. </w:t>
      </w:r>
    </w:p>
    <w:p w:rsidR="003452DF" w:rsidRPr="00EA4B21" w:rsidRDefault="003452DF" w:rsidP="00021BC2">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 xml:space="preserve">Në raste kur i huaji aplikon për leje unike, aplikimi për vizë pullë ose elektronike bëhet </w:t>
      </w:r>
      <w:r w:rsidRPr="00EA4B21">
        <w:rPr>
          <w:rFonts w:ascii="Garamond" w:hAnsi="Garamond" w:cs="Times New Roman"/>
          <w:i/>
          <w:sz w:val="24"/>
          <w:szCs w:val="24"/>
          <w:lang w:val="sq-AL"/>
        </w:rPr>
        <w:t>online</w:t>
      </w:r>
      <w:r w:rsidRPr="00EA4B21">
        <w:rPr>
          <w:rFonts w:ascii="Garamond" w:hAnsi="Garamond" w:cs="Times New Roman"/>
          <w:iCs/>
          <w:sz w:val="24"/>
          <w:szCs w:val="24"/>
          <w:lang w:val="sq-AL"/>
        </w:rPr>
        <w:t xml:space="preserve"> nëpërmjet shërbimit të lejes unike në e-albania.al, </w:t>
      </w:r>
      <w:r w:rsidRPr="00EA4B21">
        <w:rPr>
          <w:rFonts w:ascii="Garamond" w:hAnsi="Garamond" w:cs="Times New Roman"/>
          <w:sz w:val="24"/>
          <w:szCs w:val="24"/>
          <w:lang w:val="sq-AL"/>
        </w:rPr>
        <w:t>sipas përcaktimeve të VKM-së nr. 858/2021, të ndryshuar, duke ngarkuar dokumentacionin e nevojshëm dhe mandat pagesën e tarifës së vizës, e cila është e pakthyeshme.</w:t>
      </w:r>
    </w:p>
    <w:p w:rsidR="003452DF" w:rsidRPr="00EA4B21" w:rsidRDefault="003452DF" w:rsidP="00021BC2">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Pas paraqitjes së aplikimit, konsulli kryen verifikimin e plotësimit të kritereve ligjore dhe plotësimin e dokumentacionit përkatës:</w:t>
      </w:r>
    </w:p>
    <w:p w:rsidR="003452DF" w:rsidRPr="00EA4B21" w:rsidRDefault="003452DF" w:rsidP="00021BC2">
      <w:pPr>
        <w:pStyle w:val="NoSpacing"/>
        <w:numPr>
          <w:ilvl w:val="0"/>
          <w:numId w:val="9"/>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 xml:space="preserve">në rastet kur aplikimi nuk përmbush kriteret, konsulli e kalon aplikimin në statusin parregullsi, duke bërë shënimet përkatëse dhe duke udhëzuar saktë aplikuesin nëpërmjet shënimeve në sistemin e-visa.al; </w:t>
      </w:r>
    </w:p>
    <w:p w:rsidR="003452DF" w:rsidRPr="00EA4B21" w:rsidRDefault="003452DF" w:rsidP="00021BC2">
      <w:pPr>
        <w:pStyle w:val="NoSpacing"/>
        <w:numPr>
          <w:ilvl w:val="0"/>
          <w:numId w:val="9"/>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 xml:space="preserve">në rastet kur aplikanti nuk reflekton dokumentacionin sipas kritereve dhe udhëzimeve të konsullit, për herë të tretë, konsulli ka të drejtë të refuzojë aplikimin; </w:t>
      </w:r>
    </w:p>
    <w:p w:rsidR="007A3E02" w:rsidRPr="00EA4B21" w:rsidRDefault="003452DF" w:rsidP="007A3E02">
      <w:pPr>
        <w:pStyle w:val="NoSpacing"/>
        <w:numPr>
          <w:ilvl w:val="0"/>
          <w:numId w:val="9"/>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në rastet kur aplikimi nuk përmbush asnjë kriter ligjor, konsulli ka të drejtë të refuzojë menjëherë aplikimin për vizë.</w:t>
      </w:r>
    </w:p>
    <w:p w:rsidR="003452DF" w:rsidRPr="00EA4B21" w:rsidRDefault="003452DF" w:rsidP="00E96688">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 xml:space="preserve">Pas pranimit të aplikimeve për vizë pullë ose elektronike dhe pagesës së tarifës së vizës, konsulli </w:t>
      </w:r>
      <w:r w:rsidRPr="00EA4B21">
        <w:rPr>
          <w:rFonts w:ascii="Garamond" w:hAnsi="Garamond" w:cs="Times New Roman"/>
          <w:b/>
          <w:sz w:val="24"/>
          <w:szCs w:val="24"/>
          <w:lang w:val="sq-AL"/>
        </w:rPr>
        <w:t>brenda 1 (një) dite pune</w:t>
      </w:r>
      <w:r w:rsidRPr="00EA4B21">
        <w:rPr>
          <w:rFonts w:ascii="Garamond" w:hAnsi="Garamond" w:cs="Times New Roman"/>
          <w:sz w:val="24"/>
          <w:szCs w:val="24"/>
          <w:lang w:val="sq-AL"/>
        </w:rPr>
        <w:t xml:space="preserve">, procedon aplikimet pranë DÇK. Në momentin e përcjelljes për vlerësim, Konsulli verifikon përsëri të dhënat në aplikim, duke vendosur prioritetin e trajtimit të aplikimit (normal, i lartë, shumë i lartë) dhe në rubrikën “shënime” vendos vlerësimin mbi dokumentacionin dhe mendimin (pozitiv, negativ apo i dyshuar). Ai mban përgjegjësi për saktësinë e përcjelljes së të dhënave. </w:t>
      </w:r>
    </w:p>
    <w:p w:rsidR="003452DF" w:rsidRPr="00EA4B21" w:rsidRDefault="003452DF" w:rsidP="00E96688">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 xml:space="preserve">Aplikimi për vizë elektronike përfundon me njoftimin e vendimit mbi kërkesën për vizë dhe në rast miratimi, me gjenerimin dhe përcjelljen elektronike të vizës. Aplikimi për vizë pullë, në rast miratimi në sistemin </w:t>
      </w:r>
      <w:r w:rsidRPr="00EA4B21">
        <w:rPr>
          <w:rFonts w:ascii="Garamond" w:hAnsi="Garamond" w:cs="Times New Roman"/>
          <w:i/>
          <w:sz w:val="24"/>
          <w:szCs w:val="24"/>
          <w:lang w:val="sq-AL"/>
        </w:rPr>
        <w:t>e-Visa,</w:t>
      </w:r>
      <w:r w:rsidRPr="00EA4B21">
        <w:rPr>
          <w:rFonts w:ascii="Garamond" w:hAnsi="Garamond" w:cs="Times New Roman"/>
          <w:sz w:val="24"/>
          <w:szCs w:val="24"/>
          <w:lang w:val="sq-AL"/>
        </w:rPr>
        <w:t xml:space="preserve"> përfundon me njoftimin e vendimit mbi aplikimin dhe caktimin e datës dhe orës së paraqitjes në Misionin Diplomatik ose Postin Konsullor për tërheqjen e vizës. Afati për njoftimin e vendimit </w:t>
      </w:r>
      <w:r w:rsidRPr="00EA4B21">
        <w:rPr>
          <w:rFonts w:ascii="Garamond" w:hAnsi="Garamond" w:cs="Times New Roman"/>
          <w:b/>
          <w:sz w:val="24"/>
          <w:szCs w:val="24"/>
          <w:lang w:val="sq-AL"/>
        </w:rPr>
        <w:t>është 5 (pesë) ditë pune</w:t>
      </w:r>
      <w:r w:rsidRPr="00EA4B21">
        <w:rPr>
          <w:rFonts w:ascii="Garamond" w:hAnsi="Garamond" w:cs="Times New Roman"/>
          <w:sz w:val="24"/>
          <w:szCs w:val="24"/>
          <w:lang w:val="sq-AL"/>
        </w:rPr>
        <w:t xml:space="preserve"> nga data e pagesës së tarifës së vizës në rastin e aplikimeve për leje unike dhe </w:t>
      </w:r>
      <w:r w:rsidRPr="00EA4B21">
        <w:rPr>
          <w:rFonts w:ascii="Garamond" w:hAnsi="Garamond" w:cs="Times New Roman"/>
          <w:b/>
          <w:sz w:val="24"/>
          <w:szCs w:val="24"/>
          <w:lang w:val="sq-AL"/>
        </w:rPr>
        <w:t>4 (katër) ditë pune</w:t>
      </w:r>
      <w:r w:rsidRPr="00EA4B21">
        <w:rPr>
          <w:rFonts w:ascii="Garamond" w:hAnsi="Garamond" w:cs="Times New Roman"/>
          <w:sz w:val="24"/>
          <w:szCs w:val="24"/>
          <w:lang w:val="sq-AL"/>
        </w:rPr>
        <w:t xml:space="preserve"> në rastin e aplikimeve për leje qëndrimi, përveç rasteve kur parashikohen afate të tjera në marrëveshje ndërkombëtare. </w:t>
      </w:r>
    </w:p>
    <w:p w:rsidR="003452DF" w:rsidRPr="00EA4B21" w:rsidRDefault="003452DF" w:rsidP="00E96688">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Në rast se gjatë procedurës së pranimit të aplikimit online konstatohet paraqitja e dokumenteve të falsifikuara, Konsulli refuzon dhënien e vizës, duke specifikuar në aplikim “REFUZUAR”, shënon datën e refuzimit, administron dokumentin e falsifikuar, si dhe informon zyrtarisht MEPJ-në për rastin e konstatuar dhe vepron sipas udhëzimeve që i jepen.</w:t>
      </w:r>
    </w:p>
    <w:p w:rsidR="003452DF" w:rsidRPr="00EA4B21" w:rsidRDefault="003452DF" w:rsidP="00E96688">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lastRenderedPageBreak/>
        <w:t>Në rastet e aplikimit për pajisje me leje unike për kategoritë e të huajve, që në bazë të ligjit i nënshtrohen detyrimit për marrjen e miratimit të punësimit, aplikimi për vizë shqyrtohet pas miratimit të punësimit nga autoriteti përgjegjës për çështjet e punësimit.</w:t>
      </w:r>
    </w:p>
    <w:p w:rsidR="003452DF" w:rsidRPr="00EA4B21" w:rsidRDefault="003452DF" w:rsidP="00E96688">
      <w:pPr>
        <w:pStyle w:val="ListParagraph"/>
        <w:numPr>
          <w:ilvl w:val="0"/>
          <w:numId w:val="8"/>
        </w:numPr>
        <w:autoSpaceDE w:val="0"/>
        <w:autoSpaceDN w:val="0"/>
        <w:adjustRightInd w:val="0"/>
        <w:jc w:val="both"/>
        <w:rPr>
          <w:rFonts w:ascii="Garamond" w:eastAsiaTheme="minorHAnsi" w:hAnsi="Garamond" w:cs="Times New Roman"/>
          <w:sz w:val="24"/>
          <w:szCs w:val="24"/>
          <w:lang w:val="sq-AL"/>
        </w:rPr>
      </w:pPr>
      <w:r w:rsidRPr="00EA4B21">
        <w:rPr>
          <w:rFonts w:ascii="Garamond" w:eastAsiaTheme="minorHAnsi" w:hAnsi="Garamond" w:cs="Times New Roman"/>
          <w:sz w:val="24"/>
          <w:szCs w:val="24"/>
          <w:lang w:val="sq-AL"/>
        </w:rPr>
        <w:t>Pas miratimit të punësimit, konsulli kryen verifikimin e përmbushjes së kritereve ligjore dhe të dokumentacionit shoqërues për aplikimin për vizë:</w:t>
      </w:r>
    </w:p>
    <w:p w:rsidR="003452DF" w:rsidRPr="00EA4B21" w:rsidRDefault="003452DF" w:rsidP="008C349A">
      <w:pPr>
        <w:pStyle w:val="NoSpacing"/>
        <w:numPr>
          <w:ilvl w:val="0"/>
          <w:numId w:val="10"/>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në rast kur aplikimi për vizë ka mbërritur pa asnjë dokument nga FER, ose konstatohen parregullsi në dokumentacion, konsulli e kalon në statusin “parregullsi konsulli”, duke bërë shënimet përkatëse dhe duke udhëzuar aplikuesin nëpërmjet shënimeve në sistemin e-visa.al;</w:t>
      </w:r>
    </w:p>
    <w:p w:rsidR="003452DF" w:rsidRPr="00EA4B21" w:rsidRDefault="003452DF" w:rsidP="008C349A">
      <w:pPr>
        <w:pStyle w:val="NoSpacing"/>
        <w:numPr>
          <w:ilvl w:val="0"/>
          <w:numId w:val="10"/>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në rastet kur aplikanti nuk reflekton dokumentacionin sipas kritereve dhe udhëzimeve të konsullit, për herë të tretë, konsulli ka të drejtë të refuzojë aplikimin;</w:t>
      </w:r>
    </w:p>
    <w:p w:rsidR="003452DF" w:rsidRPr="00EA4B21" w:rsidRDefault="003452DF" w:rsidP="008C349A">
      <w:pPr>
        <w:pStyle w:val="NoSpacing"/>
        <w:numPr>
          <w:ilvl w:val="0"/>
          <w:numId w:val="10"/>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 xml:space="preserve">afati për reflektimin e parregullsive në sistemin e-Albania dhe e-visa.al është </w:t>
      </w:r>
      <w:r w:rsidRPr="00EA4B21">
        <w:rPr>
          <w:rFonts w:ascii="Garamond" w:hAnsi="Garamond" w:cs="Times New Roman"/>
          <w:b/>
          <w:sz w:val="24"/>
          <w:szCs w:val="24"/>
          <w:lang w:val="sq-AL"/>
        </w:rPr>
        <w:t>deri në 3 (tri)  ditë pune</w:t>
      </w:r>
      <w:r w:rsidRPr="00EA4B21">
        <w:rPr>
          <w:rFonts w:ascii="Garamond" w:hAnsi="Garamond" w:cs="Times New Roman"/>
          <w:sz w:val="24"/>
          <w:szCs w:val="24"/>
          <w:lang w:val="sq-AL"/>
        </w:rPr>
        <w:t>. Në rast të mos respektimit të këtij afati, sistemi refuzon automatikisht aplikimin për vizë.</w:t>
      </w:r>
    </w:p>
    <w:p w:rsidR="003452DF" w:rsidRPr="00EA4B21" w:rsidRDefault="003452DF" w:rsidP="008C349A">
      <w:pPr>
        <w:pStyle w:val="NoSpacing"/>
        <w:numPr>
          <w:ilvl w:val="0"/>
          <w:numId w:val="8"/>
        </w:numPr>
        <w:jc w:val="both"/>
        <w:rPr>
          <w:rFonts w:ascii="Garamond" w:hAnsi="Garamond" w:cs="Times New Roman"/>
          <w:sz w:val="24"/>
          <w:szCs w:val="24"/>
          <w:lang w:val="sq-AL"/>
        </w:rPr>
      </w:pPr>
      <w:r w:rsidRPr="00EA4B21">
        <w:rPr>
          <w:rFonts w:ascii="Garamond" w:hAnsi="Garamond" w:cs="Times New Roman"/>
          <w:sz w:val="24"/>
          <w:szCs w:val="24"/>
          <w:lang w:val="sq-AL"/>
        </w:rPr>
        <w:t xml:space="preserve">Pas miratimit të vizës, në rastet e aplikimit për leje unike/qëndrimi, aplikimi i përcillet për shqyrtim dhe vlerësim autoritetit përgjegjës vendor për kufirin dhe migracionin. Shqyrtimi dhe vlerësimi i aplikimit kryhet pas hyrjes së të huajit në territorin e Republikës së Shqipërisë. Vlefshmëria e vizës së miratuar fillon nga data e hyrjes së parë në territor e të huajit. </w:t>
      </w:r>
    </w:p>
    <w:p w:rsidR="003452DF" w:rsidRPr="00EA4B21" w:rsidRDefault="003452DF" w:rsidP="00CF55F2">
      <w:pPr>
        <w:pStyle w:val="NoSpacing"/>
        <w:rPr>
          <w:rFonts w:ascii="Garamond" w:hAnsi="Garamond" w:cs="Times New Roman"/>
          <w:sz w:val="24"/>
          <w:szCs w:val="24"/>
          <w:lang w:val="sq-AL"/>
        </w:rPr>
      </w:pPr>
    </w:p>
    <w:p w:rsidR="003452DF" w:rsidRPr="00EA4B21" w:rsidRDefault="003452DF" w:rsidP="0047201D">
      <w:pPr>
        <w:pStyle w:val="NoSpacing"/>
        <w:numPr>
          <w:ilvl w:val="0"/>
          <w:numId w:val="5"/>
        </w:numPr>
        <w:ind w:left="450" w:hanging="450"/>
        <w:jc w:val="both"/>
        <w:rPr>
          <w:rFonts w:ascii="Garamond" w:hAnsi="Garamond" w:cs="Times New Roman"/>
          <w:b/>
          <w:sz w:val="24"/>
          <w:szCs w:val="24"/>
          <w:lang w:val="sq-AL"/>
        </w:rPr>
      </w:pPr>
      <w:r w:rsidRPr="00EA4B21">
        <w:rPr>
          <w:rFonts w:ascii="Garamond" w:hAnsi="Garamond" w:cs="Times New Roman"/>
          <w:b/>
          <w:sz w:val="24"/>
          <w:szCs w:val="24"/>
          <w:lang w:val="sq-AL"/>
        </w:rPr>
        <w:t>PROCEDURA E TRANSFERIMIT TË APLIKIMIT NË NJË MDPK TJETËR</w:t>
      </w:r>
    </w:p>
    <w:p w:rsidR="003452DF" w:rsidRPr="00EA4B21" w:rsidRDefault="003452DF" w:rsidP="00CF55F2">
      <w:pPr>
        <w:pStyle w:val="NoSpacing"/>
        <w:rPr>
          <w:rFonts w:ascii="Garamond" w:hAnsi="Garamond" w:cs="Times New Roman"/>
          <w:sz w:val="24"/>
          <w:szCs w:val="24"/>
          <w:lang w:val="sq-AL"/>
        </w:rPr>
      </w:pPr>
    </w:p>
    <w:p w:rsidR="003452DF" w:rsidRPr="00EA4B21" w:rsidRDefault="003452DF" w:rsidP="00597DFB">
      <w:pPr>
        <w:pStyle w:val="NoSpacing"/>
        <w:numPr>
          <w:ilvl w:val="0"/>
          <w:numId w:val="11"/>
        </w:numPr>
        <w:jc w:val="both"/>
        <w:rPr>
          <w:rFonts w:ascii="Garamond" w:hAnsi="Garamond" w:cs="Times New Roman"/>
          <w:sz w:val="24"/>
          <w:szCs w:val="24"/>
          <w:lang w:val="sq-AL"/>
        </w:rPr>
      </w:pPr>
      <w:r w:rsidRPr="00EA4B21">
        <w:rPr>
          <w:rFonts w:ascii="Garamond" w:hAnsi="Garamond" w:cs="Times New Roman"/>
          <w:sz w:val="24"/>
          <w:szCs w:val="24"/>
          <w:lang w:val="sq-AL"/>
        </w:rPr>
        <w:t>Për interesa shtetërorë, raste humanitare ose rrethana të tjera të justifikuara, aplikimet për vizë pullë dhe elektronike mund të pranohen në një MDPK të ndryshme nga lista e miratuar në aneksin 4, të vendimit të Këshillit të Ministrave nr. 858, datë 29.12.2021, të ndryshuar. Transferimi i aplikimit bëhet pas miratimit nga DÇK-ja në MEPJ, për rastet, si më poshtë:</w:t>
      </w:r>
    </w:p>
    <w:p w:rsidR="003452DF" w:rsidRPr="00EA4B21" w:rsidRDefault="003452DF" w:rsidP="00597DFB">
      <w:pPr>
        <w:pStyle w:val="NoSpacing"/>
        <w:numPr>
          <w:ilvl w:val="0"/>
          <w:numId w:val="12"/>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bazuar në kërkesën e aplikantit apo pritësit të tij, sipas formularit në aneksin nr. 1 dhe dokumentacionit mbështetës;</w:t>
      </w:r>
    </w:p>
    <w:p w:rsidR="003452DF" w:rsidRPr="00EA4B21" w:rsidRDefault="003452DF" w:rsidP="00597DFB">
      <w:pPr>
        <w:pStyle w:val="NoSpacing"/>
        <w:numPr>
          <w:ilvl w:val="0"/>
          <w:numId w:val="12"/>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 xml:space="preserve">bazuar në kërkesën e paraqitur nëpërmjet postës zyrtare elektronike të DÇK-së; </w:t>
      </w:r>
    </w:p>
    <w:p w:rsidR="003452DF" w:rsidRPr="00EA4B21" w:rsidRDefault="003452DF" w:rsidP="00597DFB">
      <w:pPr>
        <w:pStyle w:val="NoSpacing"/>
        <w:numPr>
          <w:ilvl w:val="0"/>
          <w:numId w:val="12"/>
        </w:numPr>
        <w:ind w:left="1170" w:hanging="450"/>
        <w:jc w:val="both"/>
        <w:rPr>
          <w:rFonts w:ascii="Garamond" w:hAnsi="Garamond" w:cs="Times New Roman"/>
          <w:sz w:val="24"/>
          <w:szCs w:val="24"/>
          <w:lang w:val="sq-AL"/>
        </w:rPr>
      </w:pPr>
      <w:r w:rsidRPr="00EA4B21">
        <w:rPr>
          <w:rFonts w:ascii="Garamond" w:hAnsi="Garamond" w:cs="Times New Roman"/>
          <w:sz w:val="24"/>
          <w:szCs w:val="24"/>
          <w:lang w:val="sq-AL"/>
        </w:rPr>
        <w:t>në rastet kur DÇK transferon rastet për arsye objektive të ndonjërës MDPK, pa pasur kërkesë nga vetë aplikantët.</w:t>
      </w:r>
    </w:p>
    <w:p w:rsidR="003452DF" w:rsidRPr="00EA4B21" w:rsidRDefault="003452DF" w:rsidP="00597DFB">
      <w:pPr>
        <w:pStyle w:val="NoSpacing"/>
        <w:numPr>
          <w:ilvl w:val="0"/>
          <w:numId w:val="11"/>
        </w:numPr>
        <w:jc w:val="both"/>
        <w:rPr>
          <w:rFonts w:ascii="Garamond" w:hAnsi="Garamond"/>
          <w:sz w:val="24"/>
          <w:szCs w:val="24"/>
          <w:lang w:val="sq-AL"/>
        </w:rPr>
      </w:pPr>
      <w:r w:rsidRPr="00EA4B21">
        <w:rPr>
          <w:rFonts w:ascii="Garamond" w:hAnsi="Garamond" w:cs="Times New Roman"/>
          <w:b/>
          <w:sz w:val="24"/>
          <w:szCs w:val="24"/>
          <w:lang w:val="sq-AL"/>
        </w:rPr>
        <w:t>Brenda ditës së punës</w:t>
      </w:r>
      <w:r w:rsidRPr="00EA4B21">
        <w:rPr>
          <w:rFonts w:ascii="Garamond" w:hAnsi="Garamond" w:cs="Times New Roman"/>
          <w:sz w:val="24"/>
          <w:szCs w:val="24"/>
          <w:lang w:val="sq-AL"/>
        </w:rPr>
        <w:t>, DÇK-ja shqyrton kërkesën për transferimin e aplikimit të të huajit së bashku me dokumentacionin mbështetës, merr vendim dhe transferon aplikimin për vizë në sistemin e-visa.al ku shtetasi i huaj njoftohet me email për ndryshimin e kodit të aplikimit.  Për miratimin e transferimit të aplikimit për vizë njoftohet MDPK-ja respektive që do të shqyrtojë aplikimin.</w:t>
      </w:r>
    </w:p>
    <w:p w:rsidR="003452DF" w:rsidRPr="00EA4B21" w:rsidRDefault="003452DF" w:rsidP="00597DFB">
      <w:pPr>
        <w:pStyle w:val="NoSpacing"/>
        <w:numPr>
          <w:ilvl w:val="0"/>
          <w:numId w:val="11"/>
        </w:numPr>
        <w:jc w:val="both"/>
        <w:rPr>
          <w:rFonts w:ascii="Garamond" w:hAnsi="Garamond" w:cs="Times New Roman"/>
          <w:sz w:val="24"/>
          <w:szCs w:val="24"/>
          <w:lang w:val="sq-AL"/>
        </w:rPr>
      </w:pPr>
      <w:r w:rsidRPr="00EA4B21">
        <w:rPr>
          <w:rFonts w:ascii="Garamond" w:hAnsi="Garamond" w:cs="Times New Roman"/>
          <w:sz w:val="24"/>
          <w:szCs w:val="24"/>
          <w:lang w:val="sq-AL"/>
        </w:rPr>
        <w:t xml:space="preserve">Në rast refuzimi, </w:t>
      </w:r>
      <w:r w:rsidRPr="00EA4B21">
        <w:rPr>
          <w:rFonts w:ascii="Garamond" w:hAnsi="Garamond" w:cs="Times New Roman"/>
          <w:b/>
          <w:sz w:val="24"/>
          <w:szCs w:val="24"/>
          <w:lang w:val="sq-AL"/>
        </w:rPr>
        <w:t>brenda 5 ditëve pune</w:t>
      </w:r>
      <w:r w:rsidRPr="00EA4B21">
        <w:rPr>
          <w:rFonts w:ascii="Garamond" w:hAnsi="Garamond" w:cs="Times New Roman"/>
          <w:sz w:val="24"/>
          <w:szCs w:val="24"/>
          <w:lang w:val="sq-AL"/>
        </w:rPr>
        <w:t xml:space="preserve"> pas marrjes së njoftimit, të interesuarit kanë të drejtën e apelimit, duke paraqitur dokumentacion ose argumente shtesë. Kërkesa për apelim i drejtohet DÇK-së, bashkë me dokumentacionin shtesë në mbështetje të kërkesës për transferim. DÇK-ja shqyrton kërkesën për apelim dhe merr vendim </w:t>
      </w:r>
      <w:r w:rsidRPr="00EA4B21">
        <w:rPr>
          <w:rFonts w:ascii="Garamond" w:hAnsi="Garamond" w:cs="Times New Roman"/>
          <w:b/>
          <w:sz w:val="24"/>
          <w:szCs w:val="24"/>
          <w:lang w:val="sq-AL"/>
        </w:rPr>
        <w:t>brenda 2 ditëve pune</w:t>
      </w:r>
      <w:r w:rsidRPr="00EA4B21">
        <w:rPr>
          <w:rFonts w:ascii="Garamond" w:hAnsi="Garamond" w:cs="Times New Roman"/>
          <w:sz w:val="24"/>
          <w:szCs w:val="24"/>
          <w:lang w:val="sq-AL"/>
        </w:rPr>
        <w:t>, duke njoftuar përgjigjen me shkrim. Korrespondenca mund të kryhet dhe përmes postës elektronike. Me shqyrtimin e kërkesës për apelim, procesi i shqyrtimit të transferimit konsiderohet i përfunduar.</w:t>
      </w:r>
    </w:p>
    <w:p w:rsidR="003452DF" w:rsidRPr="00EA4B21" w:rsidRDefault="003452DF" w:rsidP="0047201D">
      <w:pPr>
        <w:pStyle w:val="NoSpacing"/>
        <w:rPr>
          <w:rFonts w:ascii="Garamond" w:hAnsi="Garamond" w:cs="Times New Roman"/>
          <w:b/>
          <w:sz w:val="24"/>
          <w:szCs w:val="24"/>
          <w:lang w:val="sq-AL"/>
        </w:rPr>
      </w:pPr>
    </w:p>
    <w:p w:rsidR="003452DF" w:rsidRPr="00EA4B21" w:rsidRDefault="003452DF" w:rsidP="0047201D">
      <w:pPr>
        <w:pStyle w:val="NoSpacing"/>
        <w:numPr>
          <w:ilvl w:val="0"/>
          <w:numId w:val="5"/>
        </w:numPr>
        <w:ind w:left="450" w:hanging="450"/>
        <w:rPr>
          <w:rFonts w:ascii="Garamond" w:hAnsi="Garamond" w:cs="Times New Roman"/>
          <w:b/>
          <w:sz w:val="24"/>
          <w:szCs w:val="24"/>
          <w:lang w:val="sq-AL"/>
        </w:rPr>
      </w:pPr>
      <w:r w:rsidRPr="00EA4B21">
        <w:rPr>
          <w:rFonts w:ascii="Garamond" w:hAnsi="Garamond" w:cs="Times New Roman"/>
          <w:b/>
          <w:sz w:val="24"/>
          <w:szCs w:val="24"/>
          <w:lang w:val="sq-AL"/>
        </w:rPr>
        <w:t>PROCEDURA E VLERËSIMIT TË APLIKIMEVE PËR VIZË</w:t>
      </w:r>
    </w:p>
    <w:p w:rsidR="003452DF" w:rsidRPr="00EA4B21" w:rsidRDefault="003452DF" w:rsidP="0047201D">
      <w:pPr>
        <w:pStyle w:val="NoSpacing"/>
        <w:rPr>
          <w:rFonts w:ascii="Garamond" w:hAnsi="Garamond" w:cs="Times New Roman"/>
          <w:b/>
          <w:bCs/>
          <w:sz w:val="24"/>
          <w:szCs w:val="24"/>
          <w:lang w:val="sq-AL"/>
        </w:rPr>
      </w:pPr>
    </w:p>
    <w:p w:rsidR="003452DF" w:rsidRPr="00EA4B21" w:rsidRDefault="003452DF" w:rsidP="00F3273E">
      <w:pPr>
        <w:pStyle w:val="NoSpacing"/>
        <w:numPr>
          <w:ilvl w:val="0"/>
          <w:numId w:val="13"/>
        </w:numPr>
        <w:jc w:val="both"/>
        <w:rPr>
          <w:rFonts w:ascii="Garamond" w:hAnsi="Garamond" w:cs="Times New Roman"/>
          <w:sz w:val="24"/>
          <w:szCs w:val="24"/>
          <w:lang w:val="sq-AL"/>
        </w:rPr>
      </w:pPr>
      <w:r w:rsidRPr="00EA4B21">
        <w:rPr>
          <w:rFonts w:ascii="Garamond" w:hAnsi="Garamond" w:cs="Times New Roman"/>
          <w:sz w:val="24"/>
          <w:szCs w:val="24"/>
          <w:lang w:val="sq-AL"/>
        </w:rPr>
        <w:t xml:space="preserve">Nëpunësi i autorizuar për shqyrtimin e vizave në DÇK (më poshtë “nëpunësi shqyrtues”) kryen veprimet paraprake verifikuese për rregullshmërinë e aplikimeve të dërguara nga MDPK-ja dhe përcjell </w:t>
      </w:r>
      <w:r w:rsidRPr="00EA4B21">
        <w:rPr>
          <w:rFonts w:ascii="Garamond" w:hAnsi="Garamond" w:cs="Times New Roman"/>
          <w:b/>
          <w:sz w:val="24"/>
          <w:szCs w:val="24"/>
          <w:lang w:val="sq-AL"/>
        </w:rPr>
        <w:t>brenda 1 dite pune</w:t>
      </w:r>
      <w:r w:rsidRPr="00EA4B21">
        <w:rPr>
          <w:rFonts w:ascii="Garamond" w:hAnsi="Garamond" w:cs="Times New Roman"/>
          <w:sz w:val="24"/>
          <w:szCs w:val="24"/>
          <w:lang w:val="sq-AL"/>
        </w:rPr>
        <w:t xml:space="preserve"> aplikimet për vlerësim në drejtim të DKM-së dhe SHISH-it në sistemin </w:t>
      </w:r>
      <w:r w:rsidRPr="00EA4B21">
        <w:rPr>
          <w:rFonts w:ascii="Garamond" w:hAnsi="Garamond" w:cs="Times New Roman"/>
          <w:i/>
          <w:sz w:val="24"/>
          <w:szCs w:val="24"/>
          <w:lang w:val="sq-AL"/>
        </w:rPr>
        <w:t>e-Visa.</w:t>
      </w:r>
    </w:p>
    <w:p w:rsidR="003452DF" w:rsidRPr="00EA4B21" w:rsidRDefault="003452DF" w:rsidP="00F3273E">
      <w:pPr>
        <w:pStyle w:val="NoSpacing"/>
        <w:numPr>
          <w:ilvl w:val="0"/>
          <w:numId w:val="13"/>
        </w:numPr>
        <w:jc w:val="both"/>
        <w:rPr>
          <w:rFonts w:ascii="Garamond" w:hAnsi="Garamond" w:cs="Times New Roman"/>
          <w:sz w:val="24"/>
          <w:szCs w:val="24"/>
          <w:lang w:val="sq-AL"/>
        </w:rPr>
      </w:pPr>
      <w:r w:rsidRPr="00EA4B21">
        <w:rPr>
          <w:rFonts w:ascii="Garamond" w:hAnsi="Garamond" w:cs="Times New Roman"/>
          <w:sz w:val="24"/>
          <w:szCs w:val="24"/>
          <w:lang w:val="sq-AL"/>
        </w:rPr>
        <w:t>DKM-ja shqyrton dhe verifikon kërkesat për vizë të përcjella nga MEPJ, duke konsultuar bazat e të dhënave të Policisë së Shtetit dhe profilet e hartuara nga analiza e riskut për vendet e origjinës. Kur vlerësohet e nevojshme, DKM-ja konfirmon me ftuesin ekzistencën e ftesës përkatëse për shtetasin e huaj.</w:t>
      </w:r>
    </w:p>
    <w:p w:rsidR="00846418" w:rsidRPr="00EA4B21" w:rsidRDefault="003452DF" w:rsidP="00F3273E">
      <w:pPr>
        <w:pStyle w:val="NoSpacing"/>
        <w:numPr>
          <w:ilvl w:val="0"/>
          <w:numId w:val="13"/>
        </w:numPr>
        <w:jc w:val="both"/>
        <w:rPr>
          <w:rFonts w:ascii="Garamond" w:hAnsi="Garamond" w:cs="Times New Roman"/>
          <w:sz w:val="24"/>
          <w:szCs w:val="24"/>
          <w:lang w:val="sq-AL"/>
        </w:rPr>
      </w:pPr>
      <w:r w:rsidRPr="00EA4B21">
        <w:rPr>
          <w:rFonts w:ascii="Garamond" w:hAnsi="Garamond" w:cs="Times New Roman"/>
          <w:b/>
          <w:sz w:val="24"/>
          <w:szCs w:val="24"/>
          <w:lang w:val="sq-AL"/>
        </w:rPr>
        <w:t>Brenda 4 (katër) ditëve punë në rastin e aplikimeve për leje unike dhe 3 (tre) ditëve punë në rastin e aplikimeve për leje qëndrimi</w:t>
      </w:r>
      <w:r w:rsidRPr="00EA4B21">
        <w:rPr>
          <w:rFonts w:ascii="Garamond" w:hAnsi="Garamond" w:cs="Times New Roman"/>
          <w:sz w:val="24"/>
          <w:szCs w:val="24"/>
          <w:lang w:val="sq-AL"/>
        </w:rPr>
        <w:t xml:space="preserve">, DKM-ja dhe SHISH-i japin vlerësimin dhe vendimin e tyre në modulin </w:t>
      </w:r>
      <w:r w:rsidRPr="00EA4B21">
        <w:rPr>
          <w:rFonts w:ascii="Garamond" w:hAnsi="Garamond" w:cs="Times New Roman"/>
          <w:i/>
          <w:sz w:val="24"/>
          <w:szCs w:val="24"/>
          <w:lang w:val="sq-AL"/>
        </w:rPr>
        <w:t>e-Visa</w:t>
      </w:r>
      <w:r w:rsidRPr="00EA4B21">
        <w:rPr>
          <w:rFonts w:ascii="Garamond" w:hAnsi="Garamond" w:cs="Times New Roman"/>
          <w:sz w:val="24"/>
          <w:szCs w:val="24"/>
          <w:lang w:val="sq-AL"/>
        </w:rPr>
        <w:t xml:space="preserve">, nëse kërkesa duhet të miratohet ose refuzohet. DKM-ja dhe SHISH-i kanë të drejtë t’i kërkojnë DÇK-së zgjatje të afatit për vlerësim të aplikimit dhe </w:t>
      </w:r>
      <w:r w:rsidRPr="00EA4B21">
        <w:rPr>
          <w:rFonts w:ascii="Garamond" w:hAnsi="Garamond" w:cs="Times New Roman"/>
          <w:b/>
          <w:sz w:val="24"/>
          <w:szCs w:val="24"/>
          <w:lang w:val="sq-AL"/>
        </w:rPr>
        <w:t xml:space="preserve">për 2 ditë të tjera </w:t>
      </w:r>
      <w:r w:rsidRPr="00EA4B21">
        <w:rPr>
          <w:rFonts w:ascii="Garamond" w:hAnsi="Garamond" w:cs="Times New Roman"/>
          <w:b/>
          <w:sz w:val="24"/>
          <w:szCs w:val="24"/>
          <w:lang w:val="sq-AL"/>
        </w:rPr>
        <w:lastRenderedPageBreak/>
        <w:t>pune</w:t>
      </w:r>
      <w:r w:rsidRPr="00EA4B21">
        <w:rPr>
          <w:rFonts w:ascii="Garamond" w:hAnsi="Garamond" w:cs="Times New Roman"/>
          <w:sz w:val="24"/>
          <w:szCs w:val="24"/>
          <w:lang w:val="sq-AL"/>
        </w:rPr>
        <w:t xml:space="preserve">. Për raste të veçanta, kur është i domosdoshëm verifikimi i detajuar i të dhënave, afati i dhënies së mendimit nga DKM-ja dhe SHISH-i mund shtyhet edhe </w:t>
      </w:r>
      <w:r w:rsidRPr="00EA4B21">
        <w:rPr>
          <w:rFonts w:ascii="Garamond" w:hAnsi="Garamond" w:cs="Times New Roman"/>
          <w:b/>
          <w:sz w:val="24"/>
          <w:szCs w:val="24"/>
          <w:lang w:val="sq-AL"/>
        </w:rPr>
        <w:t>për 2 ditë të tjera pune</w:t>
      </w:r>
      <w:r w:rsidRPr="00EA4B21">
        <w:rPr>
          <w:rFonts w:ascii="Garamond" w:hAnsi="Garamond" w:cs="Times New Roman"/>
          <w:sz w:val="24"/>
          <w:szCs w:val="24"/>
          <w:lang w:val="sq-AL"/>
        </w:rPr>
        <w:t>.</w:t>
      </w:r>
    </w:p>
    <w:p w:rsidR="00846418" w:rsidRPr="00EA4B21" w:rsidRDefault="00846418" w:rsidP="00846418">
      <w:pPr>
        <w:pStyle w:val="NoSpacing"/>
        <w:numPr>
          <w:ilvl w:val="0"/>
          <w:numId w:val="13"/>
        </w:numPr>
        <w:jc w:val="both"/>
        <w:rPr>
          <w:rFonts w:ascii="Garamond" w:hAnsi="Garamond" w:cs="Times New Roman"/>
          <w:sz w:val="24"/>
          <w:szCs w:val="24"/>
        </w:rPr>
      </w:pPr>
      <w:r w:rsidRPr="00EA4B21">
        <w:rPr>
          <w:rFonts w:ascii="Garamond" w:hAnsi="Garamond" w:cs="Times New Roman"/>
          <w:sz w:val="24"/>
          <w:szCs w:val="24"/>
        </w:rPr>
        <w:t xml:space="preserve">Për vize të tipit “C” - turizëm, trajtimi brenda </w:t>
      </w:r>
      <w:r w:rsidRPr="00EA4B21">
        <w:rPr>
          <w:rFonts w:ascii="Garamond" w:hAnsi="Garamond" w:cs="Times New Roman"/>
          <w:b/>
          <w:bCs/>
          <w:sz w:val="24"/>
          <w:szCs w:val="24"/>
        </w:rPr>
        <w:t>1 (nj</w:t>
      </w:r>
      <w:r w:rsidR="008778DA">
        <w:rPr>
          <w:rFonts w:ascii="Garamond" w:hAnsi="Garamond" w:cs="Times New Roman"/>
          <w:b/>
          <w:bCs/>
          <w:sz w:val="24"/>
          <w:szCs w:val="24"/>
        </w:rPr>
        <w:t>ë</w:t>
      </w:r>
      <w:r w:rsidRPr="00EA4B21">
        <w:rPr>
          <w:rFonts w:ascii="Garamond" w:hAnsi="Garamond" w:cs="Times New Roman"/>
          <w:b/>
          <w:bCs/>
          <w:sz w:val="24"/>
          <w:szCs w:val="24"/>
        </w:rPr>
        <w:t>) dite pune</w:t>
      </w:r>
      <w:r w:rsidRPr="00EA4B21">
        <w:rPr>
          <w:rFonts w:ascii="Garamond" w:hAnsi="Garamond" w:cs="Times New Roman"/>
          <w:sz w:val="24"/>
          <w:szCs w:val="24"/>
        </w:rPr>
        <w:t> për shtetet Bahrejn, Indonezi, Jordani, Oman dhe Tajlandë me dokumentacionin si m</w:t>
      </w:r>
      <w:r w:rsidR="008778DA">
        <w:rPr>
          <w:rFonts w:ascii="Garamond" w:hAnsi="Garamond" w:cs="Times New Roman"/>
          <w:sz w:val="24"/>
          <w:szCs w:val="24"/>
        </w:rPr>
        <w:t>ë</w:t>
      </w:r>
      <w:r w:rsidRPr="00EA4B21">
        <w:rPr>
          <w:rFonts w:ascii="Garamond" w:hAnsi="Garamond" w:cs="Times New Roman"/>
          <w:sz w:val="24"/>
          <w:szCs w:val="24"/>
        </w:rPr>
        <w:t xml:space="preserve"> poshtë:</w:t>
      </w:r>
    </w:p>
    <w:p w:rsidR="00846418" w:rsidRPr="00EA4B21" w:rsidRDefault="00846418" w:rsidP="00846418">
      <w:pPr>
        <w:pStyle w:val="NoSpacing"/>
        <w:ind w:left="1170" w:hanging="450"/>
        <w:jc w:val="both"/>
        <w:rPr>
          <w:rFonts w:ascii="Garamond" w:hAnsi="Garamond" w:cs="Times New Roman"/>
          <w:sz w:val="24"/>
          <w:szCs w:val="24"/>
        </w:rPr>
      </w:pPr>
      <w:r w:rsidRPr="00EA4B21">
        <w:rPr>
          <w:rFonts w:ascii="Garamond" w:hAnsi="Garamond" w:cs="Times New Roman"/>
          <w:sz w:val="24"/>
          <w:szCs w:val="24"/>
        </w:rPr>
        <w:t xml:space="preserve">a) </w:t>
      </w:r>
      <w:r w:rsidRPr="00EA4B21">
        <w:rPr>
          <w:rFonts w:ascii="Garamond" w:hAnsi="Garamond" w:cs="Times New Roman"/>
          <w:sz w:val="24"/>
          <w:szCs w:val="24"/>
        </w:rPr>
        <w:tab/>
        <w:t>Formulari i aplikimit;</w:t>
      </w:r>
    </w:p>
    <w:p w:rsidR="00846418" w:rsidRPr="00EA4B21" w:rsidRDefault="00846418" w:rsidP="00846418">
      <w:pPr>
        <w:pStyle w:val="NoSpacing"/>
        <w:ind w:left="1170" w:hanging="450"/>
        <w:jc w:val="both"/>
        <w:rPr>
          <w:rFonts w:ascii="Garamond" w:hAnsi="Garamond" w:cs="Times New Roman"/>
          <w:sz w:val="24"/>
          <w:szCs w:val="24"/>
        </w:rPr>
      </w:pPr>
      <w:r w:rsidRPr="00EA4B21">
        <w:rPr>
          <w:rFonts w:ascii="Garamond" w:hAnsi="Garamond" w:cs="Times New Roman"/>
          <w:sz w:val="24"/>
          <w:szCs w:val="24"/>
        </w:rPr>
        <w:t xml:space="preserve">b) </w:t>
      </w:r>
      <w:r w:rsidRPr="00EA4B21">
        <w:rPr>
          <w:rFonts w:ascii="Garamond" w:hAnsi="Garamond" w:cs="Times New Roman"/>
          <w:sz w:val="24"/>
          <w:szCs w:val="24"/>
        </w:rPr>
        <w:tab/>
        <w:t>Fotokopje e dokumentit të vlefshëm të udhëtimit së paku 3 muaj më shumë se afati i vizës së kërkuar;</w:t>
      </w:r>
    </w:p>
    <w:p w:rsidR="00846418" w:rsidRPr="00EA4B21" w:rsidRDefault="00846418" w:rsidP="00846418">
      <w:pPr>
        <w:pStyle w:val="NoSpacing"/>
        <w:ind w:left="1170" w:hanging="450"/>
        <w:jc w:val="both"/>
        <w:rPr>
          <w:rFonts w:ascii="Garamond" w:hAnsi="Garamond" w:cs="Times New Roman"/>
          <w:sz w:val="24"/>
          <w:szCs w:val="24"/>
        </w:rPr>
      </w:pPr>
      <w:r w:rsidRPr="00EA4B21">
        <w:rPr>
          <w:rFonts w:ascii="Garamond" w:hAnsi="Garamond" w:cs="Times New Roman"/>
          <w:sz w:val="24"/>
          <w:szCs w:val="24"/>
        </w:rPr>
        <w:t xml:space="preserve">c) </w:t>
      </w:r>
      <w:r w:rsidRPr="00EA4B21">
        <w:rPr>
          <w:rFonts w:ascii="Garamond" w:hAnsi="Garamond" w:cs="Times New Roman"/>
          <w:sz w:val="24"/>
          <w:szCs w:val="24"/>
        </w:rPr>
        <w:tab/>
        <w:t>Fotografi e aplikuesit, e cila duhet të jetë bërë jo më përpara se 6 (gjashtë) muaj nga data e aplikimit me përmasa 47 mm x 36 mm (555px X 435 px X 300 DPI);</w:t>
      </w:r>
    </w:p>
    <w:p w:rsidR="00846418" w:rsidRPr="00EA4B21" w:rsidRDefault="00846418" w:rsidP="00846418">
      <w:pPr>
        <w:pStyle w:val="NoSpacing"/>
        <w:ind w:left="1170" w:hanging="450"/>
        <w:jc w:val="both"/>
        <w:rPr>
          <w:rFonts w:ascii="Garamond" w:hAnsi="Garamond" w:cs="Times New Roman"/>
          <w:sz w:val="24"/>
          <w:szCs w:val="24"/>
        </w:rPr>
      </w:pPr>
      <w:r w:rsidRPr="00EA4B21">
        <w:rPr>
          <w:rFonts w:ascii="Garamond" w:hAnsi="Garamond" w:cs="Times New Roman"/>
          <w:sz w:val="24"/>
          <w:szCs w:val="24"/>
        </w:rPr>
        <w:t xml:space="preserve">ç) </w:t>
      </w:r>
      <w:r w:rsidRPr="00EA4B21">
        <w:rPr>
          <w:rFonts w:ascii="Garamond" w:hAnsi="Garamond" w:cs="Times New Roman"/>
          <w:sz w:val="24"/>
          <w:szCs w:val="24"/>
        </w:rPr>
        <w:tab/>
        <w:t>Rezervim hoteli/akomodimi;</w:t>
      </w:r>
    </w:p>
    <w:p w:rsidR="003452DF" w:rsidRPr="00EA4B21" w:rsidRDefault="00846418" w:rsidP="00846418">
      <w:pPr>
        <w:pStyle w:val="NoSpacing"/>
        <w:ind w:left="1170" w:hanging="450"/>
        <w:jc w:val="both"/>
        <w:rPr>
          <w:rFonts w:ascii="Garamond" w:hAnsi="Garamond" w:cs="Times New Roman"/>
          <w:sz w:val="24"/>
          <w:szCs w:val="24"/>
        </w:rPr>
      </w:pPr>
      <w:r w:rsidRPr="00EA4B21">
        <w:rPr>
          <w:rFonts w:ascii="Garamond" w:hAnsi="Garamond" w:cs="Times New Roman"/>
          <w:sz w:val="24"/>
          <w:szCs w:val="24"/>
        </w:rPr>
        <w:t xml:space="preserve">d) </w:t>
      </w:r>
      <w:r w:rsidRPr="00EA4B21">
        <w:rPr>
          <w:rFonts w:ascii="Garamond" w:hAnsi="Garamond" w:cs="Times New Roman"/>
          <w:sz w:val="24"/>
          <w:szCs w:val="24"/>
        </w:rPr>
        <w:tab/>
        <w:t>Deklarata sipas përcaktimeve ligjore, ku të shprehet pëlqimi i prindit ose i kujdestarit ligjor sipas legjislacionit në fuqi për udhëtimin e të miturit (për fëmijët minorenë).</w:t>
      </w:r>
    </w:p>
    <w:p w:rsidR="003452DF" w:rsidRPr="00EA4B21" w:rsidRDefault="003452DF" w:rsidP="00F3273E">
      <w:pPr>
        <w:pStyle w:val="NoSpacing"/>
        <w:numPr>
          <w:ilvl w:val="0"/>
          <w:numId w:val="13"/>
        </w:numPr>
        <w:jc w:val="both"/>
        <w:rPr>
          <w:rFonts w:ascii="Garamond" w:hAnsi="Garamond" w:cs="Times New Roman"/>
          <w:sz w:val="24"/>
          <w:szCs w:val="24"/>
          <w:lang w:val="sq-AL"/>
        </w:rPr>
      </w:pPr>
      <w:r w:rsidRPr="00EA4B21">
        <w:rPr>
          <w:rFonts w:ascii="Garamond" w:hAnsi="Garamond" w:cs="Times New Roman"/>
          <w:sz w:val="24"/>
          <w:szCs w:val="24"/>
          <w:lang w:val="sq-AL"/>
        </w:rPr>
        <w:t xml:space="preserve">Të gjitha përgjigjet në modulin </w:t>
      </w:r>
      <w:r w:rsidRPr="00EA4B21">
        <w:rPr>
          <w:rFonts w:ascii="Garamond" w:hAnsi="Garamond" w:cs="Times New Roman"/>
          <w:i/>
          <w:sz w:val="24"/>
          <w:szCs w:val="24"/>
          <w:lang w:val="sq-AL"/>
        </w:rPr>
        <w:t>e-Visa</w:t>
      </w:r>
      <w:r w:rsidRPr="00EA4B21">
        <w:rPr>
          <w:rFonts w:ascii="Garamond" w:hAnsi="Garamond" w:cs="Times New Roman"/>
          <w:sz w:val="24"/>
          <w:szCs w:val="24"/>
          <w:lang w:val="sq-AL"/>
        </w:rPr>
        <w:t xml:space="preserve"> për refuzim vize nga ana e DKM-së dhe SHISH-it, duhet të arsyetohen me argumentimin përkatës ligjor mbi arsyet e refuzimit. Përgjigjet e dhëna grupohen duke respektuar rregullat, si më poshtë:</w:t>
      </w:r>
    </w:p>
    <w:p w:rsidR="003452DF" w:rsidRPr="00EA4B21" w:rsidRDefault="003452DF" w:rsidP="00F3273E">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a)</w:t>
      </w:r>
      <w:r w:rsidR="00F3273E" w:rsidRPr="00EA4B21">
        <w:rPr>
          <w:rFonts w:ascii="Garamond" w:hAnsi="Garamond" w:cs="Times New Roman"/>
          <w:sz w:val="24"/>
          <w:szCs w:val="24"/>
          <w:lang w:val="sq-AL"/>
        </w:rPr>
        <w:tab/>
      </w:r>
      <w:r w:rsidRPr="00EA4B21">
        <w:rPr>
          <w:rFonts w:ascii="Garamond" w:hAnsi="Garamond" w:cs="Times New Roman"/>
          <w:sz w:val="24"/>
          <w:szCs w:val="24"/>
          <w:lang w:val="sq-AL"/>
        </w:rPr>
        <w:t xml:space="preserve">rregullshmëria e dokumentit të paraqitur të udhëtimit; </w:t>
      </w:r>
    </w:p>
    <w:p w:rsidR="003452DF" w:rsidRPr="00EA4B21" w:rsidRDefault="003452DF" w:rsidP="00F3273E">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b)</w:t>
      </w:r>
      <w:r w:rsidR="00F3273E" w:rsidRPr="00EA4B21">
        <w:rPr>
          <w:rFonts w:ascii="Garamond" w:hAnsi="Garamond" w:cs="Times New Roman"/>
          <w:sz w:val="24"/>
          <w:szCs w:val="24"/>
          <w:lang w:val="sq-AL"/>
        </w:rPr>
        <w:tab/>
      </w:r>
      <w:r w:rsidRPr="00EA4B21">
        <w:rPr>
          <w:rFonts w:ascii="Garamond" w:hAnsi="Garamond" w:cs="Times New Roman"/>
          <w:sz w:val="24"/>
          <w:szCs w:val="24"/>
          <w:lang w:val="sq-AL"/>
        </w:rPr>
        <w:t>justifikimi i qëllimit dhe kushteve të udhëtimit;</w:t>
      </w:r>
    </w:p>
    <w:p w:rsidR="003452DF" w:rsidRPr="00EA4B21" w:rsidRDefault="003452DF" w:rsidP="00F3273E">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c)</w:t>
      </w:r>
      <w:r w:rsidR="00F3273E" w:rsidRPr="00EA4B21">
        <w:rPr>
          <w:rFonts w:ascii="Garamond" w:hAnsi="Garamond" w:cs="Times New Roman"/>
          <w:sz w:val="24"/>
          <w:szCs w:val="24"/>
          <w:lang w:val="sq-AL"/>
        </w:rPr>
        <w:tab/>
      </w:r>
      <w:r w:rsidRPr="00EA4B21">
        <w:rPr>
          <w:rFonts w:ascii="Garamond" w:hAnsi="Garamond" w:cs="Times New Roman"/>
          <w:sz w:val="24"/>
          <w:szCs w:val="24"/>
          <w:lang w:val="sq-AL"/>
        </w:rPr>
        <w:t>dëshmia se zotëron mjete të mjaftueshme jetese për kohëzgjatjen e qëndrimit ose për rikthimin në vendin e origjinës/vendbanimit ose për të kaluar tranzit në një vend të tretë;</w:t>
      </w:r>
    </w:p>
    <w:p w:rsidR="003452DF" w:rsidRPr="00EA4B21" w:rsidRDefault="003452DF" w:rsidP="00F3273E">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ç) </w:t>
      </w:r>
      <w:r w:rsidR="00F3273E" w:rsidRPr="00EA4B21">
        <w:rPr>
          <w:rFonts w:ascii="Garamond" w:hAnsi="Garamond" w:cs="Times New Roman"/>
          <w:sz w:val="24"/>
          <w:szCs w:val="24"/>
          <w:lang w:val="sq-AL"/>
        </w:rPr>
        <w:tab/>
      </w:r>
      <w:r w:rsidRPr="00EA4B21">
        <w:rPr>
          <w:rFonts w:ascii="Garamond" w:hAnsi="Garamond" w:cs="Times New Roman"/>
          <w:sz w:val="24"/>
          <w:szCs w:val="24"/>
          <w:lang w:val="sq-AL"/>
        </w:rPr>
        <w:t>respektimi i afateve në qëndrimet paraardhëse në territorin e Republikës së Shqipërisë;</w:t>
      </w:r>
    </w:p>
    <w:p w:rsidR="003452DF" w:rsidRPr="00EA4B21" w:rsidRDefault="003452DF" w:rsidP="00F3273E">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d) </w:t>
      </w:r>
      <w:r w:rsidR="00F3273E" w:rsidRPr="00EA4B21">
        <w:rPr>
          <w:rFonts w:ascii="Garamond" w:hAnsi="Garamond" w:cs="Times New Roman"/>
          <w:sz w:val="24"/>
          <w:szCs w:val="24"/>
          <w:lang w:val="sq-AL"/>
        </w:rPr>
        <w:tab/>
      </w:r>
      <w:r w:rsidRPr="00EA4B21">
        <w:rPr>
          <w:rFonts w:ascii="Garamond" w:hAnsi="Garamond" w:cs="Times New Roman"/>
          <w:sz w:val="24"/>
          <w:szCs w:val="24"/>
          <w:lang w:val="sq-AL"/>
        </w:rPr>
        <w:t>dëshmia se zotëron siguracionet e përshtatshme mjekësore;</w:t>
      </w:r>
    </w:p>
    <w:p w:rsidR="003452DF" w:rsidRPr="00EA4B21" w:rsidRDefault="003452DF" w:rsidP="00F3273E">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dh) besueshmëria e duhur për motivin e kërkesës dhe të kushteve të qëndrimit;</w:t>
      </w:r>
    </w:p>
    <w:p w:rsidR="003452DF" w:rsidRPr="00EA4B21" w:rsidRDefault="003452DF" w:rsidP="00F3273E">
      <w:pPr>
        <w:pStyle w:val="NoSpacing"/>
        <w:ind w:left="1170" w:hanging="360"/>
        <w:jc w:val="both"/>
        <w:rPr>
          <w:rFonts w:ascii="Garamond" w:hAnsi="Garamond" w:cs="Times New Roman"/>
          <w:color w:val="FF0000"/>
          <w:sz w:val="24"/>
          <w:szCs w:val="24"/>
          <w:lang w:val="sq-AL"/>
        </w:rPr>
      </w:pPr>
      <w:r w:rsidRPr="00EA4B21">
        <w:rPr>
          <w:rFonts w:ascii="Garamond" w:hAnsi="Garamond" w:cs="Times New Roman"/>
          <w:sz w:val="24"/>
          <w:szCs w:val="24"/>
          <w:lang w:val="sq-AL"/>
        </w:rPr>
        <w:t xml:space="preserve">e) </w:t>
      </w:r>
      <w:r w:rsidR="00F3273E" w:rsidRPr="00EA4B21">
        <w:rPr>
          <w:rFonts w:ascii="Garamond" w:hAnsi="Garamond" w:cs="Times New Roman"/>
          <w:sz w:val="24"/>
          <w:szCs w:val="24"/>
          <w:lang w:val="sq-AL"/>
        </w:rPr>
        <w:tab/>
      </w:r>
      <w:r w:rsidRPr="00EA4B21">
        <w:rPr>
          <w:rFonts w:ascii="Garamond" w:hAnsi="Garamond" w:cs="Times New Roman"/>
          <w:sz w:val="24"/>
          <w:szCs w:val="24"/>
          <w:lang w:val="sq-AL"/>
        </w:rPr>
        <w:t>garantimi i detyrimit për të lënë territorin e Republikës së Shqipërisë para përfundimit të vlefshmërisë së vizës C (për qëndrim afatshkurtër);</w:t>
      </w:r>
    </w:p>
    <w:p w:rsidR="003452DF" w:rsidRPr="00EA4B21" w:rsidRDefault="003452DF" w:rsidP="00F3273E">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ë) </w:t>
      </w:r>
      <w:r w:rsidR="00F3273E" w:rsidRPr="00EA4B21">
        <w:rPr>
          <w:rFonts w:ascii="Garamond" w:hAnsi="Garamond" w:cs="Times New Roman"/>
          <w:sz w:val="24"/>
          <w:szCs w:val="24"/>
          <w:lang w:val="sq-AL"/>
        </w:rPr>
        <w:tab/>
      </w:r>
      <w:r w:rsidRPr="00EA4B21">
        <w:rPr>
          <w:rFonts w:ascii="Garamond" w:hAnsi="Garamond" w:cs="Times New Roman"/>
          <w:sz w:val="24"/>
          <w:szCs w:val="24"/>
          <w:lang w:val="sq-AL"/>
        </w:rPr>
        <w:t>refuzim mbështetur në të dhënat që posedojnë strukturat përgjegjëse, sipas nenit 28, të ligjit, “Për të huajt”. Në rastin kur arsyeja e refuzimit është informacion i klasifikuar, trajtohet sipas ligjit nr.10/2023 “Për informacionin e klasifikuar”, duke mos ekspozuar institucionin që ka dhënë arsyen e refuzimit;</w:t>
      </w:r>
    </w:p>
    <w:p w:rsidR="00345E41" w:rsidRPr="00EA4B21" w:rsidRDefault="003452DF" w:rsidP="00345E41">
      <w:pPr>
        <w:pStyle w:val="NoSpacing"/>
        <w:numPr>
          <w:ilvl w:val="0"/>
          <w:numId w:val="13"/>
        </w:numPr>
        <w:jc w:val="both"/>
        <w:rPr>
          <w:rFonts w:ascii="Garamond" w:hAnsi="Garamond" w:cs="Times New Roman"/>
          <w:sz w:val="24"/>
          <w:szCs w:val="24"/>
          <w:lang w:val="sq-AL"/>
        </w:rPr>
      </w:pPr>
      <w:r w:rsidRPr="00EA4B21">
        <w:rPr>
          <w:rFonts w:ascii="Garamond" w:hAnsi="Garamond" w:cs="Times New Roman"/>
          <w:sz w:val="24"/>
          <w:szCs w:val="24"/>
          <w:lang w:val="sq-AL"/>
        </w:rPr>
        <w:t xml:space="preserve">Nëpunësi shqyrtues në DÇK, përcjell </w:t>
      </w:r>
      <w:r w:rsidRPr="00EA4B21">
        <w:rPr>
          <w:rFonts w:ascii="Garamond" w:hAnsi="Garamond" w:cs="Times New Roman"/>
          <w:b/>
          <w:sz w:val="24"/>
          <w:szCs w:val="24"/>
          <w:lang w:val="sq-AL"/>
        </w:rPr>
        <w:t>brenda 1 dite pune</w:t>
      </w:r>
      <w:r w:rsidRPr="00EA4B21">
        <w:rPr>
          <w:rFonts w:ascii="Garamond" w:hAnsi="Garamond" w:cs="Times New Roman"/>
          <w:sz w:val="24"/>
          <w:szCs w:val="24"/>
          <w:lang w:val="sq-AL"/>
        </w:rPr>
        <w:t xml:space="preserve"> vendimin përfundimtar në MDPK-në përkatëse. Për vizat e refuzuara jepet arsyeja e argumentuar. Aplikanti njoftohet nga MDPK për refuzimin e vizës, si dhe për arsyen e këtij vendimi nëpërmjet sistemit e-visa.al ose me formularin si në aneksin nr. 2., i cili gjenerohet nga sistemi e-visa.al.</w:t>
      </w:r>
    </w:p>
    <w:p w:rsidR="003452DF" w:rsidRPr="00EA4B21" w:rsidRDefault="003452DF" w:rsidP="00345E41">
      <w:pPr>
        <w:pStyle w:val="NoSpacing"/>
        <w:numPr>
          <w:ilvl w:val="0"/>
          <w:numId w:val="13"/>
        </w:numPr>
        <w:jc w:val="both"/>
        <w:rPr>
          <w:rFonts w:ascii="Garamond" w:hAnsi="Garamond" w:cs="Times New Roman"/>
          <w:sz w:val="24"/>
          <w:szCs w:val="24"/>
          <w:lang w:val="sq-AL"/>
        </w:rPr>
      </w:pPr>
      <w:r w:rsidRPr="00EA4B21">
        <w:rPr>
          <w:rFonts w:ascii="Garamond" w:hAnsi="Garamond" w:cs="Times New Roman"/>
          <w:sz w:val="24"/>
          <w:szCs w:val="24"/>
          <w:lang w:val="sq-AL"/>
        </w:rPr>
        <w:t xml:space="preserve">Për rastet e kërkesave për vizë nga personalitetet e njohura shtetërore, si dhe personalitete të shquara në fusha të ndryshme, vizita e të cilëve në Shqipëri vlerësohet si interes kombëtar, me rekomandimin e kreut të misionit ku kryhet aplikimi, DÇK-ja mund të japë miratimin me procedurë urgjente, </w:t>
      </w:r>
      <w:r w:rsidRPr="00EA4B21">
        <w:rPr>
          <w:rFonts w:ascii="Garamond" w:hAnsi="Garamond" w:cs="Times New Roman"/>
          <w:b/>
          <w:sz w:val="24"/>
          <w:szCs w:val="24"/>
          <w:lang w:val="sq-AL"/>
        </w:rPr>
        <w:t>brenda 1 ditë pune</w:t>
      </w:r>
      <w:r w:rsidRPr="00EA4B21">
        <w:rPr>
          <w:rFonts w:ascii="Garamond" w:hAnsi="Garamond" w:cs="Times New Roman"/>
          <w:sz w:val="24"/>
          <w:szCs w:val="24"/>
          <w:lang w:val="sq-AL"/>
        </w:rPr>
        <w:t xml:space="preserve">, duke mos kryer konsultime </w:t>
      </w:r>
      <w:r w:rsidRPr="00EA4B21">
        <w:rPr>
          <w:rFonts w:ascii="Garamond" w:hAnsi="Garamond" w:cs="Times New Roman"/>
          <w:strike/>
          <w:sz w:val="24"/>
          <w:szCs w:val="24"/>
          <w:lang w:val="sq-AL"/>
        </w:rPr>
        <w:t>m</w:t>
      </w:r>
      <w:r w:rsidRPr="00EA4B21">
        <w:rPr>
          <w:rFonts w:ascii="Garamond" w:hAnsi="Garamond" w:cs="Times New Roman"/>
          <w:sz w:val="24"/>
          <w:szCs w:val="24"/>
          <w:lang w:val="sq-AL"/>
        </w:rPr>
        <w:t>e strukturat e DKM-së dhe SHISH-it.</w:t>
      </w:r>
    </w:p>
    <w:p w:rsidR="003452DF" w:rsidRPr="00EA4B21" w:rsidRDefault="003452DF" w:rsidP="00A41742">
      <w:pPr>
        <w:pStyle w:val="NoSpacing"/>
        <w:jc w:val="both"/>
        <w:rPr>
          <w:rFonts w:ascii="Garamond" w:hAnsi="Garamond" w:cs="Times New Roman"/>
          <w:sz w:val="24"/>
          <w:szCs w:val="24"/>
          <w:lang w:val="sq-AL"/>
        </w:rPr>
      </w:pPr>
    </w:p>
    <w:p w:rsidR="003452DF" w:rsidRPr="00EA4B21" w:rsidRDefault="003452DF" w:rsidP="00A41742">
      <w:pPr>
        <w:pStyle w:val="NoSpacing"/>
        <w:numPr>
          <w:ilvl w:val="0"/>
          <w:numId w:val="5"/>
        </w:numPr>
        <w:ind w:left="450" w:hanging="360"/>
        <w:jc w:val="both"/>
        <w:rPr>
          <w:rFonts w:ascii="Garamond" w:hAnsi="Garamond" w:cs="Times New Roman"/>
          <w:b/>
          <w:sz w:val="24"/>
          <w:szCs w:val="24"/>
          <w:lang w:val="sq-AL"/>
        </w:rPr>
      </w:pPr>
      <w:r w:rsidRPr="00EA4B21">
        <w:rPr>
          <w:rFonts w:ascii="Garamond" w:hAnsi="Garamond" w:cs="Times New Roman"/>
          <w:b/>
          <w:sz w:val="24"/>
          <w:szCs w:val="24"/>
          <w:lang w:val="sq-AL"/>
        </w:rPr>
        <w:t>PROCEDURA E LËSHIMIT TË VIZËS PULLE DHE/OSE ELEKTRONIKE</w:t>
      </w:r>
    </w:p>
    <w:p w:rsidR="003452DF" w:rsidRPr="00EA4B21" w:rsidRDefault="003452DF" w:rsidP="00A41742">
      <w:pPr>
        <w:pStyle w:val="NoSpacing"/>
        <w:jc w:val="both"/>
        <w:rPr>
          <w:rFonts w:ascii="Garamond" w:hAnsi="Garamond" w:cs="Times New Roman"/>
          <w:bCs/>
          <w:sz w:val="24"/>
          <w:szCs w:val="24"/>
          <w:lang w:val="sq-AL"/>
        </w:rPr>
      </w:pPr>
    </w:p>
    <w:p w:rsidR="003452DF" w:rsidRPr="00EA4B21" w:rsidRDefault="003452DF" w:rsidP="006F480E">
      <w:pPr>
        <w:pStyle w:val="NoSpacing"/>
        <w:numPr>
          <w:ilvl w:val="0"/>
          <w:numId w:val="15"/>
        </w:numPr>
        <w:jc w:val="both"/>
        <w:rPr>
          <w:rFonts w:ascii="Garamond" w:hAnsi="Garamond" w:cs="Times New Roman"/>
          <w:sz w:val="24"/>
          <w:szCs w:val="24"/>
          <w:lang w:val="sq-AL"/>
        </w:rPr>
      </w:pPr>
      <w:r w:rsidRPr="00EA4B21">
        <w:rPr>
          <w:rFonts w:ascii="Garamond" w:hAnsi="Garamond" w:cs="Times New Roman"/>
          <w:sz w:val="24"/>
          <w:szCs w:val="24"/>
          <w:lang w:val="sq-AL"/>
        </w:rPr>
        <w:t>Për të huajt që do të qëndrojnë në Shqipëri, për një periudhë mbi 90 ditë brenda 180 ditëve, lëshohet viza e qëndrimit e tipit D, me vlefshmëri 1-vjeçare dhe kohë qëndrimi 90 ditë, por jo më shumë se 180 ditë, sipas përcaktimeve të nenit 21, të ligjit nr. 79/2021, “Për të huajt”, të ndryshuar. I huaji bëhet me dije për procedurat, dokumentacionin e nevojshëm dhe afatet e qëndrimit në territorin e Republikës së Shqipërisë.</w:t>
      </w:r>
    </w:p>
    <w:p w:rsidR="003452DF" w:rsidRPr="00EA4B21" w:rsidRDefault="003452DF" w:rsidP="006F480E">
      <w:pPr>
        <w:pStyle w:val="NoSpacing"/>
        <w:numPr>
          <w:ilvl w:val="0"/>
          <w:numId w:val="15"/>
        </w:numPr>
        <w:jc w:val="both"/>
        <w:rPr>
          <w:rFonts w:ascii="Garamond" w:hAnsi="Garamond" w:cs="Times New Roman"/>
          <w:sz w:val="24"/>
          <w:szCs w:val="24"/>
          <w:lang w:val="sq-AL"/>
        </w:rPr>
      </w:pPr>
      <w:r w:rsidRPr="00EA4B21">
        <w:rPr>
          <w:rFonts w:ascii="Garamond" w:hAnsi="Garamond" w:cs="Times New Roman"/>
          <w:sz w:val="24"/>
          <w:szCs w:val="24"/>
          <w:lang w:val="sq-AL"/>
        </w:rPr>
        <w:t xml:space="preserve">Viza pullë, pas printimit nga sistemi e-visa.al, pozicionohet në një faqe të lirë të pasaportës. Faqja përballë të jetë gjithashtu e lirë. Pulla vendoset në mënyrë të tillë që fundi i saj të orientohet nga ana e jashtme e dokumentit. </w:t>
      </w:r>
    </w:p>
    <w:p w:rsidR="003452DF" w:rsidRPr="00EA4B21" w:rsidRDefault="003452DF" w:rsidP="006F480E">
      <w:pPr>
        <w:pStyle w:val="NoSpacing"/>
        <w:numPr>
          <w:ilvl w:val="0"/>
          <w:numId w:val="15"/>
        </w:numPr>
        <w:jc w:val="both"/>
        <w:rPr>
          <w:rFonts w:ascii="Garamond" w:hAnsi="Garamond" w:cs="Times New Roman"/>
          <w:sz w:val="24"/>
          <w:szCs w:val="24"/>
          <w:lang w:val="sq-AL"/>
        </w:rPr>
      </w:pPr>
      <w:r w:rsidRPr="00EA4B21">
        <w:rPr>
          <w:rFonts w:ascii="Garamond" w:hAnsi="Garamond" w:cs="Times New Roman"/>
          <w:sz w:val="24"/>
          <w:szCs w:val="24"/>
          <w:lang w:val="sq-AL"/>
        </w:rPr>
        <w:t xml:space="preserve">Lëshimi/refuzimi i vizës, si dhe informacioni për vizën e lëshuar ruhen në sistemin </w:t>
      </w:r>
      <w:r w:rsidRPr="00EA4B21">
        <w:rPr>
          <w:rFonts w:ascii="Garamond" w:hAnsi="Garamond" w:cs="Times New Roman"/>
          <w:i/>
          <w:sz w:val="24"/>
          <w:szCs w:val="24"/>
          <w:lang w:val="sq-AL"/>
        </w:rPr>
        <w:t xml:space="preserve">e-Visa. </w:t>
      </w:r>
      <w:r w:rsidRPr="00EA4B21">
        <w:rPr>
          <w:rFonts w:ascii="Garamond" w:hAnsi="Garamond" w:cs="Times New Roman"/>
          <w:sz w:val="24"/>
          <w:szCs w:val="24"/>
          <w:lang w:val="sq-AL"/>
        </w:rPr>
        <w:t xml:space="preserve">Gjithashtu, informacioni i plotë për vizën e miratuar/refuzuar transferohet në sistemin TIMS (moduli hyrje/dalje) </w:t>
      </w:r>
      <w:r w:rsidRPr="00EA4B21">
        <w:rPr>
          <w:rFonts w:ascii="Garamond" w:hAnsi="Garamond" w:cs="Times New Roman"/>
          <w:i/>
          <w:sz w:val="24"/>
          <w:szCs w:val="24"/>
          <w:lang w:val="sq-AL"/>
        </w:rPr>
        <w:t>online</w:t>
      </w:r>
      <w:r w:rsidRPr="00EA4B21">
        <w:rPr>
          <w:rFonts w:ascii="Garamond" w:hAnsi="Garamond" w:cs="Times New Roman"/>
          <w:sz w:val="24"/>
          <w:szCs w:val="24"/>
          <w:lang w:val="sq-AL"/>
        </w:rPr>
        <w:t>. Pikat e Kalimit Kufitar (më poshtë “PKK”) duhet të kenë informacionin e plotë për vizën e lëshuar, para se i huaji të paraqitet për të hyrë në territor.</w:t>
      </w:r>
    </w:p>
    <w:p w:rsidR="003452DF" w:rsidRPr="00EA4B21" w:rsidRDefault="003452DF" w:rsidP="006F480E">
      <w:pPr>
        <w:pStyle w:val="NoSpacing"/>
        <w:numPr>
          <w:ilvl w:val="0"/>
          <w:numId w:val="15"/>
        </w:numPr>
        <w:jc w:val="both"/>
        <w:rPr>
          <w:rFonts w:ascii="Garamond" w:hAnsi="Garamond" w:cs="Times New Roman"/>
          <w:sz w:val="24"/>
          <w:szCs w:val="24"/>
          <w:lang w:val="sq-AL"/>
        </w:rPr>
      </w:pPr>
      <w:r w:rsidRPr="00EA4B21">
        <w:rPr>
          <w:rFonts w:ascii="Garamond" w:hAnsi="Garamond" w:cs="Times New Roman"/>
          <w:sz w:val="24"/>
          <w:szCs w:val="24"/>
          <w:lang w:val="sq-AL"/>
        </w:rPr>
        <w:t xml:space="preserve">Në rastin e vizës elektronike, pas miratimit, kjo e fundi i përcillet aplikantit me anë të postës elektronike. Aplikanti e printon vizën nga cilido vend që ndodhet, me kushtin që të jetë jashtë territorit të RSH-së. Aplikuesi para hyrjes në territor duhet të paraqesë vizën elektronike të </w:t>
      </w:r>
      <w:r w:rsidRPr="00EA4B21">
        <w:rPr>
          <w:rFonts w:ascii="Garamond" w:hAnsi="Garamond" w:cs="Times New Roman"/>
          <w:sz w:val="24"/>
          <w:szCs w:val="24"/>
          <w:lang w:val="sq-AL"/>
        </w:rPr>
        <w:lastRenderedPageBreak/>
        <w:t xml:space="preserve">printuar nga </w:t>
      </w:r>
      <w:r w:rsidRPr="00EA4B21">
        <w:rPr>
          <w:rFonts w:ascii="Garamond" w:hAnsi="Garamond" w:cs="Times New Roman"/>
          <w:i/>
          <w:sz w:val="24"/>
          <w:szCs w:val="24"/>
          <w:lang w:val="sq-AL"/>
        </w:rPr>
        <w:t>email</w:t>
      </w:r>
      <w:r w:rsidRPr="00EA4B21">
        <w:rPr>
          <w:rFonts w:ascii="Garamond" w:hAnsi="Garamond" w:cs="Times New Roman"/>
          <w:sz w:val="24"/>
          <w:szCs w:val="24"/>
          <w:lang w:val="sq-AL"/>
        </w:rPr>
        <w:t xml:space="preserve">-i, si dhe dokumentin e identifikimit me të cilin ka aplikuar. Gjithashtu, vizën elektronike shtetasi i huaj duhet ta paraqesë edhe gjatë daljes nga territori i RSH-së në çdo PKK, me qëllim verifikimin e respektimit të afateve të vlefshmërisë së vizës. </w:t>
      </w:r>
    </w:p>
    <w:p w:rsidR="003452DF" w:rsidRPr="00EA4B21" w:rsidRDefault="003452DF" w:rsidP="006F480E">
      <w:pPr>
        <w:pStyle w:val="NoSpacing"/>
        <w:numPr>
          <w:ilvl w:val="0"/>
          <w:numId w:val="15"/>
        </w:numPr>
        <w:jc w:val="both"/>
        <w:rPr>
          <w:rFonts w:ascii="Garamond" w:hAnsi="Garamond" w:cs="Times New Roman"/>
          <w:sz w:val="24"/>
          <w:szCs w:val="24"/>
          <w:lang w:val="sq-AL"/>
        </w:rPr>
      </w:pPr>
      <w:r w:rsidRPr="00EA4B21">
        <w:rPr>
          <w:rFonts w:ascii="Garamond" w:hAnsi="Garamond" w:cs="Times New Roman"/>
          <w:sz w:val="24"/>
          <w:szCs w:val="24"/>
          <w:lang w:val="sq-AL"/>
        </w:rPr>
        <w:t>Në rastin e vizës pullë, pas aprovimit, shtetasit duhet të paraqiten fizikisht në Misionin Diplomatik apo Postin Konsullor të RSH-së nga ku kanë kryer procedurën e aplikimit, me përjashtim të rasteve të përcaktuara në VKM nr. 858/2021, të ndryshuar.</w:t>
      </w:r>
    </w:p>
    <w:p w:rsidR="003452DF" w:rsidRPr="00EA4B21" w:rsidRDefault="003452DF" w:rsidP="006F480E">
      <w:pPr>
        <w:pStyle w:val="NoSpacing"/>
        <w:numPr>
          <w:ilvl w:val="0"/>
          <w:numId w:val="15"/>
        </w:numPr>
        <w:jc w:val="both"/>
        <w:rPr>
          <w:rFonts w:ascii="Garamond" w:hAnsi="Garamond" w:cs="Times New Roman"/>
          <w:sz w:val="24"/>
          <w:szCs w:val="24"/>
          <w:lang w:val="sq-AL"/>
        </w:rPr>
      </w:pPr>
      <w:r w:rsidRPr="00EA4B21">
        <w:rPr>
          <w:rFonts w:ascii="Garamond" w:hAnsi="Garamond" w:cs="Times New Roman"/>
          <w:sz w:val="24"/>
          <w:szCs w:val="24"/>
          <w:lang w:val="sq-AL"/>
        </w:rPr>
        <w:t>Verifikimi i vizës elektronike kryhet nëpërmjet sistemit e-visa.al nga përdoruesit e tij, nëpërmjet aplikacionit SQsign ose nëpërmjet verifikimit manual në faqen zyrtare të e-visa.al (aneksi 4).</w:t>
      </w:r>
    </w:p>
    <w:p w:rsidR="003452DF" w:rsidRPr="00EA4B21" w:rsidRDefault="003452DF" w:rsidP="006043F6">
      <w:pPr>
        <w:pStyle w:val="NoSpacing"/>
        <w:rPr>
          <w:rFonts w:ascii="Garamond" w:hAnsi="Garamond" w:cs="Times New Roman"/>
          <w:sz w:val="24"/>
          <w:szCs w:val="24"/>
          <w:lang w:val="sq-AL"/>
        </w:rPr>
      </w:pPr>
    </w:p>
    <w:p w:rsidR="003452DF" w:rsidRPr="00EA4B21" w:rsidRDefault="003452DF" w:rsidP="002D2A1E">
      <w:pPr>
        <w:pStyle w:val="NoSpacing"/>
        <w:numPr>
          <w:ilvl w:val="0"/>
          <w:numId w:val="5"/>
        </w:numPr>
        <w:ind w:left="540" w:hanging="450"/>
        <w:jc w:val="both"/>
        <w:rPr>
          <w:rFonts w:ascii="Garamond" w:hAnsi="Garamond" w:cs="Times New Roman"/>
          <w:b/>
          <w:sz w:val="24"/>
          <w:szCs w:val="24"/>
          <w:lang w:val="sq-AL"/>
        </w:rPr>
      </w:pPr>
      <w:r w:rsidRPr="00EA4B21">
        <w:rPr>
          <w:rFonts w:ascii="Garamond" w:hAnsi="Garamond" w:cs="Times New Roman"/>
          <w:b/>
          <w:sz w:val="24"/>
          <w:szCs w:val="24"/>
          <w:lang w:val="sq-AL"/>
        </w:rPr>
        <w:t>PROCEDURA E LËSHIMIT TË VIZËS NË KUFI</w:t>
      </w:r>
    </w:p>
    <w:p w:rsidR="003452DF" w:rsidRPr="00EA4B21" w:rsidRDefault="003452DF" w:rsidP="006043F6">
      <w:pPr>
        <w:pStyle w:val="NoSpacing"/>
        <w:rPr>
          <w:rFonts w:ascii="Garamond" w:hAnsi="Garamond" w:cs="Times New Roman"/>
          <w:sz w:val="24"/>
          <w:szCs w:val="24"/>
          <w:lang w:val="sq-AL"/>
        </w:rPr>
      </w:pPr>
    </w:p>
    <w:p w:rsidR="003452DF" w:rsidRPr="00EA4B21" w:rsidRDefault="003452DF" w:rsidP="00576BA1">
      <w:pPr>
        <w:pStyle w:val="NoSpacing"/>
        <w:numPr>
          <w:ilvl w:val="0"/>
          <w:numId w:val="17"/>
        </w:numPr>
        <w:jc w:val="both"/>
        <w:rPr>
          <w:rFonts w:ascii="Garamond" w:hAnsi="Garamond" w:cs="Times New Roman"/>
          <w:sz w:val="24"/>
          <w:szCs w:val="24"/>
          <w:lang w:val="sq-AL"/>
        </w:rPr>
      </w:pPr>
      <w:r w:rsidRPr="00EA4B21">
        <w:rPr>
          <w:rFonts w:ascii="Garamond" w:hAnsi="Garamond" w:cs="Times New Roman"/>
          <w:sz w:val="24"/>
          <w:szCs w:val="24"/>
          <w:lang w:val="sq-AL"/>
        </w:rPr>
        <w:t>Në rastet e parashikuara në nenin 25, pika 2, shkronja “d”, të ligjit nr. 79/2021, “Për të huajt”, të ndryshuar, lëshimi i vizës në PKK bëhet me kërkesë të MEPJ, sipas procedurave në vijim:</w:t>
      </w:r>
    </w:p>
    <w:p w:rsidR="003452DF" w:rsidRPr="00EA4B21" w:rsidRDefault="003452DF" w:rsidP="00021CE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a) </w:t>
      </w:r>
      <w:r w:rsidR="00021CEC" w:rsidRPr="00EA4B21">
        <w:rPr>
          <w:rFonts w:ascii="Garamond" w:hAnsi="Garamond" w:cs="Times New Roman"/>
          <w:sz w:val="24"/>
          <w:szCs w:val="24"/>
          <w:lang w:val="sq-AL"/>
        </w:rPr>
        <w:tab/>
      </w:r>
      <w:r w:rsidRPr="00EA4B21">
        <w:rPr>
          <w:rFonts w:ascii="Garamond" w:hAnsi="Garamond" w:cs="Times New Roman"/>
          <w:sz w:val="24"/>
          <w:szCs w:val="24"/>
          <w:lang w:val="sq-AL"/>
        </w:rPr>
        <w:t>kërkesa për pajisjen me vizë në kufi të shtetasve të huaj i drejtohet MEPJ-së nga institucionet shtetërore apo institucionet e tjera;</w:t>
      </w:r>
    </w:p>
    <w:p w:rsidR="003452DF" w:rsidRPr="00EA4B21" w:rsidRDefault="003452DF" w:rsidP="00021CE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b) </w:t>
      </w:r>
      <w:r w:rsidR="00021CEC" w:rsidRPr="00EA4B21">
        <w:rPr>
          <w:rFonts w:ascii="Garamond" w:hAnsi="Garamond" w:cs="Times New Roman"/>
          <w:sz w:val="24"/>
          <w:szCs w:val="24"/>
          <w:lang w:val="sq-AL"/>
        </w:rPr>
        <w:tab/>
      </w:r>
      <w:r w:rsidRPr="00EA4B21">
        <w:rPr>
          <w:rFonts w:ascii="Garamond" w:hAnsi="Garamond" w:cs="Times New Roman"/>
          <w:sz w:val="24"/>
          <w:szCs w:val="24"/>
          <w:lang w:val="sq-AL"/>
        </w:rPr>
        <w:t>kërkesa duhet të përmbajë:</w:t>
      </w:r>
    </w:p>
    <w:p w:rsidR="003452DF" w:rsidRPr="00EA4B21" w:rsidRDefault="003452DF" w:rsidP="00021CEC">
      <w:pPr>
        <w:pStyle w:val="NoSpacing"/>
        <w:numPr>
          <w:ilvl w:val="0"/>
          <w:numId w:val="18"/>
        </w:numPr>
        <w:ind w:left="1530"/>
        <w:jc w:val="both"/>
        <w:rPr>
          <w:rFonts w:ascii="Garamond" w:hAnsi="Garamond" w:cs="Times New Roman"/>
          <w:sz w:val="24"/>
          <w:szCs w:val="24"/>
          <w:lang w:val="sq-AL"/>
        </w:rPr>
      </w:pPr>
      <w:r w:rsidRPr="00EA4B21">
        <w:rPr>
          <w:rFonts w:ascii="Garamond" w:hAnsi="Garamond" w:cs="Times New Roman"/>
          <w:sz w:val="24"/>
          <w:szCs w:val="24"/>
          <w:lang w:val="sq-AL"/>
        </w:rPr>
        <w:t>të dhëna të mjaftueshme për aktivitetin dhe argumentimin e interesit shtetëror ose detyrimeve ndërkombëtare;</w:t>
      </w:r>
    </w:p>
    <w:p w:rsidR="003452DF" w:rsidRPr="00EA4B21" w:rsidRDefault="003452DF" w:rsidP="00021CEC">
      <w:pPr>
        <w:pStyle w:val="NoSpacing"/>
        <w:numPr>
          <w:ilvl w:val="0"/>
          <w:numId w:val="18"/>
        </w:numPr>
        <w:ind w:left="1530"/>
        <w:jc w:val="both"/>
        <w:rPr>
          <w:rFonts w:ascii="Garamond" w:hAnsi="Garamond" w:cs="Times New Roman"/>
          <w:sz w:val="24"/>
          <w:szCs w:val="24"/>
          <w:lang w:val="sq-AL"/>
        </w:rPr>
      </w:pPr>
      <w:r w:rsidRPr="00EA4B21">
        <w:rPr>
          <w:rFonts w:ascii="Garamond" w:hAnsi="Garamond" w:cs="Times New Roman"/>
          <w:sz w:val="24"/>
          <w:szCs w:val="24"/>
          <w:lang w:val="sq-AL"/>
        </w:rPr>
        <w:t>argumentimin për pamundësinë për pajisjen me vizë në PDK jashtë vendit;</w:t>
      </w:r>
    </w:p>
    <w:p w:rsidR="003452DF" w:rsidRPr="00EA4B21" w:rsidRDefault="003452DF" w:rsidP="00021CEC">
      <w:pPr>
        <w:pStyle w:val="NoSpacing"/>
        <w:numPr>
          <w:ilvl w:val="0"/>
          <w:numId w:val="18"/>
        </w:numPr>
        <w:ind w:left="1530"/>
        <w:jc w:val="both"/>
        <w:rPr>
          <w:rFonts w:ascii="Garamond" w:hAnsi="Garamond" w:cs="Times New Roman"/>
          <w:sz w:val="24"/>
          <w:szCs w:val="24"/>
          <w:lang w:val="sq-AL"/>
        </w:rPr>
      </w:pPr>
      <w:r w:rsidRPr="00EA4B21">
        <w:rPr>
          <w:rFonts w:ascii="Garamond" w:hAnsi="Garamond" w:cs="Times New Roman"/>
          <w:sz w:val="24"/>
          <w:szCs w:val="24"/>
          <w:lang w:val="sq-AL"/>
        </w:rPr>
        <w:t>përmbushjen e detyrimeve dhe garancive ligjore të marrjes përsipër të akomodimit të të huajve të ftuar, qëndrimit dhe largimit të tyre brenda afateve të vizës së kërkuar;</w:t>
      </w:r>
    </w:p>
    <w:p w:rsidR="003452DF" w:rsidRPr="00EA4B21" w:rsidRDefault="003452DF" w:rsidP="00021CEC">
      <w:pPr>
        <w:pStyle w:val="NoSpacing"/>
        <w:numPr>
          <w:ilvl w:val="0"/>
          <w:numId w:val="18"/>
        </w:numPr>
        <w:ind w:left="1530"/>
        <w:jc w:val="both"/>
        <w:rPr>
          <w:rFonts w:ascii="Garamond" w:hAnsi="Garamond" w:cs="Times New Roman"/>
          <w:sz w:val="24"/>
          <w:szCs w:val="24"/>
          <w:lang w:val="sq-AL"/>
        </w:rPr>
      </w:pPr>
      <w:r w:rsidRPr="00EA4B21">
        <w:rPr>
          <w:rFonts w:ascii="Garamond" w:hAnsi="Garamond" w:cs="Times New Roman"/>
          <w:sz w:val="24"/>
          <w:szCs w:val="24"/>
          <w:lang w:val="sq-AL"/>
        </w:rPr>
        <w:t>informacion për mbërritjen e të huajit, qëndrimin dhe largimin nga Shqipëria;</w:t>
      </w:r>
    </w:p>
    <w:p w:rsidR="003452DF" w:rsidRPr="00EA4B21" w:rsidRDefault="003452DF" w:rsidP="00021CEC">
      <w:pPr>
        <w:pStyle w:val="NoSpacing"/>
        <w:numPr>
          <w:ilvl w:val="0"/>
          <w:numId w:val="18"/>
        </w:numPr>
        <w:ind w:left="1530"/>
        <w:jc w:val="both"/>
        <w:rPr>
          <w:rFonts w:ascii="Garamond" w:hAnsi="Garamond" w:cs="Times New Roman"/>
          <w:sz w:val="24"/>
          <w:szCs w:val="24"/>
          <w:lang w:val="sq-AL"/>
        </w:rPr>
      </w:pPr>
      <w:r w:rsidRPr="00EA4B21">
        <w:rPr>
          <w:rFonts w:ascii="Garamond" w:hAnsi="Garamond" w:cs="Times New Roman"/>
          <w:sz w:val="24"/>
          <w:szCs w:val="24"/>
          <w:lang w:val="sq-AL"/>
        </w:rPr>
        <w:t>formularin e plotësuar për kërkesën për vizë në kufi, si në aneksin nr. 3</w:t>
      </w:r>
      <w:r w:rsidR="00021CEC" w:rsidRPr="00EA4B21">
        <w:rPr>
          <w:rFonts w:ascii="Garamond" w:hAnsi="Garamond" w:cs="Times New Roman"/>
          <w:sz w:val="24"/>
          <w:szCs w:val="24"/>
          <w:lang w:val="sq-AL"/>
        </w:rPr>
        <w:t>.</w:t>
      </w:r>
    </w:p>
    <w:p w:rsidR="003452DF" w:rsidRPr="00EA4B21" w:rsidRDefault="00021CEC" w:rsidP="00021CE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c) </w:t>
      </w:r>
      <w:r w:rsidRPr="00EA4B21">
        <w:rPr>
          <w:rFonts w:ascii="Garamond" w:hAnsi="Garamond" w:cs="Times New Roman"/>
          <w:sz w:val="24"/>
          <w:szCs w:val="24"/>
          <w:lang w:val="sq-AL"/>
        </w:rPr>
        <w:tab/>
      </w:r>
      <w:r w:rsidR="003452DF" w:rsidRPr="00EA4B21">
        <w:rPr>
          <w:rFonts w:ascii="Garamond" w:hAnsi="Garamond" w:cs="Times New Roman"/>
          <w:sz w:val="24"/>
          <w:szCs w:val="24"/>
          <w:lang w:val="sq-AL"/>
        </w:rPr>
        <w:t>pas vlerësimit të kërkesës, DÇK-ja i përcjell DKM-së, jo më vonë se 48 orë para lëshimit të vizës, kërkesën e miratuar për pajisjen me vizë në kufi të të huajit/ve, e cila duhet të përmbajë informacion mbi:</w:t>
      </w:r>
    </w:p>
    <w:p w:rsidR="003452DF" w:rsidRPr="00EA4B21" w:rsidRDefault="003452DF" w:rsidP="00021CEC">
      <w:pPr>
        <w:pStyle w:val="NoSpacing"/>
        <w:numPr>
          <w:ilvl w:val="0"/>
          <w:numId w:val="19"/>
        </w:numPr>
        <w:ind w:left="1530"/>
        <w:jc w:val="both"/>
        <w:rPr>
          <w:rFonts w:ascii="Garamond" w:hAnsi="Garamond" w:cs="Times New Roman"/>
          <w:sz w:val="24"/>
          <w:szCs w:val="24"/>
          <w:lang w:val="sq-AL"/>
        </w:rPr>
      </w:pPr>
      <w:r w:rsidRPr="00EA4B21">
        <w:rPr>
          <w:rFonts w:ascii="Garamond" w:hAnsi="Garamond" w:cs="Times New Roman"/>
          <w:sz w:val="24"/>
          <w:szCs w:val="24"/>
          <w:lang w:val="sq-AL"/>
        </w:rPr>
        <w:t>gjeneralitetet e personit/ave që kërkohet të pajiset/en me vizë;</w:t>
      </w:r>
    </w:p>
    <w:p w:rsidR="003452DF" w:rsidRPr="00EA4B21" w:rsidRDefault="003452DF" w:rsidP="00021CEC">
      <w:pPr>
        <w:pStyle w:val="NoSpacing"/>
        <w:numPr>
          <w:ilvl w:val="0"/>
          <w:numId w:val="19"/>
        </w:numPr>
        <w:ind w:left="1530"/>
        <w:jc w:val="both"/>
        <w:rPr>
          <w:rFonts w:ascii="Garamond" w:hAnsi="Garamond" w:cs="Times New Roman"/>
          <w:sz w:val="24"/>
          <w:szCs w:val="24"/>
          <w:lang w:val="sq-AL"/>
        </w:rPr>
      </w:pPr>
      <w:r w:rsidRPr="00EA4B21">
        <w:rPr>
          <w:rFonts w:ascii="Garamond" w:hAnsi="Garamond" w:cs="Times New Roman"/>
          <w:sz w:val="24"/>
          <w:szCs w:val="24"/>
          <w:lang w:val="sq-AL"/>
        </w:rPr>
        <w:t>dokumentin e udhëtimit;</w:t>
      </w:r>
    </w:p>
    <w:p w:rsidR="003452DF" w:rsidRPr="00EA4B21" w:rsidRDefault="003452DF" w:rsidP="00021CEC">
      <w:pPr>
        <w:pStyle w:val="NoSpacing"/>
        <w:numPr>
          <w:ilvl w:val="0"/>
          <w:numId w:val="19"/>
        </w:numPr>
        <w:ind w:left="1530"/>
        <w:jc w:val="both"/>
        <w:rPr>
          <w:rFonts w:ascii="Garamond" w:hAnsi="Garamond" w:cs="Times New Roman"/>
          <w:sz w:val="24"/>
          <w:szCs w:val="24"/>
          <w:lang w:val="sq-AL"/>
        </w:rPr>
      </w:pPr>
      <w:r w:rsidRPr="00EA4B21">
        <w:rPr>
          <w:rFonts w:ascii="Garamond" w:hAnsi="Garamond" w:cs="Times New Roman"/>
          <w:sz w:val="24"/>
          <w:szCs w:val="24"/>
          <w:lang w:val="sq-AL"/>
        </w:rPr>
        <w:t>llojin e vizës;</w:t>
      </w:r>
    </w:p>
    <w:p w:rsidR="003452DF" w:rsidRPr="00EA4B21" w:rsidRDefault="003452DF" w:rsidP="00021CEC">
      <w:pPr>
        <w:pStyle w:val="NoSpacing"/>
        <w:numPr>
          <w:ilvl w:val="0"/>
          <w:numId w:val="19"/>
        </w:numPr>
        <w:ind w:left="1530"/>
        <w:jc w:val="both"/>
        <w:rPr>
          <w:rFonts w:ascii="Garamond" w:hAnsi="Garamond" w:cs="Times New Roman"/>
          <w:sz w:val="24"/>
          <w:szCs w:val="24"/>
          <w:lang w:val="sq-AL"/>
        </w:rPr>
      </w:pPr>
      <w:r w:rsidRPr="00EA4B21">
        <w:rPr>
          <w:rFonts w:ascii="Garamond" w:hAnsi="Garamond" w:cs="Times New Roman"/>
          <w:sz w:val="24"/>
          <w:szCs w:val="24"/>
          <w:lang w:val="sq-AL"/>
        </w:rPr>
        <w:t>afatin e lëshimit dhe të përfundimit të vlefshmërisë së vizës;</w:t>
      </w:r>
    </w:p>
    <w:p w:rsidR="003452DF" w:rsidRPr="00EA4B21" w:rsidRDefault="003452DF" w:rsidP="00021CEC">
      <w:pPr>
        <w:pStyle w:val="NoSpacing"/>
        <w:numPr>
          <w:ilvl w:val="0"/>
          <w:numId w:val="19"/>
        </w:numPr>
        <w:ind w:left="1530"/>
        <w:jc w:val="both"/>
        <w:rPr>
          <w:rFonts w:ascii="Garamond" w:hAnsi="Garamond" w:cs="Times New Roman"/>
          <w:sz w:val="24"/>
          <w:szCs w:val="24"/>
          <w:lang w:val="sq-AL"/>
        </w:rPr>
      </w:pPr>
      <w:r w:rsidRPr="00EA4B21">
        <w:rPr>
          <w:rFonts w:ascii="Garamond" w:hAnsi="Garamond" w:cs="Times New Roman"/>
          <w:sz w:val="24"/>
          <w:szCs w:val="24"/>
          <w:lang w:val="sq-AL"/>
        </w:rPr>
        <w:t>afatin e përdorimit;</w:t>
      </w:r>
    </w:p>
    <w:p w:rsidR="003452DF" w:rsidRPr="00EA4B21" w:rsidRDefault="003452DF" w:rsidP="00021CEC">
      <w:pPr>
        <w:pStyle w:val="NoSpacing"/>
        <w:numPr>
          <w:ilvl w:val="0"/>
          <w:numId w:val="19"/>
        </w:numPr>
        <w:ind w:left="1530"/>
        <w:jc w:val="both"/>
        <w:rPr>
          <w:rFonts w:ascii="Garamond" w:hAnsi="Garamond" w:cs="Times New Roman"/>
          <w:sz w:val="24"/>
          <w:szCs w:val="24"/>
          <w:lang w:val="sq-AL"/>
        </w:rPr>
      </w:pPr>
      <w:r w:rsidRPr="00EA4B21">
        <w:rPr>
          <w:rFonts w:ascii="Garamond" w:hAnsi="Garamond" w:cs="Times New Roman"/>
          <w:sz w:val="24"/>
          <w:szCs w:val="24"/>
          <w:lang w:val="sq-AL"/>
        </w:rPr>
        <w:t>kushtin me/pa pagesë;</w:t>
      </w:r>
    </w:p>
    <w:p w:rsidR="003452DF" w:rsidRPr="00EA4B21" w:rsidRDefault="003452DF" w:rsidP="00021CEC">
      <w:pPr>
        <w:pStyle w:val="NoSpacing"/>
        <w:numPr>
          <w:ilvl w:val="0"/>
          <w:numId w:val="19"/>
        </w:numPr>
        <w:ind w:left="1530"/>
        <w:jc w:val="both"/>
        <w:rPr>
          <w:rFonts w:ascii="Garamond" w:hAnsi="Garamond" w:cs="Times New Roman"/>
          <w:sz w:val="24"/>
          <w:szCs w:val="24"/>
          <w:lang w:val="sq-AL"/>
        </w:rPr>
      </w:pPr>
      <w:r w:rsidRPr="00EA4B21">
        <w:rPr>
          <w:rFonts w:ascii="Garamond" w:hAnsi="Garamond" w:cs="Times New Roman"/>
          <w:sz w:val="24"/>
          <w:szCs w:val="24"/>
          <w:lang w:val="sq-AL"/>
        </w:rPr>
        <w:t>PKK-ja ku do të lëshohet viza;</w:t>
      </w:r>
    </w:p>
    <w:p w:rsidR="003452DF" w:rsidRPr="00EA4B21" w:rsidRDefault="003452DF" w:rsidP="00B40BC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ç) </w:t>
      </w:r>
      <w:r w:rsidR="00B40BCC" w:rsidRPr="00EA4B21">
        <w:rPr>
          <w:rFonts w:ascii="Garamond" w:hAnsi="Garamond" w:cs="Times New Roman"/>
          <w:sz w:val="24"/>
          <w:szCs w:val="24"/>
          <w:lang w:val="sq-AL"/>
        </w:rPr>
        <w:tab/>
      </w:r>
      <w:r w:rsidRPr="00EA4B21">
        <w:rPr>
          <w:rFonts w:ascii="Garamond" w:hAnsi="Garamond" w:cs="Times New Roman"/>
          <w:sz w:val="24"/>
          <w:szCs w:val="24"/>
          <w:lang w:val="sq-AL"/>
        </w:rPr>
        <w:t>DÇK-ja i dërgon njëkohësisht konfirmimin mbi vizën në kufi palës së interesuar, për të lehtësuar qarkullimin e të huajve në kufijtë e shteteve të tjera;</w:t>
      </w:r>
    </w:p>
    <w:p w:rsidR="003452DF" w:rsidRPr="00EA4B21" w:rsidRDefault="003452DF" w:rsidP="00B40BC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d) </w:t>
      </w:r>
      <w:r w:rsidR="00B40BCC" w:rsidRPr="00EA4B21">
        <w:rPr>
          <w:rFonts w:ascii="Garamond" w:hAnsi="Garamond" w:cs="Times New Roman"/>
          <w:sz w:val="24"/>
          <w:szCs w:val="24"/>
          <w:lang w:val="sq-AL"/>
        </w:rPr>
        <w:tab/>
      </w:r>
      <w:r w:rsidRPr="00EA4B21">
        <w:rPr>
          <w:rFonts w:ascii="Garamond" w:hAnsi="Garamond" w:cs="Times New Roman"/>
          <w:sz w:val="24"/>
          <w:szCs w:val="24"/>
          <w:lang w:val="sq-AL"/>
        </w:rPr>
        <w:t>DKM-ja përcjell menjëherë kërkesën për vizë në kufi në strukturat vendore të kufirit dhe migracionit, si dhe PKK-së ku i huaji do të paraqitet për marrjen e vizës dhe hyrjen në Shqipëri;</w:t>
      </w:r>
    </w:p>
    <w:p w:rsidR="003452DF" w:rsidRPr="00EA4B21" w:rsidRDefault="003452DF" w:rsidP="00B40BC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dh) përgjegjësi i turnit në PKK pajis me vizë sipas kërkesës së miratuar të MEPJ-së ardhur nëpërmjet DKM-së, duke kryer procedurat e zakonshme kufitare të verifikimit të hyrjes dhe të qëndrimit në RSH për shtetasit e huaj;</w:t>
      </w:r>
    </w:p>
    <w:p w:rsidR="003452DF" w:rsidRPr="00EA4B21" w:rsidRDefault="003452DF" w:rsidP="00B40BC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e) </w:t>
      </w:r>
      <w:r w:rsidR="00B40BCC" w:rsidRPr="00EA4B21">
        <w:rPr>
          <w:rFonts w:ascii="Garamond" w:hAnsi="Garamond" w:cs="Times New Roman"/>
          <w:sz w:val="24"/>
          <w:szCs w:val="24"/>
          <w:lang w:val="sq-AL"/>
        </w:rPr>
        <w:tab/>
      </w:r>
      <w:r w:rsidRPr="00EA4B21">
        <w:rPr>
          <w:rFonts w:ascii="Garamond" w:hAnsi="Garamond" w:cs="Times New Roman"/>
          <w:sz w:val="24"/>
          <w:szCs w:val="24"/>
          <w:lang w:val="sq-AL"/>
        </w:rPr>
        <w:t xml:space="preserve">informacioni mbi vizën e dhënë regjistrohet në modulin përkatës të </w:t>
      </w:r>
      <w:r w:rsidRPr="00EA4B21">
        <w:rPr>
          <w:rFonts w:ascii="Garamond" w:hAnsi="Garamond" w:cs="Times New Roman"/>
          <w:i/>
          <w:sz w:val="24"/>
          <w:szCs w:val="24"/>
          <w:lang w:val="sq-AL"/>
        </w:rPr>
        <w:t>e-Visa</w:t>
      </w:r>
      <w:r w:rsidRPr="00EA4B21">
        <w:rPr>
          <w:rFonts w:ascii="Garamond" w:hAnsi="Garamond" w:cs="Times New Roman"/>
          <w:sz w:val="24"/>
          <w:szCs w:val="24"/>
          <w:lang w:val="sq-AL"/>
        </w:rPr>
        <w:t>;</w:t>
      </w:r>
    </w:p>
    <w:p w:rsidR="003452DF" w:rsidRPr="00EA4B21" w:rsidRDefault="003452DF" w:rsidP="00B40BC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ë) </w:t>
      </w:r>
      <w:r w:rsidR="00B40BCC" w:rsidRPr="00EA4B21">
        <w:rPr>
          <w:rFonts w:ascii="Garamond" w:hAnsi="Garamond" w:cs="Times New Roman"/>
          <w:sz w:val="24"/>
          <w:szCs w:val="24"/>
          <w:lang w:val="sq-AL"/>
        </w:rPr>
        <w:tab/>
      </w:r>
      <w:r w:rsidRPr="00EA4B21">
        <w:rPr>
          <w:rFonts w:ascii="Garamond" w:hAnsi="Garamond" w:cs="Times New Roman"/>
          <w:sz w:val="24"/>
          <w:szCs w:val="24"/>
          <w:lang w:val="sq-AL"/>
        </w:rPr>
        <w:t xml:space="preserve">autoriteti përgjegjës vendor për kufirin dhe migracionin i dërgon SHISH-it në formë shkresore, informacion mbi vizën e dhënë deri në përfundimin e përmirësimeve në modulin </w:t>
      </w:r>
      <w:r w:rsidRPr="00EA4B21">
        <w:rPr>
          <w:rFonts w:ascii="Garamond" w:hAnsi="Garamond" w:cs="Times New Roman"/>
          <w:i/>
          <w:sz w:val="24"/>
          <w:szCs w:val="24"/>
          <w:lang w:val="sq-AL"/>
        </w:rPr>
        <w:t>e-Visa</w:t>
      </w:r>
      <w:r w:rsidRPr="00EA4B21">
        <w:rPr>
          <w:rFonts w:ascii="Garamond" w:hAnsi="Garamond" w:cs="Times New Roman"/>
          <w:sz w:val="24"/>
          <w:szCs w:val="24"/>
          <w:lang w:val="sq-AL"/>
        </w:rPr>
        <w:t xml:space="preserve"> për regjistrimin e vizave të lëshuara në kufi;</w:t>
      </w:r>
    </w:p>
    <w:p w:rsidR="003452DF" w:rsidRPr="00EA4B21" w:rsidRDefault="003452DF" w:rsidP="00B40BCC">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f) </w:t>
      </w:r>
      <w:r w:rsidR="00B40BCC" w:rsidRPr="00EA4B21">
        <w:rPr>
          <w:rFonts w:ascii="Garamond" w:hAnsi="Garamond" w:cs="Times New Roman"/>
          <w:sz w:val="24"/>
          <w:szCs w:val="24"/>
          <w:lang w:val="sq-AL"/>
        </w:rPr>
        <w:tab/>
      </w:r>
      <w:r w:rsidRPr="00EA4B21">
        <w:rPr>
          <w:rFonts w:ascii="Garamond" w:hAnsi="Garamond" w:cs="Times New Roman"/>
          <w:sz w:val="24"/>
          <w:szCs w:val="24"/>
          <w:lang w:val="sq-AL"/>
        </w:rPr>
        <w:t>autoriteti i PKK-së ka të drejtën e refuzimit të hyrjes/vizës, nëse se i huaji nuk i plotëson kushtet e hyrjes, kalimit tranzit dhe të qëndrimit në territorin e RSH-së. Për këtë njoftohet DÇK dhe DKM.</w:t>
      </w:r>
    </w:p>
    <w:p w:rsidR="003452DF" w:rsidRPr="00EA4B21" w:rsidRDefault="003452DF" w:rsidP="003F4243">
      <w:pPr>
        <w:pStyle w:val="NoSpacing"/>
        <w:numPr>
          <w:ilvl w:val="0"/>
          <w:numId w:val="17"/>
        </w:numPr>
        <w:jc w:val="both"/>
        <w:rPr>
          <w:rFonts w:ascii="Garamond" w:hAnsi="Garamond" w:cs="Times New Roman"/>
          <w:sz w:val="24"/>
          <w:szCs w:val="24"/>
          <w:lang w:val="sq-AL"/>
        </w:rPr>
      </w:pPr>
      <w:r w:rsidRPr="00EA4B21">
        <w:rPr>
          <w:rFonts w:ascii="Garamond" w:hAnsi="Garamond" w:cs="Times New Roman"/>
          <w:sz w:val="24"/>
          <w:szCs w:val="24"/>
          <w:lang w:val="sq-AL"/>
        </w:rPr>
        <w:t>Në rastet e parashikuara në nenin 25, pika 2, shkronja “ç”, të ligjit nr. 79/2021, “Për të huajt”, pas procedurës së aplikimit online për vizë në kufi në sistemin e-visa.al, përgjegjësi i turnit në PKK pajis me vizë elektronike/pullë tranzit të huajt, anëtare të mjeteve të lundrimit, të cilët kërkojnë të imbarkohen apo riimbarkohen në një nga portet shqiptare, sipas procedurave në vijim:</w:t>
      </w:r>
      <w:r w:rsidR="003F4243" w:rsidRPr="00EA4B21">
        <w:rPr>
          <w:rFonts w:ascii="Garamond" w:hAnsi="Garamond" w:cs="Times New Roman"/>
          <w:sz w:val="24"/>
          <w:szCs w:val="24"/>
          <w:lang w:val="sq-AL"/>
        </w:rPr>
        <w:t xml:space="preserve"> </w:t>
      </w:r>
    </w:p>
    <w:p w:rsidR="003452DF" w:rsidRPr="00EA4B21" w:rsidRDefault="003452DF" w:rsidP="003F4243">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a) </w:t>
      </w:r>
      <w:r w:rsidR="003F4243" w:rsidRPr="00EA4B21">
        <w:rPr>
          <w:rFonts w:ascii="Garamond" w:hAnsi="Garamond" w:cs="Times New Roman"/>
          <w:sz w:val="24"/>
          <w:szCs w:val="24"/>
          <w:lang w:val="sq-AL"/>
        </w:rPr>
        <w:tab/>
      </w:r>
      <w:r w:rsidRPr="00EA4B21">
        <w:rPr>
          <w:rFonts w:ascii="Garamond" w:hAnsi="Garamond" w:cs="Times New Roman"/>
          <w:sz w:val="24"/>
          <w:szCs w:val="24"/>
          <w:lang w:val="sq-AL"/>
        </w:rPr>
        <w:t>i huaji, anëtar i mjetit të lundrimit dhe agjencia shqiptare portuale aplikojnë online në sistemin e-visa.al;</w:t>
      </w:r>
    </w:p>
    <w:p w:rsidR="003452DF" w:rsidRPr="00EA4B21" w:rsidRDefault="003452DF" w:rsidP="003F4243">
      <w:pPr>
        <w:pStyle w:val="NoSpacing"/>
        <w:ind w:left="1170" w:hanging="360"/>
        <w:jc w:val="both"/>
        <w:rPr>
          <w:rFonts w:ascii="Garamond" w:eastAsiaTheme="minorHAnsi" w:hAnsi="Garamond" w:cs="Times New Roman"/>
          <w:sz w:val="24"/>
          <w:szCs w:val="24"/>
          <w:lang w:val="sq-AL"/>
        </w:rPr>
      </w:pPr>
      <w:r w:rsidRPr="00EA4B21">
        <w:rPr>
          <w:rFonts w:ascii="Garamond" w:eastAsiaTheme="minorHAnsi" w:hAnsi="Garamond" w:cs="Times New Roman"/>
          <w:sz w:val="24"/>
          <w:szCs w:val="24"/>
          <w:lang w:val="sq-AL"/>
        </w:rPr>
        <w:lastRenderedPageBreak/>
        <w:t xml:space="preserve">b) </w:t>
      </w:r>
      <w:r w:rsidR="003F4243" w:rsidRPr="00EA4B21">
        <w:rPr>
          <w:rFonts w:ascii="Garamond" w:eastAsiaTheme="minorHAnsi" w:hAnsi="Garamond" w:cs="Times New Roman"/>
          <w:sz w:val="24"/>
          <w:szCs w:val="24"/>
          <w:lang w:val="sq-AL"/>
        </w:rPr>
        <w:tab/>
      </w:r>
      <w:r w:rsidRPr="00EA4B21">
        <w:rPr>
          <w:rFonts w:ascii="Garamond" w:eastAsiaTheme="minorHAnsi" w:hAnsi="Garamond" w:cs="Times New Roman"/>
          <w:sz w:val="24"/>
          <w:szCs w:val="24"/>
          <w:lang w:val="sq-AL"/>
        </w:rPr>
        <w:t>përgjegjësi i turnit verifikon dokumentacionin, vendos vizën pullë në dokumentin e udhëtimit ose gjeneron vizën elektronike, si dhe bën shënimet në regjistrin elektronik për të huajt (REH), njofton PKK-në përkatëse ku do të bëhet imbarkimi apo riimbarkimi i të huajit anëtar të ekuipazhit të lundrimit të pajisur me vizë dhe pasqyron informacionin mbi vizën e dhënë në komunikatën ditore;</w:t>
      </w:r>
    </w:p>
    <w:p w:rsidR="003452DF" w:rsidRPr="00EA4B21" w:rsidRDefault="003452DF" w:rsidP="003F4243">
      <w:pPr>
        <w:pStyle w:val="NoSpacing"/>
        <w:ind w:left="1170" w:hanging="360"/>
        <w:jc w:val="both"/>
        <w:rPr>
          <w:rFonts w:ascii="Garamond" w:eastAsiaTheme="minorHAnsi" w:hAnsi="Garamond" w:cs="Times New Roman"/>
          <w:sz w:val="24"/>
          <w:szCs w:val="24"/>
          <w:lang w:val="sq-AL"/>
        </w:rPr>
      </w:pPr>
      <w:r w:rsidRPr="00EA4B21">
        <w:rPr>
          <w:rFonts w:ascii="Garamond" w:eastAsiaTheme="minorHAnsi" w:hAnsi="Garamond" w:cs="Times New Roman"/>
          <w:sz w:val="24"/>
          <w:szCs w:val="24"/>
          <w:lang w:val="sq-AL"/>
        </w:rPr>
        <w:t xml:space="preserve">c) </w:t>
      </w:r>
      <w:r w:rsidR="003F4243" w:rsidRPr="00EA4B21">
        <w:rPr>
          <w:rFonts w:ascii="Garamond" w:eastAsiaTheme="minorHAnsi" w:hAnsi="Garamond" w:cs="Times New Roman"/>
          <w:sz w:val="24"/>
          <w:szCs w:val="24"/>
          <w:lang w:val="sq-AL"/>
        </w:rPr>
        <w:tab/>
      </w:r>
      <w:r w:rsidRPr="00EA4B21">
        <w:rPr>
          <w:rFonts w:ascii="Garamond" w:eastAsiaTheme="minorHAnsi" w:hAnsi="Garamond" w:cs="Times New Roman"/>
          <w:sz w:val="24"/>
          <w:szCs w:val="24"/>
          <w:lang w:val="sq-AL"/>
        </w:rPr>
        <w:t>PKK-ja në të cilën bëhet imbarkimi apo riimbarkimi, në momentin e imbarkimit apo riimbarkimit bën regjistrimin në dalje të anëtarit të mjetit të lundrimit dhe njofton PKK-në që ka lëshuar vizën për veprimet e kryera;</w:t>
      </w:r>
    </w:p>
    <w:p w:rsidR="003452DF" w:rsidRPr="00EA4B21" w:rsidRDefault="003452DF" w:rsidP="003F4243">
      <w:pPr>
        <w:pStyle w:val="NoSpacing"/>
        <w:ind w:left="1170" w:hanging="360"/>
        <w:jc w:val="both"/>
        <w:rPr>
          <w:rFonts w:ascii="Garamond" w:eastAsiaTheme="minorHAnsi" w:hAnsi="Garamond" w:cs="Times New Roman"/>
          <w:sz w:val="24"/>
          <w:szCs w:val="24"/>
          <w:lang w:val="sq-AL"/>
        </w:rPr>
      </w:pPr>
      <w:r w:rsidRPr="00EA4B21">
        <w:rPr>
          <w:rFonts w:ascii="Garamond" w:eastAsiaTheme="minorHAnsi" w:hAnsi="Garamond" w:cs="Times New Roman"/>
          <w:sz w:val="24"/>
          <w:szCs w:val="24"/>
          <w:lang w:val="sq-AL"/>
        </w:rPr>
        <w:t xml:space="preserve">ç) </w:t>
      </w:r>
      <w:r w:rsidR="003F4243" w:rsidRPr="00EA4B21">
        <w:rPr>
          <w:rFonts w:ascii="Garamond" w:eastAsiaTheme="minorHAnsi" w:hAnsi="Garamond" w:cs="Times New Roman"/>
          <w:sz w:val="24"/>
          <w:szCs w:val="24"/>
          <w:lang w:val="sq-AL"/>
        </w:rPr>
        <w:tab/>
      </w:r>
      <w:r w:rsidRPr="00EA4B21">
        <w:rPr>
          <w:rFonts w:ascii="Garamond" w:eastAsiaTheme="minorHAnsi" w:hAnsi="Garamond" w:cs="Times New Roman"/>
          <w:sz w:val="24"/>
          <w:szCs w:val="24"/>
          <w:lang w:val="sq-AL"/>
        </w:rPr>
        <w:t>në rast mos njoftimi të PKK-së lëshuese të vizës, brenda afatit të vlefshmërisë së vizës nga PKK-ja ku do të bëhej imbarkimi apo riimbarkimi, autoriteti i PKK-së lëshues i vizës njofton nëpërmjet autoritetit vendor të kufirit dhe migracionit, autoritetin vendor të kufirit dhe migracionit në të cilin ndodhet PKK-ja ku do të bëhej imbarkimi apo riimbarkimi i anëtarit të mjetit të lundrimit, për të vijuar me procedurat e parashikuara ndaj shtetasit të huaj dhe agjencisë portuale, e cila ka bërë garancinë për shtetasin e huaj, në përputhje me parashikimet e ligjit nr. 79/2021, “Për të huajt”,</w:t>
      </w:r>
      <w:r w:rsidRPr="00EA4B21">
        <w:rPr>
          <w:rFonts w:ascii="Garamond" w:hAnsi="Garamond" w:cs="Times New Roman"/>
          <w:sz w:val="24"/>
          <w:szCs w:val="24"/>
          <w:lang w:val="sq-AL"/>
        </w:rPr>
        <w:t xml:space="preserve"> </w:t>
      </w:r>
      <w:r w:rsidRPr="00EA4B21">
        <w:rPr>
          <w:rFonts w:ascii="Garamond" w:eastAsiaTheme="minorHAnsi" w:hAnsi="Garamond" w:cs="Times New Roman"/>
          <w:sz w:val="24"/>
          <w:szCs w:val="24"/>
          <w:lang w:val="sq-AL"/>
        </w:rPr>
        <w:t>të ndryshuar;</w:t>
      </w:r>
    </w:p>
    <w:p w:rsidR="003452DF" w:rsidRPr="00EA4B21" w:rsidRDefault="003452DF" w:rsidP="003F4243">
      <w:pPr>
        <w:pStyle w:val="NoSpacing"/>
        <w:ind w:left="1170" w:hanging="360"/>
        <w:jc w:val="both"/>
        <w:rPr>
          <w:rFonts w:ascii="Garamond" w:eastAsiaTheme="minorHAnsi" w:hAnsi="Garamond" w:cs="Times New Roman"/>
          <w:sz w:val="24"/>
          <w:szCs w:val="24"/>
          <w:lang w:val="sq-AL"/>
        </w:rPr>
      </w:pPr>
      <w:r w:rsidRPr="00EA4B21">
        <w:rPr>
          <w:rFonts w:ascii="Garamond" w:eastAsiaTheme="minorHAnsi" w:hAnsi="Garamond" w:cs="Times New Roman"/>
          <w:sz w:val="24"/>
          <w:szCs w:val="24"/>
          <w:lang w:val="sq-AL"/>
        </w:rPr>
        <w:t xml:space="preserve">d) dokumentacioni përkatës për lëshimin e vizës ruhet në PKK për një afat 1-vjeçar. Autoriteti përgjegjës vendor për kufirin dhe migracionin, dërgon informacion mbi vizën e dhënë SHISH-it, deri në përfundimin e përmirësimeve në modulin </w:t>
      </w:r>
      <w:r w:rsidRPr="00EA4B21">
        <w:rPr>
          <w:rFonts w:ascii="Garamond" w:eastAsiaTheme="minorHAnsi" w:hAnsi="Garamond" w:cs="Times New Roman"/>
          <w:i/>
          <w:sz w:val="24"/>
          <w:szCs w:val="24"/>
          <w:lang w:val="sq-AL"/>
        </w:rPr>
        <w:t>e-Visa</w:t>
      </w:r>
      <w:r w:rsidRPr="00EA4B21">
        <w:rPr>
          <w:rFonts w:ascii="Garamond" w:eastAsiaTheme="minorHAnsi" w:hAnsi="Garamond" w:cs="Times New Roman"/>
          <w:sz w:val="24"/>
          <w:szCs w:val="24"/>
          <w:lang w:val="sq-AL"/>
        </w:rPr>
        <w:t xml:space="preserve"> për regjistrimin e vizave të lëshuara në kufi.</w:t>
      </w:r>
    </w:p>
    <w:p w:rsidR="003452DF" w:rsidRPr="00EA4B21" w:rsidRDefault="00D92977" w:rsidP="00D92977">
      <w:pPr>
        <w:pStyle w:val="NoSpacing"/>
        <w:ind w:left="72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3. </w:t>
      </w:r>
      <w:r w:rsidRPr="00EA4B21">
        <w:rPr>
          <w:rFonts w:ascii="Garamond" w:hAnsi="Garamond" w:cs="Times New Roman"/>
          <w:sz w:val="24"/>
          <w:szCs w:val="24"/>
          <w:lang w:val="sq-AL"/>
        </w:rPr>
        <w:tab/>
      </w:r>
      <w:r w:rsidR="003452DF" w:rsidRPr="00EA4B21">
        <w:rPr>
          <w:rFonts w:ascii="Garamond" w:hAnsi="Garamond" w:cs="Times New Roman"/>
          <w:sz w:val="24"/>
          <w:szCs w:val="24"/>
          <w:lang w:val="sq-AL"/>
        </w:rPr>
        <w:t xml:space="preserve">Në rastet e parashikuara në nenin 25, pika 2, shkronja “ç”, të ligjit nr. 79/2021, “Për të huajt”, të ndryshuar, përgjegjësi i turnit në PKK pajis me vizë tranzit, sipas procedurave të përshkruara në pikën 2, të kreut VI, të këtij udhëzimi, anëtarët e huaj të mjetit të lundrimit, që duhet të kthehen në vendin e origjinës pas përfundimit të kontratës apo në rastet e ndryshimit të ekuipazhit të mjeteve lundruese. </w:t>
      </w:r>
    </w:p>
    <w:p w:rsidR="003452DF" w:rsidRPr="00EA4B21" w:rsidRDefault="003452DF" w:rsidP="00D92977">
      <w:pPr>
        <w:pStyle w:val="NoSpacing"/>
        <w:ind w:left="72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4. </w:t>
      </w:r>
      <w:r w:rsidR="00D92977" w:rsidRPr="00EA4B21">
        <w:rPr>
          <w:rFonts w:ascii="Garamond" w:hAnsi="Garamond" w:cs="Times New Roman"/>
          <w:sz w:val="24"/>
          <w:szCs w:val="24"/>
          <w:lang w:val="sq-AL"/>
        </w:rPr>
        <w:tab/>
      </w:r>
      <w:r w:rsidRPr="00EA4B21">
        <w:rPr>
          <w:rFonts w:ascii="Garamond" w:hAnsi="Garamond" w:cs="Times New Roman"/>
          <w:sz w:val="24"/>
          <w:szCs w:val="24"/>
          <w:lang w:val="sq-AL"/>
        </w:rPr>
        <w:t>Përgjegjësi i turnit në PKK pajis me vizë të huajin për rastet e parashikuara në nenin 25, pika 2 shkronjat “a” dhe “c”, të ligjit nr. 79/2021, “Për të huajt”, të ndryshuar, duke proceduar si vijon:</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a) </w:t>
      </w:r>
      <w:r w:rsidR="00D92977" w:rsidRPr="00EA4B21">
        <w:rPr>
          <w:rFonts w:ascii="Garamond" w:hAnsi="Garamond" w:cs="Times New Roman"/>
          <w:sz w:val="24"/>
          <w:szCs w:val="24"/>
          <w:lang w:val="sq-AL"/>
        </w:rPr>
        <w:tab/>
      </w:r>
      <w:r w:rsidRPr="00EA4B21">
        <w:rPr>
          <w:rFonts w:ascii="Garamond" w:hAnsi="Garamond" w:cs="Times New Roman"/>
          <w:sz w:val="24"/>
          <w:szCs w:val="24"/>
          <w:lang w:val="sq-AL"/>
        </w:rPr>
        <w:t>plotëson një raport shërbimi mbi situatën emergjente të krijuar dhe kur është e mundur i bashkëlidh këtij raporti dokumente shtesë</w:t>
      </w:r>
      <w:r w:rsidRPr="00EA4B21">
        <w:rPr>
          <w:rStyle w:val="CommentReference"/>
          <w:rFonts w:ascii="Garamond" w:hAnsi="Garamond" w:cs="Times New Roman"/>
          <w:sz w:val="24"/>
          <w:szCs w:val="24"/>
          <w:lang w:val="sq-AL"/>
        </w:rPr>
        <w:t>,</w:t>
      </w:r>
      <w:r w:rsidRPr="00EA4B21">
        <w:rPr>
          <w:rFonts w:ascii="Garamond" w:hAnsi="Garamond" w:cs="Times New Roman"/>
          <w:sz w:val="24"/>
          <w:szCs w:val="24"/>
          <w:lang w:val="sq-AL"/>
        </w:rPr>
        <w:t xml:space="preserve"> nga institucione shtetërore ose jo, të përfshira në situata emergjente);</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b) </w:t>
      </w:r>
      <w:r w:rsidR="00D92977" w:rsidRPr="00EA4B21">
        <w:rPr>
          <w:rFonts w:ascii="Garamond" w:hAnsi="Garamond" w:cs="Times New Roman"/>
          <w:sz w:val="24"/>
          <w:szCs w:val="24"/>
          <w:lang w:val="sq-AL"/>
        </w:rPr>
        <w:tab/>
      </w:r>
      <w:r w:rsidRPr="00EA4B21">
        <w:rPr>
          <w:rFonts w:ascii="Garamond" w:hAnsi="Garamond" w:cs="Times New Roman"/>
          <w:sz w:val="24"/>
          <w:szCs w:val="24"/>
          <w:lang w:val="sq-AL"/>
        </w:rPr>
        <w:t>kërkon miratim me shkrim për lëshimin e vizës nga autoriteti vendor i kufirit dhe migracionit, pas konsultimit dhe aprovimit verbal nga DKM-ja;</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c) </w:t>
      </w:r>
      <w:r w:rsidR="00D92977" w:rsidRPr="00EA4B21">
        <w:rPr>
          <w:rFonts w:ascii="Garamond" w:hAnsi="Garamond" w:cs="Times New Roman"/>
          <w:sz w:val="24"/>
          <w:szCs w:val="24"/>
          <w:lang w:val="sq-AL"/>
        </w:rPr>
        <w:tab/>
      </w:r>
      <w:r w:rsidRPr="00EA4B21">
        <w:rPr>
          <w:rFonts w:ascii="Garamond" w:hAnsi="Garamond" w:cs="Times New Roman"/>
          <w:sz w:val="24"/>
          <w:szCs w:val="24"/>
          <w:lang w:val="sq-AL"/>
        </w:rPr>
        <w:t>pas miratimit nga autoriteti vendor për kufirin dhe migracionin, përgjegjësi i turnit vendos vizën pullë në dokumentin e udhëtimit të të huajit, bën shënimet e nevojshme në REH, si dhe pasqyron informacionin në komunikatën ditore;</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ç) </w:t>
      </w:r>
      <w:r w:rsidR="00D92977" w:rsidRPr="00EA4B21">
        <w:rPr>
          <w:rFonts w:ascii="Garamond" w:hAnsi="Garamond" w:cs="Times New Roman"/>
          <w:sz w:val="24"/>
          <w:szCs w:val="24"/>
          <w:lang w:val="sq-AL"/>
        </w:rPr>
        <w:tab/>
      </w:r>
      <w:r w:rsidRPr="00EA4B21">
        <w:rPr>
          <w:rFonts w:ascii="Garamond" w:hAnsi="Garamond" w:cs="Times New Roman"/>
          <w:sz w:val="24"/>
          <w:szCs w:val="24"/>
          <w:lang w:val="sq-AL"/>
        </w:rPr>
        <w:t>dokumentacioni përkatës për lëshimin e vizës ruhet në PKK për një afat 1-vjeçar.</w:t>
      </w:r>
    </w:p>
    <w:p w:rsidR="003452DF" w:rsidRPr="00EA4B21" w:rsidRDefault="003452DF" w:rsidP="00D92977">
      <w:pPr>
        <w:pStyle w:val="NoSpacing"/>
        <w:ind w:left="720" w:hanging="270"/>
        <w:jc w:val="both"/>
        <w:rPr>
          <w:rFonts w:ascii="Garamond" w:hAnsi="Garamond" w:cs="Times New Roman"/>
          <w:sz w:val="24"/>
          <w:szCs w:val="24"/>
          <w:lang w:val="sq-AL"/>
        </w:rPr>
      </w:pPr>
      <w:r w:rsidRPr="00EA4B21">
        <w:rPr>
          <w:rFonts w:ascii="Garamond" w:hAnsi="Garamond" w:cs="Times New Roman"/>
          <w:sz w:val="24"/>
          <w:szCs w:val="24"/>
          <w:lang w:val="sq-AL"/>
        </w:rPr>
        <w:t xml:space="preserve">5. </w:t>
      </w:r>
      <w:r w:rsidR="006235CA" w:rsidRPr="00EA4B21">
        <w:rPr>
          <w:rFonts w:ascii="Garamond" w:hAnsi="Garamond" w:cs="Times New Roman"/>
          <w:sz w:val="24"/>
          <w:szCs w:val="24"/>
          <w:lang w:val="sq-AL"/>
        </w:rPr>
        <w:tab/>
      </w:r>
      <w:r w:rsidRPr="00EA4B21">
        <w:rPr>
          <w:rFonts w:ascii="Garamond" w:hAnsi="Garamond" w:cs="Times New Roman"/>
          <w:sz w:val="24"/>
          <w:szCs w:val="24"/>
          <w:lang w:val="sq-AL"/>
        </w:rPr>
        <w:t>Përgjegjësi i turnit në PKK pajis me vizë të huajin për rastet e parashikuara në nenin 25, pika 2, shkronja “b”, të ligjit nr. 79/2021, “Për të huajt”, të ndryshuar, duke proceduar, si më poshtë:</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a) </w:t>
      </w:r>
      <w:r w:rsidR="00D92977" w:rsidRPr="00EA4B21">
        <w:rPr>
          <w:rFonts w:ascii="Garamond" w:hAnsi="Garamond" w:cs="Times New Roman"/>
          <w:sz w:val="24"/>
          <w:szCs w:val="24"/>
          <w:lang w:val="sq-AL"/>
        </w:rPr>
        <w:tab/>
      </w:r>
      <w:r w:rsidRPr="00EA4B21">
        <w:rPr>
          <w:rFonts w:ascii="Garamond" w:hAnsi="Garamond" w:cs="Times New Roman"/>
          <w:sz w:val="24"/>
          <w:szCs w:val="24"/>
          <w:lang w:val="sq-AL"/>
        </w:rPr>
        <w:t>kontrollon dokumentet spitalore ose të autoriteteve të tjera shtetërore përgjegjëse për lëshimin e tyre që vërtetojnë rastin e vdekjes ose të sëmundjes së rëndë, si dhe lidhjen me kërkuesin e vizës;</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b) </w:t>
      </w:r>
      <w:r w:rsidR="00BD1ADB" w:rsidRPr="00EA4B21">
        <w:rPr>
          <w:rFonts w:ascii="Garamond" w:hAnsi="Garamond" w:cs="Times New Roman"/>
          <w:sz w:val="24"/>
          <w:szCs w:val="24"/>
          <w:lang w:val="sq-AL"/>
        </w:rPr>
        <w:tab/>
      </w:r>
      <w:r w:rsidRPr="00EA4B21">
        <w:rPr>
          <w:rFonts w:ascii="Garamond" w:hAnsi="Garamond" w:cs="Times New Roman"/>
          <w:sz w:val="24"/>
          <w:szCs w:val="24"/>
          <w:lang w:val="sq-AL"/>
        </w:rPr>
        <w:t>plotëson një raport shërbimi mbi rastin konkret;</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c) </w:t>
      </w:r>
      <w:r w:rsidR="00BD1ADB" w:rsidRPr="00EA4B21">
        <w:rPr>
          <w:rFonts w:ascii="Garamond" w:hAnsi="Garamond" w:cs="Times New Roman"/>
          <w:sz w:val="24"/>
          <w:szCs w:val="24"/>
          <w:lang w:val="sq-AL"/>
        </w:rPr>
        <w:tab/>
      </w:r>
      <w:r w:rsidRPr="00EA4B21">
        <w:rPr>
          <w:rFonts w:ascii="Garamond" w:hAnsi="Garamond" w:cs="Times New Roman"/>
          <w:sz w:val="24"/>
          <w:szCs w:val="24"/>
          <w:lang w:val="sq-AL"/>
        </w:rPr>
        <w:t>kërkon miratim me shkrim për lëshimin e vizës nga autoriteti vendor i kufirit dhe migracionit, pas konsultimit dhe aprovimit verbal nga DKM-ja;</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ç) </w:t>
      </w:r>
      <w:r w:rsidR="00BD1ADB" w:rsidRPr="00EA4B21">
        <w:rPr>
          <w:rFonts w:ascii="Garamond" w:hAnsi="Garamond" w:cs="Times New Roman"/>
          <w:sz w:val="24"/>
          <w:szCs w:val="24"/>
          <w:lang w:val="sq-AL"/>
        </w:rPr>
        <w:tab/>
      </w:r>
      <w:r w:rsidRPr="00EA4B21">
        <w:rPr>
          <w:rFonts w:ascii="Garamond" w:hAnsi="Garamond" w:cs="Times New Roman"/>
          <w:sz w:val="24"/>
          <w:szCs w:val="24"/>
          <w:lang w:val="sq-AL"/>
        </w:rPr>
        <w:t>pas miratimit nga autoriteti vendor për kufirin dhe migracionin, përgjegjësi i turnit vendos vizën pullë në dokumentin e udhëtimit të të huajit, bën shënimet e nevojshme në REH, si dhe pasqyron informacionin në komunikatën ditore;</w:t>
      </w:r>
    </w:p>
    <w:p w:rsidR="003452DF" w:rsidRPr="00EA4B21" w:rsidRDefault="003452DF" w:rsidP="00D92977">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 xml:space="preserve">d) </w:t>
      </w:r>
      <w:r w:rsidR="00BD1ADB" w:rsidRPr="00EA4B21">
        <w:rPr>
          <w:rFonts w:ascii="Garamond" w:hAnsi="Garamond" w:cs="Times New Roman"/>
          <w:sz w:val="24"/>
          <w:szCs w:val="24"/>
          <w:lang w:val="sq-AL"/>
        </w:rPr>
        <w:tab/>
      </w:r>
      <w:r w:rsidRPr="00EA4B21">
        <w:rPr>
          <w:rFonts w:ascii="Garamond" w:hAnsi="Garamond" w:cs="Times New Roman"/>
          <w:sz w:val="24"/>
          <w:szCs w:val="24"/>
          <w:lang w:val="sq-AL"/>
        </w:rPr>
        <w:t>dokumentacioni përkatës për lëshimin e vizës ruhet në PKK për një afat 1-vjeçar.</w:t>
      </w:r>
    </w:p>
    <w:p w:rsidR="003452DF" w:rsidRPr="00EA4B21" w:rsidRDefault="003452DF" w:rsidP="000722C3">
      <w:pPr>
        <w:pStyle w:val="NoSpacing"/>
        <w:rPr>
          <w:rFonts w:ascii="Garamond" w:hAnsi="Garamond" w:cs="Times New Roman"/>
          <w:sz w:val="24"/>
          <w:szCs w:val="24"/>
          <w:lang w:val="sq-AL"/>
        </w:rPr>
      </w:pPr>
    </w:p>
    <w:p w:rsidR="003452DF" w:rsidRPr="00EA4B21" w:rsidRDefault="003452DF" w:rsidP="008234AD">
      <w:pPr>
        <w:pStyle w:val="NoSpacing"/>
        <w:numPr>
          <w:ilvl w:val="0"/>
          <w:numId w:val="5"/>
        </w:numPr>
        <w:ind w:left="540" w:hanging="450"/>
        <w:jc w:val="both"/>
        <w:rPr>
          <w:rFonts w:ascii="Garamond" w:hAnsi="Garamond" w:cs="Times New Roman"/>
          <w:b/>
          <w:sz w:val="24"/>
          <w:szCs w:val="24"/>
          <w:lang w:val="sq-AL"/>
        </w:rPr>
      </w:pPr>
      <w:r w:rsidRPr="00EA4B21">
        <w:rPr>
          <w:rFonts w:ascii="Garamond" w:hAnsi="Garamond" w:cs="Times New Roman"/>
          <w:b/>
          <w:sz w:val="24"/>
          <w:szCs w:val="24"/>
          <w:lang w:val="sq-AL"/>
        </w:rPr>
        <w:t>PROCEDURA E REFUZIMIT TË VIZËS</w:t>
      </w:r>
    </w:p>
    <w:p w:rsidR="003452DF" w:rsidRPr="00EA4B21" w:rsidRDefault="003452DF" w:rsidP="000722C3">
      <w:pPr>
        <w:pStyle w:val="NoSpacing"/>
        <w:rPr>
          <w:rFonts w:ascii="Garamond" w:hAnsi="Garamond" w:cs="Times New Roman"/>
          <w:sz w:val="24"/>
          <w:szCs w:val="24"/>
          <w:lang w:val="sq-AL"/>
        </w:rPr>
      </w:pPr>
    </w:p>
    <w:p w:rsidR="003452DF" w:rsidRPr="00EA4B21" w:rsidRDefault="003452DF" w:rsidP="006235CA">
      <w:pPr>
        <w:pStyle w:val="NoSpacing"/>
        <w:numPr>
          <w:ilvl w:val="0"/>
          <w:numId w:val="20"/>
        </w:numPr>
        <w:jc w:val="both"/>
        <w:rPr>
          <w:rFonts w:ascii="Garamond" w:hAnsi="Garamond" w:cs="Times New Roman"/>
          <w:sz w:val="24"/>
          <w:szCs w:val="24"/>
          <w:lang w:val="sq-AL"/>
        </w:rPr>
      </w:pPr>
      <w:r w:rsidRPr="00EA4B21">
        <w:rPr>
          <w:rFonts w:ascii="Garamond" w:hAnsi="Garamond" w:cs="Times New Roman"/>
          <w:sz w:val="24"/>
          <w:szCs w:val="24"/>
          <w:lang w:val="sq-AL"/>
        </w:rPr>
        <w:t>Në të gjitha rastet e refuzimit të vizës, të parashikuara në nenin 28, pika 1, të ligjit nr. 79/2021 “Për të huajt”, të ndryshuar, vendimi për refuzim i përcillet DÇK, e cila ja komunikon atë, së bashku me arsyen e refuzimit, MDPK-së, nëpërmjet sistemit e-Visa.</w:t>
      </w:r>
    </w:p>
    <w:p w:rsidR="003452DF" w:rsidRPr="00EA4B21" w:rsidRDefault="003452DF" w:rsidP="006235CA">
      <w:pPr>
        <w:pStyle w:val="NoSpacing"/>
        <w:numPr>
          <w:ilvl w:val="0"/>
          <w:numId w:val="20"/>
        </w:numPr>
        <w:jc w:val="both"/>
        <w:rPr>
          <w:rFonts w:ascii="Garamond" w:hAnsi="Garamond" w:cs="Times New Roman"/>
          <w:sz w:val="24"/>
          <w:szCs w:val="24"/>
          <w:lang w:val="sq-AL"/>
        </w:rPr>
      </w:pPr>
      <w:r w:rsidRPr="00EA4B21">
        <w:rPr>
          <w:rFonts w:ascii="Garamond" w:hAnsi="Garamond" w:cs="Times New Roman"/>
          <w:sz w:val="24"/>
          <w:szCs w:val="24"/>
          <w:lang w:val="sq-AL"/>
        </w:rPr>
        <w:lastRenderedPageBreak/>
        <w:t>Konsulli njofton të huajin për refuzimin e vizës dhe i komunikon aktin administrativ, nëpërmjet sistemit e-visa.al ose nëpërmjet formatit  i cili gjenerohet nga sistemi dhe i shkon aplikuesit në postën elektronike, sipas formatit në aneksin nr. 2.</w:t>
      </w:r>
    </w:p>
    <w:p w:rsidR="003452DF" w:rsidRPr="00EA4B21" w:rsidRDefault="003452DF" w:rsidP="006235CA">
      <w:pPr>
        <w:pStyle w:val="NoSpacing"/>
        <w:numPr>
          <w:ilvl w:val="0"/>
          <w:numId w:val="20"/>
        </w:numPr>
        <w:jc w:val="both"/>
        <w:rPr>
          <w:rFonts w:ascii="Garamond" w:hAnsi="Garamond" w:cs="Times New Roman"/>
          <w:sz w:val="24"/>
          <w:szCs w:val="24"/>
          <w:lang w:val="sq-AL"/>
        </w:rPr>
      </w:pPr>
      <w:r w:rsidRPr="00EA4B21">
        <w:rPr>
          <w:rFonts w:ascii="Garamond" w:hAnsi="Garamond" w:cs="Times New Roman"/>
          <w:sz w:val="24"/>
          <w:szCs w:val="24"/>
          <w:lang w:val="sq-AL"/>
        </w:rPr>
        <w:t>Në asnjë rast Konsulli nuk jep informacion mbi institucionet apo autoritetin që ka dhënë mendim për refuzimin e vizës.</w:t>
      </w:r>
    </w:p>
    <w:p w:rsidR="003452DF" w:rsidRPr="00EA4B21" w:rsidRDefault="003452DF" w:rsidP="006235CA">
      <w:pPr>
        <w:pStyle w:val="NoSpacing"/>
        <w:numPr>
          <w:ilvl w:val="0"/>
          <w:numId w:val="20"/>
        </w:numPr>
        <w:jc w:val="both"/>
        <w:rPr>
          <w:rFonts w:ascii="Garamond" w:hAnsi="Garamond" w:cs="Times New Roman"/>
          <w:sz w:val="24"/>
          <w:szCs w:val="24"/>
          <w:lang w:val="sq-AL"/>
        </w:rPr>
      </w:pPr>
      <w:r w:rsidRPr="00EA4B21">
        <w:rPr>
          <w:rFonts w:ascii="Garamond" w:hAnsi="Garamond" w:cs="Times New Roman"/>
          <w:sz w:val="24"/>
          <w:szCs w:val="24"/>
          <w:lang w:val="sq-AL"/>
        </w:rPr>
        <w:t xml:space="preserve">I huaji, pritësi,  institucioni ftues ose personi i autorizuar me prokurë të posaçme kanë të drejtë që </w:t>
      </w:r>
      <w:r w:rsidRPr="00EA4B21">
        <w:rPr>
          <w:rFonts w:ascii="Garamond" w:hAnsi="Garamond" w:cs="Times New Roman"/>
          <w:b/>
          <w:sz w:val="24"/>
          <w:szCs w:val="24"/>
          <w:lang w:val="sq-AL"/>
        </w:rPr>
        <w:t>brenda 5 ditëve pune</w:t>
      </w:r>
      <w:r w:rsidRPr="00EA4B21">
        <w:rPr>
          <w:rFonts w:ascii="Garamond" w:hAnsi="Garamond" w:cs="Times New Roman"/>
          <w:sz w:val="24"/>
          <w:szCs w:val="24"/>
          <w:lang w:val="sq-AL"/>
        </w:rPr>
        <w:t xml:space="preserve">, të paraqesin kërkesën për apelim në DÇK. DÇK-ja, </w:t>
      </w:r>
      <w:r w:rsidRPr="00EA4B21">
        <w:rPr>
          <w:rFonts w:ascii="Garamond" w:hAnsi="Garamond" w:cs="Times New Roman"/>
          <w:b/>
          <w:sz w:val="24"/>
          <w:szCs w:val="24"/>
          <w:lang w:val="sq-AL"/>
        </w:rPr>
        <w:t>brenda 5 ditëve pune</w:t>
      </w:r>
      <w:r w:rsidRPr="00EA4B21">
        <w:rPr>
          <w:rFonts w:ascii="Garamond" w:hAnsi="Garamond" w:cs="Times New Roman"/>
          <w:sz w:val="24"/>
          <w:szCs w:val="24"/>
          <w:lang w:val="sq-AL"/>
        </w:rPr>
        <w:t xml:space="preserve">, merr vendim dhe njofton të huajin, pritësin ose garantuesin. Në rast të vlerësimit negativ të apelimit, shtetasi ka të drejtë të ri aplikojë vetëm pas 3 mujash nga data e fundit e refuzimit. Apelimi për refuzimin e vizave “A” dhe “C” kryhet edhe nëpërmjet llogarisë personale të shtetasit të huaj në sistemin e-visa.al, ose në postën elektronike të dedikuar të DÇK-së </w:t>
      </w:r>
      <w:hyperlink r:id="rId6" w:history="1">
        <w:r w:rsidRPr="00EA4B21">
          <w:rPr>
            <w:rStyle w:val="Hyperlink"/>
            <w:rFonts w:ascii="Garamond" w:eastAsiaTheme="minorHAnsi" w:hAnsi="Garamond" w:cs="Times New Roman"/>
            <w:color w:val="auto"/>
            <w:sz w:val="24"/>
            <w:szCs w:val="24"/>
            <w:lang w:val="sq-AL"/>
          </w:rPr>
          <w:t>visa@mfa.gov.al</w:t>
        </w:r>
      </w:hyperlink>
      <w:r w:rsidRPr="00EA4B21">
        <w:rPr>
          <w:rFonts w:ascii="Garamond" w:hAnsi="Garamond" w:cs="Times New Roman"/>
          <w:sz w:val="24"/>
          <w:szCs w:val="24"/>
          <w:lang w:val="sq-AL"/>
        </w:rPr>
        <w:t xml:space="preserve">, ndërsa apelimi për refuzimin e vizave D, kryhet vetëm në postën elektronike të DÇK-së, visa@mfa.gov.al. </w:t>
      </w:r>
    </w:p>
    <w:p w:rsidR="003452DF" w:rsidRPr="00EA4B21" w:rsidRDefault="003452DF" w:rsidP="006235CA">
      <w:pPr>
        <w:pStyle w:val="NoSpacing"/>
        <w:ind w:left="720" w:hanging="360"/>
        <w:jc w:val="both"/>
        <w:rPr>
          <w:rFonts w:ascii="Garamond" w:hAnsi="Garamond" w:cs="Times New Roman"/>
          <w:sz w:val="24"/>
          <w:szCs w:val="24"/>
          <w:lang w:val="sq-AL"/>
        </w:rPr>
      </w:pPr>
    </w:p>
    <w:p w:rsidR="003452DF" w:rsidRPr="00EA4B21" w:rsidRDefault="003452DF" w:rsidP="000722C3">
      <w:pPr>
        <w:pStyle w:val="NoSpacing"/>
        <w:numPr>
          <w:ilvl w:val="0"/>
          <w:numId w:val="5"/>
        </w:numPr>
        <w:ind w:left="540" w:hanging="540"/>
        <w:rPr>
          <w:rFonts w:ascii="Garamond" w:hAnsi="Garamond" w:cs="Times New Roman"/>
          <w:b/>
          <w:sz w:val="24"/>
          <w:szCs w:val="24"/>
          <w:lang w:val="sq-AL"/>
        </w:rPr>
      </w:pPr>
      <w:r w:rsidRPr="00EA4B21">
        <w:rPr>
          <w:rFonts w:ascii="Garamond" w:hAnsi="Garamond" w:cs="Times New Roman"/>
          <w:b/>
          <w:sz w:val="24"/>
          <w:szCs w:val="24"/>
          <w:lang w:val="sq-AL"/>
        </w:rPr>
        <w:t>PROCEDURA E ANULIMIT TË VIZËS</w:t>
      </w:r>
    </w:p>
    <w:p w:rsidR="003452DF" w:rsidRPr="00EA4B21" w:rsidRDefault="003452DF" w:rsidP="003452DF">
      <w:pPr>
        <w:autoSpaceDE w:val="0"/>
        <w:autoSpaceDN w:val="0"/>
        <w:adjustRightInd w:val="0"/>
        <w:ind w:firstLine="284"/>
        <w:jc w:val="both"/>
        <w:rPr>
          <w:rFonts w:ascii="Garamond" w:eastAsiaTheme="minorHAnsi" w:hAnsi="Garamond" w:cs="Times New Roman"/>
          <w:bCs/>
          <w:sz w:val="24"/>
          <w:szCs w:val="24"/>
          <w:lang w:val="sq-AL"/>
        </w:rPr>
      </w:pP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Për të gjitha rastet e parashikuara në nenin 27, pika 1, të ligjit nr. 79/2021, “Për të huajt”, të ndryshuar, vendimi i anulimit të vizave merret nga MDPK-ja ose DÇK-ja, kur viza është lëshuar nga këto autoritete dhe nga DKM-ja kur viza është lëshuar në kufi.</w:t>
      </w: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 xml:space="preserve">Me miratimin e DÇK-së, konsulli në MDPK vlerëson pavlefshmërinë e vizës dhe anulon vizën elektronike/pullë nëpërmjet sistemit e-visa.al, ose i komunikon të huajit vendimin për anulim nëpërmjet aktin administrativ të gjeneruar nga sistemi, i cili i dërgohet aplikuesit në postën elektronike. Akti administrativ, sipas formatit të përcaktuar në aneksin nr. 2, së bashku me vendimin dhe arsyen e anulimit të vizës, i përcillet Misionit Diplomatik ose Postit Konsullor, DÇK-së, në postën elektronike </w:t>
      </w:r>
      <w:hyperlink r:id="rId7" w:history="1">
        <w:r w:rsidRPr="00EA4B21">
          <w:rPr>
            <w:rStyle w:val="Hyperlink"/>
            <w:rFonts w:ascii="Garamond" w:eastAsiaTheme="minorHAnsi" w:hAnsi="Garamond" w:cs="Times New Roman"/>
            <w:color w:val="auto"/>
            <w:sz w:val="24"/>
            <w:szCs w:val="24"/>
            <w:lang w:val="sq-AL"/>
          </w:rPr>
          <w:t>visa@mfa.gov.al</w:t>
        </w:r>
      </w:hyperlink>
      <w:r w:rsidRPr="00EA4B21">
        <w:rPr>
          <w:rFonts w:ascii="Garamond" w:hAnsi="Garamond" w:cs="Times New Roman"/>
          <w:sz w:val="24"/>
          <w:szCs w:val="24"/>
          <w:lang w:val="sq-AL"/>
        </w:rPr>
        <w:t xml:space="preserve">, si dhe DKM-së në adresën policiakufitare@asp.gov.al. Anulimi i vizës evidentohet në sistemin </w:t>
      </w:r>
      <w:r w:rsidRPr="00EA4B21">
        <w:rPr>
          <w:rFonts w:ascii="Garamond" w:hAnsi="Garamond" w:cs="Times New Roman"/>
          <w:i/>
          <w:sz w:val="24"/>
          <w:szCs w:val="24"/>
          <w:lang w:val="sq-AL"/>
        </w:rPr>
        <w:t>e-Visa</w:t>
      </w:r>
      <w:r w:rsidRPr="00EA4B21">
        <w:rPr>
          <w:rFonts w:ascii="Garamond" w:hAnsi="Garamond" w:cs="Times New Roman"/>
          <w:sz w:val="24"/>
          <w:szCs w:val="24"/>
          <w:lang w:val="sq-AL"/>
        </w:rPr>
        <w:t xml:space="preserve"> dhe TIMS, përpara hyrjes së të huajit në territorin e Republikës së Shqipëri. I huaji, pritësi,  institucioni ftues ose personi i autorizuar me prokurë të posaçme të noterizuar, kanë të drejtë të paraqesin kërkesë për apelim pranë DÇK-së </w:t>
      </w:r>
      <w:r w:rsidRPr="00EA4B21">
        <w:rPr>
          <w:rFonts w:ascii="Garamond" w:hAnsi="Garamond" w:cs="Times New Roman"/>
          <w:b/>
          <w:sz w:val="24"/>
          <w:szCs w:val="24"/>
          <w:lang w:val="sq-AL"/>
        </w:rPr>
        <w:t>brenda 5 (pesë) ditëve pune</w:t>
      </w:r>
      <w:r w:rsidRPr="00EA4B21">
        <w:rPr>
          <w:rFonts w:ascii="Garamond" w:hAnsi="Garamond" w:cs="Times New Roman"/>
          <w:sz w:val="24"/>
          <w:szCs w:val="24"/>
          <w:lang w:val="sq-AL"/>
        </w:rPr>
        <w:t xml:space="preserve"> nga data e njoftimit të vendimit për anulim. DÇK-ja, brenda 5 ditëve pune, merr vendim dhe njofton të huajin, pritësin ose garantuesin. Në rast të vlerësimit negativ të apelimit, shtetasi ka të drejtë të ri-aplikojë vetëm pas kalimit të 3 (tre) muajve nga data e fundit e refuzimit.</w:t>
      </w: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 xml:space="preserve">Kur i huaji ndodhet në territorin e Republikës së Shqipërisë, vendimi për anulimin e vizës i marrë nga MDPK-ja ose DÇK-ja i përcillet DKM-së për zbatim. Informacioni për bërjen të pavlefshme të vizës pasqyrohet në sistemin </w:t>
      </w:r>
      <w:r w:rsidRPr="00EA4B21">
        <w:rPr>
          <w:rFonts w:ascii="Garamond" w:hAnsi="Garamond" w:cs="Times New Roman"/>
          <w:i/>
          <w:sz w:val="24"/>
          <w:szCs w:val="24"/>
          <w:lang w:val="sq-AL"/>
        </w:rPr>
        <w:t>e-Visa</w:t>
      </w:r>
      <w:r w:rsidRPr="00EA4B21">
        <w:rPr>
          <w:rFonts w:ascii="Garamond" w:hAnsi="Garamond" w:cs="Times New Roman"/>
          <w:sz w:val="24"/>
          <w:szCs w:val="24"/>
          <w:lang w:val="sq-AL"/>
        </w:rPr>
        <w:t xml:space="preserve"> dhe TIMS.</w:t>
      </w: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Autoriteti përgjegjës për kufirin dhe migracionin, ne rast konstatimi, gjatë kontrollit në territor, njofton të huajin për të cilin është marrë vendimi i anulimit të vizës, bën anulimin e vizës në pasaportën e të huajit sipas nenit 27, pika 2, të ligjit nr. 79/2021, “Për të huajt” dhe informon MEPJ-në për zbatimin e kërkesës për anulimin e vizës.</w:t>
      </w: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Në rastet e anulimit të vizës sipas nenit 27, pika 1, shkronja “b” dhe “ç”, të ligjit nr. 79/2021, “Për të huajt”, të ndryshuar, DKM-ja i përcjell kërkesën MEPJ për anulimin e vizës së të huajit dhe merr masa për largimin e tij nga territori i Republikës së Shqipërisë, sipas dispozitave ligjore dhe akteve nënligjore në fuqi.</w:t>
      </w: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Në rast se autoritetet e përfshira në procedurën e lëshimit të vizës në DKM dhe SHISH konstatojnë një nga rastet për të cilat bëhet anulimi i vizës, i kërkojnë MEPJ-së anulimin e vizës për të cilën më parë kanë dhënë mendim pozitiv.</w:t>
      </w: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Në rast se kërkesa për anulimin e vizës bëhet nga autoritetet doganore apo kufitare, sipas nenit 28, pika 1, shkronja “d”, të ligjit nr. 79/2021, “Për të huajt”, të ndryshuar, kërkesa drejtuar MEPJ-së për anulimin e vizës duhet të shoqërohet me argumente dhe prova që vërtetojnë shkeljet nga ana e të huajit.</w:t>
      </w: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 xml:space="preserve">I huaji, nga momenti i marrjes së njoftimit, ka të drejtën të apelojë pranë strukturës së DÇK-së, sipas afateve të përcaktuara në Kodin e Procedurave Administrative, e cila merr në shqyrtim kërkesën dhe njofton me shkrim të huajin për vendimin e marrë, sipas afateve të përcaktuara në Kodin e Procedurave Administrative. Me dhënien e vendimit, procedura konsiderohet e </w:t>
      </w:r>
      <w:r w:rsidRPr="00EA4B21">
        <w:rPr>
          <w:rFonts w:ascii="Garamond" w:hAnsi="Garamond" w:cs="Times New Roman"/>
          <w:sz w:val="24"/>
          <w:szCs w:val="24"/>
          <w:lang w:val="sq-AL"/>
        </w:rPr>
        <w:lastRenderedPageBreak/>
        <w:t>përfunduar dhe kryhet njoftimi i strukturave të MDPK-së dhe DKM-së. Korrespondenca mund të kryhet edhe përmes zyrës postare ose postës elektronike.</w:t>
      </w:r>
    </w:p>
    <w:p w:rsidR="003452DF" w:rsidRPr="00EA4B21" w:rsidRDefault="003452DF" w:rsidP="000722C3">
      <w:pPr>
        <w:pStyle w:val="NoSpacing"/>
        <w:numPr>
          <w:ilvl w:val="0"/>
          <w:numId w:val="21"/>
        </w:numPr>
        <w:jc w:val="both"/>
        <w:rPr>
          <w:rFonts w:ascii="Garamond" w:hAnsi="Garamond" w:cs="Times New Roman"/>
          <w:sz w:val="24"/>
          <w:szCs w:val="24"/>
          <w:lang w:val="sq-AL"/>
        </w:rPr>
      </w:pPr>
      <w:r w:rsidRPr="00EA4B21">
        <w:rPr>
          <w:rFonts w:ascii="Garamond" w:hAnsi="Garamond" w:cs="Times New Roman"/>
          <w:sz w:val="24"/>
          <w:szCs w:val="24"/>
          <w:lang w:val="sq-AL"/>
        </w:rPr>
        <w:t>Pas njoftimit për anulimin e vizës i huaji nuk ka të drejtë të hyjë në territorin e RSH-së. Nëse gjendet në territorin e RSH-së, me përfundimin e procedurës së apelimit, i huaji duhet të largohet nga Shqipëria.</w:t>
      </w:r>
    </w:p>
    <w:p w:rsidR="003452DF" w:rsidRPr="00EA4B21" w:rsidRDefault="003452DF" w:rsidP="00DA4C4D">
      <w:pPr>
        <w:pStyle w:val="NoSpacing"/>
        <w:jc w:val="both"/>
        <w:rPr>
          <w:rFonts w:ascii="Garamond" w:hAnsi="Garamond" w:cs="Times New Roman"/>
          <w:sz w:val="24"/>
          <w:szCs w:val="24"/>
          <w:lang w:val="sq-AL"/>
        </w:rPr>
      </w:pPr>
    </w:p>
    <w:p w:rsidR="003452DF" w:rsidRPr="00EA4B21" w:rsidRDefault="003452DF" w:rsidP="00DA4C4D">
      <w:pPr>
        <w:pStyle w:val="NoSpacing"/>
        <w:numPr>
          <w:ilvl w:val="0"/>
          <w:numId w:val="5"/>
        </w:numPr>
        <w:ind w:left="540" w:hanging="270"/>
        <w:jc w:val="both"/>
        <w:rPr>
          <w:rFonts w:ascii="Garamond" w:hAnsi="Garamond" w:cs="Times New Roman"/>
          <w:b/>
          <w:sz w:val="24"/>
          <w:szCs w:val="24"/>
          <w:lang w:val="sq-AL"/>
        </w:rPr>
      </w:pPr>
      <w:r w:rsidRPr="00EA4B21">
        <w:rPr>
          <w:rFonts w:ascii="Garamond" w:hAnsi="Garamond" w:cs="Times New Roman"/>
          <w:b/>
          <w:sz w:val="24"/>
          <w:szCs w:val="24"/>
          <w:lang w:val="sq-AL"/>
        </w:rPr>
        <w:t>ADMINISTRIMI I VIZAVE PULLË</w:t>
      </w:r>
    </w:p>
    <w:p w:rsidR="003452DF" w:rsidRPr="00EA4B21" w:rsidRDefault="003452DF" w:rsidP="00DA4C4D">
      <w:pPr>
        <w:pStyle w:val="NoSpacing"/>
        <w:jc w:val="both"/>
        <w:rPr>
          <w:rFonts w:ascii="Garamond" w:hAnsi="Garamond" w:cs="Times New Roman"/>
          <w:bCs/>
          <w:sz w:val="24"/>
          <w:szCs w:val="24"/>
          <w:lang w:val="sq-AL"/>
        </w:rPr>
      </w:pPr>
    </w:p>
    <w:p w:rsidR="003452DF" w:rsidRPr="00EA4B21" w:rsidRDefault="003452DF" w:rsidP="00DA4C4D">
      <w:pPr>
        <w:pStyle w:val="NoSpacing"/>
        <w:numPr>
          <w:ilvl w:val="0"/>
          <w:numId w:val="23"/>
        </w:numPr>
        <w:jc w:val="both"/>
        <w:rPr>
          <w:rFonts w:ascii="Garamond" w:hAnsi="Garamond" w:cs="Times New Roman"/>
          <w:sz w:val="24"/>
          <w:szCs w:val="24"/>
          <w:lang w:val="sq-AL"/>
        </w:rPr>
      </w:pPr>
      <w:r w:rsidRPr="00EA4B21">
        <w:rPr>
          <w:rFonts w:ascii="Garamond" w:hAnsi="Garamond" w:cs="Times New Roman"/>
          <w:sz w:val="24"/>
          <w:szCs w:val="24"/>
          <w:lang w:val="sq-AL"/>
        </w:rPr>
        <w:t>DÇK-ja është autoriteti përgjegjës për menaxhimin dhe evidentimin e vizave pullë. DÇK-ja planifikon shpërndarjen e vizave pullë për MDPK-në, sipas kërkesave të këtyre të fundit.</w:t>
      </w:r>
    </w:p>
    <w:p w:rsidR="003452DF" w:rsidRPr="00EA4B21" w:rsidRDefault="003452DF" w:rsidP="00DA4C4D">
      <w:pPr>
        <w:pStyle w:val="NoSpacing"/>
        <w:numPr>
          <w:ilvl w:val="0"/>
          <w:numId w:val="23"/>
        </w:numPr>
        <w:jc w:val="both"/>
        <w:rPr>
          <w:rFonts w:ascii="Garamond" w:hAnsi="Garamond" w:cs="Times New Roman"/>
          <w:sz w:val="24"/>
          <w:szCs w:val="24"/>
          <w:lang w:val="sq-AL"/>
        </w:rPr>
      </w:pPr>
      <w:r w:rsidRPr="00EA4B21">
        <w:rPr>
          <w:rFonts w:ascii="Garamond" w:hAnsi="Garamond" w:cs="Times New Roman"/>
          <w:sz w:val="24"/>
          <w:szCs w:val="24"/>
          <w:lang w:val="sq-AL"/>
        </w:rPr>
        <w:t>Në rast humbjeje, DÇK-ja njofton shtetet e huaja për seritë e pullave të humbura.</w:t>
      </w:r>
    </w:p>
    <w:p w:rsidR="003452DF" w:rsidRPr="00EA4B21" w:rsidRDefault="003452DF" w:rsidP="00DA4C4D">
      <w:pPr>
        <w:pStyle w:val="NoSpacing"/>
        <w:numPr>
          <w:ilvl w:val="0"/>
          <w:numId w:val="23"/>
        </w:numPr>
        <w:jc w:val="both"/>
        <w:rPr>
          <w:rFonts w:ascii="Garamond" w:hAnsi="Garamond" w:cs="Times New Roman"/>
          <w:sz w:val="24"/>
          <w:szCs w:val="24"/>
          <w:lang w:val="sq-AL"/>
        </w:rPr>
      </w:pPr>
      <w:r w:rsidRPr="00EA4B21">
        <w:rPr>
          <w:rFonts w:ascii="Garamond" w:hAnsi="Garamond" w:cs="Times New Roman"/>
          <w:sz w:val="24"/>
          <w:szCs w:val="24"/>
          <w:lang w:val="sq-AL"/>
        </w:rPr>
        <w:t>Në rast dëmtimi ose plotësimi të gabuar, konsulli në MDPK evidenton numrin e vizës pullë me procesverbal, i cili arkivohet së bashku me vizën pullë të nxjerrë jashtë qarkullimit. Jo më pak se 2 (dy) herë në vit vizat pullë të nxjerra jashtë qarkullimit dërgohen në DÇK për asgjësim.</w:t>
      </w:r>
    </w:p>
    <w:p w:rsidR="003452DF" w:rsidRPr="00EA4B21" w:rsidRDefault="003452DF" w:rsidP="00DA4C4D">
      <w:pPr>
        <w:pStyle w:val="NoSpacing"/>
        <w:numPr>
          <w:ilvl w:val="0"/>
          <w:numId w:val="23"/>
        </w:numPr>
        <w:jc w:val="both"/>
        <w:rPr>
          <w:rFonts w:ascii="Garamond" w:hAnsi="Garamond" w:cs="Times New Roman"/>
          <w:sz w:val="24"/>
          <w:szCs w:val="24"/>
          <w:lang w:val="sq-AL"/>
        </w:rPr>
      </w:pPr>
      <w:r w:rsidRPr="00EA4B21">
        <w:rPr>
          <w:rFonts w:ascii="Garamond" w:hAnsi="Garamond" w:cs="Times New Roman"/>
          <w:sz w:val="24"/>
          <w:szCs w:val="24"/>
          <w:lang w:val="sq-AL"/>
        </w:rPr>
        <w:t>Asgjësimi i vizave pullë të nxjerra jashtë qarkullimit bëhet të paktën 1 (një) herë në vit me komision të përbërë nga 3 (tri) veta, specialisti përgjegjës për vizat në Drejtorinë e Çështjeve Konsullore, Përgjegjësi i Sektorit Konsullor dhe Drejtori i Drejtorisë së Çështjeve Konsullore. Në fund të asgjësimit mbahet procesverbal dhe të dhënat për vizat pullë të asgjësuara i vihen në dispozicion DKM-së.</w:t>
      </w:r>
    </w:p>
    <w:p w:rsidR="003452DF" w:rsidRPr="00EA4B21" w:rsidRDefault="003452DF" w:rsidP="00DA4C4D">
      <w:pPr>
        <w:pStyle w:val="NoSpacing"/>
        <w:numPr>
          <w:ilvl w:val="0"/>
          <w:numId w:val="23"/>
        </w:numPr>
        <w:jc w:val="both"/>
        <w:rPr>
          <w:rFonts w:ascii="Garamond" w:hAnsi="Garamond" w:cs="Times New Roman"/>
          <w:sz w:val="24"/>
          <w:szCs w:val="24"/>
          <w:lang w:val="sq-AL"/>
        </w:rPr>
      </w:pPr>
      <w:r w:rsidRPr="00EA4B21">
        <w:rPr>
          <w:rFonts w:ascii="Garamond" w:hAnsi="Garamond" w:cs="Times New Roman"/>
          <w:sz w:val="24"/>
          <w:szCs w:val="24"/>
          <w:lang w:val="sq-AL"/>
        </w:rPr>
        <w:t>MDPK-ja dhe PKK-ja regjistrojnë vizat pullë të marra dhe i administrojnë ato sipas kritereve të veçanta të administrimit të letrave me vlerë. MDPK-ja dhe PKK-ja nxjerrin në përdorim vizat pullë sipas numrit rendor përkatës.</w:t>
      </w:r>
    </w:p>
    <w:p w:rsidR="003452DF" w:rsidRPr="00EA4B21" w:rsidRDefault="003452DF" w:rsidP="009810F9">
      <w:pPr>
        <w:pStyle w:val="NoSpacing"/>
        <w:rPr>
          <w:rFonts w:ascii="Garamond" w:hAnsi="Garamond" w:cs="Times New Roman"/>
          <w:sz w:val="24"/>
          <w:szCs w:val="24"/>
          <w:lang w:val="sq-AL"/>
        </w:rPr>
      </w:pPr>
    </w:p>
    <w:p w:rsidR="003452DF" w:rsidRPr="00EA4B21" w:rsidRDefault="003452DF" w:rsidP="009810F9">
      <w:pPr>
        <w:pStyle w:val="NoSpacing"/>
        <w:numPr>
          <w:ilvl w:val="0"/>
          <w:numId w:val="5"/>
        </w:numPr>
        <w:ind w:left="720" w:hanging="450"/>
        <w:jc w:val="both"/>
        <w:rPr>
          <w:rFonts w:ascii="Garamond" w:hAnsi="Garamond" w:cs="Times New Roman"/>
          <w:b/>
          <w:sz w:val="24"/>
          <w:szCs w:val="24"/>
          <w:lang w:val="sq-AL"/>
        </w:rPr>
      </w:pPr>
      <w:r w:rsidRPr="00EA4B21">
        <w:rPr>
          <w:rFonts w:ascii="Garamond" w:hAnsi="Garamond" w:cs="Times New Roman"/>
          <w:b/>
          <w:sz w:val="24"/>
          <w:szCs w:val="24"/>
          <w:lang w:val="sq-AL"/>
        </w:rPr>
        <w:t>PROCEDURA E PËRLLOGARITJES SË AFATEVE TË QËNDRIMIT PËR TË HUAJT QË HYJNË NË TERRITOR PA VIZË</w:t>
      </w:r>
    </w:p>
    <w:p w:rsidR="003452DF" w:rsidRPr="00EA4B21" w:rsidRDefault="003452DF" w:rsidP="009810F9">
      <w:pPr>
        <w:pStyle w:val="NoSpacing"/>
        <w:rPr>
          <w:rFonts w:ascii="Garamond" w:hAnsi="Garamond" w:cs="Times New Roman"/>
          <w:sz w:val="24"/>
          <w:szCs w:val="24"/>
          <w:lang w:val="sq-AL"/>
        </w:rPr>
      </w:pPr>
    </w:p>
    <w:p w:rsidR="003452DF" w:rsidRPr="00EA4B21" w:rsidRDefault="003452DF" w:rsidP="009810F9">
      <w:pPr>
        <w:pStyle w:val="NoSpacing"/>
        <w:numPr>
          <w:ilvl w:val="0"/>
          <w:numId w:val="25"/>
        </w:numPr>
        <w:jc w:val="both"/>
        <w:rPr>
          <w:rFonts w:ascii="Garamond" w:hAnsi="Garamond" w:cs="Times New Roman"/>
          <w:sz w:val="24"/>
          <w:szCs w:val="24"/>
          <w:lang w:val="sq-AL"/>
        </w:rPr>
      </w:pPr>
      <w:r w:rsidRPr="00EA4B21">
        <w:rPr>
          <w:rFonts w:ascii="Garamond" w:hAnsi="Garamond" w:cs="Times New Roman"/>
          <w:sz w:val="24"/>
          <w:szCs w:val="24"/>
          <w:lang w:val="sq-AL"/>
        </w:rPr>
        <w:t>Strukturat përgjegjëse të kufirit dhe migracionit, gjatë kontrollit të të huajve në hyrje, qëndrim dhe dalje nga territori i Republikës së Shqipërisë, përllogarisin afatet e qëndrimit dhe verifikojnë respektimin e kriterit të qëndrimit 90 (nëntëdhjetë) ditë për 180 (njëqind e tetëdhjetë) ditë, ose 1 (një) vit për shtetasit e Shteteve të Bashkuara të Amerikës, si dhe afatet e përcaktuara në vizë ose në leje qëndrimi, mbi bazën e së cilës i huaji kërkon të hyjë ose ka hyrë në territorin e Republikës së Shqipërisë. Gjithashtu, merren në konsideratë afatet e parashikuara në marrëveshje qeveritare ose në vendime të Këshillit të Ministrave për qëndrim të njëanshëm.</w:t>
      </w:r>
    </w:p>
    <w:p w:rsidR="003452DF" w:rsidRPr="00EA4B21" w:rsidRDefault="003452DF" w:rsidP="009810F9">
      <w:pPr>
        <w:pStyle w:val="NoSpacing"/>
        <w:numPr>
          <w:ilvl w:val="0"/>
          <w:numId w:val="25"/>
        </w:numPr>
        <w:jc w:val="both"/>
        <w:rPr>
          <w:rFonts w:ascii="Garamond" w:hAnsi="Garamond" w:cs="Times New Roman"/>
          <w:sz w:val="24"/>
          <w:szCs w:val="24"/>
          <w:lang w:val="sq-AL"/>
        </w:rPr>
      </w:pPr>
      <w:r w:rsidRPr="00EA4B21">
        <w:rPr>
          <w:rFonts w:ascii="Garamond" w:hAnsi="Garamond" w:cs="Times New Roman"/>
          <w:sz w:val="24"/>
          <w:szCs w:val="24"/>
          <w:lang w:val="sq-AL"/>
        </w:rPr>
        <w:t>Në hyrje të RSH-së përllogaritja e afatit të qëndrimit në territor, 90 ditë brenda 180 ditëve, bëhet referuar ditës së hyrjes duke numëruar mbrapa në kohë 180 ditë.</w:t>
      </w:r>
    </w:p>
    <w:p w:rsidR="003452DF" w:rsidRPr="00EA4B21" w:rsidRDefault="003452DF" w:rsidP="009810F9">
      <w:pPr>
        <w:pStyle w:val="NoSpacing"/>
        <w:numPr>
          <w:ilvl w:val="0"/>
          <w:numId w:val="25"/>
        </w:numPr>
        <w:jc w:val="both"/>
        <w:rPr>
          <w:rFonts w:ascii="Garamond" w:hAnsi="Garamond" w:cs="Times New Roman"/>
          <w:sz w:val="24"/>
          <w:szCs w:val="24"/>
          <w:lang w:val="sq-AL"/>
        </w:rPr>
      </w:pPr>
      <w:r w:rsidRPr="00EA4B21">
        <w:rPr>
          <w:rFonts w:ascii="Garamond" w:hAnsi="Garamond" w:cs="Times New Roman"/>
          <w:sz w:val="24"/>
          <w:szCs w:val="24"/>
          <w:lang w:val="sq-AL"/>
        </w:rPr>
        <w:t>Nëse gjatë kontrollit në territor ose gjatë kontrollit në Pikën e Kalimit Kufitar, gjatë daljes së të huajit nga territori, konstatohet se i huaji ka qëndruar më shumë së 90 ditë brenda 180 ditëve të fundit, ose ka tejkaluar afatet e largimit të përcaktuar në një urdhër largimi/dëbimi, atëherë ai konsiderohet i huaj me qëndrim të parregullt në territor. Qëndrimi mbi afatin e sipërpërmendur mundësohet vetëm për të huajt që:</w:t>
      </w:r>
    </w:p>
    <w:p w:rsidR="003452DF" w:rsidRPr="00EA4B21" w:rsidRDefault="003452DF" w:rsidP="009810F9">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a) janë të pajisur me leje qëndrimi/unike;</w:t>
      </w:r>
    </w:p>
    <w:p w:rsidR="003452DF" w:rsidRPr="00EA4B21" w:rsidRDefault="003452DF" w:rsidP="009810F9">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b) posedojnë aktin e zgjatjes së afatit të qëndrimit;</w:t>
      </w:r>
    </w:p>
    <w:p w:rsidR="003452DF" w:rsidRPr="00EA4B21" w:rsidRDefault="003452DF" w:rsidP="009810F9">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c) kanë marrëveshje qeveritare;</w:t>
      </w:r>
    </w:p>
    <w:p w:rsidR="003452DF" w:rsidRPr="00EA4B21" w:rsidRDefault="003452DF" w:rsidP="009810F9">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ç) kanë qëndrimit të njëanshëm, të shprehur me vendim të Këshillit të Ministrave;</w:t>
      </w:r>
    </w:p>
    <w:p w:rsidR="003452DF" w:rsidRPr="00EA4B21" w:rsidRDefault="003452DF" w:rsidP="009810F9">
      <w:pPr>
        <w:pStyle w:val="NoSpacing"/>
        <w:ind w:left="1170" w:hanging="360"/>
        <w:jc w:val="both"/>
        <w:rPr>
          <w:rFonts w:ascii="Garamond" w:hAnsi="Garamond" w:cs="Times New Roman"/>
          <w:sz w:val="24"/>
          <w:szCs w:val="24"/>
          <w:lang w:val="sq-AL"/>
        </w:rPr>
      </w:pPr>
      <w:r w:rsidRPr="00EA4B21">
        <w:rPr>
          <w:rFonts w:ascii="Garamond" w:hAnsi="Garamond" w:cs="Times New Roman"/>
          <w:sz w:val="24"/>
          <w:szCs w:val="24"/>
          <w:lang w:val="sq-AL"/>
        </w:rPr>
        <w:t>d) janë shtetas të Shteteve të Bashkuara të Amerikës që qëndrojnë deri në 1 (një) vit.</w:t>
      </w:r>
    </w:p>
    <w:p w:rsidR="003452DF" w:rsidRPr="00EA4B21" w:rsidRDefault="003452DF" w:rsidP="009810F9">
      <w:pPr>
        <w:pStyle w:val="NoSpacing"/>
        <w:numPr>
          <w:ilvl w:val="0"/>
          <w:numId w:val="25"/>
        </w:numPr>
        <w:jc w:val="both"/>
        <w:rPr>
          <w:rFonts w:ascii="Garamond" w:hAnsi="Garamond" w:cs="Times New Roman"/>
          <w:sz w:val="24"/>
          <w:szCs w:val="24"/>
          <w:lang w:val="sq-AL"/>
        </w:rPr>
      </w:pPr>
      <w:r w:rsidRPr="00EA4B21">
        <w:rPr>
          <w:rFonts w:ascii="Garamond" w:hAnsi="Garamond" w:cs="Times New Roman"/>
          <w:sz w:val="24"/>
          <w:szCs w:val="24"/>
          <w:lang w:val="sq-AL"/>
        </w:rPr>
        <w:t>Dita e hyrjes dhe dita e daljes së të huajit llogariten secila nga 1 (një) ditë qëndrimi. Nëse i huaji hyn dhe del brenda një dite, atëherë llogaritet 1 (një) ditë qëndrimi.</w:t>
      </w:r>
    </w:p>
    <w:p w:rsidR="003452DF" w:rsidRPr="00EA4B21" w:rsidRDefault="003452DF" w:rsidP="009810F9">
      <w:pPr>
        <w:pStyle w:val="NoSpacing"/>
        <w:numPr>
          <w:ilvl w:val="0"/>
          <w:numId w:val="25"/>
        </w:numPr>
        <w:jc w:val="both"/>
        <w:rPr>
          <w:rFonts w:ascii="Garamond" w:hAnsi="Garamond" w:cs="Times New Roman"/>
          <w:sz w:val="24"/>
          <w:szCs w:val="24"/>
          <w:lang w:val="sq-AL"/>
        </w:rPr>
      </w:pPr>
      <w:r w:rsidRPr="00EA4B21">
        <w:rPr>
          <w:rFonts w:ascii="Garamond" w:hAnsi="Garamond" w:cs="Times New Roman"/>
          <w:sz w:val="24"/>
          <w:szCs w:val="24"/>
          <w:lang w:val="sq-AL"/>
        </w:rPr>
        <w:t xml:space="preserve">Për të huajt që hyjnë pa vizë, por për të aplikuar për leje qëndrimi/unike duhet të pajisen me vizë sipas motivit të kërkuar të qëndrimit, numërimi i ditëve të qëndrimit përllogaritet sipas hyrjes me vizë tipi “D” dhe afatit të përcaktuar në të. </w:t>
      </w:r>
    </w:p>
    <w:p w:rsidR="003452DF" w:rsidRPr="00EA4B21" w:rsidRDefault="003452DF" w:rsidP="009810F9">
      <w:pPr>
        <w:pStyle w:val="NoSpacing"/>
        <w:numPr>
          <w:ilvl w:val="0"/>
          <w:numId w:val="25"/>
        </w:numPr>
        <w:jc w:val="both"/>
        <w:rPr>
          <w:rFonts w:ascii="Garamond" w:hAnsi="Garamond" w:cs="Times New Roman"/>
          <w:sz w:val="24"/>
          <w:szCs w:val="24"/>
          <w:lang w:val="sq-AL"/>
        </w:rPr>
      </w:pPr>
      <w:r w:rsidRPr="00EA4B21">
        <w:rPr>
          <w:rFonts w:ascii="Garamond" w:hAnsi="Garamond" w:cs="Times New Roman"/>
          <w:sz w:val="24"/>
          <w:szCs w:val="24"/>
          <w:lang w:val="sq-AL"/>
        </w:rPr>
        <w:t>Për shtetasit e Shteteve të Bashkuara të Amerikës, llogaritja e afateve të qëndrimit kryhet mbi bazën e qëndrimit të tyre jashtë territorit të Republikës së Shqipërisë për 90 (nëntëdhjetë) ditë, ose mbi bazën e një periudhe qëndrimi deri në 1 (një) vit, sipas rregullave të përcaktuara në legjislacionin në fuqi. Llogaritja e afateve bëhet duke iu referuar ditës në të cilën kryhet kontrolli ndaj shtetasit të huaj dhe duke numëruar mbrapa në kohë një periudhë 1 (një) vjeçare.</w:t>
      </w:r>
    </w:p>
    <w:p w:rsidR="00CF510D" w:rsidRPr="00EA4B21" w:rsidRDefault="00CF510D" w:rsidP="00CF510D">
      <w:pPr>
        <w:pStyle w:val="NoSpacing"/>
        <w:jc w:val="both"/>
        <w:rPr>
          <w:rFonts w:ascii="Garamond" w:hAnsi="Garamond" w:cs="Times New Roman"/>
          <w:b/>
          <w:sz w:val="24"/>
          <w:szCs w:val="24"/>
          <w:lang w:val="sq-AL"/>
        </w:rPr>
      </w:pPr>
    </w:p>
    <w:p w:rsidR="003452DF" w:rsidRPr="00EA4B21" w:rsidRDefault="003452DF" w:rsidP="00CF510D">
      <w:pPr>
        <w:pStyle w:val="NoSpacing"/>
        <w:numPr>
          <w:ilvl w:val="0"/>
          <w:numId w:val="5"/>
        </w:numPr>
        <w:ind w:left="720" w:hanging="540"/>
        <w:jc w:val="both"/>
        <w:rPr>
          <w:rFonts w:ascii="Garamond" w:hAnsi="Garamond" w:cs="Times New Roman"/>
          <w:b/>
          <w:sz w:val="24"/>
          <w:szCs w:val="24"/>
          <w:lang w:val="sq-AL"/>
        </w:rPr>
      </w:pPr>
      <w:r w:rsidRPr="00EA4B21">
        <w:rPr>
          <w:rFonts w:ascii="Garamond" w:hAnsi="Garamond" w:cs="Times New Roman"/>
          <w:b/>
          <w:sz w:val="24"/>
          <w:szCs w:val="24"/>
          <w:lang w:val="sq-AL"/>
        </w:rPr>
        <w:t>DISPOZITA TË FUNDIT</w:t>
      </w:r>
    </w:p>
    <w:p w:rsidR="003452DF" w:rsidRPr="00EA4B21" w:rsidRDefault="003452DF" w:rsidP="00CF510D">
      <w:pPr>
        <w:pStyle w:val="NoSpacing"/>
        <w:jc w:val="both"/>
        <w:rPr>
          <w:rFonts w:ascii="Garamond" w:hAnsi="Garamond" w:cs="Times New Roman"/>
          <w:b/>
          <w:bCs/>
          <w:sz w:val="24"/>
          <w:szCs w:val="24"/>
          <w:lang w:val="sq-AL"/>
        </w:rPr>
      </w:pPr>
    </w:p>
    <w:p w:rsidR="003452DF" w:rsidRPr="00EA4B21" w:rsidRDefault="003452DF" w:rsidP="00CF510D">
      <w:pPr>
        <w:pStyle w:val="NoSpacing"/>
        <w:numPr>
          <w:ilvl w:val="0"/>
          <w:numId w:val="27"/>
        </w:numPr>
        <w:jc w:val="both"/>
        <w:rPr>
          <w:rFonts w:ascii="Garamond" w:hAnsi="Garamond" w:cs="Times New Roman"/>
          <w:sz w:val="24"/>
          <w:szCs w:val="24"/>
          <w:lang w:val="sq-AL"/>
        </w:rPr>
      </w:pPr>
      <w:r w:rsidRPr="00EA4B21">
        <w:rPr>
          <w:rFonts w:ascii="Garamond" w:hAnsi="Garamond" w:cs="Times New Roman"/>
          <w:sz w:val="24"/>
          <w:szCs w:val="24"/>
          <w:lang w:val="sq-AL"/>
        </w:rPr>
        <w:t>Udhëzimi i përbashkët midis ministrit për Evropën dhe Punët e Jashtme, ministrit të Brendshëm dhe Shërbimit Informativ të Shtetit, nr. 242, datë 20.12.2022 “Mbi bashkëpunimin e strukturave të ministrisë për Evropën dhe Punët e Jashtme, ministrisë së Brendshme dhe Shërbimit Informativ të Shtetit për procedurat e lëshimit të vizave për të huajt”, shfuqizohet.</w:t>
      </w:r>
    </w:p>
    <w:p w:rsidR="003452DF" w:rsidRPr="00EA4B21" w:rsidRDefault="003452DF" w:rsidP="00CF510D">
      <w:pPr>
        <w:pStyle w:val="NoSpacing"/>
        <w:numPr>
          <w:ilvl w:val="0"/>
          <w:numId w:val="27"/>
        </w:numPr>
        <w:jc w:val="both"/>
        <w:rPr>
          <w:rFonts w:ascii="Garamond" w:hAnsi="Garamond" w:cs="Times New Roman"/>
          <w:sz w:val="24"/>
          <w:szCs w:val="24"/>
          <w:lang w:val="sq-AL"/>
        </w:rPr>
      </w:pPr>
      <w:r w:rsidRPr="00EA4B21">
        <w:rPr>
          <w:rFonts w:ascii="Garamond" w:hAnsi="Garamond" w:cs="Times New Roman"/>
          <w:sz w:val="24"/>
          <w:szCs w:val="24"/>
          <w:lang w:val="sq-AL"/>
        </w:rPr>
        <w:t>Për zbatimin e këtij udhëzimi ngarkohen Ministria për Evropën dhe Punët e Jashtme, Drejtoria e Përgjithshme e Policisë së Shtetit dhe Shërbimi Informativ i Shtetit.</w:t>
      </w:r>
    </w:p>
    <w:p w:rsidR="003452DF" w:rsidRPr="00EA4B21" w:rsidRDefault="003452DF" w:rsidP="00CF510D">
      <w:pPr>
        <w:pStyle w:val="NoSpacing"/>
        <w:jc w:val="both"/>
        <w:rPr>
          <w:rFonts w:ascii="Garamond" w:hAnsi="Garamond" w:cs="Times New Roman"/>
          <w:sz w:val="24"/>
          <w:szCs w:val="24"/>
          <w:lang w:val="sq-AL"/>
        </w:rPr>
      </w:pPr>
    </w:p>
    <w:p w:rsidR="003452DF" w:rsidRPr="00EA4B21" w:rsidRDefault="003452DF" w:rsidP="00CF510D">
      <w:pPr>
        <w:pStyle w:val="NoSpacing"/>
        <w:jc w:val="both"/>
        <w:rPr>
          <w:rFonts w:ascii="Garamond" w:hAnsi="Garamond" w:cs="Times New Roman"/>
          <w:sz w:val="24"/>
          <w:szCs w:val="24"/>
          <w:lang w:val="sq-AL"/>
        </w:rPr>
      </w:pPr>
      <w:r w:rsidRPr="00EA4B21">
        <w:rPr>
          <w:rFonts w:ascii="Garamond" w:hAnsi="Garamond" w:cs="Times New Roman"/>
          <w:sz w:val="24"/>
          <w:szCs w:val="24"/>
          <w:lang w:val="sq-AL"/>
        </w:rPr>
        <w:t>Ky udhëzim hyn në fuqi menjëherë pas botimin në Fletoren Zyrtare.</w:t>
      </w:r>
    </w:p>
    <w:p w:rsidR="003452DF" w:rsidRPr="00EA4B21" w:rsidRDefault="003452DF" w:rsidP="00CF510D">
      <w:pPr>
        <w:pStyle w:val="NoSpacing"/>
        <w:jc w:val="both"/>
        <w:rPr>
          <w:rFonts w:ascii="Garamond" w:hAnsi="Garamond" w:cs="Times New Roman"/>
          <w:b/>
          <w:bCs/>
          <w:color w:val="000000"/>
          <w:sz w:val="24"/>
          <w:szCs w:val="24"/>
          <w:lang w:val="sq-AL"/>
        </w:rPr>
      </w:pPr>
    </w:p>
    <w:p w:rsidR="00CF510D" w:rsidRPr="00EA4B21" w:rsidRDefault="00CF510D" w:rsidP="00CF510D">
      <w:pPr>
        <w:pStyle w:val="NoSpacing"/>
        <w:jc w:val="both"/>
        <w:rPr>
          <w:rFonts w:ascii="Garamond" w:hAnsi="Garamond" w:cs="Times New Roman"/>
          <w:b/>
          <w:bCs/>
          <w:color w:val="000000"/>
          <w:sz w:val="24"/>
          <w:szCs w:val="24"/>
          <w:lang w:val="sq-AL"/>
        </w:rPr>
      </w:pPr>
    </w:p>
    <w:p w:rsidR="00CF510D" w:rsidRPr="00EA4B21" w:rsidRDefault="00CF510D" w:rsidP="00CF510D">
      <w:pPr>
        <w:pStyle w:val="NoSpacing"/>
        <w:jc w:val="both"/>
        <w:rPr>
          <w:rFonts w:ascii="Garamond" w:hAnsi="Garamond" w:cs="Times New Roman"/>
          <w:b/>
          <w:bCs/>
          <w:color w:val="000000"/>
          <w:sz w:val="24"/>
          <w:szCs w:val="24"/>
          <w:lang w:val="sq-AL"/>
        </w:rPr>
      </w:pPr>
    </w:p>
    <w:p w:rsidR="00CF510D" w:rsidRPr="00EA4B21" w:rsidRDefault="00CF510D" w:rsidP="003452DF">
      <w:pPr>
        <w:autoSpaceDE w:val="0"/>
        <w:autoSpaceDN w:val="0"/>
        <w:adjustRightInd w:val="0"/>
        <w:ind w:firstLine="284"/>
        <w:jc w:val="right"/>
        <w:rPr>
          <w:rFonts w:ascii="Garamond" w:eastAsiaTheme="minorHAnsi" w:hAnsi="Garamond" w:cs="Times New Roman"/>
          <w:b/>
          <w:color w:val="000000"/>
          <w:sz w:val="24"/>
          <w:szCs w:val="24"/>
          <w:lang w:val="sq-AL"/>
        </w:rPr>
      </w:pPr>
    </w:p>
    <w:p w:rsidR="003452DF" w:rsidRPr="00EA4B21" w:rsidRDefault="009577B4" w:rsidP="00CF510D">
      <w:pPr>
        <w:pStyle w:val="NoSpacing"/>
        <w:rPr>
          <w:rFonts w:ascii="Garamond" w:hAnsi="Garamond" w:cs="Times New Roman"/>
          <w:b/>
          <w:sz w:val="24"/>
          <w:szCs w:val="24"/>
          <w:lang w:val="sq-AL"/>
        </w:rPr>
      </w:pPr>
      <w:r w:rsidRPr="00EA4B21">
        <w:rPr>
          <w:rFonts w:ascii="Garamond" w:hAnsi="Garamond" w:cs="Times New Roman"/>
          <w:b/>
          <w:sz w:val="24"/>
          <w:szCs w:val="24"/>
          <w:lang w:val="sq-AL"/>
        </w:rPr>
        <w:t xml:space="preserve">    </w:t>
      </w:r>
      <w:r w:rsidR="003452DF" w:rsidRPr="00EA4B21">
        <w:rPr>
          <w:rFonts w:ascii="Garamond" w:hAnsi="Garamond" w:cs="Times New Roman"/>
          <w:b/>
          <w:sz w:val="24"/>
          <w:szCs w:val="24"/>
          <w:lang w:val="sq-AL"/>
        </w:rPr>
        <w:t>MINISTR</w:t>
      </w:r>
      <w:r w:rsidR="00CF510D" w:rsidRPr="00EA4B21">
        <w:rPr>
          <w:rFonts w:ascii="Garamond" w:hAnsi="Garamond" w:cs="Times New Roman"/>
          <w:b/>
          <w:sz w:val="24"/>
          <w:szCs w:val="24"/>
          <w:lang w:val="sq-AL"/>
        </w:rPr>
        <w:t>I</w:t>
      </w:r>
      <w:r w:rsidR="003452DF" w:rsidRPr="00EA4B21">
        <w:rPr>
          <w:rFonts w:ascii="Garamond" w:hAnsi="Garamond" w:cs="Times New Roman"/>
          <w:b/>
          <w:sz w:val="24"/>
          <w:szCs w:val="24"/>
          <w:lang w:val="sq-AL"/>
        </w:rPr>
        <w:t xml:space="preserve"> I PUNËVE </w:t>
      </w:r>
      <w:r w:rsidR="00CF510D" w:rsidRPr="00EA4B21">
        <w:rPr>
          <w:rFonts w:ascii="Garamond" w:hAnsi="Garamond" w:cs="Times New Roman"/>
          <w:b/>
          <w:sz w:val="24"/>
          <w:szCs w:val="24"/>
          <w:lang w:val="sq-AL"/>
        </w:rPr>
        <w:tab/>
      </w:r>
      <w:r w:rsidR="00CF510D" w:rsidRPr="00EA4B21">
        <w:rPr>
          <w:rFonts w:ascii="Garamond" w:hAnsi="Garamond" w:cs="Times New Roman"/>
          <w:b/>
          <w:sz w:val="24"/>
          <w:szCs w:val="24"/>
          <w:lang w:val="sq-AL"/>
        </w:rPr>
        <w:tab/>
      </w:r>
      <w:r w:rsidR="00CF510D" w:rsidRPr="00EA4B21">
        <w:rPr>
          <w:rFonts w:ascii="Garamond" w:hAnsi="Garamond" w:cs="Times New Roman"/>
          <w:b/>
          <w:sz w:val="24"/>
          <w:szCs w:val="24"/>
          <w:lang w:val="sq-AL"/>
        </w:rPr>
        <w:tab/>
      </w:r>
      <w:r w:rsidR="00CF510D" w:rsidRPr="00EA4B21">
        <w:rPr>
          <w:rFonts w:ascii="Garamond" w:hAnsi="Garamond" w:cs="Times New Roman"/>
          <w:b/>
          <w:sz w:val="24"/>
          <w:szCs w:val="24"/>
          <w:lang w:val="sq-AL"/>
        </w:rPr>
        <w:tab/>
      </w:r>
      <w:r w:rsidRPr="00EA4B21">
        <w:rPr>
          <w:rFonts w:ascii="Garamond" w:hAnsi="Garamond" w:cs="Times New Roman"/>
          <w:b/>
          <w:sz w:val="24"/>
          <w:szCs w:val="24"/>
          <w:lang w:val="sq-AL"/>
        </w:rPr>
        <w:tab/>
      </w:r>
      <w:r w:rsidRPr="00EA4B21">
        <w:rPr>
          <w:rFonts w:ascii="Garamond" w:hAnsi="Garamond" w:cs="Times New Roman"/>
          <w:b/>
          <w:sz w:val="24"/>
          <w:szCs w:val="24"/>
          <w:lang w:val="sq-AL"/>
        </w:rPr>
        <w:tab/>
      </w:r>
      <w:r w:rsidR="003452DF" w:rsidRPr="00EA4B21">
        <w:rPr>
          <w:rFonts w:ascii="Garamond" w:hAnsi="Garamond" w:cs="Times New Roman"/>
          <w:b/>
          <w:sz w:val="24"/>
          <w:szCs w:val="24"/>
          <w:lang w:val="sq-AL"/>
        </w:rPr>
        <w:t>MINISTR</w:t>
      </w:r>
      <w:r w:rsidR="00CF510D" w:rsidRPr="00EA4B21">
        <w:rPr>
          <w:rFonts w:ascii="Garamond" w:hAnsi="Garamond" w:cs="Times New Roman"/>
          <w:b/>
          <w:sz w:val="24"/>
          <w:szCs w:val="24"/>
          <w:lang w:val="sq-AL"/>
        </w:rPr>
        <w:t>I</w:t>
      </w:r>
      <w:r w:rsidR="003452DF" w:rsidRPr="00EA4B21">
        <w:rPr>
          <w:rFonts w:ascii="Garamond" w:hAnsi="Garamond" w:cs="Times New Roman"/>
          <w:b/>
          <w:sz w:val="24"/>
          <w:szCs w:val="24"/>
          <w:lang w:val="sq-AL"/>
        </w:rPr>
        <w:t xml:space="preserve"> PËR EVROPËN </w:t>
      </w:r>
    </w:p>
    <w:p w:rsidR="003452DF" w:rsidRPr="00EA4B21" w:rsidRDefault="009577B4" w:rsidP="00CF510D">
      <w:pPr>
        <w:pStyle w:val="NoSpacing"/>
        <w:rPr>
          <w:rFonts w:ascii="Garamond" w:hAnsi="Garamond" w:cs="Times New Roman"/>
          <w:b/>
          <w:sz w:val="24"/>
          <w:szCs w:val="24"/>
          <w:lang w:val="sq-AL"/>
        </w:rPr>
      </w:pPr>
      <w:r w:rsidRPr="00EA4B21">
        <w:rPr>
          <w:rFonts w:ascii="Garamond" w:hAnsi="Garamond" w:cs="Times New Roman"/>
          <w:b/>
          <w:sz w:val="24"/>
          <w:szCs w:val="24"/>
          <w:lang w:val="sq-AL"/>
        </w:rPr>
        <w:t xml:space="preserve">      </w:t>
      </w:r>
      <w:r w:rsidR="00CF510D" w:rsidRPr="00EA4B21">
        <w:rPr>
          <w:rFonts w:ascii="Garamond" w:hAnsi="Garamond" w:cs="Times New Roman"/>
          <w:b/>
          <w:sz w:val="24"/>
          <w:szCs w:val="24"/>
          <w:lang w:val="sq-AL"/>
        </w:rPr>
        <w:t xml:space="preserve">TË BRENDSHME </w:t>
      </w:r>
      <w:r w:rsidR="00CF510D" w:rsidRPr="00EA4B21">
        <w:rPr>
          <w:rFonts w:ascii="Garamond" w:hAnsi="Garamond" w:cs="Times New Roman"/>
          <w:b/>
          <w:sz w:val="24"/>
          <w:szCs w:val="24"/>
          <w:lang w:val="sq-AL"/>
        </w:rPr>
        <w:tab/>
      </w:r>
      <w:r w:rsidR="00CF510D" w:rsidRPr="00EA4B21">
        <w:rPr>
          <w:rFonts w:ascii="Garamond" w:hAnsi="Garamond" w:cs="Times New Roman"/>
          <w:b/>
          <w:sz w:val="24"/>
          <w:szCs w:val="24"/>
          <w:lang w:val="sq-AL"/>
        </w:rPr>
        <w:tab/>
      </w:r>
      <w:r w:rsidR="00CF510D" w:rsidRPr="00EA4B21">
        <w:rPr>
          <w:rFonts w:ascii="Garamond" w:hAnsi="Garamond" w:cs="Times New Roman"/>
          <w:b/>
          <w:sz w:val="24"/>
          <w:szCs w:val="24"/>
          <w:lang w:val="sq-AL"/>
        </w:rPr>
        <w:tab/>
      </w:r>
      <w:r w:rsidR="00CF510D" w:rsidRPr="00EA4B21">
        <w:rPr>
          <w:rFonts w:ascii="Garamond" w:hAnsi="Garamond" w:cs="Times New Roman"/>
          <w:b/>
          <w:sz w:val="24"/>
          <w:szCs w:val="24"/>
          <w:lang w:val="sq-AL"/>
        </w:rPr>
        <w:tab/>
      </w:r>
      <w:r w:rsidR="00CF510D" w:rsidRPr="00EA4B21">
        <w:rPr>
          <w:rFonts w:ascii="Garamond" w:hAnsi="Garamond" w:cs="Times New Roman"/>
          <w:b/>
          <w:sz w:val="24"/>
          <w:szCs w:val="24"/>
          <w:lang w:val="sq-AL"/>
        </w:rPr>
        <w:tab/>
      </w:r>
      <w:r w:rsidRPr="00EA4B21">
        <w:rPr>
          <w:rFonts w:ascii="Garamond" w:hAnsi="Garamond" w:cs="Times New Roman"/>
          <w:b/>
          <w:sz w:val="24"/>
          <w:szCs w:val="24"/>
          <w:lang w:val="sq-AL"/>
        </w:rPr>
        <w:t xml:space="preserve">             </w:t>
      </w:r>
      <w:r w:rsidR="00CF510D" w:rsidRPr="00EA4B21">
        <w:rPr>
          <w:rFonts w:ascii="Garamond" w:hAnsi="Garamond" w:cs="Times New Roman"/>
          <w:b/>
          <w:sz w:val="24"/>
          <w:szCs w:val="24"/>
          <w:lang w:val="sq-AL"/>
        </w:rPr>
        <w:t>DHE PUNËT E JASHTME</w:t>
      </w:r>
    </w:p>
    <w:p w:rsidR="00F00838" w:rsidRPr="00EA4B21" w:rsidRDefault="00F00838" w:rsidP="00CF510D">
      <w:pPr>
        <w:pStyle w:val="NoSpacing"/>
        <w:rPr>
          <w:rFonts w:ascii="Garamond" w:hAnsi="Garamond" w:cs="Times New Roman"/>
          <w:b/>
          <w:sz w:val="24"/>
          <w:szCs w:val="24"/>
          <w:lang w:val="sq-AL"/>
        </w:rPr>
      </w:pPr>
    </w:p>
    <w:p w:rsidR="00CF510D" w:rsidRPr="00EA4B21" w:rsidRDefault="00F00838" w:rsidP="00CF510D">
      <w:pPr>
        <w:pStyle w:val="NoSpacing"/>
        <w:rPr>
          <w:rFonts w:ascii="Garamond" w:hAnsi="Garamond" w:cs="Times New Roman"/>
          <w:b/>
          <w:sz w:val="24"/>
          <w:szCs w:val="24"/>
          <w:lang w:val="sq-AL"/>
        </w:rPr>
      </w:pPr>
      <w:r w:rsidRPr="00EA4B21">
        <w:rPr>
          <w:rFonts w:ascii="Garamond" w:hAnsi="Garamond" w:cs="Times New Roman"/>
          <w:b/>
          <w:sz w:val="24"/>
          <w:szCs w:val="24"/>
          <w:lang w:val="sq-AL"/>
        </w:rPr>
        <w:t xml:space="preserve">       Besfort Lamallari </w:t>
      </w:r>
      <w:r w:rsidRPr="00EA4B21">
        <w:rPr>
          <w:rFonts w:ascii="Garamond" w:hAnsi="Garamond" w:cs="Times New Roman"/>
          <w:b/>
          <w:sz w:val="24"/>
          <w:szCs w:val="24"/>
          <w:lang w:val="sq-AL"/>
        </w:rPr>
        <w:tab/>
      </w:r>
      <w:r w:rsidRPr="00EA4B21">
        <w:rPr>
          <w:rFonts w:ascii="Garamond" w:hAnsi="Garamond" w:cs="Times New Roman"/>
          <w:b/>
          <w:sz w:val="24"/>
          <w:szCs w:val="24"/>
          <w:lang w:val="sq-AL"/>
        </w:rPr>
        <w:tab/>
      </w:r>
      <w:r w:rsidRPr="00EA4B21">
        <w:rPr>
          <w:rFonts w:ascii="Garamond" w:hAnsi="Garamond" w:cs="Times New Roman"/>
          <w:b/>
          <w:sz w:val="24"/>
          <w:szCs w:val="24"/>
          <w:lang w:val="sq-AL"/>
        </w:rPr>
        <w:tab/>
      </w:r>
      <w:r w:rsidRPr="00EA4B21">
        <w:rPr>
          <w:rFonts w:ascii="Garamond" w:hAnsi="Garamond" w:cs="Times New Roman"/>
          <w:b/>
          <w:sz w:val="24"/>
          <w:szCs w:val="24"/>
          <w:lang w:val="sq-AL"/>
        </w:rPr>
        <w:tab/>
      </w:r>
      <w:r w:rsidRPr="00EA4B21">
        <w:rPr>
          <w:rFonts w:ascii="Garamond" w:hAnsi="Garamond" w:cs="Times New Roman"/>
          <w:b/>
          <w:sz w:val="24"/>
          <w:szCs w:val="24"/>
          <w:lang w:val="sq-AL"/>
        </w:rPr>
        <w:tab/>
      </w:r>
      <w:r w:rsidRPr="00EA4B21">
        <w:rPr>
          <w:rFonts w:ascii="Garamond" w:hAnsi="Garamond" w:cs="Times New Roman"/>
          <w:b/>
          <w:sz w:val="24"/>
          <w:szCs w:val="24"/>
          <w:lang w:val="sq-AL"/>
        </w:rPr>
        <w:tab/>
      </w:r>
      <w:r w:rsidRPr="00EA4B21">
        <w:rPr>
          <w:rFonts w:ascii="Garamond" w:hAnsi="Garamond" w:cs="Times New Roman"/>
          <w:b/>
          <w:sz w:val="24"/>
          <w:szCs w:val="24"/>
          <w:lang w:val="sq-AL"/>
        </w:rPr>
        <w:tab/>
        <w:t xml:space="preserve">  Ferit Hoxha</w:t>
      </w:r>
    </w:p>
    <w:p w:rsidR="00CF510D" w:rsidRPr="00EA4B21" w:rsidRDefault="00CF510D" w:rsidP="00CF510D">
      <w:pPr>
        <w:pStyle w:val="NoSpacing"/>
        <w:rPr>
          <w:rFonts w:ascii="Garamond" w:hAnsi="Garamond" w:cs="Times New Roman"/>
          <w:b/>
          <w:sz w:val="24"/>
          <w:szCs w:val="24"/>
          <w:lang w:val="sq-AL"/>
        </w:rPr>
      </w:pPr>
    </w:p>
    <w:p w:rsidR="00F00838" w:rsidRPr="00EA4B21" w:rsidRDefault="00F00838" w:rsidP="00CF510D">
      <w:pPr>
        <w:pStyle w:val="NoSpacing"/>
        <w:rPr>
          <w:rFonts w:ascii="Garamond" w:hAnsi="Garamond" w:cs="Times New Roman"/>
          <w:b/>
          <w:sz w:val="24"/>
          <w:szCs w:val="24"/>
          <w:lang w:val="sq-AL"/>
        </w:rPr>
      </w:pPr>
    </w:p>
    <w:p w:rsidR="00F00838" w:rsidRPr="00EA4B21" w:rsidRDefault="00F00838" w:rsidP="00CF510D">
      <w:pPr>
        <w:pStyle w:val="NoSpacing"/>
        <w:rPr>
          <w:rFonts w:ascii="Garamond" w:hAnsi="Garamond" w:cs="Times New Roman"/>
          <w:b/>
          <w:sz w:val="24"/>
          <w:szCs w:val="24"/>
          <w:lang w:val="sq-AL"/>
        </w:rPr>
      </w:pPr>
    </w:p>
    <w:p w:rsidR="00F00838" w:rsidRPr="00EA4B21" w:rsidRDefault="00F00838" w:rsidP="00CF510D">
      <w:pPr>
        <w:pStyle w:val="NoSpacing"/>
        <w:rPr>
          <w:rFonts w:ascii="Garamond" w:hAnsi="Garamond" w:cs="Times New Roman"/>
          <w:b/>
          <w:sz w:val="24"/>
          <w:szCs w:val="24"/>
          <w:lang w:val="sq-AL"/>
        </w:rPr>
      </w:pPr>
    </w:p>
    <w:p w:rsidR="003452DF" w:rsidRPr="00EA4B21" w:rsidRDefault="003452DF" w:rsidP="00F00838">
      <w:pPr>
        <w:pStyle w:val="NoSpacing"/>
        <w:jc w:val="center"/>
        <w:rPr>
          <w:rFonts w:ascii="Garamond" w:hAnsi="Garamond" w:cs="Times New Roman"/>
          <w:b/>
          <w:sz w:val="24"/>
          <w:szCs w:val="24"/>
          <w:lang w:val="sq-AL"/>
        </w:rPr>
      </w:pPr>
      <w:r w:rsidRPr="00EA4B21">
        <w:rPr>
          <w:rFonts w:ascii="Garamond" w:hAnsi="Garamond" w:cs="Times New Roman"/>
          <w:b/>
          <w:sz w:val="24"/>
          <w:szCs w:val="24"/>
          <w:lang w:val="sq-AL"/>
        </w:rPr>
        <w:t>DREJTOR</w:t>
      </w:r>
      <w:r w:rsidR="00F00838" w:rsidRPr="00EA4B21">
        <w:rPr>
          <w:rFonts w:ascii="Garamond" w:hAnsi="Garamond" w:cs="Times New Roman"/>
          <w:b/>
          <w:sz w:val="24"/>
          <w:szCs w:val="24"/>
          <w:lang w:val="sq-AL"/>
        </w:rPr>
        <w:t>I</w:t>
      </w:r>
      <w:r w:rsidRPr="00EA4B21">
        <w:rPr>
          <w:rFonts w:ascii="Garamond" w:hAnsi="Garamond" w:cs="Times New Roman"/>
          <w:b/>
          <w:sz w:val="24"/>
          <w:szCs w:val="24"/>
          <w:lang w:val="sq-AL"/>
        </w:rPr>
        <w:t xml:space="preserve"> I SHËRBIMIT INFORMATIV TË SHTETIT</w:t>
      </w:r>
    </w:p>
    <w:p w:rsidR="00F00838" w:rsidRPr="00EA4B21" w:rsidRDefault="00F00838" w:rsidP="00F00838">
      <w:pPr>
        <w:pStyle w:val="NoSpacing"/>
        <w:jc w:val="center"/>
        <w:rPr>
          <w:rFonts w:ascii="Garamond" w:hAnsi="Garamond" w:cs="Times New Roman"/>
          <w:b/>
          <w:sz w:val="24"/>
          <w:szCs w:val="24"/>
          <w:lang w:val="sq-AL"/>
        </w:rPr>
      </w:pPr>
    </w:p>
    <w:p w:rsidR="003452DF" w:rsidRPr="00EA4B21" w:rsidRDefault="003452DF" w:rsidP="00F00838">
      <w:pPr>
        <w:pStyle w:val="NoSpacing"/>
        <w:jc w:val="center"/>
        <w:rPr>
          <w:rFonts w:ascii="Garamond" w:hAnsi="Garamond" w:cs="Times New Roman"/>
          <w:b/>
          <w:sz w:val="24"/>
          <w:szCs w:val="24"/>
          <w:lang w:val="sq-AL"/>
        </w:rPr>
      </w:pPr>
      <w:r w:rsidRPr="00EA4B21">
        <w:rPr>
          <w:rFonts w:ascii="Garamond" w:hAnsi="Garamond" w:cs="Times New Roman"/>
          <w:b/>
          <w:sz w:val="24"/>
          <w:szCs w:val="24"/>
          <w:lang w:val="sq-AL"/>
        </w:rPr>
        <w:t>Vlora Hyseni</w:t>
      </w:r>
    </w:p>
    <w:p w:rsidR="003452DF" w:rsidRPr="00CF510D" w:rsidRDefault="003452DF" w:rsidP="00F00838">
      <w:pPr>
        <w:pStyle w:val="NoSpacing"/>
        <w:jc w:val="center"/>
        <w:rPr>
          <w:rFonts w:ascii="Times New Roman" w:hAnsi="Times New Roman" w:cs="Times New Roman"/>
          <w:b/>
          <w:sz w:val="24"/>
          <w:szCs w:val="24"/>
          <w:lang w:val="sq-AL"/>
        </w:rPr>
      </w:pPr>
    </w:p>
    <w:p w:rsidR="003452DF" w:rsidRPr="00E61985" w:rsidRDefault="003452DF" w:rsidP="003452DF">
      <w:pPr>
        <w:autoSpaceDE w:val="0"/>
        <w:autoSpaceDN w:val="0"/>
        <w:adjustRightInd w:val="0"/>
        <w:ind w:firstLine="284"/>
        <w:jc w:val="center"/>
        <w:rPr>
          <w:rFonts w:ascii="Garamond" w:hAnsi="Garamond"/>
          <w:noProof/>
          <w:sz w:val="24"/>
          <w:szCs w:val="24"/>
          <w:lang w:val="sq-AL"/>
        </w:rPr>
      </w:pPr>
    </w:p>
    <w:p w:rsidR="003452DF" w:rsidRDefault="003452DF"/>
    <w:p w:rsidR="00401A71" w:rsidRDefault="00401A71"/>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EA4B21" w:rsidRDefault="00EA4B21" w:rsidP="001B22A5">
      <w:pPr>
        <w:pStyle w:val="NoSpacing"/>
        <w:rPr>
          <w:rFonts w:ascii="Times New Roman" w:hAnsi="Times New Roman" w:cs="Times New Roman"/>
          <w:lang w:val="sq-AL"/>
        </w:rPr>
      </w:pPr>
    </w:p>
    <w:p w:rsidR="001B22A5" w:rsidRPr="001B22A5" w:rsidRDefault="001B22A5" w:rsidP="001B22A5">
      <w:pPr>
        <w:pStyle w:val="NoSpacing"/>
        <w:rPr>
          <w:rFonts w:ascii="Times New Roman" w:eastAsiaTheme="minorHAnsi" w:hAnsi="Times New Roman" w:cs="Times New Roman"/>
          <w:lang w:val="sq-AL"/>
        </w:rPr>
      </w:pPr>
      <w:r w:rsidRPr="001B22A5">
        <w:rPr>
          <w:rFonts w:ascii="Times New Roman" w:hAnsi="Times New Roman" w:cs="Times New Roman"/>
          <w:lang w:val="sq-AL"/>
        </w:rPr>
        <w:t xml:space="preserve">Konceptuan:   A. Haxhi </w:t>
      </w:r>
    </w:p>
    <w:p w:rsidR="001B22A5" w:rsidRPr="001B22A5" w:rsidRDefault="001B22A5" w:rsidP="001B22A5">
      <w:pPr>
        <w:pStyle w:val="NoSpacing"/>
        <w:rPr>
          <w:rFonts w:ascii="Times New Roman" w:hAnsi="Times New Roman" w:cs="Times New Roman"/>
          <w:lang w:val="sq-AL"/>
        </w:rPr>
      </w:pPr>
      <w:r w:rsidRPr="001B22A5">
        <w:rPr>
          <w:rFonts w:ascii="Times New Roman" w:hAnsi="Times New Roman" w:cs="Times New Roman"/>
          <w:lang w:val="sq-AL"/>
        </w:rPr>
        <w:t>                       S. Shameti</w:t>
      </w:r>
    </w:p>
    <w:p w:rsidR="00EA4B21" w:rsidRDefault="00EA4B21" w:rsidP="001B22A5">
      <w:pPr>
        <w:pStyle w:val="NoSpacing"/>
        <w:rPr>
          <w:rFonts w:ascii="Times New Roman" w:hAnsi="Times New Roman" w:cs="Times New Roman"/>
          <w:lang w:val="sq-AL"/>
        </w:rPr>
      </w:pPr>
    </w:p>
    <w:p w:rsidR="001B22A5" w:rsidRPr="001B22A5" w:rsidRDefault="001B22A5" w:rsidP="001B22A5">
      <w:pPr>
        <w:pStyle w:val="NoSpacing"/>
        <w:rPr>
          <w:rFonts w:ascii="Times New Roman" w:hAnsi="Times New Roman" w:cs="Times New Roman"/>
          <w:lang w:val="sq-AL"/>
        </w:rPr>
      </w:pPr>
      <w:r w:rsidRPr="001B22A5">
        <w:rPr>
          <w:rFonts w:ascii="Times New Roman" w:hAnsi="Times New Roman" w:cs="Times New Roman"/>
          <w:lang w:val="sq-AL"/>
        </w:rPr>
        <w:t xml:space="preserve">Pranoi:            I. Hodaj </w:t>
      </w:r>
    </w:p>
    <w:p w:rsidR="001B22A5" w:rsidRPr="001B22A5" w:rsidRDefault="001B22A5" w:rsidP="001B22A5">
      <w:pPr>
        <w:pStyle w:val="NoSpacing"/>
        <w:rPr>
          <w:rFonts w:ascii="Times New Roman" w:hAnsi="Times New Roman" w:cs="Times New Roman"/>
          <w:lang w:val="sq-AL"/>
        </w:rPr>
      </w:pPr>
      <w:r w:rsidRPr="001B22A5">
        <w:rPr>
          <w:rFonts w:ascii="Times New Roman" w:hAnsi="Times New Roman" w:cs="Times New Roman"/>
          <w:lang w:val="sq-AL"/>
        </w:rPr>
        <w:t xml:space="preserve">                       S. Meta  </w:t>
      </w:r>
    </w:p>
    <w:p w:rsidR="00EA4B21" w:rsidRDefault="00EA4B21" w:rsidP="001B22A5">
      <w:pPr>
        <w:pStyle w:val="NoSpacing"/>
        <w:rPr>
          <w:rFonts w:ascii="Times New Roman" w:hAnsi="Times New Roman" w:cs="Times New Roman"/>
          <w:lang w:val="sq-AL"/>
        </w:rPr>
      </w:pPr>
    </w:p>
    <w:p w:rsidR="001B22A5" w:rsidRPr="001B22A5" w:rsidRDefault="001B22A5" w:rsidP="001B22A5">
      <w:pPr>
        <w:pStyle w:val="NoSpacing"/>
        <w:rPr>
          <w:rFonts w:ascii="Times New Roman" w:hAnsi="Times New Roman" w:cs="Times New Roman"/>
          <w:lang w:val="sq-AL"/>
        </w:rPr>
      </w:pPr>
      <w:r w:rsidRPr="001B22A5">
        <w:rPr>
          <w:rFonts w:ascii="Times New Roman" w:hAnsi="Times New Roman" w:cs="Times New Roman"/>
          <w:lang w:val="sq-AL"/>
        </w:rPr>
        <w:t>Miratuan:       A. Dekavelli</w:t>
      </w:r>
    </w:p>
    <w:p w:rsidR="001B22A5" w:rsidRPr="001B22A5" w:rsidRDefault="001B22A5" w:rsidP="001B22A5">
      <w:pPr>
        <w:pStyle w:val="NoSpacing"/>
        <w:rPr>
          <w:rFonts w:ascii="Times New Roman" w:hAnsi="Times New Roman" w:cs="Times New Roman"/>
          <w:lang w:val="sq-AL"/>
        </w:rPr>
      </w:pPr>
      <w:r w:rsidRPr="001B22A5">
        <w:rPr>
          <w:rFonts w:ascii="Times New Roman" w:hAnsi="Times New Roman" w:cs="Times New Roman"/>
          <w:lang w:val="sq-AL"/>
        </w:rPr>
        <w:t>                      A. Gabili</w:t>
      </w:r>
    </w:p>
    <w:p w:rsidR="001B22A5" w:rsidRPr="001B22A5" w:rsidRDefault="001B22A5" w:rsidP="001B22A5">
      <w:pPr>
        <w:pStyle w:val="NoSpacing"/>
        <w:rPr>
          <w:rFonts w:ascii="Times New Roman" w:hAnsi="Times New Roman" w:cs="Times New Roman"/>
          <w:lang w:val="sq-AL"/>
        </w:rPr>
      </w:pPr>
      <w:r w:rsidRPr="001B22A5">
        <w:rPr>
          <w:rFonts w:ascii="Times New Roman" w:hAnsi="Times New Roman" w:cs="Times New Roman"/>
          <w:lang w:val="sq-AL"/>
        </w:rPr>
        <w:t xml:space="preserve">                      A. Çarçani                      </w:t>
      </w:r>
    </w:p>
    <w:p w:rsidR="00EA4B21" w:rsidRDefault="00EA4B21" w:rsidP="00C069DB">
      <w:pPr>
        <w:pStyle w:val="NoSpacing"/>
        <w:rPr>
          <w:rFonts w:ascii="Times New Roman" w:hAnsi="Times New Roman" w:cs="Times New Roman"/>
          <w:lang w:val="sq-AL"/>
        </w:rPr>
      </w:pPr>
    </w:p>
    <w:p w:rsidR="00401A71" w:rsidRPr="00C069DB" w:rsidRDefault="001B22A5" w:rsidP="00C069DB">
      <w:pPr>
        <w:pStyle w:val="NoSpacing"/>
        <w:rPr>
          <w:rFonts w:ascii="Times New Roman" w:hAnsi="Times New Roman" w:cs="Times New Roman"/>
          <w:lang w:val="sq-AL"/>
        </w:rPr>
      </w:pPr>
      <w:r w:rsidRPr="001B22A5">
        <w:rPr>
          <w:rFonts w:ascii="Times New Roman" w:hAnsi="Times New Roman" w:cs="Times New Roman"/>
          <w:lang w:val="sq-AL"/>
        </w:rPr>
        <w:t>Konfirmoi:     K. Ngjela</w:t>
      </w:r>
    </w:p>
    <w:p w:rsidR="00401A71" w:rsidRDefault="00401A71"/>
    <w:p w:rsidR="00EA4B21" w:rsidRDefault="00EA4B21"/>
    <w:p w:rsidR="00401A71" w:rsidRPr="007B6F9A" w:rsidRDefault="00401A71" w:rsidP="00401A71">
      <w:pPr>
        <w:autoSpaceDE w:val="0"/>
        <w:autoSpaceDN w:val="0"/>
        <w:adjustRightInd w:val="0"/>
        <w:rPr>
          <w:rFonts w:ascii="Times New Roman" w:hAnsi="Times New Roman" w:cs="Times New Roman"/>
          <w:b/>
          <w:noProof/>
          <w:sz w:val="24"/>
          <w:szCs w:val="24"/>
        </w:rPr>
      </w:pPr>
      <w:r w:rsidRPr="007B6F9A">
        <w:rPr>
          <w:rFonts w:ascii="Times New Roman" w:hAnsi="Times New Roman" w:cs="Times New Roman"/>
          <w:b/>
          <w:noProof/>
          <w:sz w:val="24"/>
          <w:szCs w:val="24"/>
        </w:rPr>
        <w:t>Aneksi 1</w:t>
      </w:r>
    </w:p>
    <w:p w:rsidR="00401A71" w:rsidRDefault="00401A71" w:rsidP="00401A71">
      <w:pPr>
        <w:autoSpaceDE w:val="0"/>
        <w:autoSpaceDN w:val="0"/>
        <w:adjustRightInd w:val="0"/>
        <w:ind w:firstLine="284"/>
        <w:rPr>
          <w:rFonts w:ascii="Garamond" w:hAnsi="Garamond"/>
          <w:noProof/>
          <w:sz w:val="24"/>
          <w:szCs w:val="24"/>
        </w:rPr>
      </w:pPr>
    </w:p>
    <w:p w:rsidR="00401A71" w:rsidRPr="005B546B" w:rsidRDefault="00401A71" w:rsidP="00401A71">
      <w:pPr>
        <w:spacing w:line="259" w:lineRule="auto"/>
        <w:ind w:right="588"/>
        <w:rPr>
          <w:rFonts w:cs="Calibri"/>
          <w:color w:val="000000"/>
          <w:sz w:val="16"/>
          <w:szCs w:val="16"/>
        </w:rPr>
      </w:pPr>
      <w:r w:rsidRPr="005B546B">
        <w:rPr>
          <w:noProof/>
          <w:sz w:val="16"/>
          <w:szCs w:val="16"/>
          <w:lang w:val="sq-AL" w:eastAsia="sq-AL"/>
        </w:rPr>
        <w:drawing>
          <wp:anchor distT="0" distB="0" distL="114300" distR="114300" simplePos="0" relativeHeight="251659264" behindDoc="0" locked="0" layoutInCell="1" allowOverlap="0" wp14:anchorId="24BFBC76" wp14:editId="6AADC69E">
            <wp:simplePos x="0" y="0"/>
            <wp:positionH relativeFrom="column">
              <wp:posOffset>5102225</wp:posOffset>
            </wp:positionH>
            <wp:positionV relativeFrom="paragraph">
              <wp:posOffset>-38100</wp:posOffset>
            </wp:positionV>
            <wp:extent cx="570230" cy="798830"/>
            <wp:effectExtent l="0" t="0" r="127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23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546B">
        <w:rPr>
          <w:rFonts w:ascii="Times New Roman" w:eastAsia="Times New Roman" w:hAnsi="Times New Roman" w:cs="Times New Roman"/>
          <w:b/>
          <w:color w:val="000000"/>
          <w:sz w:val="16"/>
          <w:szCs w:val="16"/>
        </w:rPr>
        <w:t xml:space="preserve">REQUEST FOR TRANSFERRING A VISA APPLICATION </w:t>
      </w:r>
    </w:p>
    <w:p w:rsidR="00401A71" w:rsidRPr="005B546B" w:rsidRDefault="00401A71" w:rsidP="00401A71">
      <w:pPr>
        <w:spacing w:line="259" w:lineRule="auto"/>
        <w:ind w:left="10" w:right="588" w:hanging="10"/>
        <w:rPr>
          <w:rFonts w:cs="Calibri"/>
          <w:color w:val="000000"/>
          <w:sz w:val="16"/>
          <w:szCs w:val="16"/>
        </w:rPr>
      </w:pPr>
      <w:r w:rsidRPr="005B546B">
        <w:rPr>
          <w:rFonts w:ascii="Times New Roman" w:eastAsia="Times New Roman" w:hAnsi="Times New Roman" w:cs="Times New Roman"/>
          <w:i/>
          <w:color w:val="000000"/>
          <w:sz w:val="16"/>
          <w:szCs w:val="16"/>
        </w:rPr>
        <w:t xml:space="preserve">(Kërkesë transferim të aplikimit për vize)  </w:t>
      </w:r>
    </w:p>
    <w:p w:rsidR="00401A71" w:rsidRPr="005B546B" w:rsidRDefault="00401A71" w:rsidP="00401A71">
      <w:pPr>
        <w:spacing w:line="259" w:lineRule="auto"/>
        <w:ind w:left="-5" w:right="588" w:hanging="10"/>
        <w:rPr>
          <w:rFonts w:cs="Calibri"/>
          <w:color w:val="000000"/>
          <w:sz w:val="16"/>
          <w:szCs w:val="16"/>
        </w:rPr>
      </w:pPr>
      <w:r w:rsidRPr="005B546B">
        <w:rPr>
          <w:rFonts w:ascii="Times New Roman" w:eastAsia="Times New Roman" w:hAnsi="Times New Roman" w:cs="Times New Roman"/>
          <w:color w:val="000000"/>
          <w:sz w:val="16"/>
          <w:szCs w:val="16"/>
        </w:rPr>
        <w:t xml:space="preserve">According to DCM </w:t>
      </w:r>
      <w:r>
        <w:rPr>
          <w:rFonts w:ascii="Times New Roman" w:eastAsia="Times New Roman" w:hAnsi="Times New Roman" w:cs="Times New Roman"/>
          <w:color w:val="000000"/>
          <w:sz w:val="16"/>
          <w:szCs w:val="16"/>
        </w:rPr>
        <w:t>858/2021</w:t>
      </w:r>
      <w:r w:rsidRPr="005B546B">
        <w:rPr>
          <w:rFonts w:ascii="Times New Roman" w:eastAsia="Times New Roman" w:hAnsi="Times New Roman" w:cs="Times New Roman"/>
          <w:color w:val="000000"/>
          <w:sz w:val="16"/>
          <w:szCs w:val="16"/>
        </w:rPr>
        <w:t xml:space="preserve">, Ch. II, A, Art. </w:t>
      </w:r>
      <w:r>
        <w:rPr>
          <w:rFonts w:ascii="Times New Roman" w:eastAsia="Times New Roman" w:hAnsi="Times New Roman" w:cs="Times New Roman"/>
          <w:color w:val="000000"/>
          <w:sz w:val="16"/>
          <w:szCs w:val="16"/>
        </w:rPr>
        <w:t>6</w:t>
      </w:r>
    </w:p>
    <w:p w:rsidR="00401A71" w:rsidRPr="00341D67" w:rsidRDefault="00401A71" w:rsidP="00401A71">
      <w:pPr>
        <w:spacing w:line="259" w:lineRule="auto"/>
        <w:ind w:right="588"/>
        <w:rPr>
          <w:rFonts w:cs="Calibri"/>
          <w:color w:val="000000"/>
          <w:sz w:val="16"/>
          <w:szCs w:val="16"/>
          <w:lang w:val="pt-BR"/>
        </w:rPr>
      </w:pPr>
      <w:r w:rsidRPr="00341D67">
        <w:rPr>
          <w:rFonts w:ascii="Times New Roman" w:eastAsia="Times New Roman" w:hAnsi="Times New Roman" w:cs="Times New Roman"/>
          <w:i/>
          <w:color w:val="000000"/>
          <w:sz w:val="16"/>
          <w:szCs w:val="16"/>
          <w:lang w:val="pt-BR"/>
        </w:rPr>
        <w:t>(Bazuar në VKM 858/2021, Kreu II, A, pika 6)</w:t>
      </w:r>
    </w:p>
    <w:p w:rsidR="00401A71" w:rsidRPr="005B546B" w:rsidRDefault="00401A71" w:rsidP="00401A71">
      <w:pPr>
        <w:spacing w:line="265" w:lineRule="auto"/>
        <w:ind w:left="96" w:right="588" w:hanging="10"/>
        <w:rPr>
          <w:rFonts w:cs="Calibri"/>
          <w:color w:val="000000"/>
          <w:sz w:val="16"/>
          <w:szCs w:val="16"/>
        </w:rPr>
      </w:pPr>
      <w:r w:rsidRPr="005B546B">
        <w:rPr>
          <w:rFonts w:ascii="Times New Roman" w:eastAsia="Times New Roman" w:hAnsi="Times New Roman" w:cs="Times New Roman"/>
          <w:b/>
          <w:color w:val="000000"/>
          <w:sz w:val="16"/>
          <w:szCs w:val="16"/>
          <w:u w:val="single" w:color="000000"/>
        </w:rPr>
        <w:t xml:space="preserve">I. Information on visa applicant </w:t>
      </w:r>
      <w:r w:rsidRPr="005B546B">
        <w:rPr>
          <w:rFonts w:ascii="Times New Roman" w:eastAsia="Times New Roman" w:hAnsi="Times New Roman" w:cs="Times New Roman"/>
          <w:i/>
          <w:color w:val="000000"/>
          <w:sz w:val="16"/>
          <w:szCs w:val="16"/>
        </w:rPr>
        <w:t>(Të dhëna për aplikantin)</w:t>
      </w:r>
    </w:p>
    <w:tbl>
      <w:tblPr>
        <w:tblpPr w:vertAnchor="text" w:tblpX="192" w:tblpY="-1046"/>
        <w:tblOverlap w:val="never"/>
        <w:tblW w:w="9443" w:type="dxa"/>
        <w:tblCellMar>
          <w:left w:w="0" w:type="dxa"/>
          <w:right w:w="0" w:type="dxa"/>
        </w:tblCellMar>
        <w:tblLook w:val="04A0" w:firstRow="1" w:lastRow="0" w:firstColumn="1" w:lastColumn="0" w:noHBand="0" w:noVBand="1"/>
      </w:tblPr>
      <w:tblGrid>
        <w:gridCol w:w="341"/>
        <w:gridCol w:w="2899"/>
        <w:gridCol w:w="3869"/>
        <w:gridCol w:w="2334"/>
      </w:tblGrid>
      <w:tr w:rsidR="00401A71" w:rsidRPr="00090DF1" w:rsidTr="00893527">
        <w:trPr>
          <w:trHeight w:val="1151"/>
        </w:trPr>
        <w:tc>
          <w:tcPr>
            <w:tcW w:w="341"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1.</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2.</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3.</w:t>
            </w:r>
          </w:p>
        </w:tc>
        <w:tc>
          <w:tcPr>
            <w:tcW w:w="289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First Name:...............................</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(Emër)</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Surname:...................................</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(Mbiemër)</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Nationality:...............................</w:t>
            </w:r>
          </w:p>
        </w:tc>
        <w:tc>
          <w:tcPr>
            <w:tcW w:w="386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tc>
        <w:tc>
          <w:tcPr>
            <w:tcW w:w="2334" w:type="dxa"/>
            <w:tcBorders>
              <w:top w:val="nil"/>
              <w:left w:val="nil"/>
              <w:bottom w:val="nil"/>
              <w:right w:val="nil"/>
            </w:tcBorders>
          </w:tcPr>
          <w:p w:rsidR="00401A71" w:rsidRPr="009C6818" w:rsidRDefault="00401A71" w:rsidP="00893527">
            <w:pPr>
              <w:ind w:left="144"/>
              <w:rPr>
                <w:rFonts w:ascii="Times New Roman" w:eastAsia="Times New Roman" w:hAnsi="Times New Roman" w:cs="Times New Roman"/>
                <w:color w:val="000000"/>
                <w:sz w:val="16"/>
                <w:szCs w:val="16"/>
                <w:lang w:val="pt-BR"/>
              </w:rPr>
            </w:pPr>
            <w:r w:rsidRPr="009C6818">
              <w:rPr>
                <w:rFonts w:ascii="Times New Roman" w:eastAsia="MingLiU-ExtB" w:hAnsi="Times New Roman" w:cs="Times New Roman"/>
                <w:color w:val="000000"/>
                <w:sz w:val="16"/>
                <w:szCs w:val="16"/>
                <w:lang w:val="pt-BR"/>
              </w:rPr>
              <w:t>RE P U BL I C O F A LBA NI A</w:t>
            </w:r>
          </w:p>
          <w:p w:rsidR="00401A71" w:rsidRPr="009C6818" w:rsidRDefault="00401A71" w:rsidP="00893527">
            <w:pPr>
              <w:ind w:left="36"/>
              <w:jc w:val="center"/>
              <w:rPr>
                <w:rFonts w:ascii="Times New Roman" w:eastAsia="Times New Roman" w:hAnsi="Times New Roman" w:cs="Times New Roman"/>
                <w:i/>
                <w:color w:val="000000"/>
                <w:sz w:val="16"/>
                <w:szCs w:val="16"/>
                <w:lang w:val="pt-BR"/>
              </w:rPr>
            </w:pPr>
            <w:r w:rsidRPr="009C6818">
              <w:rPr>
                <w:rFonts w:ascii="Times New Roman" w:eastAsia="Times New Roman" w:hAnsi="Times New Roman" w:cs="Times New Roman"/>
                <w:i/>
                <w:color w:val="000000"/>
                <w:sz w:val="16"/>
                <w:szCs w:val="16"/>
                <w:lang w:val="pt-BR"/>
              </w:rPr>
              <w:t>Republika e Shqipërisë</w:t>
            </w:r>
          </w:p>
          <w:p w:rsidR="00401A71" w:rsidRPr="009C6818" w:rsidRDefault="00401A71" w:rsidP="00893527">
            <w:pPr>
              <w:ind w:left="14"/>
              <w:jc w:val="both"/>
              <w:rPr>
                <w:rFonts w:ascii="Times New Roman" w:eastAsia="MingLiU-ExtB" w:hAnsi="Times New Roman" w:cs="Times New Roman"/>
                <w:color w:val="000000"/>
                <w:sz w:val="16"/>
                <w:szCs w:val="16"/>
                <w:lang w:val="pt-BR"/>
              </w:rPr>
            </w:pPr>
          </w:p>
          <w:p w:rsidR="00401A71" w:rsidRPr="00341D67" w:rsidRDefault="00401A71" w:rsidP="00893527">
            <w:pPr>
              <w:ind w:left="14"/>
              <w:jc w:val="center"/>
              <w:rPr>
                <w:rFonts w:ascii="Times New Roman" w:eastAsia="Times New Roman" w:hAnsi="Times New Roman" w:cs="Times New Roman"/>
                <w:color w:val="000000"/>
                <w:sz w:val="16"/>
                <w:szCs w:val="16"/>
                <w:lang w:val="pt-BR"/>
              </w:rPr>
            </w:pPr>
            <w:r w:rsidRPr="00341D67">
              <w:rPr>
                <w:rFonts w:ascii="Times New Roman" w:eastAsia="MingLiU-ExtB" w:hAnsi="Times New Roman" w:cs="Times New Roman"/>
                <w:color w:val="000000"/>
                <w:sz w:val="16"/>
                <w:szCs w:val="16"/>
                <w:lang w:val="pt-BR"/>
              </w:rPr>
              <w:t>M I N I S T RY  FOR EUROPE AND  F O R E I G N  AF F A I R S</w:t>
            </w:r>
          </w:p>
          <w:p w:rsidR="00401A71" w:rsidRPr="00090DF1" w:rsidRDefault="00401A71" w:rsidP="00893527">
            <w:pPr>
              <w:ind w:left="36"/>
              <w:jc w:val="center"/>
              <w:rPr>
                <w:rFonts w:eastAsia="Times New Roman" w:cs="Calibri"/>
                <w:color w:val="000000"/>
                <w:sz w:val="16"/>
                <w:szCs w:val="16"/>
                <w:lang w:val="it-IT"/>
              </w:rPr>
            </w:pPr>
            <w:r w:rsidRPr="00090DF1">
              <w:rPr>
                <w:rFonts w:ascii="Times New Roman" w:eastAsia="Times New Roman" w:hAnsi="Times New Roman" w:cs="Times New Roman"/>
                <w:i/>
                <w:color w:val="000000"/>
                <w:sz w:val="16"/>
                <w:szCs w:val="16"/>
                <w:lang w:val="it-IT"/>
              </w:rPr>
              <w:t>Ministria për Evropën dhe Punët e Jashtme</w:t>
            </w:r>
          </w:p>
        </w:tc>
      </w:tr>
    </w:tbl>
    <w:p w:rsidR="00401A71" w:rsidRPr="005B546B" w:rsidRDefault="00401A71" w:rsidP="00401A71">
      <w:pPr>
        <w:spacing w:line="259" w:lineRule="auto"/>
        <w:ind w:left="518" w:right="588" w:firstLine="6768"/>
        <w:rPr>
          <w:rFonts w:cs="Calibri"/>
          <w:color w:val="000000"/>
          <w:sz w:val="16"/>
          <w:szCs w:val="16"/>
        </w:rPr>
      </w:pPr>
      <w:r w:rsidRPr="005B546B">
        <w:rPr>
          <w:rFonts w:ascii="Times New Roman" w:eastAsia="Times New Roman" w:hAnsi="Times New Roman" w:cs="Times New Roman"/>
          <w:i/>
          <w:color w:val="000000"/>
          <w:sz w:val="16"/>
          <w:szCs w:val="16"/>
        </w:rPr>
        <w:t>Address/Adresa: (Shtetësia)</w:t>
      </w:r>
    </w:p>
    <w:p w:rsidR="00401A71" w:rsidRPr="005B546B" w:rsidRDefault="00401A71" w:rsidP="00401A71">
      <w:pPr>
        <w:keepNext/>
        <w:keepLines/>
        <w:tabs>
          <w:tab w:val="center" w:pos="261"/>
          <w:tab w:val="center" w:pos="1876"/>
          <w:tab w:val="center" w:pos="4830"/>
          <w:tab w:val="center" w:pos="8239"/>
        </w:tabs>
        <w:spacing w:line="259" w:lineRule="auto"/>
        <w:outlineLvl w:val="0"/>
        <w:rPr>
          <w:rFonts w:ascii="Times New Roman" w:eastAsia="Times New Roman" w:hAnsi="Times New Roman" w:cs="Times New Roman"/>
          <w:color w:val="000000"/>
          <w:sz w:val="16"/>
          <w:szCs w:val="16"/>
        </w:rPr>
      </w:pPr>
      <w:r w:rsidRPr="005B546B">
        <w:rPr>
          <w:rFonts w:cs="Calibri"/>
          <w:color w:val="000000"/>
          <w:sz w:val="16"/>
          <w:szCs w:val="16"/>
        </w:rPr>
        <w:tab/>
      </w:r>
      <w:r w:rsidRPr="005B546B">
        <w:rPr>
          <w:rFonts w:ascii="Times New Roman" w:eastAsia="Times New Roman" w:hAnsi="Times New Roman" w:cs="Times New Roman"/>
          <w:color w:val="000000"/>
          <w:sz w:val="16"/>
          <w:szCs w:val="16"/>
        </w:rPr>
        <w:t>4.</w:t>
      </w:r>
      <w:r w:rsidRPr="005B546B">
        <w:rPr>
          <w:rFonts w:ascii="Times New Roman" w:eastAsia="Times New Roman" w:hAnsi="Times New Roman" w:cs="Times New Roman"/>
          <w:color w:val="000000"/>
          <w:sz w:val="16"/>
          <w:szCs w:val="16"/>
        </w:rPr>
        <w:tab/>
        <w:t>Date of Birth:............................</w:t>
      </w:r>
      <w:r w:rsidRPr="005B546B">
        <w:rPr>
          <w:rFonts w:ascii="Times New Roman" w:eastAsia="Times New Roman" w:hAnsi="Times New Roman" w:cs="Times New Roman"/>
          <w:color w:val="000000"/>
          <w:sz w:val="16"/>
          <w:szCs w:val="16"/>
        </w:rPr>
        <w:tab/>
        <w:t xml:space="preserve">____/____/_________  </w:t>
      </w:r>
      <w:r w:rsidRPr="005B546B">
        <w:rPr>
          <w:rFonts w:ascii="Times New Roman" w:eastAsia="Times New Roman" w:hAnsi="Times New Roman" w:cs="Times New Roman"/>
          <w:i/>
          <w:color w:val="000000"/>
          <w:sz w:val="16"/>
          <w:szCs w:val="16"/>
        </w:rPr>
        <w:t>(dd/mm/yyyy)</w:t>
      </w:r>
      <w:r w:rsidRPr="005B546B">
        <w:rPr>
          <w:rFonts w:ascii="Times New Roman" w:eastAsia="Times New Roman" w:hAnsi="Times New Roman" w:cs="Times New Roman"/>
          <w:i/>
          <w:color w:val="000000"/>
          <w:sz w:val="16"/>
          <w:szCs w:val="16"/>
        </w:rPr>
        <w:tab/>
      </w:r>
      <w:r w:rsidRPr="005B546B">
        <w:rPr>
          <w:rFonts w:ascii="Times New Roman" w:eastAsia="Times New Roman" w:hAnsi="Times New Roman" w:cs="Times New Roman"/>
          <w:color w:val="000000"/>
          <w:sz w:val="16"/>
          <w:szCs w:val="16"/>
        </w:rPr>
        <w:t xml:space="preserve">Directorate for Consular Issues </w:t>
      </w:r>
    </w:p>
    <w:p w:rsidR="00401A71" w:rsidRPr="005B546B" w:rsidRDefault="00401A71" w:rsidP="00401A71">
      <w:pPr>
        <w:spacing w:line="259" w:lineRule="auto"/>
        <w:ind w:left="518" w:firstLine="6768"/>
        <w:rPr>
          <w:rFonts w:cs="Calibri"/>
          <w:color w:val="000000"/>
          <w:sz w:val="16"/>
          <w:szCs w:val="16"/>
        </w:rPr>
      </w:pPr>
      <w:r w:rsidRPr="005B546B">
        <w:rPr>
          <w:rFonts w:ascii="Times New Roman" w:eastAsia="Times New Roman" w:hAnsi="Times New Roman" w:cs="Times New Roman"/>
          <w:color w:val="000000"/>
          <w:sz w:val="16"/>
          <w:szCs w:val="16"/>
        </w:rPr>
        <w:t xml:space="preserve">Drejtoria për Çështjet Konsullore </w:t>
      </w:r>
      <w:r w:rsidRPr="005B546B">
        <w:rPr>
          <w:rFonts w:ascii="Times New Roman" w:eastAsia="Times New Roman" w:hAnsi="Times New Roman" w:cs="Times New Roman"/>
          <w:i/>
          <w:color w:val="000000"/>
          <w:sz w:val="16"/>
          <w:szCs w:val="16"/>
        </w:rPr>
        <w:t>(Datëlindja dd/mm/vvvv)</w:t>
      </w:r>
    </w:p>
    <w:p w:rsidR="00401A71" w:rsidRPr="005B546B" w:rsidRDefault="00401A71" w:rsidP="00401A71">
      <w:pPr>
        <w:keepNext/>
        <w:keepLines/>
        <w:tabs>
          <w:tab w:val="center" w:pos="261"/>
          <w:tab w:val="center" w:pos="1876"/>
          <w:tab w:val="center" w:pos="5193"/>
          <w:tab w:val="center" w:pos="8069"/>
        </w:tabs>
        <w:spacing w:line="259" w:lineRule="auto"/>
        <w:outlineLvl w:val="0"/>
        <w:rPr>
          <w:rFonts w:ascii="Times New Roman" w:eastAsia="Times New Roman" w:hAnsi="Times New Roman" w:cs="Times New Roman"/>
          <w:color w:val="000000"/>
          <w:sz w:val="16"/>
          <w:szCs w:val="16"/>
        </w:rPr>
      </w:pPr>
      <w:r w:rsidRPr="005B546B">
        <w:rPr>
          <w:rFonts w:cs="Calibri"/>
          <w:color w:val="000000"/>
          <w:sz w:val="16"/>
          <w:szCs w:val="16"/>
        </w:rPr>
        <w:tab/>
      </w:r>
      <w:r w:rsidRPr="005B546B">
        <w:rPr>
          <w:rFonts w:ascii="Times New Roman" w:eastAsia="Times New Roman" w:hAnsi="Times New Roman" w:cs="Times New Roman"/>
          <w:color w:val="000000"/>
          <w:sz w:val="16"/>
          <w:szCs w:val="16"/>
        </w:rPr>
        <w:t>5.</w:t>
      </w:r>
      <w:r w:rsidRPr="005B546B">
        <w:rPr>
          <w:rFonts w:ascii="Times New Roman" w:eastAsia="Times New Roman" w:hAnsi="Times New Roman" w:cs="Times New Roman"/>
          <w:color w:val="000000"/>
          <w:sz w:val="16"/>
          <w:szCs w:val="16"/>
        </w:rPr>
        <w:tab/>
        <w:t>Place of Birth:...........................</w:t>
      </w:r>
      <w:r w:rsidRPr="005B546B">
        <w:rPr>
          <w:rFonts w:ascii="Times New Roman" w:eastAsia="Times New Roman" w:hAnsi="Times New Roman" w:cs="Times New Roman"/>
          <w:color w:val="000000"/>
          <w:sz w:val="16"/>
          <w:szCs w:val="16"/>
        </w:rPr>
        <w:tab/>
        <w:t>__________________________________</w:t>
      </w:r>
      <w:r w:rsidRPr="005B546B">
        <w:rPr>
          <w:rFonts w:ascii="Times New Roman" w:eastAsia="Times New Roman" w:hAnsi="Times New Roman" w:cs="Times New Roman"/>
          <w:color w:val="000000"/>
          <w:sz w:val="16"/>
          <w:szCs w:val="16"/>
        </w:rPr>
        <w:tab/>
        <w:t>Bulevardi Gjergj Fishta 6</w:t>
      </w:r>
    </w:p>
    <w:p w:rsidR="00401A71" w:rsidRPr="005B546B" w:rsidRDefault="00401A71" w:rsidP="00401A71">
      <w:pPr>
        <w:tabs>
          <w:tab w:val="center" w:pos="905"/>
          <w:tab w:val="center" w:pos="7682"/>
        </w:tabs>
        <w:spacing w:line="259" w:lineRule="auto"/>
        <w:rPr>
          <w:rFonts w:cs="Calibri"/>
          <w:color w:val="000000"/>
          <w:sz w:val="16"/>
          <w:szCs w:val="16"/>
        </w:rPr>
      </w:pPr>
      <w:r w:rsidRPr="005B546B">
        <w:rPr>
          <w:rFonts w:cs="Calibri"/>
          <w:color w:val="000000"/>
          <w:sz w:val="16"/>
          <w:szCs w:val="16"/>
        </w:rPr>
        <w:tab/>
      </w:r>
      <w:r w:rsidRPr="005B546B">
        <w:rPr>
          <w:rFonts w:ascii="Times New Roman" w:eastAsia="Times New Roman" w:hAnsi="Times New Roman" w:cs="Times New Roman"/>
          <w:i/>
          <w:color w:val="000000"/>
          <w:sz w:val="16"/>
          <w:szCs w:val="16"/>
        </w:rPr>
        <w:t>(Vendlindja)</w:t>
      </w:r>
      <w:r w:rsidRPr="005B546B">
        <w:rPr>
          <w:rFonts w:ascii="Times New Roman" w:eastAsia="Times New Roman" w:hAnsi="Times New Roman" w:cs="Times New Roman"/>
          <w:i/>
          <w:color w:val="000000"/>
          <w:sz w:val="16"/>
          <w:szCs w:val="16"/>
        </w:rPr>
        <w:tab/>
      </w:r>
      <w:r w:rsidRPr="005B546B">
        <w:rPr>
          <w:rFonts w:ascii="Times New Roman" w:eastAsia="Times New Roman" w:hAnsi="Times New Roman" w:cs="Times New Roman"/>
          <w:color w:val="000000"/>
          <w:sz w:val="16"/>
          <w:szCs w:val="16"/>
        </w:rPr>
        <w:t xml:space="preserve">1000 Tirana; </w:t>
      </w:r>
    </w:p>
    <w:p w:rsidR="00401A71" w:rsidRPr="005B546B" w:rsidRDefault="00401A71" w:rsidP="00401A71">
      <w:pPr>
        <w:tabs>
          <w:tab w:val="center" w:pos="261"/>
          <w:tab w:val="center" w:pos="1876"/>
          <w:tab w:val="center" w:pos="5193"/>
          <w:tab w:val="right" w:pos="9521"/>
        </w:tabs>
        <w:spacing w:line="259" w:lineRule="auto"/>
        <w:rPr>
          <w:rFonts w:cs="Calibri"/>
          <w:color w:val="000000"/>
          <w:sz w:val="16"/>
          <w:szCs w:val="16"/>
        </w:rPr>
      </w:pPr>
      <w:r w:rsidRPr="005B546B">
        <w:rPr>
          <w:noProof/>
          <w:sz w:val="16"/>
          <w:szCs w:val="16"/>
          <w:lang w:val="sq-AL" w:eastAsia="sq-AL"/>
        </w:rPr>
        <mc:AlternateContent>
          <mc:Choice Requires="wpg">
            <w:drawing>
              <wp:anchor distT="0" distB="0" distL="114300" distR="114300" simplePos="0" relativeHeight="251660288" behindDoc="1" locked="0" layoutInCell="1" allowOverlap="1" wp14:anchorId="27A98DBE" wp14:editId="2EAF6C8B">
                <wp:simplePos x="0" y="0"/>
                <wp:positionH relativeFrom="column">
                  <wp:posOffset>4538345</wp:posOffset>
                </wp:positionH>
                <wp:positionV relativeFrom="paragraph">
                  <wp:posOffset>-817245</wp:posOffset>
                </wp:positionV>
                <wp:extent cx="1703705" cy="1408430"/>
                <wp:effectExtent l="0" t="0" r="0" b="1270"/>
                <wp:wrapNone/>
                <wp:docPr id="7170" name="Group 7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3705" cy="1408430"/>
                          <a:chOff x="0" y="0"/>
                          <a:chExt cx="1703832" cy="1408176"/>
                        </a:xfrm>
                      </wpg:grpSpPr>
                      <wps:wsp>
                        <wps:cNvPr id="8888" name="Shape 8888"/>
                        <wps:cNvSpPr/>
                        <wps:spPr>
                          <a:xfrm>
                            <a:off x="27432" y="0"/>
                            <a:ext cx="9144" cy="109728"/>
                          </a:xfrm>
                          <a:custGeom>
                            <a:avLst/>
                            <a:gdLst/>
                            <a:ahLst/>
                            <a:cxnLst/>
                            <a:rect l="0" t="0" r="0" b="0"/>
                            <a:pathLst>
                              <a:path w="9144" h="109728">
                                <a:moveTo>
                                  <a:pt x="0" y="0"/>
                                </a:moveTo>
                                <a:lnTo>
                                  <a:pt x="9144" y="0"/>
                                </a:lnTo>
                                <a:lnTo>
                                  <a:pt x="9144" y="109728"/>
                                </a:lnTo>
                                <a:lnTo>
                                  <a:pt x="0" y="109728"/>
                                </a:lnTo>
                                <a:lnTo>
                                  <a:pt x="0" y="0"/>
                                </a:lnTo>
                              </a:path>
                            </a:pathLst>
                          </a:custGeom>
                          <a:solidFill>
                            <a:srgbClr val="000000"/>
                          </a:solidFill>
                          <a:ln w="0" cap="flat">
                            <a:noFill/>
                            <a:miter lim="127000"/>
                          </a:ln>
                          <a:effectLst/>
                        </wps:spPr>
                        <wps:bodyPr/>
                      </wps:wsp>
                      <wps:wsp>
                        <wps:cNvPr id="8889" name="Shape 8889"/>
                        <wps:cNvSpPr/>
                        <wps:spPr>
                          <a:xfrm>
                            <a:off x="33529" y="109728"/>
                            <a:ext cx="1588008" cy="51816"/>
                          </a:xfrm>
                          <a:custGeom>
                            <a:avLst/>
                            <a:gdLst/>
                            <a:ahLst/>
                            <a:cxnLst/>
                            <a:rect l="0" t="0" r="0" b="0"/>
                            <a:pathLst>
                              <a:path w="1588008" h="51816">
                                <a:moveTo>
                                  <a:pt x="0" y="0"/>
                                </a:moveTo>
                                <a:lnTo>
                                  <a:pt x="1588008" y="0"/>
                                </a:lnTo>
                                <a:lnTo>
                                  <a:pt x="1588008" y="51816"/>
                                </a:lnTo>
                                <a:lnTo>
                                  <a:pt x="0" y="51816"/>
                                </a:lnTo>
                                <a:lnTo>
                                  <a:pt x="0" y="0"/>
                                </a:lnTo>
                              </a:path>
                            </a:pathLst>
                          </a:custGeom>
                          <a:solidFill>
                            <a:srgbClr val="FFFFFF"/>
                          </a:solidFill>
                          <a:ln w="0" cap="flat">
                            <a:noFill/>
                            <a:miter lim="127000"/>
                          </a:ln>
                          <a:effectLst/>
                        </wps:spPr>
                        <wps:bodyPr/>
                      </wps:wsp>
                      <wps:wsp>
                        <wps:cNvPr id="8890" name="Shape 8890"/>
                        <wps:cNvSpPr/>
                        <wps:spPr>
                          <a:xfrm>
                            <a:off x="27432" y="109728"/>
                            <a:ext cx="9144" cy="51816"/>
                          </a:xfrm>
                          <a:custGeom>
                            <a:avLst/>
                            <a:gdLst/>
                            <a:ahLst/>
                            <a:cxnLst/>
                            <a:rect l="0" t="0" r="0" b="0"/>
                            <a:pathLst>
                              <a:path w="9144" h="51816">
                                <a:moveTo>
                                  <a:pt x="0" y="0"/>
                                </a:moveTo>
                                <a:lnTo>
                                  <a:pt x="9144" y="0"/>
                                </a:lnTo>
                                <a:lnTo>
                                  <a:pt x="9144" y="51816"/>
                                </a:lnTo>
                                <a:lnTo>
                                  <a:pt x="0" y="51816"/>
                                </a:lnTo>
                                <a:lnTo>
                                  <a:pt x="0" y="0"/>
                                </a:lnTo>
                              </a:path>
                            </a:pathLst>
                          </a:custGeom>
                          <a:solidFill>
                            <a:srgbClr val="000000"/>
                          </a:solidFill>
                          <a:ln w="0" cap="flat">
                            <a:noFill/>
                            <a:miter lim="127000"/>
                          </a:ln>
                          <a:effectLst/>
                        </wps:spPr>
                        <wps:bodyPr/>
                      </wps:wsp>
                      <wps:wsp>
                        <wps:cNvPr id="118" name="Shape 118"/>
                        <wps:cNvSpPr/>
                        <wps:spPr>
                          <a:xfrm>
                            <a:off x="0" y="161544"/>
                            <a:ext cx="1703832" cy="1246632"/>
                          </a:xfrm>
                          <a:custGeom>
                            <a:avLst/>
                            <a:gdLst/>
                            <a:ahLst/>
                            <a:cxnLst/>
                            <a:rect l="0" t="0" r="0" b="0"/>
                            <a:pathLst>
                              <a:path w="1703832" h="1246632">
                                <a:moveTo>
                                  <a:pt x="0" y="0"/>
                                </a:moveTo>
                                <a:lnTo>
                                  <a:pt x="12192" y="0"/>
                                </a:lnTo>
                                <a:lnTo>
                                  <a:pt x="12192" y="1234441"/>
                                </a:lnTo>
                                <a:lnTo>
                                  <a:pt x="1691640" y="1234441"/>
                                </a:lnTo>
                                <a:lnTo>
                                  <a:pt x="1691640" y="0"/>
                                </a:lnTo>
                                <a:lnTo>
                                  <a:pt x="1703832" y="0"/>
                                </a:lnTo>
                                <a:lnTo>
                                  <a:pt x="1703832" y="1240537"/>
                                </a:lnTo>
                                <a:lnTo>
                                  <a:pt x="1701942" y="1244713"/>
                                </a:lnTo>
                                <a:lnTo>
                                  <a:pt x="1697736" y="1246632"/>
                                </a:lnTo>
                                <a:lnTo>
                                  <a:pt x="6096" y="1246632"/>
                                </a:lnTo>
                                <a:lnTo>
                                  <a:pt x="1920" y="1244713"/>
                                </a:lnTo>
                                <a:lnTo>
                                  <a:pt x="0" y="1240537"/>
                                </a:lnTo>
                                <a:lnTo>
                                  <a:pt x="0" y="0"/>
                                </a:lnTo>
                                <a:close/>
                              </a:path>
                            </a:pathLst>
                          </a:custGeom>
                          <a:solidFill>
                            <a:srgbClr val="FFFFFF"/>
                          </a:solidFill>
                          <a:ln w="0" cap="flat">
                            <a:noFill/>
                            <a:miter lim="127000"/>
                          </a:ln>
                          <a:effectLst/>
                        </wps:spPr>
                        <wps:bodyPr/>
                      </wps:wsp>
                      <wps:wsp>
                        <wps:cNvPr id="8891" name="Shape 8891"/>
                        <wps:cNvSpPr/>
                        <wps:spPr>
                          <a:xfrm>
                            <a:off x="33529" y="161544"/>
                            <a:ext cx="1588008" cy="57912"/>
                          </a:xfrm>
                          <a:custGeom>
                            <a:avLst/>
                            <a:gdLst/>
                            <a:ahLst/>
                            <a:cxnLst/>
                            <a:rect l="0" t="0" r="0" b="0"/>
                            <a:pathLst>
                              <a:path w="1588008" h="57912">
                                <a:moveTo>
                                  <a:pt x="0" y="0"/>
                                </a:moveTo>
                                <a:lnTo>
                                  <a:pt x="1588008" y="0"/>
                                </a:lnTo>
                                <a:lnTo>
                                  <a:pt x="1588008" y="57912"/>
                                </a:lnTo>
                                <a:lnTo>
                                  <a:pt x="0" y="57912"/>
                                </a:lnTo>
                                <a:lnTo>
                                  <a:pt x="0" y="0"/>
                                </a:lnTo>
                              </a:path>
                            </a:pathLst>
                          </a:custGeom>
                          <a:solidFill>
                            <a:srgbClr val="FFFFFF"/>
                          </a:solidFill>
                          <a:ln w="0" cap="flat">
                            <a:noFill/>
                            <a:miter lim="127000"/>
                          </a:ln>
                          <a:effectLst/>
                        </wps:spPr>
                        <wps:bodyPr/>
                      </wps:wsp>
                      <wps:wsp>
                        <wps:cNvPr id="8892" name="Shape 8892"/>
                        <wps:cNvSpPr/>
                        <wps:spPr>
                          <a:xfrm>
                            <a:off x="27432" y="161544"/>
                            <a:ext cx="9144" cy="57912"/>
                          </a:xfrm>
                          <a:custGeom>
                            <a:avLst/>
                            <a:gdLst/>
                            <a:ahLst/>
                            <a:cxnLst/>
                            <a:rect l="0" t="0" r="0" b="0"/>
                            <a:pathLst>
                              <a:path w="9144" h="57912">
                                <a:moveTo>
                                  <a:pt x="0" y="0"/>
                                </a:moveTo>
                                <a:lnTo>
                                  <a:pt x="9144" y="0"/>
                                </a:lnTo>
                                <a:lnTo>
                                  <a:pt x="9144" y="57912"/>
                                </a:lnTo>
                                <a:lnTo>
                                  <a:pt x="0" y="57912"/>
                                </a:lnTo>
                                <a:lnTo>
                                  <a:pt x="0" y="0"/>
                                </a:lnTo>
                              </a:path>
                            </a:pathLst>
                          </a:custGeom>
                          <a:solidFill>
                            <a:srgbClr val="000000"/>
                          </a:solidFill>
                          <a:ln w="0" cap="flat">
                            <a:noFill/>
                            <a:miter lim="127000"/>
                          </a:ln>
                          <a:effectLst/>
                        </wps:spPr>
                        <wps:bodyPr/>
                      </wps:wsp>
                      <wps:wsp>
                        <wps:cNvPr id="8893" name="Shape 8893"/>
                        <wps:cNvSpPr/>
                        <wps:spPr>
                          <a:xfrm>
                            <a:off x="33529" y="219456"/>
                            <a:ext cx="1588008" cy="109728"/>
                          </a:xfrm>
                          <a:custGeom>
                            <a:avLst/>
                            <a:gdLst/>
                            <a:ahLst/>
                            <a:cxnLst/>
                            <a:rect l="0" t="0" r="0" b="0"/>
                            <a:pathLst>
                              <a:path w="1588008" h="109728">
                                <a:moveTo>
                                  <a:pt x="0" y="0"/>
                                </a:moveTo>
                                <a:lnTo>
                                  <a:pt x="1588008" y="0"/>
                                </a:lnTo>
                                <a:lnTo>
                                  <a:pt x="1588008" y="109728"/>
                                </a:lnTo>
                                <a:lnTo>
                                  <a:pt x="0" y="109728"/>
                                </a:lnTo>
                                <a:lnTo>
                                  <a:pt x="0" y="0"/>
                                </a:lnTo>
                              </a:path>
                            </a:pathLst>
                          </a:custGeom>
                          <a:solidFill>
                            <a:srgbClr val="FFFFFF"/>
                          </a:solidFill>
                          <a:ln w="0" cap="flat">
                            <a:noFill/>
                            <a:miter lim="127000"/>
                          </a:ln>
                          <a:effectLst/>
                        </wps:spPr>
                        <wps:bodyPr/>
                      </wps:wsp>
                      <wps:wsp>
                        <wps:cNvPr id="8894" name="Shape 8894"/>
                        <wps:cNvSpPr/>
                        <wps:spPr>
                          <a:xfrm>
                            <a:off x="27432" y="219456"/>
                            <a:ext cx="9144" cy="109728"/>
                          </a:xfrm>
                          <a:custGeom>
                            <a:avLst/>
                            <a:gdLst/>
                            <a:ahLst/>
                            <a:cxnLst/>
                            <a:rect l="0" t="0" r="0" b="0"/>
                            <a:pathLst>
                              <a:path w="9144" h="109728">
                                <a:moveTo>
                                  <a:pt x="0" y="0"/>
                                </a:moveTo>
                                <a:lnTo>
                                  <a:pt x="9144" y="0"/>
                                </a:lnTo>
                                <a:lnTo>
                                  <a:pt x="9144" y="109728"/>
                                </a:lnTo>
                                <a:lnTo>
                                  <a:pt x="0" y="109728"/>
                                </a:lnTo>
                                <a:lnTo>
                                  <a:pt x="0" y="0"/>
                                </a:lnTo>
                              </a:path>
                            </a:pathLst>
                          </a:custGeom>
                          <a:solidFill>
                            <a:srgbClr val="000000"/>
                          </a:solidFill>
                          <a:ln w="0" cap="flat">
                            <a:noFill/>
                            <a:miter lim="127000"/>
                          </a:ln>
                          <a:effectLst/>
                        </wps:spPr>
                        <wps:bodyPr/>
                      </wps:wsp>
                      <wps:wsp>
                        <wps:cNvPr id="8895" name="Shape 8895"/>
                        <wps:cNvSpPr/>
                        <wps:spPr>
                          <a:xfrm>
                            <a:off x="33529" y="329184"/>
                            <a:ext cx="1588008" cy="109728"/>
                          </a:xfrm>
                          <a:custGeom>
                            <a:avLst/>
                            <a:gdLst/>
                            <a:ahLst/>
                            <a:cxnLst/>
                            <a:rect l="0" t="0" r="0" b="0"/>
                            <a:pathLst>
                              <a:path w="1588008" h="109728">
                                <a:moveTo>
                                  <a:pt x="0" y="0"/>
                                </a:moveTo>
                                <a:lnTo>
                                  <a:pt x="1588008" y="0"/>
                                </a:lnTo>
                                <a:lnTo>
                                  <a:pt x="1588008" y="109728"/>
                                </a:lnTo>
                                <a:lnTo>
                                  <a:pt x="0" y="109728"/>
                                </a:lnTo>
                                <a:lnTo>
                                  <a:pt x="0" y="0"/>
                                </a:lnTo>
                              </a:path>
                            </a:pathLst>
                          </a:custGeom>
                          <a:solidFill>
                            <a:srgbClr val="FFFFFF"/>
                          </a:solidFill>
                          <a:ln w="0" cap="flat">
                            <a:noFill/>
                            <a:miter lim="127000"/>
                          </a:ln>
                          <a:effectLst/>
                        </wps:spPr>
                        <wps:bodyPr/>
                      </wps:wsp>
                      <wps:wsp>
                        <wps:cNvPr id="8896" name="Shape 8896"/>
                        <wps:cNvSpPr/>
                        <wps:spPr>
                          <a:xfrm>
                            <a:off x="27432" y="329184"/>
                            <a:ext cx="9144" cy="109728"/>
                          </a:xfrm>
                          <a:custGeom>
                            <a:avLst/>
                            <a:gdLst/>
                            <a:ahLst/>
                            <a:cxnLst/>
                            <a:rect l="0" t="0" r="0" b="0"/>
                            <a:pathLst>
                              <a:path w="9144" h="109728">
                                <a:moveTo>
                                  <a:pt x="0" y="0"/>
                                </a:moveTo>
                                <a:lnTo>
                                  <a:pt x="9144" y="0"/>
                                </a:lnTo>
                                <a:lnTo>
                                  <a:pt x="9144" y="109728"/>
                                </a:lnTo>
                                <a:lnTo>
                                  <a:pt x="0" y="109728"/>
                                </a:lnTo>
                                <a:lnTo>
                                  <a:pt x="0" y="0"/>
                                </a:lnTo>
                              </a:path>
                            </a:pathLst>
                          </a:custGeom>
                          <a:solidFill>
                            <a:srgbClr val="000000"/>
                          </a:solidFill>
                          <a:ln w="0" cap="flat">
                            <a:noFill/>
                            <a:miter lim="127000"/>
                          </a:ln>
                          <a:effectLst/>
                        </wps:spPr>
                        <wps:bodyPr/>
                      </wps:wsp>
                      <wps:wsp>
                        <wps:cNvPr id="8897" name="Shape 8897"/>
                        <wps:cNvSpPr/>
                        <wps:spPr>
                          <a:xfrm>
                            <a:off x="33529" y="438912"/>
                            <a:ext cx="1588008" cy="112776"/>
                          </a:xfrm>
                          <a:custGeom>
                            <a:avLst/>
                            <a:gdLst/>
                            <a:ahLst/>
                            <a:cxnLst/>
                            <a:rect l="0" t="0" r="0" b="0"/>
                            <a:pathLst>
                              <a:path w="1588008" h="112776">
                                <a:moveTo>
                                  <a:pt x="0" y="0"/>
                                </a:moveTo>
                                <a:lnTo>
                                  <a:pt x="1588008" y="0"/>
                                </a:lnTo>
                                <a:lnTo>
                                  <a:pt x="1588008" y="112776"/>
                                </a:lnTo>
                                <a:lnTo>
                                  <a:pt x="0" y="112776"/>
                                </a:lnTo>
                                <a:lnTo>
                                  <a:pt x="0" y="0"/>
                                </a:lnTo>
                              </a:path>
                            </a:pathLst>
                          </a:custGeom>
                          <a:solidFill>
                            <a:srgbClr val="FFFFFF"/>
                          </a:solidFill>
                          <a:ln w="0" cap="flat">
                            <a:noFill/>
                            <a:miter lim="127000"/>
                          </a:ln>
                          <a:effectLst/>
                        </wps:spPr>
                        <wps:bodyPr/>
                      </wps:wsp>
                      <wps:wsp>
                        <wps:cNvPr id="8898" name="Shape 8898"/>
                        <wps:cNvSpPr/>
                        <wps:spPr>
                          <a:xfrm>
                            <a:off x="27432" y="438912"/>
                            <a:ext cx="9144" cy="112776"/>
                          </a:xfrm>
                          <a:custGeom>
                            <a:avLst/>
                            <a:gdLst/>
                            <a:ahLst/>
                            <a:cxnLst/>
                            <a:rect l="0" t="0" r="0" b="0"/>
                            <a:pathLst>
                              <a:path w="9144" h="112776">
                                <a:moveTo>
                                  <a:pt x="0" y="0"/>
                                </a:moveTo>
                                <a:lnTo>
                                  <a:pt x="9144" y="0"/>
                                </a:lnTo>
                                <a:lnTo>
                                  <a:pt x="9144" y="112776"/>
                                </a:lnTo>
                                <a:lnTo>
                                  <a:pt x="0" y="112776"/>
                                </a:lnTo>
                                <a:lnTo>
                                  <a:pt x="0" y="0"/>
                                </a:lnTo>
                              </a:path>
                            </a:pathLst>
                          </a:custGeom>
                          <a:solidFill>
                            <a:srgbClr val="000000"/>
                          </a:solidFill>
                          <a:ln w="0" cap="flat">
                            <a:noFill/>
                            <a:miter lim="127000"/>
                          </a:ln>
                          <a:effectLst/>
                        </wps:spPr>
                        <wps:bodyPr/>
                      </wps:wsp>
                      <wps:wsp>
                        <wps:cNvPr id="8899" name="Shape 8899"/>
                        <wps:cNvSpPr/>
                        <wps:spPr>
                          <a:xfrm>
                            <a:off x="33529" y="551688"/>
                            <a:ext cx="1588008" cy="106680"/>
                          </a:xfrm>
                          <a:custGeom>
                            <a:avLst/>
                            <a:gdLst/>
                            <a:ahLst/>
                            <a:cxnLst/>
                            <a:rect l="0" t="0" r="0" b="0"/>
                            <a:pathLst>
                              <a:path w="1588008" h="106680">
                                <a:moveTo>
                                  <a:pt x="0" y="0"/>
                                </a:moveTo>
                                <a:lnTo>
                                  <a:pt x="1588008" y="0"/>
                                </a:lnTo>
                                <a:lnTo>
                                  <a:pt x="1588008" y="106680"/>
                                </a:lnTo>
                                <a:lnTo>
                                  <a:pt x="0" y="106680"/>
                                </a:lnTo>
                                <a:lnTo>
                                  <a:pt x="0" y="0"/>
                                </a:lnTo>
                              </a:path>
                            </a:pathLst>
                          </a:custGeom>
                          <a:solidFill>
                            <a:srgbClr val="FFFFFF"/>
                          </a:solidFill>
                          <a:ln w="0" cap="flat">
                            <a:noFill/>
                            <a:miter lim="127000"/>
                          </a:ln>
                          <a:effectLst/>
                        </wps:spPr>
                        <wps:bodyPr/>
                      </wps:wsp>
                      <wps:wsp>
                        <wps:cNvPr id="8900" name="Shape 8900"/>
                        <wps:cNvSpPr/>
                        <wps:spPr>
                          <a:xfrm>
                            <a:off x="27432" y="551688"/>
                            <a:ext cx="9144" cy="106680"/>
                          </a:xfrm>
                          <a:custGeom>
                            <a:avLst/>
                            <a:gdLst/>
                            <a:ahLst/>
                            <a:cxnLst/>
                            <a:rect l="0" t="0" r="0" b="0"/>
                            <a:pathLst>
                              <a:path w="9144" h="106680">
                                <a:moveTo>
                                  <a:pt x="0" y="0"/>
                                </a:moveTo>
                                <a:lnTo>
                                  <a:pt x="9144" y="0"/>
                                </a:lnTo>
                                <a:lnTo>
                                  <a:pt x="9144" y="106680"/>
                                </a:lnTo>
                                <a:lnTo>
                                  <a:pt x="0" y="106680"/>
                                </a:lnTo>
                                <a:lnTo>
                                  <a:pt x="0" y="0"/>
                                </a:lnTo>
                              </a:path>
                            </a:pathLst>
                          </a:custGeom>
                          <a:solidFill>
                            <a:srgbClr val="000000"/>
                          </a:solidFill>
                          <a:ln w="0" cap="flat">
                            <a:noFill/>
                            <a:miter lim="127000"/>
                          </a:ln>
                          <a:effectLst/>
                        </wps:spPr>
                        <wps:bodyPr/>
                      </wps:wsp>
                      <wps:wsp>
                        <wps:cNvPr id="8901" name="Shape 8901"/>
                        <wps:cNvSpPr/>
                        <wps:spPr>
                          <a:xfrm>
                            <a:off x="33529" y="658368"/>
                            <a:ext cx="1588008" cy="109728"/>
                          </a:xfrm>
                          <a:custGeom>
                            <a:avLst/>
                            <a:gdLst/>
                            <a:ahLst/>
                            <a:cxnLst/>
                            <a:rect l="0" t="0" r="0" b="0"/>
                            <a:pathLst>
                              <a:path w="1588008" h="109728">
                                <a:moveTo>
                                  <a:pt x="0" y="0"/>
                                </a:moveTo>
                                <a:lnTo>
                                  <a:pt x="1588008" y="0"/>
                                </a:lnTo>
                                <a:lnTo>
                                  <a:pt x="1588008" y="109728"/>
                                </a:lnTo>
                                <a:lnTo>
                                  <a:pt x="0" y="109728"/>
                                </a:lnTo>
                                <a:lnTo>
                                  <a:pt x="0" y="0"/>
                                </a:lnTo>
                              </a:path>
                            </a:pathLst>
                          </a:custGeom>
                          <a:solidFill>
                            <a:srgbClr val="FFFFFF"/>
                          </a:solidFill>
                          <a:ln w="0" cap="flat">
                            <a:noFill/>
                            <a:miter lim="127000"/>
                          </a:ln>
                          <a:effectLst/>
                        </wps:spPr>
                        <wps:bodyPr/>
                      </wps:wsp>
                      <wps:wsp>
                        <wps:cNvPr id="8902" name="Shape 8902"/>
                        <wps:cNvSpPr/>
                        <wps:spPr>
                          <a:xfrm>
                            <a:off x="27432" y="658368"/>
                            <a:ext cx="9144" cy="109728"/>
                          </a:xfrm>
                          <a:custGeom>
                            <a:avLst/>
                            <a:gdLst/>
                            <a:ahLst/>
                            <a:cxnLst/>
                            <a:rect l="0" t="0" r="0" b="0"/>
                            <a:pathLst>
                              <a:path w="9144" h="109728">
                                <a:moveTo>
                                  <a:pt x="0" y="0"/>
                                </a:moveTo>
                                <a:lnTo>
                                  <a:pt x="9144" y="0"/>
                                </a:lnTo>
                                <a:lnTo>
                                  <a:pt x="9144" y="109728"/>
                                </a:lnTo>
                                <a:lnTo>
                                  <a:pt x="0" y="109728"/>
                                </a:lnTo>
                                <a:lnTo>
                                  <a:pt x="0" y="0"/>
                                </a:lnTo>
                              </a:path>
                            </a:pathLst>
                          </a:custGeom>
                          <a:solidFill>
                            <a:srgbClr val="000000"/>
                          </a:solidFill>
                          <a:ln w="0" cap="flat">
                            <a:noFill/>
                            <a:miter lim="127000"/>
                          </a:ln>
                          <a:effectLst/>
                        </wps:spPr>
                        <wps:bodyPr/>
                      </wps:wsp>
                      <wps:wsp>
                        <wps:cNvPr id="8903" name="Shape 8903"/>
                        <wps:cNvSpPr/>
                        <wps:spPr>
                          <a:xfrm>
                            <a:off x="33529" y="768096"/>
                            <a:ext cx="1588008" cy="112776"/>
                          </a:xfrm>
                          <a:custGeom>
                            <a:avLst/>
                            <a:gdLst/>
                            <a:ahLst/>
                            <a:cxnLst/>
                            <a:rect l="0" t="0" r="0" b="0"/>
                            <a:pathLst>
                              <a:path w="1588008" h="112776">
                                <a:moveTo>
                                  <a:pt x="0" y="0"/>
                                </a:moveTo>
                                <a:lnTo>
                                  <a:pt x="1588008" y="0"/>
                                </a:lnTo>
                                <a:lnTo>
                                  <a:pt x="1588008" y="112776"/>
                                </a:lnTo>
                                <a:lnTo>
                                  <a:pt x="0" y="112776"/>
                                </a:lnTo>
                                <a:lnTo>
                                  <a:pt x="0" y="0"/>
                                </a:lnTo>
                              </a:path>
                            </a:pathLst>
                          </a:custGeom>
                          <a:solidFill>
                            <a:srgbClr val="FFFFFF"/>
                          </a:solidFill>
                          <a:ln w="0" cap="flat">
                            <a:noFill/>
                            <a:miter lim="127000"/>
                          </a:ln>
                          <a:effectLst/>
                        </wps:spPr>
                        <wps:bodyPr/>
                      </wps:wsp>
                      <wps:wsp>
                        <wps:cNvPr id="8904" name="Shape 8904"/>
                        <wps:cNvSpPr/>
                        <wps:spPr>
                          <a:xfrm>
                            <a:off x="27432" y="768096"/>
                            <a:ext cx="9144" cy="112776"/>
                          </a:xfrm>
                          <a:custGeom>
                            <a:avLst/>
                            <a:gdLst/>
                            <a:ahLst/>
                            <a:cxnLst/>
                            <a:rect l="0" t="0" r="0" b="0"/>
                            <a:pathLst>
                              <a:path w="9144" h="112776">
                                <a:moveTo>
                                  <a:pt x="0" y="0"/>
                                </a:moveTo>
                                <a:lnTo>
                                  <a:pt x="9144" y="0"/>
                                </a:lnTo>
                                <a:lnTo>
                                  <a:pt x="9144" y="112776"/>
                                </a:lnTo>
                                <a:lnTo>
                                  <a:pt x="0" y="112776"/>
                                </a:lnTo>
                                <a:lnTo>
                                  <a:pt x="0" y="0"/>
                                </a:lnTo>
                              </a:path>
                            </a:pathLst>
                          </a:custGeom>
                          <a:solidFill>
                            <a:srgbClr val="000000"/>
                          </a:solidFill>
                          <a:ln w="0" cap="flat">
                            <a:noFill/>
                            <a:miter lim="127000"/>
                          </a:ln>
                          <a:effectLst/>
                        </wps:spPr>
                        <wps:bodyPr/>
                      </wps:wsp>
                      <wps:wsp>
                        <wps:cNvPr id="8905" name="Shape 8905"/>
                        <wps:cNvSpPr/>
                        <wps:spPr>
                          <a:xfrm>
                            <a:off x="33529" y="880872"/>
                            <a:ext cx="1588008" cy="106680"/>
                          </a:xfrm>
                          <a:custGeom>
                            <a:avLst/>
                            <a:gdLst/>
                            <a:ahLst/>
                            <a:cxnLst/>
                            <a:rect l="0" t="0" r="0" b="0"/>
                            <a:pathLst>
                              <a:path w="1588008" h="106680">
                                <a:moveTo>
                                  <a:pt x="0" y="0"/>
                                </a:moveTo>
                                <a:lnTo>
                                  <a:pt x="1588008" y="0"/>
                                </a:lnTo>
                                <a:lnTo>
                                  <a:pt x="1588008" y="106680"/>
                                </a:lnTo>
                                <a:lnTo>
                                  <a:pt x="0" y="106680"/>
                                </a:lnTo>
                                <a:lnTo>
                                  <a:pt x="0" y="0"/>
                                </a:lnTo>
                              </a:path>
                            </a:pathLst>
                          </a:custGeom>
                          <a:solidFill>
                            <a:srgbClr val="FFFFFF"/>
                          </a:solidFill>
                          <a:ln w="0" cap="flat">
                            <a:noFill/>
                            <a:miter lim="127000"/>
                          </a:ln>
                          <a:effectLst/>
                        </wps:spPr>
                        <wps:bodyPr/>
                      </wps:wsp>
                      <wps:wsp>
                        <wps:cNvPr id="8906" name="Shape 8906"/>
                        <wps:cNvSpPr/>
                        <wps:spPr>
                          <a:xfrm>
                            <a:off x="27432" y="880872"/>
                            <a:ext cx="9144" cy="106680"/>
                          </a:xfrm>
                          <a:custGeom>
                            <a:avLst/>
                            <a:gdLst/>
                            <a:ahLst/>
                            <a:cxnLst/>
                            <a:rect l="0" t="0" r="0" b="0"/>
                            <a:pathLst>
                              <a:path w="9144" h="106680">
                                <a:moveTo>
                                  <a:pt x="0" y="0"/>
                                </a:moveTo>
                                <a:lnTo>
                                  <a:pt x="9144" y="0"/>
                                </a:lnTo>
                                <a:lnTo>
                                  <a:pt x="9144" y="106680"/>
                                </a:lnTo>
                                <a:lnTo>
                                  <a:pt x="0" y="106680"/>
                                </a:lnTo>
                                <a:lnTo>
                                  <a:pt x="0" y="0"/>
                                </a:lnTo>
                              </a:path>
                            </a:pathLst>
                          </a:custGeom>
                          <a:solidFill>
                            <a:srgbClr val="000000"/>
                          </a:solidFill>
                          <a:ln w="0" cap="flat">
                            <a:noFill/>
                            <a:miter lim="127000"/>
                          </a:ln>
                          <a:effectLst/>
                        </wps:spPr>
                        <wps:bodyPr/>
                      </wps:wsp>
                      <wps:wsp>
                        <wps:cNvPr id="8907" name="Shape 8907"/>
                        <wps:cNvSpPr/>
                        <wps:spPr>
                          <a:xfrm>
                            <a:off x="33529" y="987552"/>
                            <a:ext cx="1588008" cy="109728"/>
                          </a:xfrm>
                          <a:custGeom>
                            <a:avLst/>
                            <a:gdLst/>
                            <a:ahLst/>
                            <a:cxnLst/>
                            <a:rect l="0" t="0" r="0" b="0"/>
                            <a:pathLst>
                              <a:path w="1588008" h="109728">
                                <a:moveTo>
                                  <a:pt x="0" y="0"/>
                                </a:moveTo>
                                <a:lnTo>
                                  <a:pt x="1588008" y="0"/>
                                </a:lnTo>
                                <a:lnTo>
                                  <a:pt x="1588008" y="109728"/>
                                </a:lnTo>
                                <a:lnTo>
                                  <a:pt x="0" y="109728"/>
                                </a:lnTo>
                                <a:lnTo>
                                  <a:pt x="0" y="0"/>
                                </a:lnTo>
                              </a:path>
                            </a:pathLst>
                          </a:custGeom>
                          <a:solidFill>
                            <a:srgbClr val="FFFFFF"/>
                          </a:solidFill>
                          <a:ln w="0" cap="flat">
                            <a:noFill/>
                            <a:miter lim="127000"/>
                          </a:ln>
                          <a:effectLst/>
                        </wps:spPr>
                        <wps:bodyPr/>
                      </wps:wsp>
                      <wps:wsp>
                        <wps:cNvPr id="8908" name="Shape 8908"/>
                        <wps:cNvSpPr/>
                        <wps:spPr>
                          <a:xfrm>
                            <a:off x="27432" y="987552"/>
                            <a:ext cx="9144" cy="109728"/>
                          </a:xfrm>
                          <a:custGeom>
                            <a:avLst/>
                            <a:gdLst/>
                            <a:ahLst/>
                            <a:cxnLst/>
                            <a:rect l="0" t="0" r="0" b="0"/>
                            <a:pathLst>
                              <a:path w="9144" h="109728">
                                <a:moveTo>
                                  <a:pt x="0" y="0"/>
                                </a:moveTo>
                                <a:lnTo>
                                  <a:pt x="9144" y="0"/>
                                </a:lnTo>
                                <a:lnTo>
                                  <a:pt x="9144" y="109728"/>
                                </a:lnTo>
                                <a:lnTo>
                                  <a:pt x="0" y="109728"/>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A111E0" id="Group 7170" o:spid="_x0000_s1026" style="position:absolute;margin-left:357.35pt;margin-top:-64.35pt;width:134.15pt;height:110.9pt;z-index:-251656192" coordsize="17038,14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">
                <v:shape id="Shape 8888" o:spid="_x0000_s1027" style="position:absolute;left:274;width:91;height:1097;visibility:visible;mso-wrap-style:square;v-text-anchor:top" coordsize="914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" path="m,l9144,r,109728l,109728,,e" fillcolor="black" stroked="f" strokeweight="0">
                  <v:stroke miterlimit="83231f" joinstyle="miter"/>
                  <v:path arrowok="t" textboxrect="0,0,9144,109728"/>
                </v:shape>
                <v:shape id="Shape 8889" o:spid="_x0000_s1028" style="position:absolute;left:335;top:1097;width:15880;height:518;visibility:visible;mso-wrap-style:square;v-text-anchor:top" coordsize="1588008,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" path="m,l1588008,r,51816l,51816,,e" stroked="f" strokeweight="0">
                  <v:stroke miterlimit="83231f" joinstyle="miter"/>
                  <v:path arrowok="t" textboxrect="0,0,1588008,51816"/>
                </v:shape>
                <v:shape id="Shape 8890" o:spid="_x0000_s1029" style="position:absolute;left:274;top:1097;width:91;height:518;visibility:visible;mso-wrap-style:square;v-text-anchor:top" coordsize="9144,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" path="m,l9144,r,51816l,51816,,e" fillcolor="black" stroked="f" strokeweight="0">
                  <v:stroke miterlimit="83231f" joinstyle="miter"/>
                  <v:path arrowok="t" textboxrect="0,0,9144,51816"/>
                </v:shape>
                <v:shape id="Shape 118" o:spid="_x0000_s1030" style="position:absolute;top:1615;width:17038;height:12466;visibility:visible;mso-wrap-style:square;v-text-anchor:top" coordsize="1703832,124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" path="m,l12192,r,1234441l1691640,1234441,1691640,r12192,l1703832,1240537r-1890,4176l1697736,1246632r-1691640,l1920,1244713,,1240537,,xe" stroked="f" strokeweight="0">
                  <v:stroke miterlimit="83231f" joinstyle="miter"/>
                  <v:path arrowok="t" textboxrect="0,0,1703832,1246632"/>
                </v:shape>
                <v:shape id="Shape 8891" o:spid="_x0000_s1031" style="position:absolute;left:335;top:1615;width:15880;height:579;visibility:visible;mso-wrap-style:square;v-text-anchor:top" coordsize="1588008,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" path="m,l1588008,r,57912l,57912,,e" stroked="f" strokeweight="0">
                  <v:stroke miterlimit="83231f" joinstyle="miter"/>
                  <v:path arrowok="t" textboxrect="0,0,1588008,57912"/>
                </v:shape>
                <v:shape id="Shape 8892" o:spid="_x0000_s1032" style="position:absolute;left:274;top:1615;width:91;height:579;visibility:visible;mso-wrap-style:square;v-text-anchor:top" coordsize="9144,57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" path="m,l9144,r,57912l,57912,,e" fillcolor="black" stroked="f" strokeweight="0">
                  <v:stroke miterlimit="83231f" joinstyle="miter"/>
                  <v:path arrowok="t" textboxrect="0,0,9144,57912"/>
                </v:shape>
                <v:shape id="Shape 8893" o:spid="_x0000_s1033" style="position:absolute;left:335;top:2194;width:15880;height:1097;visibility:visible;mso-wrap-style:square;v-text-anchor:top" coordsize="158800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" path="m,l1588008,r,109728l,109728,,e" stroked="f" strokeweight="0">
                  <v:stroke miterlimit="83231f" joinstyle="miter"/>
                  <v:path arrowok="t" textboxrect="0,0,1588008,109728"/>
                </v:shape>
                <v:shape id="Shape 8894" o:spid="_x0000_s1034" style="position:absolute;left:274;top:2194;width:91;height:1097;visibility:visible;mso-wrap-style:square;v-text-anchor:top" coordsize="914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" path="m,l9144,r,109728l,109728,,e" fillcolor="black" stroked="f" strokeweight="0">
                  <v:stroke miterlimit="83231f" joinstyle="miter"/>
                  <v:path arrowok="t" textboxrect="0,0,9144,109728"/>
                </v:shape>
                <v:shape id="Shape 8895" o:spid="_x0000_s1035" style="position:absolute;left:335;top:3291;width:15880;height:1098;visibility:visible;mso-wrap-style:square;v-text-anchor:top" coordsize="158800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" path="m,l1588008,r,109728l,109728,,e" stroked="f" strokeweight="0">
                  <v:stroke miterlimit="83231f" joinstyle="miter"/>
                  <v:path arrowok="t" textboxrect="0,0,1588008,109728"/>
                </v:shape>
                <v:shape id="Shape 8896" o:spid="_x0000_s1036" style="position:absolute;left:274;top:3291;width:91;height:1098;visibility:visible;mso-wrap-style:square;v-text-anchor:top" coordsize="914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" path="m,l9144,r,109728l,109728,,e" fillcolor="black" stroked="f" strokeweight="0">
                  <v:stroke miterlimit="83231f" joinstyle="miter"/>
                  <v:path arrowok="t" textboxrect="0,0,9144,109728"/>
                </v:shape>
                <v:shape id="Shape 8897" o:spid="_x0000_s1037" style="position:absolute;left:335;top:4389;width:15880;height:1127;visibility:visible;mso-wrap-style:square;v-text-anchor:top" coordsize="1588008,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" path="m,l1588008,r,112776l,112776,,e" stroked="f" strokeweight="0">
                  <v:stroke miterlimit="83231f" joinstyle="miter"/>
                  <v:path arrowok="t" textboxrect="0,0,1588008,112776"/>
                </v:shape>
                <v:shape id="Shape 8898" o:spid="_x0000_s1038" style="position:absolute;left:274;top:4389;width:91;height:1127;visibility:visible;mso-wrap-style:square;v-text-anchor:top" coordsize="914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" path="m,l9144,r,112776l,112776,,e" fillcolor="black" stroked="f" strokeweight="0">
                  <v:stroke miterlimit="83231f" joinstyle="miter"/>
                  <v:path arrowok="t" textboxrect="0,0,9144,112776"/>
                </v:shape>
                <v:shape id="Shape 8899" o:spid="_x0000_s1039" style="position:absolute;left:335;top:5516;width:15880;height:1067;visibility:visible;mso-wrap-style:square;v-text-anchor:top" coordsize="1588008,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" path="m,l1588008,r,106680l,106680,,e" stroked="f" strokeweight="0">
                  <v:stroke miterlimit="83231f" joinstyle="miter"/>
                  <v:path arrowok="t" textboxrect="0,0,1588008,106680"/>
                </v:shape>
                <v:shape id="Shape 8900" o:spid="_x0000_s1040" style="position:absolute;left:274;top:5516;width:91;height:1067;visibility:visible;mso-wrap-style:square;v-text-anchor:top" coordsize="9144,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" path="m,l9144,r,106680l,106680,,e" fillcolor="black" stroked="f" strokeweight="0">
                  <v:stroke miterlimit="83231f" joinstyle="miter"/>
                  <v:path arrowok="t" textboxrect="0,0,9144,106680"/>
                </v:shape>
                <v:shape id="Shape 8901" o:spid="_x0000_s1041" style="position:absolute;left:335;top:6583;width:15880;height:1097;visibility:visible;mso-wrap-style:square;v-text-anchor:top" coordsize="158800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" path="m,l1588008,r,109728l,109728,,e" stroked="f" strokeweight="0">
                  <v:stroke miterlimit="83231f" joinstyle="miter"/>
                  <v:path arrowok="t" textboxrect="0,0,1588008,109728"/>
                </v:shape>
                <v:shape id="Shape 8902" o:spid="_x0000_s1042" style="position:absolute;left:274;top:6583;width:91;height:1097;visibility:visible;mso-wrap-style:square;v-text-anchor:top" coordsize="914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" path="m,l9144,r,109728l,109728,,e" fillcolor="black" stroked="f" strokeweight="0">
                  <v:stroke miterlimit="83231f" joinstyle="miter"/>
                  <v:path arrowok="t" textboxrect="0,0,9144,109728"/>
                </v:shape>
                <v:shape id="Shape 8903" o:spid="_x0000_s1043" style="position:absolute;left:335;top:7680;width:15880;height:1128;visibility:visible;mso-wrap-style:square;v-text-anchor:top" coordsize="1588008,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" path="m,l1588008,r,112776l,112776,,e" stroked="f" strokeweight="0">
                  <v:stroke miterlimit="83231f" joinstyle="miter"/>
                  <v:path arrowok="t" textboxrect="0,0,1588008,112776"/>
                </v:shape>
                <v:shape id="Shape 8904" o:spid="_x0000_s1044" style="position:absolute;left:274;top:7680;width:91;height:1128;visibility:visible;mso-wrap-style:square;v-text-anchor:top" coordsize="9144,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" path="m,l9144,r,112776l,112776,,e" fillcolor="black" stroked="f" strokeweight="0">
                  <v:stroke miterlimit="83231f" joinstyle="miter"/>
                  <v:path arrowok="t" textboxrect="0,0,9144,112776"/>
                </v:shape>
                <v:shape id="Shape 8905" o:spid="_x0000_s1045" style="position:absolute;left:335;top:8808;width:15880;height:1067;visibility:visible;mso-wrap-style:square;v-text-anchor:top" coordsize="1588008,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" path="m,l1588008,r,106680l,106680,,e" stroked="f" strokeweight="0">
                  <v:stroke miterlimit="83231f" joinstyle="miter"/>
                  <v:path arrowok="t" textboxrect="0,0,1588008,106680"/>
                </v:shape>
                <v:shape id="Shape 8906" o:spid="_x0000_s1046" style="position:absolute;left:274;top:8808;width:91;height:1067;visibility:visible;mso-wrap-style:square;v-text-anchor:top" coordsize="9144,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" path="m,l9144,r,106680l,106680,,e" fillcolor="black" stroked="f" strokeweight="0">
                  <v:stroke miterlimit="83231f" joinstyle="miter"/>
                  <v:path arrowok="t" textboxrect="0,0,9144,106680"/>
                </v:shape>
                <v:shape id="Shape 8907" o:spid="_x0000_s1047" style="position:absolute;left:335;top:9875;width:15880;height:1097;visibility:visible;mso-wrap-style:square;v-text-anchor:top" coordsize="1588008,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" path="m,l1588008,r,109728l,109728,,e" stroked="f" strokeweight="0">
                  <v:stroke miterlimit="83231f" joinstyle="miter"/>
                  <v:path arrowok="t" textboxrect="0,0,1588008,109728"/>
                </v:shape>
                <v:shape id="Shape 8908" o:spid="_x0000_s1048" style="position:absolute;left:274;top:9875;width:91;height:1097;visibility:visible;mso-wrap-style:square;v-text-anchor:top" coordsize="9144,10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" path="m,l9144,r,109728l,109728,,e" fillcolor="black" stroked="f" strokeweight="0">
                  <v:stroke miterlimit="83231f" joinstyle="miter"/>
                  <v:path arrowok="t" textboxrect="0,0,9144,109728"/>
                </v:shape>
              </v:group>
            </w:pict>
          </mc:Fallback>
        </mc:AlternateContent>
      </w:r>
      <w:r w:rsidRPr="005B546B">
        <w:rPr>
          <w:rFonts w:cs="Calibri"/>
          <w:color w:val="000000"/>
          <w:sz w:val="16"/>
          <w:szCs w:val="16"/>
        </w:rPr>
        <w:tab/>
      </w:r>
      <w:r w:rsidRPr="005B546B">
        <w:rPr>
          <w:rFonts w:ascii="Times New Roman" w:eastAsia="Times New Roman" w:hAnsi="Times New Roman" w:cs="Times New Roman"/>
          <w:color w:val="000000"/>
          <w:sz w:val="16"/>
          <w:szCs w:val="16"/>
        </w:rPr>
        <w:t>6.</w:t>
      </w:r>
      <w:r w:rsidRPr="005B546B">
        <w:rPr>
          <w:rFonts w:ascii="Times New Roman" w:eastAsia="Times New Roman" w:hAnsi="Times New Roman" w:cs="Times New Roman"/>
          <w:color w:val="000000"/>
          <w:sz w:val="16"/>
          <w:szCs w:val="16"/>
        </w:rPr>
        <w:tab/>
        <w:t>Passport number:.......................</w:t>
      </w:r>
      <w:r w:rsidRPr="005B546B">
        <w:rPr>
          <w:rFonts w:ascii="Times New Roman" w:eastAsia="Times New Roman" w:hAnsi="Times New Roman" w:cs="Times New Roman"/>
          <w:color w:val="000000"/>
          <w:sz w:val="16"/>
          <w:szCs w:val="16"/>
        </w:rPr>
        <w:tab/>
        <w:t>__________________________________</w:t>
      </w:r>
      <w:r w:rsidRPr="005B546B">
        <w:rPr>
          <w:rFonts w:ascii="Times New Roman" w:eastAsia="Times New Roman" w:hAnsi="Times New Roman" w:cs="Times New Roman"/>
          <w:color w:val="000000"/>
          <w:sz w:val="16"/>
          <w:szCs w:val="16"/>
        </w:rPr>
        <w:tab/>
        <w:t>Tel.: 00355-4- 23 64 090 ext. 79 157</w:t>
      </w:r>
    </w:p>
    <w:p w:rsidR="00401A71" w:rsidRPr="005B546B" w:rsidRDefault="00401A71" w:rsidP="00401A71">
      <w:pPr>
        <w:tabs>
          <w:tab w:val="center" w:pos="1165"/>
          <w:tab w:val="center" w:pos="8013"/>
        </w:tabs>
        <w:spacing w:line="259" w:lineRule="auto"/>
        <w:rPr>
          <w:rFonts w:cs="Calibri"/>
          <w:color w:val="000000"/>
          <w:sz w:val="16"/>
          <w:szCs w:val="16"/>
        </w:rPr>
      </w:pPr>
      <w:r w:rsidRPr="005B546B">
        <w:rPr>
          <w:rFonts w:cs="Calibri"/>
          <w:color w:val="000000"/>
          <w:sz w:val="16"/>
          <w:szCs w:val="16"/>
        </w:rPr>
        <w:tab/>
      </w:r>
      <w:r w:rsidRPr="005B546B">
        <w:rPr>
          <w:rFonts w:ascii="Times New Roman" w:eastAsia="Times New Roman" w:hAnsi="Times New Roman" w:cs="Times New Roman"/>
          <w:i/>
          <w:color w:val="000000"/>
          <w:sz w:val="16"/>
          <w:szCs w:val="16"/>
        </w:rPr>
        <w:t>(Numri i pasaportës)</w:t>
      </w:r>
      <w:r w:rsidRPr="005B546B">
        <w:rPr>
          <w:rFonts w:ascii="Times New Roman" w:eastAsia="Times New Roman" w:hAnsi="Times New Roman" w:cs="Times New Roman"/>
          <w:i/>
          <w:color w:val="000000"/>
          <w:sz w:val="16"/>
          <w:szCs w:val="16"/>
        </w:rPr>
        <w:tab/>
      </w:r>
      <w:r w:rsidRPr="005B546B">
        <w:rPr>
          <w:rFonts w:ascii="Times New Roman" w:eastAsia="Times New Roman" w:hAnsi="Times New Roman" w:cs="Times New Roman"/>
          <w:color w:val="000000"/>
          <w:sz w:val="16"/>
          <w:szCs w:val="16"/>
        </w:rPr>
        <w:t xml:space="preserve">Email: </w:t>
      </w:r>
      <w:r w:rsidRPr="005B546B">
        <w:rPr>
          <w:rFonts w:ascii="Times New Roman" w:eastAsia="Times New Roman" w:hAnsi="Times New Roman" w:cs="Times New Roman"/>
          <w:color w:val="0000FF"/>
          <w:sz w:val="16"/>
          <w:szCs w:val="16"/>
          <w:u w:val="single" w:color="0000FF"/>
        </w:rPr>
        <w:t>DK@mfa.gov.al</w:t>
      </w:r>
    </w:p>
    <w:p w:rsidR="00401A71" w:rsidRPr="00090DF1" w:rsidRDefault="00401A71" w:rsidP="00401A71">
      <w:pPr>
        <w:keepNext/>
        <w:keepLines/>
        <w:tabs>
          <w:tab w:val="center" w:pos="261"/>
          <w:tab w:val="center" w:pos="1876"/>
          <w:tab w:val="center" w:pos="4830"/>
        </w:tabs>
        <w:spacing w:line="259" w:lineRule="auto"/>
        <w:outlineLvl w:val="0"/>
        <w:rPr>
          <w:rFonts w:ascii="Times New Roman" w:eastAsia="Times New Roman" w:hAnsi="Times New Roman" w:cs="Times New Roman"/>
          <w:color w:val="000000"/>
          <w:sz w:val="16"/>
          <w:szCs w:val="16"/>
          <w:lang w:val="it-IT"/>
        </w:rPr>
      </w:pPr>
      <w:r w:rsidRPr="005B546B">
        <w:rPr>
          <w:rFonts w:cs="Calibri"/>
          <w:color w:val="000000"/>
          <w:sz w:val="16"/>
          <w:szCs w:val="16"/>
        </w:rPr>
        <w:tab/>
      </w:r>
      <w:r w:rsidRPr="005B546B">
        <w:rPr>
          <w:rFonts w:ascii="Times New Roman" w:eastAsia="Times New Roman" w:hAnsi="Times New Roman" w:cs="Times New Roman"/>
          <w:color w:val="000000"/>
          <w:sz w:val="16"/>
          <w:szCs w:val="16"/>
        </w:rPr>
        <w:t>7.</w:t>
      </w:r>
      <w:r w:rsidRPr="005B546B">
        <w:rPr>
          <w:rFonts w:ascii="Times New Roman" w:eastAsia="Times New Roman" w:hAnsi="Times New Roman" w:cs="Times New Roman"/>
          <w:color w:val="000000"/>
          <w:sz w:val="16"/>
          <w:szCs w:val="16"/>
        </w:rPr>
        <w:tab/>
        <w:t>Passport expiry date:.................</w:t>
      </w:r>
      <w:r w:rsidRPr="005B546B">
        <w:rPr>
          <w:rFonts w:ascii="Times New Roman" w:eastAsia="Times New Roman" w:hAnsi="Times New Roman" w:cs="Times New Roman"/>
          <w:color w:val="000000"/>
          <w:sz w:val="16"/>
          <w:szCs w:val="16"/>
        </w:rPr>
        <w:tab/>
      </w:r>
      <w:r w:rsidRPr="00090DF1">
        <w:rPr>
          <w:rFonts w:ascii="Times New Roman" w:eastAsia="Times New Roman" w:hAnsi="Times New Roman" w:cs="Times New Roman"/>
          <w:color w:val="000000"/>
          <w:sz w:val="16"/>
          <w:szCs w:val="16"/>
          <w:lang w:val="it-IT"/>
        </w:rPr>
        <w:t xml:space="preserve">____/____/_________  </w:t>
      </w:r>
      <w:r w:rsidRPr="00090DF1">
        <w:rPr>
          <w:rFonts w:ascii="Times New Roman" w:eastAsia="Times New Roman" w:hAnsi="Times New Roman" w:cs="Times New Roman"/>
          <w:i/>
          <w:color w:val="000000"/>
          <w:sz w:val="16"/>
          <w:szCs w:val="16"/>
          <w:lang w:val="it-IT"/>
        </w:rPr>
        <w:t>(dd/mm/yyyy)</w:t>
      </w:r>
    </w:p>
    <w:p w:rsidR="00401A71" w:rsidRPr="00090DF1" w:rsidRDefault="00401A71" w:rsidP="00401A71">
      <w:pPr>
        <w:spacing w:after="55" w:line="259" w:lineRule="auto"/>
        <w:ind w:left="528" w:right="588" w:hanging="10"/>
        <w:rPr>
          <w:rFonts w:cs="Calibri"/>
          <w:color w:val="000000"/>
          <w:sz w:val="16"/>
          <w:szCs w:val="16"/>
          <w:lang w:val="it-IT"/>
        </w:rPr>
      </w:pPr>
      <w:r w:rsidRPr="00090DF1">
        <w:rPr>
          <w:rFonts w:ascii="Times New Roman" w:eastAsia="Times New Roman" w:hAnsi="Times New Roman" w:cs="Times New Roman"/>
          <w:i/>
          <w:color w:val="000000"/>
          <w:sz w:val="16"/>
          <w:szCs w:val="16"/>
          <w:lang w:val="it-IT"/>
        </w:rPr>
        <w:t>(Vlefshmëria e pasaportës)</w:t>
      </w:r>
    </w:p>
    <w:p w:rsidR="00401A71" w:rsidRPr="005B546B" w:rsidRDefault="00401A71" w:rsidP="00401A71">
      <w:pPr>
        <w:numPr>
          <w:ilvl w:val="0"/>
          <w:numId w:val="28"/>
        </w:numPr>
        <w:spacing w:after="160" w:line="265" w:lineRule="auto"/>
        <w:ind w:right="294"/>
        <w:rPr>
          <w:rFonts w:cs="Calibri"/>
          <w:color w:val="000000"/>
          <w:sz w:val="16"/>
          <w:szCs w:val="16"/>
        </w:rPr>
      </w:pPr>
      <w:r w:rsidRPr="005B546B">
        <w:rPr>
          <w:rFonts w:ascii="Times New Roman" w:eastAsia="Times New Roman" w:hAnsi="Times New Roman" w:cs="Times New Roman"/>
          <w:b/>
          <w:color w:val="000000"/>
          <w:sz w:val="16"/>
          <w:szCs w:val="16"/>
          <w:u w:val="single" w:color="000000"/>
        </w:rPr>
        <w:t xml:space="preserve">Information on person applying for the transfer (transfer applicant) </w:t>
      </w:r>
      <w:r w:rsidRPr="005B546B">
        <w:rPr>
          <w:rFonts w:ascii="Times New Roman" w:eastAsia="Times New Roman" w:hAnsi="Times New Roman" w:cs="Times New Roman"/>
          <w:i/>
          <w:color w:val="000000"/>
          <w:sz w:val="16"/>
          <w:szCs w:val="16"/>
        </w:rPr>
        <w:t>(Të dhëna për personit që kërkon trasferimin)</w:t>
      </w:r>
    </w:p>
    <w:tbl>
      <w:tblPr>
        <w:tblW w:w="9532" w:type="dxa"/>
        <w:tblInd w:w="139" w:type="dxa"/>
        <w:tblCellMar>
          <w:left w:w="0" w:type="dxa"/>
          <w:right w:w="0" w:type="dxa"/>
        </w:tblCellMar>
        <w:tblLook w:val="04A0" w:firstRow="1" w:lastRow="0" w:firstColumn="1" w:lastColumn="0" w:noHBand="0" w:noVBand="1"/>
      </w:tblPr>
      <w:tblGrid>
        <w:gridCol w:w="394"/>
        <w:gridCol w:w="2899"/>
        <w:gridCol w:w="6239"/>
      </w:tblGrid>
      <w:tr w:rsidR="00401A71" w:rsidRPr="005B546B" w:rsidTr="00893527">
        <w:trPr>
          <w:trHeight w:val="461"/>
        </w:trPr>
        <w:tc>
          <w:tcPr>
            <w:tcW w:w="394" w:type="dxa"/>
            <w:tcBorders>
              <w:top w:val="nil"/>
              <w:left w:val="nil"/>
              <w:bottom w:val="nil"/>
              <w:right w:val="nil"/>
            </w:tcBorders>
          </w:tcPr>
          <w:p w:rsidR="00401A71" w:rsidRPr="005B546B" w:rsidRDefault="00401A71" w:rsidP="00893527">
            <w:pPr>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1.</w:t>
            </w:r>
          </w:p>
        </w:tc>
        <w:tc>
          <w:tcPr>
            <w:tcW w:w="289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First Name:...............................</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(Emër)</w:t>
            </w:r>
          </w:p>
        </w:tc>
        <w:tc>
          <w:tcPr>
            <w:tcW w:w="623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tc>
      </w:tr>
      <w:tr w:rsidR="00401A71" w:rsidRPr="005B546B" w:rsidTr="00893527">
        <w:trPr>
          <w:trHeight w:val="458"/>
        </w:trPr>
        <w:tc>
          <w:tcPr>
            <w:tcW w:w="394" w:type="dxa"/>
            <w:tcBorders>
              <w:top w:val="nil"/>
              <w:left w:val="nil"/>
              <w:bottom w:val="nil"/>
              <w:right w:val="nil"/>
            </w:tcBorders>
          </w:tcPr>
          <w:p w:rsidR="00401A71" w:rsidRPr="005B546B" w:rsidRDefault="00401A71" w:rsidP="00893527">
            <w:pPr>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2.</w:t>
            </w:r>
          </w:p>
        </w:tc>
        <w:tc>
          <w:tcPr>
            <w:tcW w:w="289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Surname:...................................</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(Mbiemër)</w:t>
            </w:r>
          </w:p>
        </w:tc>
        <w:tc>
          <w:tcPr>
            <w:tcW w:w="623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tc>
      </w:tr>
      <w:tr w:rsidR="00401A71" w:rsidRPr="005B546B" w:rsidTr="00893527">
        <w:trPr>
          <w:trHeight w:val="458"/>
        </w:trPr>
        <w:tc>
          <w:tcPr>
            <w:tcW w:w="394" w:type="dxa"/>
            <w:tcBorders>
              <w:top w:val="nil"/>
              <w:left w:val="nil"/>
              <w:bottom w:val="nil"/>
              <w:right w:val="nil"/>
            </w:tcBorders>
          </w:tcPr>
          <w:p w:rsidR="00401A71" w:rsidRPr="005B546B" w:rsidRDefault="00401A71" w:rsidP="00893527">
            <w:pPr>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3.</w:t>
            </w:r>
          </w:p>
        </w:tc>
        <w:tc>
          <w:tcPr>
            <w:tcW w:w="289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Nationality:...............................</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(Shtetësia)</w:t>
            </w:r>
          </w:p>
        </w:tc>
        <w:tc>
          <w:tcPr>
            <w:tcW w:w="623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tc>
      </w:tr>
      <w:tr w:rsidR="00401A71" w:rsidRPr="005B546B" w:rsidTr="00893527">
        <w:trPr>
          <w:trHeight w:val="461"/>
        </w:trPr>
        <w:tc>
          <w:tcPr>
            <w:tcW w:w="394" w:type="dxa"/>
            <w:tcBorders>
              <w:top w:val="nil"/>
              <w:left w:val="nil"/>
              <w:bottom w:val="nil"/>
              <w:right w:val="nil"/>
            </w:tcBorders>
          </w:tcPr>
          <w:p w:rsidR="00401A71" w:rsidRPr="005B546B" w:rsidRDefault="00401A71" w:rsidP="00893527">
            <w:pPr>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4.</w:t>
            </w:r>
          </w:p>
        </w:tc>
        <w:tc>
          <w:tcPr>
            <w:tcW w:w="289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Date of Birth:............................</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(Datëlindja dd/mm/vvvv)</w:t>
            </w:r>
          </w:p>
        </w:tc>
        <w:tc>
          <w:tcPr>
            <w:tcW w:w="623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 xml:space="preserve">____/____/_________  </w:t>
            </w:r>
            <w:r w:rsidRPr="005B546B">
              <w:rPr>
                <w:rFonts w:ascii="Times New Roman" w:eastAsia="Times New Roman" w:hAnsi="Times New Roman" w:cs="Times New Roman"/>
                <w:i/>
                <w:color w:val="000000"/>
                <w:sz w:val="16"/>
                <w:szCs w:val="16"/>
              </w:rPr>
              <w:t>(dd/mm/yyyy)</w:t>
            </w:r>
          </w:p>
        </w:tc>
      </w:tr>
      <w:tr w:rsidR="00401A71" w:rsidRPr="005B546B" w:rsidTr="00893527">
        <w:trPr>
          <w:trHeight w:val="446"/>
        </w:trPr>
        <w:tc>
          <w:tcPr>
            <w:tcW w:w="394" w:type="dxa"/>
            <w:tcBorders>
              <w:top w:val="nil"/>
              <w:left w:val="nil"/>
              <w:bottom w:val="nil"/>
              <w:right w:val="nil"/>
            </w:tcBorders>
          </w:tcPr>
          <w:p w:rsidR="00401A71" w:rsidRPr="005B546B" w:rsidRDefault="00401A71" w:rsidP="00893527">
            <w:pPr>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5.</w:t>
            </w:r>
          </w:p>
        </w:tc>
        <w:tc>
          <w:tcPr>
            <w:tcW w:w="289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Passport / ID number:................</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(Numri i pasaportës ose ID)</w:t>
            </w:r>
          </w:p>
        </w:tc>
        <w:tc>
          <w:tcPr>
            <w:tcW w:w="623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tc>
      </w:tr>
      <w:tr w:rsidR="00401A71" w:rsidRPr="005B546B" w:rsidTr="00893527">
        <w:trPr>
          <w:trHeight w:val="1812"/>
        </w:trPr>
        <w:tc>
          <w:tcPr>
            <w:tcW w:w="394" w:type="dxa"/>
            <w:tcBorders>
              <w:top w:val="nil"/>
              <w:left w:val="nil"/>
              <w:bottom w:val="nil"/>
              <w:right w:val="nil"/>
            </w:tcBorders>
          </w:tcPr>
          <w:p w:rsidR="00401A71" w:rsidRPr="005B546B" w:rsidRDefault="00401A71" w:rsidP="00893527">
            <w:pPr>
              <w:spacing w:after="238"/>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6.</w:t>
            </w:r>
          </w:p>
          <w:p w:rsidR="00401A71" w:rsidRPr="005B546B" w:rsidRDefault="00401A71" w:rsidP="00893527">
            <w:pPr>
              <w:spacing w:after="209"/>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7.</w:t>
            </w:r>
          </w:p>
          <w:p w:rsidR="00401A71" w:rsidRPr="005B546B" w:rsidRDefault="00401A71" w:rsidP="00893527">
            <w:pPr>
              <w:spacing w:after="209"/>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8.</w:t>
            </w:r>
          </w:p>
          <w:p w:rsidR="00401A71" w:rsidRPr="005B546B" w:rsidRDefault="00401A71" w:rsidP="00893527">
            <w:pPr>
              <w:ind w:left="53"/>
              <w:rPr>
                <w:rFonts w:eastAsia="Times New Roman" w:cs="Calibri"/>
                <w:color w:val="000000"/>
                <w:sz w:val="16"/>
                <w:szCs w:val="16"/>
              </w:rPr>
            </w:pPr>
            <w:r w:rsidRPr="005B546B">
              <w:rPr>
                <w:rFonts w:ascii="Times New Roman" w:eastAsia="Times New Roman" w:hAnsi="Times New Roman" w:cs="Times New Roman"/>
                <w:color w:val="000000"/>
                <w:sz w:val="16"/>
                <w:szCs w:val="16"/>
              </w:rPr>
              <w:t>9.</w:t>
            </w:r>
          </w:p>
        </w:tc>
        <w:tc>
          <w:tcPr>
            <w:tcW w:w="289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Relation to visa applicant: .........</w:t>
            </w:r>
          </w:p>
          <w:p w:rsidR="00401A71" w:rsidRPr="005B546B" w:rsidRDefault="00401A71" w:rsidP="00893527">
            <w:pPr>
              <w:spacing w:after="58"/>
              <w:rPr>
                <w:rFonts w:eastAsia="Times New Roman" w:cs="Calibri"/>
                <w:color w:val="000000"/>
                <w:sz w:val="16"/>
                <w:szCs w:val="16"/>
              </w:rPr>
            </w:pPr>
            <w:r w:rsidRPr="005B546B">
              <w:rPr>
                <w:rFonts w:ascii="Times New Roman" w:eastAsia="Times New Roman" w:hAnsi="Times New Roman" w:cs="Times New Roman"/>
                <w:i/>
                <w:color w:val="000000"/>
                <w:sz w:val="16"/>
                <w:szCs w:val="16"/>
              </w:rPr>
              <w:t>(Raporti me aplikantin për vizë)</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Address of transfer applicant:....</w:t>
            </w:r>
          </w:p>
          <w:p w:rsidR="00401A71" w:rsidRPr="00090DF1" w:rsidRDefault="00401A71" w:rsidP="00893527">
            <w:pPr>
              <w:spacing w:after="30"/>
              <w:rPr>
                <w:rFonts w:eastAsia="Times New Roman" w:cs="Calibri"/>
                <w:color w:val="000000"/>
                <w:sz w:val="16"/>
                <w:szCs w:val="16"/>
                <w:lang w:val="it-IT"/>
              </w:rPr>
            </w:pPr>
            <w:r w:rsidRPr="00090DF1">
              <w:rPr>
                <w:rFonts w:ascii="Times New Roman" w:eastAsia="Times New Roman" w:hAnsi="Times New Roman" w:cs="Times New Roman"/>
                <w:i/>
                <w:color w:val="000000"/>
                <w:sz w:val="16"/>
                <w:szCs w:val="16"/>
                <w:lang w:val="it-IT"/>
              </w:rPr>
              <w:t>(Adresa e aplikantit)</w:t>
            </w:r>
          </w:p>
          <w:p w:rsidR="00401A71" w:rsidRPr="00090DF1" w:rsidRDefault="00401A71" w:rsidP="00893527">
            <w:pPr>
              <w:rPr>
                <w:rFonts w:eastAsia="Times New Roman" w:cs="Calibri"/>
                <w:color w:val="000000"/>
                <w:sz w:val="16"/>
                <w:szCs w:val="16"/>
                <w:lang w:val="it-IT"/>
              </w:rPr>
            </w:pPr>
            <w:r w:rsidRPr="00090DF1">
              <w:rPr>
                <w:rFonts w:ascii="Times New Roman" w:eastAsia="Times New Roman" w:hAnsi="Times New Roman" w:cs="Times New Roman"/>
                <w:color w:val="000000"/>
                <w:sz w:val="16"/>
                <w:szCs w:val="16"/>
                <w:lang w:val="it-IT"/>
              </w:rPr>
              <w:t>Telephone: ................................</w:t>
            </w:r>
          </w:p>
          <w:p w:rsidR="00401A71" w:rsidRPr="00090DF1" w:rsidRDefault="00401A71" w:rsidP="00893527">
            <w:pPr>
              <w:spacing w:after="30"/>
              <w:rPr>
                <w:rFonts w:eastAsia="Times New Roman" w:cs="Calibri"/>
                <w:color w:val="000000"/>
                <w:sz w:val="16"/>
                <w:szCs w:val="16"/>
                <w:lang w:val="it-IT"/>
              </w:rPr>
            </w:pPr>
            <w:r w:rsidRPr="00090DF1">
              <w:rPr>
                <w:rFonts w:ascii="Times New Roman" w:eastAsia="Times New Roman" w:hAnsi="Times New Roman" w:cs="Times New Roman"/>
                <w:i/>
                <w:color w:val="000000"/>
                <w:sz w:val="16"/>
                <w:szCs w:val="16"/>
                <w:lang w:val="it-IT"/>
              </w:rPr>
              <w:t>(Telefon)</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Mobile phone:...........................</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(Telefon mobile)</w:t>
            </w:r>
          </w:p>
        </w:tc>
        <w:tc>
          <w:tcPr>
            <w:tcW w:w="6239" w:type="dxa"/>
            <w:tcBorders>
              <w:top w:val="nil"/>
              <w:left w:val="nil"/>
              <w:bottom w:val="nil"/>
              <w:right w:val="nil"/>
            </w:tcBorders>
          </w:tcPr>
          <w:p w:rsidR="00401A71" w:rsidRPr="00090DF1" w:rsidRDefault="00401A71" w:rsidP="00893527">
            <w:pPr>
              <w:ind w:left="158" w:right="52"/>
              <w:jc w:val="right"/>
              <w:rPr>
                <w:rFonts w:eastAsia="Times New Roman" w:cs="Calibri"/>
                <w:color w:val="000000"/>
                <w:sz w:val="16"/>
                <w:szCs w:val="16"/>
                <w:lang w:val="it-IT"/>
              </w:rPr>
            </w:pPr>
            <w:r w:rsidRPr="005B546B">
              <w:rPr>
                <w:rFonts w:eastAsia="Times New Roman" w:cs="Times New Roman"/>
                <w:noProof/>
                <w:sz w:val="16"/>
                <w:szCs w:val="16"/>
                <w:lang w:val="sq-AL" w:eastAsia="sq-AL"/>
              </w:rPr>
              <mc:AlternateContent>
                <mc:Choice Requires="wpg">
                  <w:drawing>
                    <wp:anchor distT="0" distB="0" distL="114300" distR="114300" simplePos="0" relativeHeight="251661312" behindDoc="0" locked="0" layoutInCell="1" allowOverlap="1" wp14:anchorId="1AE3E505" wp14:editId="33D5A019">
                      <wp:simplePos x="0" y="0"/>
                      <wp:positionH relativeFrom="column">
                        <wp:posOffset>100330</wp:posOffset>
                      </wp:positionH>
                      <wp:positionV relativeFrom="paragraph">
                        <wp:posOffset>78105</wp:posOffset>
                      </wp:positionV>
                      <wp:extent cx="128270" cy="146050"/>
                      <wp:effectExtent l="0" t="0" r="5080" b="6350"/>
                      <wp:wrapSquare wrapText="bothSides"/>
                      <wp:docPr id="8393" name="Group 8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146050"/>
                                <a:chOff x="0" y="0"/>
                                <a:chExt cx="128016" cy="146304"/>
                              </a:xfrm>
                            </wpg:grpSpPr>
                            <wps:wsp>
                              <wps:cNvPr id="215" name="Shape 215"/>
                              <wps:cNvSpPr/>
                              <wps:spPr>
                                <a:xfrm>
                                  <a:off x="0" y="0"/>
                                  <a:ext cx="64008" cy="146304"/>
                                </a:xfrm>
                                <a:custGeom>
                                  <a:avLst/>
                                  <a:gdLst/>
                                  <a:ahLst/>
                                  <a:cxnLst/>
                                  <a:rect l="0" t="0" r="0" b="0"/>
                                  <a:pathLst>
                                    <a:path w="64008" h="146304">
                                      <a:moveTo>
                                        <a:pt x="6096" y="0"/>
                                      </a:moveTo>
                                      <a:lnTo>
                                        <a:pt x="64008" y="0"/>
                                      </a:lnTo>
                                      <a:lnTo>
                                        <a:pt x="64008" y="12192"/>
                                      </a:lnTo>
                                      <a:lnTo>
                                        <a:pt x="12192" y="12192"/>
                                      </a:lnTo>
                                      <a:lnTo>
                                        <a:pt x="12192" y="134112"/>
                                      </a:lnTo>
                                      <a:lnTo>
                                        <a:pt x="64008" y="134112"/>
                                      </a:lnTo>
                                      <a:lnTo>
                                        <a:pt x="64008" y="146304"/>
                                      </a:lnTo>
                                      <a:lnTo>
                                        <a:pt x="6096" y="146304"/>
                                      </a:lnTo>
                                      <a:lnTo>
                                        <a:pt x="1905" y="144384"/>
                                      </a:lnTo>
                                      <a:lnTo>
                                        <a:pt x="0" y="140208"/>
                                      </a:lnTo>
                                      <a:lnTo>
                                        <a:pt x="0" y="6096"/>
                                      </a:lnTo>
                                      <a:lnTo>
                                        <a:pt x="1905" y="1890"/>
                                      </a:lnTo>
                                      <a:lnTo>
                                        <a:pt x="6096" y="0"/>
                                      </a:lnTo>
                                      <a:close/>
                                    </a:path>
                                  </a:pathLst>
                                </a:custGeom>
                                <a:solidFill>
                                  <a:srgbClr val="000000"/>
                                </a:solidFill>
                                <a:ln w="0" cap="flat">
                                  <a:noFill/>
                                  <a:miter lim="127000"/>
                                </a:ln>
                                <a:effectLst/>
                              </wps:spPr>
                              <wps:bodyPr/>
                            </wps:wsp>
                            <wps:wsp>
                              <wps:cNvPr id="216" name="Shape 216"/>
                              <wps:cNvSpPr/>
                              <wps:spPr>
                                <a:xfrm>
                                  <a:off x="64008" y="0"/>
                                  <a:ext cx="64008" cy="146304"/>
                                </a:xfrm>
                                <a:custGeom>
                                  <a:avLst/>
                                  <a:gdLst/>
                                  <a:ahLst/>
                                  <a:cxnLst/>
                                  <a:rect l="0" t="0" r="0" b="0"/>
                                  <a:pathLst>
                                    <a:path w="64008" h="146304">
                                      <a:moveTo>
                                        <a:pt x="0" y="0"/>
                                      </a:moveTo>
                                      <a:lnTo>
                                        <a:pt x="57912" y="0"/>
                                      </a:lnTo>
                                      <a:lnTo>
                                        <a:pt x="62118" y="1890"/>
                                      </a:lnTo>
                                      <a:lnTo>
                                        <a:pt x="64008" y="6096"/>
                                      </a:lnTo>
                                      <a:lnTo>
                                        <a:pt x="64008" y="140208"/>
                                      </a:lnTo>
                                      <a:lnTo>
                                        <a:pt x="62118" y="144384"/>
                                      </a:lnTo>
                                      <a:lnTo>
                                        <a:pt x="57912" y="146304"/>
                                      </a:lnTo>
                                      <a:lnTo>
                                        <a:pt x="0" y="146304"/>
                                      </a:lnTo>
                                      <a:lnTo>
                                        <a:pt x="0" y="134112"/>
                                      </a:lnTo>
                                      <a:lnTo>
                                        <a:pt x="51816" y="134112"/>
                                      </a:lnTo>
                                      <a:lnTo>
                                        <a:pt x="51816" y="12192"/>
                                      </a:lnTo>
                                      <a:lnTo>
                                        <a:pt x="0" y="12192"/>
                                      </a:ln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339805" id="Group 8393" o:spid="_x0000_s1026" style="position:absolute;margin-left:7.9pt;margin-top:6.15pt;width:10.1pt;height:11.5pt;z-index:251661312" coordsize="128016,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">
                      <v:shape id="Shape 215" o:spid="_x0000_s1027" style="position:absolute;width:64008;height:146304;visibility:visible;mso-wrap-style:square;v-text-anchor:top" coordsize="64008,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" path="m6096,l64008,r,12192l12192,12192r,121920l64008,134112r,12192l6096,146304,1905,144384,,140208,,6096,1905,1890,6096,xe" fillcolor="black" stroked="f" strokeweight="0">
                        <v:stroke miterlimit="83231f" joinstyle="miter"/>
                        <v:path arrowok="t" textboxrect="0,0,64008,146304"/>
                      </v:shape>
                      <v:shape id="Shape 216" o:spid="_x0000_s1028" style="position:absolute;left:64008;width:64008;height:146304;visibility:visible;mso-wrap-style:square;v-text-anchor:top" coordsize="64008,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" path="m,l57912,r4206,1890l64008,6096r,134112l62118,144384r-4206,1920l,146304,,134112r51816,l51816,12192,,12192,,xe" fillcolor="black" stroked="f" strokeweight="0">
                        <v:stroke miterlimit="83231f" joinstyle="miter"/>
                        <v:path arrowok="t" textboxrect="0,0,64008,146304"/>
                      </v:shape>
                      <w10:wrap type="square"/>
                    </v:group>
                  </w:pict>
                </mc:Fallback>
              </mc:AlternateContent>
            </w:r>
            <w:r w:rsidRPr="005B546B">
              <w:rPr>
                <w:rFonts w:eastAsia="Times New Roman" w:cs="Times New Roman"/>
                <w:noProof/>
                <w:sz w:val="16"/>
                <w:szCs w:val="16"/>
                <w:lang w:val="sq-AL" w:eastAsia="sq-AL"/>
              </w:rPr>
              <mc:AlternateContent>
                <mc:Choice Requires="wpg">
                  <w:drawing>
                    <wp:anchor distT="0" distB="0" distL="114300" distR="114300" simplePos="0" relativeHeight="251662336" behindDoc="0" locked="0" layoutInCell="1" allowOverlap="1" wp14:anchorId="256BAA2A" wp14:editId="2E6BC0E3">
                      <wp:simplePos x="0" y="0"/>
                      <wp:positionH relativeFrom="column">
                        <wp:posOffset>2152015</wp:posOffset>
                      </wp:positionH>
                      <wp:positionV relativeFrom="paragraph">
                        <wp:posOffset>83820</wp:posOffset>
                      </wp:positionV>
                      <wp:extent cx="130810" cy="146050"/>
                      <wp:effectExtent l="0" t="0" r="2540" b="6350"/>
                      <wp:wrapSquare wrapText="bothSides"/>
                      <wp:docPr id="8394" name="Group 8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 cy="146050"/>
                                <a:chOff x="0" y="0"/>
                                <a:chExt cx="131064" cy="146304"/>
                              </a:xfrm>
                            </wpg:grpSpPr>
                            <wps:wsp>
                              <wps:cNvPr id="217" name="Shape 217"/>
                              <wps:cNvSpPr/>
                              <wps:spPr>
                                <a:xfrm>
                                  <a:off x="0" y="0"/>
                                  <a:ext cx="65532" cy="146304"/>
                                </a:xfrm>
                                <a:custGeom>
                                  <a:avLst/>
                                  <a:gdLst/>
                                  <a:ahLst/>
                                  <a:cxnLst/>
                                  <a:rect l="0" t="0" r="0" b="0"/>
                                  <a:pathLst>
                                    <a:path w="65532" h="146304">
                                      <a:moveTo>
                                        <a:pt x="6096" y="0"/>
                                      </a:moveTo>
                                      <a:lnTo>
                                        <a:pt x="65532" y="0"/>
                                      </a:lnTo>
                                      <a:lnTo>
                                        <a:pt x="65532" y="12192"/>
                                      </a:lnTo>
                                      <a:lnTo>
                                        <a:pt x="12192" y="12192"/>
                                      </a:lnTo>
                                      <a:lnTo>
                                        <a:pt x="12192" y="134112"/>
                                      </a:lnTo>
                                      <a:lnTo>
                                        <a:pt x="65532" y="134112"/>
                                      </a:lnTo>
                                      <a:lnTo>
                                        <a:pt x="65532" y="146304"/>
                                      </a:lnTo>
                                      <a:lnTo>
                                        <a:pt x="6096" y="146304"/>
                                      </a:lnTo>
                                      <a:lnTo>
                                        <a:pt x="1920" y="144383"/>
                                      </a:lnTo>
                                      <a:lnTo>
                                        <a:pt x="0" y="140208"/>
                                      </a:lnTo>
                                      <a:lnTo>
                                        <a:pt x="0" y="6096"/>
                                      </a:lnTo>
                                      <a:lnTo>
                                        <a:pt x="1920" y="1889"/>
                                      </a:lnTo>
                                      <a:lnTo>
                                        <a:pt x="6096" y="0"/>
                                      </a:lnTo>
                                      <a:close/>
                                    </a:path>
                                  </a:pathLst>
                                </a:custGeom>
                                <a:solidFill>
                                  <a:srgbClr val="000000"/>
                                </a:solidFill>
                                <a:ln w="0" cap="flat">
                                  <a:noFill/>
                                  <a:miter lim="127000"/>
                                </a:ln>
                                <a:effectLst/>
                              </wps:spPr>
                              <wps:bodyPr/>
                            </wps:wsp>
                            <wps:wsp>
                              <wps:cNvPr id="218" name="Shape 218"/>
                              <wps:cNvSpPr/>
                              <wps:spPr>
                                <a:xfrm>
                                  <a:off x="65532" y="0"/>
                                  <a:ext cx="65532" cy="146304"/>
                                </a:xfrm>
                                <a:custGeom>
                                  <a:avLst/>
                                  <a:gdLst/>
                                  <a:ahLst/>
                                  <a:cxnLst/>
                                  <a:rect l="0" t="0" r="0" b="0"/>
                                  <a:pathLst>
                                    <a:path w="65532" h="146304">
                                      <a:moveTo>
                                        <a:pt x="0" y="0"/>
                                      </a:moveTo>
                                      <a:lnTo>
                                        <a:pt x="59436" y="0"/>
                                      </a:lnTo>
                                      <a:lnTo>
                                        <a:pt x="63642" y="1889"/>
                                      </a:lnTo>
                                      <a:lnTo>
                                        <a:pt x="65532" y="6096"/>
                                      </a:lnTo>
                                      <a:lnTo>
                                        <a:pt x="65532" y="140208"/>
                                      </a:lnTo>
                                      <a:lnTo>
                                        <a:pt x="63642" y="144383"/>
                                      </a:lnTo>
                                      <a:lnTo>
                                        <a:pt x="59436" y="146304"/>
                                      </a:lnTo>
                                      <a:lnTo>
                                        <a:pt x="0" y="146304"/>
                                      </a:lnTo>
                                      <a:lnTo>
                                        <a:pt x="0" y="134112"/>
                                      </a:lnTo>
                                      <a:lnTo>
                                        <a:pt x="53340" y="134112"/>
                                      </a:lnTo>
                                      <a:lnTo>
                                        <a:pt x="53340" y="12192"/>
                                      </a:lnTo>
                                      <a:lnTo>
                                        <a:pt x="0" y="12192"/>
                                      </a:ln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058484" id="Group 8394" o:spid="_x0000_s1026" style="position:absolute;margin-left:169.45pt;margin-top:6.6pt;width:10.3pt;height:11.5pt;z-index:251662336" coordsize="13106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">
                      <v:shape id="Shape 217" o:spid="_x0000_s1027" style="position:absolute;width:65532;height:146304;visibility:visible;mso-wrap-style:square;v-text-anchor:top" coordsize="6553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" path="m6096,l65532,r,12192l12192,12192r,121920l65532,134112r,12192l6096,146304,1920,144383,,140208,,6096,1920,1889,6096,xe" fillcolor="black" stroked="f" strokeweight="0">
                        <v:stroke miterlimit="83231f" joinstyle="miter"/>
                        <v:path arrowok="t" textboxrect="0,0,65532,146304"/>
                      </v:shape>
                      <v:shape id="Shape 218" o:spid="_x0000_s1028" style="position:absolute;left:65532;width:65532;height:146304;visibility:visible;mso-wrap-style:square;v-text-anchor:top" coordsize="6553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" path="m,l59436,r4206,1889l65532,6096r,134112l63642,144383r-4206,1921l,146304,,134112r53340,l53340,12192,,12192,,xe" fillcolor="black" stroked="f" strokeweight="0">
                        <v:stroke miterlimit="83231f" joinstyle="miter"/>
                        <v:path arrowok="t" textboxrect="0,0,65532,146304"/>
                      </v:shape>
                      <w10:wrap type="square"/>
                    </v:group>
                  </w:pict>
                </mc:Fallback>
              </mc:AlternateContent>
            </w:r>
            <w:r w:rsidRPr="00090DF1">
              <w:rPr>
                <w:rFonts w:ascii="Times New Roman" w:eastAsia="Times New Roman" w:hAnsi="Times New Roman" w:cs="Times New Roman"/>
                <w:color w:val="000000"/>
                <w:sz w:val="16"/>
                <w:szCs w:val="16"/>
                <w:lang w:val="it-IT"/>
              </w:rPr>
              <w:t xml:space="preserve">Visa applicant: Guarantor of visa applicant: </w:t>
            </w:r>
          </w:p>
          <w:p w:rsidR="00401A71" w:rsidRPr="00090DF1" w:rsidRDefault="00401A71" w:rsidP="00893527">
            <w:pPr>
              <w:spacing w:after="62"/>
              <w:ind w:left="158"/>
              <w:rPr>
                <w:rFonts w:eastAsia="Times New Roman" w:cs="Calibri"/>
                <w:color w:val="000000"/>
                <w:sz w:val="16"/>
                <w:szCs w:val="16"/>
                <w:lang w:val="it-IT"/>
              </w:rPr>
            </w:pPr>
            <w:r w:rsidRPr="00090DF1">
              <w:rPr>
                <w:rFonts w:ascii="Times New Roman" w:eastAsia="Times New Roman" w:hAnsi="Times New Roman" w:cs="Times New Roman"/>
                <w:i/>
                <w:color w:val="000000"/>
                <w:sz w:val="16"/>
                <w:szCs w:val="16"/>
                <w:lang w:val="it-IT"/>
              </w:rPr>
              <w:t>(Aplikanti për vizë)(Garantuesi i aplikantit për vizë)</w:t>
            </w:r>
          </w:p>
          <w:p w:rsidR="00401A71" w:rsidRPr="005B546B" w:rsidRDefault="00401A71" w:rsidP="00893527">
            <w:pPr>
              <w:spacing w:after="187"/>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___________________________________________________________</w:t>
            </w:r>
          </w:p>
          <w:p w:rsidR="00401A71" w:rsidRPr="005B546B" w:rsidRDefault="00401A71" w:rsidP="00893527">
            <w:pPr>
              <w:spacing w:after="187"/>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tc>
      </w:tr>
      <w:tr w:rsidR="00401A71" w:rsidRPr="005B546B" w:rsidTr="00893527">
        <w:trPr>
          <w:trHeight w:val="232"/>
        </w:trPr>
        <w:tc>
          <w:tcPr>
            <w:tcW w:w="394"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10</w:t>
            </w:r>
          </w:p>
        </w:tc>
        <w:tc>
          <w:tcPr>
            <w:tcW w:w="289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E-mail:......................................</w:t>
            </w:r>
          </w:p>
        </w:tc>
        <w:tc>
          <w:tcPr>
            <w:tcW w:w="6239" w:type="dxa"/>
            <w:tcBorders>
              <w:top w:val="nil"/>
              <w:left w:val="nil"/>
              <w:bottom w:val="nil"/>
              <w:right w:val="nil"/>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w:t>
            </w:r>
          </w:p>
        </w:tc>
      </w:tr>
    </w:tbl>
    <w:p w:rsidR="00401A71" w:rsidRPr="005B546B" w:rsidRDefault="00401A71" w:rsidP="00401A71">
      <w:pPr>
        <w:spacing w:after="92" w:line="259" w:lineRule="auto"/>
        <w:ind w:left="528" w:right="588" w:hanging="10"/>
        <w:rPr>
          <w:rFonts w:cs="Calibri"/>
          <w:color w:val="000000"/>
          <w:sz w:val="16"/>
          <w:szCs w:val="16"/>
        </w:rPr>
      </w:pPr>
      <w:r w:rsidRPr="005B546B">
        <w:rPr>
          <w:rFonts w:ascii="Times New Roman" w:eastAsia="Times New Roman" w:hAnsi="Times New Roman" w:cs="Times New Roman"/>
          <w:i/>
          <w:color w:val="000000"/>
          <w:sz w:val="16"/>
          <w:szCs w:val="16"/>
        </w:rPr>
        <w:t>(Email)</w:t>
      </w:r>
    </w:p>
    <w:p w:rsidR="00401A71" w:rsidRPr="005B546B" w:rsidRDefault="00401A71" w:rsidP="00401A71">
      <w:pPr>
        <w:numPr>
          <w:ilvl w:val="0"/>
          <w:numId w:val="28"/>
        </w:numPr>
        <w:spacing w:after="160" w:line="259" w:lineRule="auto"/>
        <w:ind w:right="294"/>
        <w:rPr>
          <w:rFonts w:cs="Calibri"/>
          <w:color w:val="000000"/>
          <w:sz w:val="16"/>
          <w:szCs w:val="16"/>
        </w:rPr>
      </w:pPr>
      <w:r w:rsidRPr="005B546B">
        <w:rPr>
          <w:rFonts w:ascii="Times New Roman" w:eastAsia="Times New Roman" w:hAnsi="Times New Roman" w:cs="Times New Roman"/>
          <w:b/>
          <w:color w:val="000000"/>
          <w:sz w:val="16"/>
          <w:szCs w:val="16"/>
          <w:u w:val="single" w:color="000000"/>
        </w:rPr>
        <w:t xml:space="preserve">Information on visa and purpose of request </w:t>
      </w:r>
      <w:r w:rsidRPr="005B546B">
        <w:rPr>
          <w:rFonts w:ascii="Times New Roman" w:eastAsia="Times New Roman" w:hAnsi="Times New Roman" w:cs="Times New Roman"/>
          <w:i/>
          <w:color w:val="000000"/>
          <w:sz w:val="16"/>
          <w:szCs w:val="16"/>
        </w:rPr>
        <w:t>(Të dhëna për kërkesën për vizë dhe qëllimin e trasferimit)</w:t>
      </w:r>
    </w:p>
    <w:tbl>
      <w:tblPr>
        <w:tblW w:w="9541" w:type="dxa"/>
        <w:tblCellMar>
          <w:left w:w="0" w:type="dxa"/>
          <w:right w:w="0" w:type="dxa"/>
        </w:tblCellMar>
        <w:tblLook w:val="04A0" w:firstRow="1" w:lastRow="0" w:firstColumn="1" w:lastColumn="0" w:noHBand="0" w:noVBand="1"/>
      </w:tblPr>
      <w:tblGrid>
        <w:gridCol w:w="3432"/>
        <w:gridCol w:w="6109"/>
      </w:tblGrid>
      <w:tr w:rsidR="00401A71" w:rsidRPr="005B546B" w:rsidTr="00893527">
        <w:trPr>
          <w:trHeight w:val="447"/>
        </w:trPr>
        <w:tc>
          <w:tcPr>
            <w:tcW w:w="3432" w:type="dxa"/>
            <w:tcBorders>
              <w:top w:val="nil"/>
              <w:left w:val="nil"/>
              <w:bottom w:val="nil"/>
              <w:right w:val="nil"/>
            </w:tcBorders>
          </w:tcPr>
          <w:p w:rsidR="00401A71" w:rsidRPr="005B546B" w:rsidRDefault="00401A71" w:rsidP="00893527">
            <w:pPr>
              <w:tabs>
                <w:tab w:val="center" w:pos="261"/>
                <w:tab w:val="center" w:pos="1876"/>
              </w:tabs>
              <w:rPr>
                <w:rFonts w:eastAsia="Times New Roman" w:cs="Calibri"/>
                <w:color w:val="000000"/>
                <w:sz w:val="16"/>
                <w:szCs w:val="16"/>
              </w:rPr>
            </w:pPr>
            <w:r w:rsidRPr="005B546B">
              <w:rPr>
                <w:rFonts w:eastAsia="Times New Roman" w:cs="Calibri"/>
                <w:color w:val="000000"/>
                <w:sz w:val="16"/>
                <w:szCs w:val="16"/>
              </w:rPr>
              <w:tab/>
            </w:r>
            <w:r w:rsidRPr="005B546B">
              <w:rPr>
                <w:rFonts w:ascii="Times New Roman" w:eastAsia="Times New Roman" w:hAnsi="Times New Roman" w:cs="Times New Roman"/>
                <w:color w:val="000000"/>
                <w:sz w:val="16"/>
                <w:szCs w:val="16"/>
              </w:rPr>
              <w:t>1.</w:t>
            </w:r>
            <w:r w:rsidRPr="005B546B">
              <w:rPr>
                <w:rFonts w:ascii="Times New Roman" w:eastAsia="Times New Roman" w:hAnsi="Times New Roman" w:cs="Times New Roman"/>
                <w:color w:val="000000"/>
                <w:sz w:val="16"/>
                <w:szCs w:val="16"/>
              </w:rPr>
              <w:tab/>
              <w:t>Emb./Consulate to apply at:.......</w:t>
            </w:r>
          </w:p>
          <w:p w:rsidR="00401A71" w:rsidRPr="005B546B" w:rsidRDefault="00401A71" w:rsidP="00893527">
            <w:pPr>
              <w:ind w:left="533"/>
              <w:rPr>
                <w:rFonts w:eastAsia="Times New Roman" w:cs="Calibri"/>
                <w:color w:val="000000"/>
                <w:sz w:val="16"/>
                <w:szCs w:val="16"/>
              </w:rPr>
            </w:pPr>
            <w:r w:rsidRPr="005B546B">
              <w:rPr>
                <w:rFonts w:ascii="Times New Roman" w:eastAsia="Times New Roman" w:hAnsi="Times New Roman" w:cs="Times New Roman"/>
                <w:i/>
                <w:color w:val="000000"/>
                <w:sz w:val="16"/>
                <w:szCs w:val="16"/>
              </w:rPr>
              <w:t>(Përfaqësia ku kërkohet aplikimi)</w:t>
            </w:r>
          </w:p>
        </w:tc>
        <w:tc>
          <w:tcPr>
            <w:tcW w:w="6109" w:type="dxa"/>
            <w:tcBorders>
              <w:top w:val="nil"/>
              <w:left w:val="nil"/>
              <w:bottom w:val="nil"/>
              <w:right w:val="nil"/>
            </w:tcBorders>
          </w:tcPr>
          <w:p w:rsidR="00401A71" w:rsidRPr="005B546B" w:rsidRDefault="00401A71" w:rsidP="00893527">
            <w:pPr>
              <w:jc w:val="both"/>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___________________________________________________________</w:t>
            </w:r>
          </w:p>
        </w:tc>
      </w:tr>
      <w:tr w:rsidR="00401A71" w:rsidRPr="005B546B" w:rsidTr="00893527">
        <w:trPr>
          <w:trHeight w:val="2227"/>
        </w:trPr>
        <w:tc>
          <w:tcPr>
            <w:tcW w:w="3432" w:type="dxa"/>
            <w:tcBorders>
              <w:top w:val="nil"/>
              <w:left w:val="nil"/>
              <w:bottom w:val="nil"/>
              <w:right w:val="nil"/>
            </w:tcBorders>
          </w:tcPr>
          <w:p w:rsidR="00401A71" w:rsidRPr="005B546B" w:rsidRDefault="00401A71" w:rsidP="00401A71">
            <w:pPr>
              <w:numPr>
                <w:ilvl w:val="0"/>
                <w:numId w:val="29"/>
              </w:numPr>
              <w:spacing w:line="259" w:lineRule="auto"/>
              <w:ind w:right="20"/>
              <w:jc w:val="center"/>
              <w:rPr>
                <w:rFonts w:eastAsia="Times New Roman" w:cs="Calibri"/>
                <w:color w:val="000000"/>
                <w:sz w:val="16"/>
                <w:szCs w:val="16"/>
              </w:rPr>
            </w:pPr>
            <w:r w:rsidRPr="005B546B">
              <w:rPr>
                <w:rFonts w:ascii="Times New Roman" w:eastAsia="Times New Roman" w:hAnsi="Times New Roman" w:cs="Times New Roman"/>
                <w:color w:val="000000"/>
                <w:sz w:val="16"/>
                <w:szCs w:val="16"/>
              </w:rPr>
              <w:t>Type of visa:.............................</w:t>
            </w:r>
          </w:p>
          <w:p w:rsidR="00401A71" w:rsidRPr="005B546B" w:rsidRDefault="00401A71" w:rsidP="00893527">
            <w:pPr>
              <w:spacing w:after="266"/>
              <w:ind w:left="533"/>
              <w:rPr>
                <w:rFonts w:eastAsia="Times New Roman" w:cs="Calibri"/>
                <w:color w:val="000000"/>
                <w:sz w:val="16"/>
                <w:szCs w:val="16"/>
              </w:rPr>
            </w:pPr>
            <w:r w:rsidRPr="005B546B">
              <w:rPr>
                <w:rFonts w:ascii="Times New Roman" w:eastAsia="Times New Roman" w:hAnsi="Times New Roman" w:cs="Times New Roman"/>
                <w:i/>
                <w:color w:val="000000"/>
                <w:sz w:val="16"/>
                <w:szCs w:val="16"/>
              </w:rPr>
              <w:t>(Lloji i vizës)</w:t>
            </w:r>
          </w:p>
          <w:p w:rsidR="00401A71" w:rsidRPr="005B546B" w:rsidRDefault="00401A71" w:rsidP="00401A71">
            <w:pPr>
              <w:numPr>
                <w:ilvl w:val="0"/>
                <w:numId w:val="29"/>
              </w:numPr>
              <w:spacing w:line="259" w:lineRule="auto"/>
              <w:ind w:right="20"/>
              <w:jc w:val="center"/>
              <w:rPr>
                <w:rFonts w:eastAsia="Times New Roman" w:cs="Calibri"/>
                <w:color w:val="000000"/>
                <w:sz w:val="16"/>
                <w:szCs w:val="16"/>
              </w:rPr>
            </w:pPr>
            <w:r w:rsidRPr="005B546B">
              <w:rPr>
                <w:rFonts w:ascii="Times New Roman" w:eastAsia="Times New Roman" w:hAnsi="Times New Roman" w:cs="Times New Roman"/>
                <w:color w:val="000000"/>
                <w:sz w:val="16"/>
                <w:szCs w:val="16"/>
              </w:rPr>
              <w:t>Purpose of transfer request:.......</w:t>
            </w:r>
          </w:p>
          <w:p w:rsidR="00401A71" w:rsidRPr="00341D67" w:rsidRDefault="00401A71" w:rsidP="00893527">
            <w:pPr>
              <w:spacing w:after="572"/>
              <w:ind w:left="533"/>
              <w:rPr>
                <w:rFonts w:eastAsia="Times New Roman" w:cs="Calibri"/>
                <w:color w:val="000000"/>
                <w:sz w:val="16"/>
                <w:szCs w:val="16"/>
                <w:lang w:val="it-IT"/>
              </w:rPr>
            </w:pPr>
            <w:r w:rsidRPr="00341D67">
              <w:rPr>
                <w:rFonts w:ascii="Times New Roman" w:eastAsia="Times New Roman" w:hAnsi="Times New Roman" w:cs="Times New Roman"/>
                <w:i/>
                <w:color w:val="000000"/>
                <w:sz w:val="16"/>
                <w:szCs w:val="16"/>
                <w:lang w:val="it-IT"/>
              </w:rPr>
              <w:t>(Motivet e kërkesës për trasferim)</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 xml:space="preserve">Signature of the transfer applicant: </w:t>
            </w:r>
          </w:p>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i/>
                <w:color w:val="000000"/>
                <w:sz w:val="16"/>
                <w:szCs w:val="16"/>
              </w:rPr>
              <w:t>(Nënshkrimi)</w:t>
            </w:r>
          </w:p>
        </w:tc>
        <w:tc>
          <w:tcPr>
            <w:tcW w:w="6109" w:type="dxa"/>
            <w:tcBorders>
              <w:top w:val="nil"/>
              <w:left w:val="nil"/>
              <w:bottom w:val="nil"/>
              <w:right w:val="nil"/>
            </w:tcBorders>
          </w:tcPr>
          <w:p w:rsidR="00401A71" w:rsidRPr="00341D67" w:rsidRDefault="00401A71" w:rsidP="00893527">
            <w:pPr>
              <w:ind w:left="158" w:right="85"/>
              <w:jc w:val="right"/>
              <w:rPr>
                <w:rFonts w:eastAsia="Times New Roman" w:cs="Calibri"/>
                <w:color w:val="000000"/>
                <w:sz w:val="16"/>
                <w:szCs w:val="16"/>
                <w:lang w:val="pt-BR"/>
              </w:rPr>
            </w:pPr>
            <w:r w:rsidRPr="005B546B">
              <w:rPr>
                <w:rFonts w:eastAsia="Times New Roman" w:cs="Times New Roman"/>
                <w:noProof/>
                <w:sz w:val="16"/>
                <w:szCs w:val="16"/>
                <w:lang w:val="sq-AL" w:eastAsia="sq-AL"/>
              </w:rPr>
              <mc:AlternateContent>
                <mc:Choice Requires="wpg">
                  <w:drawing>
                    <wp:anchor distT="0" distB="0" distL="114300" distR="114300" simplePos="0" relativeHeight="251663360" behindDoc="0" locked="0" layoutInCell="1" allowOverlap="1" wp14:anchorId="76D37DB5" wp14:editId="2A8A8044">
                      <wp:simplePos x="0" y="0"/>
                      <wp:positionH relativeFrom="column">
                        <wp:posOffset>100330</wp:posOffset>
                      </wp:positionH>
                      <wp:positionV relativeFrom="paragraph">
                        <wp:posOffset>78105</wp:posOffset>
                      </wp:positionV>
                      <wp:extent cx="128270" cy="146050"/>
                      <wp:effectExtent l="0" t="0" r="5080" b="6350"/>
                      <wp:wrapSquare wrapText="bothSides"/>
                      <wp:docPr id="8516" name="Group 8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146050"/>
                                <a:chOff x="0" y="0"/>
                                <a:chExt cx="128016" cy="146303"/>
                              </a:xfrm>
                            </wpg:grpSpPr>
                            <wps:wsp>
                              <wps:cNvPr id="281" name="Shape 281"/>
                              <wps:cNvSpPr/>
                              <wps:spPr>
                                <a:xfrm>
                                  <a:off x="0" y="0"/>
                                  <a:ext cx="64008" cy="146303"/>
                                </a:xfrm>
                                <a:custGeom>
                                  <a:avLst/>
                                  <a:gdLst/>
                                  <a:ahLst/>
                                  <a:cxnLst/>
                                  <a:rect l="0" t="0" r="0" b="0"/>
                                  <a:pathLst>
                                    <a:path w="64008" h="146303">
                                      <a:moveTo>
                                        <a:pt x="6096" y="0"/>
                                      </a:moveTo>
                                      <a:lnTo>
                                        <a:pt x="64008" y="0"/>
                                      </a:lnTo>
                                      <a:lnTo>
                                        <a:pt x="64008" y="12192"/>
                                      </a:lnTo>
                                      <a:lnTo>
                                        <a:pt x="12192" y="12192"/>
                                      </a:lnTo>
                                      <a:lnTo>
                                        <a:pt x="12192" y="134112"/>
                                      </a:lnTo>
                                      <a:lnTo>
                                        <a:pt x="64008" y="134112"/>
                                      </a:lnTo>
                                      <a:lnTo>
                                        <a:pt x="64008" y="146303"/>
                                      </a:lnTo>
                                      <a:lnTo>
                                        <a:pt x="6096" y="146303"/>
                                      </a:lnTo>
                                      <a:lnTo>
                                        <a:pt x="1905" y="144383"/>
                                      </a:lnTo>
                                      <a:lnTo>
                                        <a:pt x="0" y="140208"/>
                                      </a:lnTo>
                                      <a:lnTo>
                                        <a:pt x="0" y="6096"/>
                                      </a:lnTo>
                                      <a:lnTo>
                                        <a:pt x="1905" y="1890"/>
                                      </a:lnTo>
                                      <a:lnTo>
                                        <a:pt x="6096" y="0"/>
                                      </a:lnTo>
                                      <a:close/>
                                    </a:path>
                                  </a:pathLst>
                                </a:custGeom>
                                <a:solidFill>
                                  <a:srgbClr val="000000"/>
                                </a:solidFill>
                                <a:ln w="0" cap="flat">
                                  <a:noFill/>
                                  <a:miter lim="127000"/>
                                </a:ln>
                                <a:effectLst/>
                              </wps:spPr>
                              <wps:bodyPr/>
                            </wps:wsp>
                            <wps:wsp>
                              <wps:cNvPr id="282" name="Shape 282"/>
                              <wps:cNvSpPr/>
                              <wps:spPr>
                                <a:xfrm>
                                  <a:off x="64008" y="0"/>
                                  <a:ext cx="64008" cy="146303"/>
                                </a:xfrm>
                                <a:custGeom>
                                  <a:avLst/>
                                  <a:gdLst/>
                                  <a:ahLst/>
                                  <a:cxnLst/>
                                  <a:rect l="0" t="0" r="0" b="0"/>
                                  <a:pathLst>
                                    <a:path w="64008" h="146303">
                                      <a:moveTo>
                                        <a:pt x="0" y="0"/>
                                      </a:moveTo>
                                      <a:lnTo>
                                        <a:pt x="57912" y="0"/>
                                      </a:lnTo>
                                      <a:lnTo>
                                        <a:pt x="62118" y="1890"/>
                                      </a:lnTo>
                                      <a:lnTo>
                                        <a:pt x="64008" y="6096"/>
                                      </a:lnTo>
                                      <a:lnTo>
                                        <a:pt x="64008" y="140208"/>
                                      </a:lnTo>
                                      <a:lnTo>
                                        <a:pt x="62118" y="144383"/>
                                      </a:lnTo>
                                      <a:lnTo>
                                        <a:pt x="57912" y="146303"/>
                                      </a:lnTo>
                                      <a:lnTo>
                                        <a:pt x="0" y="146303"/>
                                      </a:lnTo>
                                      <a:lnTo>
                                        <a:pt x="0" y="134112"/>
                                      </a:lnTo>
                                      <a:lnTo>
                                        <a:pt x="51816" y="134112"/>
                                      </a:lnTo>
                                      <a:lnTo>
                                        <a:pt x="51816" y="12192"/>
                                      </a:lnTo>
                                      <a:lnTo>
                                        <a:pt x="0" y="12192"/>
                                      </a:ln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971DB4" id="Group 8516" o:spid="_x0000_s1026" style="position:absolute;margin-left:7.9pt;margin-top:6.15pt;width:10.1pt;height:11.5pt;z-index:251663360" coordsize="128016,14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">
                      <v:shape id="Shape 281" o:spid="_x0000_s1027" style="position:absolute;width:64008;height:146303;visibility:visible;mso-wrap-style:square;v-text-anchor:top" coordsize="64008,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" path="m6096,l64008,r,12192l12192,12192r,121920l64008,134112r,12191l6096,146303,1905,144383,,140208,,6096,1905,1890,6096,xe" fillcolor="black" stroked="f" strokeweight="0">
                        <v:stroke miterlimit="83231f" joinstyle="miter"/>
                        <v:path arrowok="t" textboxrect="0,0,64008,146303"/>
                      </v:shape>
                      <v:shape id="Shape 282" o:spid="_x0000_s1028" style="position:absolute;left:64008;width:64008;height:146303;visibility:visible;mso-wrap-style:square;v-text-anchor:top" coordsize="64008,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" path="m,l57912,r4206,1890l64008,6096r,134112l62118,144383r-4206,1920l,146303,,134112r51816,l51816,12192,,12192,,xe" fillcolor="black" stroked="f" strokeweight="0">
                        <v:stroke miterlimit="83231f" joinstyle="miter"/>
                        <v:path arrowok="t" textboxrect="0,0,64008,146303"/>
                      </v:shape>
                      <w10:wrap type="square"/>
                    </v:group>
                  </w:pict>
                </mc:Fallback>
              </mc:AlternateContent>
            </w:r>
            <w:r w:rsidRPr="005B546B">
              <w:rPr>
                <w:rFonts w:eastAsia="Times New Roman" w:cs="Times New Roman"/>
                <w:noProof/>
                <w:sz w:val="16"/>
                <w:szCs w:val="16"/>
                <w:lang w:val="sq-AL" w:eastAsia="sq-AL"/>
              </w:rPr>
              <mc:AlternateContent>
                <mc:Choice Requires="wpg">
                  <w:drawing>
                    <wp:anchor distT="0" distB="0" distL="114300" distR="114300" simplePos="0" relativeHeight="251664384" behindDoc="0" locked="0" layoutInCell="1" allowOverlap="1" wp14:anchorId="1E677FC1" wp14:editId="039CDACB">
                      <wp:simplePos x="0" y="0"/>
                      <wp:positionH relativeFrom="column">
                        <wp:posOffset>1454150</wp:posOffset>
                      </wp:positionH>
                      <wp:positionV relativeFrom="paragraph">
                        <wp:posOffset>78105</wp:posOffset>
                      </wp:positionV>
                      <wp:extent cx="128270" cy="146050"/>
                      <wp:effectExtent l="0" t="0" r="5080" b="6350"/>
                      <wp:wrapSquare wrapText="bothSides"/>
                      <wp:docPr id="8517" name="Group 8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146050"/>
                                <a:chOff x="0" y="0"/>
                                <a:chExt cx="128016" cy="146303"/>
                              </a:xfrm>
                            </wpg:grpSpPr>
                            <wps:wsp>
                              <wps:cNvPr id="283" name="Shape 283"/>
                              <wps:cNvSpPr/>
                              <wps:spPr>
                                <a:xfrm>
                                  <a:off x="0" y="0"/>
                                  <a:ext cx="64008" cy="146303"/>
                                </a:xfrm>
                                <a:custGeom>
                                  <a:avLst/>
                                  <a:gdLst/>
                                  <a:ahLst/>
                                  <a:cxnLst/>
                                  <a:rect l="0" t="0" r="0" b="0"/>
                                  <a:pathLst>
                                    <a:path w="64008" h="146303">
                                      <a:moveTo>
                                        <a:pt x="6096" y="0"/>
                                      </a:moveTo>
                                      <a:lnTo>
                                        <a:pt x="64008" y="0"/>
                                      </a:lnTo>
                                      <a:lnTo>
                                        <a:pt x="64008" y="12192"/>
                                      </a:lnTo>
                                      <a:lnTo>
                                        <a:pt x="12192" y="12192"/>
                                      </a:lnTo>
                                      <a:lnTo>
                                        <a:pt x="12192" y="134112"/>
                                      </a:lnTo>
                                      <a:lnTo>
                                        <a:pt x="64008" y="134112"/>
                                      </a:lnTo>
                                      <a:lnTo>
                                        <a:pt x="64008" y="146303"/>
                                      </a:lnTo>
                                      <a:lnTo>
                                        <a:pt x="6096" y="146303"/>
                                      </a:lnTo>
                                      <a:lnTo>
                                        <a:pt x="1920" y="144383"/>
                                      </a:lnTo>
                                      <a:lnTo>
                                        <a:pt x="0" y="140208"/>
                                      </a:lnTo>
                                      <a:lnTo>
                                        <a:pt x="0" y="6096"/>
                                      </a:lnTo>
                                      <a:lnTo>
                                        <a:pt x="1920" y="1890"/>
                                      </a:lnTo>
                                      <a:lnTo>
                                        <a:pt x="6096" y="0"/>
                                      </a:lnTo>
                                      <a:close/>
                                    </a:path>
                                  </a:pathLst>
                                </a:custGeom>
                                <a:solidFill>
                                  <a:srgbClr val="000000"/>
                                </a:solidFill>
                                <a:ln w="0" cap="flat">
                                  <a:noFill/>
                                  <a:miter lim="127000"/>
                                </a:ln>
                                <a:effectLst/>
                              </wps:spPr>
                              <wps:bodyPr/>
                            </wps:wsp>
                            <wps:wsp>
                              <wps:cNvPr id="284" name="Shape 284"/>
                              <wps:cNvSpPr/>
                              <wps:spPr>
                                <a:xfrm>
                                  <a:off x="64008" y="0"/>
                                  <a:ext cx="64008" cy="146303"/>
                                </a:xfrm>
                                <a:custGeom>
                                  <a:avLst/>
                                  <a:gdLst/>
                                  <a:ahLst/>
                                  <a:cxnLst/>
                                  <a:rect l="0" t="0" r="0" b="0"/>
                                  <a:pathLst>
                                    <a:path w="64008" h="146303">
                                      <a:moveTo>
                                        <a:pt x="0" y="0"/>
                                      </a:moveTo>
                                      <a:lnTo>
                                        <a:pt x="57912" y="0"/>
                                      </a:lnTo>
                                      <a:lnTo>
                                        <a:pt x="62119" y="1890"/>
                                      </a:lnTo>
                                      <a:lnTo>
                                        <a:pt x="64008" y="6096"/>
                                      </a:lnTo>
                                      <a:lnTo>
                                        <a:pt x="64008" y="140208"/>
                                      </a:lnTo>
                                      <a:lnTo>
                                        <a:pt x="62119" y="144383"/>
                                      </a:lnTo>
                                      <a:lnTo>
                                        <a:pt x="57912" y="146303"/>
                                      </a:lnTo>
                                      <a:lnTo>
                                        <a:pt x="0" y="146303"/>
                                      </a:lnTo>
                                      <a:lnTo>
                                        <a:pt x="0" y="134112"/>
                                      </a:lnTo>
                                      <a:lnTo>
                                        <a:pt x="51816" y="134112"/>
                                      </a:lnTo>
                                      <a:lnTo>
                                        <a:pt x="51816" y="12192"/>
                                      </a:lnTo>
                                      <a:lnTo>
                                        <a:pt x="0" y="12192"/>
                                      </a:ln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A3BAF1" id="Group 8517" o:spid="_x0000_s1026" style="position:absolute;margin-left:114.5pt;margin-top:6.15pt;width:10.1pt;height:11.5pt;z-index:251664384" coordsize="128016,14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">
                      <v:shape id="Shape 283" o:spid="_x0000_s1027" style="position:absolute;width:64008;height:146303;visibility:visible;mso-wrap-style:square;v-text-anchor:top" coordsize="64008,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" path="m6096,l64008,r,12192l12192,12192r,121920l64008,134112r,12191l6096,146303,1920,144383,,140208,,6096,1920,1890,6096,xe" fillcolor="black" stroked="f" strokeweight="0">
                        <v:stroke miterlimit="83231f" joinstyle="miter"/>
                        <v:path arrowok="t" textboxrect="0,0,64008,146303"/>
                      </v:shape>
                      <v:shape id="Shape 284" o:spid="_x0000_s1028" style="position:absolute;left:64008;width:64008;height:146303;visibility:visible;mso-wrap-style:square;v-text-anchor:top" coordsize="64008,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" path="m,l57912,r4207,1890l64008,6096r,134112l62119,144383r-4207,1920l,146303,,134112r51816,l51816,12192,,12192,,xe" fillcolor="black" stroked="f" strokeweight="0">
                        <v:stroke miterlimit="83231f" joinstyle="miter"/>
                        <v:path arrowok="t" textboxrect="0,0,64008,146303"/>
                      </v:shape>
                      <w10:wrap type="square"/>
                    </v:group>
                  </w:pict>
                </mc:Fallback>
              </mc:AlternateContent>
            </w:r>
            <w:r w:rsidRPr="005B546B">
              <w:rPr>
                <w:rFonts w:eastAsia="Times New Roman" w:cs="Times New Roman"/>
                <w:noProof/>
                <w:sz w:val="16"/>
                <w:szCs w:val="16"/>
                <w:lang w:val="sq-AL" w:eastAsia="sq-AL"/>
              </w:rPr>
              <mc:AlternateContent>
                <mc:Choice Requires="wpg">
                  <w:drawing>
                    <wp:anchor distT="0" distB="0" distL="114300" distR="114300" simplePos="0" relativeHeight="251665408" behindDoc="0" locked="0" layoutInCell="1" allowOverlap="1" wp14:anchorId="338262C2" wp14:editId="2C136B1E">
                      <wp:simplePos x="0" y="0"/>
                      <wp:positionH relativeFrom="column">
                        <wp:posOffset>2807335</wp:posOffset>
                      </wp:positionH>
                      <wp:positionV relativeFrom="paragraph">
                        <wp:posOffset>78105</wp:posOffset>
                      </wp:positionV>
                      <wp:extent cx="128270" cy="146050"/>
                      <wp:effectExtent l="0" t="0" r="5080" b="6350"/>
                      <wp:wrapSquare wrapText="bothSides"/>
                      <wp:docPr id="8518" name="Group 8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270" cy="146050"/>
                                <a:chOff x="0" y="0"/>
                                <a:chExt cx="128016" cy="146303"/>
                              </a:xfrm>
                            </wpg:grpSpPr>
                            <wps:wsp>
                              <wps:cNvPr id="285" name="Shape 285"/>
                              <wps:cNvSpPr/>
                              <wps:spPr>
                                <a:xfrm>
                                  <a:off x="0" y="0"/>
                                  <a:ext cx="65532" cy="146303"/>
                                </a:xfrm>
                                <a:custGeom>
                                  <a:avLst/>
                                  <a:gdLst/>
                                  <a:ahLst/>
                                  <a:cxnLst/>
                                  <a:rect l="0" t="0" r="0" b="0"/>
                                  <a:pathLst>
                                    <a:path w="65532" h="146303">
                                      <a:moveTo>
                                        <a:pt x="6096" y="0"/>
                                      </a:moveTo>
                                      <a:lnTo>
                                        <a:pt x="65532" y="0"/>
                                      </a:lnTo>
                                      <a:lnTo>
                                        <a:pt x="65532" y="12192"/>
                                      </a:lnTo>
                                      <a:lnTo>
                                        <a:pt x="12192" y="12192"/>
                                      </a:lnTo>
                                      <a:lnTo>
                                        <a:pt x="12192" y="134112"/>
                                      </a:lnTo>
                                      <a:lnTo>
                                        <a:pt x="65532" y="134112"/>
                                      </a:lnTo>
                                      <a:lnTo>
                                        <a:pt x="65532" y="146303"/>
                                      </a:lnTo>
                                      <a:lnTo>
                                        <a:pt x="6096" y="146303"/>
                                      </a:lnTo>
                                      <a:lnTo>
                                        <a:pt x="1920" y="144383"/>
                                      </a:lnTo>
                                      <a:lnTo>
                                        <a:pt x="0" y="140208"/>
                                      </a:lnTo>
                                      <a:lnTo>
                                        <a:pt x="0" y="6096"/>
                                      </a:lnTo>
                                      <a:lnTo>
                                        <a:pt x="1920" y="1890"/>
                                      </a:lnTo>
                                      <a:lnTo>
                                        <a:pt x="6096" y="0"/>
                                      </a:lnTo>
                                      <a:close/>
                                    </a:path>
                                  </a:pathLst>
                                </a:custGeom>
                                <a:solidFill>
                                  <a:srgbClr val="000000"/>
                                </a:solidFill>
                                <a:ln w="0" cap="flat">
                                  <a:noFill/>
                                  <a:miter lim="127000"/>
                                </a:ln>
                                <a:effectLst/>
                              </wps:spPr>
                              <wps:bodyPr/>
                            </wps:wsp>
                            <wps:wsp>
                              <wps:cNvPr id="286" name="Shape 286"/>
                              <wps:cNvSpPr/>
                              <wps:spPr>
                                <a:xfrm>
                                  <a:off x="65532" y="0"/>
                                  <a:ext cx="62484" cy="146303"/>
                                </a:xfrm>
                                <a:custGeom>
                                  <a:avLst/>
                                  <a:gdLst/>
                                  <a:ahLst/>
                                  <a:cxnLst/>
                                  <a:rect l="0" t="0" r="0" b="0"/>
                                  <a:pathLst>
                                    <a:path w="62484" h="146303">
                                      <a:moveTo>
                                        <a:pt x="0" y="0"/>
                                      </a:moveTo>
                                      <a:lnTo>
                                        <a:pt x="56388" y="0"/>
                                      </a:lnTo>
                                      <a:lnTo>
                                        <a:pt x="61722" y="1890"/>
                                      </a:lnTo>
                                      <a:lnTo>
                                        <a:pt x="62484" y="6096"/>
                                      </a:lnTo>
                                      <a:lnTo>
                                        <a:pt x="62484" y="140208"/>
                                      </a:lnTo>
                                      <a:lnTo>
                                        <a:pt x="61722" y="144383"/>
                                      </a:lnTo>
                                      <a:lnTo>
                                        <a:pt x="56388" y="146303"/>
                                      </a:lnTo>
                                      <a:lnTo>
                                        <a:pt x="0" y="146303"/>
                                      </a:lnTo>
                                      <a:lnTo>
                                        <a:pt x="0" y="134112"/>
                                      </a:lnTo>
                                      <a:lnTo>
                                        <a:pt x="53340" y="134112"/>
                                      </a:lnTo>
                                      <a:lnTo>
                                        <a:pt x="53340" y="12192"/>
                                      </a:lnTo>
                                      <a:lnTo>
                                        <a:pt x="0" y="12192"/>
                                      </a:ln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3538DC" id="Group 8518" o:spid="_x0000_s1026" style="position:absolute;margin-left:221.05pt;margin-top:6.15pt;width:10.1pt;height:11.5pt;z-index:251665408" coordsize="128016,14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">
                      <v:shape id="Shape 285" o:spid="_x0000_s1027" style="position:absolute;width:65532;height:146303;visibility:visible;mso-wrap-style:square;v-text-anchor:top" coordsize="65532,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" path="m6096,l65532,r,12192l12192,12192r,121920l65532,134112r,12191l6096,146303,1920,144383,,140208,,6096,1920,1890,6096,xe" fillcolor="black" stroked="f" strokeweight="0">
                        <v:stroke miterlimit="83231f" joinstyle="miter"/>
                        <v:path arrowok="t" textboxrect="0,0,65532,146303"/>
                      </v:shape>
                      <v:shape id="Shape 286" o:spid="_x0000_s1028" style="position:absolute;left:65532;width:62484;height:146303;visibility:visible;mso-wrap-style:square;v-text-anchor:top" coordsize="62484,146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" path="m,l56388,r5334,1890l62484,6096r,134112l61722,144383r-5334,1920l,146303,,134112r53340,l53340,12192,,12192,,xe" fillcolor="black" stroked="f" strokeweight="0">
                        <v:stroke miterlimit="83231f" joinstyle="miter"/>
                        <v:path arrowok="t" textboxrect="0,0,62484,146303"/>
                      </v:shape>
                      <w10:wrap type="square"/>
                    </v:group>
                  </w:pict>
                </mc:Fallback>
              </mc:AlternateContent>
            </w:r>
            <w:r w:rsidRPr="00341D67">
              <w:rPr>
                <w:rFonts w:ascii="Times New Roman" w:eastAsia="Times New Roman" w:hAnsi="Times New Roman" w:cs="Times New Roman"/>
                <w:color w:val="000000"/>
                <w:sz w:val="16"/>
                <w:szCs w:val="16"/>
                <w:lang w:val="pt-BR"/>
              </w:rPr>
              <w:t xml:space="preserve">Transit visa: C-Type visa: D-Type visa: </w:t>
            </w:r>
          </w:p>
          <w:p w:rsidR="00401A71" w:rsidRPr="00341D67" w:rsidRDefault="00401A71" w:rsidP="00893527">
            <w:pPr>
              <w:spacing w:after="270"/>
              <w:ind w:left="158"/>
              <w:rPr>
                <w:rFonts w:eastAsia="Times New Roman" w:cs="Calibri"/>
                <w:color w:val="000000"/>
                <w:sz w:val="16"/>
                <w:szCs w:val="16"/>
                <w:lang w:val="pt-BR"/>
              </w:rPr>
            </w:pPr>
            <w:r w:rsidRPr="00341D67">
              <w:rPr>
                <w:rFonts w:ascii="Times New Roman" w:eastAsia="Times New Roman" w:hAnsi="Times New Roman" w:cs="Times New Roman"/>
                <w:i/>
                <w:color w:val="000000"/>
                <w:sz w:val="16"/>
                <w:szCs w:val="16"/>
                <w:lang w:val="pt-BR"/>
              </w:rPr>
              <w:t>(Vizë transite)(Vizë tipi C)(Vizë tipi D)</w:t>
            </w:r>
          </w:p>
          <w:p w:rsidR="00401A71" w:rsidRPr="005B546B" w:rsidRDefault="00401A71" w:rsidP="00893527">
            <w:pPr>
              <w:spacing w:after="287"/>
              <w:jc w:val="both"/>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___________________________________________________________</w:t>
            </w:r>
          </w:p>
          <w:p w:rsidR="00401A71" w:rsidRPr="005B546B" w:rsidRDefault="00401A71" w:rsidP="00893527">
            <w:pPr>
              <w:spacing w:after="177"/>
              <w:jc w:val="both"/>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___________________________________________________________</w:t>
            </w:r>
          </w:p>
          <w:p w:rsidR="00401A71" w:rsidRPr="005B546B" w:rsidRDefault="00401A71" w:rsidP="00893527">
            <w:pPr>
              <w:tabs>
                <w:tab w:val="center" w:pos="1454"/>
                <w:tab w:val="center" w:pos="3513"/>
              </w:tabs>
              <w:spacing w:after="123"/>
              <w:rPr>
                <w:rFonts w:eastAsia="Times New Roman" w:cs="Calibri"/>
                <w:color w:val="000000"/>
                <w:sz w:val="16"/>
                <w:szCs w:val="16"/>
              </w:rPr>
            </w:pPr>
            <w:r w:rsidRPr="005B546B">
              <w:rPr>
                <w:rFonts w:eastAsia="Times New Roman" w:cs="Calibri"/>
                <w:color w:val="000000"/>
                <w:sz w:val="16"/>
                <w:szCs w:val="16"/>
              </w:rPr>
              <w:tab/>
            </w:r>
            <w:r w:rsidRPr="005B546B">
              <w:rPr>
                <w:rFonts w:ascii="Times New Roman" w:eastAsia="Times New Roman" w:hAnsi="Times New Roman" w:cs="Times New Roman"/>
                <w:color w:val="000000"/>
                <w:sz w:val="16"/>
                <w:szCs w:val="16"/>
              </w:rPr>
              <w:t xml:space="preserve">_________________, </w:t>
            </w:r>
            <w:r w:rsidRPr="005B546B">
              <w:rPr>
                <w:rFonts w:ascii="Times New Roman" w:eastAsia="Times New Roman" w:hAnsi="Times New Roman" w:cs="Times New Roman"/>
                <w:color w:val="000000"/>
                <w:sz w:val="16"/>
                <w:szCs w:val="16"/>
              </w:rPr>
              <w:tab/>
              <w:t>____/____/_________</w:t>
            </w:r>
          </w:p>
          <w:p w:rsidR="00401A71" w:rsidRPr="005B546B" w:rsidRDefault="00401A71" w:rsidP="00893527">
            <w:pPr>
              <w:tabs>
                <w:tab w:val="center" w:pos="1047"/>
                <w:tab w:val="center" w:pos="3022"/>
              </w:tabs>
              <w:rPr>
                <w:rFonts w:eastAsia="Times New Roman" w:cs="Calibri"/>
                <w:color w:val="000000"/>
                <w:sz w:val="16"/>
                <w:szCs w:val="16"/>
              </w:rPr>
            </w:pPr>
            <w:r w:rsidRPr="005B546B">
              <w:rPr>
                <w:rFonts w:eastAsia="Times New Roman" w:cs="Calibri"/>
                <w:color w:val="000000"/>
                <w:sz w:val="16"/>
                <w:szCs w:val="16"/>
              </w:rPr>
              <w:tab/>
            </w:r>
            <w:r w:rsidRPr="005B546B">
              <w:rPr>
                <w:rFonts w:ascii="Times New Roman" w:eastAsia="Times New Roman" w:hAnsi="Times New Roman" w:cs="Times New Roman"/>
                <w:color w:val="000000"/>
                <w:sz w:val="16"/>
                <w:szCs w:val="16"/>
              </w:rPr>
              <w:t xml:space="preserve">Place </w:t>
            </w:r>
            <w:r w:rsidRPr="005B546B">
              <w:rPr>
                <w:rFonts w:ascii="Times New Roman" w:eastAsia="Times New Roman" w:hAnsi="Times New Roman" w:cs="Times New Roman"/>
                <w:i/>
                <w:color w:val="000000"/>
                <w:sz w:val="16"/>
                <w:szCs w:val="16"/>
              </w:rPr>
              <w:t>(Vendi)</w:t>
            </w:r>
            <w:r w:rsidRPr="005B546B">
              <w:rPr>
                <w:rFonts w:ascii="Times New Roman" w:eastAsia="Times New Roman" w:hAnsi="Times New Roman" w:cs="Times New Roman"/>
                <w:i/>
                <w:color w:val="000000"/>
                <w:sz w:val="16"/>
                <w:szCs w:val="16"/>
              </w:rPr>
              <w:tab/>
            </w:r>
            <w:r w:rsidRPr="005B546B">
              <w:rPr>
                <w:rFonts w:ascii="Times New Roman" w:eastAsia="Times New Roman" w:hAnsi="Times New Roman" w:cs="Times New Roman"/>
                <w:color w:val="000000"/>
                <w:sz w:val="16"/>
                <w:szCs w:val="16"/>
              </w:rPr>
              <w:t xml:space="preserve">Date </w:t>
            </w:r>
            <w:r w:rsidRPr="005B546B">
              <w:rPr>
                <w:rFonts w:ascii="Times New Roman" w:eastAsia="Times New Roman" w:hAnsi="Times New Roman" w:cs="Times New Roman"/>
                <w:i/>
                <w:color w:val="000000"/>
                <w:sz w:val="16"/>
                <w:szCs w:val="16"/>
              </w:rPr>
              <w:t>(data)</w:t>
            </w:r>
          </w:p>
        </w:tc>
      </w:tr>
    </w:tbl>
    <w:p w:rsidR="00401A71" w:rsidRPr="005B546B" w:rsidRDefault="00401A71" w:rsidP="00401A71">
      <w:pPr>
        <w:spacing w:line="259" w:lineRule="auto"/>
        <w:rPr>
          <w:rFonts w:cs="Calibri"/>
          <w:color w:val="000000"/>
          <w:sz w:val="16"/>
          <w:szCs w:val="16"/>
        </w:rPr>
      </w:pPr>
      <w:r w:rsidRPr="005B546B">
        <w:rPr>
          <w:rFonts w:ascii="Times New Roman" w:eastAsia="Times New Roman" w:hAnsi="Times New Roman" w:cs="Times New Roman"/>
          <w:color w:val="000000"/>
          <w:sz w:val="16"/>
          <w:szCs w:val="16"/>
        </w:rPr>
        <w:t>_____________________________</w:t>
      </w:r>
    </w:p>
    <w:p w:rsidR="00401A71" w:rsidRPr="005B546B" w:rsidRDefault="00401A71" w:rsidP="00401A71">
      <w:pPr>
        <w:spacing w:line="259" w:lineRule="auto"/>
        <w:ind w:left="-5" w:right="588" w:hanging="10"/>
        <w:rPr>
          <w:rFonts w:cs="Calibri"/>
          <w:color w:val="000000"/>
          <w:sz w:val="16"/>
          <w:szCs w:val="16"/>
        </w:rPr>
      </w:pPr>
      <w:r w:rsidRPr="005B546B">
        <w:rPr>
          <w:rFonts w:ascii="Times New Roman" w:eastAsia="Times New Roman" w:hAnsi="Times New Roman" w:cs="Times New Roman"/>
          <w:color w:val="000000"/>
          <w:sz w:val="16"/>
          <w:szCs w:val="16"/>
        </w:rPr>
        <w:t>***</w:t>
      </w:r>
    </w:p>
    <w:tbl>
      <w:tblPr>
        <w:tblW w:w="9730" w:type="dxa"/>
        <w:tblCellMar>
          <w:top w:w="7" w:type="dxa"/>
          <w:left w:w="98" w:type="dxa"/>
          <w:right w:w="90" w:type="dxa"/>
        </w:tblCellMar>
        <w:tblLook w:val="04A0" w:firstRow="1" w:lastRow="0" w:firstColumn="1" w:lastColumn="0" w:noHBand="0" w:noVBand="1"/>
      </w:tblPr>
      <w:tblGrid>
        <w:gridCol w:w="1329"/>
        <w:gridCol w:w="3533"/>
        <w:gridCol w:w="1270"/>
        <w:gridCol w:w="3598"/>
      </w:tblGrid>
      <w:tr w:rsidR="00401A71" w:rsidRPr="005B546B" w:rsidTr="00893527">
        <w:trPr>
          <w:trHeight w:val="283"/>
        </w:trPr>
        <w:tc>
          <w:tcPr>
            <w:tcW w:w="9730" w:type="dxa"/>
            <w:gridSpan w:val="4"/>
            <w:tcBorders>
              <w:top w:val="single" w:sz="4" w:space="0" w:color="000000"/>
              <w:left w:val="single" w:sz="4" w:space="0" w:color="000000"/>
              <w:bottom w:val="single" w:sz="4" w:space="0" w:color="000000"/>
              <w:right w:val="single" w:sz="4" w:space="0" w:color="000000"/>
            </w:tcBorders>
          </w:tcPr>
          <w:p w:rsidR="00401A71" w:rsidRPr="005B546B" w:rsidRDefault="00401A71" w:rsidP="00893527">
            <w:pPr>
              <w:ind w:left="2"/>
              <w:rPr>
                <w:rFonts w:eastAsia="Times New Roman" w:cs="Calibri"/>
                <w:color w:val="000000"/>
                <w:sz w:val="16"/>
                <w:szCs w:val="16"/>
              </w:rPr>
            </w:pPr>
            <w:r w:rsidRPr="005B546B">
              <w:rPr>
                <w:rFonts w:ascii="Times New Roman" w:eastAsia="Times New Roman" w:hAnsi="Times New Roman" w:cs="Times New Roman"/>
                <w:b/>
                <w:color w:val="000000"/>
                <w:sz w:val="16"/>
                <w:szCs w:val="16"/>
              </w:rPr>
              <w:t xml:space="preserve">Remarks by the authorities / Only for official notes </w:t>
            </w:r>
            <w:r w:rsidRPr="005B546B">
              <w:rPr>
                <w:rFonts w:ascii="Times New Roman" w:eastAsia="Times New Roman" w:hAnsi="Times New Roman" w:cs="Times New Roman"/>
                <w:i/>
                <w:color w:val="000000"/>
                <w:sz w:val="16"/>
                <w:szCs w:val="16"/>
              </w:rPr>
              <w:t xml:space="preserve">(Shënimet e autoritetit shqyrtues) </w:t>
            </w:r>
          </w:p>
        </w:tc>
      </w:tr>
      <w:tr w:rsidR="00401A71" w:rsidRPr="005B546B" w:rsidTr="00893527">
        <w:trPr>
          <w:trHeight w:val="283"/>
        </w:trPr>
        <w:tc>
          <w:tcPr>
            <w:tcW w:w="1330" w:type="dxa"/>
            <w:tcBorders>
              <w:top w:val="single" w:sz="4" w:space="0" w:color="000000"/>
              <w:left w:val="single" w:sz="4" w:space="0" w:color="000000"/>
              <w:bottom w:val="single" w:sz="4" w:space="0" w:color="000000"/>
              <w:right w:val="single" w:sz="4" w:space="0" w:color="000000"/>
            </w:tcBorders>
          </w:tcPr>
          <w:p w:rsidR="00401A71" w:rsidRPr="005B546B" w:rsidRDefault="00401A71" w:rsidP="00893527">
            <w:pPr>
              <w:ind w:left="2"/>
              <w:rPr>
                <w:rFonts w:eastAsia="Times New Roman" w:cs="Calibri"/>
                <w:color w:val="000000"/>
                <w:sz w:val="16"/>
                <w:szCs w:val="16"/>
              </w:rPr>
            </w:pPr>
            <w:r w:rsidRPr="005B546B">
              <w:rPr>
                <w:rFonts w:ascii="Times New Roman" w:eastAsia="Times New Roman" w:hAnsi="Times New Roman" w:cs="Times New Roman"/>
                <w:color w:val="000000"/>
                <w:sz w:val="16"/>
                <w:szCs w:val="16"/>
              </w:rPr>
              <w:t xml:space="preserve">Shqyrtuar:  </w:t>
            </w:r>
          </w:p>
        </w:tc>
        <w:tc>
          <w:tcPr>
            <w:tcW w:w="3533" w:type="dxa"/>
            <w:tcBorders>
              <w:top w:val="single" w:sz="4" w:space="0" w:color="000000"/>
              <w:left w:val="single" w:sz="4" w:space="0" w:color="000000"/>
              <w:bottom w:val="single" w:sz="4" w:space="0" w:color="000000"/>
              <w:right w:val="single" w:sz="4" w:space="0" w:color="000000"/>
            </w:tcBorders>
          </w:tcPr>
          <w:p w:rsidR="00401A71" w:rsidRPr="005B546B" w:rsidRDefault="00401A71" w:rsidP="00893527">
            <w:pPr>
              <w:ind w:left="7"/>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w:t>
            </w:r>
          </w:p>
        </w:tc>
        <w:tc>
          <w:tcPr>
            <w:tcW w:w="1270" w:type="dxa"/>
            <w:tcBorders>
              <w:top w:val="single" w:sz="4" w:space="0" w:color="000000"/>
              <w:left w:val="single" w:sz="4" w:space="0" w:color="000000"/>
              <w:bottom w:val="single" w:sz="4" w:space="0" w:color="000000"/>
              <w:right w:val="single" w:sz="2" w:space="0" w:color="000000"/>
            </w:tcBorders>
          </w:tcPr>
          <w:p w:rsidR="00401A71" w:rsidRPr="005B546B" w:rsidRDefault="00401A71" w:rsidP="00893527">
            <w:pPr>
              <w:ind w:left="2"/>
              <w:rPr>
                <w:rFonts w:eastAsia="Times New Roman" w:cs="Calibri"/>
                <w:color w:val="000000"/>
                <w:sz w:val="16"/>
                <w:szCs w:val="16"/>
              </w:rPr>
            </w:pPr>
            <w:r w:rsidRPr="005B546B">
              <w:rPr>
                <w:rFonts w:ascii="Times New Roman" w:eastAsia="Times New Roman" w:hAnsi="Times New Roman" w:cs="Times New Roman"/>
                <w:color w:val="000000"/>
                <w:sz w:val="16"/>
                <w:szCs w:val="16"/>
              </w:rPr>
              <w:t xml:space="preserve">Rishqyrtuar: </w:t>
            </w:r>
          </w:p>
        </w:tc>
        <w:tc>
          <w:tcPr>
            <w:tcW w:w="3598" w:type="dxa"/>
            <w:tcBorders>
              <w:top w:val="single" w:sz="4" w:space="0" w:color="000000"/>
              <w:left w:val="single" w:sz="2" w:space="0" w:color="000000"/>
              <w:bottom w:val="single" w:sz="4" w:space="0" w:color="000000"/>
              <w:right w:val="single" w:sz="4" w:space="0" w:color="000000"/>
            </w:tcBorders>
          </w:tcPr>
          <w:p w:rsidR="00401A71" w:rsidRPr="005B546B" w:rsidRDefault="00401A71" w:rsidP="00893527">
            <w:pPr>
              <w:rPr>
                <w:rFonts w:eastAsia="Times New Roman" w:cs="Calibri"/>
                <w:color w:val="000000"/>
                <w:sz w:val="16"/>
                <w:szCs w:val="16"/>
              </w:rPr>
            </w:pPr>
            <w:r w:rsidRPr="005B546B">
              <w:rPr>
                <w:rFonts w:ascii="Times New Roman" w:eastAsia="Times New Roman" w:hAnsi="Times New Roman" w:cs="Times New Roman"/>
                <w:color w:val="000000"/>
                <w:sz w:val="16"/>
                <w:szCs w:val="16"/>
              </w:rPr>
              <w:t>____/____/_________</w:t>
            </w:r>
          </w:p>
        </w:tc>
      </w:tr>
      <w:tr w:rsidR="00401A71" w:rsidRPr="005B546B" w:rsidTr="00893527">
        <w:trPr>
          <w:trHeight w:val="281"/>
        </w:trPr>
        <w:tc>
          <w:tcPr>
            <w:tcW w:w="1330" w:type="dxa"/>
            <w:vMerge w:val="restart"/>
            <w:tcBorders>
              <w:top w:val="single" w:sz="4" w:space="0" w:color="000000"/>
              <w:left w:val="single" w:sz="4" w:space="0" w:color="000000"/>
              <w:bottom w:val="single" w:sz="4" w:space="0" w:color="000000"/>
              <w:right w:val="single" w:sz="4" w:space="0" w:color="000000"/>
            </w:tcBorders>
          </w:tcPr>
          <w:p w:rsidR="00401A71" w:rsidRPr="005B546B" w:rsidRDefault="00401A71" w:rsidP="00893527">
            <w:pPr>
              <w:ind w:left="2"/>
              <w:rPr>
                <w:rFonts w:eastAsia="Times New Roman" w:cs="Calibri"/>
                <w:color w:val="000000"/>
                <w:sz w:val="16"/>
                <w:szCs w:val="16"/>
              </w:rPr>
            </w:pPr>
            <w:r w:rsidRPr="005B546B">
              <w:rPr>
                <w:rFonts w:ascii="Times New Roman" w:eastAsia="Times New Roman" w:hAnsi="Times New Roman" w:cs="Times New Roman"/>
                <w:color w:val="000000"/>
                <w:sz w:val="16"/>
                <w:szCs w:val="16"/>
              </w:rPr>
              <w:t xml:space="preserve">Shënim: </w:t>
            </w:r>
          </w:p>
        </w:tc>
        <w:tc>
          <w:tcPr>
            <w:tcW w:w="3533" w:type="dxa"/>
            <w:tcBorders>
              <w:top w:val="single" w:sz="4" w:space="0" w:color="000000"/>
              <w:left w:val="single" w:sz="4" w:space="0" w:color="000000"/>
              <w:bottom w:val="single" w:sz="2" w:space="0" w:color="000000"/>
              <w:right w:val="single" w:sz="4" w:space="0" w:color="000000"/>
            </w:tcBorders>
          </w:tcPr>
          <w:p w:rsidR="00401A71" w:rsidRPr="005B546B" w:rsidRDefault="00401A71" w:rsidP="00893527">
            <w:pPr>
              <w:rPr>
                <w:rFonts w:eastAsia="Times New Roman" w:cs="Calibri"/>
                <w:color w:val="000000"/>
                <w:sz w:val="16"/>
                <w:szCs w:val="16"/>
              </w:rPr>
            </w:pPr>
          </w:p>
        </w:tc>
        <w:tc>
          <w:tcPr>
            <w:tcW w:w="1270" w:type="dxa"/>
            <w:vMerge w:val="restart"/>
            <w:tcBorders>
              <w:top w:val="single" w:sz="4" w:space="0" w:color="000000"/>
              <w:left w:val="single" w:sz="4" w:space="0" w:color="000000"/>
              <w:bottom w:val="single" w:sz="4" w:space="0" w:color="000000"/>
              <w:right w:val="single" w:sz="2" w:space="0" w:color="000000"/>
            </w:tcBorders>
          </w:tcPr>
          <w:p w:rsidR="00401A71" w:rsidRPr="005B546B" w:rsidRDefault="00401A71" w:rsidP="00893527">
            <w:pPr>
              <w:ind w:left="2"/>
              <w:rPr>
                <w:rFonts w:eastAsia="Times New Roman" w:cs="Calibri"/>
                <w:color w:val="000000"/>
                <w:sz w:val="16"/>
                <w:szCs w:val="16"/>
              </w:rPr>
            </w:pPr>
            <w:r w:rsidRPr="005B546B">
              <w:rPr>
                <w:rFonts w:ascii="Times New Roman" w:eastAsia="Times New Roman" w:hAnsi="Times New Roman" w:cs="Times New Roman"/>
                <w:color w:val="000000"/>
                <w:sz w:val="16"/>
                <w:szCs w:val="16"/>
              </w:rPr>
              <w:t>Shënim:</w:t>
            </w:r>
          </w:p>
        </w:tc>
        <w:tc>
          <w:tcPr>
            <w:tcW w:w="3598" w:type="dxa"/>
            <w:tcBorders>
              <w:top w:val="single" w:sz="4" w:space="0" w:color="000000"/>
              <w:left w:val="single" w:sz="2" w:space="0" w:color="000000"/>
              <w:bottom w:val="single" w:sz="2" w:space="0" w:color="000000"/>
              <w:right w:val="single" w:sz="4" w:space="0" w:color="000000"/>
            </w:tcBorders>
          </w:tcPr>
          <w:p w:rsidR="00401A71" w:rsidRPr="005B546B" w:rsidRDefault="00401A71" w:rsidP="00893527">
            <w:pPr>
              <w:rPr>
                <w:rFonts w:eastAsia="Times New Roman" w:cs="Calibri"/>
                <w:color w:val="000000"/>
                <w:sz w:val="16"/>
                <w:szCs w:val="16"/>
              </w:rPr>
            </w:pPr>
          </w:p>
        </w:tc>
      </w:tr>
      <w:tr w:rsidR="00401A71" w:rsidRPr="005B546B" w:rsidTr="00893527">
        <w:trPr>
          <w:trHeight w:val="286"/>
        </w:trPr>
        <w:tc>
          <w:tcPr>
            <w:tcW w:w="0" w:type="auto"/>
            <w:vMerge/>
            <w:tcBorders>
              <w:top w:val="nil"/>
              <w:left w:val="single" w:sz="4" w:space="0" w:color="000000"/>
              <w:bottom w:val="nil"/>
              <w:right w:val="single" w:sz="4" w:space="0" w:color="000000"/>
            </w:tcBorders>
          </w:tcPr>
          <w:p w:rsidR="00401A71" w:rsidRPr="005B546B" w:rsidRDefault="00401A71" w:rsidP="00893527">
            <w:pPr>
              <w:rPr>
                <w:rFonts w:eastAsia="Times New Roman" w:cs="Calibri"/>
                <w:color w:val="000000"/>
                <w:sz w:val="16"/>
                <w:szCs w:val="16"/>
              </w:rPr>
            </w:pPr>
          </w:p>
        </w:tc>
        <w:tc>
          <w:tcPr>
            <w:tcW w:w="3533" w:type="dxa"/>
            <w:tcBorders>
              <w:top w:val="single" w:sz="2" w:space="0" w:color="000000"/>
              <w:left w:val="single" w:sz="4" w:space="0" w:color="000000"/>
              <w:bottom w:val="single" w:sz="4" w:space="0" w:color="000000"/>
              <w:right w:val="single" w:sz="4" w:space="0" w:color="000000"/>
            </w:tcBorders>
          </w:tcPr>
          <w:p w:rsidR="00401A71" w:rsidRPr="005B546B" w:rsidRDefault="00401A71" w:rsidP="00893527">
            <w:pPr>
              <w:rPr>
                <w:rFonts w:eastAsia="Times New Roman" w:cs="Calibri"/>
                <w:color w:val="000000"/>
                <w:sz w:val="16"/>
                <w:szCs w:val="16"/>
              </w:rPr>
            </w:pPr>
          </w:p>
        </w:tc>
        <w:tc>
          <w:tcPr>
            <w:tcW w:w="0" w:type="auto"/>
            <w:vMerge/>
            <w:tcBorders>
              <w:top w:val="nil"/>
              <w:left w:val="single" w:sz="4" w:space="0" w:color="000000"/>
              <w:bottom w:val="nil"/>
              <w:right w:val="single" w:sz="2" w:space="0" w:color="000000"/>
            </w:tcBorders>
          </w:tcPr>
          <w:p w:rsidR="00401A71" w:rsidRPr="005B546B" w:rsidRDefault="00401A71" w:rsidP="00893527">
            <w:pPr>
              <w:rPr>
                <w:rFonts w:eastAsia="Times New Roman" w:cs="Calibri"/>
                <w:color w:val="000000"/>
                <w:sz w:val="16"/>
                <w:szCs w:val="16"/>
              </w:rPr>
            </w:pPr>
          </w:p>
        </w:tc>
        <w:tc>
          <w:tcPr>
            <w:tcW w:w="3598" w:type="dxa"/>
            <w:tcBorders>
              <w:top w:val="single" w:sz="2" w:space="0" w:color="000000"/>
              <w:left w:val="single" w:sz="2" w:space="0" w:color="000000"/>
              <w:bottom w:val="single" w:sz="4" w:space="0" w:color="000000"/>
              <w:right w:val="single" w:sz="4" w:space="0" w:color="000000"/>
            </w:tcBorders>
          </w:tcPr>
          <w:p w:rsidR="00401A71" w:rsidRPr="005B546B" w:rsidRDefault="00401A71" w:rsidP="00893527">
            <w:pPr>
              <w:rPr>
                <w:rFonts w:eastAsia="Times New Roman" w:cs="Calibri"/>
                <w:color w:val="000000"/>
                <w:sz w:val="16"/>
                <w:szCs w:val="16"/>
              </w:rPr>
            </w:pPr>
          </w:p>
        </w:tc>
      </w:tr>
      <w:tr w:rsidR="00401A71" w:rsidRPr="005B546B" w:rsidTr="00893527">
        <w:trPr>
          <w:trHeight w:val="283"/>
        </w:trPr>
        <w:tc>
          <w:tcPr>
            <w:tcW w:w="0" w:type="auto"/>
            <w:vMerge/>
            <w:tcBorders>
              <w:top w:val="nil"/>
              <w:left w:val="single" w:sz="4" w:space="0" w:color="000000"/>
              <w:bottom w:val="single" w:sz="4" w:space="0" w:color="000000"/>
              <w:right w:val="single" w:sz="4" w:space="0" w:color="000000"/>
            </w:tcBorders>
          </w:tcPr>
          <w:p w:rsidR="00401A71" w:rsidRPr="005B546B" w:rsidRDefault="00401A71" w:rsidP="00893527">
            <w:pPr>
              <w:rPr>
                <w:rFonts w:eastAsia="Times New Roman" w:cs="Calibri"/>
                <w:color w:val="000000"/>
                <w:sz w:val="16"/>
                <w:szCs w:val="16"/>
              </w:rPr>
            </w:pPr>
          </w:p>
        </w:tc>
        <w:tc>
          <w:tcPr>
            <w:tcW w:w="3533" w:type="dxa"/>
            <w:tcBorders>
              <w:top w:val="single" w:sz="4" w:space="0" w:color="000000"/>
              <w:left w:val="single" w:sz="4" w:space="0" w:color="000000"/>
              <w:bottom w:val="single" w:sz="4" w:space="0" w:color="000000"/>
              <w:right w:val="single" w:sz="4" w:space="0" w:color="000000"/>
            </w:tcBorders>
          </w:tcPr>
          <w:p w:rsidR="00401A71" w:rsidRPr="005B546B" w:rsidRDefault="00401A71" w:rsidP="00893527">
            <w:pPr>
              <w:rPr>
                <w:rFonts w:eastAsia="Times New Roman" w:cs="Calibri"/>
                <w:color w:val="000000"/>
                <w:sz w:val="16"/>
                <w:szCs w:val="16"/>
              </w:rPr>
            </w:pPr>
          </w:p>
        </w:tc>
        <w:tc>
          <w:tcPr>
            <w:tcW w:w="0" w:type="auto"/>
            <w:vMerge/>
            <w:tcBorders>
              <w:top w:val="nil"/>
              <w:left w:val="single" w:sz="4" w:space="0" w:color="000000"/>
              <w:bottom w:val="single" w:sz="4" w:space="0" w:color="000000"/>
              <w:right w:val="single" w:sz="2" w:space="0" w:color="000000"/>
            </w:tcBorders>
          </w:tcPr>
          <w:p w:rsidR="00401A71" w:rsidRPr="005B546B" w:rsidRDefault="00401A71" w:rsidP="00893527">
            <w:pPr>
              <w:rPr>
                <w:rFonts w:eastAsia="Times New Roman" w:cs="Calibri"/>
                <w:color w:val="000000"/>
                <w:sz w:val="16"/>
                <w:szCs w:val="16"/>
              </w:rPr>
            </w:pPr>
          </w:p>
        </w:tc>
        <w:tc>
          <w:tcPr>
            <w:tcW w:w="3598" w:type="dxa"/>
            <w:tcBorders>
              <w:top w:val="single" w:sz="4" w:space="0" w:color="000000"/>
              <w:left w:val="single" w:sz="2" w:space="0" w:color="000000"/>
              <w:bottom w:val="single" w:sz="4" w:space="0" w:color="000000"/>
              <w:right w:val="single" w:sz="4" w:space="0" w:color="000000"/>
            </w:tcBorders>
          </w:tcPr>
          <w:p w:rsidR="00401A71" w:rsidRPr="005B546B" w:rsidRDefault="00401A71" w:rsidP="00893527">
            <w:pPr>
              <w:rPr>
                <w:rFonts w:eastAsia="Times New Roman" w:cs="Calibri"/>
                <w:color w:val="000000"/>
                <w:sz w:val="16"/>
                <w:szCs w:val="16"/>
              </w:rPr>
            </w:pPr>
          </w:p>
        </w:tc>
      </w:tr>
    </w:tbl>
    <w:p w:rsidR="00401A71" w:rsidRPr="005B546B" w:rsidRDefault="00401A71" w:rsidP="00401A71">
      <w:pPr>
        <w:spacing w:line="259" w:lineRule="auto"/>
        <w:ind w:left="5871" w:hanging="10"/>
        <w:rPr>
          <w:rFonts w:cs="Calibri"/>
          <w:color w:val="000000"/>
          <w:sz w:val="16"/>
          <w:szCs w:val="16"/>
        </w:rPr>
      </w:pPr>
      <w:r w:rsidRPr="005B546B">
        <w:rPr>
          <w:rFonts w:ascii="Times New Roman" w:eastAsia="Times New Roman" w:hAnsi="Times New Roman" w:cs="Times New Roman"/>
          <w:color w:val="000000"/>
          <w:sz w:val="16"/>
          <w:szCs w:val="16"/>
        </w:rPr>
        <w:t>Transfer Application Form V31</w:t>
      </w:r>
    </w:p>
    <w:p w:rsidR="00401A71" w:rsidRPr="005B546B" w:rsidRDefault="00401A71" w:rsidP="00401A71">
      <w:pPr>
        <w:spacing w:line="259" w:lineRule="auto"/>
        <w:ind w:left="3875"/>
        <w:jc w:val="center"/>
        <w:rPr>
          <w:rFonts w:cs="Calibri"/>
          <w:color w:val="000000"/>
          <w:sz w:val="16"/>
          <w:szCs w:val="16"/>
        </w:rPr>
      </w:pPr>
      <w:r w:rsidRPr="005B546B">
        <w:rPr>
          <w:rFonts w:ascii="Times New Roman" w:eastAsia="Times New Roman" w:hAnsi="Times New Roman" w:cs="Times New Roman"/>
          <w:i/>
          <w:color w:val="000000"/>
          <w:sz w:val="16"/>
          <w:szCs w:val="16"/>
        </w:rPr>
        <w:t>(Formular aplikimi për transferimin)</w:t>
      </w:r>
    </w:p>
    <w:p w:rsidR="00401A71" w:rsidRDefault="00401A71" w:rsidP="00401A71"/>
    <w:p w:rsidR="00401A71" w:rsidRDefault="00401A71" w:rsidP="00401A71">
      <w:pPr>
        <w:autoSpaceDE w:val="0"/>
        <w:autoSpaceDN w:val="0"/>
        <w:adjustRightInd w:val="0"/>
        <w:ind w:firstLine="284"/>
        <w:rPr>
          <w:rFonts w:ascii="Garamond" w:hAnsi="Garamond"/>
          <w:noProof/>
          <w:sz w:val="24"/>
          <w:szCs w:val="24"/>
        </w:rPr>
      </w:pPr>
    </w:p>
    <w:p w:rsidR="00401A71" w:rsidRDefault="00401A71" w:rsidP="00401A71">
      <w:pPr>
        <w:autoSpaceDE w:val="0"/>
        <w:autoSpaceDN w:val="0"/>
        <w:adjustRightInd w:val="0"/>
        <w:rPr>
          <w:rFonts w:ascii="Garamond" w:hAnsi="Garamond"/>
          <w:noProof/>
          <w:sz w:val="24"/>
          <w:szCs w:val="24"/>
        </w:rPr>
      </w:pPr>
    </w:p>
    <w:p w:rsidR="00401A71" w:rsidRDefault="00401A71" w:rsidP="00401A71">
      <w:pPr>
        <w:autoSpaceDE w:val="0"/>
        <w:autoSpaceDN w:val="0"/>
        <w:adjustRightInd w:val="0"/>
        <w:ind w:firstLine="284"/>
        <w:rPr>
          <w:rFonts w:ascii="Garamond" w:hAnsi="Garamond"/>
          <w:noProof/>
          <w:sz w:val="24"/>
          <w:szCs w:val="24"/>
        </w:rPr>
      </w:pPr>
    </w:p>
    <w:p w:rsidR="00401A71" w:rsidRDefault="00401A71" w:rsidP="00401A71">
      <w:pPr>
        <w:autoSpaceDE w:val="0"/>
        <w:autoSpaceDN w:val="0"/>
        <w:adjustRightInd w:val="0"/>
        <w:ind w:firstLine="284"/>
        <w:rPr>
          <w:rFonts w:ascii="Garamond" w:hAnsi="Garamond"/>
          <w:noProof/>
          <w:sz w:val="24"/>
          <w:szCs w:val="24"/>
        </w:rPr>
      </w:pPr>
      <w:r w:rsidRPr="00EE4ED0">
        <w:rPr>
          <w:rFonts w:ascii="Garamond" w:hAnsi="Garamond"/>
          <w:noProof/>
          <w:sz w:val="24"/>
          <w:szCs w:val="24"/>
          <w:lang w:val="sq-AL" w:eastAsia="sq-AL"/>
        </w:rPr>
        <w:drawing>
          <wp:inline distT="0" distB="0" distL="0" distR="0" wp14:anchorId="0001320C" wp14:editId="48E9A929">
            <wp:extent cx="5755640" cy="790130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Formular refuzim-anullim vize_Page_1.jpg"/>
                    <pic:cNvPicPr/>
                  </pic:nvPicPr>
                  <pic:blipFill>
                    <a:blip r:embed="rId9">
                      <a:extLst>
                        <a:ext uri="{28A0092B-C50C-407E-A947-70E740481C1C}">
                          <a14:useLocalDpi xmlns:a14="http://schemas.microsoft.com/office/drawing/2010/main" val="0"/>
                        </a:ext>
                      </a:extLst>
                    </a:blip>
                    <a:stretch>
                      <a:fillRect/>
                    </a:stretch>
                  </pic:blipFill>
                  <pic:spPr>
                    <a:xfrm>
                      <a:off x="0" y="0"/>
                      <a:ext cx="5755640" cy="7901305"/>
                    </a:xfrm>
                    <a:prstGeom prst="rect">
                      <a:avLst/>
                    </a:prstGeom>
                  </pic:spPr>
                </pic:pic>
              </a:graphicData>
            </a:graphic>
          </wp:inline>
        </w:drawing>
      </w:r>
    </w:p>
    <w:p w:rsidR="00401A71" w:rsidRDefault="00401A71" w:rsidP="00401A71">
      <w:pPr>
        <w:autoSpaceDE w:val="0"/>
        <w:autoSpaceDN w:val="0"/>
        <w:adjustRightInd w:val="0"/>
        <w:ind w:firstLine="284"/>
        <w:rPr>
          <w:rFonts w:ascii="Garamond" w:hAnsi="Garamond"/>
          <w:noProof/>
          <w:sz w:val="24"/>
          <w:szCs w:val="24"/>
        </w:rPr>
      </w:pPr>
    </w:p>
    <w:p w:rsidR="00401A71" w:rsidRDefault="00401A71" w:rsidP="00401A71">
      <w:pPr>
        <w:autoSpaceDE w:val="0"/>
        <w:autoSpaceDN w:val="0"/>
        <w:adjustRightInd w:val="0"/>
        <w:ind w:firstLine="284"/>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r w:rsidRPr="00EE4ED0">
        <w:rPr>
          <w:rFonts w:ascii="Garamond" w:hAnsi="Garamond"/>
          <w:noProof/>
          <w:sz w:val="24"/>
          <w:szCs w:val="24"/>
          <w:lang w:val="sq-AL" w:eastAsia="sq-AL"/>
        </w:rPr>
        <w:drawing>
          <wp:inline distT="0" distB="0" distL="0" distR="0" wp14:anchorId="470B6994" wp14:editId="1BDE38BF">
            <wp:extent cx="5755640" cy="816419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2- Formular refuzim-anullim vize_Page_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5640" cy="8164195"/>
                    </a:xfrm>
                    <a:prstGeom prst="rect">
                      <a:avLst/>
                    </a:prstGeom>
                  </pic:spPr>
                </pic:pic>
              </a:graphicData>
            </a:graphic>
          </wp:inline>
        </w:drawing>
      </w: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r w:rsidRPr="00EE4ED0">
        <w:rPr>
          <w:rFonts w:ascii="Garamond" w:hAnsi="Garamond"/>
          <w:noProof/>
          <w:sz w:val="24"/>
          <w:szCs w:val="24"/>
          <w:lang w:val="sq-AL" w:eastAsia="sq-AL"/>
        </w:rPr>
        <w:drawing>
          <wp:inline distT="0" distB="0" distL="0" distR="0" wp14:anchorId="3733B308" wp14:editId="556803DC">
            <wp:extent cx="5755640" cy="8045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i 3- Formular VIZE KUF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5640" cy="8045450"/>
                    </a:xfrm>
                    <a:prstGeom prst="rect">
                      <a:avLst/>
                    </a:prstGeom>
                  </pic:spPr>
                </pic:pic>
              </a:graphicData>
            </a:graphic>
          </wp:inline>
        </w:drawing>
      </w: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jc w:val="center"/>
        <w:rPr>
          <w:rFonts w:ascii="Garamond" w:hAnsi="Garamond"/>
          <w:noProof/>
          <w:sz w:val="24"/>
          <w:szCs w:val="24"/>
        </w:rPr>
      </w:pPr>
    </w:p>
    <w:p w:rsidR="00401A71" w:rsidRDefault="00401A71" w:rsidP="00401A71">
      <w:pPr>
        <w:autoSpaceDE w:val="0"/>
        <w:autoSpaceDN w:val="0"/>
        <w:adjustRightInd w:val="0"/>
        <w:ind w:firstLine="284"/>
        <w:rPr>
          <w:rFonts w:ascii="Garamond" w:hAnsi="Garamond"/>
          <w:b/>
          <w:bCs/>
          <w:noProof/>
          <w:sz w:val="24"/>
          <w:szCs w:val="24"/>
        </w:rPr>
      </w:pPr>
      <w:r w:rsidRPr="00341D67">
        <w:rPr>
          <w:rFonts w:ascii="Garamond" w:hAnsi="Garamond"/>
          <w:b/>
          <w:bCs/>
          <w:noProof/>
          <w:sz w:val="24"/>
          <w:szCs w:val="24"/>
        </w:rPr>
        <w:t>Aneksi 4</w:t>
      </w:r>
    </w:p>
    <w:p w:rsidR="00401A71" w:rsidRDefault="00401A71" w:rsidP="00401A71">
      <w:pPr>
        <w:autoSpaceDE w:val="0"/>
        <w:autoSpaceDN w:val="0"/>
        <w:adjustRightInd w:val="0"/>
        <w:ind w:firstLine="284"/>
        <w:rPr>
          <w:rFonts w:ascii="Garamond" w:hAnsi="Garamond"/>
          <w:b/>
          <w:bCs/>
          <w:noProof/>
          <w:sz w:val="24"/>
          <w:szCs w:val="24"/>
        </w:rPr>
      </w:pPr>
      <w:r w:rsidRPr="000C3C6B">
        <w:rPr>
          <w:rFonts w:ascii="Garamond" w:hAnsi="Garamond"/>
          <w:b/>
          <w:bCs/>
          <w:noProof/>
          <w:sz w:val="24"/>
          <w:szCs w:val="24"/>
          <w:lang w:val="sq-AL" w:eastAsia="sq-AL"/>
        </w:rPr>
        <w:lastRenderedPageBreak/>
        <w:drawing>
          <wp:inline distT="0" distB="0" distL="0" distR="0" wp14:anchorId="1268F37B" wp14:editId="5F516004">
            <wp:extent cx="5755640" cy="5947410"/>
            <wp:effectExtent l="0" t="0" r="0" b="0"/>
            <wp:docPr id="1866084566"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084566" name="Picture 1" descr="A screenshot of a phone&#10;&#10;Description automatically generated"/>
                    <pic:cNvPicPr/>
                  </pic:nvPicPr>
                  <pic:blipFill>
                    <a:blip r:embed="rId12"/>
                    <a:stretch>
                      <a:fillRect/>
                    </a:stretch>
                  </pic:blipFill>
                  <pic:spPr>
                    <a:xfrm>
                      <a:off x="0" y="0"/>
                      <a:ext cx="5755640" cy="5947410"/>
                    </a:xfrm>
                    <a:prstGeom prst="rect">
                      <a:avLst/>
                    </a:prstGeom>
                  </pic:spPr>
                </pic:pic>
              </a:graphicData>
            </a:graphic>
          </wp:inline>
        </w:drawing>
      </w:r>
    </w:p>
    <w:p w:rsidR="00401A71" w:rsidRDefault="00401A71" w:rsidP="00401A71">
      <w:pPr>
        <w:autoSpaceDE w:val="0"/>
        <w:autoSpaceDN w:val="0"/>
        <w:adjustRightInd w:val="0"/>
        <w:ind w:firstLine="284"/>
        <w:rPr>
          <w:rFonts w:ascii="Garamond" w:hAnsi="Garamond"/>
          <w:b/>
          <w:bCs/>
          <w:noProof/>
          <w:sz w:val="24"/>
          <w:szCs w:val="24"/>
        </w:rPr>
      </w:pPr>
      <w:r w:rsidRPr="000C3C6B">
        <w:rPr>
          <w:rFonts w:ascii="Garamond" w:hAnsi="Garamond"/>
          <w:b/>
          <w:bCs/>
          <w:noProof/>
          <w:sz w:val="24"/>
          <w:szCs w:val="24"/>
          <w:lang w:val="sq-AL" w:eastAsia="sq-AL"/>
        </w:rPr>
        <w:lastRenderedPageBreak/>
        <w:drawing>
          <wp:inline distT="0" distB="0" distL="0" distR="0" wp14:anchorId="4FDD6B58" wp14:editId="7C6BEC67">
            <wp:extent cx="5755640" cy="4429125"/>
            <wp:effectExtent l="0" t="0" r="0" b="9525"/>
            <wp:docPr id="4506094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0941" name="Picture 1" descr="A screenshot of a computer screen&#10;&#10;Description automatically generated"/>
                    <pic:cNvPicPr/>
                  </pic:nvPicPr>
                  <pic:blipFill>
                    <a:blip r:embed="rId13"/>
                    <a:stretch>
                      <a:fillRect/>
                    </a:stretch>
                  </pic:blipFill>
                  <pic:spPr>
                    <a:xfrm>
                      <a:off x="0" y="0"/>
                      <a:ext cx="5755640" cy="4429125"/>
                    </a:xfrm>
                    <a:prstGeom prst="rect">
                      <a:avLst/>
                    </a:prstGeom>
                  </pic:spPr>
                </pic:pic>
              </a:graphicData>
            </a:graphic>
          </wp:inline>
        </w:drawing>
      </w:r>
    </w:p>
    <w:p w:rsidR="00401A71" w:rsidRPr="00341D67" w:rsidRDefault="00401A71" w:rsidP="00401A71">
      <w:pPr>
        <w:autoSpaceDE w:val="0"/>
        <w:autoSpaceDN w:val="0"/>
        <w:adjustRightInd w:val="0"/>
        <w:ind w:firstLine="284"/>
        <w:rPr>
          <w:rFonts w:ascii="Garamond" w:hAnsi="Garamond"/>
          <w:b/>
          <w:bCs/>
          <w:noProof/>
          <w:sz w:val="24"/>
          <w:szCs w:val="24"/>
        </w:rPr>
      </w:pPr>
      <w:r w:rsidRPr="000C3C6B">
        <w:rPr>
          <w:rFonts w:ascii="Garamond" w:hAnsi="Garamond"/>
          <w:b/>
          <w:bCs/>
          <w:noProof/>
          <w:sz w:val="24"/>
          <w:szCs w:val="24"/>
          <w:lang w:val="sq-AL" w:eastAsia="sq-AL"/>
        </w:rPr>
        <w:drawing>
          <wp:inline distT="0" distB="0" distL="0" distR="0" wp14:anchorId="535918AA" wp14:editId="1C14054E">
            <wp:extent cx="5755640" cy="3034665"/>
            <wp:effectExtent l="0" t="0" r="0" b="0"/>
            <wp:docPr id="140132714" name="Picture 1" descr="A screenshot of a pas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2714" name="Picture 1" descr="A screenshot of a passport&#10;&#10;Description automatically generated"/>
                    <pic:cNvPicPr/>
                  </pic:nvPicPr>
                  <pic:blipFill>
                    <a:blip r:embed="rId14"/>
                    <a:stretch>
                      <a:fillRect/>
                    </a:stretch>
                  </pic:blipFill>
                  <pic:spPr>
                    <a:xfrm>
                      <a:off x="0" y="0"/>
                      <a:ext cx="5755640" cy="3034665"/>
                    </a:xfrm>
                    <a:prstGeom prst="rect">
                      <a:avLst/>
                    </a:prstGeom>
                  </pic:spPr>
                </pic:pic>
              </a:graphicData>
            </a:graphic>
          </wp:inline>
        </w:drawing>
      </w: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Default="00401A71" w:rsidP="00401A71"/>
    <w:p w:rsidR="00401A71" w:rsidRPr="00FC4082" w:rsidRDefault="00401A71" w:rsidP="00401A71">
      <w:pPr>
        <w:jc w:val="center"/>
        <w:rPr>
          <w:rFonts w:ascii="Times New Roman" w:hAnsi="Times New Roman" w:cs="Times New Roman"/>
          <w:b/>
          <w:bCs/>
          <w:lang w:val="nb-NO"/>
        </w:rPr>
      </w:pPr>
      <w:r w:rsidRPr="00FC4082">
        <w:rPr>
          <w:rFonts w:ascii="Times New Roman" w:hAnsi="Times New Roman" w:cs="Times New Roman"/>
          <w:b/>
          <w:bCs/>
          <w:lang w:val="nb-NO"/>
        </w:rPr>
        <w:t xml:space="preserve">LINK PËR VERIFIKIMIN E VIZËS ELEKTRONIKE </w:t>
      </w:r>
      <w:r>
        <w:rPr>
          <w:rFonts w:ascii="Times New Roman" w:hAnsi="Times New Roman" w:cs="Times New Roman"/>
          <w:b/>
          <w:bCs/>
          <w:lang w:val="nb-NO"/>
        </w:rPr>
        <w:t>SHQIPTARE</w:t>
      </w:r>
      <w:r w:rsidRPr="00FC4082">
        <w:rPr>
          <w:rFonts w:ascii="Times New Roman" w:hAnsi="Times New Roman" w:cs="Times New Roman"/>
          <w:b/>
          <w:bCs/>
          <w:lang w:val="nb-NO"/>
        </w:rPr>
        <w:t xml:space="preserve">/ </w:t>
      </w:r>
    </w:p>
    <w:p w:rsidR="00401A71" w:rsidRPr="006F3450" w:rsidRDefault="00401A71" w:rsidP="00401A71">
      <w:pPr>
        <w:jc w:val="center"/>
        <w:rPr>
          <w:rFonts w:ascii="Times New Roman" w:hAnsi="Times New Roman" w:cs="Times New Roman"/>
          <w:b/>
          <w:bCs/>
        </w:rPr>
      </w:pPr>
      <w:r w:rsidRPr="006F3450">
        <w:rPr>
          <w:rFonts w:ascii="Times New Roman" w:hAnsi="Times New Roman" w:cs="Times New Roman"/>
          <w:b/>
          <w:bCs/>
        </w:rPr>
        <w:t xml:space="preserve">LINK FOR THE VERIFICATION OF THE </w:t>
      </w:r>
      <w:r>
        <w:rPr>
          <w:rFonts w:ascii="Times New Roman" w:hAnsi="Times New Roman" w:cs="Times New Roman"/>
          <w:b/>
          <w:bCs/>
        </w:rPr>
        <w:t xml:space="preserve">ALBANIAN </w:t>
      </w:r>
      <w:r w:rsidRPr="006F3450">
        <w:rPr>
          <w:rFonts w:ascii="Times New Roman" w:hAnsi="Times New Roman" w:cs="Times New Roman"/>
          <w:b/>
          <w:bCs/>
        </w:rPr>
        <w:t>ELECTRONIC VISA:</w:t>
      </w:r>
    </w:p>
    <w:p w:rsidR="00401A71" w:rsidRDefault="00401A71" w:rsidP="00401A71">
      <w:r>
        <w:t xml:space="preserve">                                                                </w:t>
      </w:r>
      <w:hyperlink r:id="rId15" w:history="1">
        <w:r w:rsidRPr="00F43086">
          <w:rPr>
            <w:rStyle w:val="Hyperlink"/>
          </w:rPr>
          <w:t>https://e-visa.al/verify</w:t>
        </w:r>
      </w:hyperlink>
    </w:p>
    <w:p w:rsidR="00401A71" w:rsidRDefault="00401A71" w:rsidP="00401A71">
      <w:r>
        <w:rPr>
          <w:noProof/>
          <w:lang w:val="sq-AL" w:eastAsia="sq-AL"/>
        </w:rPr>
        <w:lastRenderedPageBreak/>
        <mc:AlternateContent>
          <mc:Choice Requires="wps">
            <w:drawing>
              <wp:anchor distT="0" distB="0" distL="114300" distR="114300" simplePos="0" relativeHeight="251667456" behindDoc="0" locked="0" layoutInCell="1" allowOverlap="1" wp14:anchorId="471C491E" wp14:editId="232DDE30">
                <wp:simplePos x="0" y="0"/>
                <wp:positionH relativeFrom="column">
                  <wp:posOffset>4458741</wp:posOffset>
                </wp:positionH>
                <wp:positionV relativeFrom="paragraph">
                  <wp:posOffset>318516</wp:posOffset>
                </wp:positionV>
                <wp:extent cx="1199693" cy="299364"/>
                <wp:effectExtent l="0" t="0" r="19685" b="24765"/>
                <wp:wrapNone/>
                <wp:docPr id="1685815794" name="Rectangle: Rounded Corners 3"/>
                <wp:cNvGraphicFramePr/>
                <a:graphic xmlns:a="http://schemas.openxmlformats.org/drawingml/2006/main">
                  <a:graphicData uri="http://schemas.microsoft.com/office/word/2010/wordprocessingShape">
                    <wps:wsp>
                      <wps:cNvSpPr/>
                      <wps:spPr>
                        <a:xfrm>
                          <a:off x="0" y="0"/>
                          <a:ext cx="1199693" cy="299364"/>
                        </a:xfrm>
                        <a:prstGeom prst="roundRect">
                          <a:avLst/>
                        </a:prstGeom>
                      </wps:spPr>
                      <wps:style>
                        <a:lnRef idx="2">
                          <a:schemeClr val="dk1"/>
                        </a:lnRef>
                        <a:fillRef idx="1">
                          <a:schemeClr val="lt1"/>
                        </a:fillRef>
                        <a:effectRef idx="0">
                          <a:schemeClr val="dk1"/>
                        </a:effectRef>
                        <a:fontRef idx="minor">
                          <a:schemeClr val="dk1"/>
                        </a:fontRef>
                      </wps:style>
                      <wps:txbx>
                        <w:txbxContent>
                          <w:p w:rsidR="00401A71" w:rsidRPr="004E1391" w:rsidRDefault="00401A71" w:rsidP="00401A71">
                            <w:pPr>
                              <w:jc w:val="center"/>
                              <w:rPr>
                                <w:b/>
                                <w:bCs/>
                                <w:color w:val="FF0000"/>
                                <w:sz w:val="18"/>
                                <w:szCs w:val="18"/>
                              </w:rPr>
                            </w:pPr>
                            <w:r w:rsidRPr="004E1391">
                              <w:rPr>
                                <w:b/>
                                <w:bCs/>
                                <w:color w:val="FF0000"/>
                                <w:sz w:val="18"/>
                                <w:szCs w:val="18"/>
                              </w:rPr>
                              <w:t>CLICK VERIFY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71C491E" id="Rectangle: Rounded Corners 3" o:spid="_x0000_s1026" style="position:absolute;margin-left:351.1pt;margin-top:25.1pt;width:94.45pt;height:2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" fillcolor="white [3201]" strokecolor="black [3200]" strokeweight="1pt">
                <v:stroke joinstyle="miter"/>
                <v:textbox>
                  <w:txbxContent>
                    <w:p w:rsidR="00401A71" w:rsidRPr="004E1391" w:rsidRDefault="00401A71" w:rsidP="00401A71">
                      <w:pPr>
                        <w:jc w:val="center"/>
                        <w:rPr>
                          <w:b/>
                          <w:bCs/>
                          <w:color w:val="FF0000"/>
                          <w:sz w:val="18"/>
                          <w:szCs w:val="18"/>
                        </w:rPr>
                      </w:pPr>
                      <w:r w:rsidRPr="004E1391">
                        <w:rPr>
                          <w:b/>
                          <w:bCs/>
                          <w:color w:val="FF0000"/>
                          <w:sz w:val="18"/>
                          <w:szCs w:val="18"/>
                        </w:rPr>
                        <w:t>CLICK VERIFY</w:t>
                      </w:r>
                    </w:p>
                  </w:txbxContent>
                </v:textbox>
              </v:roundrect>
            </w:pict>
          </mc:Fallback>
        </mc:AlternateContent>
      </w:r>
    </w:p>
    <w:p w:rsidR="00401A71" w:rsidRPr="006F3450" w:rsidRDefault="00401A71" w:rsidP="00401A71">
      <w:pPr>
        <w:jc w:val="both"/>
        <w:rPr>
          <w:rFonts w:ascii="Times New Roman" w:hAnsi="Times New Roman" w:cs="Times New Roman"/>
        </w:rPr>
      </w:pPr>
      <w:r w:rsidRPr="006F3450">
        <w:rPr>
          <w:rFonts w:ascii="Times New Roman" w:hAnsi="Times New Roman" w:cs="Times New Roman"/>
        </w:rPr>
        <w:t xml:space="preserve">1-Përzgjedhim rubrikën verifiko/ </w:t>
      </w:r>
      <w:r w:rsidRPr="00FC4082">
        <w:rPr>
          <w:rFonts w:ascii="Times New Roman" w:hAnsi="Times New Roman" w:cs="Times New Roma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We choose Verify </w:t>
      </w:r>
    </w:p>
    <w:p w:rsidR="00401A71" w:rsidRPr="004E1391" w:rsidRDefault="00401A71" w:rsidP="00401A71">
      <w:r>
        <w:rPr>
          <w:noProof/>
          <w:lang w:val="sq-AL" w:eastAsia="sq-AL"/>
        </w:rPr>
        <mc:AlternateContent>
          <mc:Choice Requires="wps">
            <w:drawing>
              <wp:anchor distT="0" distB="0" distL="114300" distR="114300" simplePos="0" relativeHeight="251666432" behindDoc="0" locked="0" layoutInCell="1" allowOverlap="1" wp14:anchorId="31B1AC8F" wp14:editId="0835AA9E">
                <wp:simplePos x="0" y="0"/>
                <wp:positionH relativeFrom="column">
                  <wp:posOffset>4217238</wp:posOffset>
                </wp:positionH>
                <wp:positionV relativeFrom="paragraph">
                  <wp:posOffset>16053</wp:posOffset>
                </wp:positionV>
                <wp:extent cx="270662" cy="307238"/>
                <wp:effectExtent l="0" t="38100" r="53340" b="17145"/>
                <wp:wrapNone/>
                <wp:docPr id="420901646" name="Straight Arrow Connector 2"/>
                <wp:cNvGraphicFramePr/>
                <a:graphic xmlns:a="http://schemas.openxmlformats.org/drawingml/2006/main">
                  <a:graphicData uri="http://schemas.microsoft.com/office/word/2010/wordprocessingShape">
                    <wps:wsp>
                      <wps:cNvCnPr/>
                      <wps:spPr>
                        <a:xfrm flipV="1">
                          <a:off x="0" y="0"/>
                          <a:ext cx="270662" cy="3072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1822BA" id="_x0000_t32" coordsize="21600,21600" o:spt="32" o:oned="t" path="m,l21600,21600e" filled="f">
                <v:path arrowok="t" fillok="f" o:connecttype="none"/>
                <o:lock v:ext="edit" shapetype="t"/>
              </v:shapetype>
              <v:shape id="Straight Arrow Connector 2" o:spid="_x0000_s1026" type="#_x0000_t32" style="position:absolute;margin-left:332.05pt;margin-top:1.25pt;width:21.3pt;height:24.2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" strokecolor="#4472c4 [3204]" strokeweight=".5pt">
                <v:stroke endarrow="block" joinstyle="miter"/>
              </v:shape>
            </w:pict>
          </mc:Fallback>
        </mc:AlternateContent>
      </w:r>
    </w:p>
    <w:p w:rsidR="00401A71" w:rsidRDefault="00401A71" w:rsidP="00401A71">
      <w:r w:rsidRPr="004E1391">
        <w:rPr>
          <w:noProof/>
          <w:lang w:val="sq-AL" w:eastAsia="sq-AL"/>
        </w:rPr>
        <w:drawing>
          <wp:inline distT="0" distB="0" distL="0" distR="0" wp14:anchorId="0DDF1983" wp14:editId="42E26D36">
            <wp:extent cx="5586095" cy="1850390"/>
            <wp:effectExtent l="0" t="0" r="0" b="0"/>
            <wp:docPr id="786394235" name="Picture 1" descr="A stone wall with a red wall with a black eagl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94235" name="Picture 1" descr="A stone wall with a red wall with a black eagle on it&#10;&#10;Description automatically generated"/>
                    <pic:cNvPicPr/>
                  </pic:nvPicPr>
                  <pic:blipFill>
                    <a:blip r:embed="rId16"/>
                    <a:stretch>
                      <a:fillRect/>
                    </a:stretch>
                  </pic:blipFill>
                  <pic:spPr>
                    <a:xfrm>
                      <a:off x="0" y="0"/>
                      <a:ext cx="5586095" cy="1850390"/>
                    </a:xfrm>
                    <a:prstGeom prst="rect">
                      <a:avLst/>
                    </a:prstGeom>
                  </pic:spPr>
                </pic:pic>
              </a:graphicData>
            </a:graphic>
          </wp:inline>
        </w:drawing>
      </w:r>
    </w:p>
    <w:p w:rsidR="00401A71" w:rsidRDefault="00401A71" w:rsidP="00401A71"/>
    <w:p w:rsidR="00401A71" w:rsidRPr="00FC4082" w:rsidRDefault="00401A71" w:rsidP="00401A71">
      <w:pPr>
        <w:jc w:val="both"/>
        <w:rPr>
          <w:rFonts w:ascii="Times New Roman" w:hAnsi="Times New Roman" w:cs="Times New Roma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F3450">
        <w:rPr>
          <w:rFonts w:ascii="Times New Roman" w:hAnsi="Times New Roman" w:cs="Times New Roman"/>
        </w:rPr>
        <w:t xml:space="preserve">2- Vendosim numrin e vizës dhe numrin e pasaportës për të verifikuar vizën/ </w:t>
      </w:r>
      <w:r w:rsidRPr="00FC4082">
        <w:rPr>
          <w:rFonts w:ascii="Times New Roman" w:hAnsi="Times New Roman" w:cs="Times New Roma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 verify the electronic visa we enter the visa number and the passport number</w:t>
      </w:r>
    </w:p>
    <w:p w:rsidR="00401A71" w:rsidRPr="00C47A2C" w:rsidRDefault="00401A71" w:rsidP="00401A71"/>
    <w:p w:rsidR="00401A71" w:rsidRDefault="00401A71" w:rsidP="00401A71">
      <w:r w:rsidRPr="00C47A2C">
        <w:rPr>
          <w:noProof/>
          <w:lang w:val="sq-AL" w:eastAsia="sq-AL"/>
        </w:rPr>
        <w:drawing>
          <wp:inline distT="0" distB="0" distL="0" distR="0" wp14:anchorId="03849A6C" wp14:editId="1124C0A2">
            <wp:extent cx="5586095" cy="1777365"/>
            <wp:effectExtent l="0" t="0" r="0" b="0"/>
            <wp:docPr id="323565812" name="Picture 1" descr="A screenshot of a login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65812" name="Picture 1" descr="A screenshot of a login form&#10;&#10;Description automatically generated"/>
                    <pic:cNvPicPr/>
                  </pic:nvPicPr>
                  <pic:blipFill>
                    <a:blip r:embed="rId17"/>
                    <a:stretch>
                      <a:fillRect/>
                    </a:stretch>
                  </pic:blipFill>
                  <pic:spPr>
                    <a:xfrm>
                      <a:off x="0" y="0"/>
                      <a:ext cx="5586095" cy="1777365"/>
                    </a:xfrm>
                    <a:prstGeom prst="rect">
                      <a:avLst/>
                    </a:prstGeom>
                  </pic:spPr>
                </pic:pic>
              </a:graphicData>
            </a:graphic>
          </wp:inline>
        </w:drawing>
      </w:r>
    </w:p>
    <w:p w:rsidR="00401A71" w:rsidRDefault="00401A71" w:rsidP="00401A71"/>
    <w:p w:rsidR="00401A71" w:rsidRDefault="00401A71" w:rsidP="00401A71">
      <w:r>
        <w:rPr>
          <w:noProof/>
          <w:lang w:val="sq-AL" w:eastAsia="sq-AL"/>
        </w:rPr>
        <mc:AlternateContent>
          <mc:Choice Requires="wps">
            <w:drawing>
              <wp:anchor distT="0" distB="0" distL="114300" distR="114300" simplePos="0" relativeHeight="251680768" behindDoc="0" locked="0" layoutInCell="1" allowOverlap="1" wp14:anchorId="49FEBE73" wp14:editId="4CDD1313">
                <wp:simplePos x="0" y="0"/>
                <wp:positionH relativeFrom="column">
                  <wp:posOffset>1130325</wp:posOffset>
                </wp:positionH>
                <wp:positionV relativeFrom="paragraph">
                  <wp:posOffset>3241548</wp:posOffset>
                </wp:positionV>
                <wp:extent cx="1660551" cy="80467"/>
                <wp:effectExtent l="0" t="0" r="15875" b="15240"/>
                <wp:wrapNone/>
                <wp:docPr id="376378419" name="Rectangle 15"/>
                <wp:cNvGraphicFramePr/>
                <a:graphic xmlns:a="http://schemas.openxmlformats.org/drawingml/2006/main">
                  <a:graphicData uri="http://schemas.microsoft.com/office/word/2010/wordprocessingShape">
                    <wps:wsp>
                      <wps:cNvSpPr/>
                      <wps:spPr>
                        <a:xfrm>
                          <a:off x="0" y="0"/>
                          <a:ext cx="1660551" cy="8046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663FD5" id="Rectangle 15" o:spid="_x0000_s1026" style="position:absolute;margin-left:89pt;margin-top:255.25pt;width:130.75pt;height:6.3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" fillcolor="#4472c4 [3204]" strokecolor="#09101d [484]" strokeweight="1pt"/>
            </w:pict>
          </mc:Fallback>
        </mc:AlternateContent>
      </w:r>
      <w:r>
        <w:rPr>
          <w:noProof/>
          <w:lang w:val="sq-AL" w:eastAsia="sq-AL"/>
        </w:rPr>
        <mc:AlternateContent>
          <mc:Choice Requires="wps">
            <w:drawing>
              <wp:anchor distT="0" distB="0" distL="114300" distR="114300" simplePos="0" relativeHeight="251679744" behindDoc="0" locked="0" layoutInCell="1" allowOverlap="1" wp14:anchorId="58319CD0" wp14:editId="0259BA66">
                <wp:simplePos x="0" y="0"/>
                <wp:positionH relativeFrom="column">
                  <wp:posOffset>4063721</wp:posOffset>
                </wp:positionH>
                <wp:positionV relativeFrom="paragraph">
                  <wp:posOffset>1997964</wp:posOffset>
                </wp:positionV>
                <wp:extent cx="351129" cy="73152"/>
                <wp:effectExtent l="0" t="0" r="11430" b="22225"/>
                <wp:wrapNone/>
                <wp:docPr id="396251495" name="Rectangle 14"/>
                <wp:cNvGraphicFramePr/>
                <a:graphic xmlns:a="http://schemas.openxmlformats.org/drawingml/2006/main">
                  <a:graphicData uri="http://schemas.microsoft.com/office/word/2010/wordprocessingShape">
                    <wps:wsp>
                      <wps:cNvSpPr/>
                      <wps:spPr>
                        <a:xfrm>
                          <a:off x="0" y="0"/>
                          <a:ext cx="351129" cy="7315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2A6AAD" id="Rectangle 14" o:spid="_x0000_s1026" style="position:absolute;margin-left:320pt;margin-top:157.3pt;width:27.65pt;height:5.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" fillcolor="#4472c4 [3204]" strokecolor="#09101d [484]" strokeweight="1pt"/>
            </w:pict>
          </mc:Fallback>
        </mc:AlternateContent>
      </w:r>
      <w:r>
        <w:rPr>
          <w:noProof/>
          <w:lang w:val="sq-AL" w:eastAsia="sq-AL"/>
        </w:rPr>
        <mc:AlternateContent>
          <mc:Choice Requires="wps">
            <w:drawing>
              <wp:anchor distT="0" distB="0" distL="114300" distR="114300" simplePos="0" relativeHeight="251678720" behindDoc="0" locked="0" layoutInCell="1" allowOverlap="1" wp14:anchorId="47507E92" wp14:editId="761484A0">
                <wp:simplePos x="0" y="0"/>
                <wp:positionH relativeFrom="column">
                  <wp:posOffset>4334383</wp:posOffset>
                </wp:positionH>
                <wp:positionV relativeFrom="paragraph">
                  <wp:posOffset>469087</wp:posOffset>
                </wp:positionV>
                <wp:extent cx="351130" cy="58522"/>
                <wp:effectExtent l="0" t="0" r="11430" b="17780"/>
                <wp:wrapNone/>
                <wp:docPr id="529461625" name="Rectangle 13"/>
                <wp:cNvGraphicFramePr/>
                <a:graphic xmlns:a="http://schemas.openxmlformats.org/drawingml/2006/main">
                  <a:graphicData uri="http://schemas.microsoft.com/office/word/2010/wordprocessingShape">
                    <wps:wsp>
                      <wps:cNvSpPr/>
                      <wps:spPr>
                        <a:xfrm>
                          <a:off x="0" y="0"/>
                          <a:ext cx="351130" cy="5852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B880D9" id="Rectangle 13" o:spid="_x0000_s1026" style="position:absolute;margin-left:341.3pt;margin-top:36.95pt;width:27.65pt;height:4.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" fillcolor="#4472c4 [3204]" strokecolor="#09101d [484]" strokeweight="1pt"/>
            </w:pict>
          </mc:Fallback>
        </mc:AlternateContent>
      </w:r>
      <w:r>
        <w:rPr>
          <w:noProof/>
          <w:lang w:val="sq-AL" w:eastAsia="sq-AL"/>
        </w:rPr>
        <mc:AlternateContent>
          <mc:Choice Requires="wps">
            <w:drawing>
              <wp:anchor distT="0" distB="0" distL="114300" distR="114300" simplePos="0" relativeHeight="251668480" behindDoc="0" locked="0" layoutInCell="1" allowOverlap="1" wp14:anchorId="0C30D9F3" wp14:editId="49260170">
                <wp:simplePos x="0" y="0"/>
                <wp:positionH relativeFrom="column">
                  <wp:posOffset>1071804</wp:posOffset>
                </wp:positionH>
                <wp:positionV relativeFrom="paragraph">
                  <wp:posOffset>3446375</wp:posOffset>
                </wp:positionV>
                <wp:extent cx="891845" cy="138988"/>
                <wp:effectExtent l="0" t="0" r="22860" b="13970"/>
                <wp:wrapNone/>
                <wp:docPr id="1092133930" name="Rectangle 7"/>
                <wp:cNvGraphicFramePr/>
                <a:graphic xmlns:a="http://schemas.openxmlformats.org/drawingml/2006/main">
                  <a:graphicData uri="http://schemas.microsoft.com/office/word/2010/wordprocessingShape">
                    <wps:wsp>
                      <wps:cNvSpPr/>
                      <wps:spPr>
                        <a:xfrm>
                          <a:off x="0" y="0"/>
                          <a:ext cx="891845" cy="13898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A77511" id="Rectangle 7" o:spid="_x0000_s1026" style="position:absolute;margin-left:84.4pt;margin-top:271.35pt;width:70.2pt;height:1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" fillcolor="#4472c4 [3204]" strokecolor="#09101d [484]" strokeweight="1pt"/>
            </w:pict>
          </mc:Fallback>
        </mc:AlternateContent>
      </w:r>
      <w:r>
        <w:rPr>
          <w:noProof/>
          <w:lang w:val="sq-AL" w:eastAsia="sq-AL"/>
        </w:rPr>
        <mc:AlternateContent>
          <mc:Choice Requires="wps">
            <w:drawing>
              <wp:anchor distT="0" distB="0" distL="114300" distR="114300" simplePos="0" relativeHeight="251669504" behindDoc="0" locked="0" layoutInCell="1" allowOverlap="1" wp14:anchorId="52120E70" wp14:editId="19C0B5FB">
                <wp:simplePos x="0" y="0"/>
                <wp:positionH relativeFrom="column">
                  <wp:posOffset>3412414</wp:posOffset>
                </wp:positionH>
                <wp:positionV relativeFrom="paragraph">
                  <wp:posOffset>2220164</wp:posOffset>
                </wp:positionV>
                <wp:extent cx="548640" cy="146304"/>
                <wp:effectExtent l="0" t="0" r="22860" b="25400"/>
                <wp:wrapNone/>
                <wp:docPr id="827613699" name="Rectangle 8"/>
                <wp:cNvGraphicFramePr/>
                <a:graphic xmlns:a="http://schemas.openxmlformats.org/drawingml/2006/main">
                  <a:graphicData uri="http://schemas.microsoft.com/office/word/2010/wordprocessingShape">
                    <wps:wsp>
                      <wps:cNvSpPr/>
                      <wps:spPr>
                        <a:xfrm>
                          <a:off x="0" y="0"/>
                          <a:ext cx="548640" cy="146304"/>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A9A036" id="Rectangle 8" o:spid="_x0000_s1026" style="position:absolute;margin-left:268.7pt;margin-top:174.8pt;width:43.2pt;height:11.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" fillcolor="#4472c4 [3204]" strokecolor="#09101d [484]" strokeweight="1pt"/>
            </w:pict>
          </mc:Fallback>
        </mc:AlternateContent>
      </w:r>
      <w:r>
        <w:rPr>
          <w:noProof/>
          <w:lang w:val="sq-AL" w:eastAsia="sq-AL"/>
        </w:rPr>
        <mc:AlternateContent>
          <mc:Choice Requires="wps">
            <w:drawing>
              <wp:anchor distT="0" distB="0" distL="114300" distR="114300" simplePos="0" relativeHeight="251671552" behindDoc="0" locked="0" layoutInCell="1" allowOverlap="1" wp14:anchorId="1112291D" wp14:editId="00C00997">
                <wp:simplePos x="0" y="0"/>
                <wp:positionH relativeFrom="column">
                  <wp:posOffset>1634897</wp:posOffset>
                </wp:positionH>
                <wp:positionV relativeFrom="paragraph">
                  <wp:posOffset>2987777</wp:posOffset>
                </wp:positionV>
                <wp:extent cx="921537" cy="131673"/>
                <wp:effectExtent l="0" t="0" r="12065" b="20955"/>
                <wp:wrapNone/>
                <wp:docPr id="1685536322" name="Rectangle 10"/>
                <wp:cNvGraphicFramePr/>
                <a:graphic xmlns:a="http://schemas.openxmlformats.org/drawingml/2006/main">
                  <a:graphicData uri="http://schemas.microsoft.com/office/word/2010/wordprocessingShape">
                    <wps:wsp>
                      <wps:cNvSpPr/>
                      <wps:spPr>
                        <a:xfrm>
                          <a:off x="0" y="0"/>
                          <a:ext cx="921537" cy="13167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66B3E" id="Rectangle 10" o:spid="_x0000_s1026" style="position:absolute;margin-left:128.75pt;margin-top:235.25pt;width:72.55pt;height:1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" fillcolor="#4472c4 [3204]" strokecolor="#09101d [484]" strokeweight="1pt"/>
            </w:pict>
          </mc:Fallback>
        </mc:AlternateContent>
      </w:r>
      <w:r>
        <w:rPr>
          <w:noProof/>
          <w:lang w:val="sq-AL" w:eastAsia="sq-AL"/>
        </w:rPr>
        <mc:AlternateContent>
          <mc:Choice Requires="wps">
            <w:drawing>
              <wp:anchor distT="0" distB="0" distL="114300" distR="114300" simplePos="0" relativeHeight="251670528" behindDoc="0" locked="0" layoutInCell="1" allowOverlap="1" wp14:anchorId="623CA757" wp14:editId="4BECAB5E">
                <wp:simplePos x="0" y="0"/>
                <wp:positionH relativeFrom="column">
                  <wp:posOffset>398806</wp:posOffset>
                </wp:positionH>
                <wp:positionV relativeFrom="paragraph">
                  <wp:posOffset>1332281</wp:posOffset>
                </wp:positionV>
                <wp:extent cx="1009498" cy="1287145"/>
                <wp:effectExtent l="0" t="0" r="19685" b="27305"/>
                <wp:wrapNone/>
                <wp:docPr id="927921565" name="Rectangle 9"/>
                <wp:cNvGraphicFramePr/>
                <a:graphic xmlns:a="http://schemas.openxmlformats.org/drawingml/2006/main">
                  <a:graphicData uri="http://schemas.microsoft.com/office/word/2010/wordprocessingShape">
                    <wps:wsp>
                      <wps:cNvSpPr/>
                      <wps:spPr>
                        <a:xfrm>
                          <a:off x="0" y="0"/>
                          <a:ext cx="1009498" cy="128714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601840" id="Rectangle 9" o:spid="_x0000_s1026" style="position:absolute;margin-left:31.4pt;margin-top:104.9pt;width:79.5pt;height:10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" fillcolor="#4472c4 [3204]" strokecolor="#09101d [484]" strokeweight="1pt"/>
            </w:pict>
          </mc:Fallback>
        </mc:AlternateContent>
      </w:r>
      <w:r>
        <w:rPr>
          <w:noProof/>
          <w:lang w:val="sq-AL" w:eastAsia="sq-AL"/>
        </w:rPr>
        <mc:AlternateContent>
          <mc:Choice Requires="wps">
            <w:drawing>
              <wp:anchor distT="0" distB="0" distL="114300" distR="114300" simplePos="0" relativeHeight="251677696" behindDoc="0" locked="0" layoutInCell="1" allowOverlap="1" wp14:anchorId="517716A1" wp14:editId="60AC0464">
                <wp:simplePos x="0" y="0"/>
                <wp:positionH relativeFrom="column">
                  <wp:posOffset>4429481</wp:posOffset>
                </wp:positionH>
                <wp:positionV relativeFrom="paragraph">
                  <wp:posOffset>2052041</wp:posOffset>
                </wp:positionV>
                <wp:extent cx="409651" cy="153619"/>
                <wp:effectExtent l="0" t="0" r="66675" b="75565"/>
                <wp:wrapNone/>
                <wp:docPr id="1699631243" name="Straight Arrow Connector 14"/>
                <wp:cNvGraphicFramePr/>
                <a:graphic xmlns:a="http://schemas.openxmlformats.org/drawingml/2006/main">
                  <a:graphicData uri="http://schemas.microsoft.com/office/word/2010/wordprocessingShape">
                    <wps:wsp>
                      <wps:cNvCnPr/>
                      <wps:spPr>
                        <a:xfrm>
                          <a:off x="0" y="0"/>
                          <a:ext cx="409651" cy="1536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AA4E4F" id="Straight Arrow Connector 14" o:spid="_x0000_s1026" type="#_x0000_t32" style="position:absolute;margin-left:348.8pt;margin-top:161.6pt;width:32.25pt;height:12.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" strokecolor="#4472c4 [3204]" strokeweight=".5pt">
                <v:stroke endarrow="block" joinstyle="miter"/>
              </v:shape>
            </w:pict>
          </mc:Fallback>
        </mc:AlternateContent>
      </w:r>
      <w:r>
        <w:rPr>
          <w:noProof/>
          <w:lang w:val="sq-AL" w:eastAsia="sq-AL"/>
        </w:rPr>
        <mc:AlternateContent>
          <mc:Choice Requires="wps">
            <w:drawing>
              <wp:anchor distT="0" distB="0" distL="114300" distR="114300" simplePos="0" relativeHeight="251676672" behindDoc="0" locked="0" layoutInCell="1" allowOverlap="1" wp14:anchorId="42314B5E" wp14:editId="78252338">
                <wp:simplePos x="0" y="0"/>
                <wp:positionH relativeFrom="column">
                  <wp:posOffset>4824501</wp:posOffset>
                </wp:positionH>
                <wp:positionV relativeFrom="paragraph">
                  <wp:posOffset>1913052</wp:posOffset>
                </wp:positionV>
                <wp:extent cx="1389888" cy="702005"/>
                <wp:effectExtent l="0" t="0" r="20320" b="22225"/>
                <wp:wrapNone/>
                <wp:docPr id="120783712" name="Oval 13"/>
                <wp:cNvGraphicFramePr/>
                <a:graphic xmlns:a="http://schemas.openxmlformats.org/drawingml/2006/main">
                  <a:graphicData uri="http://schemas.microsoft.com/office/word/2010/wordprocessingShape">
                    <wps:wsp>
                      <wps:cNvSpPr/>
                      <wps:spPr>
                        <a:xfrm>
                          <a:off x="0" y="0"/>
                          <a:ext cx="1389888" cy="702005"/>
                        </a:xfrm>
                        <a:prstGeom prst="ellipse">
                          <a:avLst/>
                        </a:prstGeom>
                      </wps:spPr>
                      <wps:style>
                        <a:lnRef idx="2">
                          <a:schemeClr val="dk1"/>
                        </a:lnRef>
                        <a:fillRef idx="1">
                          <a:schemeClr val="lt1"/>
                        </a:fillRef>
                        <a:effectRef idx="0">
                          <a:schemeClr val="dk1"/>
                        </a:effectRef>
                        <a:fontRef idx="minor">
                          <a:schemeClr val="dk1"/>
                        </a:fontRef>
                      </wps:style>
                      <wps:txbx>
                        <w:txbxContent>
                          <w:p w:rsidR="00401A71" w:rsidRDefault="00401A71" w:rsidP="00401A71">
                            <w:pPr>
                              <w:jc w:val="center"/>
                            </w:pPr>
                            <w:r>
                              <w:t>PASSPORT NUMBER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2314B5E" id="Oval 13" o:spid="_x0000_s1027" style="position:absolute;margin-left:379.9pt;margin-top:150.65pt;width:109.45pt;height:55.3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" fillcolor="white [3201]" strokecolor="black [3200]" strokeweight="1pt">
                <v:stroke joinstyle="miter"/>
                <v:textbox>
                  <w:txbxContent>
                    <w:p w:rsidR="00401A71" w:rsidRDefault="00401A71" w:rsidP="00401A71">
                      <w:pPr>
                        <w:jc w:val="center"/>
                      </w:pPr>
                      <w:r>
                        <w:t>PASSPORT NUMBER</w:t>
                      </w:r>
                    </w:p>
                  </w:txbxContent>
                </v:textbox>
              </v:oval>
            </w:pict>
          </mc:Fallback>
        </mc:AlternateContent>
      </w:r>
      <w:r>
        <w:rPr>
          <w:noProof/>
          <w:lang w:val="sq-AL" w:eastAsia="sq-AL"/>
        </w:rPr>
        <mc:AlternateContent>
          <mc:Choice Requires="wps">
            <w:drawing>
              <wp:anchor distT="0" distB="0" distL="114300" distR="114300" simplePos="0" relativeHeight="251672576" behindDoc="0" locked="0" layoutInCell="1" allowOverlap="1" wp14:anchorId="43C525E3" wp14:editId="7D4B49C1">
                <wp:simplePos x="0" y="0"/>
                <wp:positionH relativeFrom="column">
                  <wp:posOffset>4919600</wp:posOffset>
                </wp:positionH>
                <wp:positionV relativeFrom="paragraph">
                  <wp:posOffset>-113260</wp:posOffset>
                </wp:positionV>
                <wp:extent cx="1287196" cy="460807"/>
                <wp:effectExtent l="0" t="0" r="27305" b="15875"/>
                <wp:wrapNone/>
                <wp:docPr id="391679394" name="Oval 11"/>
                <wp:cNvGraphicFramePr/>
                <a:graphic xmlns:a="http://schemas.openxmlformats.org/drawingml/2006/main">
                  <a:graphicData uri="http://schemas.microsoft.com/office/word/2010/wordprocessingShape">
                    <wps:wsp>
                      <wps:cNvSpPr/>
                      <wps:spPr>
                        <a:xfrm>
                          <a:off x="0" y="0"/>
                          <a:ext cx="1287196" cy="460807"/>
                        </a:xfrm>
                        <a:prstGeom prst="ellipse">
                          <a:avLst/>
                        </a:prstGeom>
                      </wps:spPr>
                      <wps:style>
                        <a:lnRef idx="2">
                          <a:schemeClr val="dk1"/>
                        </a:lnRef>
                        <a:fillRef idx="1">
                          <a:schemeClr val="lt1"/>
                        </a:fillRef>
                        <a:effectRef idx="0">
                          <a:schemeClr val="dk1"/>
                        </a:effectRef>
                        <a:fontRef idx="minor">
                          <a:schemeClr val="dk1"/>
                        </a:fontRef>
                      </wps:style>
                      <wps:txbx>
                        <w:txbxContent>
                          <w:p w:rsidR="00401A71" w:rsidRDefault="00401A71" w:rsidP="00401A71">
                            <w:pPr>
                              <w:jc w:val="center"/>
                            </w:pPr>
                            <w:r>
                              <w:t>VISA 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3C525E3" id="Oval 11" o:spid="_x0000_s1028" style="position:absolute;margin-left:387.35pt;margin-top:-8.9pt;width:101.35pt;height:3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" fillcolor="white [3201]" strokecolor="black [3200]" strokeweight="1pt">
                <v:stroke joinstyle="miter"/>
                <v:textbox>
                  <w:txbxContent>
                    <w:p w:rsidR="00401A71" w:rsidRDefault="00401A71" w:rsidP="00401A71">
                      <w:pPr>
                        <w:jc w:val="center"/>
                      </w:pPr>
                      <w:r>
                        <w:t>VISA NO.</w:t>
                      </w:r>
                    </w:p>
                  </w:txbxContent>
                </v:textbox>
              </v:oval>
            </w:pict>
          </mc:Fallback>
        </mc:AlternateContent>
      </w:r>
      <w:r>
        <w:rPr>
          <w:noProof/>
          <w:lang w:val="sq-AL" w:eastAsia="sq-AL"/>
        </w:rPr>
        <mc:AlternateContent>
          <mc:Choice Requires="wps">
            <w:drawing>
              <wp:anchor distT="0" distB="0" distL="114300" distR="114300" simplePos="0" relativeHeight="251675648" behindDoc="0" locked="0" layoutInCell="1" allowOverlap="1" wp14:anchorId="4C597E94" wp14:editId="2059CB36">
                <wp:simplePos x="0" y="0"/>
                <wp:positionH relativeFrom="column">
                  <wp:posOffset>4736414</wp:posOffset>
                </wp:positionH>
                <wp:positionV relativeFrom="paragraph">
                  <wp:posOffset>171781</wp:posOffset>
                </wp:positionV>
                <wp:extent cx="138989" cy="138989"/>
                <wp:effectExtent l="0" t="38100" r="52070" b="33020"/>
                <wp:wrapNone/>
                <wp:docPr id="332215700" name="Straight Arrow Connector 12"/>
                <wp:cNvGraphicFramePr/>
                <a:graphic xmlns:a="http://schemas.openxmlformats.org/drawingml/2006/main">
                  <a:graphicData uri="http://schemas.microsoft.com/office/word/2010/wordprocessingShape">
                    <wps:wsp>
                      <wps:cNvCnPr/>
                      <wps:spPr>
                        <a:xfrm flipV="1">
                          <a:off x="0" y="0"/>
                          <a:ext cx="138989" cy="1389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BF96D6" id="Straight Arrow Connector 12" o:spid="_x0000_s1026" type="#_x0000_t32" style="position:absolute;margin-left:372.95pt;margin-top:13.55pt;width:10.95pt;height:10.9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" strokecolor="#4472c4 [3204]" strokeweight=".5pt">
                <v:stroke endarrow="block" joinstyle="miter"/>
              </v:shape>
            </w:pict>
          </mc:Fallback>
        </mc:AlternateContent>
      </w:r>
      <w:r w:rsidRPr="00C47A2C">
        <w:rPr>
          <w:noProof/>
          <w:lang w:val="sq-AL" w:eastAsia="sq-AL"/>
        </w:rPr>
        <w:drawing>
          <wp:inline distT="0" distB="0" distL="0" distR="0" wp14:anchorId="2FD5891F" wp14:editId="2DFA2E13">
            <wp:extent cx="5057584" cy="4052621"/>
            <wp:effectExtent l="0" t="0" r="0" b="5080"/>
            <wp:docPr id="1375419620" name="Picture 1"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19620" name="Picture 1" descr="A person in a blue shirt&#10;&#10;Description automatically generated"/>
                    <pic:cNvPicPr/>
                  </pic:nvPicPr>
                  <pic:blipFill>
                    <a:blip r:embed="rId18"/>
                    <a:stretch>
                      <a:fillRect/>
                    </a:stretch>
                  </pic:blipFill>
                  <pic:spPr>
                    <a:xfrm>
                      <a:off x="0" y="0"/>
                      <a:ext cx="5063978" cy="4057744"/>
                    </a:xfrm>
                    <a:prstGeom prst="rect">
                      <a:avLst/>
                    </a:prstGeom>
                  </pic:spPr>
                </pic:pic>
              </a:graphicData>
            </a:graphic>
          </wp:inline>
        </w:drawing>
      </w:r>
    </w:p>
    <w:p w:rsidR="00401A71" w:rsidRPr="00FC4082" w:rsidRDefault="00401A71" w:rsidP="00401A71">
      <w:pPr>
        <w:jc w:val="both"/>
        <w:rPr>
          <w:rFonts w:ascii="Times New Roman" w:hAnsi="Times New Roman" w:cs="Times New Roman"/>
          <w:color w:val="0020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F3450">
        <w:rPr>
          <w:rFonts w:ascii="Times New Roman" w:hAnsi="Times New Roman" w:cs="Times New Roman"/>
        </w:rPr>
        <w:t xml:space="preserve">3. Faza finale është konfirmimi i statusit të vizës/ </w:t>
      </w:r>
      <w:r w:rsidRPr="00FC4082">
        <w:rPr>
          <w:rFonts w:ascii="Times New Roman" w:hAnsi="Times New Roman" w:cs="Times New Roman"/>
          <w:color w:val="0020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final step is the confirmation of the e-visa status: Approved and printed/generated</w:t>
      </w:r>
    </w:p>
    <w:p w:rsidR="00401A71" w:rsidRPr="00C47A2C" w:rsidRDefault="00401A71" w:rsidP="00401A71"/>
    <w:p w:rsidR="00401A71" w:rsidRDefault="00401A71" w:rsidP="00401A71">
      <w:r>
        <w:rPr>
          <w:noProof/>
          <w:lang w:val="sq-AL" w:eastAsia="sq-AL"/>
        </w:rPr>
        <w:lastRenderedPageBreak/>
        <mc:AlternateContent>
          <mc:Choice Requires="wps">
            <w:drawing>
              <wp:anchor distT="0" distB="0" distL="114300" distR="114300" simplePos="0" relativeHeight="251674624" behindDoc="0" locked="0" layoutInCell="1" allowOverlap="1" wp14:anchorId="71C65123" wp14:editId="60239B6E">
                <wp:simplePos x="0" y="0"/>
                <wp:positionH relativeFrom="column">
                  <wp:posOffset>1708226</wp:posOffset>
                </wp:positionH>
                <wp:positionV relativeFrom="paragraph">
                  <wp:posOffset>1139723</wp:posOffset>
                </wp:positionV>
                <wp:extent cx="314554" cy="95098"/>
                <wp:effectExtent l="0" t="0" r="28575" b="19685"/>
                <wp:wrapNone/>
                <wp:docPr id="451119803" name="Rectangle 16"/>
                <wp:cNvGraphicFramePr/>
                <a:graphic xmlns:a="http://schemas.openxmlformats.org/drawingml/2006/main">
                  <a:graphicData uri="http://schemas.microsoft.com/office/word/2010/wordprocessingShape">
                    <wps:wsp>
                      <wps:cNvSpPr/>
                      <wps:spPr>
                        <a:xfrm>
                          <a:off x="0" y="0"/>
                          <a:ext cx="314554" cy="9509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A609BD" id="Rectangle 16" o:spid="_x0000_s1026" style="position:absolute;margin-left:134.5pt;margin-top:89.75pt;width:24.75pt;height: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" fillcolor="#4472c4 [3204]" strokecolor="#09101d [484]" strokeweight="1pt"/>
            </w:pict>
          </mc:Fallback>
        </mc:AlternateContent>
      </w:r>
      <w:r>
        <w:rPr>
          <w:noProof/>
          <w:lang w:val="sq-AL" w:eastAsia="sq-AL"/>
        </w:rPr>
        <mc:AlternateContent>
          <mc:Choice Requires="wps">
            <w:drawing>
              <wp:anchor distT="0" distB="0" distL="114300" distR="114300" simplePos="0" relativeHeight="251673600" behindDoc="0" locked="0" layoutInCell="1" allowOverlap="1" wp14:anchorId="510EC492" wp14:editId="3E97E750">
                <wp:simplePos x="0" y="0"/>
                <wp:positionH relativeFrom="column">
                  <wp:posOffset>1788693</wp:posOffset>
                </wp:positionH>
                <wp:positionV relativeFrom="paragraph">
                  <wp:posOffset>598399</wp:posOffset>
                </wp:positionV>
                <wp:extent cx="336500" cy="80467"/>
                <wp:effectExtent l="0" t="0" r="26035" b="15240"/>
                <wp:wrapNone/>
                <wp:docPr id="1247779490" name="Rectangle 15"/>
                <wp:cNvGraphicFramePr/>
                <a:graphic xmlns:a="http://schemas.openxmlformats.org/drawingml/2006/main">
                  <a:graphicData uri="http://schemas.microsoft.com/office/word/2010/wordprocessingShape">
                    <wps:wsp>
                      <wps:cNvSpPr/>
                      <wps:spPr>
                        <a:xfrm>
                          <a:off x="0" y="0"/>
                          <a:ext cx="336500" cy="8046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CCA4F0" id="Rectangle 15" o:spid="_x0000_s1026" style="position:absolute;margin-left:140.85pt;margin-top:47.1pt;width:26.5pt;height:6.3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" fillcolor="#4472c4 [3204]" strokecolor="#09101d [484]" strokeweight="1pt"/>
            </w:pict>
          </mc:Fallback>
        </mc:AlternateContent>
      </w:r>
      <w:r w:rsidRPr="00C47A2C">
        <w:rPr>
          <w:noProof/>
          <w:lang w:val="sq-AL" w:eastAsia="sq-AL"/>
        </w:rPr>
        <w:drawing>
          <wp:inline distT="0" distB="0" distL="0" distR="0" wp14:anchorId="6491AC78" wp14:editId="43927194">
            <wp:extent cx="5586095" cy="3067050"/>
            <wp:effectExtent l="0" t="0" r="0" b="0"/>
            <wp:docPr id="68834275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42751" name="Picture 1" descr="A screen shot of a computer&#10;&#10;Description automatically generated"/>
                    <pic:cNvPicPr/>
                  </pic:nvPicPr>
                  <pic:blipFill>
                    <a:blip r:embed="rId19"/>
                    <a:stretch>
                      <a:fillRect/>
                    </a:stretch>
                  </pic:blipFill>
                  <pic:spPr>
                    <a:xfrm>
                      <a:off x="0" y="0"/>
                      <a:ext cx="5586095" cy="3067050"/>
                    </a:xfrm>
                    <a:prstGeom prst="rect">
                      <a:avLst/>
                    </a:prstGeom>
                  </pic:spPr>
                </pic:pic>
              </a:graphicData>
            </a:graphic>
          </wp:inline>
        </w:drawing>
      </w:r>
    </w:p>
    <w:p w:rsidR="00401A71" w:rsidRDefault="00401A71" w:rsidP="00401A71"/>
    <w:p w:rsidR="00401A71" w:rsidRPr="004E1391" w:rsidRDefault="00401A71" w:rsidP="00401A71"/>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ind w:firstLine="284"/>
        <w:jc w:val="center"/>
        <w:rPr>
          <w:rFonts w:ascii="Garamond" w:hAnsi="Garamond"/>
          <w:noProof/>
          <w:sz w:val="24"/>
          <w:szCs w:val="24"/>
          <w:lang w:val="pt-BR"/>
        </w:rPr>
      </w:pPr>
    </w:p>
    <w:p w:rsidR="00401A71" w:rsidRPr="00341D67" w:rsidRDefault="00401A71" w:rsidP="00401A71">
      <w:pPr>
        <w:autoSpaceDE w:val="0"/>
        <w:autoSpaceDN w:val="0"/>
        <w:adjustRightInd w:val="0"/>
        <w:rPr>
          <w:rFonts w:ascii="Garamond" w:hAnsi="Garamond"/>
          <w:noProof/>
          <w:sz w:val="24"/>
          <w:szCs w:val="24"/>
          <w:lang w:val="pt-BR"/>
        </w:rPr>
      </w:pPr>
    </w:p>
    <w:p w:rsidR="00401A71" w:rsidRDefault="00401A71" w:rsidP="00401A71">
      <w:pPr>
        <w:autoSpaceDE w:val="0"/>
        <w:autoSpaceDN w:val="0"/>
        <w:adjustRightInd w:val="0"/>
        <w:rPr>
          <w:rFonts w:ascii="Times New Roman" w:hAnsi="Times New Roman" w:cs="Times New Roman"/>
          <w:b/>
          <w:sz w:val="24"/>
          <w:szCs w:val="24"/>
          <w:lang w:val="sq-AL"/>
        </w:rPr>
      </w:pPr>
    </w:p>
    <w:p w:rsidR="00401A71" w:rsidRDefault="00401A71" w:rsidP="00401A71">
      <w:pPr>
        <w:autoSpaceDE w:val="0"/>
        <w:autoSpaceDN w:val="0"/>
        <w:adjustRightInd w:val="0"/>
        <w:rPr>
          <w:rFonts w:ascii="Times New Roman" w:hAnsi="Times New Roman" w:cs="Times New Roman"/>
          <w:b/>
          <w:sz w:val="24"/>
          <w:szCs w:val="24"/>
          <w:lang w:val="sq-AL"/>
        </w:rPr>
      </w:pPr>
    </w:p>
    <w:p w:rsidR="00401A71" w:rsidRPr="007B6F9A" w:rsidRDefault="00401A71" w:rsidP="00401A71">
      <w:pPr>
        <w:autoSpaceDE w:val="0"/>
        <w:autoSpaceDN w:val="0"/>
        <w:adjustRightInd w:val="0"/>
        <w:rPr>
          <w:rFonts w:ascii="Times New Roman" w:hAnsi="Times New Roman" w:cs="Times New Roman"/>
          <w:b/>
          <w:sz w:val="24"/>
          <w:szCs w:val="24"/>
          <w:lang w:val="sq-AL"/>
        </w:rPr>
      </w:pPr>
    </w:p>
    <w:p w:rsidR="00401A71" w:rsidRDefault="00401A71" w:rsidP="00401A71"/>
    <w:p w:rsidR="00401A71" w:rsidRDefault="00401A71"/>
    <w:sectPr w:rsidR="00401A71" w:rsidSect="003452DF">
      <w:pgSz w:w="12240" w:h="15840"/>
      <w:pgMar w:top="432" w:right="1296" w:bottom="43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C1315"/>
    <w:multiLevelType w:val="hybridMultilevel"/>
    <w:tmpl w:val="EA76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328AE"/>
    <w:multiLevelType w:val="hybridMultilevel"/>
    <w:tmpl w:val="6AACC9F8"/>
    <w:lvl w:ilvl="0" w:tplc="AB24F670">
      <w:start w:val="1"/>
      <w:numFmt w:val="lowerRoman"/>
      <w:lvlText w:val="%1"/>
      <w:lvlJc w:val="left"/>
      <w:pPr>
        <w:ind w:left="720" w:hanging="360"/>
      </w:pPr>
      <w:rPr>
        <w:rFonts w:ascii="Times New Roman" w:eastAsia="Times New Roman" w:hAnsi="Times New Roman" w:cs="Times New Roman"/>
        <w:b w:val="0"/>
        <w:bCs w:val="0"/>
        <w:i w:val="0"/>
        <w:strike w:val="0"/>
        <w:dstrike w:val="0"/>
        <w:color w:val="000000"/>
        <w:sz w:val="21"/>
        <w:szCs w:val="21"/>
        <w:u w:val="none"/>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B6419"/>
    <w:multiLevelType w:val="hybridMultilevel"/>
    <w:tmpl w:val="FBF48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70AA5"/>
    <w:multiLevelType w:val="hybridMultilevel"/>
    <w:tmpl w:val="C85E360E"/>
    <w:lvl w:ilvl="0" w:tplc="3CBAF5FE">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0317AE"/>
    <w:multiLevelType w:val="hybridMultilevel"/>
    <w:tmpl w:val="A90A5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8000E"/>
    <w:multiLevelType w:val="hybridMultilevel"/>
    <w:tmpl w:val="72AA479A"/>
    <w:lvl w:ilvl="0" w:tplc="58F29378">
      <w:start w:val="2"/>
      <w:numFmt w:val="upperRoman"/>
      <w:lvlText w:val="%1."/>
      <w:lvlJc w:val="left"/>
      <w:pPr>
        <w:ind w:left="439"/>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lvl w:ilvl="1" w:tplc="EDD8F928">
      <w:start w:val="1"/>
      <w:numFmt w:val="lowerLetter"/>
      <w:lvlText w:val="%2"/>
      <w:lvlJc w:val="left"/>
      <w:pPr>
        <w:ind w:left="1181"/>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lvl w:ilvl="2" w:tplc="3C808180">
      <w:start w:val="1"/>
      <w:numFmt w:val="lowerRoman"/>
      <w:lvlText w:val="%3"/>
      <w:lvlJc w:val="left"/>
      <w:pPr>
        <w:ind w:left="1901"/>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lvl w:ilvl="3" w:tplc="92B6C7F0">
      <w:start w:val="1"/>
      <w:numFmt w:val="decimal"/>
      <w:lvlText w:val="%4"/>
      <w:lvlJc w:val="left"/>
      <w:pPr>
        <w:ind w:left="2621"/>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lvl w:ilvl="4" w:tplc="D6586AFC">
      <w:start w:val="1"/>
      <w:numFmt w:val="lowerLetter"/>
      <w:lvlText w:val="%5"/>
      <w:lvlJc w:val="left"/>
      <w:pPr>
        <w:ind w:left="3341"/>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lvl w:ilvl="5" w:tplc="BF886BC8">
      <w:start w:val="1"/>
      <w:numFmt w:val="lowerRoman"/>
      <w:lvlText w:val="%6"/>
      <w:lvlJc w:val="left"/>
      <w:pPr>
        <w:ind w:left="4061"/>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lvl w:ilvl="6" w:tplc="3EF6CD3C">
      <w:start w:val="1"/>
      <w:numFmt w:val="decimal"/>
      <w:lvlText w:val="%7"/>
      <w:lvlJc w:val="left"/>
      <w:pPr>
        <w:ind w:left="4781"/>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lvl w:ilvl="7" w:tplc="29EEEA66">
      <w:start w:val="1"/>
      <w:numFmt w:val="lowerLetter"/>
      <w:lvlText w:val="%8"/>
      <w:lvlJc w:val="left"/>
      <w:pPr>
        <w:ind w:left="5501"/>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lvl w:ilvl="8" w:tplc="DD9AF9DC">
      <w:start w:val="1"/>
      <w:numFmt w:val="lowerRoman"/>
      <w:lvlText w:val="%9"/>
      <w:lvlJc w:val="left"/>
      <w:pPr>
        <w:ind w:left="6221"/>
      </w:pPr>
      <w:rPr>
        <w:rFonts w:ascii="Times New Roman" w:eastAsia="Times New Roman" w:hAnsi="Times New Roman" w:cs="Times New Roman"/>
        <w:b/>
        <w:bCs/>
        <w:i w:val="0"/>
        <w:strike w:val="0"/>
        <w:dstrike w:val="0"/>
        <w:color w:val="000000"/>
        <w:sz w:val="21"/>
        <w:szCs w:val="21"/>
        <w:u w:val="single" w:color="000000"/>
        <w:bdr w:val="none" w:sz="0" w:space="0" w:color="auto"/>
        <w:shd w:val="clear" w:color="auto" w:fill="auto"/>
        <w:vertAlign w:val="baseline"/>
      </w:rPr>
    </w:lvl>
  </w:abstractNum>
  <w:abstractNum w:abstractNumId="6" w15:restartNumberingAfterBreak="0">
    <w:nsid w:val="0ECC4D09"/>
    <w:multiLevelType w:val="hybridMultilevel"/>
    <w:tmpl w:val="29867E32"/>
    <w:lvl w:ilvl="0" w:tplc="A83A3CF4">
      <w:start w:val="2"/>
      <w:numFmt w:val="decimal"/>
      <w:lvlText w:val="%1."/>
      <w:lvlJc w:val="left"/>
      <w:pPr>
        <w:ind w:left="3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C9068B54">
      <w:start w:val="1"/>
      <w:numFmt w:val="lowerLetter"/>
      <w:lvlText w:val="%2"/>
      <w:lvlJc w:val="left"/>
      <w:pPr>
        <w:ind w:left="12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C786BFC">
      <w:start w:val="1"/>
      <w:numFmt w:val="lowerRoman"/>
      <w:lvlText w:val="%3"/>
      <w:lvlJc w:val="left"/>
      <w:pPr>
        <w:ind w:left="19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C3634A2">
      <w:start w:val="1"/>
      <w:numFmt w:val="decimal"/>
      <w:lvlText w:val="%4"/>
      <w:lvlJc w:val="left"/>
      <w:pPr>
        <w:ind w:left="27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B15A4C8A">
      <w:start w:val="1"/>
      <w:numFmt w:val="lowerLetter"/>
      <w:lvlText w:val="%5"/>
      <w:lvlJc w:val="left"/>
      <w:pPr>
        <w:ind w:left="343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9F0F014">
      <w:start w:val="1"/>
      <w:numFmt w:val="lowerRoman"/>
      <w:lvlText w:val="%6"/>
      <w:lvlJc w:val="left"/>
      <w:pPr>
        <w:ind w:left="415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CC28A50">
      <w:start w:val="1"/>
      <w:numFmt w:val="decimal"/>
      <w:lvlText w:val="%7"/>
      <w:lvlJc w:val="left"/>
      <w:pPr>
        <w:ind w:left="487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6BEE78E">
      <w:start w:val="1"/>
      <w:numFmt w:val="lowerLetter"/>
      <w:lvlText w:val="%8"/>
      <w:lvlJc w:val="left"/>
      <w:pPr>
        <w:ind w:left="559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58270E0">
      <w:start w:val="1"/>
      <w:numFmt w:val="lowerRoman"/>
      <w:lvlText w:val="%9"/>
      <w:lvlJc w:val="left"/>
      <w:pPr>
        <w:ind w:left="63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13056048"/>
    <w:multiLevelType w:val="hybridMultilevel"/>
    <w:tmpl w:val="02189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0509E"/>
    <w:multiLevelType w:val="hybridMultilevel"/>
    <w:tmpl w:val="1BBAF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F16D6E"/>
    <w:multiLevelType w:val="hybridMultilevel"/>
    <w:tmpl w:val="E3247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74CAD"/>
    <w:multiLevelType w:val="hybridMultilevel"/>
    <w:tmpl w:val="FF6EA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042ACE"/>
    <w:multiLevelType w:val="hybridMultilevel"/>
    <w:tmpl w:val="DA964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224A03"/>
    <w:multiLevelType w:val="hybridMultilevel"/>
    <w:tmpl w:val="5C3A71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3665E9"/>
    <w:multiLevelType w:val="hybridMultilevel"/>
    <w:tmpl w:val="2F424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A04B7"/>
    <w:multiLevelType w:val="hybridMultilevel"/>
    <w:tmpl w:val="6C4AB75E"/>
    <w:lvl w:ilvl="0" w:tplc="536A6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B658B3"/>
    <w:multiLevelType w:val="hybridMultilevel"/>
    <w:tmpl w:val="12802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A81CCC"/>
    <w:multiLevelType w:val="hybridMultilevel"/>
    <w:tmpl w:val="E1D06FAA"/>
    <w:lvl w:ilvl="0" w:tplc="AB24F670">
      <w:start w:val="1"/>
      <w:numFmt w:val="lowerRoman"/>
      <w:lvlText w:val="%1"/>
      <w:lvlJc w:val="left"/>
      <w:pPr>
        <w:ind w:left="720" w:hanging="360"/>
      </w:pPr>
      <w:rPr>
        <w:rFonts w:ascii="Times New Roman" w:eastAsia="Times New Roman" w:hAnsi="Times New Roman" w:cs="Times New Roman"/>
        <w:b w:val="0"/>
        <w:bCs w:val="0"/>
        <w:i w:val="0"/>
        <w:strike w:val="0"/>
        <w:dstrike w:val="0"/>
        <w:color w:val="000000"/>
        <w:sz w:val="21"/>
        <w:szCs w:val="21"/>
        <w:u w:val="none"/>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D3AD5"/>
    <w:multiLevelType w:val="hybridMultilevel"/>
    <w:tmpl w:val="65F278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972EE2"/>
    <w:multiLevelType w:val="hybridMultilevel"/>
    <w:tmpl w:val="FB384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2B24FB"/>
    <w:multiLevelType w:val="hybridMultilevel"/>
    <w:tmpl w:val="7FDEE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C66AD"/>
    <w:multiLevelType w:val="hybridMultilevel"/>
    <w:tmpl w:val="96523EDA"/>
    <w:lvl w:ilvl="0" w:tplc="AB24F670">
      <w:start w:val="1"/>
      <w:numFmt w:val="lowerRoman"/>
      <w:lvlText w:val="%1"/>
      <w:lvlJc w:val="left"/>
      <w:pPr>
        <w:ind w:left="720" w:hanging="360"/>
      </w:pPr>
      <w:rPr>
        <w:rFonts w:ascii="Times New Roman" w:eastAsia="Times New Roman" w:hAnsi="Times New Roman" w:cs="Times New Roman"/>
        <w:b w:val="0"/>
        <w:bCs w:val="0"/>
        <w:i w:val="0"/>
        <w:strike w:val="0"/>
        <w:dstrike w:val="0"/>
        <w:color w:val="000000"/>
        <w:sz w:val="21"/>
        <w:szCs w:val="21"/>
        <w:u w:val="none"/>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4E3FC1"/>
    <w:multiLevelType w:val="hybridMultilevel"/>
    <w:tmpl w:val="FC32A3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AE426E"/>
    <w:multiLevelType w:val="hybridMultilevel"/>
    <w:tmpl w:val="8782F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36028D"/>
    <w:multiLevelType w:val="hybridMultilevel"/>
    <w:tmpl w:val="0B760004"/>
    <w:lvl w:ilvl="0" w:tplc="7242C9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570238C8"/>
    <w:multiLevelType w:val="hybridMultilevel"/>
    <w:tmpl w:val="59600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D96B3B"/>
    <w:multiLevelType w:val="hybridMultilevel"/>
    <w:tmpl w:val="B5B0904C"/>
    <w:lvl w:ilvl="0" w:tplc="611A9A52">
      <w:start w:val="1"/>
      <w:numFmt w:val="lowerRoman"/>
      <w:lvlText w:val="%1"/>
      <w:lvlJc w:val="left"/>
      <w:pPr>
        <w:ind w:left="720" w:hanging="360"/>
      </w:pPr>
      <w:rPr>
        <w:rFonts w:ascii="Times New Roman" w:eastAsia="Times New Roman" w:hAnsi="Times New Roman" w:cs="Times New Roman"/>
        <w:b w:val="0"/>
        <w:bCs w:val="0"/>
        <w:i w:val="0"/>
        <w:strike w:val="0"/>
        <w:dstrike w:val="0"/>
        <w:color w:val="000000"/>
        <w:sz w:val="21"/>
        <w:szCs w:val="21"/>
        <w:u w:val="none"/>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09624F7"/>
    <w:multiLevelType w:val="hybridMultilevel"/>
    <w:tmpl w:val="7D360C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F3F27"/>
    <w:multiLevelType w:val="hybridMultilevel"/>
    <w:tmpl w:val="DECAA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0C05BC"/>
    <w:multiLevelType w:val="hybridMultilevel"/>
    <w:tmpl w:val="017A275A"/>
    <w:lvl w:ilvl="0" w:tplc="175A53EC">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3"/>
  </w:num>
  <w:num w:numId="2">
    <w:abstractNumId w:val="28"/>
  </w:num>
  <w:num w:numId="3">
    <w:abstractNumId w:val="25"/>
  </w:num>
  <w:num w:numId="4">
    <w:abstractNumId w:val="1"/>
  </w:num>
  <w:num w:numId="5">
    <w:abstractNumId w:val="14"/>
  </w:num>
  <w:num w:numId="6">
    <w:abstractNumId w:val="2"/>
  </w:num>
  <w:num w:numId="7">
    <w:abstractNumId w:val="26"/>
  </w:num>
  <w:num w:numId="8">
    <w:abstractNumId w:val="4"/>
  </w:num>
  <w:num w:numId="9">
    <w:abstractNumId w:val="17"/>
  </w:num>
  <w:num w:numId="10">
    <w:abstractNumId w:val="12"/>
  </w:num>
  <w:num w:numId="11">
    <w:abstractNumId w:val="3"/>
  </w:num>
  <w:num w:numId="12">
    <w:abstractNumId w:val="21"/>
  </w:num>
  <w:num w:numId="13">
    <w:abstractNumId w:val="22"/>
  </w:num>
  <w:num w:numId="14">
    <w:abstractNumId w:val="8"/>
  </w:num>
  <w:num w:numId="15">
    <w:abstractNumId w:val="27"/>
  </w:num>
  <w:num w:numId="16">
    <w:abstractNumId w:val="24"/>
  </w:num>
  <w:num w:numId="17">
    <w:abstractNumId w:val="13"/>
  </w:num>
  <w:num w:numId="18">
    <w:abstractNumId w:val="16"/>
  </w:num>
  <w:num w:numId="19">
    <w:abstractNumId w:val="20"/>
  </w:num>
  <w:num w:numId="20">
    <w:abstractNumId w:val="19"/>
  </w:num>
  <w:num w:numId="21">
    <w:abstractNumId w:val="15"/>
  </w:num>
  <w:num w:numId="22">
    <w:abstractNumId w:val="10"/>
  </w:num>
  <w:num w:numId="23">
    <w:abstractNumId w:val="7"/>
  </w:num>
  <w:num w:numId="24">
    <w:abstractNumId w:val="18"/>
  </w:num>
  <w:num w:numId="25">
    <w:abstractNumId w:val="0"/>
  </w:num>
  <w:num w:numId="26">
    <w:abstractNumId w:val="11"/>
  </w:num>
  <w:num w:numId="27">
    <w:abstractNumId w:val="9"/>
  </w:num>
  <w:num w:numId="28">
    <w:abstractNumId w:val="5"/>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2DF"/>
    <w:rsid w:val="00021BC2"/>
    <w:rsid w:val="00021CEC"/>
    <w:rsid w:val="00030110"/>
    <w:rsid w:val="000722C3"/>
    <w:rsid w:val="001B22A5"/>
    <w:rsid w:val="001E200A"/>
    <w:rsid w:val="002D2A1E"/>
    <w:rsid w:val="002D60DA"/>
    <w:rsid w:val="00311D47"/>
    <w:rsid w:val="0033225F"/>
    <w:rsid w:val="003452DF"/>
    <w:rsid w:val="00345E41"/>
    <w:rsid w:val="003F4243"/>
    <w:rsid w:val="00401A71"/>
    <w:rsid w:val="00426A86"/>
    <w:rsid w:val="0047201D"/>
    <w:rsid w:val="00576BA1"/>
    <w:rsid w:val="00597DFB"/>
    <w:rsid w:val="006043F6"/>
    <w:rsid w:val="006235CA"/>
    <w:rsid w:val="006F1619"/>
    <w:rsid w:val="006F480E"/>
    <w:rsid w:val="007A3E02"/>
    <w:rsid w:val="008234AD"/>
    <w:rsid w:val="00846418"/>
    <w:rsid w:val="008778DA"/>
    <w:rsid w:val="008C349A"/>
    <w:rsid w:val="009577B4"/>
    <w:rsid w:val="009810F9"/>
    <w:rsid w:val="00A2383A"/>
    <w:rsid w:val="00A41742"/>
    <w:rsid w:val="00B40BCC"/>
    <w:rsid w:val="00BD1ADB"/>
    <w:rsid w:val="00C069DB"/>
    <w:rsid w:val="00CE1F83"/>
    <w:rsid w:val="00CF510D"/>
    <w:rsid w:val="00CF55F2"/>
    <w:rsid w:val="00D92977"/>
    <w:rsid w:val="00DA4C4D"/>
    <w:rsid w:val="00DE6AA3"/>
    <w:rsid w:val="00E96688"/>
    <w:rsid w:val="00EA4B21"/>
    <w:rsid w:val="00F00838"/>
    <w:rsid w:val="00F3273E"/>
    <w:rsid w:val="00FF5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943D5-C1A1-457C-94B2-A79F8E83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2DF"/>
    <w:pPr>
      <w:spacing w:after="0" w:line="240" w:lineRule="auto"/>
    </w:pPr>
    <w:rPr>
      <w:rFonts w:ascii="Calibri" w:eastAsia="Calibri" w:hAnsi="Calibri" w:cs="Arial"/>
      <w:sz w:val="20"/>
      <w:szCs w:val="20"/>
    </w:rPr>
  </w:style>
  <w:style w:type="paragraph" w:styleId="Heading1">
    <w:name w:val="heading 1"/>
    <w:basedOn w:val="Normal"/>
    <w:next w:val="Normal"/>
    <w:link w:val="Heading1Char"/>
    <w:uiPriority w:val="9"/>
    <w:qFormat/>
    <w:rsid w:val="006F480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452DF"/>
    <w:rPr>
      <w:sz w:val="16"/>
      <w:szCs w:val="16"/>
    </w:rPr>
  </w:style>
  <w:style w:type="paragraph" w:styleId="ListParagraph">
    <w:name w:val="List Paragraph"/>
    <w:basedOn w:val="Normal"/>
    <w:uiPriority w:val="34"/>
    <w:qFormat/>
    <w:rsid w:val="003452DF"/>
    <w:pPr>
      <w:ind w:left="720"/>
    </w:pPr>
  </w:style>
  <w:style w:type="character" w:styleId="Hyperlink">
    <w:name w:val="Hyperlink"/>
    <w:uiPriority w:val="99"/>
    <w:unhideWhenUsed/>
    <w:rsid w:val="003452DF"/>
    <w:rPr>
      <w:color w:val="0000FF"/>
      <w:u w:val="single"/>
    </w:rPr>
  </w:style>
  <w:style w:type="paragraph" w:styleId="Header">
    <w:name w:val="header"/>
    <w:basedOn w:val="Normal"/>
    <w:link w:val="HeaderChar"/>
    <w:unhideWhenUsed/>
    <w:rsid w:val="003452DF"/>
    <w:pPr>
      <w:tabs>
        <w:tab w:val="center" w:pos="4680"/>
        <w:tab w:val="right" w:pos="9360"/>
      </w:tabs>
    </w:pPr>
  </w:style>
  <w:style w:type="character" w:customStyle="1" w:styleId="HeaderChar">
    <w:name w:val="Header Char"/>
    <w:basedOn w:val="DefaultParagraphFont"/>
    <w:link w:val="Header"/>
    <w:rsid w:val="003452DF"/>
    <w:rPr>
      <w:rFonts w:ascii="Calibri" w:eastAsia="Calibri" w:hAnsi="Calibri" w:cs="Arial"/>
      <w:sz w:val="20"/>
      <w:szCs w:val="20"/>
    </w:rPr>
  </w:style>
  <w:style w:type="paragraph" w:styleId="NoSpacing">
    <w:name w:val="No Spacing"/>
    <w:uiPriority w:val="1"/>
    <w:qFormat/>
    <w:rsid w:val="003452DF"/>
    <w:pPr>
      <w:spacing w:after="0" w:line="240" w:lineRule="auto"/>
    </w:pPr>
    <w:rPr>
      <w:rFonts w:ascii="Calibri" w:eastAsia="Calibri" w:hAnsi="Calibri" w:cs="Arial"/>
      <w:sz w:val="20"/>
      <w:szCs w:val="20"/>
    </w:rPr>
  </w:style>
  <w:style w:type="character" w:customStyle="1" w:styleId="Heading1Char">
    <w:name w:val="Heading 1 Char"/>
    <w:basedOn w:val="DefaultParagraphFont"/>
    <w:link w:val="Heading1"/>
    <w:uiPriority w:val="9"/>
    <w:rsid w:val="006F480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visa@mfa.gov.al" TargetMode="External"/><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visa@mfa.gov.al" TargetMode="External"/><Relationship Id="rId11" Type="http://schemas.openxmlformats.org/officeDocument/2006/relationships/image" Target="media/image5.jpeg"/><Relationship Id="rId5" Type="http://schemas.openxmlformats.org/officeDocument/2006/relationships/image" Target="media/image1.emf"/><Relationship Id="rId15" Type="http://schemas.openxmlformats.org/officeDocument/2006/relationships/hyperlink" Target="https://e-visa.al/verify" TargetMode="Externa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5441</Words>
  <Characters>31019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36388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 Dekavelli</dc:creator>
  <cp:keywords/>
  <dc:description/>
  <cp:lastModifiedBy>Entela Suli</cp:lastModifiedBy>
  <cp:revision>2</cp:revision>
  <cp:lastPrinted>2026-04-30T09:54:00Z</cp:lastPrinted>
  <dcterms:created xsi:type="dcterms:W3CDTF">2026-05-07T11:27:00Z</dcterms:created>
  <dcterms:modified xsi:type="dcterms:W3CDTF">2026-05-07T11:27:00Z</dcterms:modified>
</cp:coreProperties>
</file>